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63822" w14:textId="77777777" w:rsidR="00A2756E" w:rsidRDefault="00B73056">
      <w:pPr>
        <w:pStyle w:val="BodyText"/>
        <w:rPr>
          <w:rFonts w:ascii="Times New Roman"/>
        </w:rPr>
      </w:pPr>
      <w:r>
        <w:pict w14:anchorId="18663869">
          <v:line id="_x0000_s1028" style="position:absolute;z-index:-15801856;mso-position-horizontal-relative:page;mso-position-vertical-relative:page" from="3.75pt,769.55pt" to="594.7pt,768.6pt">
            <w10:wrap anchorx="page" anchory="page"/>
          </v:line>
        </w:pict>
      </w:r>
    </w:p>
    <w:p w14:paraId="18663823" w14:textId="77777777" w:rsidR="00A2756E" w:rsidRDefault="00A2756E">
      <w:pPr>
        <w:pStyle w:val="BodyText"/>
        <w:rPr>
          <w:rFonts w:ascii="Times New Roman"/>
        </w:rPr>
      </w:pPr>
    </w:p>
    <w:p w14:paraId="18663824" w14:textId="77777777" w:rsidR="00A2756E" w:rsidRDefault="00A2756E">
      <w:pPr>
        <w:pStyle w:val="BodyText"/>
        <w:spacing w:before="9"/>
        <w:rPr>
          <w:rFonts w:ascii="Times New Roman"/>
          <w:sz w:val="17"/>
        </w:rPr>
      </w:pPr>
    </w:p>
    <w:p w14:paraId="18663825" w14:textId="77777777" w:rsidR="00A2756E" w:rsidRDefault="00CB5686">
      <w:pPr>
        <w:spacing w:before="45" w:line="381" w:lineRule="auto"/>
        <w:ind w:left="4876" w:right="277" w:firstLine="2558"/>
        <w:rPr>
          <w:rFonts w:ascii="Calibri"/>
          <w:b/>
          <w:sz w:val="28"/>
        </w:rPr>
      </w:pPr>
      <w:r>
        <w:rPr>
          <w:noProof/>
        </w:rPr>
        <w:drawing>
          <wp:anchor distT="0" distB="0" distL="0" distR="0" simplePos="0" relativeHeight="15729664" behindDoc="0" locked="0" layoutInCell="1" allowOverlap="1" wp14:anchorId="1866386A" wp14:editId="1866386B">
            <wp:simplePos x="0" y="0"/>
            <wp:positionH relativeFrom="page">
              <wp:posOffset>453390</wp:posOffset>
            </wp:positionH>
            <wp:positionV relativeFrom="paragraph">
              <wp:posOffset>-420876</wp:posOffset>
            </wp:positionV>
            <wp:extent cx="2746373" cy="914399"/>
            <wp:effectExtent l="0" t="0" r="0" b="0"/>
            <wp:wrapNone/>
            <wp:docPr id="1" name="image1.jpeg"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746373" cy="914399"/>
                    </a:xfrm>
                    <a:prstGeom prst="rect">
                      <a:avLst/>
                    </a:prstGeom>
                  </pic:spPr>
                </pic:pic>
              </a:graphicData>
            </a:graphic>
          </wp:anchor>
        </w:drawing>
      </w:r>
      <w:r>
        <w:rPr>
          <w:rFonts w:ascii="Calibri"/>
          <w:b/>
          <w:sz w:val="28"/>
        </w:rPr>
        <w:t>Applied Computing Wales Institute of Science and Art</w:t>
      </w:r>
      <w:r>
        <w:rPr>
          <w:rFonts w:ascii="Calibri"/>
          <w:b/>
          <w:spacing w:val="-13"/>
          <w:sz w:val="28"/>
        </w:rPr>
        <w:t xml:space="preserve"> </w:t>
      </w:r>
      <w:r>
        <w:rPr>
          <w:rFonts w:ascii="Calibri"/>
          <w:b/>
          <w:sz w:val="28"/>
        </w:rPr>
        <w:t>(WISA)</w:t>
      </w:r>
    </w:p>
    <w:p w14:paraId="18663826" w14:textId="77777777" w:rsidR="00A2756E" w:rsidRDefault="00A2756E">
      <w:pPr>
        <w:pStyle w:val="BodyText"/>
        <w:rPr>
          <w:rFonts w:ascii="Calibri"/>
          <w:b/>
        </w:rPr>
      </w:pPr>
    </w:p>
    <w:p w14:paraId="18663827" w14:textId="77777777" w:rsidR="00A2756E" w:rsidRDefault="00A2756E">
      <w:pPr>
        <w:pStyle w:val="BodyText"/>
        <w:rPr>
          <w:rFonts w:ascii="Calibri"/>
          <w:b/>
        </w:rPr>
      </w:pPr>
    </w:p>
    <w:p w14:paraId="18663828" w14:textId="77777777" w:rsidR="00A2756E" w:rsidRDefault="00A2756E">
      <w:pPr>
        <w:pStyle w:val="BodyText"/>
        <w:rPr>
          <w:rFonts w:ascii="Calibri"/>
          <w:b/>
        </w:rPr>
      </w:pPr>
    </w:p>
    <w:p w14:paraId="18663829" w14:textId="77777777" w:rsidR="00A2756E" w:rsidRDefault="00A2756E">
      <w:pPr>
        <w:pStyle w:val="BodyText"/>
        <w:spacing w:before="5"/>
        <w:rPr>
          <w:rFonts w:ascii="Calibri"/>
          <w:b/>
          <w:sz w:val="22"/>
        </w:rPr>
      </w:pPr>
    </w:p>
    <w:p w14:paraId="1866382A" w14:textId="77777777" w:rsidR="00A2756E" w:rsidRDefault="00CB5686">
      <w:pPr>
        <w:pStyle w:val="Title"/>
      </w:pPr>
      <w:r>
        <w:t>Networks and Cybersecurity Essentials</w:t>
      </w:r>
      <w:r>
        <w:rPr>
          <w:spacing w:val="-19"/>
        </w:rPr>
        <w:t xml:space="preserve"> </w:t>
      </w:r>
      <w:r>
        <w:t>(ACCA4024)</w:t>
      </w:r>
    </w:p>
    <w:p w14:paraId="1866382B" w14:textId="77777777" w:rsidR="00A2756E" w:rsidRDefault="00A2756E">
      <w:pPr>
        <w:pStyle w:val="BodyText"/>
        <w:rPr>
          <w:rFonts w:ascii="Calibri"/>
          <w:b/>
          <w:sz w:val="40"/>
        </w:rPr>
      </w:pPr>
    </w:p>
    <w:p w14:paraId="1866382C" w14:textId="77777777" w:rsidR="00A2756E" w:rsidRDefault="00A2756E">
      <w:pPr>
        <w:pStyle w:val="BodyText"/>
        <w:rPr>
          <w:rFonts w:ascii="Calibri"/>
          <w:b/>
          <w:sz w:val="40"/>
        </w:rPr>
      </w:pPr>
    </w:p>
    <w:p w14:paraId="1866382D" w14:textId="77777777" w:rsidR="00A2756E" w:rsidRDefault="00A2756E">
      <w:pPr>
        <w:pStyle w:val="BodyText"/>
        <w:rPr>
          <w:rFonts w:ascii="Calibri"/>
          <w:b/>
          <w:sz w:val="40"/>
        </w:rPr>
      </w:pPr>
    </w:p>
    <w:p w14:paraId="1866382E" w14:textId="77777777" w:rsidR="00A2756E" w:rsidRDefault="00A2756E">
      <w:pPr>
        <w:pStyle w:val="BodyText"/>
        <w:spacing w:before="11"/>
        <w:rPr>
          <w:rFonts w:ascii="Calibri"/>
          <w:b/>
          <w:sz w:val="49"/>
        </w:rPr>
      </w:pPr>
    </w:p>
    <w:p w14:paraId="1866382F" w14:textId="77777777" w:rsidR="00A2756E" w:rsidRDefault="00CB5686">
      <w:pPr>
        <w:spacing w:line="278" w:lineRule="auto"/>
        <w:ind w:left="984"/>
        <w:rPr>
          <w:rFonts w:ascii="Verdana"/>
          <w:b/>
          <w:sz w:val="32"/>
        </w:rPr>
      </w:pPr>
      <w:proofErr w:type="gramStart"/>
      <w:r>
        <w:rPr>
          <w:rFonts w:ascii="Verdana"/>
          <w:sz w:val="32"/>
        </w:rPr>
        <w:t>Home Work</w:t>
      </w:r>
      <w:proofErr w:type="gramEnd"/>
      <w:r>
        <w:rPr>
          <w:rFonts w:ascii="Verdana"/>
          <w:sz w:val="32"/>
        </w:rPr>
        <w:t xml:space="preserve"> 3: </w:t>
      </w:r>
      <w:r>
        <w:rPr>
          <w:rFonts w:ascii="Verdana"/>
          <w:b/>
          <w:sz w:val="32"/>
        </w:rPr>
        <w:t>Straight Through and Crossover Cables</w:t>
      </w:r>
    </w:p>
    <w:p w14:paraId="18663830" w14:textId="77777777" w:rsidR="00A2756E" w:rsidRDefault="00A2756E">
      <w:pPr>
        <w:pStyle w:val="BodyText"/>
        <w:rPr>
          <w:rFonts w:ascii="Verdana"/>
          <w:b/>
        </w:rPr>
      </w:pPr>
    </w:p>
    <w:p w14:paraId="18663831" w14:textId="77777777" w:rsidR="00A2756E" w:rsidRDefault="00A2756E">
      <w:pPr>
        <w:pStyle w:val="BodyText"/>
        <w:rPr>
          <w:rFonts w:ascii="Verdana"/>
          <w:b/>
        </w:rPr>
      </w:pPr>
    </w:p>
    <w:p w14:paraId="18663832" w14:textId="77777777" w:rsidR="00A2756E" w:rsidRDefault="00A2756E">
      <w:pPr>
        <w:pStyle w:val="BodyText"/>
        <w:spacing w:before="7"/>
        <w:rPr>
          <w:rFonts w:ascii="Verdana"/>
          <w:b/>
          <w:sz w:val="16"/>
        </w:rPr>
      </w:pPr>
    </w:p>
    <w:p w14:paraId="18663833" w14:textId="77777777" w:rsidR="00A2756E" w:rsidRDefault="00CB5686">
      <w:pPr>
        <w:spacing w:before="100"/>
        <w:ind w:left="984"/>
        <w:rPr>
          <w:rFonts w:ascii="Verdana"/>
          <w:b/>
          <w:sz w:val="26"/>
        </w:rPr>
      </w:pPr>
      <w:r>
        <w:rPr>
          <w:rFonts w:ascii="Verdana"/>
          <w:sz w:val="26"/>
        </w:rPr>
        <w:t xml:space="preserve">Submission Deadline: </w:t>
      </w:r>
      <w:r>
        <w:rPr>
          <w:rFonts w:ascii="Verdana"/>
          <w:b/>
          <w:color w:val="FF0000"/>
          <w:sz w:val="26"/>
          <w:u w:val="thick" w:color="FF0000"/>
        </w:rPr>
        <w:t>On or before 06/11/2020 23.59</w:t>
      </w:r>
      <w:r>
        <w:rPr>
          <w:rFonts w:ascii="Verdana"/>
          <w:b/>
          <w:color w:val="FF0000"/>
          <w:spacing w:val="-28"/>
          <w:sz w:val="26"/>
          <w:u w:val="thick" w:color="FF0000"/>
        </w:rPr>
        <w:t xml:space="preserve"> </w:t>
      </w:r>
      <w:r>
        <w:rPr>
          <w:rFonts w:ascii="Verdana"/>
          <w:b/>
          <w:color w:val="FF0000"/>
          <w:sz w:val="26"/>
          <w:u w:val="thick" w:color="FF0000"/>
        </w:rPr>
        <w:t>Hrs.</w:t>
      </w:r>
    </w:p>
    <w:p w14:paraId="18663834" w14:textId="77777777" w:rsidR="00A2756E" w:rsidRDefault="00CB5686">
      <w:pPr>
        <w:spacing w:before="200"/>
        <w:ind w:left="984"/>
        <w:rPr>
          <w:rFonts w:ascii="Verdana"/>
          <w:sz w:val="26"/>
        </w:rPr>
      </w:pPr>
      <w:r>
        <w:rPr>
          <w:rFonts w:ascii="Verdana"/>
          <w:sz w:val="26"/>
        </w:rPr>
        <w:t>Submission Via Moodle</w:t>
      </w:r>
      <w:r>
        <w:rPr>
          <w:rFonts w:ascii="Verdana"/>
          <w:spacing w:val="-13"/>
          <w:sz w:val="26"/>
        </w:rPr>
        <w:t xml:space="preserve"> </w:t>
      </w:r>
      <w:r>
        <w:rPr>
          <w:rFonts w:ascii="Verdana"/>
          <w:sz w:val="26"/>
        </w:rPr>
        <w:t>Link.</w:t>
      </w:r>
    </w:p>
    <w:p w14:paraId="18663835" w14:textId="77777777" w:rsidR="00A2756E" w:rsidRDefault="00A2756E">
      <w:pPr>
        <w:pStyle w:val="BodyText"/>
        <w:rPr>
          <w:rFonts w:ascii="Verdana"/>
        </w:rPr>
      </w:pPr>
    </w:p>
    <w:p w14:paraId="18663836" w14:textId="77777777" w:rsidR="00A2756E" w:rsidRDefault="00A2756E">
      <w:pPr>
        <w:pStyle w:val="BodyText"/>
        <w:rPr>
          <w:rFonts w:ascii="Verdana"/>
        </w:rPr>
      </w:pPr>
    </w:p>
    <w:p w14:paraId="18663837" w14:textId="77777777" w:rsidR="00A2756E" w:rsidRDefault="00A2756E">
      <w:pPr>
        <w:pStyle w:val="BodyText"/>
        <w:rPr>
          <w:rFonts w:ascii="Verdana"/>
        </w:rPr>
      </w:pPr>
    </w:p>
    <w:p w14:paraId="18663838" w14:textId="77777777" w:rsidR="00A2756E" w:rsidRDefault="00A2756E">
      <w:pPr>
        <w:pStyle w:val="BodyText"/>
        <w:rPr>
          <w:rFonts w:ascii="Verdana"/>
        </w:rPr>
      </w:pPr>
    </w:p>
    <w:p w14:paraId="18663839" w14:textId="77777777" w:rsidR="00A2756E" w:rsidRDefault="00A2756E">
      <w:pPr>
        <w:pStyle w:val="BodyText"/>
        <w:rPr>
          <w:rFonts w:ascii="Verdana"/>
        </w:rPr>
      </w:pPr>
    </w:p>
    <w:p w14:paraId="1866383A" w14:textId="77777777" w:rsidR="00A2756E" w:rsidRDefault="00A2756E">
      <w:pPr>
        <w:pStyle w:val="BodyText"/>
        <w:rPr>
          <w:rFonts w:ascii="Verdana"/>
        </w:rPr>
      </w:pPr>
    </w:p>
    <w:p w14:paraId="1866383B" w14:textId="77777777" w:rsidR="00A2756E" w:rsidRDefault="00A2756E">
      <w:pPr>
        <w:pStyle w:val="BodyText"/>
        <w:rPr>
          <w:rFonts w:ascii="Verdana"/>
        </w:rPr>
      </w:pPr>
    </w:p>
    <w:p w14:paraId="1866383C" w14:textId="77777777" w:rsidR="00A2756E" w:rsidRDefault="00A2756E">
      <w:pPr>
        <w:pStyle w:val="BodyText"/>
        <w:rPr>
          <w:rFonts w:ascii="Verdana"/>
        </w:rPr>
      </w:pPr>
    </w:p>
    <w:p w14:paraId="1866383D" w14:textId="77777777" w:rsidR="00A2756E" w:rsidRDefault="00A2756E">
      <w:pPr>
        <w:pStyle w:val="BodyText"/>
        <w:rPr>
          <w:rFonts w:ascii="Verdana"/>
        </w:rPr>
      </w:pPr>
    </w:p>
    <w:p w14:paraId="1866383E" w14:textId="77777777" w:rsidR="00A2756E" w:rsidRDefault="00A2756E">
      <w:pPr>
        <w:pStyle w:val="BodyText"/>
        <w:rPr>
          <w:rFonts w:ascii="Verdana"/>
        </w:rPr>
      </w:pPr>
    </w:p>
    <w:p w14:paraId="1866383F" w14:textId="77777777" w:rsidR="00A2756E" w:rsidRDefault="00A2756E">
      <w:pPr>
        <w:pStyle w:val="BodyText"/>
        <w:rPr>
          <w:rFonts w:ascii="Verdana"/>
        </w:rPr>
      </w:pPr>
    </w:p>
    <w:p w14:paraId="18663840" w14:textId="77777777" w:rsidR="00A2756E" w:rsidRDefault="00A2756E">
      <w:pPr>
        <w:pStyle w:val="BodyText"/>
        <w:rPr>
          <w:rFonts w:ascii="Verdana"/>
        </w:rPr>
      </w:pPr>
    </w:p>
    <w:p w14:paraId="18663841" w14:textId="77777777" w:rsidR="00A2756E" w:rsidRDefault="00A2756E">
      <w:pPr>
        <w:pStyle w:val="BodyText"/>
        <w:rPr>
          <w:rFonts w:ascii="Verdana"/>
        </w:rPr>
      </w:pPr>
    </w:p>
    <w:p w14:paraId="18663842" w14:textId="77777777" w:rsidR="00A2756E" w:rsidRDefault="00A2756E">
      <w:pPr>
        <w:pStyle w:val="BodyText"/>
        <w:rPr>
          <w:rFonts w:ascii="Verdana"/>
        </w:rPr>
      </w:pPr>
    </w:p>
    <w:p w14:paraId="18663843" w14:textId="77777777" w:rsidR="00A2756E" w:rsidRDefault="00A2756E">
      <w:pPr>
        <w:pStyle w:val="BodyText"/>
        <w:rPr>
          <w:rFonts w:ascii="Verdana"/>
        </w:rPr>
      </w:pPr>
    </w:p>
    <w:p w14:paraId="18663844" w14:textId="77777777" w:rsidR="00A2756E" w:rsidRDefault="00CB5686">
      <w:pPr>
        <w:pStyle w:val="BodyText"/>
        <w:spacing w:before="11"/>
        <w:rPr>
          <w:rFonts w:ascii="Verdana"/>
          <w:sz w:val="18"/>
        </w:rPr>
      </w:pPr>
      <w:r>
        <w:rPr>
          <w:noProof/>
        </w:rPr>
        <w:drawing>
          <wp:anchor distT="0" distB="0" distL="0" distR="0" simplePos="0" relativeHeight="251658240" behindDoc="0" locked="0" layoutInCell="1" allowOverlap="1" wp14:anchorId="1866386C" wp14:editId="1866386D">
            <wp:simplePos x="0" y="0"/>
            <wp:positionH relativeFrom="page">
              <wp:posOffset>914400</wp:posOffset>
            </wp:positionH>
            <wp:positionV relativeFrom="paragraph">
              <wp:posOffset>170940</wp:posOffset>
            </wp:positionV>
            <wp:extent cx="5710906" cy="835818"/>
            <wp:effectExtent l="0" t="0" r="0" b="0"/>
            <wp:wrapTopAndBottom/>
            <wp:docPr id="3" name="image2.png" descr="CNA_largo-on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5710906" cy="835818"/>
                    </a:xfrm>
                    <a:prstGeom prst="rect">
                      <a:avLst/>
                    </a:prstGeom>
                  </pic:spPr>
                </pic:pic>
              </a:graphicData>
            </a:graphic>
          </wp:anchor>
        </w:drawing>
      </w:r>
    </w:p>
    <w:p w14:paraId="18663845" w14:textId="77777777" w:rsidR="00A2756E" w:rsidRDefault="00A2756E">
      <w:pPr>
        <w:pStyle w:val="BodyText"/>
        <w:rPr>
          <w:rFonts w:ascii="Verdana"/>
        </w:rPr>
      </w:pPr>
    </w:p>
    <w:p w14:paraId="18663846" w14:textId="77777777" w:rsidR="00A2756E" w:rsidRDefault="00A2756E">
      <w:pPr>
        <w:pStyle w:val="BodyText"/>
        <w:rPr>
          <w:rFonts w:ascii="Verdana"/>
        </w:rPr>
      </w:pPr>
    </w:p>
    <w:p w14:paraId="18663847" w14:textId="77777777" w:rsidR="00A2756E" w:rsidRDefault="00A2756E">
      <w:pPr>
        <w:pStyle w:val="BodyText"/>
        <w:rPr>
          <w:rFonts w:ascii="Verdana"/>
        </w:rPr>
      </w:pPr>
    </w:p>
    <w:p w14:paraId="18663848" w14:textId="77777777" w:rsidR="00A2756E" w:rsidRDefault="00A2756E">
      <w:pPr>
        <w:pStyle w:val="BodyText"/>
        <w:spacing w:before="7"/>
        <w:rPr>
          <w:rFonts w:ascii="Verdana"/>
          <w:sz w:val="16"/>
        </w:rPr>
      </w:pPr>
    </w:p>
    <w:p w14:paraId="18663849" w14:textId="77777777" w:rsidR="00A2756E" w:rsidRDefault="00B73056">
      <w:pPr>
        <w:tabs>
          <w:tab w:val="right" w:pos="9833"/>
        </w:tabs>
        <w:spacing w:before="56"/>
        <w:ind w:left="866"/>
        <w:rPr>
          <w:rFonts w:ascii="Calibri"/>
        </w:rPr>
      </w:pPr>
      <w:hyperlink r:id="rId9">
        <w:r w:rsidR="00CB5686">
          <w:rPr>
            <w:rFonts w:ascii="Calibri"/>
            <w:b/>
          </w:rPr>
          <w:t>n.kaliyamurthy@uwtsd.ac.uk</w:t>
        </w:r>
      </w:hyperlink>
      <w:r w:rsidR="00CB5686">
        <w:rPr>
          <w:rFonts w:ascii="Calibri"/>
          <w:b/>
        </w:rPr>
        <w:tab/>
      </w:r>
      <w:r w:rsidR="00CB5686">
        <w:rPr>
          <w:rFonts w:ascii="Calibri"/>
        </w:rPr>
        <w:t>1</w:t>
      </w:r>
    </w:p>
    <w:p w14:paraId="1866384A" w14:textId="77777777" w:rsidR="00A2756E" w:rsidRDefault="00A2756E">
      <w:pPr>
        <w:rPr>
          <w:rFonts w:ascii="Calibri"/>
        </w:rPr>
        <w:sectPr w:rsidR="00A2756E">
          <w:type w:val="continuous"/>
          <w:pgSz w:w="11910" w:h="16840"/>
          <w:pgMar w:top="1420" w:right="1340" w:bottom="280" w:left="600" w:header="720" w:footer="720" w:gutter="0"/>
          <w:cols w:space="720"/>
        </w:sectPr>
      </w:pPr>
    </w:p>
    <w:p w14:paraId="1866384B" w14:textId="77777777" w:rsidR="00A2756E" w:rsidRDefault="00B73056">
      <w:pPr>
        <w:pStyle w:val="Heading1"/>
        <w:spacing w:before="82"/>
      </w:pPr>
      <w:r>
        <w:lastRenderedPageBreak/>
        <w:pict w14:anchorId="1866386E">
          <v:line id="_x0000_s1027" style="position:absolute;left:0;text-align:left;z-index:15731712;mso-position-horizontal-relative:page;mso-position-vertical-relative:page" from="54.65pt,765.95pt" to="595.3pt,765.1pt">
            <w10:wrap anchorx="page" anchory="page"/>
          </v:line>
        </w:pict>
      </w:r>
      <w:bookmarkStart w:id="0" w:name="Objectives"/>
      <w:bookmarkEnd w:id="0"/>
      <w:r w:rsidR="00CB5686">
        <w:t>Objectives</w:t>
      </w:r>
    </w:p>
    <w:p w14:paraId="1866384C" w14:textId="77777777" w:rsidR="00A2756E" w:rsidRDefault="00CB5686">
      <w:pPr>
        <w:pStyle w:val="ListParagraph"/>
        <w:numPr>
          <w:ilvl w:val="0"/>
          <w:numId w:val="2"/>
        </w:numPr>
        <w:tabs>
          <w:tab w:val="left" w:pos="1559"/>
          <w:tab w:val="left" w:pos="1560"/>
        </w:tabs>
        <w:spacing w:before="122"/>
        <w:rPr>
          <w:sz w:val="20"/>
        </w:rPr>
      </w:pPr>
      <w:r>
        <w:rPr>
          <w:sz w:val="20"/>
        </w:rPr>
        <w:t>Understand cabling standards for use in LAN cabling</w:t>
      </w:r>
      <w:r>
        <w:rPr>
          <w:spacing w:val="-28"/>
          <w:sz w:val="20"/>
        </w:rPr>
        <w:t xml:space="preserve"> </w:t>
      </w:r>
      <w:r>
        <w:rPr>
          <w:sz w:val="20"/>
        </w:rPr>
        <w:t>environments.</w:t>
      </w:r>
    </w:p>
    <w:p w14:paraId="1866384D" w14:textId="77777777" w:rsidR="00A2756E" w:rsidRDefault="00A2756E">
      <w:pPr>
        <w:pStyle w:val="BodyText"/>
        <w:rPr>
          <w:sz w:val="24"/>
        </w:rPr>
      </w:pPr>
    </w:p>
    <w:p w14:paraId="1866384E" w14:textId="77777777" w:rsidR="00A2756E" w:rsidRDefault="00A2756E">
      <w:pPr>
        <w:pStyle w:val="BodyText"/>
        <w:spacing w:before="9"/>
        <w:rPr>
          <w:sz w:val="27"/>
        </w:rPr>
      </w:pPr>
    </w:p>
    <w:p w14:paraId="1866384F" w14:textId="77777777" w:rsidR="00A2756E" w:rsidRDefault="00CB5686">
      <w:pPr>
        <w:pStyle w:val="Heading1"/>
      </w:pPr>
      <w:bookmarkStart w:id="1" w:name="Background/_Scenario"/>
      <w:bookmarkEnd w:id="1"/>
      <w:r>
        <w:t>Background/</w:t>
      </w:r>
      <w:r>
        <w:rPr>
          <w:spacing w:val="-13"/>
        </w:rPr>
        <w:t xml:space="preserve"> </w:t>
      </w:r>
      <w:r>
        <w:t>Scenario</w:t>
      </w:r>
    </w:p>
    <w:p w14:paraId="18663850" w14:textId="77777777" w:rsidR="00A2756E" w:rsidRDefault="00CB5686">
      <w:pPr>
        <w:pStyle w:val="BodyText"/>
        <w:spacing w:before="121"/>
        <w:ind w:left="1199" w:right="100"/>
        <w:jc w:val="both"/>
      </w:pPr>
      <w:r>
        <w:t xml:space="preserve">The TIA/EIA has specified unshielded twisted pair (UTP) cabling standards for use in LAN cabling environments. TIA/EIA 568-A and 568-B stipulates the commercial cabling standards for LAN installations; these are the standards </w:t>
      </w:r>
      <w:proofErr w:type="gramStart"/>
      <w:r>
        <w:t>most commonly used</w:t>
      </w:r>
      <w:proofErr w:type="gramEnd"/>
      <w:r>
        <w:t xml:space="preserve"> in LAN cabling for organizations and they determine which color wire is used on each</w:t>
      </w:r>
      <w:r>
        <w:rPr>
          <w:spacing w:val="-4"/>
        </w:rPr>
        <w:t xml:space="preserve"> </w:t>
      </w:r>
      <w:r>
        <w:t>pin.</w:t>
      </w:r>
    </w:p>
    <w:p w14:paraId="18663851" w14:textId="77777777" w:rsidR="00A2756E" w:rsidRDefault="00CB5686">
      <w:pPr>
        <w:pStyle w:val="BodyText"/>
        <w:spacing w:before="120"/>
        <w:ind w:left="1199" w:right="98"/>
        <w:jc w:val="both"/>
      </w:pPr>
      <w:r>
        <w:t>With a crossover cable, the second and third pairs on the RJ-45 connector at one end of the cable are reversed at the other end, which reverses the send and receive pairs. The cable pinouts are the 568-A standard on one end and the 568-B standard on the other end. Crossover cables are normally</w:t>
      </w:r>
      <w:r>
        <w:rPr>
          <w:spacing w:val="-14"/>
        </w:rPr>
        <w:t xml:space="preserve"> </w:t>
      </w:r>
      <w:r>
        <w:t>used</w:t>
      </w:r>
      <w:r>
        <w:rPr>
          <w:spacing w:val="-10"/>
        </w:rPr>
        <w:t xml:space="preserve"> </w:t>
      </w:r>
      <w:r>
        <w:t>to</w:t>
      </w:r>
      <w:r>
        <w:rPr>
          <w:spacing w:val="-12"/>
        </w:rPr>
        <w:t xml:space="preserve"> </w:t>
      </w:r>
      <w:r>
        <w:t>connect</w:t>
      </w:r>
      <w:r>
        <w:rPr>
          <w:spacing w:val="-13"/>
        </w:rPr>
        <w:t xml:space="preserve"> </w:t>
      </w:r>
      <w:r>
        <w:t>hubs</w:t>
      </w:r>
      <w:r>
        <w:rPr>
          <w:spacing w:val="-11"/>
        </w:rPr>
        <w:t xml:space="preserve"> </w:t>
      </w:r>
      <w:r>
        <w:t>to</w:t>
      </w:r>
      <w:r>
        <w:rPr>
          <w:spacing w:val="-9"/>
        </w:rPr>
        <w:t xml:space="preserve"> </w:t>
      </w:r>
      <w:r>
        <w:t>hubs</w:t>
      </w:r>
      <w:r>
        <w:rPr>
          <w:spacing w:val="-11"/>
        </w:rPr>
        <w:t xml:space="preserve"> </w:t>
      </w:r>
      <w:r>
        <w:t>or</w:t>
      </w:r>
      <w:r>
        <w:rPr>
          <w:spacing w:val="-12"/>
        </w:rPr>
        <w:t xml:space="preserve"> </w:t>
      </w:r>
      <w:r>
        <w:t>switches</w:t>
      </w:r>
      <w:r>
        <w:rPr>
          <w:spacing w:val="-8"/>
        </w:rPr>
        <w:t xml:space="preserve"> </w:t>
      </w:r>
      <w:r>
        <w:t>to</w:t>
      </w:r>
      <w:r>
        <w:rPr>
          <w:spacing w:val="-13"/>
        </w:rPr>
        <w:t xml:space="preserve"> </w:t>
      </w:r>
      <w:r>
        <w:t>switches,</w:t>
      </w:r>
      <w:r>
        <w:rPr>
          <w:spacing w:val="-10"/>
        </w:rPr>
        <w:t xml:space="preserve"> </w:t>
      </w:r>
      <w:r>
        <w:t>but</w:t>
      </w:r>
      <w:r>
        <w:rPr>
          <w:spacing w:val="-9"/>
        </w:rPr>
        <w:t xml:space="preserve"> </w:t>
      </w:r>
      <w:r>
        <w:t>they</w:t>
      </w:r>
      <w:r>
        <w:rPr>
          <w:spacing w:val="-16"/>
        </w:rPr>
        <w:t xml:space="preserve"> </w:t>
      </w:r>
      <w:r>
        <w:t>can</w:t>
      </w:r>
      <w:r>
        <w:rPr>
          <w:spacing w:val="-10"/>
        </w:rPr>
        <w:t xml:space="preserve"> </w:t>
      </w:r>
      <w:r>
        <w:t>also</w:t>
      </w:r>
      <w:r>
        <w:rPr>
          <w:spacing w:val="-9"/>
        </w:rPr>
        <w:t xml:space="preserve"> </w:t>
      </w:r>
      <w:r>
        <w:t>be</w:t>
      </w:r>
      <w:r>
        <w:rPr>
          <w:spacing w:val="-13"/>
        </w:rPr>
        <w:t xml:space="preserve"> </w:t>
      </w:r>
      <w:r>
        <w:t>used</w:t>
      </w:r>
      <w:r>
        <w:rPr>
          <w:spacing w:val="-10"/>
        </w:rPr>
        <w:t xml:space="preserve"> </w:t>
      </w:r>
      <w:r>
        <w:t>to</w:t>
      </w:r>
      <w:r>
        <w:rPr>
          <w:spacing w:val="-9"/>
        </w:rPr>
        <w:t xml:space="preserve"> </w:t>
      </w:r>
      <w:r>
        <w:t>directly connect two hosts to create a simple</w:t>
      </w:r>
      <w:r>
        <w:rPr>
          <w:spacing w:val="-5"/>
        </w:rPr>
        <w:t xml:space="preserve"> </w:t>
      </w:r>
      <w:r>
        <w:t>network.</w:t>
      </w:r>
    </w:p>
    <w:p w14:paraId="18663852" w14:textId="77777777" w:rsidR="00A2756E" w:rsidRDefault="00CB5686">
      <w:pPr>
        <w:pStyle w:val="BodyText"/>
        <w:spacing w:before="117"/>
        <w:ind w:left="1199" w:right="98"/>
        <w:jc w:val="both"/>
      </w:pPr>
      <w:r>
        <w:rPr>
          <w:b/>
        </w:rPr>
        <w:t>Note</w:t>
      </w:r>
      <w:r>
        <w:t>: With modern networking devices, a straight-through cable can often be used even when connecting like devices because of their autosensing feature. With autosensing, the interfaces detect whether the send and receive circuit pairs are correctly connected. If they are not, the interfaces reverse one end of the connection. Autosensing also alters the speed of the interfaces to</w:t>
      </w:r>
      <w:r>
        <w:rPr>
          <w:spacing w:val="-17"/>
        </w:rPr>
        <w:t xml:space="preserve"> </w:t>
      </w:r>
      <w:r>
        <w:t>match</w:t>
      </w:r>
      <w:r>
        <w:rPr>
          <w:spacing w:val="-16"/>
        </w:rPr>
        <w:t xml:space="preserve"> </w:t>
      </w:r>
      <w:r>
        <w:t>the</w:t>
      </w:r>
      <w:r>
        <w:rPr>
          <w:spacing w:val="-16"/>
        </w:rPr>
        <w:t xml:space="preserve"> </w:t>
      </w:r>
      <w:r>
        <w:t>slowest</w:t>
      </w:r>
      <w:r>
        <w:rPr>
          <w:spacing w:val="-17"/>
        </w:rPr>
        <w:t xml:space="preserve"> </w:t>
      </w:r>
      <w:r>
        <w:t>one.</w:t>
      </w:r>
      <w:r>
        <w:rPr>
          <w:spacing w:val="-16"/>
        </w:rPr>
        <w:t xml:space="preserve"> </w:t>
      </w:r>
      <w:r>
        <w:t>For</w:t>
      </w:r>
      <w:r>
        <w:rPr>
          <w:spacing w:val="-15"/>
        </w:rPr>
        <w:t xml:space="preserve"> </w:t>
      </w:r>
      <w:r>
        <w:t>example,</w:t>
      </w:r>
      <w:r>
        <w:rPr>
          <w:spacing w:val="-17"/>
        </w:rPr>
        <w:t xml:space="preserve"> </w:t>
      </w:r>
      <w:r>
        <w:t>if</w:t>
      </w:r>
      <w:r>
        <w:rPr>
          <w:spacing w:val="-14"/>
        </w:rPr>
        <w:t xml:space="preserve"> </w:t>
      </w:r>
      <w:r>
        <w:t>connecting</w:t>
      </w:r>
      <w:r>
        <w:rPr>
          <w:spacing w:val="-16"/>
        </w:rPr>
        <w:t xml:space="preserve"> </w:t>
      </w:r>
      <w:r>
        <w:t>a</w:t>
      </w:r>
      <w:r>
        <w:rPr>
          <w:spacing w:val="-15"/>
        </w:rPr>
        <w:t xml:space="preserve"> </w:t>
      </w:r>
      <w:r>
        <w:t>Gigabit</w:t>
      </w:r>
      <w:r>
        <w:rPr>
          <w:spacing w:val="-16"/>
        </w:rPr>
        <w:t xml:space="preserve"> </w:t>
      </w:r>
      <w:r>
        <w:t>Ethernet</w:t>
      </w:r>
      <w:r>
        <w:rPr>
          <w:spacing w:val="-16"/>
        </w:rPr>
        <w:t xml:space="preserve"> </w:t>
      </w:r>
      <w:r>
        <w:t>(1000</w:t>
      </w:r>
      <w:r>
        <w:rPr>
          <w:spacing w:val="-17"/>
        </w:rPr>
        <w:t xml:space="preserve"> </w:t>
      </w:r>
      <w:r>
        <w:t>Mb/s)</w:t>
      </w:r>
      <w:r>
        <w:rPr>
          <w:spacing w:val="-15"/>
        </w:rPr>
        <w:t xml:space="preserve"> </w:t>
      </w:r>
      <w:r>
        <w:t>router</w:t>
      </w:r>
      <w:r>
        <w:rPr>
          <w:spacing w:val="-15"/>
        </w:rPr>
        <w:t xml:space="preserve"> </w:t>
      </w:r>
      <w:r>
        <w:t>interface to a Fast Ethernet (100 Mb/s) switch interface, the connection uses Fast</w:t>
      </w:r>
      <w:r>
        <w:rPr>
          <w:spacing w:val="-10"/>
        </w:rPr>
        <w:t xml:space="preserve"> </w:t>
      </w:r>
      <w:r>
        <w:t>Ethernet.</w:t>
      </w:r>
    </w:p>
    <w:p w14:paraId="18663853" w14:textId="77777777" w:rsidR="00A2756E" w:rsidRDefault="00CB5686">
      <w:pPr>
        <w:pStyle w:val="BodyText"/>
        <w:spacing w:before="123"/>
        <w:ind w:left="1199" w:right="101"/>
        <w:jc w:val="both"/>
      </w:pPr>
      <w:r>
        <w:t>The Cisco 2960 switch has autosensing turned on, by default; therefore, connecting two 2960 switches together works with either a crossover or a straight-through cable. With some older switches, this is not the case and a crossover cable must be</w:t>
      </w:r>
      <w:r>
        <w:rPr>
          <w:spacing w:val="-10"/>
        </w:rPr>
        <w:t xml:space="preserve"> </w:t>
      </w:r>
      <w:r>
        <w:t>used.</w:t>
      </w:r>
    </w:p>
    <w:p w14:paraId="18663854" w14:textId="77777777" w:rsidR="00A2756E" w:rsidRDefault="00CB5686">
      <w:pPr>
        <w:pStyle w:val="BodyText"/>
        <w:spacing w:before="122"/>
        <w:ind w:left="1198" w:right="101"/>
        <w:jc w:val="both"/>
      </w:pPr>
      <w:r>
        <w:t>In addition, the Cisco 1941 router Gigabit Ethernet interfaces are autosensing and a straight- through cable may be used to connect a PC directly to the router interface (bypassing the switch). With some older routers, this is not the case and a crossover cable must be</w:t>
      </w:r>
      <w:r>
        <w:rPr>
          <w:spacing w:val="-17"/>
        </w:rPr>
        <w:t xml:space="preserve"> </w:t>
      </w:r>
      <w:r>
        <w:t>used.</w:t>
      </w:r>
    </w:p>
    <w:p w14:paraId="18663855" w14:textId="77777777" w:rsidR="00A2756E" w:rsidRDefault="00CB5686">
      <w:pPr>
        <w:pStyle w:val="BodyText"/>
        <w:spacing w:before="119"/>
        <w:ind w:left="1198"/>
        <w:jc w:val="both"/>
      </w:pPr>
      <w:r>
        <w:t>When directly connecting two hosts, it is generally</w:t>
      </w:r>
      <w:r>
        <w:rPr>
          <w:spacing w:val="-41"/>
        </w:rPr>
        <w:t xml:space="preserve"> </w:t>
      </w:r>
      <w:r>
        <w:t>advisable to use a crossover cable.</w:t>
      </w:r>
    </w:p>
    <w:p w14:paraId="18663856" w14:textId="77777777" w:rsidR="00A2756E" w:rsidRDefault="00A2756E">
      <w:pPr>
        <w:pStyle w:val="BodyText"/>
        <w:spacing w:before="7"/>
      </w:pPr>
    </w:p>
    <w:p w14:paraId="18663857" w14:textId="77777777" w:rsidR="00A2756E" w:rsidRDefault="00CB5686">
      <w:pPr>
        <w:pStyle w:val="Heading1"/>
        <w:spacing w:line="276" w:lineRule="auto"/>
        <w:ind w:left="1775" w:hanging="936"/>
      </w:pPr>
      <w:r>
        <w:t>Task 1: Analyze diagrams and tables for the TIA/EIA 568-A and TIA/EIA 568-B standard Ethernet</w:t>
      </w:r>
      <w:r>
        <w:rPr>
          <w:spacing w:val="-2"/>
        </w:rPr>
        <w:t xml:space="preserve"> </w:t>
      </w:r>
      <w:r>
        <w:t>cable.</w:t>
      </w:r>
    </w:p>
    <w:p w14:paraId="18663858" w14:textId="77777777" w:rsidR="00A2756E" w:rsidRDefault="00CB5686">
      <w:pPr>
        <w:pStyle w:val="BodyText"/>
        <w:spacing w:before="121"/>
        <w:ind w:left="1200" w:right="100"/>
        <w:jc w:val="both"/>
      </w:pPr>
      <w:r>
        <w:t>The following table and diagrams display the color scheme and pinouts, as well as the function of the four pairs of wires used for the 568-A</w:t>
      </w:r>
      <w:r>
        <w:rPr>
          <w:spacing w:val="-5"/>
        </w:rPr>
        <w:t xml:space="preserve"> </w:t>
      </w:r>
      <w:r>
        <w:t>standard.</w:t>
      </w:r>
    </w:p>
    <w:p w14:paraId="18663859" w14:textId="77777777" w:rsidR="00A2756E" w:rsidRDefault="00CB5686">
      <w:pPr>
        <w:pStyle w:val="BodyText"/>
        <w:spacing w:before="118"/>
        <w:ind w:left="1200"/>
        <w:jc w:val="both"/>
      </w:pPr>
      <w:r>
        <w:rPr>
          <w:b/>
        </w:rPr>
        <w:t>Note</w:t>
      </w:r>
      <w:r>
        <w:t>:</w:t>
      </w:r>
      <w:r>
        <w:rPr>
          <w:spacing w:val="-4"/>
        </w:rPr>
        <w:t xml:space="preserve"> </w:t>
      </w:r>
      <w:r>
        <w:t>In</w:t>
      </w:r>
      <w:r>
        <w:rPr>
          <w:spacing w:val="-2"/>
        </w:rPr>
        <w:t xml:space="preserve"> </w:t>
      </w:r>
      <w:r>
        <w:t>LAN installations</w:t>
      </w:r>
      <w:r>
        <w:rPr>
          <w:spacing w:val="-3"/>
        </w:rPr>
        <w:t xml:space="preserve"> </w:t>
      </w:r>
      <w:r>
        <w:t>using</w:t>
      </w:r>
      <w:r>
        <w:rPr>
          <w:spacing w:val="-4"/>
        </w:rPr>
        <w:t xml:space="preserve"> </w:t>
      </w:r>
      <w:r>
        <w:t>100Base-T (100</w:t>
      </w:r>
      <w:r>
        <w:rPr>
          <w:spacing w:val="-4"/>
        </w:rPr>
        <w:t xml:space="preserve"> </w:t>
      </w:r>
      <w:r>
        <w:t>Mb/s),</w:t>
      </w:r>
      <w:r>
        <w:rPr>
          <w:spacing w:val="-4"/>
        </w:rPr>
        <w:t xml:space="preserve"> </w:t>
      </w:r>
      <w:r>
        <w:t>only</w:t>
      </w:r>
      <w:r>
        <w:rPr>
          <w:spacing w:val="-4"/>
        </w:rPr>
        <w:t xml:space="preserve"> </w:t>
      </w:r>
      <w:r>
        <w:t>two</w:t>
      </w:r>
      <w:r>
        <w:rPr>
          <w:spacing w:val="-2"/>
        </w:rPr>
        <w:t xml:space="preserve"> </w:t>
      </w:r>
      <w:r>
        <w:t>pairs</w:t>
      </w:r>
      <w:r>
        <w:rPr>
          <w:spacing w:val="-2"/>
        </w:rPr>
        <w:t xml:space="preserve"> </w:t>
      </w:r>
      <w:r>
        <w:t>out</w:t>
      </w:r>
      <w:r>
        <w:rPr>
          <w:spacing w:val="-4"/>
        </w:rPr>
        <w:t xml:space="preserve"> </w:t>
      </w:r>
      <w:r>
        <w:t>of</w:t>
      </w:r>
      <w:r>
        <w:rPr>
          <w:spacing w:val="-2"/>
        </w:rPr>
        <w:t xml:space="preserve"> </w:t>
      </w:r>
      <w:r>
        <w:t>the</w:t>
      </w:r>
      <w:r>
        <w:rPr>
          <w:spacing w:val="-3"/>
        </w:rPr>
        <w:t xml:space="preserve"> </w:t>
      </w:r>
      <w:r>
        <w:t>four</w:t>
      </w:r>
      <w:r>
        <w:rPr>
          <w:spacing w:val="-3"/>
        </w:rPr>
        <w:t xml:space="preserve"> </w:t>
      </w:r>
      <w:r>
        <w:t>are</w:t>
      </w:r>
      <w:r>
        <w:rPr>
          <w:spacing w:val="-3"/>
        </w:rPr>
        <w:t xml:space="preserve"> </w:t>
      </w:r>
      <w:r>
        <w:t>used.</w:t>
      </w:r>
    </w:p>
    <w:p w14:paraId="1866385A" w14:textId="77777777" w:rsidR="00A2756E" w:rsidRDefault="00CB5686">
      <w:pPr>
        <w:pStyle w:val="BodyText"/>
        <w:spacing w:before="8"/>
        <w:rPr>
          <w:sz w:val="16"/>
        </w:rPr>
      </w:pPr>
      <w:r>
        <w:rPr>
          <w:noProof/>
        </w:rPr>
        <w:drawing>
          <wp:anchor distT="0" distB="0" distL="0" distR="0" simplePos="0" relativeHeight="3" behindDoc="0" locked="0" layoutInCell="1" allowOverlap="1" wp14:anchorId="1866386F" wp14:editId="18663870">
            <wp:simplePos x="0" y="0"/>
            <wp:positionH relativeFrom="page">
              <wp:posOffset>976345</wp:posOffset>
            </wp:positionH>
            <wp:positionV relativeFrom="paragraph">
              <wp:posOffset>146971</wp:posOffset>
            </wp:positionV>
            <wp:extent cx="1645382" cy="1281588"/>
            <wp:effectExtent l="0" t="0" r="0" b="0"/>
            <wp:wrapTopAndBottom/>
            <wp:docPr id="5" name="image3.jpeg"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1645382" cy="1281588"/>
                    </a:xfrm>
                    <a:prstGeom prst="rect">
                      <a:avLst/>
                    </a:prstGeom>
                  </pic:spPr>
                </pic:pic>
              </a:graphicData>
            </a:graphic>
          </wp:anchor>
        </w:drawing>
      </w:r>
      <w:r>
        <w:rPr>
          <w:noProof/>
        </w:rPr>
        <w:drawing>
          <wp:anchor distT="0" distB="0" distL="0" distR="0" simplePos="0" relativeHeight="4" behindDoc="0" locked="0" layoutInCell="1" allowOverlap="1" wp14:anchorId="18663871" wp14:editId="18663872">
            <wp:simplePos x="0" y="0"/>
            <wp:positionH relativeFrom="page">
              <wp:posOffset>2710814</wp:posOffset>
            </wp:positionH>
            <wp:positionV relativeFrom="paragraph">
              <wp:posOffset>186083</wp:posOffset>
            </wp:positionV>
            <wp:extent cx="1042566" cy="1327594"/>
            <wp:effectExtent l="0" t="0" r="0" b="0"/>
            <wp:wrapTopAndBottom/>
            <wp:docPr id="7" name="image4.png"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1" cstate="print"/>
                    <a:stretch>
                      <a:fillRect/>
                    </a:stretch>
                  </pic:blipFill>
                  <pic:spPr>
                    <a:xfrm>
                      <a:off x="0" y="0"/>
                      <a:ext cx="1042566" cy="1327594"/>
                    </a:xfrm>
                    <a:prstGeom prst="rect">
                      <a:avLst/>
                    </a:prstGeom>
                  </pic:spPr>
                </pic:pic>
              </a:graphicData>
            </a:graphic>
          </wp:anchor>
        </w:drawing>
      </w:r>
      <w:r>
        <w:rPr>
          <w:noProof/>
        </w:rPr>
        <w:drawing>
          <wp:anchor distT="0" distB="0" distL="0" distR="0" simplePos="0" relativeHeight="5" behindDoc="0" locked="0" layoutInCell="1" allowOverlap="1" wp14:anchorId="18663873" wp14:editId="18663874">
            <wp:simplePos x="0" y="0"/>
            <wp:positionH relativeFrom="page">
              <wp:posOffset>3841677</wp:posOffset>
            </wp:positionH>
            <wp:positionV relativeFrom="paragraph">
              <wp:posOffset>346998</wp:posOffset>
            </wp:positionV>
            <wp:extent cx="1799144" cy="1114425"/>
            <wp:effectExtent l="0" t="0" r="0" b="0"/>
            <wp:wrapTopAndBottom/>
            <wp:docPr id="9" name="image5.png"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2" cstate="print"/>
                    <a:stretch>
                      <a:fillRect/>
                    </a:stretch>
                  </pic:blipFill>
                  <pic:spPr>
                    <a:xfrm>
                      <a:off x="0" y="0"/>
                      <a:ext cx="1799144" cy="1114425"/>
                    </a:xfrm>
                    <a:prstGeom prst="rect">
                      <a:avLst/>
                    </a:prstGeom>
                  </pic:spPr>
                </pic:pic>
              </a:graphicData>
            </a:graphic>
          </wp:anchor>
        </w:drawing>
      </w:r>
    </w:p>
    <w:p w14:paraId="1866385B" w14:textId="77777777" w:rsidR="00A2756E" w:rsidRDefault="00A2756E">
      <w:pPr>
        <w:pStyle w:val="BodyText"/>
        <w:spacing w:before="3"/>
      </w:pPr>
    </w:p>
    <w:p w14:paraId="1866385C" w14:textId="77777777" w:rsidR="00A2756E" w:rsidRDefault="00CB5686">
      <w:pPr>
        <w:pStyle w:val="Heading1"/>
        <w:spacing w:before="1"/>
      </w:pPr>
      <w:r>
        <w:t>Record your</w:t>
      </w:r>
      <w:r>
        <w:rPr>
          <w:spacing w:val="-13"/>
        </w:rPr>
        <w:t xml:space="preserve"> </w:t>
      </w:r>
      <w:r>
        <w:t>reflection</w:t>
      </w:r>
    </w:p>
    <w:p w14:paraId="1866385E" w14:textId="77089E80" w:rsidR="00A2756E" w:rsidRDefault="00CB5686" w:rsidP="00E44B6D">
      <w:pPr>
        <w:pStyle w:val="ListParagraph"/>
        <w:numPr>
          <w:ilvl w:val="0"/>
          <w:numId w:val="1"/>
        </w:numPr>
        <w:tabs>
          <w:tab w:val="left" w:pos="1200"/>
        </w:tabs>
        <w:spacing w:before="121"/>
        <w:ind w:right="764"/>
      </w:pPr>
      <w:r w:rsidRPr="00956181">
        <w:rPr>
          <w:sz w:val="20"/>
          <w:highlight w:val="yellow"/>
        </w:rPr>
        <w:t xml:space="preserve">What </w:t>
      </w:r>
      <w:proofErr w:type="gramStart"/>
      <w:r w:rsidRPr="00956181">
        <w:rPr>
          <w:sz w:val="20"/>
          <w:highlight w:val="yellow"/>
        </w:rPr>
        <w:t>are</w:t>
      </w:r>
      <w:proofErr w:type="gramEnd"/>
      <w:r w:rsidRPr="00956181">
        <w:rPr>
          <w:sz w:val="20"/>
          <w:highlight w:val="yellow"/>
        </w:rPr>
        <w:t xml:space="preserve"> these TIA/EIA Standards?</w:t>
      </w:r>
      <w:r>
        <w:rPr>
          <w:sz w:val="20"/>
        </w:rPr>
        <w:t xml:space="preserve"> How do 568 A </w:t>
      </w:r>
      <w:proofErr w:type="gramStart"/>
      <w:r>
        <w:rPr>
          <w:sz w:val="20"/>
        </w:rPr>
        <w:t>differs</w:t>
      </w:r>
      <w:proofErr w:type="gramEnd"/>
      <w:r>
        <w:rPr>
          <w:sz w:val="20"/>
        </w:rPr>
        <w:t xml:space="preserve"> from 568 B? </w:t>
      </w:r>
      <w:r w:rsidRPr="00956181">
        <w:rPr>
          <w:sz w:val="20"/>
          <w:highlight w:val="yellow"/>
        </w:rPr>
        <w:t>Are there any other</w:t>
      </w:r>
      <w:r>
        <w:rPr>
          <w:u w:val="single"/>
        </w:rPr>
        <w:tab/>
      </w:r>
      <w:r w:rsidR="00745ECB">
        <w:rPr>
          <w:color w:val="002060"/>
        </w:rPr>
        <w:t>answers are below the questions.</w:t>
      </w:r>
      <w:r>
        <w:rPr>
          <w:u w:val="single"/>
        </w:rPr>
        <w:tab/>
      </w:r>
      <w:r>
        <w:t>_</w:t>
      </w:r>
      <w:r>
        <w:rPr>
          <w:u w:val="single"/>
        </w:rPr>
        <w:tab/>
      </w:r>
      <w:r>
        <w:t>_</w:t>
      </w:r>
      <w:r>
        <w:rPr>
          <w:u w:val="single"/>
        </w:rPr>
        <w:tab/>
      </w:r>
      <w:r>
        <w:t>_</w:t>
      </w:r>
    </w:p>
    <w:p w14:paraId="1866385F" w14:textId="77777777" w:rsidR="00A2756E" w:rsidRDefault="00CB5686">
      <w:pPr>
        <w:pStyle w:val="BodyText"/>
        <w:tabs>
          <w:tab w:val="left" w:pos="3532"/>
          <w:tab w:val="left" w:pos="5979"/>
          <w:tab w:val="left" w:pos="8427"/>
          <w:tab w:val="left" w:pos="9650"/>
        </w:tabs>
        <w:ind w:left="1199"/>
      </w:pPr>
      <w:r>
        <w:rPr>
          <w:w w:val="99"/>
          <w:u w:val="single"/>
        </w:rPr>
        <w:t xml:space="preserve"> </w:t>
      </w:r>
      <w:r>
        <w:rPr>
          <w:u w:val="single"/>
        </w:rPr>
        <w:tab/>
      </w:r>
      <w:r>
        <w:t>_</w:t>
      </w:r>
      <w:r>
        <w:rPr>
          <w:u w:val="single"/>
        </w:rPr>
        <w:tab/>
      </w:r>
      <w:r>
        <w:t>_</w:t>
      </w:r>
      <w:r>
        <w:rPr>
          <w:u w:val="single"/>
        </w:rPr>
        <w:tab/>
      </w:r>
      <w:r>
        <w:t>_</w:t>
      </w:r>
      <w:r>
        <w:rPr>
          <w:u w:val="single"/>
        </w:rPr>
        <w:tab/>
      </w:r>
      <w:r>
        <w:t>_</w:t>
      </w:r>
    </w:p>
    <w:p w14:paraId="18663860" w14:textId="77777777" w:rsidR="00A2756E" w:rsidRDefault="00CB5686">
      <w:pPr>
        <w:pStyle w:val="BodyText"/>
        <w:tabs>
          <w:tab w:val="left" w:pos="3532"/>
          <w:tab w:val="left" w:pos="5979"/>
          <w:tab w:val="left" w:pos="8426"/>
          <w:tab w:val="left" w:pos="9650"/>
        </w:tabs>
        <w:spacing w:before="1"/>
        <w:ind w:left="1199"/>
      </w:pPr>
      <w:r>
        <w:rPr>
          <w:w w:val="99"/>
          <w:u w:val="single"/>
        </w:rPr>
        <w:t xml:space="preserve"> </w:t>
      </w:r>
      <w:r>
        <w:rPr>
          <w:u w:val="single"/>
        </w:rPr>
        <w:tab/>
      </w:r>
      <w:r>
        <w:t>_</w:t>
      </w:r>
      <w:r>
        <w:rPr>
          <w:u w:val="single"/>
        </w:rPr>
        <w:tab/>
      </w:r>
      <w:r>
        <w:t>_</w:t>
      </w:r>
      <w:r>
        <w:rPr>
          <w:u w:val="single"/>
        </w:rPr>
        <w:tab/>
      </w:r>
      <w:r>
        <w:t>_</w:t>
      </w:r>
      <w:r>
        <w:rPr>
          <w:u w:val="single"/>
        </w:rPr>
        <w:tab/>
      </w:r>
      <w:r>
        <w:t>_</w:t>
      </w:r>
    </w:p>
    <w:p w14:paraId="18663861" w14:textId="77777777" w:rsidR="00A2756E" w:rsidRDefault="00A2756E">
      <w:pPr>
        <w:sectPr w:rsidR="00A2756E">
          <w:headerReference w:type="default" r:id="rId13"/>
          <w:footerReference w:type="default" r:id="rId14"/>
          <w:pgSz w:w="11910" w:h="16840"/>
          <w:pgMar w:top="1340" w:right="1340" w:bottom="1300" w:left="600" w:header="708" w:footer="1119" w:gutter="0"/>
          <w:pgNumType w:start="2"/>
          <w:cols w:space="720"/>
        </w:sectPr>
      </w:pPr>
    </w:p>
    <w:p w14:paraId="18663862" w14:textId="77777777" w:rsidR="00A2756E" w:rsidRDefault="00B73056">
      <w:pPr>
        <w:pStyle w:val="ListParagraph"/>
        <w:numPr>
          <w:ilvl w:val="0"/>
          <w:numId w:val="1"/>
        </w:numPr>
        <w:tabs>
          <w:tab w:val="left" w:pos="1200"/>
        </w:tabs>
        <w:ind w:right="127"/>
        <w:rPr>
          <w:sz w:val="20"/>
        </w:rPr>
      </w:pPr>
      <w:r>
        <w:lastRenderedPageBreak/>
        <w:pict w14:anchorId="18663875">
          <v:line id="_x0000_s1026" style="position:absolute;left:0;text-align:left;z-index:15732224;mso-position-horizontal-relative:page;mso-position-vertical-relative:page" from="54.65pt,765.95pt" to="595.3pt,765.1pt">
            <w10:wrap anchorx="page" anchory="page"/>
          </v:line>
        </w:pict>
      </w:r>
      <w:r w:rsidR="00CB5686">
        <w:rPr>
          <w:sz w:val="20"/>
        </w:rPr>
        <w:t>What is a Straight through Cable and Cross over Cable? Which cable should be selected during a simple network installation (Topology includes Routers, Switches and End Devices)? (100 – 300 Words). You shall use Tables, Diagrams to</w:t>
      </w:r>
      <w:r w:rsidR="00CB5686">
        <w:rPr>
          <w:spacing w:val="-8"/>
          <w:sz w:val="20"/>
        </w:rPr>
        <w:t xml:space="preserve"> </w:t>
      </w:r>
      <w:r w:rsidR="00CB5686">
        <w:rPr>
          <w:sz w:val="20"/>
        </w:rPr>
        <w:t>clarify.</w:t>
      </w:r>
    </w:p>
    <w:p w14:paraId="18663863" w14:textId="5606A4C6" w:rsidR="00A2756E" w:rsidRDefault="00BE0D58">
      <w:pPr>
        <w:pStyle w:val="BodyText"/>
        <w:tabs>
          <w:tab w:val="left" w:pos="3531"/>
          <w:tab w:val="left" w:pos="5979"/>
          <w:tab w:val="left" w:pos="8426"/>
          <w:tab w:val="left" w:pos="9650"/>
        </w:tabs>
        <w:spacing w:before="119"/>
        <w:ind w:left="1199"/>
      </w:pPr>
      <w:r w:rsidRPr="00BE0D58">
        <w:rPr>
          <w:color w:val="002060"/>
          <w:w w:val="99"/>
          <w:sz w:val="22"/>
          <w:szCs w:val="22"/>
          <w:u w:val="single"/>
        </w:rPr>
        <w:t>Answers are below the questions.</w:t>
      </w:r>
      <w:r w:rsidR="00CB5686">
        <w:rPr>
          <w:u w:val="single"/>
        </w:rPr>
        <w:tab/>
      </w:r>
      <w:r w:rsidR="00CB5686">
        <w:t>_</w:t>
      </w:r>
      <w:r w:rsidR="00CB5686">
        <w:rPr>
          <w:u w:val="single"/>
        </w:rPr>
        <w:tab/>
      </w:r>
      <w:r w:rsidR="00CB5686">
        <w:t>_</w:t>
      </w:r>
      <w:r w:rsidR="00CB5686">
        <w:rPr>
          <w:u w:val="single"/>
        </w:rPr>
        <w:tab/>
      </w:r>
      <w:r w:rsidR="00CB5686">
        <w:t>_</w:t>
      </w:r>
      <w:r w:rsidR="00CB5686">
        <w:rPr>
          <w:u w:val="single"/>
        </w:rPr>
        <w:tab/>
      </w:r>
      <w:r w:rsidR="00CB5686">
        <w:t>_</w:t>
      </w:r>
    </w:p>
    <w:p w14:paraId="18663864" w14:textId="77777777" w:rsidR="00A2756E" w:rsidRDefault="00CB5686">
      <w:pPr>
        <w:pStyle w:val="BodyText"/>
        <w:tabs>
          <w:tab w:val="left" w:pos="3532"/>
          <w:tab w:val="left" w:pos="5979"/>
          <w:tab w:val="left" w:pos="8426"/>
          <w:tab w:val="left" w:pos="9650"/>
        </w:tabs>
        <w:spacing w:before="1"/>
        <w:ind w:left="1199"/>
      </w:pPr>
      <w:r>
        <w:rPr>
          <w:w w:val="99"/>
          <w:u w:val="single"/>
        </w:rPr>
        <w:t xml:space="preserve"> </w:t>
      </w:r>
      <w:r>
        <w:rPr>
          <w:u w:val="single"/>
        </w:rPr>
        <w:tab/>
      </w:r>
      <w:r>
        <w:t>_</w:t>
      </w:r>
      <w:r>
        <w:rPr>
          <w:u w:val="single"/>
        </w:rPr>
        <w:tab/>
      </w:r>
      <w:r>
        <w:t>_</w:t>
      </w:r>
      <w:r>
        <w:rPr>
          <w:u w:val="single"/>
        </w:rPr>
        <w:tab/>
      </w:r>
      <w:r>
        <w:t>_</w:t>
      </w:r>
      <w:r>
        <w:rPr>
          <w:u w:val="single"/>
        </w:rPr>
        <w:tab/>
      </w:r>
      <w:r>
        <w:t>_</w:t>
      </w:r>
    </w:p>
    <w:p w14:paraId="18663865" w14:textId="77777777" w:rsidR="00A2756E" w:rsidRDefault="00CB5686">
      <w:pPr>
        <w:pStyle w:val="BodyText"/>
        <w:tabs>
          <w:tab w:val="left" w:pos="3531"/>
          <w:tab w:val="left" w:pos="5979"/>
          <w:tab w:val="left" w:pos="8426"/>
          <w:tab w:val="left" w:pos="9650"/>
        </w:tabs>
        <w:ind w:left="1199"/>
      </w:pPr>
      <w:r>
        <w:rPr>
          <w:w w:val="99"/>
          <w:u w:val="single"/>
        </w:rPr>
        <w:t xml:space="preserve"> </w:t>
      </w:r>
      <w:r>
        <w:rPr>
          <w:u w:val="single"/>
        </w:rPr>
        <w:tab/>
      </w:r>
      <w:r>
        <w:t>_</w:t>
      </w:r>
      <w:r>
        <w:rPr>
          <w:u w:val="single"/>
        </w:rPr>
        <w:tab/>
      </w:r>
      <w:r>
        <w:t>_</w:t>
      </w:r>
      <w:r>
        <w:rPr>
          <w:u w:val="single"/>
        </w:rPr>
        <w:tab/>
      </w:r>
      <w:r>
        <w:t>_</w:t>
      </w:r>
      <w:r>
        <w:rPr>
          <w:u w:val="single"/>
        </w:rPr>
        <w:tab/>
      </w:r>
      <w:r>
        <w:t>_</w:t>
      </w:r>
    </w:p>
    <w:p w14:paraId="18663866" w14:textId="77777777" w:rsidR="00A2756E" w:rsidRDefault="00CB5686">
      <w:pPr>
        <w:pStyle w:val="BodyText"/>
        <w:tabs>
          <w:tab w:val="left" w:pos="3531"/>
          <w:tab w:val="left" w:pos="5979"/>
          <w:tab w:val="left" w:pos="8427"/>
          <w:tab w:val="left" w:pos="9651"/>
        </w:tabs>
        <w:spacing w:before="1"/>
        <w:ind w:left="1199"/>
      </w:pPr>
      <w:r>
        <w:rPr>
          <w:w w:val="99"/>
          <w:u w:val="single"/>
        </w:rPr>
        <w:t xml:space="preserve"> </w:t>
      </w:r>
      <w:r>
        <w:rPr>
          <w:u w:val="single"/>
        </w:rPr>
        <w:tab/>
      </w:r>
      <w:r>
        <w:t>_</w:t>
      </w:r>
      <w:r>
        <w:rPr>
          <w:u w:val="single"/>
        </w:rPr>
        <w:tab/>
      </w:r>
      <w:r>
        <w:t>_</w:t>
      </w:r>
      <w:r>
        <w:rPr>
          <w:u w:val="single"/>
        </w:rPr>
        <w:tab/>
      </w:r>
      <w:r>
        <w:t>_</w:t>
      </w:r>
      <w:r>
        <w:rPr>
          <w:u w:val="single"/>
        </w:rPr>
        <w:tab/>
      </w:r>
      <w:r>
        <w:t>_</w:t>
      </w:r>
    </w:p>
    <w:p w14:paraId="18663867" w14:textId="77777777" w:rsidR="00A2756E" w:rsidRDefault="00CB5686">
      <w:pPr>
        <w:pStyle w:val="BodyText"/>
        <w:tabs>
          <w:tab w:val="left" w:pos="3531"/>
          <w:tab w:val="left" w:pos="5979"/>
          <w:tab w:val="left" w:pos="8426"/>
          <w:tab w:val="left" w:pos="9650"/>
        </w:tabs>
        <w:ind w:left="1199"/>
      </w:pPr>
      <w:r>
        <w:rPr>
          <w:w w:val="99"/>
          <w:u w:val="single"/>
        </w:rPr>
        <w:t xml:space="preserve"> </w:t>
      </w:r>
      <w:r>
        <w:rPr>
          <w:u w:val="single"/>
        </w:rPr>
        <w:tab/>
      </w:r>
      <w:r>
        <w:t>_</w:t>
      </w:r>
      <w:r>
        <w:rPr>
          <w:u w:val="single"/>
        </w:rPr>
        <w:tab/>
      </w:r>
      <w:r>
        <w:t>_</w:t>
      </w:r>
      <w:r>
        <w:rPr>
          <w:u w:val="single"/>
        </w:rPr>
        <w:tab/>
      </w:r>
      <w:r>
        <w:t>_</w:t>
      </w:r>
      <w:r>
        <w:rPr>
          <w:u w:val="single"/>
        </w:rPr>
        <w:tab/>
      </w:r>
      <w:r>
        <w:t>_</w:t>
      </w:r>
    </w:p>
    <w:p w14:paraId="18663868" w14:textId="0F318BC6" w:rsidR="00A2756E" w:rsidRDefault="00CB5686">
      <w:pPr>
        <w:pStyle w:val="BodyText"/>
        <w:tabs>
          <w:tab w:val="left" w:pos="3531"/>
          <w:tab w:val="left" w:pos="5979"/>
          <w:tab w:val="left" w:pos="8426"/>
          <w:tab w:val="left" w:pos="9650"/>
        </w:tabs>
        <w:spacing w:before="1"/>
        <w:ind w:left="1199"/>
      </w:pPr>
      <w:r>
        <w:rPr>
          <w:w w:val="99"/>
          <w:u w:val="single"/>
        </w:rPr>
        <w:t xml:space="preserve"> </w:t>
      </w:r>
      <w:r>
        <w:rPr>
          <w:u w:val="single"/>
        </w:rPr>
        <w:tab/>
      </w:r>
      <w:r>
        <w:t>_</w:t>
      </w:r>
      <w:r>
        <w:rPr>
          <w:u w:val="single"/>
        </w:rPr>
        <w:tab/>
      </w:r>
      <w:r>
        <w:t>_</w:t>
      </w:r>
      <w:r>
        <w:rPr>
          <w:u w:val="single"/>
        </w:rPr>
        <w:tab/>
      </w:r>
      <w:r>
        <w:t>_</w:t>
      </w:r>
      <w:r>
        <w:rPr>
          <w:u w:val="single"/>
        </w:rPr>
        <w:tab/>
      </w:r>
      <w:r>
        <w:t>.</w:t>
      </w:r>
    </w:p>
    <w:p w14:paraId="7ACBE8E4" w14:textId="7BB27B58" w:rsidR="00E44B6D" w:rsidRDefault="00E44B6D">
      <w:pPr>
        <w:pStyle w:val="BodyText"/>
        <w:tabs>
          <w:tab w:val="left" w:pos="3531"/>
          <w:tab w:val="left" w:pos="5979"/>
          <w:tab w:val="left" w:pos="8426"/>
          <w:tab w:val="left" w:pos="9650"/>
        </w:tabs>
        <w:spacing w:before="1"/>
        <w:ind w:left="1199"/>
      </w:pPr>
    </w:p>
    <w:p w14:paraId="0932DD60" w14:textId="7F636FD5" w:rsidR="00E44B6D" w:rsidRDefault="00E44B6D">
      <w:pPr>
        <w:pStyle w:val="BodyText"/>
        <w:tabs>
          <w:tab w:val="left" w:pos="3531"/>
          <w:tab w:val="left" w:pos="5979"/>
          <w:tab w:val="left" w:pos="8426"/>
          <w:tab w:val="left" w:pos="9650"/>
        </w:tabs>
        <w:spacing w:before="1"/>
        <w:ind w:left="1199"/>
      </w:pPr>
    </w:p>
    <w:p w14:paraId="685D1CF3" w14:textId="2500730E" w:rsidR="00C03B7F" w:rsidRDefault="00E44B6D" w:rsidP="00C03B7F">
      <w:pPr>
        <w:pStyle w:val="ListParagraph"/>
        <w:numPr>
          <w:ilvl w:val="0"/>
          <w:numId w:val="4"/>
        </w:numPr>
        <w:shd w:val="clear" w:color="auto" w:fill="FFFFFF"/>
        <w:spacing w:before="100" w:beforeAutospacing="1" w:after="24"/>
        <w:rPr>
          <w:rFonts w:eastAsia="Times New Roman" w:cstheme="minorHAnsi"/>
          <w:color w:val="002060"/>
          <w:lang w:eastAsia="en-GB"/>
        </w:rPr>
      </w:pPr>
      <w:r w:rsidRPr="00E44B6D">
        <w:rPr>
          <w:rFonts w:cstheme="minorHAnsi"/>
          <w:color w:val="002060"/>
        </w:rPr>
        <w:t xml:space="preserve">TIE/EIA use commercial cabling standards, which states how to; manage, build and design a cabling system. </w:t>
      </w:r>
      <w:r w:rsidRPr="00E44B6D">
        <w:rPr>
          <w:rFonts w:eastAsia="Times New Roman" w:cstheme="minorHAnsi"/>
          <w:color w:val="002060"/>
          <w:lang w:eastAsia="en-GB"/>
        </w:rPr>
        <w:t>The only difference between a 568 A and a 568 B is that the orange and green cables are interchanged, if both standards are used on the end of a single cable it can create a crossover cable rather than a straight through cable which only uses one of the two methods.</w:t>
      </w:r>
      <w:r w:rsidRPr="00E44B6D">
        <w:rPr>
          <w:rFonts w:cstheme="minorHAnsi"/>
          <w:color w:val="002060"/>
        </w:rPr>
        <w:t xml:space="preserve"> There are some other forms of cabling standards to my knowledge such as: </w:t>
      </w:r>
      <w:r w:rsidRPr="00E44B6D">
        <w:rPr>
          <w:rFonts w:eastAsia="Times New Roman" w:cstheme="minorHAnsi"/>
          <w:color w:val="002060"/>
          <w:lang w:eastAsia="en-GB"/>
        </w:rPr>
        <w:t>Generic Telecommunications Cabling for Customer Premises, Commercial Building Telecommunications Cabling Standard, Balanced Twisted-Pair Telecommunication Cabling and Components Standard, Optical Fiber Cabling And Components Standard, Broadband Coaxial Cabling and Components Standard.</w:t>
      </w:r>
    </w:p>
    <w:p w14:paraId="44714B1D" w14:textId="77777777" w:rsidR="00C03B7F" w:rsidRPr="00D95B54" w:rsidRDefault="00C03B7F" w:rsidP="00C03B7F">
      <w:pPr>
        <w:pStyle w:val="ListParagraph"/>
        <w:shd w:val="clear" w:color="auto" w:fill="FFFFFF"/>
        <w:spacing w:before="100" w:beforeAutospacing="1" w:after="24"/>
        <w:ind w:left="720" w:firstLine="0"/>
        <w:rPr>
          <w:rFonts w:eastAsia="Times New Roman" w:cstheme="minorHAnsi"/>
          <w:color w:val="002060"/>
          <w:sz w:val="18"/>
          <w:szCs w:val="18"/>
          <w:lang w:eastAsia="en-GB"/>
        </w:rPr>
      </w:pPr>
    </w:p>
    <w:p w14:paraId="559AE846" w14:textId="24F6BA1B" w:rsidR="00D95B54" w:rsidRPr="00D95B54" w:rsidRDefault="00D95B54" w:rsidP="00D95B54">
      <w:pPr>
        <w:rPr>
          <w:color w:val="002060"/>
          <w:sz w:val="18"/>
          <w:szCs w:val="18"/>
        </w:rPr>
      </w:pPr>
    </w:p>
    <w:p w14:paraId="33919E84" w14:textId="404171C5" w:rsidR="00976B02" w:rsidRPr="007414E1" w:rsidRDefault="007414E1" w:rsidP="00C03B7F">
      <w:pPr>
        <w:pStyle w:val="ListParagraph"/>
        <w:numPr>
          <w:ilvl w:val="0"/>
          <w:numId w:val="4"/>
        </w:numPr>
        <w:shd w:val="clear" w:color="auto" w:fill="FFFFFF"/>
        <w:spacing w:before="100" w:beforeAutospacing="1" w:after="24"/>
        <w:rPr>
          <w:rFonts w:eastAsia="Times New Roman" w:cstheme="minorHAnsi"/>
          <w:color w:val="002060"/>
          <w:lang w:eastAsia="en-GB"/>
        </w:rPr>
      </w:pPr>
      <w:r w:rsidRPr="007414E1">
        <w:rPr>
          <w:rFonts w:eastAsia="Times New Roman" w:cstheme="minorHAnsi"/>
          <w:color w:val="002060"/>
          <w:lang w:eastAsia="en-GB"/>
        </w:rPr>
        <w:t>A straight through cable is a type of cable where both ends of the cable use the same wiring standard (T568A or T568B) and is often used in LANS (local area networks) to connect a computer to a router or other form of device used in creating a network. A crossover cable is a type of cable that use a different wiring standard at each end of the cable. A crossover cable connects two similar devices together such as two pcs or two hubs. In a simple network installation I believe a straight through cable would be better due to cisco packet tracer and the image of my work from lab 3, which shows the two end devices using straight through cables connecting to the switch which enables the devices to communicate, however if the network was more complex and PC-A and PC-C need to be connected I’d then advise using a crossover, but there is no need for one in a simple network such as one below</w:t>
      </w:r>
      <w:r>
        <w:rPr>
          <w:rFonts w:eastAsia="Times New Roman" w:cstheme="minorHAnsi"/>
          <w:color w:val="002060"/>
          <w:lang w:eastAsia="en-GB"/>
        </w:rPr>
        <w:t xml:space="preserve"> (pg4).</w:t>
      </w:r>
    </w:p>
    <w:p w14:paraId="2BCA8C3E" w14:textId="77777777" w:rsidR="00976B02" w:rsidRPr="00976B02" w:rsidRDefault="00976B02" w:rsidP="00976B02">
      <w:pPr>
        <w:shd w:val="clear" w:color="auto" w:fill="FFFFFF"/>
        <w:spacing w:before="100" w:beforeAutospacing="1" w:after="24"/>
        <w:ind w:left="360"/>
        <w:rPr>
          <w:rFonts w:eastAsia="Times New Roman" w:cstheme="minorHAnsi"/>
          <w:color w:val="002060"/>
          <w:lang w:eastAsia="en-GB"/>
        </w:rPr>
      </w:pPr>
    </w:p>
    <w:p w14:paraId="3B9DE45C" w14:textId="77777777" w:rsidR="00976B02" w:rsidRPr="00976B02" w:rsidRDefault="00976B02" w:rsidP="00976B02">
      <w:pPr>
        <w:shd w:val="clear" w:color="auto" w:fill="FFFFFF"/>
        <w:spacing w:before="100" w:beforeAutospacing="1" w:after="24"/>
        <w:rPr>
          <w:rFonts w:eastAsia="Times New Roman" w:cstheme="minorHAnsi"/>
          <w:color w:val="002060"/>
          <w:lang w:eastAsia="en-GB"/>
        </w:rPr>
      </w:pPr>
    </w:p>
    <w:p w14:paraId="71E5D1B5" w14:textId="77777777" w:rsidR="00A831BE" w:rsidRDefault="00A831BE" w:rsidP="00976B02">
      <w:pPr>
        <w:pStyle w:val="ListParagraph"/>
        <w:shd w:val="clear" w:color="auto" w:fill="FFFFFF"/>
        <w:spacing w:before="100" w:beforeAutospacing="1" w:after="24"/>
        <w:ind w:left="720" w:firstLine="0"/>
        <w:jc w:val="both"/>
        <w:rPr>
          <w:noProof/>
        </w:rPr>
      </w:pPr>
    </w:p>
    <w:p w14:paraId="19A722CA" w14:textId="735A7FCD" w:rsidR="00C03B7F" w:rsidRDefault="001B5002" w:rsidP="00976B02">
      <w:pPr>
        <w:pStyle w:val="ListParagraph"/>
        <w:shd w:val="clear" w:color="auto" w:fill="FFFFFF"/>
        <w:spacing w:before="100" w:beforeAutospacing="1" w:after="24"/>
        <w:ind w:left="720" w:firstLine="0"/>
        <w:jc w:val="both"/>
        <w:rPr>
          <w:rFonts w:eastAsia="Times New Roman" w:cstheme="minorHAnsi"/>
          <w:color w:val="002060"/>
          <w:lang w:eastAsia="en-GB"/>
        </w:rPr>
      </w:pPr>
      <w:r>
        <w:rPr>
          <w:noProof/>
        </w:rPr>
        <w:lastRenderedPageBreak/>
        <w:drawing>
          <wp:inline distT="0" distB="0" distL="0" distR="0" wp14:anchorId="3CA92BB8" wp14:editId="3B604C6D">
            <wp:extent cx="5619750" cy="35072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37563" b="30724"/>
                    <a:stretch/>
                  </pic:blipFill>
                  <pic:spPr bwMode="auto">
                    <a:xfrm>
                      <a:off x="0" y="0"/>
                      <a:ext cx="5629973" cy="3513646"/>
                    </a:xfrm>
                    <a:prstGeom prst="rect">
                      <a:avLst/>
                    </a:prstGeom>
                    <a:ln>
                      <a:noFill/>
                    </a:ln>
                    <a:extLst>
                      <a:ext uri="{53640926-AAD7-44D8-BBD7-CCE9431645EC}">
                        <a14:shadowObscured xmlns:a14="http://schemas.microsoft.com/office/drawing/2010/main"/>
                      </a:ext>
                    </a:extLst>
                  </pic:spPr>
                </pic:pic>
              </a:graphicData>
            </a:graphic>
          </wp:inline>
        </w:drawing>
      </w:r>
    </w:p>
    <w:p w14:paraId="2A2DFD69" w14:textId="77777777" w:rsidR="00BD2A30" w:rsidRPr="00BD2A30" w:rsidRDefault="00BD2A30" w:rsidP="00BD2A30">
      <w:pPr>
        <w:pStyle w:val="ListParagraph"/>
        <w:rPr>
          <w:rFonts w:eastAsia="Times New Roman" w:cstheme="minorHAnsi"/>
          <w:color w:val="002060"/>
          <w:lang w:eastAsia="en-GB"/>
        </w:rPr>
      </w:pPr>
    </w:p>
    <w:p w14:paraId="11ECCAAB" w14:textId="47D07191" w:rsidR="00BD2A30" w:rsidRDefault="00BD2A30" w:rsidP="00BD2A30">
      <w:pPr>
        <w:shd w:val="clear" w:color="auto" w:fill="FFFFFF"/>
        <w:spacing w:before="100" w:beforeAutospacing="1" w:after="24"/>
        <w:rPr>
          <w:rFonts w:eastAsia="Times New Roman" w:cstheme="minorHAnsi"/>
          <w:color w:val="002060"/>
          <w:lang w:eastAsia="en-GB"/>
        </w:rPr>
      </w:pPr>
    </w:p>
    <w:p w14:paraId="22A1B4B3" w14:textId="309DF585" w:rsidR="00BD2A30" w:rsidRDefault="00BD2A30" w:rsidP="00BD2A30">
      <w:pPr>
        <w:shd w:val="clear" w:color="auto" w:fill="FFFFFF"/>
        <w:spacing w:before="100" w:beforeAutospacing="1" w:after="24"/>
        <w:rPr>
          <w:rFonts w:eastAsia="Times New Roman" w:cstheme="minorHAnsi"/>
          <w:color w:val="002060"/>
          <w:lang w:eastAsia="en-GB"/>
        </w:rPr>
      </w:pPr>
    </w:p>
    <w:p w14:paraId="36E0B586" w14:textId="65A0B716" w:rsidR="00BD2A30" w:rsidRDefault="00BD2A30" w:rsidP="00BD2A30">
      <w:pPr>
        <w:shd w:val="clear" w:color="auto" w:fill="FFFFFF"/>
        <w:spacing w:before="100" w:beforeAutospacing="1" w:after="24"/>
        <w:rPr>
          <w:rFonts w:eastAsia="Times New Roman" w:cstheme="minorHAnsi"/>
          <w:color w:val="002060"/>
          <w:lang w:eastAsia="en-GB"/>
        </w:rPr>
      </w:pPr>
    </w:p>
    <w:p w14:paraId="619CA5ED" w14:textId="51965441" w:rsidR="00BD2A30" w:rsidRDefault="00BD2A30" w:rsidP="00BD2A30">
      <w:pPr>
        <w:shd w:val="clear" w:color="auto" w:fill="FFFFFF"/>
        <w:spacing w:before="100" w:beforeAutospacing="1" w:after="24"/>
        <w:rPr>
          <w:rFonts w:eastAsia="Times New Roman" w:cstheme="minorHAnsi"/>
          <w:color w:val="002060"/>
          <w:lang w:eastAsia="en-GB"/>
        </w:rPr>
      </w:pPr>
    </w:p>
    <w:p w14:paraId="0F2B35AE" w14:textId="07B7158D" w:rsidR="00BD2A30" w:rsidRDefault="00BD2A30" w:rsidP="00BD2A30">
      <w:pPr>
        <w:shd w:val="clear" w:color="auto" w:fill="FFFFFF"/>
        <w:spacing w:before="100" w:beforeAutospacing="1" w:after="24"/>
        <w:rPr>
          <w:rFonts w:eastAsia="Times New Roman" w:cstheme="minorHAnsi"/>
          <w:color w:val="002060"/>
          <w:lang w:eastAsia="en-GB"/>
        </w:rPr>
      </w:pPr>
    </w:p>
    <w:p w14:paraId="15C284B0" w14:textId="62690BD5" w:rsidR="00BD2A30" w:rsidRDefault="00BD2A30" w:rsidP="00BD2A30">
      <w:pPr>
        <w:shd w:val="clear" w:color="auto" w:fill="FFFFFF"/>
        <w:spacing w:before="100" w:beforeAutospacing="1" w:after="24"/>
        <w:rPr>
          <w:rFonts w:eastAsia="Times New Roman" w:cstheme="minorHAnsi"/>
          <w:color w:val="002060"/>
          <w:lang w:eastAsia="en-GB"/>
        </w:rPr>
      </w:pPr>
    </w:p>
    <w:p w14:paraId="33D1D122" w14:textId="77777777" w:rsidR="00BD2A30" w:rsidRPr="00A64DF9" w:rsidRDefault="00BD2A30" w:rsidP="00BD2A30">
      <w:pPr>
        <w:jc w:val="center"/>
        <w:rPr>
          <w:sz w:val="36"/>
          <w:szCs w:val="36"/>
        </w:rPr>
      </w:pPr>
    </w:p>
    <w:p w14:paraId="72F7D78C" w14:textId="77777777" w:rsidR="00BD2A30" w:rsidRPr="00BD2A30" w:rsidRDefault="00BD2A30" w:rsidP="00BD2A30">
      <w:pPr>
        <w:shd w:val="clear" w:color="auto" w:fill="FFFFFF"/>
        <w:spacing w:before="100" w:beforeAutospacing="1" w:after="24"/>
        <w:rPr>
          <w:rFonts w:eastAsia="Times New Roman" w:cstheme="minorHAnsi"/>
          <w:color w:val="002060"/>
          <w:lang w:eastAsia="en-GB"/>
        </w:rPr>
      </w:pPr>
    </w:p>
    <w:p w14:paraId="7C3A5258" w14:textId="77777777" w:rsidR="00C03B7F" w:rsidRPr="00C03B7F" w:rsidRDefault="00C03B7F" w:rsidP="00C03B7F">
      <w:pPr>
        <w:pStyle w:val="ListParagraph"/>
        <w:shd w:val="clear" w:color="auto" w:fill="FFFFFF"/>
        <w:spacing w:before="100" w:beforeAutospacing="1" w:after="24"/>
        <w:ind w:left="720" w:firstLine="0"/>
        <w:rPr>
          <w:rFonts w:eastAsia="Times New Roman" w:cstheme="minorHAnsi"/>
          <w:color w:val="002060"/>
          <w:lang w:eastAsia="en-GB"/>
        </w:rPr>
      </w:pPr>
    </w:p>
    <w:p w14:paraId="37A3A5A5" w14:textId="77777777" w:rsidR="00E44B6D" w:rsidRPr="00C03B7F" w:rsidRDefault="00E44B6D" w:rsidP="00C03B7F">
      <w:pPr>
        <w:shd w:val="clear" w:color="auto" w:fill="FFFFFF"/>
        <w:spacing w:before="100" w:beforeAutospacing="1" w:after="24"/>
        <w:rPr>
          <w:rFonts w:eastAsia="Times New Roman" w:cstheme="minorHAnsi"/>
          <w:color w:val="002060"/>
          <w:lang w:eastAsia="en-GB"/>
        </w:rPr>
      </w:pPr>
    </w:p>
    <w:p w14:paraId="24C634EB" w14:textId="77777777" w:rsidR="00E44B6D" w:rsidRPr="00E44B6D" w:rsidRDefault="00E44B6D" w:rsidP="00E44B6D">
      <w:pPr>
        <w:pStyle w:val="BodyText"/>
        <w:tabs>
          <w:tab w:val="left" w:pos="3531"/>
          <w:tab w:val="left" w:pos="5979"/>
          <w:tab w:val="left" w:pos="8426"/>
          <w:tab w:val="left" w:pos="9650"/>
        </w:tabs>
        <w:spacing w:before="1"/>
        <w:rPr>
          <w:color w:val="002060"/>
        </w:rPr>
      </w:pPr>
    </w:p>
    <w:sectPr w:rsidR="00E44B6D" w:rsidRPr="00E44B6D">
      <w:pgSz w:w="11910" w:h="16840"/>
      <w:pgMar w:top="1340" w:right="1340" w:bottom="1300" w:left="600" w:header="708" w:footer="11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8E61FA" w14:textId="77777777" w:rsidR="00CB5686" w:rsidRDefault="00CB5686">
      <w:r>
        <w:separator/>
      </w:r>
    </w:p>
  </w:endnote>
  <w:endnote w:type="continuationSeparator" w:id="0">
    <w:p w14:paraId="455E4D75" w14:textId="77777777" w:rsidR="00CB5686" w:rsidRDefault="00CB5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63877" w14:textId="77777777" w:rsidR="00A2756E" w:rsidRDefault="00B73056">
    <w:pPr>
      <w:pStyle w:val="BodyText"/>
      <w:spacing w:line="14" w:lineRule="auto"/>
    </w:pPr>
    <w:r>
      <w:pict w14:anchorId="1866387A">
        <v:group id="_x0000_s2050" style="position:absolute;margin-left:1in;margin-top:771.95pt;width:451.35pt;height:21.15pt;z-index:-15801344;mso-position-horizontal-relative:page;mso-position-vertical-relative:page" coordorigin="1440,15439" coordsize="9027,423">
          <v:shape id="_x0000_s2053" style="position:absolute;left:1440;top:15439;width:903;height:423" coordorigin="1440,15439" coordsize="903,423" path="m2342,15439r-902,l1440,15449r,72l1440,15862r902,l2342,15521r,-72l2342,15439xe" fillcolor="#943634" stroked="f">
            <v:path arrowok="t"/>
          </v:shape>
          <v:shape id="_x0000_s2052" style="position:absolute;left:2342;top:15439;width:8124;height:10" coordorigin="2342,15439" coordsize="8124,10" path="m10466,15439r-8114,l2342,15439r,10l2352,15449r8114,l10466,15439xe" fillcolor="black" stroked="f">
            <v:path arrowok="t"/>
          </v:shape>
          <v:rect id="_x0000_s2051" style="position:absolute;left:1440;top:15789;width:903;height:72" fillcolor="#943634" stroked="f"/>
          <w10:wrap anchorx="page" anchory="page"/>
        </v:group>
      </w:pict>
    </w:r>
    <w:r>
      <w:pict w14:anchorId="1866387B">
        <v:shapetype id="_x0000_t202" coordsize="21600,21600" o:spt="202" path="m,l,21600r21600,l21600,xe">
          <v:stroke joinstyle="miter"/>
          <v:path gradientshapeok="t" o:connecttype="rect"/>
        </v:shapetype>
        <v:shape id="_x0000_s2049" type="#_x0000_t202" style="position:absolute;margin-left:102.85pt;margin-top:777.2pt;width:158.6pt;height:13.05pt;z-index:-15800832;mso-position-horizontal-relative:page;mso-position-vertical-relative:page" filled="f" stroked="f">
          <v:textbox inset="0,0,0,0">
            <w:txbxContent>
              <w:p w14:paraId="1866387D" w14:textId="77777777" w:rsidR="00A2756E" w:rsidRDefault="00CB5686">
                <w:pPr>
                  <w:tabs>
                    <w:tab w:val="left" w:pos="400"/>
                  </w:tabs>
                  <w:spacing w:line="245" w:lineRule="exact"/>
                  <w:ind w:left="60"/>
                  <w:rPr>
                    <w:rFonts w:ascii="Calibri"/>
                    <w:b/>
                  </w:rPr>
                </w:pPr>
                <w:r>
                  <w:fldChar w:fldCharType="begin"/>
                </w:r>
                <w:r>
                  <w:rPr>
                    <w:rFonts w:ascii="Calibri"/>
                    <w:color w:val="FFFFFF"/>
                  </w:rPr>
                  <w:instrText xml:space="preserve"> PAGE </w:instrText>
                </w:r>
                <w:r>
                  <w:fldChar w:fldCharType="separate"/>
                </w:r>
                <w:r>
                  <w:t>2</w:t>
                </w:r>
                <w:r>
                  <w:fldChar w:fldCharType="end"/>
                </w:r>
                <w:r>
                  <w:rPr>
                    <w:rFonts w:ascii="Calibri"/>
                    <w:color w:val="FFFFFF"/>
                  </w:rPr>
                  <w:tab/>
                </w:r>
                <w:hyperlink r:id="rId1">
                  <w:r>
                    <w:rPr>
                      <w:rFonts w:ascii="Calibri"/>
                      <w:b/>
                    </w:rPr>
                    <w:t>n.kaliyamurthy@uwtsd.ac.uk</w:t>
                  </w:r>
                </w:hyperlink>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2D950F" w14:textId="77777777" w:rsidR="00CB5686" w:rsidRDefault="00CB5686">
      <w:r>
        <w:separator/>
      </w:r>
    </w:p>
  </w:footnote>
  <w:footnote w:type="continuationSeparator" w:id="0">
    <w:p w14:paraId="50ED95EA" w14:textId="77777777" w:rsidR="00CB5686" w:rsidRDefault="00CB56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63876" w14:textId="77777777" w:rsidR="00A2756E" w:rsidRDefault="00B73056">
    <w:pPr>
      <w:pStyle w:val="BodyText"/>
      <w:spacing w:line="14" w:lineRule="auto"/>
    </w:pPr>
    <w:r>
      <w:pict w14:anchorId="18663878">
        <v:group id="_x0000_s2055" style="position:absolute;margin-left:71.3pt;margin-top:35.4pt;width:452.05pt;height:22.35pt;z-index:-15802368;mso-position-horizontal-relative:page;mso-position-vertical-relative:page" coordorigin="1426,708" coordsize="9041,447">
          <v:shape id="_x0000_s2057" style="position:absolute;left:1425;top:708;width:2722;height:447" coordorigin="1426,708" coordsize="2722,447" path="m4147,708r-2707,l1440,780r,293l1440,1145r-14,l1426,1154r2721,l4147,1145r,-72l4147,780r,-72xe" fillcolor="#943634" stroked="f">
            <v:path arrowok="t"/>
          </v:shape>
          <v:shape id="_x0000_s2056" style="position:absolute;left:4132;top:1144;width:6334;height:10" coordorigin="4133,1145" coordsize="6334,10" o:spt="100" adj="0,,0" path="m4142,1145r-9,l4133,1154r9,l4142,1145xm10466,1145r-6324,l4142,1154r6324,l10466,1145xe" fillcolor="black" stroked="f">
            <v:stroke joinstyle="round"/>
            <v:formulas/>
            <v:path arrowok="t" o:connecttype="segments"/>
          </v:shape>
          <w10:wrap anchorx="page" anchory="page"/>
        </v:group>
      </w:pict>
    </w:r>
    <w:r>
      <w:pict w14:anchorId="18663879">
        <v:shapetype id="_x0000_t202" coordsize="21600,21600" o:spt="202" path="m,l,21600r21600,l21600,xe">
          <v:stroke joinstyle="miter"/>
          <v:path gradientshapeok="t" o:connecttype="rect"/>
        </v:shapetype>
        <v:shape id="_x0000_s2054" type="#_x0000_t202" style="position:absolute;margin-left:115.3pt;margin-top:41.35pt;width:48.9pt;height:13.05pt;z-index:-15801856;mso-position-horizontal-relative:page;mso-position-vertical-relative:page" filled="f" stroked="f">
          <v:textbox inset="0,0,0,0">
            <w:txbxContent>
              <w:p w14:paraId="1866387C" w14:textId="77777777" w:rsidR="00A2756E" w:rsidRDefault="00CB5686">
                <w:pPr>
                  <w:spacing w:line="245" w:lineRule="exact"/>
                  <w:ind w:left="20"/>
                  <w:rPr>
                    <w:rFonts w:ascii="Calibri"/>
                  </w:rPr>
                </w:pPr>
                <w:r>
                  <w:rPr>
                    <w:rFonts w:ascii="Calibri"/>
                    <w:color w:val="FFFFFF"/>
                  </w:rPr>
                  <w:t>ACCA4024</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2225F"/>
    <w:multiLevelType w:val="hybridMultilevel"/>
    <w:tmpl w:val="791CC9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EF6E0D"/>
    <w:multiLevelType w:val="hybridMultilevel"/>
    <w:tmpl w:val="69A0AD68"/>
    <w:lvl w:ilvl="0" w:tplc="E6C6D566">
      <w:numFmt w:val="bullet"/>
      <w:lvlText w:val=""/>
      <w:lvlJc w:val="left"/>
      <w:pPr>
        <w:ind w:left="1559" w:hanging="360"/>
      </w:pPr>
      <w:rPr>
        <w:rFonts w:ascii="Symbol" w:eastAsia="Symbol" w:hAnsi="Symbol" w:cs="Symbol" w:hint="default"/>
        <w:w w:val="99"/>
        <w:sz w:val="20"/>
        <w:szCs w:val="20"/>
        <w:lang w:val="en-US" w:eastAsia="en-US" w:bidi="ar-SA"/>
      </w:rPr>
    </w:lvl>
    <w:lvl w:ilvl="1" w:tplc="4C8E4A6E">
      <w:numFmt w:val="bullet"/>
      <w:lvlText w:val="•"/>
      <w:lvlJc w:val="left"/>
      <w:pPr>
        <w:ind w:left="2400" w:hanging="360"/>
      </w:pPr>
      <w:rPr>
        <w:rFonts w:hint="default"/>
        <w:lang w:val="en-US" w:eastAsia="en-US" w:bidi="ar-SA"/>
      </w:rPr>
    </w:lvl>
    <w:lvl w:ilvl="2" w:tplc="E702EB6A">
      <w:numFmt w:val="bullet"/>
      <w:lvlText w:val="•"/>
      <w:lvlJc w:val="left"/>
      <w:pPr>
        <w:ind w:left="3241" w:hanging="360"/>
      </w:pPr>
      <w:rPr>
        <w:rFonts w:hint="default"/>
        <w:lang w:val="en-US" w:eastAsia="en-US" w:bidi="ar-SA"/>
      </w:rPr>
    </w:lvl>
    <w:lvl w:ilvl="3" w:tplc="E2A8C670">
      <w:numFmt w:val="bullet"/>
      <w:lvlText w:val="•"/>
      <w:lvlJc w:val="left"/>
      <w:pPr>
        <w:ind w:left="4081" w:hanging="360"/>
      </w:pPr>
      <w:rPr>
        <w:rFonts w:hint="default"/>
        <w:lang w:val="en-US" w:eastAsia="en-US" w:bidi="ar-SA"/>
      </w:rPr>
    </w:lvl>
    <w:lvl w:ilvl="4" w:tplc="565EC1CA">
      <w:numFmt w:val="bullet"/>
      <w:lvlText w:val="•"/>
      <w:lvlJc w:val="left"/>
      <w:pPr>
        <w:ind w:left="4922" w:hanging="360"/>
      </w:pPr>
      <w:rPr>
        <w:rFonts w:hint="default"/>
        <w:lang w:val="en-US" w:eastAsia="en-US" w:bidi="ar-SA"/>
      </w:rPr>
    </w:lvl>
    <w:lvl w:ilvl="5" w:tplc="F958714A">
      <w:numFmt w:val="bullet"/>
      <w:lvlText w:val="•"/>
      <w:lvlJc w:val="left"/>
      <w:pPr>
        <w:ind w:left="5763" w:hanging="360"/>
      </w:pPr>
      <w:rPr>
        <w:rFonts w:hint="default"/>
        <w:lang w:val="en-US" w:eastAsia="en-US" w:bidi="ar-SA"/>
      </w:rPr>
    </w:lvl>
    <w:lvl w:ilvl="6" w:tplc="ADE02008">
      <w:numFmt w:val="bullet"/>
      <w:lvlText w:val="•"/>
      <w:lvlJc w:val="left"/>
      <w:pPr>
        <w:ind w:left="6603" w:hanging="360"/>
      </w:pPr>
      <w:rPr>
        <w:rFonts w:hint="default"/>
        <w:lang w:val="en-US" w:eastAsia="en-US" w:bidi="ar-SA"/>
      </w:rPr>
    </w:lvl>
    <w:lvl w:ilvl="7" w:tplc="2FCE5154">
      <w:numFmt w:val="bullet"/>
      <w:lvlText w:val="•"/>
      <w:lvlJc w:val="left"/>
      <w:pPr>
        <w:ind w:left="7444" w:hanging="360"/>
      </w:pPr>
      <w:rPr>
        <w:rFonts w:hint="default"/>
        <w:lang w:val="en-US" w:eastAsia="en-US" w:bidi="ar-SA"/>
      </w:rPr>
    </w:lvl>
    <w:lvl w:ilvl="8" w:tplc="6AA2506C">
      <w:numFmt w:val="bullet"/>
      <w:lvlText w:val="•"/>
      <w:lvlJc w:val="left"/>
      <w:pPr>
        <w:ind w:left="8285" w:hanging="360"/>
      </w:pPr>
      <w:rPr>
        <w:rFonts w:hint="default"/>
        <w:lang w:val="en-US" w:eastAsia="en-US" w:bidi="ar-SA"/>
      </w:rPr>
    </w:lvl>
  </w:abstractNum>
  <w:abstractNum w:abstractNumId="2" w15:restartNumberingAfterBreak="0">
    <w:nsid w:val="24837CA9"/>
    <w:multiLevelType w:val="hybridMultilevel"/>
    <w:tmpl w:val="44B42C76"/>
    <w:lvl w:ilvl="0" w:tplc="16F05982">
      <w:start w:val="1"/>
      <w:numFmt w:val="decimal"/>
      <w:lvlText w:val="%1."/>
      <w:lvlJc w:val="left"/>
      <w:pPr>
        <w:ind w:left="1199" w:hanging="360"/>
        <w:jc w:val="left"/>
      </w:pPr>
      <w:rPr>
        <w:rFonts w:ascii="Arial" w:eastAsia="Arial" w:hAnsi="Arial" w:cs="Arial" w:hint="default"/>
        <w:spacing w:val="-1"/>
        <w:w w:val="99"/>
        <w:sz w:val="20"/>
        <w:szCs w:val="20"/>
        <w:lang w:val="en-US" w:eastAsia="en-US" w:bidi="ar-SA"/>
      </w:rPr>
    </w:lvl>
    <w:lvl w:ilvl="1" w:tplc="54C4481A">
      <w:numFmt w:val="bullet"/>
      <w:lvlText w:val="•"/>
      <w:lvlJc w:val="left"/>
      <w:pPr>
        <w:ind w:left="2076" w:hanging="360"/>
      </w:pPr>
      <w:rPr>
        <w:rFonts w:hint="default"/>
        <w:lang w:val="en-US" w:eastAsia="en-US" w:bidi="ar-SA"/>
      </w:rPr>
    </w:lvl>
    <w:lvl w:ilvl="2" w:tplc="8BD268D8">
      <w:numFmt w:val="bullet"/>
      <w:lvlText w:val="•"/>
      <w:lvlJc w:val="left"/>
      <w:pPr>
        <w:ind w:left="2953" w:hanging="360"/>
      </w:pPr>
      <w:rPr>
        <w:rFonts w:hint="default"/>
        <w:lang w:val="en-US" w:eastAsia="en-US" w:bidi="ar-SA"/>
      </w:rPr>
    </w:lvl>
    <w:lvl w:ilvl="3" w:tplc="B9FC7688">
      <w:numFmt w:val="bullet"/>
      <w:lvlText w:val="•"/>
      <w:lvlJc w:val="left"/>
      <w:pPr>
        <w:ind w:left="3829" w:hanging="360"/>
      </w:pPr>
      <w:rPr>
        <w:rFonts w:hint="default"/>
        <w:lang w:val="en-US" w:eastAsia="en-US" w:bidi="ar-SA"/>
      </w:rPr>
    </w:lvl>
    <w:lvl w:ilvl="4" w:tplc="CD527F7C">
      <w:numFmt w:val="bullet"/>
      <w:lvlText w:val="•"/>
      <w:lvlJc w:val="left"/>
      <w:pPr>
        <w:ind w:left="4706" w:hanging="360"/>
      </w:pPr>
      <w:rPr>
        <w:rFonts w:hint="default"/>
        <w:lang w:val="en-US" w:eastAsia="en-US" w:bidi="ar-SA"/>
      </w:rPr>
    </w:lvl>
    <w:lvl w:ilvl="5" w:tplc="3C9A6E52">
      <w:numFmt w:val="bullet"/>
      <w:lvlText w:val="•"/>
      <w:lvlJc w:val="left"/>
      <w:pPr>
        <w:ind w:left="5583" w:hanging="360"/>
      </w:pPr>
      <w:rPr>
        <w:rFonts w:hint="default"/>
        <w:lang w:val="en-US" w:eastAsia="en-US" w:bidi="ar-SA"/>
      </w:rPr>
    </w:lvl>
    <w:lvl w:ilvl="6" w:tplc="A0A0A6F0">
      <w:numFmt w:val="bullet"/>
      <w:lvlText w:val="•"/>
      <w:lvlJc w:val="left"/>
      <w:pPr>
        <w:ind w:left="6459" w:hanging="360"/>
      </w:pPr>
      <w:rPr>
        <w:rFonts w:hint="default"/>
        <w:lang w:val="en-US" w:eastAsia="en-US" w:bidi="ar-SA"/>
      </w:rPr>
    </w:lvl>
    <w:lvl w:ilvl="7" w:tplc="F57AE28A">
      <w:numFmt w:val="bullet"/>
      <w:lvlText w:val="•"/>
      <w:lvlJc w:val="left"/>
      <w:pPr>
        <w:ind w:left="7336" w:hanging="360"/>
      </w:pPr>
      <w:rPr>
        <w:rFonts w:hint="default"/>
        <w:lang w:val="en-US" w:eastAsia="en-US" w:bidi="ar-SA"/>
      </w:rPr>
    </w:lvl>
    <w:lvl w:ilvl="8" w:tplc="7FFC68BA">
      <w:numFmt w:val="bullet"/>
      <w:lvlText w:val="•"/>
      <w:lvlJc w:val="left"/>
      <w:pPr>
        <w:ind w:left="8213" w:hanging="360"/>
      </w:pPr>
      <w:rPr>
        <w:rFonts w:hint="default"/>
        <w:lang w:val="en-US" w:eastAsia="en-US" w:bidi="ar-SA"/>
      </w:rPr>
    </w:lvl>
  </w:abstractNum>
  <w:abstractNum w:abstractNumId="3" w15:restartNumberingAfterBreak="0">
    <w:nsid w:val="62E81A64"/>
    <w:multiLevelType w:val="hybridMultilevel"/>
    <w:tmpl w:val="65AE5C0E"/>
    <w:lvl w:ilvl="0" w:tplc="0809000F">
      <w:start w:val="1"/>
      <w:numFmt w:val="decimal"/>
      <w:lvlText w:val="%1."/>
      <w:lvlJc w:val="left"/>
      <w:pPr>
        <w:ind w:left="1919" w:hanging="360"/>
      </w:pPr>
    </w:lvl>
    <w:lvl w:ilvl="1" w:tplc="08090019" w:tentative="1">
      <w:start w:val="1"/>
      <w:numFmt w:val="lowerLetter"/>
      <w:lvlText w:val="%2."/>
      <w:lvlJc w:val="left"/>
      <w:pPr>
        <w:ind w:left="2639" w:hanging="360"/>
      </w:pPr>
    </w:lvl>
    <w:lvl w:ilvl="2" w:tplc="0809001B" w:tentative="1">
      <w:start w:val="1"/>
      <w:numFmt w:val="lowerRoman"/>
      <w:lvlText w:val="%3."/>
      <w:lvlJc w:val="right"/>
      <w:pPr>
        <w:ind w:left="3359" w:hanging="180"/>
      </w:pPr>
    </w:lvl>
    <w:lvl w:ilvl="3" w:tplc="0809000F" w:tentative="1">
      <w:start w:val="1"/>
      <w:numFmt w:val="decimal"/>
      <w:lvlText w:val="%4."/>
      <w:lvlJc w:val="left"/>
      <w:pPr>
        <w:ind w:left="4079" w:hanging="360"/>
      </w:pPr>
    </w:lvl>
    <w:lvl w:ilvl="4" w:tplc="08090019" w:tentative="1">
      <w:start w:val="1"/>
      <w:numFmt w:val="lowerLetter"/>
      <w:lvlText w:val="%5."/>
      <w:lvlJc w:val="left"/>
      <w:pPr>
        <w:ind w:left="4799" w:hanging="360"/>
      </w:pPr>
    </w:lvl>
    <w:lvl w:ilvl="5" w:tplc="0809001B" w:tentative="1">
      <w:start w:val="1"/>
      <w:numFmt w:val="lowerRoman"/>
      <w:lvlText w:val="%6."/>
      <w:lvlJc w:val="right"/>
      <w:pPr>
        <w:ind w:left="5519" w:hanging="180"/>
      </w:pPr>
    </w:lvl>
    <w:lvl w:ilvl="6" w:tplc="0809000F" w:tentative="1">
      <w:start w:val="1"/>
      <w:numFmt w:val="decimal"/>
      <w:lvlText w:val="%7."/>
      <w:lvlJc w:val="left"/>
      <w:pPr>
        <w:ind w:left="6239" w:hanging="360"/>
      </w:pPr>
    </w:lvl>
    <w:lvl w:ilvl="7" w:tplc="08090019" w:tentative="1">
      <w:start w:val="1"/>
      <w:numFmt w:val="lowerLetter"/>
      <w:lvlText w:val="%8."/>
      <w:lvlJc w:val="left"/>
      <w:pPr>
        <w:ind w:left="6959" w:hanging="360"/>
      </w:pPr>
    </w:lvl>
    <w:lvl w:ilvl="8" w:tplc="0809001B" w:tentative="1">
      <w:start w:val="1"/>
      <w:numFmt w:val="lowerRoman"/>
      <w:lvlText w:val="%9."/>
      <w:lvlJc w:val="right"/>
      <w:pPr>
        <w:ind w:left="767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6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2756E"/>
    <w:rsid w:val="001B5002"/>
    <w:rsid w:val="00567DE4"/>
    <w:rsid w:val="007414E1"/>
    <w:rsid w:val="00745ECB"/>
    <w:rsid w:val="00956181"/>
    <w:rsid w:val="00976B02"/>
    <w:rsid w:val="00A2756E"/>
    <w:rsid w:val="00A71D92"/>
    <w:rsid w:val="00A831BE"/>
    <w:rsid w:val="00B73056"/>
    <w:rsid w:val="00BD2A30"/>
    <w:rsid w:val="00BE0D58"/>
    <w:rsid w:val="00C03B7F"/>
    <w:rsid w:val="00CB5686"/>
    <w:rsid w:val="00D95B54"/>
    <w:rsid w:val="00E44B6D"/>
    <w:rsid w:val="00F06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shapelayout>
  </w:shapeDefaults>
  <w:decimalSymbol w:val="."/>
  <w:listSeparator w:val=","/>
  <w14:docId w14:val="18663822"/>
  <w15:docId w15:val="{96426120-0715-414A-8E57-4FB733185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20"/>
      <w:ind w:left="1120"/>
    </w:pPr>
    <w:rPr>
      <w:rFonts w:ascii="Calibri" w:eastAsia="Calibri" w:hAnsi="Calibri" w:cs="Calibri"/>
      <w:b/>
      <w:bCs/>
      <w:sz w:val="40"/>
      <w:szCs w:val="40"/>
    </w:rPr>
  </w:style>
  <w:style w:type="paragraph" w:styleId="ListParagraph">
    <w:name w:val="List Paragraph"/>
    <w:basedOn w:val="Normal"/>
    <w:uiPriority w:val="1"/>
    <w:qFormat/>
    <w:pPr>
      <w:spacing w:before="83"/>
      <w:ind w:left="1199" w:hanging="360"/>
    </w:pPr>
  </w:style>
  <w:style w:type="paragraph" w:customStyle="1" w:styleId="TableParagraph">
    <w:name w:val="Table Paragraph"/>
    <w:basedOn w:val="Normal"/>
    <w:uiPriority w:val="1"/>
    <w:qFormat/>
  </w:style>
  <w:style w:type="table" w:styleId="TableGrid">
    <w:name w:val="Table Grid"/>
    <w:basedOn w:val="TableNormal"/>
    <w:uiPriority w:val="39"/>
    <w:rsid w:val="00BD2A30"/>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mailto:n.kaliyamurthy@uwtsd.ac.uk"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n.kaliyamurthy@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735</Words>
  <Characters>4190</Characters>
  <Application>Microsoft Office Word</Application>
  <DocSecurity>0</DocSecurity>
  <Lines>34</Lines>
  <Paragraphs>9</Paragraphs>
  <ScaleCrop>false</ScaleCrop>
  <Company/>
  <LinksUpToDate>false</LinksUpToDate>
  <CharactersWithSpaces>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Module Leader: Carlene Campbell</dc:creator>
  <cp:lastModifiedBy>George Taylor</cp:lastModifiedBy>
  <cp:revision>2</cp:revision>
  <dcterms:created xsi:type="dcterms:W3CDTF">2020-10-24T18:03:00Z</dcterms:created>
  <dcterms:modified xsi:type="dcterms:W3CDTF">2020-10-24T18:03:00Z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2020-10-02T00:00:00Z</vt:filetime>
  </property>
  <property fmtid="{D5CDD505-2E9C-101B-9397-08002B2CF9AE}" pid="3" name="Creator">
    <vt:lpwstr>Acrobat PDFMaker 18 for Word</vt:lpwstr>
  </property>
  <property fmtid="{D5CDD505-2E9C-101B-9397-08002B2CF9AE}" pid="4" name="LastSaved">
    <vt:filetime>2020-10-10T00:00:00Z</vt:filetime>
  </property>
</Properties>
</file>