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C97233F">
      <w:pPr>
        <w:spacing w:before="83"/>
        <w:ind w:left="3710"/>
        <w:rPr>
          <w:b/>
        </w:rPr>
      </w:pPr>
      <w:r>
        <w:rPr>
          <w:b/>
        </w:rPr>
        <w:t>PG1</w:t>
      </w:r>
      <w:r>
        <w:rPr>
          <w:b/>
          <w:spacing w:val="-6"/>
        </w:rPr>
        <w:t xml:space="preserve"> </w:t>
      </w:r>
      <w:r>
        <w:rPr>
          <w:b/>
        </w:rPr>
        <w:t>-</w:t>
      </w:r>
      <w:r>
        <w:rPr>
          <w:b/>
          <w:spacing w:val="-2"/>
        </w:rPr>
        <w:t xml:space="preserve"> </w:t>
      </w:r>
      <w:r>
        <w:rPr>
          <w:b/>
        </w:rPr>
        <w:t>FULL</w:t>
      </w:r>
      <w:r>
        <w:rPr>
          <w:b/>
          <w:spacing w:val="-4"/>
        </w:rPr>
        <w:t xml:space="preserve"> </w:t>
      </w:r>
      <w:r>
        <w:rPr>
          <w:b/>
        </w:rPr>
        <w:t>RESEARCH</w:t>
      </w:r>
      <w:r>
        <w:rPr>
          <w:b/>
          <w:spacing w:val="-3"/>
        </w:rPr>
        <w:t xml:space="preserve"> </w:t>
      </w:r>
      <w:r>
        <w:rPr>
          <w:b/>
          <w:spacing w:val="-2"/>
        </w:rPr>
        <w:t>PROPOSAL</w:t>
      </w:r>
    </w:p>
    <w:p w14:paraId="7D3022B1">
      <w:pPr>
        <w:pStyle w:val="2"/>
        <w:spacing w:before="29"/>
        <w:rPr>
          <w:b/>
          <w:sz w:val="20"/>
        </w:rPr>
      </w:pPr>
    </w:p>
    <w:tbl>
      <w:tblPr>
        <w:tblStyle w:val="6"/>
        <w:tblW w:w="0" w:type="auto"/>
        <w:tblInd w:w="163" w:type="dxa"/>
        <w:tblBorders>
          <w:top w:val="thinThickMediumGap" w:color="000000" w:sz="2" w:space="0"/>
          <w:left w:val="thinThickMediumGap" w:color="000000" w:sz="2" w:space="0"/>
          <w:bottom w:val="thinThickMediumGap" w:color="000000" w:sz="2" w:space="0"/>
          <w:right w:val="thinThickMediumGap" w:color="000000" w:sz="2" w:space="0"/>
          <w:insideH w:val="thinThickMediumGap" w:color="000000" w:sz="2" w:space="0"/>
          <w:insideV w:val="thinThickMediumGap" w:color="000000" w:sz="2" w:space="0"/>
        </w:tblBorders>
        <w:tblLayout w:type="fixed"/>
        <w:tblCellMar>
          <w:top w:w="0" w:type="dxa"/>
          <w:left w:w="0" w:type="dxa"/>
          <w:bottom w:w="0" w:type="dxa"/>
          <w:right w:w="0" w:type="dxa"/>
        </w:tblCellMar>
      </w:tblPr>
      <w:tblGrid>
        <w:gridCol w:w="9775"/>
      </w:tblGrid>
      <w:tr w14:paraId="7F7C71FF">
        <w:tblPrEx>
          <w:tblBorders>
            <w:top w:val="thinThickMediumGap" w:color="000000" w:sz="2" w:space="0"/>
            <w:left w:val="thinThickMediumGap" w:color="000000" w:sz="2" w:space="0"/>
            <w:bottom w:val="thinThickMediumGap" w:color="000000" w:sz="2" w:space="0"/>
            <w:right w:val="thinThickMediumGap" w:color="000000" w:sz="2" w:space="0"/>
            <w:insideH w:val="thinThickMediumGap" w:color="000000" w:sz="2" w:space="0"/>
            <w:insideV w:val="thinThickMediumGap" w:color="000000" w:sz="2" w:space="0"/>
          </w:tblBorders>
          <w:tblCellMar>
            <w:top w:w="0" w:type="dxa"/>
            <w:left w:w="0" w:type="dxa"/>
            <w:bottom w:w="0" w:type="dxa"/>
            <w:right w:w="0" w:type="dxa"/>
          </w:tblCellMar>
        </w:tblPrEx>
        <w:trPr>
          <w:trHeight w:val="2295" w:hRule="atLeast"/>
        </w:trPr>
        <w:tc>
          <w:tcPr>
            <w:tcW w:w="9775" w:type="dxa"/>
            <w:tcBorders>
              <w:left w:val="single" w:color="000000" w:sz="4" w:space="0"/>
              <w:right w:val="single" w:color="000000" w:sz="4" w:space="0"/>
            </w:tcBorders>
            <w:shd w:val="clear" w:color="auto" w:fill="F1F1F1"/>
          </w:tcPr>
          <w:p w14:paraId="3AAFD56A">
            <w:pPr>
              <w:pStyle w:val="13"/>
              <w:spacing w:before="10"/>
              <w:ind w:right="91"/>
              <w:jc w:val="both"/>
            </w:pPr>
            <w:r>
              <w:t xml:space="preserve">This form is to be completed by both the student and supervisory team within </w:t>
            </w:r>
            <w:r>
              <w:rPr>
                <w:b/>
              </w:rPr>
              <w:t xml:space="preserve">THREE </w:t>
            </w:r>
            <w:r>
              <w:t xml:space="preserve">months for full-time students and </w:t>
            </w:r>
            <w:r>
              <w:rPr>
                <w:b/>
              </w:rPr>
              <w:t xml:space="preserve">SIX </w:t>
            </w:r>
            <w:r>
              <w:t>months for part time students, after the commencement of the research degree or following progression to Part Two of your course.</w:t>
            </w:r>
          </w:p>
          <w:p w14:paraId="069B19C1">
            <w:pPr>
              <w:pStyle w:val="13"/>
              <w:spacing w:before="251"/>
              <w:ind w:right="97"/>
              <w:jc w:val="both"/>
            </w:pPr>
            <w:r>
              <w:t xml:space="preserve">Once complete, submit this form via the </w:t>
            </w:r>
            <w:r>
              <w:rPr>
                <w:b/>
                <w:i/>
                <w:u w:val="single"/>
              </w:rPr>
              <w:t>MyTSD Doctoral College Portal</w:t>
            </w:r>
            <w:r>
              <w:rPr>
                <w:b/>
                <w:i/>
              </w:rPr>
              <w:t xml:space="preserve"> </w:t>
            </w:r>
            <w:r>
              <w:t xml:space="preserve">at </w:t>
            </w:r>
            <w:r>
              <w:rPr>
                <w:spacing w:val="-2"/>
              </w:rPr>
              <w:t>(</w:t>
            </w:r>
            <w:r>
              <w:fldChar w:fldCharType="begin"/>
            </w:r>
            <w:r>
              <w:instrText xml:space="preserve"> HYPERLINK "https://mytsd.uwtsd.ac.uk/" \h </w:instrText>
            </w:r>
            <w:r>
              <w:fldChar w:fldCharType="separate"/>
            </w:r>
            <w:r>
              <w:rPr>
                <w:spacing w:val="-2"/>
                <w:u w:val="single"/>
              </w:rPr>
              <w:t>https://mytsd.uwtsd.ac.uk</w:t>
            </w:r>
            <w:r>
              <w:rPr>
                <w:spacing w:val="-2"/>
                <w:u w:val="single"/>
              </w:rPr>
              <w:fldChar w:fldCharType="end"/>
            </w:r>
            <w:r>
              <w:rPr>
                <w:spacing w:val="-2"/>
              </w:rPr>
              <w:t>).</w:t>
            </w:r>
          </w:p>
          <w:p w14:paraId="0737B737">
            <w:pPr>
              <w:pStyle w:val="13"/>
              <w:spacing w:before="253"/>
              <w:jc w:val="both"/>
            </w:pPr>
            <w:r>
              <w:t>This</w:t>
            </w:r>
            <w:r>
              <w:rPr>
                <w:spacing w:val="-5"/>
              </w:rPr>
              <w:t xml:space="preserve"> </w:t>
            </w:r>
            <w:r>
              <w:t>document</w:t>
            </w:r>
            <w:r>
              <w:rPr>
                <w:spacing w:val="-3"/>
              </w:rPr>
              <w:t xml:space="preserve"> </w:t>
            </w:r>
            <w:r>
              <w:t>is</w:t>
            </w:r>
            <w:r>
              <w:rPr>
                <w:spacing w:val="-7"/>
              </w:rPr>
              <w:t xml:space="preserve"> </w:t>
            </w:r>
            <w:r>
              <w:t>also</w:t>
            </w:r>
            <w:r>
              <w:rPr>
                <w:spacing w:val="-5"/>
              </w:rPr>
              <w:t xml:space="preserve"> </w:t>
            </w:r>
            <w:r>
              <w:t>available</w:t>
            </w:r>
            <w:r>
              <w:rPr>
                <w:spacing w:val="-5"/>
              </w:rPr>
              <w:t xml:space="preserve"> </w:t>
            </w:r>
            <w:r>
              <w:t>in</w:t>
            </w:r>
            <w:r>
              <w:rPr>
                <w:spacing w:val="-5"/>
              </w:rPr>
              <w:t xml:space="preserve"> </w:t>
            </w:r>
            <w:r>
              <w:rPr>
                <w:spacing w:val="-2"/>
              </w:rPr>
              <w:t>Welsh.</w:t>
            </w:r>
          </w:p>
        </w:tc>
      </w:tr>
    </w:tbl>
    <w:p w14:paraId="642E4C9B">
      <w:pPr>
        <w:pStyle w:val="2"/>
        <w:spacing w:before="214"/>
        <w:rPr>
          <w:b/>
        </w:rPr>
      </w:pPr>
    </w:p>
    <w:p w14:paraId="5F3DB1A5">
      <w:pPr>
        <w:ind w:left="153"/>
        <w:rPr>
          <w:b/>
        </w:rPr>
      </w:pPr>
      <w:r>
        <w:rPr>
          <w:b/>
        </w:rPr>
        <w:t>Student</w:t>
      </w:r>
      <w:r>
        <w:rPr>
          <w:b/>
          <w:spacing w:val="-3"/>
        </w:rPr>
        <w:t xml:space="preserve"> </w:t>
      </w:r>
      <w:r>
        <w:rPr>
          <w:b/>
          <w:spacing w:val="-2"/>
        </w:rPr>
        <w:t>Details</w:t>
      </w:r>
    </w:p>
    <w:tbl>
      <w:tblPr>
        <w:tblStyle w:val="6"/>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054"/>
        <w:gridCol w:w="2056"/>
        <w:gridCol w:w="2834"/>
        <w:gridCol w:w="2834"/>
      </w:tblGrid>
      <w:tr w14:paraId="1D47A06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4110" w:type="dxa"/>
            <w:gridSpan w:val="2"/>
            <w:shd w:val="clear" w:color="auto" w:fill="F1F1F1"/>
          </w:tcPr>
          <w:p w14:paraId="5CD4F0E3">
            <w:pPr>
              <w:pStyle w:val="13"/>
            </w:pPr>
            <w:r>
              <w:t>Student</w:t>
            </w:r>
            <w:r>
              <w:rPr>
                <w:spacing w:val="-4"/>
              </w:rPr>
              <w:t xml:space="preserve"> </w:t>
            </w:r>
            <w:r>
              <w:t>Family</w:t>
            </w:r>
            <w:r>
              <w:rPr>
                <w:spacing w:val="-5"/>
              </w:rPr>
              <w:t xml:space="preserve"> </w:t>
            </w:r>
            <w:r>
              <w:t>/</w:t>
            </w:r>
            <w:r>
              <w:rPr>
                <w:spacing w:val="-1"/>
              </w:rPr>
              <w:t xml:space="preserve"> </w:t>
            </w:r>
            <w:r>
              <w:rPr>
                <w:spacing w:val="-2"/>
              </w:rPr>
              <w:t>Surname:</w:t>
            </w:r>
          </w:p>
        </w:tc>
        <w:tc>
          <w:tcPr>
            <w:tcW w:w="5668" w:type="dxa"/>
            <w:gridSpan w:val="2"/>
          </w:tcPr>
          <w:p w14:paraId="702A2E85">
            <w:pPr>
              <w:pStyle w:val="13"/>
              <w:ind w:left="0"/>
              <w:rPr>
                <w:rFonts w:ascii="Times New Roman"/>
              </w:rPr>
            </w:pPr>
          </w:p>
          <w:p w14:paraId="17FDDA1C">
            <w:pPr>
              <w:tabs>
                <w:tab w:val="left" w:pos="1575"/>
              </w:tabs>
              <w:bidi w:val="0"/>
              <w:jc w:val="left"/>
              <w:rPr>
                <w:rFonts w:hint="default" w:eastAsia="宋体"/>
                <w:lang w:val="en-US" w:eastAsia="zh-CN"/>
              </w:rPr>
            </w:pPr>
            <w:r>
              <w:rPr>
                <w:rFonts w:hint="eastAsia" w:eastAsia="宋体"/>
                <w:lang w:eastAsia="zh-CN"/>
              </w:rPr>
              <w:tab/>
            </w:r>
            <w:r>
              <w:rPr>
                <w:rFonts w:hint="eastAsia" w:eastAsia="宋体"/>
                <w:lang w:val="en-US" w:eastAsia="zh-CN"/>
              </w:rPr>
              <w:t>GENG</w:t>
            </w:r>
          </w:p>
        </w:tc>
      </w:tr>
      <w:tr w14:paraId="01551F0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4110" w:type="dxa"/>
            <w:gridSpan w:val="2"/>
            <w:shd w:val="clear" w:color="auto" w:fill="F1F1F1"/>
          </w:tcPr>
          <w:p w14:paraId="5FE13B19">
            <w:pPr>
              <w:pStyle w:val="13"/>
            </w:pPr>
            <w:r>
              <w:t>Student</w:t>
            </w:r>
            <w:r>
              <w:rPr>
                <w:spacing w:val="-3"/>
              </w:rPr>
              <w:t xml:space="preserve"> </w:t>
            </w:r>
            <w:r>
              <w:t>Given</w:t>
            </w:r>
            <w:r>
              <w:rPr>
                <w:spacing w:val="-4"/>
              </w:rPr>
              <w:t xml:space="preserve"> </w:t>
            </w:r>
            <w:r>
              <w:t>/</w:t>
            </w:r>
            <w:r>
              <w:rPr>
                <w:spacing w:val="-2"/>
              </w:rPr>
              <w:t xml:space="preserve"> </w:t>
            </w:r>
            <w:r>
              <w:t>First</w:t>
            </w:r>
            <w:r>
              <w:rPr>
                <w:spacing w:val="-2"/>
              </w:rPr>
              <w:t xml:space="preserve"> </w:t>
            </w:r>
            <w:r>
              <w:rPr>
                <w:spacing w:val="-4"/>
              </w:rPr>
              <w:t>name:</w:t>
            </w:r>
          </w:p>
        </w:tc>
        <w:tc>
          <w:tcPr>
            <w:tcW w:w="5668" w:type="dxa"/>
            <w:gridSpan w:val="2"/>
          </w:tcPr>
          <w:p w14:paraId="505CFABC">
            <w:pPr>
              <w:pStyle w:val="13"/>
              <w:ind w:left="0"/>
              <w:rPr>
                <w:color w:val="1D1D1D"/>
                <w:sz w:val="20"/>
                <w:szCs w:val="20"/>
                <w:shd w:val="clear" w:color="auto" w:fill="FFFFFF"/>
              </w:rPr>
            </w:pPr>
            <w:r>
              <w:rPr>
                <w:color w:val="1D1D1D"/>
                <w:sz w:val="20"/>
                <w:szCs w:val="20"/>
                <w:shd w:val="clear" w:color="auto" w:fill="FFFFFF"/>
              </w:rPr>
              <w:t xml:space="preserve"> </w:t>
            </w:r>
          </w:p>
          <w:p w14:paraId="5EA52A50">
            <w:pPr>
              <w:pStyle w:val="13"/>
              <w:ind w:left="0" w:leftChars="0" w:firstLine="1400" w:firstLineChars="700"/>
              <w:rPr>
                <w:rFonts w:hint="default" w:ascii="Times New Roman" w:eastAsia="宋体"/>
                <w:lang w:val="en-US" w:eastAsia="zh-CN"/>
              </w:rPr>
            </w:pPr>
            <w:r>
              <w:rPr>
                <w:rFonts w:hint="eastAsia" w:eastAsia="宋体"/>
                <w:color w:val="1D1D1D"/>
                <w:sz w:val="20"/>
                <w:szCs w:val="20"/>
                <w:shd w:val="clear" w:color="auto" w:fill="FFFFFF"/>
                <w:lang w:val="en-US" w:eastAsia="zh-CN"/>
              </w:rPr>
              <w:t>CHANGYUAN</w:t>
            </w:r>
          </w:p>
        </w:tc>
      </w:tr>
      <w:tr w14:paraId="4121EC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4110" w:type="dxa"/>
            <w:gridSpan w:val="2"/>
            <w:shd w:val="clear" w:color="auto" w:fill="F1F1F1"/>
          </w:tcPr>
          <w:p w14:paraId="3994DCFC">
            <w:pPr>
              <w:pStyle w:val="13"/>
            </w:pPr>
            <w:r>
              <w:t>Student</w:t>
            </w:r>
            <w:r>
              <w:rPr>
                <w:spacing w:val="-6"/>
              </w:rPr>
              <w:t xml:space="preserve"> </w:t>
            </w:r>
            <w:r>
              <w:rPr>
                <w:spacing w:val="-2"/>
              </w:rPr>
              <w:t>Number</w:t>
            </w:r>
          </w:p>
        </w:tc>
        <w:tc>
          <w:tcPr>
            <w:tcW w:w="5668" w:type="dxa"/>
            <w:gridSpan w:val="2"/>
          </w:tcPr>
          <w:p w14:paraId="1EEE9048">
            <w:pPr>
              <w:pStyle w:val="13"/>
              <w:ind w:left="0"/>
              <w:rPr>
                <w:rFonts w:ascii="Times New Roman"/>
              </w:rPr>
            </w:pPr>
          </w:p>
          <w:p w14:paraId="43835391">
            <w:pPr>
              <w:tabs>
                <w:tab w:val="left" w:pos="1168"/>
              </w:tabs>
              <w:bidi w:val="0"/>
              <w:jc w:val="left"/>
              <w:rPr>
                <w:rFonts w:hint="default" w:eastAsia="宋体"/>
                <w:lang w:val="en-US" w:eastAsia="zh-CN"/>
              </w:rPr>
            </w:pPr>
            <w:r>
              <w:rPr>
                <w:rFonts w:hint="eastAsia" w:eastAsia="宋体"/>
                <w:lang w:eastAsia="zh-CN"/>
              </w:rPr>
              <w:tab/>
            </w:r>
            <w:r>
              <w:rPr>
                <w:rFonts w:hint="eastAsia" w:eastAsia="宋体"/>
                <w:lang w:val="en-US" w:eastAsia="zh-CN"/>
              </w:rPr>
              <w:t xml:space="preserve">     2500676</w:t>
            </w:r>
          </w:p>
        </w:tc>
      </w:tr>
      <w:tr w14:paraId="45C0EDC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1" w:hRule="atLeast"/>
        </w:trPr>
        <w:tc>
          <w:tcPr>
            <w:tcW w:w="2054" w:type="dxa"/>
            <w:shd w:val="clear" w:color="auto" w:fill="F1F1F1"/>
          </w:tcPr>
          <w:p w14:paraId="4D6F5CC2">
            <w:pPr>
              <w:pStyle w:val="13"/>
              <w:spacing w:line="232" w:lineRule="exact"/>
            </w:pPr>
            <w:r>
              <w:t>Start</w:t>
            </w:r>
            <w:r>
              <w:rPr>
                <w:spacing w:val="-3"/>
              </w:rPr>
              <w:t xml:space="preserve"> </w:t>
            </w:r>
            <w:r>
              <w:rPr>
                <w:spacing w:val="-4"/>
              </w:rPr>
              <w:t>Date</w:t>
            </w:r>
          </w:p>
        </w:tc>
        <w:tc>
          <w:tcPr>
            <w:tcW w:w="2056" w:type="dxa"/>
          </w:tcPr>
          <w:p w14:paraId="44465E76">
            <w:pPr>
              <w:pStyle w:val="13"/>
              <w:ind w:left="0"/>
              <w:rPr>
                <w:rFonts w:ascii="Times New Roman"/>
                <w:sz w:val="18"/>
              </w:rPr>
            </w:pPr>
          </w:p>
        </w:tc>
        <w:tc>
          <w:tcPr>
            <w:tcW w:w="2834" w:type="dxa"/>
            <w:shd w:val="clear" w:color="auto" w:fill="F1F1F1"/>
          </w:tcPr>
          <w:p w14:paraId="5AA2A27E">
            <w:pPr>
              <w:pStyle w:val="13"/>
              <w:spacing w:line="232" w:lineRule="exact"/>
              <w:ind w:left="108"/>
            </w:pPr>
            <w:r>
              <w:t>End</w:t>
            </w:r>
            <w:r>
              <w:rPr>
                <w:spacing w:val="-2"/>
              </w:rPr>
              <w:t xml:space="preserve"> </w:t>
            </w:r>
            <w:r>
              <w:rPr>
                <w:spacing w:val="-4"/>
              </w:rPr>
              <w:t>Date</w:t>
            </w:r>
          </w:p>
        </w:tc>
        <w:tc>
          <w:tcPr>
            <w:tcW w:w="2834" w:type="dxa"/>
          </w:tcPr>
          <w:p w14:paraId="2C409C82">
            <w:pPr>
              <w:pStyle w:val="13"/>
              <w:ind w:left="0"/>
              <w:rPr>
                <w:rFonts w:ascii="Times New Roman"/>
                <w:sz w:val="18"/>
              </w:rPr>
            </w:pPr>
          </w:p>
        </w:tc>
      </w:tr>
    </w:tbl>
    <w:p w14:paraId="156FFC16">
      <w:pPr>
        <w:pStyle w:val="2"/>
        <w:spacing w:before="47"/>
        <w:rPr>
          <w:b/>
          <w:sz w:val="20"/>
        </w:rPr>
      </w:pPr>
    </w:p>
    <w:tbl>
      <w:tblPr>
        <w:tblStyle w:val="6"/>
        <w:tblW w:w="0" w:type="auto"/>
        <w:tblInd w:w="16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622"/>
        <w:gridCol w:w="1660"/>
        <w:gridCol w:w="1648"/>
        <w:gridCol w:w="1660"/>
        <w:gridCol w:w="1629"/>
        <w:gridCol w:w="1523"/>
      </w:tblGrid>
      <w:tr w14:paraId="1DF9161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8" w:hRule="atLeast"/>
        </w:trPr>
        <w:tc>
          <w:tcPr>
            <w:tcW w:w="1622" w:type="dxa"/>
            <w:tcBorders>
              <w:bottom w:val="nil"/>
            </w:tcBorders>
            <w:shd w:val="clear" w:color="auto" w:fill="F1F1F1"/>
          </w:tcPr>
          <w:p w14:paraId="0426A253">
            <w:pPr>
              <w:pStyle w:val="13"/>
              <w:spacing w:before="2" w:line="236" w:lineRule="exact"/>
            </w:pPr>
            <w:r>
              <w:rPr>
                <w:spacing w:val="-5"/>
              </w:rPr>
              <w:t>PhD</w:t>
            </w:r>
          </w:p>
        </w:tc>
        <w:tc>
          <w:tcPr>
            <w:tcW w:w="1660" w:type="dxa"/>
            <w:tcBorders>
              <w:bottom w:val="nil"/>
            </w:tcBorders>
            <w:shd w:val="clear" w:color="auto" w:fill="F1F1F1"/>
          </w:tcPr>
          <w:p w14:paraId="592E04D2">
            <w:pPr>
              <w:pStyle w:val="13"/>
              <w:spacing w:before="2" w:line="236" w:lineRule="exact"/>
              <w:ind w:left="110"/>
            </w:pPr>
            <w:r>
              <w:rPr>
                <w:spacing w:val="-5"/>
              </w:rPr>
              <w:t>PhD</w:t>
            </w:r>
          </w:p>
        </w:tc>
        <w:tc>
          <w:tcPr>
            <w:tcW w:w="1648" w:type="dxa"/>
            <w:tcBorders>
              <w:bottom w:val="nil"/>
            </w:tcBorders>
            <w:shd w:val="clear" w:color="auto" w:fill="F1F1F1"/>
          </w:tcPr>
          <w:p w14:paraId="557BCEBE">
            <w:pPr>
              <w:pStyle w:val="13"/>
              <w:spacing w:before="2" w:line="236" w:lineRule="exact"/>
              <w:ind w:left="109"/>
            </w:pPr>
            <w:r>
              <w:t>PhD</w:t>
            </w:r>
            <w:r>
              <w:rPr>
                <w:spacing w:val="-2"/>
              </w:rPr>
              <w:t xml:space="preserve"> </w:t>
            </w:r>
            <w:r>
              <w:rPr>
                <w:spacing w:val="-5"/>
              </w:rPr>
              <w:t>by</w:t>
            </w:r>
          </w:p>
        </w:tc>
        <w:tc>
          <w:tcPr>
            <w:tcW w:w="1660" w:type="dxa"/>
            <w:tcBorders>
              <w:bottom w:val="nil"/>
            </w:tcBorders>
            <w:shd w:val="clear" w:color="auto" w:fill="F1F1F1"/>
          </w:tcPr>
          <w:p w14:paraId="09B742CB">
            <w:pPr>
              <w:pStyle w:val="13"/>
              <w:spacing w:before="2" w:line="236" w:lineRule="exact"/>
              <w:ind w:left="109"/>
            </w:pPr>
            <w:r>
              <w:rPr>
                <w:spacing w:val="-2"/>
              </w:rPr>
              <w:t>Professional</w:t>
            </w:r>
          </w:p>
        </w:tc>
        <w:tc>
          <w:tcPr>
            <w:tcW w:w="1629" w:type="dxa"/>
            <w:tcBorders>
              <w:bottom w:val="nil"/>
            </w:tcBorders>
            <w:shd w:val="clear" w:color="auto" w:fill="F1F1F1"/>
          </w:tcPr>
          <w:p w14:paraId="568A0B36">
            <w:pPr>
              <w:pStyle w:val="13"/>
              <w:spacing w:before="2" w:line="236" w:lineRule="exact"/>
              <w:ind w:left="110"/>
            </w:pPr>
            <w:r>
              <w:t>MPhil</w:t>
            </w:r>
            <w:r>
              <w:rPr>
                <w:spacing w:val="-4"/>
              </w:rPr>
              <w:t xml:space="preserve"> </w:t>
            </w:r>
            <w:r>
              <w:rPr>
                <w:spacing w:val="-5"/>
              </w:rPr>
              <w:t>by</w:t>
            </w:r>
          </w:p>
        </w:tc>
        <w:tc>
          <w:tcPr>
            <w:tcW w:w="1523" w:type="dxa"/>
            <w:tcBorders>
              <w:bottom w:val="nil"/>
            </w:tcBorders>
            <w:shd w:val="clear" w:color="auto" w:fill="F1F1F1"/>
          </w:tcPr>
          <w:p w14:paraId="08DCE991">
            <w:pPr>
              <w:pStyle w:val="13"/>
              <w:spacing w:before="2" w:line="236" w:lineRule="exact"/>
              <w:ind w:left="111"/>
            </w:pPr>
            <w:r>
              <w:rPr>
                <w:spacing w:val="-4"/>
              </w:rPr>
              <w:t>MPhil</w:t>
            </w:r>
          </w:p>
        </w:tc>
      </w:tr>
      <w:tr w14:paraId="6E2E008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1" w:hRule="atLeast"/>
        </w:trPr>
        <w:tc>
          <w:tcPr>
            <w:tcW w:w="1622" w:type="dxa"/>
            <w:tcBorders>
              <w:top w:val="nil"/>
              <w:bottom w:val="nil"/>
            </w:tcBorders>
            <w:shd w:val="clear" w:color="auto" w:fill="F1F1F1"/>
          </w:tcPr>
          <w:p w14:paraId="77D0ABCB">
            <w:pPr>
              <w:pStyle w:val="13"/>
              <w:spacing w:line="232" w:lineRule="exact"/>
            </w:pPr>
            <w:r>
              <w:t xml:space="preserve">by </w:t>
            </w:r>
            <w:r>
              <w:rPr>
                <w:spacing w:val="-2"/>
              </w:rPr>
              <w:t>Research</w:t>
            </w:r>
          </w:p>
        </w:tc>
        <w:tc>
          <w:tcPr>
            <w:tcW w:w="1660" w:type="dxa"/>
            <w:tcBorders>
              <w:top w:val="nil"/>
              <w:bottom w:val="nil"/>
            </w:tcBorders>
            <w:shd w:val="clear" w:color="auto" w:fill="F1F1F1"/>
          </w:tcPr>
          <w:p w14:paraId="1B5B833C">
            <w:pPr>
              <w:pStyle w:val="13"/>
              <w:spacing w:line="232" w:lineRule="exact"/>
              <w:ind w:left="110"/>
            </w:pPr>
            <w:r>
              <w:rPr>
                <w:spacing w:val="-2"/>
              </w:rPr>
              <w:t>Practice</w:t>
            </w:r>
          </w:p>
        </w:tc>
        <w:tc>
          <w:tcPr>
            <w:tcW w:w="1648" w:type="dxa"/>
            <w:tcBorders>
              <w:top w:val="nil"/>
              <w:bottom w:val="nil"/>
            </w:tcBorders>
            <w:shd w:val="clear" w:color="auto" w:fill="F1F1F1"/>
          </w:tcPr>
          <w:p w14:paraId="20C64B46">
            <w:pPr>
              <w:pStyle w:val="13"/>
              <w:spacing w:line="232" w:lineRule="exact"/>
              <w:ind w:left="109"/>
            </w:pPr>
            <w:r>
              <w:rPr>
                <w:spacing w:val="-2"/>
              </w:rPr>
              <w:t>Published</w:t>
            </w:r>
          </w:p>
        </w:tc>
        <w:tc>
          <w:tcPr>
            <w:tcW w:w="1660" w:type="dxa"/>
            <w:tcBorders>
              <w:top w:val="nil"/>
              <w:bottom w:val="nil"/>
            </w:tcBorders>
            <w:shd w:val="clear" w:color="auto" w:fill="F1F1F1"/>
          </w:tcPr>
          <w:p w14:paraId="724271ED">
            <w:pPr>
              <w:pStyle w:val="13"/>
              <w:spacing w:line="232" w:lineRule="exact"/>
              <w:ind w:left="109"/>
            </w:pPr>
            <w:r>
              <w:rPr>
                <w:spacing w:val="-2"/>
              </w:rPr>
              <w:t>Doctorate</w:t>
            </w:r>
          </w:p>
        </w:tc>
        <w:tc>
          <w:tcPr>
            <w:tcW w:w="1629" w:type="dxa"/>
            <w:tcBorders>
              <w:top w:val="nil"/>
              <w:bottom w:val="nil"/>
            </w:tcBorders>
            <w:shd w:val="clear" w:color="auto" w:fill="F1F1F1"/>
          </w:tcPr>
          <w:p w14:paraId="7A198575">
            <w:pPr>
              <w:pStyle w:val="13"/>
              <w:spacing w:line="232" w:lineRule="exact"/>
              <w:ind w:left="110"/>
            </w:pPr>
            <w:r>
              <w:rPr>
                <w:spacing w:val="-2"/>
              </w:rPr>
              <w:t>Research</w:t>
            </w:r>
          </w:p>
        </w:tc>
        <w:tc>
          <w:tcPr>
            <w:tcW w:w="1523" w:type="dxa"/>
            <w:tcBorders>
              <w:top w:val="nil"/>
              <w:bottom w:val="nil"/>
            </w:tcBorders>
            <w:shd w:val="clear" w:color="auto" w:fill="F1F1F1"/>
          </w:tcPr>
          <w:p w14:paraId="4021DD27">
            <w:pPr>
              <w:pStyle w:val="13"/>
              <w:spacing w:line="232" w:lineRule="exact"/>
              <w:ind w:left="111"/>
            </w:pPr>
            <w:r>
              <w:rPr>
                <w:spacing w:val="-2"/>
              </w:rPr>
              <w:t>Practice</w:t>
            </w:r>
          </w:p>
        </w:tc>
      </w:tr>
      <w:tr w14:paraId="23A0867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6" w:hRule="atLeast"/>
        </w:trPr>
        <w:tc>
          <w:tcPr>
            <w:tcW w:w="1622" w:type="dxa"/>
            <w:tcBorders>
              <w:top w:val="nil"/>
              <w:bottom w:val="nil"/>
            </w:tcBorders>
            <w:shd w:val="clear" w:color="auto" w:fill="F1F1F1"/>
          </w:tcPr>
          <w:p w14:paraId="75D803D3">
            <w:pPr>
              <w:pStyle w:val="13"/>
              <w:ind w:left="0"/>
              <w:rPr>
                <w:rFonts w:ascii="Times New Roman"/>
                <w:sz w:val="20"/>
              </w:rPr>
            </w:pPr>
          </w:p>
        </w:tc>
        <w:tc>
          <w:tcPr>
            <w:tcW w:w="1660" w:type="dxa"/>
            <w:tcBorders>
              <w:top w:val="nil"/>
              <w:bottom w:val="nil"/>
            </w:tcBorders>
            <w:shd w:val="clear" w:color="auto" w:fill="F1F1F1"/>
          </w:tcPr>
          <w:p w14:paraId="7B17B75A">
            <w:pPr>
              <w:pStyle w:val="13"/>
              <w:spacing w:line="249" w:lineRule="exact"/>
              <w:ind w:left="110"/>
            </w:pPr>
            <w:r>
              <w:rPr>
                <w:spacing w:val="-4"/>
              </w:rPr>
              <w:t>Based</w:t>
            </w:r>
          </w:p>
        </w:tc>
        <w:tc>
          <w:tcPr>
            <w:tcW w:w="1648" w:type="dxa"/>
            <w:tcBorders>
              <w:top w:val="nil"/>
              <w:bottom w:val="nil"/>
            </w:tcBorders>
            <w:shd w:val="clear" w:color="auto" w:fill="F1F1F1"/>
          </w:tcPr>
          <w:p w14:paraId="57E1E1B8">
            <w:pPr>
              <w:pStyle w:val="13"/>
              <w:spacing w:line="249" w:lineRule="exact"/>
              <w:ind w:left="109"/>
            </w:pPr>
            <w:r>
              <w:rPr>
                <w:spacing w:val="-2"/>
              </w:rPr>
              <w:t>Works</w:t>
            </w:r>
          </w:p>
        </w:tc>
        <w:tc>
          <w:tcPr>
            <w:tcW w:w="1660" w:type="dxa"/>
            <w:tcBorders>
              <w:top w:val="nil"/>
              <w:bottom w:val="nil"/>
            </w:tcBorders>
            <w:shd w:val="clear" w:color="auto" w:fill="F1F1F1"/>
          </w:tcPr>
          <w:p w14:paraId="0F9D2A96">
            <w:pPr>
              <w:pStyle w:val="13"/>
              <w:spacing w:line="257" w:lineRule="exact"/>
              <w:ind w:left="109"/>
              <w:rPr>
                <w:sz w:val="24"/>
              </w:rPr>
            </w:pPr>
            <w:r>
              <w:rPr>
                <w:spacing w:val="-2"/>
                <w:sz w:val="24"/>
              </w:rPr>
              <w:t>(including</w:t>
            </w:r>
          </w:p>
        </w:tc>
        <w:tc>
          <w:tcPr>
            <w:tcW w:w="1629" w:type="dxa"/>
            <w:tcBorders>
              <w:top w:val="nil"/>
              <w:bottom w:val="nil"/>
            </w:tcBorders>
            <w:shd w:val="clear" w:color="auto" w:fill="F1F1F1"/>
          </w:tcPr>
          <w:p w14:paraId="1B776EB2">
            <w:pPr>
              <w:pStyle w:val="13"/>
              <w:ind w:left="0"/>
              <w:rPr>
                <w:rFonts w:ascii="Times New Roman"/>
                <w:sz w:val="20"/>
              </w:rPr>
            </w:pPr>
          </w:p>
        </w:tc>
        <w:tc>
          <w:tcPr>
            <w:tcW w:w="1523" w:type="dxa"/>
            <w:tcBorders>
              <w:top w:val="nil"/>
              <w:bottom w:val="nil"/>
            </w:tcBorders>
            <w:shd w:val="clear" w:color="auto" w:fill="F1F1F1"/>
          </w:tcPr>
          <w:p w14:paraId="4FDE70F7">
            <w:pPr>
              <w:pStyle w:val="13"/>
              <w:spacing w:line="249" w:lineRule="exact"/>
              <w:ind w:left="111"/>
            </w:pPr>
            <w:r>
              <w:rPr>
                <w:spacing w:val="-4"/>
              </w:rPr>
              <w:t>Based</w:t>
            </w:r>
          </w:p>
        </w:tc>
      </w:tr>
      <w:tr w14:paraId="21FAACB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622" w:type="dxa"/>
            <w:tcBorders>
              <w:top w:val="nil"/>
              <w:bottom w:val="nil"/>
            </w:tcBorders>
            <w:shd w:val="clear" w:color="auto" w:fill="F1F1F1"/>
          </w:tcPr>
          <w:p w14:paraId="6052D7FF">
            <w:pPr>
              <w:pStyle w:val="13"/>
              <w:ind w:left="0"/>
              <w:rPr>
                <w:rFonts w:ascii="Times New Roman"/>
                <w:sz w:val="20"/>
              </w:rPr>
            </w:pPr>
          </w:p>
        </w:tc>
        <w:tc>
          <w:tcPr>
            <w:tcW w:w="1660" w:type="dxa"/>
            <w:tcBorders>
              <w:top w:val="nil"/>
              <w:bottom w:val="nil"/>
            </w:tcBorders>
            <w:shd w:val="clear" w:color="auto" w:fill="F1F1F1"/>
          </w:tcPr>
          <w:p w14:paraId="653532E4">
            <w:pPr>
              <w:pStyle w:val="13"/>
              <w:ind w:left="0"/>
              <w:rPr>
                <w:rFonts w:ascii="Times New Roman"/>
                <w:sz w:val="20"/>
              </w:rPr>
            </w:pPr>
          </w:p>
        </w:tc>
        <w:tc>
          <w:tcPr>
            <w:tcW w:w="1648" w:type="dxa"/>
            <w:tcBorders>
              <w:top w:val="nil"/>
              <w:bottom w:val="nil"/>
            </w:tcBorders>
            <w:shd w:val="clear" w:color="auto" w:fill="F1F1F1"/>
          </w:tcPr>
          <w:p w14:paraId="44EE4C30">
            <w:pPr>
              <w:pStyle w:val="13"/>
              <w:ind w:left="0"/>
              <w:rPr>
                <w:rFonts w:ascii="Times New Roman"/>
                <w:sz w:val="20"/>
              </w:rPr>
            </w:pPr>
          </w:p>
        </w:tc>
        <w:tc>
          <w:tcPr>
            <w:tcW w:w="1660" w:type="dxa"/>
            <w:tcBorders>
              <w:top w:val="nil"/>
              <w:bottom w:val="nil"/>
            </w:tcBorders>
            <w:shd w:val="clear" w:color="auto" w:fill="F1F1F1"/>
          </w:tcPr>
          <w:p w14:paraId="04EDB4D8">
            <w:pPr>
              <w:pStyle w:val="13"/>
              <w:spacing w:line="256" w:lineRule="exact"/>
              <w:ind w:left="109"/>
              <w:rPr>
                <w:sz w:val="24"/>
              </w:rPr>
            </w:pPr>
            <w:r>
              <w:rPr>
                <w:sz w:val="24"/>
              </w:rPr>
              <w:t xml:space="preserve">DBA, </w:t>
            </w:r>
            <w:r>
              <w:rPr>
                <w:spacing w:val="-2"/>
                <w:sz w:val="24"/>
              </w:rPr>
              <w:t>DProf,</w:t>
            </w:r>
          </w:p>
        </w:tc>
        <w:tc>
          <w:tcPr>
            <w:tcW w:w="1629" w:type="dxa"/>
            <w:tcBorders>
              <w:top w:val="nil"/>
              <w:bottom w:val="nil"/>
            </w:tcBorders>
            <w:shd w:val="clear" w:color="auto" w:fill="F1F1F1"/>
          </w:tcPr>
          <w:p w14:paraId="2E3F690F">
            <w:pPr>
              <w:pStyle w:val="13"/>
              <w:ind w:left="0"/>
              <w:rPr>
                <w:rFonts w:ascii="Times New Roman"/>
                <w:sz w:val="20"/>
              </w:rPr>
            </w:pPr>
          </w:p>
        </w:tc>
        <w:tc>
          <w:tcPr>
            <w:tcW w:w="1523" w:type="dxa"/>
            <w:tcBorders>
              <w:top w:val="nil"/>
              <w:bottom w:val="nil"/>
            </w:tcBorders>
            <w:shd w:val="clear" w:color="auto" w:fill="F1F1F1"/>
          </w:tcPr>
          <w:p w14:paraId="51AE2CD4">
            <w:pPr>
              <w:pStyle w:val="13"/>
              <w:ind w:left="0"/>
              <w:rPr>
                <w:rFonts w:ascii="Times New Roman"/>
                <w:sz w:val="20"/>
              </w:rPr>
            </w:pPr>
          </w:p>
        </w:tc>
      </w:tr>
      <w:tr w14:paraId="425B3A1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271" w:hRule="atLeast"/>
        </w:trPr>
        <w:tc>
          <w:tcPr>
            <w:tcW w:w="1622" w:type="dxa"/>
            <w:tcBorders>
              <w:top w:val="nil"/>
            </w:tcBorders>
            <w:shd w:val="clear" w:color="auto" w:fill="F1F1F1"/>
          </w:tcPr>
          <w:p w14:paraId="28BFB674">
            <w:pPr>
              <w:pStyle w:val="13"/>
              <w:ind w:left="0"/>
              <w:rPr>
                <w:rFonts w:ascii="Times New Roman"/>
                <w:sz w:val="20"/>
              </w:rPr>
            </w:pPr>
          </w:p>
        </w:tc>
        <w:tc>
          <w:tcPr>
            <w:tcW w:w="1660" w:type="dxa"/>
            <w:tcBorders>
              <w:top w:val="nil"/>
            </w:tcBorders>
            <w:shd w:val="clear" w:color="auto" w:fill="F1F1F1"/>
          </w:tcPr>
          <w:p w14:paraId="5DC743CD">
            <w:pPr>
              <w:pStyle w:val="13"/>
              <w:ind w:left="0"/>
              <w:rPr>
                <w:rFonts w:ascii="Times New Roman"/>
                <w:sz w:val="20"/>
              </w:rPr>
            </w:pPr>
          </w:p>
        </w:tc>
        <w:tc>
          <w:tcPr>
            <w:tcW w:w="1648" w:type="dxa"/>
            <w:tcBorders>
              <w:top w:val="nil"/>
            </w:tcBorders>
            <w:shd w:val="clear" w:color="auto" w:fill="F1F1F1"/>
          </w:tcPr>
          <w:p w14:paraId="4080EA23">
            <w:pPr>
              <w:pStyle w:val="13"/>
              <w:ind w:left="0"/>
              <w:rPr>
                <w:rFonts w:ascii="Times New Roman"/>
                <w:sz w:val="20"/>
              </w:rPr>
            </w:pPr>
          </w:p>
        </w:tc>
        <w:tc>
          <w:tcPr>
            <w:tcW w:w="1660" w:type="dxa"/>
            <w:tcBorders>
              <w:top w:val="nil"/>
            </w:tcBorders>
            <w:shd w:val="clear" w:color="auto" w:fill="F1F1F1"/>
          </w:tcPr>
          <w:p w14:paraId="2CA31250">
            <w:pPr>
              <w:pStyle w:val="13"/>
              <w:spacing w:line="251" w:lineRule="exact"/>
              <w:ind w:left="109"/>
              <w:rPr>
                <w:sz w:val="24"/>
              </w:rPr>
            </w:pPr>
            <w:r>
              <w:rPr>
                <w:sz w:val="24"/>
              </w:rPr>
              <w:t>Ed</w:t>
            </w:r>
            <w:r>
              <w:rPr>
                <w:spacing w:val="1"/>
                <w:sz w:val="24"/>
              </w:rPr>
              <w:t xml:space="preserve"> </w:t>
            </w:r>
            <w:r>
              <w:rPr>
                <w:spacing w:val="-5"/>
                <w:sz w:val="24"/>
              </w:rPr>
              <w:t>D)</w:t>
            </w:r>
          </w:p>
        </w:tc>
        <w:tc>
          <w:tcPr>
            <w:tcW w:w="1629" w:type="dxa"/>
            <w:tcBorders>
              <w:top w:val="nil"/>
            </w:tcBorders>
            <w:shd w:val="clear" w:color="auto" w:fill="F1F1F1"/>
          </w:tcPr>
          <w:p w14:paraId="0702597D">
            <w:pPr>
              <w:pStyle w:val="13"/>
              <w:ind w:left="0"/>
              <w:rPr>
                <w:rFonts w:ascii="Times New Roman"/>
                <w:sz w:val="20"/>
              </w:rPr>
            </w:pPr>
          </w:p>
        </w:tc>
        <w:tc>
          <w:tcPr>
            <w:tcW w:w="1523" w:type="dxa"/>
            <w:tcBorders>
              <w:top w:val="nil"/>
            </w:tcBorders>
            <w:shd w:val="clear" w:color="auto" w:fill="F1F1F1"/>
          </w:tcPr>
          <w:p w14:paraId="002FBC66">
            <w:pPr>
              <w:pStyle w:val="13"/>
              <w:ind w:left="0"/>
              <w:rPr>
                <w:rFonts w:ascii="Times New Roman"/>
                <w:sz w:val="20"/>
              </w:rPr>
            </w:pPr>
          </w:p>
        </w:tc>
      </w:tr>
      <w:tr w14:paraId="3BFC38A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546" w:hRule="atLeast"/>
        </w:trPr>
        <w:tc>
          <w:tcPr>
            <w:tcW w:w="1622" w:type="dxa"/>
          </w:tcPr>
          <w:p w14:paraId="40CF940A">
            <w:pPr>
              <w:pStyle w:val="13"/>
              <w:ind w:left="8"/>
              <w:jc w:val="center"/>
              <w:rPr>
                <w:rFonts w:ascii="Segoe UI Symbol" w:hAnsi="Segoe UI Symbol"/>
              </w:rPr>
            </w:pPr>
            <w:r>
              <w:rPr>
                <w:rFonts w:ascii="Segoe UI Symbol" w:hAnsi="Segoe UI Symbol"/>
                <w:spacing w:val="-10"/>
              </w:rPr>
              <w:t>☐</w:t>
            </w:r>
          </w:p>
        </w:tc>
        <w:tc>
          <w:tcPr>
            <w:tcW w:w="1660" w:type="dxa"/>
          </w:tcPr>
          <w:p w14:paraId="766F2124">
            <w:pPr>
              <w:pStyle w:val="13"/>
              <w:ind w:left="0" w:right="720"/>
              <w:jc w:val="right"/>
              <w:rPr>
                <w:rFonts w:ascii="Segoe UI Symbol" w:hAnsi="Segoe UI Symbol"/>
              </w:rPr>
            </w:pPr>
            <w:r>
              <w:rPr>
                <w:rFonts w:ascii="Segoe UI Symbol" w:hAnsi="Segoe UI Symbol"/>
                <w:spacing w:val="-10"/>
              </w:rPr>
              <w:t>☐</w:t>
            </w:r>
          </w:p>
        </w:tc>
        <w:tc>
          <w:tcPr>
            <w:tcW w:w="1648" w:type="dxa"/>
          </w:tcPr>
          <w:p w14:paraId="2057564B">
            <w:pPr>
              <w:pStyle w:val="13"/>
              <w:ind w:left="13"/>
              <w:jc w:val="center"/>
              <w:rPr>
                <w:rFonts w:ascii="Segoe UI Symbol" w:hAnsi="Segoe UI Symbol"/>
              </w:rPr>
            </w:pPr>
            <w:r>
              <w:rPr>
                <w:rFonts w:ascii="Segoe UI Symbol" w:hAnsi="Segoe UI Symbol"/>
                <w:spacing w:val="-10"/>
              </w:rPr>
              <w:t>☐</w:t>
            </w:r>
          </w:p>
        </w:tc>
        <w:tc>
          <w:tcPr>
            <w:tcW w:w="1660" w:type="dxa"/>
          </w:tcPr>
          <w:p w14:paraId="51964A98">
            <w:pPr>
              <w:pStyle w:val="13"/>
              <w:ind w:left="17"/>
              <w:jc w:val="center"/>
              <w:rPr>
                <w:rFonts w:ascii="Segoe UI Symbol" w:hAnsi="Segoe UI Symbol"/>
              </w:rPr>
            </w:pPr>
            <w:r>
              <w:rPr>
                <w:rFonts w:ascii="Segoe UI Symbol" w:hAnsi="Segoe UI Symbol"/>
                <w:spacing w:val="-10"/>
              </w:rPr>
              <w:t>☐</w:t>
            </w:r>
          </w:p>
        </w:tc>
        <w:tc>
          <w:tcPr>
            <w:tcW w:w="1629" w:type="dxa"/>
          </w:tcPr>
          <w:p w14:paraId="0DB890C6">
            <w:pPr>
              <w:pStyle w:val="13"/>
              <w:ind w:left="16"/>
              <w:jc w:val="center"/>
              <w:rPr>
                <w:rFonts w:ascii="Segoe UI Symbol" w:hAnsi="Segoe UI Symbol"/>
              </w:rPr>
            </w:pPr>
            <w:r>
              <w:rPr>
                <w:rFonts w:ascii="Segoe UI Symbol" w:hAnsi="Segoe UI Symbol"/>
                <w:spacing w:val="-10"/>
              </w:rPr>
              <w:t>☐</w:t>
            </w:r>
          </w:p>
        </w:tc>
        <w:tc>
          <w:tcPr>
            <w:tcW w:w="1523" w:type="dxa"/>
          </w:tcPr>
          <w:p w14:paraId="7C96B073">
            <w:pPr>
              <w:pStyle w:val="13"/>
              <w:ind w:left="17"/>
              <w:jc w:val="center"/>
              <w:rPr>
                <w:rFonts w:ascii="Segoe UI Symbol" w:hAnsi="Segoe UI Symbol"/>
              </w:rPr>
            </w:pPr>
            <w:r>
              <w:rPr>
                <w:rFonts w:ascii="Segoe UI Symbol" w:hAnsi="Segoe UI Symbol"/>
                <w:spacing w:val="-10"/>
              </w:rPr>
              <w:t>☐</w:t>
            </w:r>
          </w:p>
        </w:tc>
      </w:tr>
      <w:tr w14:paraId="550E45D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1622" w:type="dxa"/>
            <w:shd w:val="clear" w:color="auto" w:fill="D9D9D9"/>
          </w:tcPr>
          <w:p w14:paraId="5615D800">
            <w:pPr>
              <w:pStyle w:val="13"/>
              <w:spacing w:line="252" w:lineRule="exact"/>
              <w:ind w:left="340" w:firstLine="158"/>
            </w:pPr>
            <w:r>
              <w:t xml:space="preserve">MA by </w:t>
            </w:r>
            <w:r>
              <w:rPr>
                <w:spacing w:val="-2"/>
              </w:rPr>
              <w:t>Research</w:t>
            </w:r>
          </w:p>
        </w:tc>
        <w:tc>
          <w:tcPr>
            <w:tcW w:w="1660" w:type="dxa"/>
            <w:shd w:val="clear" w:color="auto" w:fill="D9D9D9"/>
          </w:tcPr>
          <w:p w14:paraId="1F0C4B79">
            <w:pPr>
              <w:pStyle w:val="13"/>
              <w:spacing w:line="252" w:lineRule="exact"/>
              <w:ind w:left="362" w:firstLine="103"/>
            </w:pPr>
            <w:r>
              <w:t xml:space="preserve">MSc by </w:t>
            </w:r>
            <w:r>
              <w:rPr>
                <w:spacing w:val="-2"/>
              </w:rPr>
              <w:t>Research</w:t>
            </w:r>
          </w:p>
        </w:tc>
        <w:tc>
          <w:tcPr>
            <w:tcW w:w="1648" w:type="dxa"/>
            <w:shd w:val="clear" w:color="auto" w:fill="D9D9D9"/>
          </w:tcPr>
          <w:p w14:paraId="35B821C5">
            <w:pPr>
              <w:pStyle w:val="13"/>
              <w:ind w:left="538"/>
            </w:pPr>
            <w:r>
              <w:rPr>
                <w:spacing w:val="-4"/>
              </w:rPr>
              <w:t>MRes</w:t>
            </w:r>
          </w:p>
        </w:tc>
        <w:tc>
          <w:tcPr>
            <w:tcW w:w="1660" w:type="dxa"/>
            <w:shd w:val="clear" w:color="auto" w:fill="D9D9D9"/>
          </w:tcPr>
          <w:p w14:paraId="73F460F9">
            <w:pPr>
              <w:pStyle w:val="13"/>
              <w:ind w:left="0"/>
              <w:rPr>
                <w:rFonts w:ascii="Times New Roman"/>
              </w:rPr>
            </w:pPr>
          </w:p>
        </w:tc>
        <w:tc>
          <w:tcPr>
            <w:tcW w:w="1629" w:type="dxa"/>
            <w:shd w:val="clear" w:color="auto" w:fill="D9D9D9"/>
          </w:tcPr>
          <w:p w14:paraId="01392B92">
            <w:pPr>
              <w:pStyle w:val="13"/>
              <w:ind w:left="0"/>
              <w:rPr>
                <w:rFonts w:ascii="Times New Roman"/>
              </w:rPr>
            </w:pPr>
          </w:p>
        </w:tc>
        <w:tc>
          <w:tcPr>
            <w:tcW w:w="1523" w:type="dxa"/>
            <w:shd w:val="clear" w:color="auto" w:fill="D9D9D9"/>
          </w:tcPr>
          <w:p w14:paraId="09491DF0">
            <w:pPr>
              <w:pStyle w:val="13"/>
              <w:ind w:left="0"/>
              <w:rPr>
                <w:rFonts w:ascii="Times New Roman"/>
              </w:rPr>
            </w:pPr>
          </w:p>
        </w:tc>
      </w:tr>
      <w:tr w14:paraId="76115DD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546" w:hRule="atLeast"/>
        </w:trPr>
        <w:tc>
          <w:tcPr>
            <w:tcW w:w="1622" w:type="dxa"/>
          </w:tcPr>
          <w:p w14:paraId="1F9B5E82">
            <w:pPr>
              <w:pStyle w:val="13"/>
              <w:ind w:left="8"/>
              <w:jc w:val="center"/>
              <w:rPr>
                <w:rFonts w:ascii="Segoe UI Symbol" w:hAnsi="Segoe UI Symbol"/>
              </w:rPr>
            </w:pPr>
            <w:r>
              <w:rPr>
                <w:rFonts w:ascii="Segoe UI Symbol" w:hAnsi="Segoe UI Symbol"/>
                <w:spacing w:val="-10"/>
              </w:rPr>
              <w:t>☐</w:t>
            </w:r>
          </w:p>
        </w:tc>
        <w:tc>
          <w:tcPr>
            <w:tcW w:w="1660" w:type="dxa"/>
          </w:tcPr>
          <w:p w14:paraId="26855EF8">
            <w:pPr>
              <w:pStyle w:val="13"/>
              <w:ind w:left="0" w:right="720"/>
              <w:jc w:val="right"/>
              <w:rPr>
                <w:rFonts w:ascii="Segoe UI Symbol" w:hAnsi="Segoe UI Symbol"/>
              </w:rPr>
            </w:pPr>
            <w:r>
              <w:rPr>
                <w:rFonts w:ascii="Segoe UI Symbol" w:hAnsi="Segoe UI Symbol"/>
                <w:spacing w:val="-10"/>
              </w:rPr>
              <w:t>☐</w:t>
            </w:r>
          </w:p>
        </w:tc>
        <w:tc>
          <w:tcPr>
            <w:tcW w:w="1648" w:type="dxa"/>
          </w:tcPr>
          <w:p w14:paraId="65991D58">
            <w:pPr>
              <w:pStyle w:val="13"/>
              <w:ind w:left="13"/>
              <w:jc w:val="center"/>
              <w:rPr>
                <w:rFonts w:ascii="Segoe UI Symbol" w:hAnsi="Segoe UI Symbol"/>
              </w:rPr>
            </w:pPr>
            <w:r>
              <w:rPr>
                <w:rFonts w:ascii="Segoe UI Symbol" w:hAnsi="Segoe UI Symbol"/>
                <w:spacing w:val="-10"/>
              </w:rPr>
              <w:t>☐</w:t>
            </w:r>
          </w:p>
        </w:tc>
        <w:tc>
          <w:tcPr>
            <w:tcW w:w="1660" w:type="dxa"/>
          </w:tcPr>
          <w:p w14:paraId="3E079D39">
            <w:pPr>
              <w:pStyle w:val="13"/>
              <w:ind w:left="0"/>
              <w:rPr>
                <w:rFonts w:ascii="Times New Roman"/>
              </w:rPr>
            </w:pPr>
          </w:p>
        </w:tc>
        <w:tc>
          <w:tcPr>
            <w:tcW w:w="1629" w:type="dxa"/>
          </w:tcPr>
          <w:p w14:paraId="45276EE5">
            <w:pPr>
              <w:pStyle w:val="13"/>
              <w:ind w:left="0"/>
              <w:rPr>
                <w:rFonts w:ascii="Times New Roman"/>
              </w:rPr>
            </w:pPr>
          </w:p>
        </w:tc>
        <w:tc>
          <w:tcPr>
            <w:tcW w:w="1523" w:type="dxa"/>
          </w:tcPr>
          <w:p w14:paraId="14D62335">
            <w:pPr>
              <w:pStyle w:val="13"/>
              <w:ind w:left="0"/>
              <w:rPr>
                <w:rFonts w:ascii="Times New Roman"/>
              </w:rPr>
            </w:pPr>
          </w:p>
        </w:tc>
      </w:tr>
    </w:tbl>
    <w:p w14:paraId="134962FD">
      <w:pPr>
        <w:pStyle w:val="2"/>
        <w:rPr>
          <w:b/>
        </w:rPr>
      </w:pPr>
    </w:p>
    <w:p w14:paraId="016736A4">
      <w:pPr>
        <w:pStyle w:val="2"/>
        <w:spacing w:before="2"/>
        <w:rPr>
          <w:b/>
        </w:rPr>
      </w:pPr>
    </w:p>
    <w:p w14:paraId="6FA7E3ED">
      <w:pPr>
        <w:ind w:left="11"/>
        <w:rPr>
          <w:b/>
        </w:rPr>
      </w:pPr>
      <w:r>
        <w:rPr>
          <w:b/>
        </w:rPr>
        <w:t>Proposed</w:t>
      </w:r>
      <w:r>
        <w:rPr>
          <w:b/>
          <w:spacing w:val="-6"/>
        </w:rPr>
        <w:t xml:space="preserve"> </w:t>
      </w:r>
      <w:r>
        <w:rPr>
          <w:b/>
          <w:spacing w:val="-2"/>
        </w:rPr>
        <w:t>Research</w:t>
      </w:r>
    </w:p>
    <w:p w14:paraId="16DFFDB4">
      <w:pPr>
        <w:pStyle w:val="2"/>
        <w:spacing w:before="23"/>
        <w:rPr>
          <w:b/>
          <w:sz w:val="20"/>
        </w:rPr>
      </w:pPr>
    </w:p>
    <w:tbl>
      <w:tblPr>
        <w:tblStyle w:val="6"/>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809"/>
      </w:tblGrid>
      <w:tr w14:paraId="7230BE0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7" w:hRule="atLeast"/>
        </w:trPr>
        <w:tc>
          <w:tcPr>
            <w:tcW w:w="9809" w:type="dxa"/>
            <w:shd w:val="clear" w:color="auto" w:fill="F1F1F1"/>
          </w:tcPr>
          <w:p w14:paraId="2A1491F9">
            <w:pPr>
              <w:pStyle w:val="13"/>
              <w:spacing w:before="72"/>
            </w:pPr>
            <w:r>
              <w:t>Current</w:t>
            </w:r>
            <w:r>
              <w:rPr>
                <w:spacing w:val="-4"/>
              </w:rPr>
              <w:t xml:space="preserve"> </w:t>
            </w:r>
            <w:r>
              <w:t>Proposed</w:t>
            </w:r>
            <w:r>
              <w:rPr>
                <w:spacing w:val="-4"/>
              </w:rPr>
              <w:t xml:space="preserve"> </w:t>
            </w:r>
            <w:r>
              <w:t>Title</w:t>
            </w:r>
            <w:r>
              <w:rPr>
                <w:spacing w:val="-5"/>
              </w:rPr>
              <w:t xml:space="preserve"> </w:t>
            </w:r>
            <w:r>
              <w:t>(20</w:t>
            </w:r>
            <w:r>
              <w:rPr>
                <w:spacing w:val="-3"/>
              </w:rPr>
              <w:t xml:space="preserve"> </w:t>
            </w:r>
            <w:r>
              <w:t>/</w:t>
            </w:r>
            <w:r>
              <w:rPr>
                <w:spacing w:val="-3"/>
              </w:rPr>
              <w:t xml:space="preserve"> </w:t>
            </w:r>
            <w:r>
              <w:t>30</w:t>
            </w:r>
            <w:r>
              <w:rPr>
                <w:spacing w:val="-3"/>
              </w:rPr>
              <w:t xml:space="preserve"> </w:t>
            </w:r>
            <w:r>
              <w:rPr>
                <w:spacing w:val="-2"/>
              </w:rPr>
              <w:t>words):</w:t>
            </w:r>
          </w:p>
        </w:tc>
      </w:tr>
      <w:tr w14:paraId="00234E7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5" w:hRule="atLeast"/>
        </w:trPr>
        <w:tc>
          <w:tcPr>
            <w:tcW w:w="9809" w:type="dxa"/>
          </w:tcPr>
          <w:p w14:paraId="24DB5F11">
            <w:pPr>
              <w:pStyle w:val="13"/>
              <w:spacing w:before="72"/>
              <w:rPr>
                <w:rFonts w:hint="default" w:ascii="Times New Roman" w:hAnsi="Times New Roman" w:eastAsia="Arial" w:cs="Times New Roman"/>
              </w:rPr>
            </w:pPr>
          </w:p>
          <w:p w14:paraId="52B67FB2">
            <w:pPr>
              <w:pStyle w:val="5"/>
              <w:keepNext w:val="0"/>
              <w:keepLines w:val="0"/>
              <w:widowControl/>
              <w:suppressLineNumbers w:val="0"/>
              <w:spacing w:line="240" w:lineRule="auto"/>
              <w:ind w:firstLine="560" w:firstLineChars="200"/>
              <w:jc w:val="left"/>
              <w:textAlignment w:val="center"/>
              <w:rPr>
                <w:rFonts w:hint="default" w:ascii="Times New Roman" w:hAnsi="Times New Roman" w:cs="Times New Roman"/>
                <w:b/>
                <w:bCs/>
                <w:i/>
                <w:iCs/>
                <w:color w:val="555555"/>
                <w:spacing w:val="0"/>
                <w:position w:val="0"/>
                <w:sz w:val="28"/>
                <w:szCs w:val="28"/>
              </w:rPr>
            </w:pPr>
            <w:r>
              <w:rPr>
                <w:rFonts w:hint="default" w:ascii="Times New Roman" w:hAnsi="Times New Roman" w:cs="Times New Roman"/>
                <w:b/>
                <w:bCs/>
                <w:i/>
                <w:iCs/>
                <w:color w:val="555555"/>
                <w:spacing w:val="0"/>
                <w:position w:val="0"/>
                <w:sz w:val="28"/>
                <w:szCs w:val="28"/>
              </w:rPr>
              <w:t>Sustainable Design for Coastal Debris Collection and Upcycled Art</w:t>
            </w:r>
          </w:p>
          <w:p w14:paraId="52F79BDD">
            <w:pPr>
              <w:pStyle w:val="13"/>
              <w:spacing w:before="72"/>
              <w:rPr>
                <w:sz w:val="20"/>
                <w:szCs w:val="20"/>
              </w:rPr>
            </w:pPr>
          </w:p>
        </w:tc>
      </w:tr>
      <w:tr w14:paraId="4905617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9809" w:type="dxa"/>
            <w:shd w:val="clear" w:color="auto" w:fill="F1F1F1"/>
          </w:tcPr>
          <w:p w14:paraId="65861B9F">
            <w:pPr>
              <w:pStyle w:val="13"/>
              <w:spacing w:before="1"/>
              <w:ind w:left="0"/>
              <w:rPr>
                <w:b/>
              </w:rPr>
            </w:pPr>
          </w:p>
          <w:p w14:paraId="64DE8E49">
            <w:pPr>
              <w:pStyle w:val="13"/>
            </w:pPr>
            <w:r>
              <w:t>Background</w:t>
            </w:r>
            <w:r>
              <w:rPr>
                <w:spacing w:val="-5"/>
              </w:rPr>
              <w:t xml:space="preserve"> </w:t>
            </w:r>
            <w:r>
              <w:t>&amp;</w:t>
            </w:r>
            <w:r>
              <w:rPr>
                <w:spacing w:val="-6"/>
              </w:rPr>
              <w:t xml:space="preserve"> </w:t>
            </w:r>
            <w:r>
              <w:t>Context</w:t>
            </w:r>
            <w:r>
              <w:rPr>
                <w:spacing w:val="-5"/>
              </w:rPr>
              <w:t xml:space="preserve"> </w:t>
            </w:r>
            <w:r>
              <w:t>(approx.</w:t>
            </w:r>
            <w:r>
              <w:rPr>
                <w:spacing w:val="-4"/>
              </w:rPr>
              <w:t xml:space="preserve"> </w:t>
            </w:r>
            <w:r>
              <w:t>500</w:t>
            </w:r>
            <w:r>
              <w:rPr>
                <w:spacing w:val="-4"/>
              </w:rPr>
              <w:t xml:space="preserve"> </w:t>
            </w:r>
            <w:r>
              <w:rPr>
                <w:spacing w:val="-2"/>
              </w:rPr>
              <w:t>words)</w:t>
            </w:r>
          </w:p>
        </w:tc>
      </w:tr>
      <w:tr w14:paraId="029FA5C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307" w:hRule="atLeast"/>
        </w:trPr>
        <w:tc>
          <w:tcPr>
            <w:tcW w:w="9809" w:type="dxa"/>
          </w:tcPr>
          <w:p w14:paraId="2B03C5CE">
            <w:pPr>
              <w:pStyle w:val="13"/>
              <w:rPr>
                <w:rFonts w:hint="eastAsia"/>
                <w:sz w:val="20"/>
                <w:szCs w:val="20"/>
              </w:rPr>
            </w:pPr>
          </w:p>
          <w:p w14:paraId="622E4399">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Marine litter accumulation on coastal beaches has become a persistent global ecological crisis. Intertidal beach zones continuously trap plastic debris, abandoned fishing equipment, synthetic fragments and composite marine waste, causing long-term ecological degradation, landscape destruction and biodiversity loss. Current marine litter governance dominantly focuses on environmental remediation, waste cleaning, landfill or incineration, which overlooks the residual material value, textural specificity and formal aesthetic potential of recyclable beach waste.</w:t>
            </w:r>
          </w:p>
          <w:p w14:paraId="44E8629F">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1F16C04C">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In contemporary creative fields, trash art and marine litter upcycling practices have demonstrated the possibility of transforming pollutive waste into aesthetic and functional objects. Nevertheless, most existing works remain individual, installation-based, artist-centred and lack industrial scalability. Furthermore, many design practices rely on conceptual imagination rather than responding to real material conditions found on-site. This disconnects eco-design outputs from authentic coastal waste realities and restricts the development of practical, sustainable industrial upcycling systems.</w:t>
            </w:r>
          </w:p>
          <w:p w14:paraId="53A7BF0D">
            <w:pPr>
              <w:rPr>
                <w:rFonts w:ascii="Segoe UI Emoji" w:hAnsi="Segoe UI Emoji" w:eastAsia="Segoe UI Emoji" w:cs="Segoe UI Emoji"/>
                <w:i w:val="0"/>
                <w:iCs w:val="0"/>
                <w:caps w:val="0"/>
                <w:color w:val="000000"/>
                <w:spacing w:val="0"/>
                <w:sz w:val="24"/>
                <w:szCs w:val="24"/>
              </w:rPr>
            </w:pPr>
          </w:p>
          <w:p w14:paraId="4D99E547">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This research identifies three core academic and practical gaps within current literature and practice:</w:t>
            </w:r>
          </w:p>
          <w:p w14:paraId="68B0EA00">
            <w:pPr>
              <w:numPr>
                <w:ilvl w:val="0"/>
                <w:numId w:val="1"/>
              </w:numPr>
              <w:ind w:left="65" w:leftChars="0" w:firstLine="0" w:firstLineChars="0"/>
              <w:rPr>
                <w:rFonts w:ascii="Segoe UI Emoji" w:hAnsi="Segoe UI Emoji" w:eastAsia="Segoe UI Emoji" w:cs="Segoe UI Emoji"/>
                <w:i w:val="0"/>
                <w:iCs w:val="0"/>
                <w:caps w:val="0"/>
                <w:color w:val="000000"/>
                <w:spacing w:val="0"/>
                <w:sz w:val="24"/>
                <w:szCs w:val="24"/>
              </w:rPr>
            </w:pPr>
            <w:r>
              <w:rPr>
                <w:rFonts w:hint="eastAsia" w:ascii="Segoe UI Emoji" w:hAnsi="Segoe UI Emoji" w:eastAsia="宋体" w:cs="Segoe UI Emoji"/>
                <w:i w:val="0"/>
                <w:iCs w:val="0"/>
                <w:caps w:val="0"/>
                <w:color w:val="000000"/>
                <w:spacing w:val="0"/>
                <w:sz w:val="24"/>
                <w:szCs w:val="24"/>
                <w:lang w:val="en-US" w:eastAsia="zh-CN"/>
              </w:rPr>
              <w:t>D</w:t>
            </w:r>
            <w:r>
              <w:rPr>
                <w:rFonts w:ascii="Segoe UI Emoji" w:hAnsi="Segoe UI Emoji" w:eastAsia="Segoe UI Emoji" w:cs="Segoe UI Emoji"/>
                <w:i w:val="0"/>
                <w:iCs w:val="0"/>
                <w:caps w:val="0"/>
                <w:color w:val="000000"/>
                <w:spacing w:val="0"/>
                <w:sz w:val="24"/>
                <w:szCs w:val="24"/>
              </w:rPr>
              <w:t>isciplinary Gap: Scholarship on marine litter is overwhelmingly shaped by environmental</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science perspectives focusing on pollution measurement and remediation. Within industrial design, few practice</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led studies build design knowledge directly from long</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term on</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site material investigation of real beach</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recovered litter. Current design</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related outputs mostly sit within art</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installation contexts, rather than addressing functional, scalable industrial upcycling challenges.</w:t>
            </w:r>
          </w:p>
          <w:p w14:paraId="7CB4188B">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2. Practice Gap: Current marine litter upcycling creation is predominantly art-oriented, subjective and non-standardised. No established framework translates informal trash-art aesthetic elements into scalable, functional industrial design rules.</w:t>
            </w:r>
          </w:p>
          <w:p w14:paraId="5984E9C2">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3. Methodological Gap: Prior sustainable design research rarely combines visual ethnographic documentation of in-situ waste morphology, longitudinal reflective diary recording, and iterative action research practice, resulting in insufficient empirical grounding for material-led upcycling design.</w:t>
            </w:r>
          </w:p>
          <w:p w14:paraId="56DCC6E1">
            <w:pPr>
              <w:rPr>
                <w:rFonts w:ascii="Segoe UI Emoji" w:hAnsi="Segoe UI Emoji" w:eastAsia="Segoe UI Emoji" w:cs="Segoe UI Emoji"/>
                <w:i w:val="0"/>
                <w:iCs w:val="0"/>
                <w:caps w:val="0"/>
                <w:color w:val="000000"/>
                <w:spacing w:val="0"/>
                <w:sz w:val="24"/>
                <w:szCs w:val="24"/>
              </w:rPr>
            </w:pPr>
          </w:p>
          <w:p w14:paraId="2E3D464B">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Core Research Questions</w:t>
            </w:r>
          </w:p>
          <w:p w14:paraId="25950B69">
            <w:pPr>
              <w:rPr>
                <w:rFonts w:ascii="Segoe UI Emoji" w:hAnsi="Segoe UI Emoji" w:eastAsia="Segoe UI Emoji" w:cs="Segoe UI Emoji"/>
                <w:i w:val="0"/>
                <w:iCs w:val="0"/>
                <w:caps w:val="0"/>
                <w:color w:val="000000"/>
                <w:spacing w:val="0"/>
                <w:sz w:val="24"/>
                <w:szCs w:val="24"/>
              </w:rPr>
            </w:pPr>
          </w:p>
          <w:p w14:paraId="4C2A9ACE">
            <w:pPr>
              <w:numPr>
                <w:ilvl w:val="0"/>
                <w:numId w:val="2"/>
              </w:num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What morphological, textural, structural and visual characteristics define recyclable beach marine litter observed through long-term field investigation and visual ethnographic documentation?</w:t>
            </w:r>
            <w:r>
              <w:rPr>
                <w:rFonts w:hint="eastAsia" w:ascii="Segoe UI Emoji" w:hAnsi="Segoe UI Emoji" w:eastAsia="宋体" w:cs="Segoe UI Emoji"/>
                <w:i w:val="0"/>
                <w:iCs w:val="0"/>
                <w:caps w:val="0"/>
                <w:color w:val="000000"/>
                <w:spacing w:val="0"/>
                <w:sz w:val="24"/>
                <w:szCs w:val="24"/>
                <w:lang w:val="en-US" w:eastAsia="zh-CN"/>
              </w:rPr>
              <w:t xml:space="preserve"> just as the photo showing.</w:t>
            </w:r>
          </w:p>
          <w:p w14:paraId="6BC6B094">
            <w:pPr>
              <w:numPr>
                <w:numId w:val="0"/>
              </w:numPr>
              <w:jc w:val="both"/>
              <w:rPr>
                <w:rFonts w:hint="eastAsia" w:ascii="Segoe UI Emoji" w:hAnsi="Segoe UI Emoji" w:eastAsia="宋体" w:cs="Segoe UI Emoji"/>
                <w:i w:val="0"/>
                <w:iCs w:val="0"/>
                <w:caps w:val="0"/>
                <w:color w:val="000000"/>
                <w:spacing w:val="0"/>
                <w:sz w:val="24"/>
                <w:szCs w:val="24"/>
                <w:lang w:eastAsia="zh-CN"/>
              </w:rPr>
            </w:pPr>
          </w:p>
          <w:p w14:paraId="790C2E16">
            <w:pPr>
              <w:numPr>
                <w:numId w:val="0"/>
              </w:numPr>
              <w:jc w:val="center"/>
              <w:rPr>
                <w:rFonts w:hint="eastAsia" w:ascii="Segoe UI Emoji" w:hAnsi="Segoe UI Emoji" w:eastAsia="宋体" w:cs="Segoe UI Emoji"/>
                <w:i w:val="0"/>
                <w:iCs w:val="0"/>
                <w:caps w:val="0"/>
                <w:color w:val="000000"/>
                <w:spacing w:val="0"/>
                <w:sz w:val="24"/>
                <w:szCs w:val="24"/>
                <w:lang w:eastAsia="zh-CN"/>
              </w:rPr>
            </w:pPr>
            <w:r>
              <w:rPr>
                <w:rFonts w:hint="eastAsia" w:ascii="Segoe UI Emoji" w:hAnsi="Segoe UI Emoji" w:eastAsia="宋体" w:cs="Segoe UI Emoji"/>
                <w:i w:val="0"/>
                <w:iCs w:val="0"/>
                <w:caps w:val="0"/>
                <w:color w:val="000000"/>
                <w:spacing w:val="0"/>
                <w:sz w:val="24"/>
                <w:szCs w:val="24"/>
                <w:lang w:eastAsia="zh-CN"/>
              </w:rPr>
              <w:drawing>
                <wp:inline distT="0" distB="0" distL="114300" distR="114300">
                  <wp:extent cx="3456940" cy="2060575"/>
                  <wp:effectExtent l="0" t="0" r="3810" b="3175"/>
                  <wp:docPr id="1" name="图片 1" descr="3f3a446e0c68cf9758bacd31ccd8ae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3f3a446e0c68cf9758bacd31ccd8ae33"/>
                          <pic:cNvPicPr>
                            <a:picLocks noChangeAspect="1"/>
                          </pic:cNvPicPr>
                        </pic:nvPicPr>
                        <pic:blipFill>
                          <a:blip r:embed="rId6"/>
                          <a:srcRect t="20275" b="35007"/>
                          <a:stretch>
                            <a:fillRect/>
                          </a:stretch>
                        </pic:blipFill>
                        <pic:spPr>
                          <a:xfrm>
                            <a:off x="0" y="0"/>
                            <a:ext cx="3456940" cy="2060575"/>
                          </a:xfrm>
                          <a:prstGeom prst="rect">
                            <a:avLst/>
                          </a:prstGeom>
                        </pic:spPr>
                      </pic:pic>
                    </a:graphicData>
                  </a:graphic>
                </wp:inline>
              </w:drawing>
            </w:r>
          </w:p>
          <w:p w14:paraId="366BA165">
            <w:pPr>
              <w:numPr>
                <w:numId w:val="0"/>
              </w:numPr>
              <w:jc w:val="center"/>
              <w:rPr>
                <w:rFonts w:hint="eastAsia" w:ascii="Segoe UI Emoji" w:hAnsi="Segoe UI Emoji" w:eastAsia="宋体" w:cs="Segoe UI Emoji"/>
                <w:i w:val="0"/>
                <w:iCs w:val="0"/>
                <w:caps w:val="0"/>
                <w:color w:val="000000"/>
                <w:spacing w:val="0"/>
                <w:sz w:val="24"/>
                <w:szCs w:val="24"/>
                <w:lang w:eastAsia="zh-CN"/>
              </w:rPr>
            </w:pPr>
            <w:r>
              <w:rPr>
                <w:rFonts w:hint="eastAsia" w:ascii="Segoe UI Emoji" w:hAnsi="Segoe UI Emoji" w:eastAsia="宋体" w:cs="Segoe UI Emoji"/>
                <w:i w:val="0"/>
                <w:iCs w:val="0"/>
                <w:color w:val="000000"/>
                <w:spacing w:val="0"/>
                <w:sz w:val="24"/>
                <w:szCs w:val="24"/>
                <w:lang w:val="en-US" w:eastAsia="zh-CN"/>
              </w:rPr>
              <w:t>F</w:t>
            </w:r>
            <w:r>
              <w:rPr>
                <w:rFonts w:hint="eastAsia" w:ascii="Segoe UI Emoji" w:hAnsi="Segoe UI Emoji" w:eastAsia="宋体" w:cs="Segoe UI Emoji"/>
                <w:i w:val="0"/>
                <w:iCs w:val="0"/>
                <w:caps w:val="0"/>
                <w:color w:val="000000"/>
                <w:spacing w:val="0"/>
                <w:sz w:val="24"/>
                <w:szCs w:val="24"/>
                <w:lang w:val="en-US" w:eastAsia="zh-CN"/>
              </w:rPr>
              <w:t>igure1 photo of b</w:t>
            </w:r>
            <w:r>
              <w:rPr>
                <w:rFonts w:hint="eastAsia" w:ascii="Segoe UI Emoji" w:hAnsi="Segoe UI Emoji" w:eastAsia="宋体" w:cs="Segoe UI Emoji"/>
                <w:i w:val="0"/>
                <w:iCs w:val="0"/>
                <w:caps w:val="0"/>
                <w:color w:val="000000"/>
                <w:spacing w:val="0"/>
                <w:sz w:val="24"/>
                <w:szCs w:val="24"/>
                <w:lang w:eastAsia="zh-CN"/>
              </w:rPr>
              <w:t xml:space="preserve">each garbage </w:t>
            </w:r>
            <w:r>
              <w:rPr>
                <w:rFonts w:hint="eastAsia" w:ascii="Segoe UI Emoji" w:hAnsi="Segoe UI Emoji" w:eastAsia="宋体" w:cs="Segoe UI Emoji"/>
                <w:i w:val="0"/>
                <w:iCs w:val="0"/>
                <w:caps w:val="0"/>
                <w:color w:val="000000"/>
                <w:spacing w:val="0"/>
                <w:sz w:val="24"/>
                <w:szCs w:val="24"/>
                <w:lang w:val="en-US" w:eastAsia="zh-CN"/>
              </w:rPr>
              <w:t>(</w:t>
            </w:r>
            <w:r>
              <w:rPr>
                <w:rFonts w:hint="eastAsia" w:ascii="Segoe UI Emoji" w:hAnsi="Segoe UI Emoji" w:eastAsia="宋体" w:cs="Segoe UI Emoji"/>
                <w:i w:val="0"/>
                <w:iCs w:val="0"/>
                <w:caps w:val="0"/>
                <w:color w:val="000000"/>
                <w:spacing w:val="0"/>
                <w:sz w:val="24"/>
                <w:szCs w:val="24"/>
                <w:lang w:eastAsia="zh-CN"/>
              </w:rPr>
              <w:t>taken by the author</w:t>
            </w:r>
            <w:r>
              <w:rPr>
                <w:rFonts w:hint="eastAsia" w:ascii="Segoe UI Emoji" w:hAnsi="Segoe UI Emoji" w:eastAsia="宋体" w:cs="Segoe UI Emoji"/>
                <w:i w:val="0"/>
                <w:iCs w:val="0"/>
                <w:caps w:val="0"/>
                <w:color w:val="000000"/>
                <w:spacing w:val="0"/>
                <w:sz w:val="24"/>
                <w:szCs w:val="24"/>
                <w:lang w:val="en-US" w:eastAsia="zh-CN"/>
              </w:rPr>
              <w:t>)</w:t>
            </w:r>
          </w:p>
          <w:p w14:paraId="509D8703">
            <w:pPr>
              <w:rPr>
                <w:rFonts w:ascii="Segoe UI Emoji" w:hAnsi="Segoe UI Emoji" w:eastAsia="Segoe UI Emoji" w:cs="Segoe UI Emoji"/>
                <w:i w:val="0"/>
                <w:iCs w:val="0"/>
                <w:caps w:val="0"/>
                <w:color w:val="000000"/>
                <w:spacing w:val="0"/>
                <w:sz w:val="24"/>
                <w:szCs w:val="24"/>
              </w:rPr>
            </w:pPr>
          </w:p>
          <w:p w14:paraId="1A41775E">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2. What systematic visual languages, assembly structures, material reuse strategies and aesthetic logics can be abstracted from comparative analysis of representative marine litter trash artworks?</w:t>
            </w:r>
          </w:p>
          <w:p w14:paraId="71DE8B71">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3. How can artistic upcycling elements be translated into operational industrial design parameters, and how can these parameters be iteratively applied to develop functional, sustainable and contextually responsive marine litter upcycling design outputs?</w:t>
            </w:r>
          </w:p>
          <w:p w14:paraId="7F03D8F2">
            <w:pPr>
              <w:pStyle w:val="13"/>
              <w:tabs>
                <w:tab w:val="left" w:pos="828"/>
              </w:tabs>
              <w:spacing w:line="269" w:lineRule="exact"/>
              <w:ind w:left="0" w:leftChars="0" w:firstLine="0" w:firstLineChars="0"/>
              <w:rPr>
                <w:sz w:val="20"/>
                <w:szCs w:val="20"/>
              </w:rPr>
            </w:pPr>
          </w:p>
        </w:tc>
      </w:tr>
      <w:tr w14:paraId="75278C4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9809" w:type="dxa"/>
            <w:shd w:val="clear" w:color="auto" w:fill="F1F1F1"/>
          </w:tcPr>
          <w:p w14:paraId="41A7738C">
            <w:pPr>
              <w:pStyle w:val="13"/>
              <w:spacing w:before="1"/>
              <w:ind w:left="0"/>
              <w:rPr>
                <w:b/>
                <w:sz w:val="20"/>
                <w:szCs w:val="20"/>
              </w:rPr>
            </w:pPr>
          </w:p>
          <w:p w14:paraId="50089ACD">
            <w:pPr>
              <w:pStyle w:val="13"/>
              <w:spacing w:line="232" w:lineRule="exact"/>
              <w:rPr>
                <w:sz w:val="20"/>
                <w:szCs w:val="20"/>
              </w:rPr>
            </w:pPr>
            <w:r>
              <w:rPr>
                <w:sz w:val="20"/>
                <w:szCs w:val="20"/>
              </w:rPr>
              <w:t>Aims</w:t>
            </w:r>
            <w:r>
              <w:rPr>
                <w:spacing w:val="-3"/>
                <w:sz w:val="20"/>
                <w:szCs w:val="20"/>
              </w:rPr>
              <w:t xml:space="preserve"> </w:t>
            </w:r>
            <w:r>
              <w:rPr>
                <w:sz w:val="20"/>
                <w:szCs w:val="20"/>
              </w:rPr>
              <w:t>and</w:t>
            </w:r>
            <w:r>
              <w:rPr>
                <w:spacing w:val="-5"/>
                <w:sz w:val="20"/>
                <w:szCs w:val="20"/>
              </w:rPr>
              <w:t xml:space="preserve"> </w:t>
            </w:r>
            <w:r>
              <w:rPr>
                <w:sz w:val="20"/>
                <w:szCs w:val="20"/>
              </w:rPr>
              <w:t>Objectives</w:t>
            </w:r>
            <w:r>
              <w:rPr>
                <w:spacing w:val="-4"/>
                <w:sz w:val="20"/>
                <w:szCs w:val="20"/>
              </w:rPr>
              <w:t xml:space="preserve"> </w:t>
            </w:r>
            <w:r>
              <w:rPr>
                <w:sz w:val="20"/>
                <w:szCs w:val="20"/>
              </w:rPr>
              <w:t>(approx..</w:t>
            </w:r>
            <w:r>
              <w:rPr>
                <w:spacing w:val="-2"/>
                <w:sz w:val="20"/>
                <w:szCs w:val="20"/>
              </w:rPr>
              <w:t xml:space="preserve"> </w:t>
            </w:r>
            <w:r>
              <w:rPr>
                <w:sz w:val="20"/>
                <w:szCs w:val="20"/>
              </w:rPr>
              <w:t>250</w:t>
            </w:r>
            <w:r>
              <w:rPr>
                <w:spacing w:val="-5"/>
                <w:sz w:val="20"/>
                <w:szCs w:val="20"/>
              </w:rPr>
              <w:t xml:space="preserve"> </w:t>
            </w:r>
            <w:r>
              <w:rPr>
                <w:sz w:val="20"/>
                <w:szCs w:val="20"/>
              </w:rPr>
              <w:t>–</w:t>
            </w:r>
            <w:r>
              <w:rPr>
                <w:spacing w:val="-3"/>
                <w:sz w:val="20"/>
                <w:szCs w:val="20"/>
              </w:rPr>
              <w:t xml:space="preserve"> </w:t>
            </w:r>
            <w:r>
              <w:rPr>
                <w:sz w:val="20"/>
                <w:szCs w:val="20"/>
              </w:rPr>
              <w:t>500</w:t>
            </w:r>
            <w:r>
              <w:rPr>
                <w:spacing w:val="-4"/>
                <w:sz w:val="20"/>
                <w:szCs w:val="20"/>
              </w:rPr>
              <w:t xml:space="preserve"> </w:t>
            </w:r>
            <w:r>
              <w:rPr>
                <w:spacing w:val="-2"/>
                <w:sz w:val="20"/>
                <w:szCs w:val="20"/>
              </w:rPr>
              <w:t>words)</w:t>
            </w:r>
          </w:p>
        </w:tc>
      </w:tr>
      <w:tr w14:paraId="1C6CB12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89" w:hRule="atLeast"/>
        </w:trPr>
        <w:tc>
          <w:tcPr>
            <w:tcW w:w="9809" w:type="dxa"/>
          </w:tcPr>
          <w:p w14:paraId="1C3B96D0">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Core Research Content</w:t>
            </w:r>
          </w:p>
          <w:p w14:paraId="63DFA1F7">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105BC279">
            <w:pPr>
              <w:numPr>
                <w:ilvl w:val="0"/>
                <w:numId w:val="3"/>
              </w:num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Conduct long</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term field investigation, visual ethnographic documentation and material classification of beach marine litter, with special attention to practical pain</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points observed during on</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site beach</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litter collection activities.</w:t>
            </w:r>
          </w:p>
          <w:p w14:paraId="1C8A6E73">
            <w:pPr>
              <w:numPr>
                <w:ilvl w:val="0"/>
                <w:numId w:val="2"/>
              </w:numPr>
              <w:ind w:left="0" w:leftChars="0" w:firstLine="0" w:firstLineChars="0"/>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Establish a native visual and material database of coastal waste resources, which also records real</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world operational constraints for beach</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litter collection work.</w:t>
            </w:r>
          </w:p>
          <w:p w14:paraId="32F5FD6E">
            <w:pPr>
              <w:numPr>
                <w:ilvl w:val="0"/>
                <w:numId w:val="2"/>
              </w:numPr>
              <w:ind w:left="0" w:leftChars="0" w:firstLine="0" w:firstLineChars="0"/>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Develop, iterate and finalise original sustainable product</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design outputs targeting beach</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litter collection and on</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site sorting tasks.</w:t>
            </w:r>
          </w:p>
          <w:p w14:paraId="16D91A57">
            <w:pPr>
              <w:numPr>
                <w:ilvl w:val="0"/>
                <w:numId w:val="2"/>
              </w:numPr>
              <w:ind w:left="0" w:leftChars="0" w:firstLine="0" w:firstLineChars="0"/>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Summarise methodological experience and form theoretical reflections for practice</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led marine</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eco</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product design research</w:t>
            </w:r>
          </w:p>
          <w:p w14:paraId="7FB1DF2B">
            <w:pPr>
              <w:rPr>
                <w:rFonts w:ascii="Segoe UI Emoji" w:hAnsi="Segoe UI Emoji" w:eastAsia="Segoe UI Emoji" w:cs="Segoe UI Emoji"/>
                <w:i w:val="0"/>
                <w:iCs w:val="0"/>
                <w:caps w:val="0"/>
                <w:color w:val="000000"/>
                <w:spacing w:val="0"/>
                <w:sz w:val="24"/>
                <w:szCs w:val="24"/>
              </w:rPr>
            </w:pPr>
            <w:r>
              <w:rPr>
                <w:rFonts w:hint="eastAsia" w:ascii="Segoe UI Emoji" w:hAnsi="Segoe UI Emoji" w:eastAsia="宋体" w:cs="Segoe UI Emoji"/>
                <w:i w:val="0"/>
                <w:iCs w:val="0"/>
                <w:caps w:val="0"/>
                <w:color w:val="000000"/>
                <w:spacing w:val="0"/>
                <w:sz w:val="24"/>
                <w:szCs w:val="24"/>
                <w:lang w:val="en-US" w:eastAsia="zh-CN"/>
              </w:rPr>
              <w:t xml:space="preserve">5. </w:t>
            </w:r>
            <w:r>
              <w:rPr>
                <w:rFonts w:ascii="Segoe UI Emoji" w:hAnsi="Segoe UI Emoji" w:eastAsia="Segoe UI Emoji" w:cs="Segoe UI Emoji"/>
                <w:i w:val="0"/>
                <w:iCs w:val="0"/>
                <w:caps w:val="0"/>
                <w:color w:val="000000"/>
                <w:spacing w:val="0"/>
                <w:sz w:val="24"/>
                <w:szCs w:val="24"/>
              </w:rPr>
              <w:t>Carry out multiple</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case comparative analysis of trash art upcycling practices and extract reusable design element systems.</w:t>
            </w:r>
          </w:p>
          <w:p w14:paraId="62D0AF91">
            <w:pPr>
              <w:rPr>
                <w:rFonts w:ascii="Segoe UI Emoji" w:hAnsi="Segoe UI Emoji" w:eastAsia="Segoe UI Emoji" w:cs="Segoe UI Emoji"/>
                <w:i w:val="0"/>
                <w:iCs w:val="0"/>
                <w:caps w:val="0"/>
                <w:color w:val="000000"/>
                <w:spacing w:val="0"/>
                <w:sz w:val="24"/>
                <w:szCs w:val="24"/>
              </w:rPr>
            </w:pPr>
            <w:r>
              <w:rPr>
                <w:rFonts w:hint="eastAsia" w:ascii="Segoe UI Emoji" w:hAnsi="Segoe UI Emoji" w:eastAsia="宋体" w:cs="Segoe UI Emoji"/>
                <w:i w:val="0"/>
                <w:iCs w:val="0"/>
                <w:caps w:val="0"/>
                <w:color w:val="000000"/>
                <w:spacing w:val="0"/>
                <w:sz w:val="24"/>
                <w:szCs w:val="24"/>
                <w:lang w:val="en-US" w:eastAsia="zh-CN"/>
              </w:rPr>
              <w:t xml:space="preserve">6. </w:t>
            </w:r>
            <w:r>
              <w:rPr>
                <w:rFonts w:ascii="Segoe UI Emoji" w:hAnsi="Segoe UI Emoji" w:eastAsia="Segoe UI Emoji" w:cs="Segoe UI Emoji"/>
                <w:i w:val="0"/>
                <w:iCs w:val="0"/>
                <w:caps w:val="0"/>
                <w:color w:val="000000"/>
                <w:spacing w:val="0"/>
                <w:sz w:val="24"/>
                <w:szCs w:val="24"/>
              </w:rPr>
              <w:t>Translate artistic aesthetic elements into industrial design rules compatible with real marine litter material properties, and adapt these rules for beach</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litter</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collection</w:t>
            </w:r>
            <w:r>
              <w:rPr>
                <w:rFonts w:ascii="Segoe UI Emoji" w:hAnsi="Segoe UI Emoji" w:eastAsia="Segoe UI Emoji" w:cs="Segoe UI Emoji"/>
                <w:i w:val="0"/>
                <w:iCs w:val="0"/>
                <w:caps w:val="0"/>
                <w:color w:val="000000"/>
                <w:spacing w:val="0"/>
                <w:sz w:val="24"/>
                <w:szCs w:val="24"/>
              </w:rPr>
              <w:noBreakHyphen/>
            </w:r>
            <w:r>
              <w:rPr>
                <w:rFonts w:ascii="Segoe UI Emoji" w:hAnsi="Segoe UI Emoji" w:eastAsia="Segoe UI Emoji" w:cs="Segoe UI Emoji"/>
                <w:i w:val="0"/>
                <w:iCs w:val="0"/>
                <w:caps w:val="0"/>
                <w:color w:val="000000"/>
                <w:spacing w:val="0"/>
                <w:sz w:val="24"/>
                <w:szCs w:val="24"/>
              </w:rPr>
              <w:t>oriented product design.</w:t>
            </w:r>
          </w:p>
          <w:p w14:paraId="1476D44F">
            <w:pPr>
              <w:rPr>
                <w:rFonts w:ascii="Segoe UI Emoji" w:hAnsi="Segoe UI Emoji" w:eastAsia="Segoe UI Emoji" w:cs="Segoe UI Emoji"/>
                <w:i w:val="0"/>
                <w:iCs w:val="0"/>
                <w:caps w:val="0"/>
                <w:color w:val="000000"/>
                <w:spacing w:val="0"/>
                <w:sz w:val="24"/>
                <w:szCs w:val="24"/>
              </w:rPr>
            </w:pPr>
          </w:p>
          <w:p w14:paraId="250FA04D">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It establishes a systematic translatable framework for converting trash-art informal aesthetic languages into standardised industrial design parameters, filling the academic gap between artistic upcycling creation and scalable industrial design application.</w:t>
            </w:r>
          </w:p>
          <w:p w14:paraId="571E4125">
            <w:pPr>
              <w:pStyle w:val="13"/>
              <w:tabs>
                <w:tab w:val="left" w:pos="827"/>
              </w:tabs>
              <w:rPr>
                <w:sz w:val="20"/>
                <w:szCs w:val="20"/>
              </w:rPr>
            </w:pPr>
          </w:p>
          <w:p w14:paraId="4FE44A1C">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Different from conceptual eco-art design, this research strictly grounds design iteration in authentic visual ethnographic field evidence and real material constraints, producing highly site-responsive, implementable and sustainable industrial upcycling solutions.</w:t>
            </w:r>
          </w:p>
          <w:p w14:paraId="5D7EFAE0">
            <w:pPr>
              <w:pStyle w:val="13"/>
              <w:tabs>
                <w:tab w:val="left" w:pos="827"/>
              </w:tabs>
              <w:rPr>
                <w:sz w:val="20"/>
                <w:szCs w:val="20"/>
              </w:rPr>
            </w:pPr>
          </w:p>
        </w:tc>
      </w:tr>
      <w:tr w14:paraId="348051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9809" w:type="dxa"/>
            <w:shd w:val="clear" w:color="auto" w:fill="F1F1F1"/>
          </w:tcPr>
          <w:p w14:paraId="10D3E727">
            <w:pPr>
              <w:pStyle w:val="13"/>
              <w:spacing w:before="1"/>
              <w:ind w:left="0"/>
              <w:rPr>
                <w:b/>
              </w:rPr>
            </w:pPr>
          </w:p>
          <w:p w14:paraId="2C57846F">
            <w:pPr>
              <w:pStyle w:val="13"/>
              <w:spacing w:line="232" w:lineRule="exact"/>
            </w:pPr>
            <w:r>
              <w:t>Proposed</w:t>
            </w:r>
            <w:r>
              <w:rPr>
                <w:spacing w:val="-6"/>
              </w:rPr>
              <w:t xml:space="preserve"> </w:t>
            </w:r>
            <w:r>
              <w:t>plan</w:t>
            </w:r>
            <w:r>
              <w:rPr>
                <w:spacing w:val="-6"/>
              </w:rPr>
              <w:t xml:space="preserve"> </w:t>
            </w:r>
            <w:r>
              <w:t>of</w:t>
            </w:r>
            <w:r>
              <w:rPr>
                <w:spacing w:val="-4"/>
              </w:rPr>
              <w:t xml:space="preserve"> </w:t>
            </w:r>
            <w:r>
              <w:t>work</w:t>
            </w:r>
            <w:r>
              <w:rPr>
                <w:spacing w:val="-5"/>
              </w:rPr>
              <w:t xml:space="preserve"> </w:t>
            </w:r>
            <w:r>
              <w:t>including</w:t>
            </w:r>
            <w:r>
              <w:rPr>
                <w:spacing w:val="-5"/>
              </w:rPr>
              <w:t xml:space="preserve"> </w:t>
            </w:r>
            <w:r>
              <w:rPr>
                <w:spacing w:val="-2"/>
              </w:rPr>
              <w:t>timetable</w:t>
            </w:r>
          </w:p>
        </w:tc>
      </w:tr>
    </w:tbl>
    <w:p w14:paraId="6DA97CE0">
      <w:pPr>
        <w:pStyle w:val="13"/>
        <w:rPr>
          <w:i/>
        </w:rPr>
        <w:sectPr>
          <w:type w:val="continuous"/>
          <w:pgSz w:w="11910" w:h="16840"/>
          <w:pgMar w:top="1060" w:right="992" w:bottom="280" w:left="850" w:header="720" w:footer="720" w:gutter="0"/>
          <w:cols w:space="720" w:num="1"/>
        </w:sectPr>
      </w:pPr>
    </w:p>
    <w:tbl>
      <w:tblPr>
        <w:tblStyle w:val="6"/>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809"/>
      </w:tblGrid>
      <w:tr w14:paraId="5D96153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411" w:hRule="atLeast"/>
        </w:trPr>
        <w:tc>
          <w:tcPr>
            <w:tcW w:w="9809" w:type="dxa"/>
          </w:tcPr>
          <w:p w14:paraId="34D4DC3A">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Research Schedule</w:t>
            </w:r>
          </w:p>
          <w:p w14:paraId="2FF8CD50">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4194CC3A">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1. Months 1–3: Complete systematic literature review, consolidate theoretical framework and finalise full research protocol.</w:t>
            </w:r>
          </w:p>
          <w:p w14:paraId="03CF2BB1">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2. Months 4–9: Conduct continuous fieldwork, visual ethnographic shooting, material sampling and longitudinal diary recording.</w:t>
            </w:r>
          </w:p>
          <w:p w14:paraId="4E2F5079">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3. Months 10–12: Complete multiple-case sorting, cross-case comparison and design element system extraction.</w:t>
            </w:r>
          </w:p>
          <w:p w14:paraId="08EE3C19">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4. Months 13–18: Translate aesthetic elements into industrial design rules and complete iterative upcycling design practice.</w:t>
            </w:r>
          </w:p>
          <w:p w14:paraId="4080C4E0">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5. Months 19–24: Finalise design outputs, organise empirical data, complete theoretical discussion and finish thesis writing.</w:t>
            </w:r>
          </w:p>
          <w:p w14:paraId="2BD33F4E">
            <w:pPr>
              <w:pStyle w:val="13"/>
              <w:spacing w:before="1"/>
              <w:ind w:left="0"/>
              <w:rPr>
                <w:b/>
              </w:rPr>
            </w:pPr>
          </w:p>
          <w:p w14:paraId="1BC487AF">
            <w:pPr>
              <w:pStyle w:val="13"/>
              <w:spacing w:before="251"/>
              <w:ind w:left="0" w:right="79"/>
            </w:pPr>
          </w:p>
          <w:p w14:paraId="7E9446DF">
            <w:pPr>
              <w:pStyle w:val="13"/>
              <w:spacing w:before="251"/>
              <w:ind w:left="0" w:right="79"/>
            </w:pPr>
          </w:p>
        </w:tc>
      </w:tr>
      <w:tr w14:paraId="6C67CF8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9809" w:type="dxa"/>
            <w:shd w:val="clear" w:color="auto" w:fill="F1F1F1"/>
          </w:tcPr>
          <w:p w14:paraId="61B80A16">
            <w:pPr>
              <w:pStyle w:val="13"/>
              <w:spacing w:before="74"/>
            </w:pPr>
            <w:r>
              <w:t>Proposed</w:t>
            </w:r>
            <w:r>
              <w:rPr>
                <w:spacing w:val="-8"/>
              </w:rPr>
              <w:t xml:space="preserve"> </w:t>
            </w:r>
            <w:r>
              <w:t>methodology</w:t>
            </w:r>
            <w:r>
              <w:rPr>
                <w:spacing w:val="-7"/>
              </w:rPr>
              <w:t xml:space="preserve"> </w:t>
            </w:r>
            <w:r>
              <w:t>(approx.</w:t>
            </w:r>
            <w:r>
              <w:rPr>
                <w:spacing w:val="-5"/>
              </w:rPr>
              <w:t xml:space="preserve"> </w:t>
            </w:r>
            <w:r>
              <w:t>500</w:t>
            </w:r>
            <w:r>
              <w:rPr>
                <w:spacing w:val="-5"/>
              </w:rPr>
              <w:t xml:space="preserve"> </w:t>
            </w:r>
            <w:r>
              <w:rPr>
                <w:spacing w:val="-2"/>
              </w:rPr>
              <w:t>words):</w:t>
            </w:r>
          </w:p>
        </w:tc>
      </w:tr>
      <w:tr w14:paraId="7C679CC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799" w:hRule="atLeast"/>
        </w:trPr>
        <w:tc>
          <w:tcPr>
            <w:tcW w:w="9809" w:type="dxa"/>
          </w:tcPr>
          <w:p w14:paraId="2A0ED06E">
            <w:pPr>
              <w:pStyle w:val="13"/>
              <w:tabs>
                <w:tab w:val="left" w:pos="828"/>
              </w:tabs>
              <w:ind w:right="311"/>
              <w:rPr>
                <w:sz w:val="20"/>
                <w:szCs w:val="20"/>
              </w:rPr>
            </w:pPr>
          </w:p>
          <w:p w14:paraId="7160AB0E">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Theoretical Framework</w:t>
            </w:r>
          </w:p>
          <w:p w14:paraId="0407A24F">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62CDAF6A">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The research is anchored in three interconnected theoretical foundations to guarantee academic rigour for practice-led enquiry:</w:t>
            </w:r>
          </w:p>
          <w:p w14:paraId="032D0814">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5FA78CA4">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1. Circular Economy Theory (Closed-Loop Material Regeneration)</w:t>
            </w:r>
          </w:p>
          <w:p w14:paraId="00656805">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Provides the core sustainability principle for transforming post-consumer marine waste from pollutant into renewable design material.</w:t>
            </w:r>
          </w:p>
          <w:p w14:paraId="4C6D077F">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2. Transformative Upcycling Design Theory</w:t>
            </w:r>
          </w:p>
          <w:p w14:paraId="5016ECDC">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Supports the elevation of waste materials through structural remodelling, aesthetic reconstruction and functional reinvention, rather than simple material recycling.</w:t>
            </w:r>
          </w:p>
          <w:p w14:paraId="1BA3360B">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3. Material-Led Design Philosophy</w:t>
            </w:r>
          </w:p>
          <w:p w14:paraId="777DCE59">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Guides the practice to prioritise inherent material properties, damage traces, natural textures and site-specific features as the starting point of design iteration.</w:t>
            </w:r>
          </w:p>
          <w:p w14:paraId="38926114">
            <w:pPr>
              <w:rPr>
                <w:rFonts w:ascii="Segoe UI Emoji" w:hAnsi="Segoe UI Emoji" w:eastAsia="Segoe UI Emoji" w:cs="Segoe UI Emoji"/>
                <w:i w:val="0"/>
                <w:iCs w:val="0"/>
                <w:caps w:val="0"/>
                <w:color w:val="000000"/>
                <w:spacing w:val="0"/>
                <w:sz w:val="24"/>
                <w:szCs w:val="24"/>
              </w:rPr>
            </w:pPr>
          </w:p>
          <w:p w14:paraId="70AEF888">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Research paradigm</w:t>
            </w:r>
          </w:p>
          <w:p w14:paraId="4AA9370F">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This study adopts a hierarchical mixed-method practice-led paradigm with clear methodological boundaries and logical interdependence, avoiding method overlap and ensuring research validity.</w:t>
            </w:r>
          </w:p>
          <w:p w14:paraId="0770ECDC">
            <w:pPr>
              <w:pStyle w:val="13"/>
              <w:tabs>
                <w:tab w:val="left" w:pos="828"/>
              </w:tabs>
              <w:ind w:right="311"/>
              <w:rPr>
                <w:sz w:val="20"/>
                <w:szCs w:val="20"/>
              </w:rPr>
            </w:pPr>
          </w:p>
          <w:p w14:paraId="5FCF7457">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Core</w:t>
            </w:r>
            <w:r>
              <w:rPr>
                <w:rFonts w:hint="eastAsia" w:ascii="Segoe UI Emoji" w:hAnsi="Segoe UI Emoji" w:eastAsia="宋体" w:cs="Segoe UI Emoji"/>
                <w:i w:val="0"/>
                <w:iCs w:val="0"/>
                <w:caps w:val="0"/>
                <w:color w:val="000000"/>
                <w:spacing w:val="0"/>
                <w:sz w:val="24"/>
                <w:szCs w:val="24"/>
                <w:lang w:val="en-US" w:eastAsia="zh-CN"/>
              </w:rPr>
              <w:t xml:space="preserve"> </w:t>
            </w:r>
            <w:r>
              <w:rPr>
                <w:rFonts w:ascii="Segoe UI Emoji" w:hAnsi="Segoe UI Emoji" w:eastAsia="Segoe UI Emoji" w:cs="Segoe UI Emoji"/>
                <w:i w:val="0"/>
                <w:iCs w:val="0"/>
                <w:caps w:val="0"/>
                <w:color w:val="000000"/>
                <w:spacing w:val="0"/>
                <w:sz w:val="24"/>
                <w:szCs w:val="24"/>
              </w:rPr>
              <w:t>Methodology: Action Research</w:t>
            </w:r>
          </w:p>
          <w:p w14:paraId="3330BB05">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723C39C7">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Action research serves as the fundamental framework governing the entire practice-led process. It follows the iterative cycle of field practice — observation — reflection — optimisation — re-practice. The on-site actions include regular beach litter surveying, material collection, classification, condition testing and prototyping trials. All design iterations and material adaptation experiments are embedded within action research cycles.</w:t>
            </w:r>
          </w:p>
          <w:p w14:paraId="195A7FAA">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17CD9288">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Qualitative Method 1: Visual Ethnography</w:t>
            </w:r>
          </w:p>
          <w:p w14:paraId="0E93CCA3">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154707F9">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As the visual data dimension of field action research, visual ethnography systematically records and interprets in-situ coastal visual reality. The researcher conducts periodic fixed-point photographic documentation, capturing litter distribution patterns, natural morphological changes under tidal influence, unique textures, fractured structures and spontaneous colour combinations of beach waste.</w:t>
            </w:r>
          </w:p>
          <w:p w14:paraId="67297D96">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62E8CC57">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Visual ethnography treats field images as academic qualitative data rather than design素材. It constructs an archive of native marine litter visual language, which acts as the critical dialogue foundation for later artistic element comparison and translation.</w:t>
            </w:r>
          </w:p>
          <w:p w14:paraId="1C5373E5">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22A1BF03">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Qualitative Method 2: Diary Research</w:t>
            </w:r>
          </w:p>
          <w:p w14:paraId="3B84601A">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3E5C1345">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Functioning as the textual reflective dimension of action research, longitudinal research diaries systematically record daily field challenges, material constraints, practical operation difficulties, real-time design thinking and iterative reflection logs. Diary research ensures the traceability, transparency and academic credibility of practice-led design decision-making.</w:t>
            </w:r>
          </w:p>
          <w:p w14:paraId="531FA9A9">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76DA38F9">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Multiple-Case Study</w:t>
            </w:r>
          </w:p>
          <w:p w14:paraId="16C5EF8D">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 xml:space="preserve"> </w:t>
            </w:r>
          </w:p>
          <w:p w14:paraId="1BF86C67">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Separated from field practice, multiple-case study analysis focuses on cross-comparison of international representative trash artists and their marine litter upcycling works. The analysis systematically extracts formal vocabularies, structural logics, assembly techniques, colour strategies and material transformation methods.</w:t>
            </w:r>
          </w:p>
          <w:p w14:paraId="6F20FDE9">
            <w:pPr>
              <w:rPr>
                <w:rFonts w:ascii="Segoe UI Emoji" w:hAnsi="Segoe UI Emoji" w:eastAsia="Segoe UI Emoji" w:cs="Segoe UI Emoji"/>
                <w:i w:val="0"/>
                <w:iCs w:val="0"/>
                <w:caps w:val="0"/>
                <w:color w:val="000000"/>
                <w:spacing w:val="0"/>
                <w:sz w:val="24"/>
                <w:szCs w:val="24"/>
              </w:rPr>
            </w:pPr>
          </w:p>
          <w:p w14:paraId="0F457168">
            <w:pPr>
              <w:rPr>
                <w:rFonts w:ascii="Segoe UI Emoji" w:hAnsi="Segoe UI Emoji" w:eastAsia="Segoe UI Emoji" w:cs="Segoe UI Emoji"/>
                <w:i w:val="0"/>
                <w:iCs w:val="0"/>
                <w:caps w:val="0"/>
                <w:color w:val="000000"/>
                <w:spacing w:val="0"/>
                <w:sz w:val="24"/>
                <w:szCs w:val="24"/>
              </w:rPr>
            </w:pPr>
            <w:r>
              <w:rPr>
                <w:rFonts w:ascii="Segoe UI Emoji" w:hAnsi="Segoe UI Emoji" w:eastAsia="Segoe UI Emoji" w:cs="Segoe UI Emoji"/>
                <w:i w:val="0"/>
                <w:iCs w:val="0"/>
                <w:caps w:val="0"/>
                <w:color w:val="000000"/>
                <w:spacing w:val="0"/>
                <w:sz w:val="24"/>
                <w:szCs w:val="24"/>
              </w:rPr>
              <w:t>This research innovatively integrates visual ethnography within action research cycles for marine litter design enquiry, constructing a dual textual-visual field recording system. It optimises the methodological paradigm of practice-led sustainable eco-design research.</w:t>
            </w:r>
          </w:p>
          <w:p w14:paraId="387D7889">
            <w:pPr>
              <w:rPr>
                <w:rFonts w:ascii="Segoe UI Emoji" w:hAnsi="Segoe UI Emoji" w:eastAsia="Segoe UI Emoji" w:cs="Segoe UI Emoji"/>
                <w:i w:val="0"/>
                <w:iCs w:val="0"/>
                <w:caps w:val="0"/>
                <w:color w:val="000000"/>
                <w:spacing w:val="0"/>
                <w:sz w:val="24"/>
                <w:szCs w:val="24"/>
              </w:rPr>
            </w:pPr>
          </w:p>
          <w:p w14:paraId="6BA5887F">
            <w:pPr>
              <w:pStyle w:val="13"/>
              <w:tabs>
                <w:tab w:val="left" w:pos="828"/>
              </w:tabs>
              <w:ind w:right="311"/>
              <w:rPr>
                <w:sz w:val="20"/>
                <w:szCs w:val="20"/>
              </w:rPr>
            </w:pPr>
          </w:p>
        </w:tc>
      </w:tr>
      <w:tr w14:paraId="485322F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9809" w:type="dxa"/>
            <w:shd w:val="clear" w:color="auto" w:fill="F1F1F1"/>
          </w:tcPr>
          <w:p w14:paraId="2DF5C353">
            <w:pPr>
              <w:pStyle w:val="13"/>
              <w:spacing w:before="74"/>
            </w:pPr>
            <w:r>
              <w:t>Introductory</w:t>
            </w:r>
            <w:r>
              <w:rPr>
                <w:spacing w:val="-6"/>
              </w:rPr>
              <w:t xml:space="preserve"> </w:t>
            </w:r>
            <w:r>
              <w:rPr>
                <w:spacing w:val="-2"/>
              </w:rPr>
              <w:t>bibliography:</w:t>
            </w:r>
          </w:p>
        </w:tc>
      </w:tr>
      <w:tr w14:paraId="20AD75D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4" w:hRule="atLeast"/>
        </w:trPr>
        <w:tc>
          <w:tcPr>
            <w:tcW w:w="9809" w:type="dxa"/>
          </w:tcPr>
          <w:p w14:paraId="7FBACE0C">
            <w:pPr>
              <w:pStyle w:val="13"/>
              <w:rPr>
                <w:rFonts w:hint="default" w:ascii="Times New Roman" w:hAnsi="Times New Roman" w:cs="Times New Roman"/>
              </w:rPr>
            </w:pPr>
            <w:r>
              <w:rPr>
                <w:rFonts w:hint="default" w:ascii="Times New Roman" w:hAnsi="Times New Roman" w:cs="Times New Roman"/>
              </w:rPr>
              <w:t>Agamuthu, P., Barasarathi, J., Norkhairiyah, A. and Abirami, R. (2019) ‘Marine debris: A review of impacts and global initiatives’, Waste Management &amp; Research, 37(11), pp. 1077‑1096.</w:t>
            </w:r>
          </w:p>
          <w:p w14:paraId="6C06BE96">
            <w:pPr>
              <w:pStyle w:val="13"/>
              <w:rPr>
                <w:rFonts w:hint="default" w:ascii="Times New Roman" w:hAnsi="Times New Roman" w:cs="Times New Roman"/>
              </w:rPr>
            </w:pPr>
            <w:r>
              <w:rPr>
                <w:rFonts w:hint="default" w:ascii="Times New Roman" w:hAnsi="Times New Roman" w:cs="Times New Roman"/>
              </w:rPr>
              <w:t>Bishop, H.K., Underwood, A.J. and Kershaw, P.J. (2020) ‘Recycling of European plastic is a pathway for plastic debris in the ocean’, Environment International, 142, 105893.</w:t>
            </w:r>
          </w:p>
          <w:p w14:paraId="33C6500B">
            <w:pPr>
              <w:pStyle w:val="13"/>
              <w:rPr>
                <w:rFonts w:hint="default" w:ascii="Times New Roman" w:hAnsi="Times New Roman" w:cs="Times New Roman"/>
              </w:rPr>
            </w:pPr>
            <w:r>
              <w:rPr>
                <w:rFonts w:hint="default" w:ascii="Times New Roman" w:hAnsi="Times New Roman" w:cs="Times New Roman"/>
              </w:rPr>
              <w:t>Chiu, M‑C. and Chu, C‑H. (2012) ‘From lifecycle perspective review sustainable product design’, International Journal of Precision Engineering and Manufacturing, 13(7), pp. 1101‑1116.</w:t>
            </w:r>
          </w:p>
          <w:p w14:paraId="766372A8">
            <w:pPr>
              <w:pStyle w:val="13"/>
              <w:rPr>
                <w:rFonts w:hint="default" w:ascii="Times New Roman" w:hAnsi="Times New Roman" w:cs="Times New Roman"/>
              </w:rPr>
            </w:pPr>
            <w:r>
              <w:rPr>
                <w:rFonts w:hint="default" w:ascii="Times New Roman" w:hAnsi="Times New Roman" w:cs="Times New Roman"/>
              </w:rPr>
              <w:t>Connolly, M. (2020) Learning from nature? A framework to assess the sustainability of biomimicry product design applications. Master thesis, Lund University Centre for Sustainability Studies (LUCSUS). [PDF]</w:t>
            </w:r>
          </w:p>
          <w:p w14:paraId="079EF809">
            <w:pPr>
              <w:pStyle w:val="13"/>
              <w:rPr>
                <w:rFonts w:hint="default" w:ascii="Times New Roman" w:hAnsi="Times New Roman" w:cs="Times New Roman"/>
              </w:rPr>
            </w:pPr>
            <w:r>
              <w:rPr>
                <w:rFonts w:hint="default" w:ascii="Times New Roman" w:hAnsi="Times New Roman" w:cs="Times New Roman"/>
              </w:rPr>
              <w:t>Derraik, J.G.B. (2002) ‘The pollution of the marine environment by plastic debris: a review’, Marine Pollution Bulletin, 44(9), pp. 842‑852.</w:t>
            </w:r>
          </w:p>
          <w:p w14:paraId="5CE52567">
            <w:pPr>
              <w:pStyle w:val="13"/>
              <w:rPr>
                <w:rFonts w:hint="default" w:ascii="Times New Roman" w:hAnsi="Times New Roman" w:cs="Times New Roman"/>
              </w:rPr>
            </w:pPr>
            <w:r>
              <w:rPr>
                <w:rFonts w:hint="default" w:ascii="Times New Roman" w:hAnsi="Times New Roman" w:cs="Times New Roman"/>
              </w:rPr>
              <w:t>Jang, B‑S., Yang, Y‑S., Song, Y‑S., Yeun, Y‑S. and Do, S‑H. (2002) ‘Axiomatic design approach for marine design problems’, Marine Structures, 15(1‑2), pp. 35‑56.</w:t>
            </w:r>
          </w:p>
          <w:p w14:paraId="3E0F1A0F">
            <w:pPr>
              <w:pStyle w:val="13"/>
              <w:rPr>
                <w:rFonts w:hint="default" w:ascii="Times New Roman" w:hAnsi="Times New Roman" w:cs="Times New Roman"/>
              </w:rPr>
            </w:pPr>
            <w:r>
              <w:rPr>
                <w:rFonts w:hint="default" w:ascii="Times New Roman" w:hAnsi="Times New Roman" w:cs="Times New Roman"/>
              </w:rPr>
              <w:t>Krish, S. (2011) ‘A practical generative design method’, Computer‑Aided Design, 43(1), pp. 88‑100.</w:t>
            </w:r>
          </w:p>
          <w:p w14:paraId="3E31B11D">
            <w:pPr>
              <w:pStyle w:val="13"/>
              <w:rPr>
                <w:rFonts w:hint="default" w:ascii="Times New Roman" w:hAnsi="Times New Roman" w:cs="Times New Roman"/>
              </w:rPr>
            </w:pPr>
            <w:r>
              <w:rPr>
                <w:rFonts w:hint="default" w:ascii="Times New Roman" w:hAnsi="Times New Roman" w:cs="Times New Roman"/>
              </w:rPr>
              <w:t>Magnier, L., Schormans, J. and Luchs, M.G. (2019) ‘Turning ocean garbage into products‑Consumers' evaluations of products made of recycled ocean plastic’, Journal of Cleaner Production, 215, pp. 104‑114.</w:t>
            </w:r>
          </w:p>
          <w:p w14:paraId="0CA47DF4">
            <w:pPr>
              <w:pStyle w:val="13"/>
              <w:rPr>
                <w:rFonts w:hint="default" w:ascii="Times New Roman" w:hAnsi="Times New Roman" w:cs="Times New Roman"/>
              </w:rPr>
            </w:pPr>
            <w:r>
              <w:rPr>
                <w:rFonts w:hint="default" w:ascii="Times New Roman" w:hAnsi="Times New Roman" w:cs="Times New Roman"/>
              </w:rPr>
              <w:t>Oosterhuis, F., Van der Esch, S. and Hanemaaijer, A. (2014) ‘Economic instruments and marine litter control’, Ocean &amp; Coastal Management, 102, pp. 48‑55.</w:t>
            </w:r>
          </w:p>
          <w:p w14:paraId="345FBA9C">
            <w:pPr>
              <w:pStyle w:val="13"/>
              <w:rPr>
                <w:rFonts w:hint="default" w:ascii="Times New Roman" w:hAnsi="Times New Roman" w:cs="Times New Roman"/>
              </w:rPr>
            </w:pPr>
            <w:r>
              <w:rPr>
                <w:rFonts w:hint="default" w:ascii="Times New Roman" w:hAnsi="Times New Roman" w:cs="Times New Roman"/>
              </w:rPr>
              <w:t>Reuter, M.A., van Schaik, A. and Gutzmer, J. (2011) ‘Limits of design for recycling and “sustainability”: A review’, Waste and Biomass Valorization, 2(1), pp. 5‑24.</w:t>
            </w:r>
          </w:p>
          <w:p w14:paraId="1F19D948">
            <w:pPr>
              <w:pStyle w:val="13"/>
              <w:rPr>
                <w:rFonts w:hint="default" w:ascii="Times New Roman" w:hAnsi="Times New Roman" w:cs="Times New Roman"/>
              </w:rPr>
            </w:pPr>
            <w:r>
              <w:rPr>
                <w:rFonts w:hint="default" w:ascii="Times New Roman" w:hAnsi="Times New Roman" w:cs="Times New Roman"/>
              </w:rPr>
              <w:t>Rochman, C.M., Browne, M.A., Halpern, B.S., Hentschel, B.T., Hoh, E., Karapanagioti, H.K., Rios‑Mendoza, L.M., Takada, H., Teh, S.J. and Thompson, R.C. (2016) ‘The ecological impacts of marine debris: unraveling the demonstrated evidence from what is perceived’, Ecology, 97(2), pp. 301‑312.</w:t>
            </w:r>
          </w:p>
          <w:p w14:paraId="7FF96E71">
            <w:pPr>
              <w:pStyle w:val="13"/>
              <w:rPr>
                <w:rFonts w:hint="default" w:ascii="Times New Roman" w:hAnsi="Times New Roman" w:cs="Times New Roman"/>
              </w:rPr>
            </w:pPr>
            <w:r>
              <w:rPr>
                <w:rFonts w:hint="default" w:ascii="Times New Roman" w:hAnsi="Times New Roman" w:cs="Times New Roman"/>
              </w:rPr>
              <w:t>Strehovec, J. (2023) ‘Upcycling and reappropriation – on art‑specific circular economy in the age of climate change’, Cultura. International Journal of Philosophy of Culture and Axiology, 20(2), pp. 141‑158.</w:t>
            </w:r>
          </w:p>
          <w:p w14:paraId="41E6FBA0">
            <w:pPr>
              <w:pStyle w:val="13"/>
              <w:rPr>
                <w:rFonts w:hint="default" w:ascii="Times New Roman" w:hAnsi="Times New Roman" w:cs="Times New Roman"/>
              </w:rPr>
            </w:pPr>
            <w:r>
              <w:rPr>
                <w:rFonts w:hint="default" w:ascii="Times New Roman" w:hAnsi="Times New Roman" w:cs="Times New Roman"/>
              </w:rPr>
              <w:t>UNEP (2009) ‘Design for Sustainability: Current Trends in Sustainable Product Design and Development’, Sustainability, 1(3), pp. 640‑661.</w:t>
            </w:r>
          </w:p>
          <w:p w14:paraId="10D6EC0B">
            <w:pPr>
              <w:pStyle w:val="13"/>
              <w:rPr>
                <w:rFonts w:hint="default" w:ascii="Times New Roman" w:hAnsi="Times New Roman" w:cs="Times New Roman"/>
              </w:rPr>
            </w:pPr>
            <w:r>
              <w:rPr>
                <w:rFonts w:hint="default" w:ascii="Times New Roman" w:hAnsi="Times New Roman" w:cs="Times New Roman"/>
              </w:rPr>
              <w:t>Yu, S. (2024) ‘Biotechnological advancements in textile art: Applying biological forms and structures to commercial dyeing and weaving processes’, Journal of Commercial Biotechnology, 29(6), pp. 174‑182.</w:t>
            </w:r>
          </w:p>
          <w:p w14:paraId="3918B030">
            <w:pPr>
              <w:pStyle w:val="13"/>
              <w:rPr>
                <w:rFonts w:hint="default" w:ascii="Times New Roman" w:hAnsi="Times New Roman" w:cs="Times New Roman"/>
              </w:rPr>
            </w:pPr>
            <w:r>
              <w:rPr>
                <w:rFonts w:hint="default" w:ascii="Times New Roman" w:hAnsi="Times New Roman" w:cs="Times New Roman"/>
              </w:rPr>
              <w:t>Zampogna, G., Monni, F., Palli, A. and Ridolfi, A. (2025) ‘Modeling and control of a floating marine litter collection device’, in OCEANS 2025‑Workshop Proceedings. IEEE conference. [PDF]</w:t>
            </w:r>
          </w:p>
          <w:p w14:paraId="3004670C">
            <w:pPr>
              <w:pStyle w:val="13"/>
              <w:rPr>
                <w:rFonts w:hint="default" w:ascii="Times New Roman" w:hAnsi="Times New Roman" w:cs="Times New Roman"/>
              </w:rPr>
            </w:pPr>
            <w:r>
              <w:rPr>
                <w:rFonts w:hint="default" w:ascii="Times New Roman" w:hAnsi="Times New Roman" w:cs="Times New Roman"/>
              </w:rPr>
              <w:t>Zhang, H., Li, Y., Wang, X. and Liu, J. (2025) ‘Bio‑Inspired marine waste collection system with adaptive suction mechanism: energy optimization through intelligent waste dimension recognition’. Preprint. [PDF]</w:t>
            </w:r>
          </w:p>
          <w:p w14:paraId="513AB2C4">
            <w:pPr>
              <w:pStyle w:val="13"/>
              <w:rPr>
                <w:rFonts w:hint="default" w:ascii="Times New Roman" w:hAnsi="Times New Roman" w:cs="Times New Roman"/>
              </w:rPr>
            </w:pPr>
            <w:r>
              <w:rPr>
                <w:rFonts w:hint="default" w:ascii="Times New Roman" w:hAnsi="Times New Roman" w:cs="Times New Roman"/>
              </w:rPr>
              <w:t>Zhang, Y., Chen, K. and Li, H. (2025) ‘CGAN‑driven intelligent generative design of vehicle exterior shape’. Preprint. [PDF]</w:t>
            </w:r>
          </w:p>
          <w:p w14:paraId="582F2295">
            <w:pPr>
              <w:pStyle w:val="13"/>
              <w:rPr>
                <w:rFonts w:hint="default" w:ascii="Times New Roman" w:hAnsi="Times New Roman" w:cs="Times New Roman"/>
              </w:rPr>
            </w:pPr>
            <w:r>
              <w:rPr>
                <w:rFonts w:hint="default" w:ascii="Times New Roman" w:hAnsi="Times New Roman" w:cs="Times New Roman"/>
              </w:rPr>
              <w:t>Zhou, Y., Liu, Z. and Chen, J. (2024) ‘Marine plastic pollution: A systematic review of management strategies through a macroscope approach’, Marine Pollution Bulletin, 203, 116463.</w:t>
            </w:r>
          </w:p>
          <w:p w14:paraId="451DBB76">
            <w:pPr>
              <w:pStyle w:val="13"/>
            </w:pPr>
            <w:r>
              <w:rPr>
                <w:rFonts w:hint="default" w:ascii="Times New Roman" w:hAnsi="Times New Roman" w:cs="Times New Roman"/>
              </w:rPr>
              <w:t>Zou, C., Du, H. and Wang, Y. (2025) ‘Design for recycling: A systematic review of approaches for enhancing product recyclability’, Sustainability, 17(9), 409.</w:t>
            </w:r>
          </w:p>
        </w:tc>
      </w:tr>
      <w:tr w14:paraId="2392D3B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9809" w:type="dxa"/>
            <w:shd w:val="clear" w:color="auto" w:fill="F1F1F1"/>
          </w:tcPr>
          <w:p w14:paraId="398E4FA9">
            <w:pPr>
              <w:pStyle w:val="13"/>
              <w:spacing w:line="254" w:lineRule="exact"/>
            </w:pPr>
            <w:r>
              <w:t>Facilities</w:t>
            </w:r>
            <w:r>
              <w:rPr>
                <w:spacing w:val="-1"/>
              </w:rPr>
              <w:t xml:space="preserve"> </w:t>
            </w:r>
            <w:r>
              <w:t>and</w:t>
            </w:r>
            <w:r>
              <w:rPr>
                <w:spacing w:val="-2"/>
              </w:rPr>
              <w:t xml:space="preserve"> </w:t>
            </w:r>
            <w:r>
              <w:t>resources</w:t>
            </w:r>
            <w:r>
              <w:rPr>
                <w:spacing w:val="-6"/>
              </w:rPr>
              <w:t xml:space="preserve"> </w:t>
            </w:r>
            <w:r>
              <w:t>available</w:t>
            </w:r>
            <w:r>
              <w:rPr>
                <w:spacing w:val="-2"/>
              </w:rPr>
              <w:t xml:space="preserve"> </w:t>
            </w:r>
            <w:r>
              <w:t>for</w:t>
            </w:r>
            <w:r>
              <w:rPr>
                <w:spacing w:val="-3"/>
              </w:rPr>
              <w:t xml:space="preserve"> </w:t>
            </w:r>
            <w:r>
              <w:t>the</w:t>
            </w:r>
            <w:r>
              <w:rPr>
                <w:spacing w:val="-2"/>
              </w:rPr>
              <w:t xml:space="preserve"> </w:t>
            </w:r>
            <w:r>
              <w:t>investigation: please</w:t>
            </w:r>
            <w:r>
              <w:rPr>
                <w:spacing w:val="-4"/>
              </w:rPr>
              <w:t xml:space="preserve"> </w:t>
            </w:r>
            <w:r>
              <w:t>indicate</w:t>
            </w:r>
            <w:r>
              <w:rPr>
                <w:spacing w:val="-2"/>
              </w:rPr>
              <w:t xml:space="preserve"> </w:t>
            </w:r>
            <w:r>
              <w:t>if</w:t>
            </w:r>
            <w:r>
              <w:rPr>
                <w:spacing w:val="-2"/>
              </w:rPr>
              <w:t xml:space="preserve"> </w:t>
            </w:r>
            <w:r>
              <w:t>you</w:t>
            </w:r>
            <w:r>
              <w:rPr>
                <w:spacing w:val="-2"/>
              </w:rPr>
              <w:t xml:space="preserve"> </w:t>
            </w:r>
            <w:r>
              <w:t>expect</w:t>
            </w:r>
            <w:r>
              <w:rPr>
                <w:spacing w:val="-5"/>
              </w:rPr>
              <w:t xml:space="preserve"> </w:t>
            </w:r>
            <w:r>
              <w:t>to</w:t>
            </w:r>
            <w:r>
              <w:rPr>
                <w:spacing w:val="-2"/>
              </w:rPr>
              <w:t xml:space="preserve"> </w:t>
            </w:r>
            <w:r>
              <w:t>need</w:t>
            </w:r>
            <w:r>
              <w:rPr>
                <w:spacing w:val="-4"/>
              </w:rPr>
              <w:t xml:space="preserve"> </w:t>
            </w:r>
            <w:r>
              <w:t>any special resources</w:t>
            </w:r>
          </w:p>
        </w:tc>
      </w:tr>
      <w:tr w14:paraId="5AF5482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839" w:hRule="atLeast"/>
        </w:trPr>
        <w:tc>
          <w:tcPr>
            <w:tcW w:w="9809" w:type="dxa"/>
          </w:tcPr>
          <w:p w14:paraId="7FFE544F">
            <w:pPr>
              <w:pStyle w:val="13"/>
              <w:tabs>
                <w:tab w:val="left" w:pos="828"/>
              </w:tabs>
              <w:spacing w:before="3" w:line="237" w:lineRule="auto"/>
              <w:ind w:right="149"/>
            </w:pPr>
          </w:p>
          <w:p w14:paraId="4B91A4DE">
            <w:pPr>
              <w:pStyle w:val="13"/>
              <w:tabs>
                <w:tab w:val="left" w:pos="828"/>
              </w:tabs>
              <w:spacing w:before="3" w:line="237" w:lineRule="auto"/>
              <w:ind w:right="149"/>
            </w:pPr>
            <w:bookmarkStart w:id="32" w:name="_GoBack"/>
            <w:bookmarkEnd w:id="32"/>
          </w:p>
        </w:tc>
      </w:tr>
      <w:tr w14:paraId="092DEE7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7" w:hRule="atLeast"/>
        </w:trPr>
        <w:tc>
          <w:tcPr>
            <w:tcW w:w="9809" w:type="dxa"/>
            <w:shd w:val="clear" w:color="auto" w:fill="F1F1F1"/>
          </w:tcPr>
          <w:p w14:paraId="0EDE8200">
            <w:pPr>
              <w:pStyle w:val="13"/>
              <w:spacing w:before="74"/>
              <w:rPr>
                <w:b/>
              </w:rPr>
            </w:pPr>
            <w:r>
              <w:rPr>
                <w:b/>
              </w:rPr>
              <w:t>Special</w:t>
            </w:r>
            <w:r>
              <w:rPr>
                <w:b/>
                <w:spacing w:val="-5"/>
              </w:rPr>
              <w:t xml:space="preserve"> </w:t>
            </w:r>
            <w:r>
              <w:rPr>
                <w:b/>
                <w:spacing w:val="-2"/>
              </w:rPr>
              <w:t>Issues</w:t>
            </w:r>
          </w:p>
        </w:tc>
      </w:tr>
      <w:tr w14:paraId="5DC9166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082" w:hRule="atLeast"/>
        </w:trPr>
        <w:tc>
          <w:tcPr>
            <w:tcW w:w="9809" w:type="dxa"/>
          </w:tcPr>
          <w:p w14:paraId="46AAF469">
            <w:pPr>
              <w:pStyle w:val="13"/>
              <w:tabs>
                <w:tab w:val="left" w:pos="828"/>
              </w:tabs>
              <w:spacing w:line="269" w:lineRule="exact"/>
              <w:rPr>
                <w:spacing w:val="-2"/>
              </w:rPr>
            </w:pPr>
          </w:p>
          <w:p w14:paraId="39F59D12">
            <w:pPr>
              <w:pStyle w:val="13"/>
              <w:tabs>
                <w:tab w:val="left" w:pos="828"/>
              </w:tabs>
              <w:spacing w:line="269" w:lineRule="exact"/>
              <w:rPr>
                <w:spacing w:val="-2"/>
              </w:rPr>
            </w:pPr>
          </w:p>
          <w:p w14:paraId="3AB21B2B">
            <w:pPr>
              <w:pStyle w:val="13"/>
              <w:tabs>
                <w:tab w:val="left" w:pos="828"/>
              </w:tabs>
              <w:spacing w:line="269" w:lineRule="exact"/>
            </w:pPr>
          </w:p>
        </w:tc>
      </w:tr>
    </w:tbl>
    <w:p w14:paraId="066DB987">
      <w:pPr>
        <w:rPr>
          <w:sz w:val="2"/>
          <w:szCs w:val="2"/>
        </w:rPr>
      </w:pPr>
    </w:p>
    <w:p w14:paraId="3A731B6D">
      <w:pPr>
        <w:rPr>
          <w:sz w:val="2"/>
          <w:szCs w:val="2"/>
        </w:rPr>
        <w:sectPr>
          <w:type w:val="continuous"/>
          <w:pgSz w:w="11910" w:h="16840"/>
          <w:pgMar w:top="680" w:right="992" w:bottom="764" w:left="850" w:header="720" w:footer="720" w:gutter="0"/>
          <w:cols w:space="720" w:num="1"/>
        </w:sectPr>
      </w:pPr>
    </w:p>
    <w:tbl>
      <w:tblPr>
        <w:tblStyle w:val="6"/>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809"/>
      </w:tblGrid>
      <w:tr w14:paraId="4EFAF51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9809" w:type="dxa"/>
            <w:shd w:val="clear" w:color="auto" w:fill="E4E4E4"/>
          </w:tcPr>
          <w:p w14:paraId="6CF004F4">
            <w:pPr>
              <w:pStyle w:val="13"/>
              <w:spacing w:before="88"/>
              <w:rPr>
                <w:b/>
              </w:rPr>
            </w:pPr>
            <w:r>
              <w:rPr>
                <w:b/>
              </w:rPr>
              <w:t>Language</w:t>
            </w:r>
            <w:r>
              <w:rPr>
                <w:b/>
                <w:spacing w:val="-2"/>
              </w:rPr>
              <w:t xml:space="preserve"> </w:t>
            </w:r>
            <w:r>
              <w:rPr>
                <w:b/>
              </w:rPr>
              <w:t>in</w:t>
            </w:r>
            <w:r>
              <w:rPr>
                <w:b/>
                <w:spacing w:val="-5"/>
              </w:rPr>
              <w:t xml:space="preserve"> </w:t>
            </w:r>
            <w:r>
              <w:rPr>
                <w:b/>
              </w:rPr>
              <w:t>which</w:t>
            </w:r>
            <w:r>
              <w:rPr>
                <w:b/>
                <w:spacing w:val="-2"/>
              </w:rPr>
              <w:t xml:space="preserve"> submitted</w:t>
            </w:r>
          </w:p>
        </w:tc>
      </w:tr>
      <w:tr w14:paraId="5491B32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746" w:hRule="atLeast"/>
        </w:trPr>
        <w:tc>
          <w:tcPr>
            <w:tcW w:w="9809" w:type="dxa"/>
          </w:tcPr>
          <w:p w14:paraId="0C99FF61">
            <w:pPr>
              <w:pStyle w:val="13"/>
              <w:tabs>
                <w:tab w:val="left" w:pos="1547"/>
              </w:tabs>
              <w:spacing w:before="31" w:line="535" w:lineRule="auto"/>
              <w:ind w:right="4307"/>
              <w:rPr>
                <w:rFonts w:ascii="Segoe UI Symbol" w:hAnsi="Segoe UI Symbol"/>
                <w:b/>
              </w:rPr>
            </w:pPr>
            <w:r>
              <w:t>The</w:t>
            </w:r>
            <w:r>
              <w:rPr>
                <w:spacing w:val="-4"/>
              </w:rPr>
              <w:t xml:space="preserve"> </w:t>
            </w:r>
            <w:r>
              <w:t>thesis</w:t>
            </w:r>
            <w:r>
              <w:rPr>
                <w:spacing w:val="-6"/>
              </w:rPr>
              <w:t xml:space="preserve"> </w:t>
            </w:r>
            <w:r>
              <w:t>will</w:t>
            </w:r>
            <w:r>
              <w:rPr>
                <w:spacing w:val="-4"/>
              </w:rPr>
              <w:t xml:space="preserve"> </w:t>
            </w:r>
            <w:r>
              <w:t>be</w:t>
            </w:r>
            <w:r>
              <w:rPr>
                <w:spacing w:val="-4"/>
              </w:rPr>
              <w:t xml:space="preserve"> </w:t>
            </w:r>
            <w:r>
              <w:t>written</w:t>
            </w:r>
            <w:r>
              <w:rPr>
                <w:spacing w:val="-6"/>
              </w:rPr>
              <w:t xml:space="preserve"> </w:t>
            </w:r>
            <w:r>
              <w:t>in</w:t>
            </w:r>
            <w:r>
              <w:rPr>
                <w:spacing w:val="-4"/>
              </w:rPr>
              <w:t xml:space="preserve"> </w:t>
            </w:r>
            <w:r>
              <w:t>[please</w:t>
            </w:r>
            <w:r>
              <w:rPr>
                <w:spacing w:val="-6"/>
              </w:rPr>
              <w:t xml:space="preserve"> </w:t>
            </w:r>
            <w:r>
              <w:t>tick</w:t>
            </w:r>
            <w:r>
              <w:rPr>
                <w:spacing w:val="-6"/>
              </w:rPr>
              <w:t xml:space="preserve"> </w:t>
            </w:r>
            <w:r>
              <w:t>as</w:t>
            </w:r>
            <w:r>
              <w:rPr>
                <w:spacing w:val="-3"/>
              </w:rPr>
              <w:t xml:space="preserve"> </w:t>
            </w:r>
            <w:r>
              <w:t xml:space="preserve">appropriate]: </w:t>
            </w:r>
            <w:r>
              <w:rPr>
                <w:spacing w:val="-2"/>
              </w:rPr>
              <w:t>Welsh</w:t>
            </w:r>
            <w:r>
              <w:tab/>
            </w:r>
            <w:r>
              <w:rPr>
                <w:rFonts w:ascii="Segoe UI Symbol" w:hAnsi="Segoe UI Symbol"/>
                <w:b/>
                <w:spacing w:val="-10"/>
              </w:rPr>
              <w:t>☐</w:t>
            </w:r>
          </w:p>
          <w:p w14:paraId="0AE6D54D">
            <w:pPr>
              <w:pStyle w:val="13"/>
              <w:tabs>
                <w:tab w:val="left" w:pos="1547"/>
              </w:tabs>
              <w:spacing w:line="245" w:lineRule="exact"/>
              <w:rPr>
                <w:rFonts w:ascii="Segoe UI Symbol" w:hAnsi="Segoe UI Symbol"/>
                <w:b/>
              </w:rPr>
            </w:pPr>
            <w:r>
              <w:rPr>
                <w:spacing w:val="-2"/>
              </w:rPr>
              <w:t>English</w:t>
            </w:r>
            <w:r>
              <w:tab/>
            </w:r>
            <w:r>
              <w:rPr>
                <w:rFonts w:ascii="Segoe UI Symbol" w:hAnsi="Segoe UI Symbol"/>
                <w:b/>
                <w:spacing w:val="-10"/>
              </w:rPr>
              <w:t>☐</w:t>
            </w:r>
          </w:p>
        </w:tc>
      </w:tr>
    </w:tbl>
    <w:p w14:paraId="7491CFC1">
      <w:pPr>
        <w:pStyle w:val="2"/>
        <w:spacing w:before="52"/>
        <w:rPr>
          <w:b/>
        </w:rPr>
      </w:pPr>
    </w:p>
    <w:p w14:paraId="18DC05FE">
      <w:pPr>
        <w:ind w:left="153"/>
        <w:rPr>
          <w:b/>
        </w:rPr>
      </w:pPr>
      <w:r>
        <w:rPr>
          <w:b/>
        </w:rPr>
        <w:t>Use</w:t>
      </w:r>
      <w:r>
        <w:rPr>
          <w:b/>
          <w:spacing w:val="-4"/>
        </w:rPr>
        <w:t xml:space="preserve"> </w:t>
      </w:r>
      <w:r>
        <w:rPr>
          <w:b/>
        </w:rPr>
        <w:t>of</w:t>
      </w:r>
      <w:r>
        <w:rPr>
          <w:b/>
          <w:spacing w:val="-5"/>
        </w:rPr>
        <w:t xml:space="preserve"> </w:t>
      </w:r>
      <w:r>
        <w:rPr>
          <w:b/>
        </w:rPr>
        <w:t>Generative</w:t>
      </w:r>
      <w:r>
        <w:rPr>
          <w:b/>
          <w:spacing w:val="-8"/>
        </w:rPr>
        <w:t xml:space="preserve"> </w:t>
      </w:r>
      <w:r>
        <w:rPr>
          <w:b/>
        </w:rPr>
        <w:t>Artificial</w:t>
      </w:r>
      <w:r>
        <w:rPr>
          <w:b/>
          <w:spacing w:val="-4"/>
        </w:rPr>
        <w:t xml:space="preserve"> </w:t>
      </w:r>
      <w:r>
        <w:rPr>
          <w:b/>
          <w:spacing w:val="-2"/>
        </w:rPr>
        <w:t>Intelligence</w:t>
      </w:r>
    </w:p>
    <w:p w14:paraId="4BDEA3E2">
      <w:pPr>
        <w:pStyle w:val="2"/>
        <w:rPr>
          <w:b/>
        </w:rPr>
      </w:pPr>
    </w:p>
    <w:p w14:paraId="3742014D">
      <w:pPr>
        <w:pStyle w:val="2"/>
        <w:ind w:left="153"/>
      </w:pPr>
      <w:r>
        <w:t>In</w:t>
      </w:r>
      <w:r>
        <w:rPr>
          <w:spacing w:val="-6"/>
        </w:rPr>
        <w:t xml:space="preserve"> </w:t>
      </w:r>
      <w:r>
        <w:t>line</w:t>
      </w:r>
      <w:r>
        <w:rPr>
          <w:spacing w:val="-4"/>
        </w:rPr>
        <w:t xml:space="preserve"> </w:t>
      </w:r>
      <w:r>
        <w:t>with</w:t>
      </w:r>
      <w:r>
        <w:rPr>
          <w:spacing w:val="-4"/>
        </w:rPr>
        <w:t xml:space="preserve"> </w:t>
      </w:r>
      <w:r>
        <w:fldChar w:fldCharType="begin"/>
      </w:r>
      <w:r>
        <w:instrText xml:space="preserve"> HYPERLINK "https://hwb.uwtsd.ac.uk/pages/academic-support/deallusrwyddartiffisial_artificialintelligence" \h </w:instrText>
      </w:r>
      <w:r>
        <w:fldChar w:fldCharType="separate"/>
      </w:r>
      <w:r>
        <w:rPr>
          <w:color w:val="0000FF"/>
          <w:u w:val="single" w:color="0000FF"/>
        </w:rPr>
        <w:t>UWTSD</w:t>
      </w:r>
      <w:r>
        <w:rPr>
          <w:color w:val="0000FF"/>
          <w:spacing w:val="-3"/>
          <w:u w:val="single" w:color="0000FF"/>
        </w:rPr>
        <w:t xml:space="preserve"> </w:t>
      </w:r>
      <w:r>
        <w:rPr>
          <w:color w:val="0000FF"/>
          <w:u w:val="single" w:color="0000FF"/>
        </w:rPr>
        <w:t>guidance</w:t>
      </w:r>
      <w:r>
        <w:t>,</w:t>
      </w:r>
      <w:r>
        <w:fldChar w:fldCharType="end"/>
      </w:r>
      <w:r>
        <w:rPr>
          <w:spacing w:val="-5"/>
        </w:rPr>
        <w:t xml:space="preserve"> </w:t>
      </w:r>
      <w:r>
        <w:t>Generative</w:t>
      </w:r>
      <w:r>
        <w:rPr>
          <w:spacing w:val="-4"/>
        </w:rPr>
        <w:t xml:space="preserve"> </w:t>
      </w:r>
      <w:r>
        <w:t>AI</w:t>
      </w:r>
      <w:r>
        <w:rPr>
          <w:spacing w:val="-2"/>
        </w:rPr>
        <w:t xml:space="preserve"> </w:t>
      </w:r>
      <w:r>
        <w:t>will</w:t>
      </w:r>
      <w:r>
        <w:rPr>
          <w:spacing w:val="-6"/>
        </w:rPr>
        <w:t xml:space="preserve"> </w:t>
      </w:r>
      <w:r>
        <w:t>be</w:t>
      </w:r>
      <w:r>
        <w:rPr>
          <w:spacing w:val="-4"/>
        </w:rPr>
        <w:t xml:space="preserve"> </w:t>
      </w:r>
      <w:r>
        <w:t>used</w:t>
      </w:r>
      <w:r>
        <w:rPr>
          <w:spacing w:val="-4"/>
        </w:rPr>
        <w:t xml:space="preserve"> </w:t>
      </w:r>
      <w:r>
        <w:t>in</w:t>
      </w:r>
      <w:r>
        <w:rPr>
          <w:spacing w:val="-5"/>
        </w:rPr>
        <w:t xml:space="preserve"> </w:t>
      </w:r>
      <w:r>
        <w:t>this</w:t>
      </w:r>
      <w:r>
        <w:rPr>
          <w:spacing w:val="-6"/>
        </w:rPr>
        <w:t xml:space="preserve"> </w:t>
      </w:r>
      <w:r>
        <w:t>thesis</w:t>
      </w:r>
      <w:r>
        <w:rPr>
          <w:spacing w:val="-6"/>
        </w:rPr>
        <w:t xml:space="preserve"> </w:t>
      </w:r>
      <w:r>
        <w:t>for</w:t>
      </w:r>
      <w:r>
        <w:rPr>
          <w:spacing w:val="-6"/>
        </w:rPr>
        <w:t xml:space="preserve"> </w:t>
      </w:r>
      <w:r>
        <w:t>the</w:t>
      </w:r>
      <w:r>
        <w:rPr>
          <w:spacing w:val="-6"/>
        </w:rPr>
        <w:t xml:space="preserve"> </w:t>
      </w:r>
      <w:r>
        <w:t>following</w:t>
      </w:r>
      <w:r>
        <w:rPr>
          <w:spacing w:val="-3"/>
        </w:rPr>
        <w:t xml:space="preserve"> </w:t>
      </w:r>
      <w:r>
        <w:rPr>
          <w:spacing w:val="-2"/>
        </w:rPr>
        <w:t>purposes:</w:t>
      </w:r>
    </w:p>
    <w:p w14:paraId="7A38A589">
      <w:pPr>
        <w:pStyle w:val="2"/>
        <w:spacing w:before="21"/>
        <w:rPr>
          <w:sz w:val="20"/>
        </w:rPr>
      </w:pPr>
    </w:p>
    <w:tbl>
      <w:tblPr>
        <w:tblStyle w:val="6"/>
        <w:tblW w:w="0" w:type="auto"/>
        <w:tblInd w:w="15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071"/>
        <w:gridCol w:w="5304"/>
        <w:gridCol w:w="1130"/>
        <w:gridCol w:w="1274"/>
      </w:tblGrid>
      <w:tr w14:paraId="1D7813A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71" w:hRule="atLeast"/>
        </w:trPr>
        <w:tc>
          <w:tcPr>
            <w:tcW w:w="2071" w:type="dxa"/>
            <w:tcBorders>
              <w:bottom w:val="single" w:color="000000" w:sz="6" w:space="0"/>
              <w:right w:val="single" w:color="000000" w:sz="6" w:space="0"/>
            </w:tcBorders>
          </w:tcPr>
          <w:p w14:paraId="6A336C4F">
            <w:pPr>
              <w:pStyle w:val="13"/>
              <w:ind w:left="0"/>
              <w:rPr>
                <w:rFonts w:ascii="Times New Roman"/>
              </w:rPr>
            </w:pPr>
          </w:p>
        </w:tc>
        <w:tc>
          <w:tcPr>
            <w:tcW w:w="5304" w:type="dxa"/>
            <w:tcBorders>
              <w:left w:val="single" w:color="000000" w:sz="6" w:space="0"/>
              <w:bottom w:val="single" w:color="000000" w:sz="6" w:space="0"/>
              <w:right w:val="single" w:color="000000" w:sz="6" w:space="0"/>
            </w:tcBorders>
          </w:tcPr>
          <w:p w14:paraId="51CEEFFC">
            <w:pPr>
              <w:pStyle w:val="13"/>
              <w:spacing w:before="2"/>
              <w:ind w:left="0" w:right="90"/>
              <w:jc w:val="right"/>
              <w:rPr>
                <w:b/>
              </w:rPr>
            </w:pPr>
            <w:r>
              <w:rPr>
                <w:b/>
              </w:rPr>
              <w:t>Tick</w:t>
            </w:r>
            <w:r>
              <w:rPr>
                <w:b/>
                <w:spacing w:val="-5"/>
              </w:rPr>
              <w:t xml:space="preserve"> </w:t>
            </w:r>
            <w:r>
              <w:rPr>
                <w:b/>
                <w:spacing w:val="-12"/>
              </w:rPr>
              <w:t>√</w:t>
            </w:r>
          </w:p>
        </w:tc>
        <w:tc>
          <w:tcPr>
            <w:tcW w:w="1130" w:type="dxa"/>
            <w:tcBorders>
              <w:left w:val="single" w:color="000000" w:sz="6" w:space="0"/>
              <w:bottom w:val="single" w:color="000000" w:sz="6" w:space="0"/>
              <w:right w:val="single" w:color="000000" w:sz="6" w:space="0"/>
            </w:tcBorders>
          </w:tcPr>
          <w:p w14:paraId="0AD975DC">
            <w:pPr>
              <w:pStyle w:val="13"/>
              <w:spacing w:before="2"/>
            </w:pPr>
            <w:r>
              <w:rPr>
                <w:spacing w:val="-5"/>
              </w:rPr>
              <w:t>YES</w:t>
            </w:r>
          </w:p>
        </w:tc>
        <w:tc>
          <w:tcPr>
            <w:tcW w:w="1274" w:type="dxa"/>
            <w:tcBorders>
              <w:left w:val="single" w:color="000000" w:sz="6" w:space="0"/>
              <w:bottom w:val="single" w:color="000000" w:sz="6" w:space="0"/>
            </w:tcBorders>
          </w:tcPr>
          <w:p w14:paraId="538B2E32">
            <w:pPr>
              <w:pStyle w:val="13"/>
              <w:spacing w:before="2"/>
              <w:ind w:left="105"/>
            </w:pPr>
            <w:r>
              <w:rPr>
                <w:spacing w:val="-5"/>
              </w:rPr>
              <w:t>NO</w:t>
            </w:r>
          </w:p>
        </w:tc>
      </w:tr>
      <w:tr w14:paraId="398681E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71" w:type="dxa"/>
            <w:tcBorders>
              <w:top w:val="single" w:color="000000" w:sz="6" w:space="0"/>
              <w:bottom w:val="single" w:color="000000" w:sz="6" w:space="0"/>
              <w:right w:val="single" w:color="000000" w:sz="6" w:space="0"/>
            </w:tcBorders>
          </w:tcPr>
          <w:p w14:paraId="2295A456">
            <w:pPr>
              <w:pStyle w:val="13"/>
              <w:spacing w:line="253" w:lineRule="exact"/>
            </w:pPr>
            <w:r>
              <w:rPr>
                <w:spacing w:val="-2"/>
              </w:rPr>
              <w:t>RESEARCH</w:t>
            </w:r>
          </w:p>
        </w:tc>
        <w:tc>
          <w:tcPr>
            <w:tcW w:w="5304" w:type="dxa"/>
            <w:tcBorders>
              <w:top w:val="single" w:color="000000" w:sz="6" w:space="0"/>
              <w:left w:val="single" w:color="000000" w:sz="6" w:space="0"/>
              <w:bottom w:val="single" w:color="000000" w:sz="6" w:space="0"/>
              <w:right w:val="single" w:color="000000" w:sz="6" w:space="0"/>
            </w:tcBorders>
          </w:tcPr>
          <w:p w14:paraId="61CE4E75">
            <w:pPr>
              <w:pStyle w:val="13"/>
              <w:ind w:right="102"/>
            </w:pPr>
            <w:r>
              <w:t>I intend to use Generative AI to support my research,</w:t>
            </w:r>
            <w:r>
              <w:rPr>
                <w:spacing w:val="-7"/>
              </w:rPr>
              <w:t xml:space="preserve"> </w:t>
            </w:r>
            <w:r>
              <w:t>including</w:t>
            </w:r>
            <w:r>
              <w:rPr>
                <w:spacing w:val="-8"/>
              </w:rPr>
              <w:t xml:space="preserve"> </w:t>
            </w:r>
            <w:r>
              <w:t>searching</w:t>
            </w:r>
            <w:r>
              <w:rPr>
                <w:spacing w:val="-8"/>
              </w:rPr>
              <w:t xml:space="preserve"> </w:t>
            </w:r>
            <w:r>
              <w:t>for</w:t>
            </w:r>
            <w:r>
              <w:rPr>
                <w:spacing w:val="-9"/>
              </w:rPr>
              <w:t xml:space="preserve"> </w:t>
            </w:r>
            <w:r>
              <w:t>bibliography,</w:t>
            </w:r>
            <w:r>
              <w:rPr>
                <w:spacing w:val="-7"/>
              </w:rPr>
              <w:t xml:space="preserve"> </w:t>
            </w:r>
            <w:r>
              <w:t>using tools to summarise, compare and interrogate</w:t>
            </w:r>
          </w:p>
          <w:p w14:paraId="42A4C8D4">
            <w:pPr>
              <w:pStyle w:val="13"/>
              <w:spacing w:line="234" w:lineRule="exact"/>
            </w:pPr>
            <w:r>
              <w:rPr>
                <w:spacing w:val="-2"/>
              </w:rPr>
              <w:t>materials.</w:t>
            </w:r>
          </w:p>
        </w:tc>
        <w:tc>
          <w:tcPr>
            <w:tcW w:w="1130" w:type="dxa"/>
            <w:tcBorders>
              <w:top w:val="single" w:color="000000" w:sz="6" w:space="0"/>
              <w:left w:val="single" w:color="000000" w:sz="6" w:space="0"/>
              <w:bottom w:val="single" w:color="000000" w:sz="6" w:space="0"/>
              <w:right w:val="single" w:color="000000" w:sz="6" w:space="0"/>
            </w:tcBorders>
          </w:tcPr>
          <w:p w14:paraId="46B93D30">
            <w:pPr>
              <w:pStyle w:val="13"/>
              <w:rPr>
                <w:rFonts w:ascii="Segoe UI Symbol" w:hAnsi="Segoe UI Symbol"/>
              </w:rPr>
            </w:pPr>
            <w:r>
              <w:rPr>
                <w:rFonts w:ascii="Segoe UI Symbol" w:hAnsi="Segoe UI Symbol"/>
                <w:spacing w:val="-10"/>
              </w:rPr>
              <w:t>☐</w:t>
            </w:r>
          </w:p>
        </w:tc>
        <w:tc>
          <w:tcPr>
            <w:tcW w:w="1274" w:type="dxa"/>
            <w:tcBorders>
              <w:top w:val="single" w:color="000000" w:sz="6" w:space="0"/>
              <w:left w:val="single" w:color="000000" w:sz="6" w:space="0"/>
              <w:bottom w:val="single" w:color="000000" w:sz="6" w:space="0"/>
            </w:tcBorders>
          </w:tcPr>
          <w:p w14:paraId="4B6D41EA">
            <w:pPr>
              <w:pStyle w:val="13"/>
              <w:ind w:left="105"/>
              <w:rPr>
                <w:rFonts w:ascii="Segoe UI Symbol" w:hAnsi="Segoe UI Symbol"/>
              </w:rPr>
            </w:pPr>
            <w:r>
              <w:rPr>
                <w:rFonts w:ascii="Segoe UI Symbol" w:hAnsi="Segoe UI Symbol"/>
                <w:spacing w:val="-10"/>
              </w:rPr>
              <w:t>☐</w:t>
            </w:r>
          </w:p>
        </w:tc>
      </w:tr>
      <w:tr w14:paraId="1CAC505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71" w:type="dxa"/>
            <w:tcBorders>
              <w:top w:val="single" w:color="000000" w:sz="6" w:space="0"/>
              <w:bottom w:val="single" w:color="000000" w:sz="6" w:space="0"/>
              <w:right w:val="single" w:color="000000" w:sz="6" w:space="0"/>
            </w:tcBorders>
          </w:tcPr>
          <w:p w14:paraId="78334BB8">
            <w:pPr>
              <w:pStyle w:val="13"/>
              <w:spacing w:line="253" w:lineRule="exact"/>
            </w:pPr>
            <w:r>
              <w:rPr>
                <w:spacing w:val="-2"/>
              </w:rPr>
              <w:t>STRUCTURE</w:t>
            </w:r>
          </w:p>
        </w:tc>
        <w:tc>
          <w:tcPr>
            <w:tcW w:w="5304" w:type="dxa"/>
            <w:tcBorders>
              <w:top w:val="single" w:color="000000" w:sz="6" w:space="0"/>
              <w:left w:val="single" w:color="000000" w:sz="6" w:space="0"/>
              <w:bottom w:val="single" w:color="000000" w:sz="6" w:space="0"/>
              <w:right w:val="single" w:color="000000" w:sz="6" w:space="0"/>
            </w:tcBorders>
          </w:tcPr>
          <w:p w14:paraId="62ECBDE3">
            <w:pPr>
              <w:pStyle w:val="13"/>
              <w:ind w:right="102"/>
            </w:pPr>
            <w:r>
              <w:t>I intend</w:t>
            </w:r>
            <w:r>
              <w:rPr>
                <w:spacing w:val="-2"/>
              </w:rPr>
              <w:t xml:space="preserve"> </w:t>
            </w:r>
            <w:r>
              <w:t>to</w:t>
            </w:r>
            <w:r>
              <w:rPr>
                <w:spacing w:val="-2"/>
              </w:rPr>
              <w:t xml:space="preserve"> </w:t>
            </w:r>
            <w:r>
              <w:t>use</w:t>
            </w:r>
            <w:r>
              <w:rPr>
                <w:spacing w:val="-2"/>
              </w:rPr>
              <w:t xml:space="preserve"> </w:t>
            </w:r>
            <w:r>
              <w:t>Generative AI</w:t>
            </w:r>
            <w:r>
              <w:rPr>
                <w:spacing w:val="-1"/>
              </w:rPr>
              <w:t xml:space="preserve"> </w:t>
            </w:r>
            <w:r>
              <w:t>to</w:t>
            </w:r>
            <w:r>
              <w:rPr>
                <w:spacing w:val="-2"/>
              </w:rPr>
              <w:t xml:space="preserve"> </w:t>
            </w:r>
            <w:r>
              <w:t>support structuring my thesis submission, including creating a draft argument</w:t>
            </w:r>
            <w:r>
              <w:rPr>
                <w:spacing w:val="-7"/>
              </w:rPr>
              <w:t xml:space="preserve"> </w:t>
            </w:r>
            <w:r>
              <w:t>structure,</w:t>
            </w:r>
            <w:r>
              <w:rPr>
                <w:spacing w:val="-8"/>
              </w:rPr>
              <w:t xml:space="preserve"> </w:t>
            </w:r>
            <w:r>
              <w:t>identifying</w:t>
            </w:r>
            <w:r>
              <w:rPr>
                <w:spacing w:val="-8"/>
              </w:rPr>
              <w:t xml:space="preserve"> </w:t>
            </w:r>
            <w:r>
              <w:t>parts</w:t>
            </w:r>
            <w:r>
              <w:rPr>
                <w:spacing w:val="-7"/>
              </w:rPr>
              <w:t xml:space="preserve"> </w:t>
            </w:r>
            <w:r>
              <w:t>and</w:t>
            </w:r>
            <w:r>
              <w:rPr>
                <w:spacing w:val="-10"/>
              </w:rPr>
              <w:t xml:space="preserve"> </w:t>
            </w:r>
            <w:r>
              <w:t>headings,</w:t>
            </w:r>
          </w:p>
          <w:p w14:paraId="2F3DAAD2">
            <w:pPr>
              <w:pStyle w:val="13"/>
              <w:spacing w:line="234" w:lineRule="exact"/>
            </w:pPr>
            <w:r>
              <w:rPr>
                <w:spacing w:val="-4"/>
              </w:rPr>
              <w:t>etc.</w:t>
            </w:r>
          </w:p>
        </w:tc>
        <w:tc>
          <w:tcPr>
            <w:tcW w:w="1130" w:type="dxa"/>
            <w:tcBorders>
              <w:top w:val="single" w:color="000000" w:sz="6" w:space="0"/>
              <w:left w:val="single" w:color="000000" w:sz="6" w:space="0"/>
              <w:bottom w:val="single" w:color="000000" w:sz="6" w:space="0"/>
              <w:right w:val="single" w:color="000000" w:sz="6" w:space="0"/>
            </w:tcBorders>
          </w:tcPr>
          <w:p w14:paraId="6BCF0FB4">
            <w:pPr>
              <w:pStyle w:val="13"/>
              <w:rPr>
                <w:rFonts w:ascii="Segoe UI Symbol" w:hAnsi="Segoe UI Symbol"/>
              </w:rPr>
            </w:pPr>
            <w:r>
              <w:rPr>
                <w:rFonts w:ascii="Segoe UI Symbol" w:hAnsi="Segoe UI Symbol"/>
                <w:spacing w:val="-10"/>
              </w:rPr>
              <w:t>☐</w:t>
            </w:r>
          </w:p>
        </w:tc>
        <w:tc>
          <w:tcPr>
            <w:tcW w:w="1274" w:type="dxa"/>
            <w:tcBorders>
              <w:top w:val="single" w:color="000000" w:sz="6" w:space="0"/>
              <w:left w:val="single" w:color="000000" w:sz="6" w:space="0"/>
              <w:bottom w:val="single" w:color="000000" w:sz="6" w:space="0"/>
            </w:tcBorders>
          </w:tcPr>
          <w:p w14:paraId="019A6F4B">
            <w:pPr>
              <w:pStyle w:val="13"/>
              <w:ind w:left="105"/>
              <w:rPr>
                <w:rFonts w:ascii="Segoe UI Symbol" w:hAnsi="Segoe UI Symbol"/>
              </w:rPr>
            </w:pPr>
            <w:r>
              <w:rPr>
                <w:rFonts w:ascii="Segoe UI Symbol" w:hAnsi="Segoe UI Symbol"/>
                <w:spacing w:val="-10"/>
              </w:rPr>
              <w:t>☐</w:t>
            </w:r>
          </w:p>
        </w:tc>
      </w:tr>
      <w:tr w14:paraId="49D8327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09" w:hRule="atLeast"/>
        </w:trPr>
        <w:tc>
          <w:tcPr>
            <w:tcW w:w="2071" w:type="dxa"/>
            <w:tcBorders>
              <w:top w:val="single" w:color="000000" w:sz="6" w:space="0"/>
              <w:bottom w:val="single" w:color="000000" w:sz="6" w:space="0"/>
              <w:right w:val="single" w:color="000000" w:sz="6" w:space="0"/>
            </w:tcBorders>
          </w:tcPr>
          <w:p w14:paraId="1991CC28">
            <w:pPr>
              <w:pStyle w:val="13"/>
              <w:spacing w:line="253" w:lineRule="exact"/>
            </w:pPr>
            <w:r>
              <w:rPr>
                <w:spacing w:val="-2"/>
              </w:rPr>
              <w:t>PROOFREADING</w:t>
            </w:r>
          </w:p>
        </w:tc>
        <w:tc>
          <w:tcPr>
            <w:tcW w:w="5304" w:type="dxa"/>
            <w:tcBorders>
              <w:top w:val="single" w:color="000000" w:sz="6" w:space="0"/>
              <w:left w:val="single" w:color="000000" w:sz="6" w:space="0"/>
              <w:bottom w:val="single" w:color="000000" w:sz="6" w:space="0"/>
              <w:right w:val="single" w:color="000000" w:sz="6" w:space="0"/>
            </w:tcBorders>
          </w:tcPr>
          <w:p w14:paraId="0951D744">
            <w:pPr>
              <w:pStyle w:val="13"/>
              <w:ind w:right="102"/>
            </w:pPr>
            <w:r>
              <w:t>I intend to use Generative AI to check my own text/creation for grammatical and syntactical mistakes,</w:t>
            </w:r>
            <w:r>
              <w:rPr>
                <w:spacing w:val="-4"/>
              </w:rPr>
              <w:t xml:space="preserve"> </w:t>
            </w:r>
            <w:r>
              <w:t>including</w:t>
            </w:r>
            <w:r>
              <w:rPr>
                <w:spacing w:val="-8"/>
              </w:rPr>
              <w:t xml:space="preserve"> </w:t>
            </w:r>
            <w:r>
              <w:t>translation</w:t>
            </w:r>
            <w:r>
              <w:rPr>
                <w:spacing w:val="-6"/>
              </w:rPr>
              <w:t xml:space="preserve"> </w:t>
            </w:r>
            <w:r>
              <w:t>and</w:t>
            </w:r>
            <w:r>
              <w:rPr>
                <w:spacing w:val="-6"/>
              </w:rPr>
              <w:t xml:space="preserve"> </w:t>
            </w:r>
            <w:r>
              <w:t>rephrasing</w:t>
            </w:r>
            <w:r>
              <w:rPr>
                <w:spacing w:val="-6"/>
              </w:rPr>
              <w:t xml:space="preserve"> </w:t>
            </w:r>
            <w:r>
              <w:t>of</w:t>
            </w:r>
            <w:r>
              <w:rPr>
                <w:spacing w:val="-7"/>
              </w:rPr>
              <w:t xml:space="preserve"> </w:t>
            </w:r>
            <w:r>
              <w:t>my</w:t>
            </w:r>
          </w:p>
          <w:p w14:paraId="23BBF46E">
            <w:pPr>
              <w:pStyle w:val="13"/>
              <w:spacing w:line="231" w:lineRule="exact"/>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1130" w:type="dxa"/>
            <w:tcBorders>
              <w:top w:val="single" w:color="000000" w:sz="6" w:space="0"/>
              <w:left w:val="single" w:color="000000" w:sz="6" w:space="0"/>
              <w:bottom w:val="single" w:color="000000" w:sz="6" w:space="0"/>
              <w:right w:val="single" w:color="000000" w:sz="6" w:space="0"/>
            </w:tcBorders>
          </w:tcPr>
          <w:p w14:paraId="7C9CDBF0">
            <w:pPr>
              <w:pStyle w:val="13"/>
              <w:rPr>
                <w:rFonts w:ascii="Segoe UI Symbol" w:hAnsi="Segoe UI Symbol"/>
              </w:rPr>
            </w:pPr>
            <w:r>
              <w:rPr>
                <w:rFonts w:ascii="Segoe UI Symbol" w:hAnsi="Segoe UI Symbol"/>
                <w:spacing w:val="-10"/>
              </w:rPr>
              <w:t>☐</w:t>
            </w:r>
          </w:p>
        </w:tc>
        <w:tc>
          <w:tcPr>
            <w:tcW w:w="1274" w:type="dxa"/>
            <w:tcBorders>
              <w:top w:val="single" w:color="000000" w:sz="6" w:space="0"/>
              <w:left w:val="single" w:color="000000" w:sz="6" w:space="0"/>
              <w:bottom w:val="single" w:color="000000" w:sz="6" w:space="0"/>
            </w:tcBorders>
          </w:tcPr>
          <w:p w14:paraId="28AE82AF">
            <w:pPr>
              <w:pStyle w:val="13"/>
              <w:ind w:left="105"/>
              <w:rPr>
                <w:rFonts w:ascii="Segoe UI Symbol" w:hAnsi="Segoe UI Symbol"/>
              </w:rPr>
            </w:pPr>
            <w:r>
              <w:rPr>
                <w:rFonts w:ascii="Segoe UI Symbol" w:hAnsi="Segoe UI Symbol"/>
                <w:spacing w:val="-10"/>
              </w:rPr>
              <w:t>☐</w:t>
            </w:r>
          </w:p>
        </w:tc>
      </w:tr>
      <w:tr w14:paraId="4BB361D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2071" w:type="dxa"/>
            <w:tcBorders>
              <w:top w:val="single" w:color="000000" w:sz="6" w:space="0"/>
              <w:bottom w:val="single" w:color="000000" w:sz="6" w:space="0"/>
              <w:right w:val="single" w:color="000000" w:sz="6" w:space="0"/>
            </w:tcBorders>
          </w:tcPr>
          <w:p w14:paraId="0613DBBE">
            <w:pPr>
              <w:pStyle w:val="13"/>
              <w:spacing w:before="2"/>
            </w:pPr>
            <w:r>
              <w:rPr>
                <w:spacing w:val="-2"/>
              </w:rPr>
              <w:t>WRITING</w:t>
            </w:r>
          </w:p>
        </w:tc>
        <w:tc>
          <w:tcPr>
            <w:tcW w:w="5304" w:type="dxa"/>
            <w:tcBorders>
              <w:top w:val="single" w:color="000000" w:sz="6" w:space="0"/>
              <w:left w:val="single" w:color="000000" w:sz="6" w:space="0"/>
              <w:bottom w:val="single" w:color="000000" w:sz="6" w:space="0"/>
              <w:right w:val="single" w:color="000000" w:sz="6" w:space="0"/>
            </w:tcBorders>
          </w:tcPr>
          <w:p w14:paraId="42E1AE76">
            <w:pPr>
              <w:pStyle w:val="13"/>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5"/>
              </w:rPr>
              <w:t xml:space="preserve"> </w:t>
            </w:r>
            <w:r>
              <w:t>text</w:t>
            </w:r>
            <w:r>
              <w:rPr>
                <w:spacing w:val="-4"/>
              </w:rPr>
              <w:t xml:space="preserve"> </w:t>
            </w:r>
            <w:r>
              <w:t xml:space="preserve">for </w:t>
            </w:r>
            <w:r>
              <w:rPr>
                <w:spacing w:val="-2"/>
              </w:rPr>
              <w:t>submission.</w:t>
            </w:r>
          </w:p>
        </w:tc>
        <w:tc>
          <w:tcPr>
            <w:tcW w:w="1130" w:type="dxa"/>
            <w:tcBorders>
              <w:top w:val="single" w:color="000000" w:sz="6" w:space="0"/>
              <w:left w:val="single" w:color="000000" w:sz="6" w:space="0"/>
              <w:bottom w:val="single" w:color="000000" w:sz="6" w:space="0"/>
              <w:right w:val="single" w:color="000000" w:sz="6" w:space="0"/>
            </w:tcBorders>
          </w:tcPr>
          <w:p w14:paraId="66EEC5AC">
            <w:pPr>
              <w:pStyle w:val="13"/>
              <w:spacing w:before="2"/>
              <w:rPr>
                <w:rFonts w:ascii="Segoe UI Symbol" w:hAnsi="Segoe UI Symbol"/>
              </w:rPr>
            </w:pPr>
            <w:r>
              <w:rPr>
                <w:rFonts w:ascii="Segoe UI Symbol" w:hAnsi="Segoe UI Symbol"/>
                <w:spacing w:val="-10"/>
              </w:rPr>
              <w:t>☐</w:t>
            </w:r>
          </w:p>
        </w:tc>
        <w:tc>
          <w:tcPr>
            <w:tcW w:w="1274" w:type="dxa"/>
            <w:tcBorders>
              <w:top w:val="single" w:color="000000" w:sz="6" w:space="0"/>
              <w:left w:val="single" w:color="000000" w:sz="6" w:space="0"/>
              <w:bottom w:val="single" w:color="000000" w:sz="6" w:space="0"/>
            </w:tcBorders>
          </w:tcPr>
          <w:p w14:paraId="71224B65">
            <w:pPr>
              <w:pStyle w:val="13"/>
              <w:spacing w:before="2"/>
              <w:ind w:left="105"/>
              <w:rPr>
                <w:rFonts w:ascii="Segoe UI Symbol" w:hAnsi="Segoe UI Symbol"/>
              </w:rPr>
            </w:pPr>
            <w:r>
              <w:rPr>
                <w:rFonts w:ascii="Segoe UI Symbol" w:hAnsi="Segoe UI Symbol"/>
                <w:spacing w:val="-10"/>
              </w:rPr>
              <w:t>☐</w:t>
            </w:r>
          </w:p>
        </w:tc>
      </w:tr>
      <w:tr w14:paraId="14917F1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8" w:hRule="atLeast"/>
        </w:trPr>
        <w:tc>
          <w:tcPr>
            <w:tcW w:w="2071" w:type="dxa"/>
            <w:tcBorders>
              <w:top w:val="single" w:color="000000" w:sz="6" w:space="0"/>
              <w:bottom w:val="single" w:color="000000" w:sz="6" w:space="0"/>
              <w:right w:val="single" w:color="000000" w:sz="6" w:space="0"/>
            </w:tcBorders>
          </w:tcPr>
          <w:p w14:paraId="3BBC7FFE">
            <w:pPr>
              <w:pStyle w:val="13"/>
              <w:spacing w:before="2"/>
            </w:pPr>
            <w:r>
              <w:rPr>
                <w:spacing w:val="-2"/>
              </w:rPr>
              <w:t>CREATIVE</w:t>
            </w:r>
          </w:p>
        </w:tc>
        <w:tc>
          <w:tcPr>
            <w:tcW w:w="5304" w:type="dxa"/>
            <w:tcBorders>
              <w:top w:val="single" w:color="000000" w:sz="6" w:space="0"/>
              <w:left w:val="single" w:color="000000" w:sz="6" w:space="0"/>
              <w:bottom w:val="single" w:color="000000" w:sz="6" w:space="0"/>
              <w:right w:val="single" w:color="000000" w:sz="6" w:space="0"/>
            </w:tcBorders>
          </w:tcPr>
          <w:p w14:paraId="498710C9">
            <w:pPr>
              <w:pStyle w:val="13"/>
              <w:spacing w:line="252" w:lineRule="exact"/>
              <w:ind w:right="102"/>
            </w:pPr>
            <w:r>
              <w:t>I</w:t>
            </w:r>
            <w:r>
              <w:rPr>
                <w:spacing w:val="-2"/>
              </w:rPr>
              <w:t xml:space="preserve"> </w:t>
            </w:r>
            <w:r>
              <w:t>intend</w:t>
            </w:r>
            <w:r>
              <w:rPr>
                <w:spacing w:val="-6"/>
              </w:rPr>
              <w:t xml:space="preserve"> </w:t>
            </w:r>
            <w:r>
              <w:t>to</w:t>
            </w:r>
            <w:r>
              <w:rPr>
                <w:spacing w:val="-6"/>
              </w:rPr>
              <w:t xml:space="preserve"> </w:t>
            </w:r>
            <w:r>
              <w:t>use</w:t>
            </w:r>
            <w:r>
              <w:rPr>
                <w:spacing w:val="-6"/>
              </w:rPr>
              <w:t xml:space="preserve"> </w:t>
            </w:r>
            <w:r>
              <w:t>Generative</w:t>
            </w:r>
            <w:r>
              <w:rPr>
                <w:spacing w:val="-4"/>
              </w:rPr>
              <w:t xml:space="preserve"> </w:t>
            </w:r>
            <w:r>
              <w:t>AI</w:t>
            </w:r>
            <w:r>
              <w:rPr>
                <w:spacing w:val="-5"/>
              </w:rPr>
              <w:t xml:space="preserve"> </w:t>
            </w:r>
            <w:r>
              <w:t>to</w:t>
            </w:r>
            <w:r>
              <w:rPr>
                <w:spacing w:val="-6"/>
              </w:rPr>
              <w:t xml:space="preserve"> </w:t>
            </w:r>
            <w:r>
              <w:t>create</w:t>
            </w:r>
            <w:r>
              <w:rPr>
                <w:spacing w:val="-4"/>
              </w:rPr>
              <w:t xml:space="preserve"> </w:t>
            </w:r>
            <w:r>
              <w:t>creative materials, such as images.</w:t>
            </w:r>
          </w:p>
        </w:tc>
        <w:tc>
          <w:tcPr>
            <w:tcW w:w="1130" w:type="dxa"/>
            <w:tcBorders>
              <w:top w:val="single" w:color="000000" w:sz="6" w:space="0"/>
              <w:left w:val="single" w:color="000000" w:sz="6" w:space="0"/>
              <w:bottom w:val="single" w:color="000000" w:sz="6" w:space="0"/>
              <w:right w:val="single" w:color="000000" w:sz="6" w:space="0"/>
            </w:tcBorders>
          </w:tcPr>
          <w:p w14:paraId="5D9BBCDE">
            <w:pPr>
              <w:pStyle w:val="13"/>
              <w:spacing w:before="2"/>
              <w:rPr>
                <w:rFonts w:ascii="Segoe UI Symbol" w:hAnsi="Segoe UI Symbol"/>
              </w:rPr>
            </w:pPr>
            <w:r>
              <w:rPr>
                <w:rFonts w:ascii="Segoe UI Symbol" w:hAnsi="Segoe UI Symbol"/>
                <w:spacing w:val="-10"/>
              </w:rPr>
              <w:t>☐</w:t>
            </w:r>
          </w:p>
        </w:tc>
        <w:tc>
          <w:tcPr>
            <w:tcW w:w="1274" w:type="dxa"/>
            <w:tcBorders>
              <w:top w:val="single" w:color="000000" w:sz="6" w:space="0"/>
              <w:left w:val="single" w:color="000000" w:sz="6" w:space="0"/>
              <w:bottom w:val="single" w:color="000000" w:sz="6" w:space="0"/>
            </w:tcBorders>
          </w:tcPr>
          <w:p w14:paraId="3AA98649">
            <w:pPr>
              <w:pStyle w:val="13"/>
              <w:spacing w:before="2"/>
              <w:ind w:left="105"/>
              <w:rPr>
                <w:rFonts w:ascii="Segoe UI Symbol" w:hAnsi="Segoe UI Symbol"/>
              </w:rPr>
            </w:pPr>
            <w:r>
              <w:rPr>
                <w:rFonts w:ascii="Segoe UI Symbol" w:hAnsi="Segoe UI Symbol"/>
                <w:spacing w:val="-10"/>
              </w:rPr>
              <w:t>☐</w:t>
            </w:r>
          </w:p>
        </w:tc>
      </w:tr>
      <w:tr w14:paraId="5AE777C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2071" w:type="dxa"/>
            <w:tcBorders>
              <w:top w:val="single" w:color="000000" w:sz="6" w:space="0"/>
              <w:bottom w:val="single" w:color="000000" w:sz="6" w:space="0"/>
              <w:right w:val="single" w:color="000000" w:sz="6" w:space="0"/>
            </w:tcBorders>
          </w:tcPr>
          <w:p w14:paraId="2CC5E775">
            <w:pPr>
              <w:pStyle w:val="13"/>
              <w:spacing w:line="253" w:lineRule="exact"/>
            </w:pPr>
            <w:r>
              <w:rPr>
                <w:spacing w:val="-2"/>
              </w:rPr>
              <w:t>PROGRAMING</w:t>
            </w:r>
          </w:p>
        </w:tc>
        <w:tc>
          <w:tcPr>
            <w:tcW w:w="5304" w:type="dxa"/>
            <w:tcBorders>
              <w:top w:val="single" w:color="000000" w:sz="6" w:space="0"/>
              <w:left w:val="single" w:color="000000" w:sz="6" w:space="0"/>
              <w:bottom w:val="single" w:color="000000" w:sz="6" w:space="0"/>
              <w:right w:val="single" w:color="000000" w:sz="6" w:space="0"/>
            </w:tcBorders>
          </w:tcPr>
          <w:p w14:paraId="3F4D3345">
            <w:pPr>
              <w:pStyle w:val="13"/>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3"/>
              </w:rPr>
              <w:t xml:space="preserve"> </w:t>
            </w:r>
            <w:r>
              <w:t>and</w:t>
            </w:r>
            <w:r>
              <w:rPr>
                <w:spacing w:val="-5"/>
              </w:rPr>
              <w:t xml:space="preserve"> </w:t>
            </w:r>
            <w:r>
              <w:t xml:space="preserve">check </w:t>
            </w:r>
            <w:r>
              <w:rPr>
                <w:spacing w:val="-2"/>
              </w:rPr>
              <w:t>code.</w:t>
            </w:r>
          </w:p>
        </w:tc>
        <w:tc>
          <w:tcPr>
            <w:tcW w:w="1130" w:type="dxa"/>
            <w:tcBorders>
              <w:top w:val="single" w:color="000000" w:sz="6" w:space="0"/>
              <w:left w:val="single" w:color="000000" w:sz="6" w:space="0"/>
              <w:bottom w:val="single" w:color="000000" w:sz="6" w:space="0"/>
              <w:right w:val="single" w:color="000000" w:sz="6" w:space="0"/>
            </w:tcBorders>
          </w:tcPr>
          <w:p w14:paraId="0FB4A7A6">
            <w:pPr>
              <w:pStyle w:val="13"/>
              <w:rPr>
                <w:rFonts w:ascii="Segoe UI Symbol" w:hAnsi="Segoe UI Symbol"/>
              </w:rPr>
            </w:pPr>
            <w:r>
              <w:rPr>
                <w:rFonts w:ascii="Segoe UI Symbol" w:hAnsi="Segoe UI Symbol"/>
                <w:spacing w:val="-10"/>
              </w:rPr>
              <w:t>☐</w:t>
            </w:r>
          </w:p>
        </w:tc>
        <w:tc>
          <w:tcPr>
            <w:tcW w:w="1274" w:type="dxa"/>
            <w:tcBorders>
              <w:top w:val="single" w:color="000000" w:sz="6" w:space="0"/>
              <w:left w:val="single" w:color="000000" w:sz="6" w:space="0"/>
              <w:bottom w:val="single" w:color="000000" w:sz="6" w:space="0"/>
            </w:tcBorders>
          </w:tcPr>
          <w:p w14:paraId="20904D05">
            <w:pPr>
              <w:pStyle w:val="13"/>
              <w:ind w:left="105"/>
              <w:rPr>
                <w:rFonts w:ascii="Segoe UI Symbol" w:hAnsi="Segoe UI Symbol"/>
              </w:rPr>
            </w:pPr>
            <w:r>
              <w:rPr>
                <w:rFonts w:ascii="Segoe UI Symbol" w:hAnsi="Segoe UI Symbol"/>
                <w:spacing w:val="-10"/>
              </w:rPr>
              <w:t>☐</w:t>
            </w:r>
          </w:p>
        </w:tc>
      </w:tr>
      <w:tr w14:paraId="2AC763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71" w:type="dxa"/>
            <w:tcBorders>
              <w:top w:val="single" w:color="000000" w:sz="6" w:space="0"/>
              <w:right w:val="single" w:color="000000" w:sz="6" w:space="0"/>
            </w:tcBorders>
          </w:tcPr>
          <w:p w14:paraId="7CEA1721">
            <w:pPr>
              <w:pStyle w:val="13"/>
              <w:spacing w:line="253" w:lineRule="exact"/>
            </w:pPr>
            <w:r>
              <w:rPr>
                <w:spacing w:val="-4"/>
              </w:rPr>
              <w:t>NONE</w:t>
            </w:r>
          </w:p>
        </w:tc>
        <w:tc>
          <w:tcPr>
            <w:tcW w:w="5304" w:type="dxa"/>
            <w:tcBorders>
              <w:top w:val="single" w:color="000000" w:sz="6" w:space="0"/>
              <w:left w:val="single" w:color="000000" w:sz="6" w:space="0"/>
              <w:right w:val="single" w:color="000000" w:sz="6" w:space="0"/>
            </w:tcBorders>
          </w:tcPr>
          <w:p w14:paraId="3B863C08">
            <w:pPr>
              <w:pStyle w:val="13"/>
              <w:ind w:right="102"/>
            </w:pPr>
            <w:r>
              <w:t>I do not intend to use any type of Generative AI support.</w:t>
            </w:r>
            <w:r>
              <w:rPr>
                <w:spacing w:val="-3"/>
              </w:rPr>
              <w:t xml:space="preserve"> </w:t>
            </w:r>
            <w:r>
              <w:t>This</w:t>
            </w:r>
            <w:r>
              <w:rPr>
                <w:spacing w:val="-7"/>
              </w:rPr>
              <w:t xml:space="preserve"> </w:t>
            </w:r>
            <w:r>
              <w:t>includes</w:t>
            </w:r>
            <w:r>
              <w:rPr>
                <w:spacing w:val="-4"/>
              </w:rPr>
              <w:t xml:space="preserve"> </w:t>
            </w:r>
            <w:r>
              <w:t>research</w:t>
            </w:r>
            <w:r>
              <w:rPr>
                <w:spacing w:val="-7"/>
              </w:rPr>
              <w:t xml:space="preserve"> </w:t>
            </w:r>
            <w:r>
              <w:t>support,</w:t>
            </w:r>
            <w:r>
              <w:rPr>
                <w:spacing w:val="-5"/>
              </w:rPr>
              <w:t xml:space="preserve"> </w:t>
            </w:r>
            <w:r>
              <w:t>structure support,</w:t>
            </w:r>
            <w:r>
              <w:rPr>
                <w:spacing w:val="-7"/>
              </w:rPr>
              <w:t xml:space="preserve"> </w:t>
            </w:r>
            <w:r>
              <w:t>writing/proofreading</w:t>
            </w:r>
            <w:r>
              <w:rPr>
                <w:spacing w:val="-8"/>
              </w:rPr>
              <w:t xml:space="preserve"> </w:t>
            </w:r>
            <w:r>
              <w:t>support</w:t>
            </w:r>
            <w:r>
              <w:rPr>
                <w:spacing w:val="-8"/>
              </w:rPr>
              <w:t xml:space="preserve"> </w:t>
            </w:r>
            <w:r>
              <w:t>and</w:t>
            </w:r>
            <w:r>
              <w:rPr>
                <w:spacing w:val="-9"/>
              </w:rPr>
              <w:t xml:space="preserve"> </w:t>
            </w:r>
            <w:r>
              <w:rPr>
                <w:spacing w:val="-2"/>
              </w:rPr>
              <w:t>creative</w:t>
            </w:r>
          </w:p>
          <w:p w14:paraId="27B9E017">
            <w:pPr>
              <w:pStyle w:val="13"/>
              <w:spacing w:line="234" w:lineRule="exact"/>
            </w:pPr>
            <w:r>
              <w:rPr>
                <w:spacing w:val="-2"/>
              </w:rPr>
              <w:t>support.</w:t>
            </w:r>
          </w:p>
        </w:tc>
        <w:tc>
          <w:tcPr>
            <w:tcW w:w="1130" w:type="dxa"/>
            <w:tcBorders>
              <w:top w:val="single" w:color="000000" w:sz="6" w:space="0"/>
              <w:left w:val="single" w:color="000000" w:sz="6" w:space="0"/>
              <w:right w:val="single" w:color="000000" w:sz="6" w:space="0"/>
            </w:tcBorders>
          </w:tcPr>
          <w:p w14:paraId="20D69C63">
            <w:pPr>
              <w:pStyle w:val="13"/>
              <w:rPr>
                <w:rFonts w:ascii="Segoe UI Symbol" w:hAnsi="Segoe UI Symbol"/>
              </w:rPr>
            </w:pPr>
            <w:r>
              <w:rPr>
                <w:rFonts w:ascii="Segoe UI Symbol" w:hAnsi="Segoe UI Symbol"/>
                <w:spacing w:val="-10"/>
              </w:rPr>
              <w:t>☐</w:t>
            </w:r>
          </w:p>
        </w:tc>
        <w:tc>
          <w:tcPr>
            <w:tcW w:w="1274" w:type="dxa"/>
            <w:tcBorders>
              <w:top w:val="single" w:color="000000" w:sz="6" w:space="0"/>
              <w:left w:val="single" w:color="000000" w:sz="6" w:space="0"/>
            </w:tcBorders>
          </w:tcPr>
          <w:p w14:paraId="643A471F">
            <w:pPr>
              <w:pStyle w:val="13"/>
              <w:ind w:left="105"/>
              <w:rPr>
                <w:rFonts w:ascii="Segoe UI Symbol" w:hAnsi="Segoe UI Symbol"/>
              </w:rPr>
            </w:pPr>
            <w:r>
              <w:rPr>
                <w:rFonts w:ascii="Segoe UI Symbol" w:hAnsi="Segoe UI Symbol"/>
                <w:spacing w:val="-10"/>
              </w:rPr>
              <w:t>☐</w:t>
            </w:r>
          </w:p>
        </w:tc>
      </w:tr>
    </w:tbl>
    <w:p w14:paraId="3E358DCB">
      <w:pPr>
        <w:pStyle w:val="2"/>
        <w:spacing w:before="2"/>
      </w:pPr>
    </w:p>
    <w:p w14:paraId="278D7EA9">
      <w:pPr>
        <w:pStyle w:val="2"/>
        <w:ind w:left="153"/>
      </w:pPr>
      <w:r>
        <w:rPr>
          <w:b/>
        </w:rPr>
        <w:t>Note</w:t>
      </w:r>
      <w:r>
        <w:t>: any</w:t>
      </w:r>
      <w:r>
        <w:rPr>
          <w:spacing w:val="-1"/>
        </w:rPr>
        <w:t xml:space="preserve"> </w:t>
      </w:r>
      <w:r>
        <w:t>use</w:t>
      </w:r>
      <w:r>
        <w:rPr>
          <w:spacing w:val="-4"/>
        </w:rPr>
        <w:t xml:space="preserve"> </w:t>
      </w:r>
      <w:r>
        <w:t>of</w:t>
      </w:r>
      <w:r>
        <w:rPr>
          <w:spacing w:val="-5"/>
        </w:rPr>
        <w:t xml:space="preserve"> </w:t>
      </w:r>
      <w:r>
        <w:t>Generative</w:t>
      </w:r>
      <w:r>
        <w:rPr>
          <w:spacing w:val="-1"/>
        </w:rPr>
        <w:t xml:space="preserve"> </w:t>
      </w:r>
      <w:r>
        <w:t>Artifical</w:t>
      </w:r>
      <w:r>
        <w:rPr>
          <w:spacing w:val="-2"/>
        </w:rPr>
        <w:t xml:space="preserve"> </w:t>
      </w:r>
      <w:r>
        <w:t>Intelligence</w:t>
      </w:r>
      <w:r>
        <w:rPr>
          <w:spacing w:val="-4"/>
        </w:rPr>
        <w:t xml:space="preserve"> </w:t>
      </w:r>
      <w:r>
        <w:t>will</w:t>
      </w:r>
      <w:r>
        <w:rPr>
          <w:spacing w:val="-2"/>
        </w:rPr>
        <w:t xml:space="preserve"> </w:t>
      </w:r>
      <w:r>
        <w:t>need</w:t>
      </w:r>
      <w:r>
        <w:rPr>
          <w:spacing w:val="-2"/>
        </w:rPr>
        <w:t xml:space="preserve"> </w:t>
      </w:r>
      <w:r>
        <w:t>to</w:t>
      </w:r>
      <w:r>
        <w:rPr>
          <w:spacing w:val="-2"/>
        </w:rPr>
        <w:t xml:space="preserve"> </w:t>
      </w:r>
      <w:r>
        <w:t>be</w:t>
      </w:r>
      <w:r>
        <w:rPr>
          <w:spacing w:val="-4"/>
        </w:rPr>
        <w:t xml:space="preserve"> </w:t>
      </w:r>
      <w:r>
        <w:t>considered</w:t>
      </w:r>
      <w:r>
        <w:rPr>
          <w:spacing w:val="-2"/>
        </w:rPr>
        <w:t xml:space="preserve"> </w:t>
      </w:r>
      <w:r>
        <w:t>and</w:t>
      </w:r>
      <w:r>
        <w:rPr>
          <w:spacing w:val="-2"/>
        </w:rPr>
        <w:t xml:space="preserve"> </w:t>
      </w:r>
      <w:r>
        <w:t>noted</w:t>
      </w:r>
      <w:r>
        <w:rPr>
          <w:spacing w:val="-2"/>
        </w:rPr>
        <w:t xml:space="preserve"> </w:t>
      </w:r>
      <w:r>
        <w:t>in</w:t>
      </w:r>
      <w:r>
        <w:rPr>
          <w:spacing w:val="-4"/>
        </w:rPr>
        <w:t xml:space="preserve"> </w:t>
      </w:r>
      <w:r>
        <w:t>the</w:t>
      </w:r>
      <w:r>
        <w:rPr>
          <w:spacing w:val="-4"/>
        </w:rPr>
        <w:t xml:space="preserve"> </w:t>
      </w:r>
      <w:r>
        <w:t>research ethics application.</w:t>
      </w:r>
    </w:p>
    <w:p w14:paraId="7A40F208">
      <w:pPr>
        <w:pStyle w:val="2"/>
        <w:sectPr>
          <w:type w:val="continuous"/>
          <w:pgSz w:w="11910" w:h="16840"/>
          <w:pgMar w:top="680" w:right="992" w:bottom="280" w:left="850" w:header="720" w:footer="720" w:gutter="0"/>
          <w:cols w:space="720" w:num="1"/>
        </w:sectPr>
      </w:pPr>
    </w:p>
    <w:p w14:paraId="2892188A">
      <w:pPr>
        <w:spacing w:before="81"/>
        <w:ind w:left="153"/>
        <w:rPr>
          <w:b/>
        </w:rPr>
      </w:pPr>
      <w:r>
        <w:rPr>
          <w:b/>
        </w:rPr>
        <w:t>Intellectual</w:t>
      </w:r>
      <w:r>
        <w:rPr>
          <w:b/>
          <w:spacing w:val="-8"/>
        </w:rPr>
        <w:t xml:space="preserve"> </w:t>
      </w:r>
      <w:r>
        <w:rPr>
          <w:b/>
        </w:rPr>
        <w:t>Property</w:t>
      </w:r>
      <w:r>
        <w:rPr>
          <w:b/>
          <w:spacing w:val="-8"/>
        </w:rPr>
        <w:t xml:space="preserve"> </w:t>
      </w:r>
      <w:r>
        <w:rPr>
          <w:b/>
          <w:spacing w:val="-5"/>
        </w:rPr>
        <w:t>IP</w:t>
      </w:r>
    </w:p>
    <w:p w14:paraId="07C434BD">
      <w:pPr>
        <w:pStyle w:val="2"/>
        <w:spacing w:before="27"/>
        <w:rPr>
          <w:b/>
          <w:sz w:val="20"/>
        </w:rPr>
      </w:pPr>
    </w:p>
    <w:tbl>
      <w:tblPr>
        <w:tblStyle w:val="6"/>
        <w:tblW w:w="0" w:type="auto"/>
        <w:tblInd w:w="12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6946"/>
        <w:gridCol w:w="1419"/>
        <w:gridCol w:w="1417"/>
      </w:tblGrid>
      <w:tr w14:paraId="4CAA90C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18" w:hRule="atLeast"/>
        </w:trPr>
        <w:tc>
          <w:tcPr>
            <w:tcW w:w="9782" w:type="dxa"/>
            <w:gridSpan w:val="3"/>
            <w:tcBorders>
              <w:top w:val="nil"/>
              <w:left w:val="nil"/>
              <w:bottom w:val="nil"/>
              <w:right w:val="nil"/>
            </w:tcBorders>
          </w:tcPr>
          <w:p w14:paraId="0D27D888">
            <w:pPr>
              <w:pStyle w:val="13"/>
              <w:spacing w:line="268" w:lineRule="exact"/>
              <w:ind w:left="0" w:right="101"/>
              <w:jc w:val="right"/>
              <w:rPr>
                <w:b/>
                <w:sz w:val="24"/>
              </w:rPr>
            </w:pPr>
            <w:r>
              <w:rPr>
                <w:b/>
                <w:sz w:val="24"/>
              </w:rPr>
              <w:t>Tick</w:t>
            </w:r>
            <w:r>
              <w:rPr>
                <w:b/>
                <w:spacing w:val="1"/>
                <w:sz w:val="24"/>
              </w:rPr>
              <w:t xml:space="preserve"> </w:t>
            </w:r>
            <w:r>
              <w:rPr>
                <w:b/>
                <w:spacing w:val="-10"/>
                <w:sz w:val="24"/>
              </w:rPr>
              <w:t>√</w:t>
            </w:r>
          </w:p>
        </w:tc>
      </w:tr>
      <w:tr w14:paraId="6C2C006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26" w:hRule="atLeast"/>
        </w:trPr>
        <w:tc>
          <w:tcPr>
            <w:tcW w:w="6946" w:type="dxa"/>
            <w:tcBorders>
              <w:top w:val="nil"/>
              <w:left w:val="nil"/>
            </w:tcBorders>
          </w:tcPr>
          <w:p w14:paraId="4681050C">
            <w:pPr>
              <w:pStyle w:val="13"/>
              <w:ind w:left="0"/>
              <w:rPr>
                <w:rFonts w:ascii="Times New Roman"/>
              </w:rPr>
            </w:pPr>
          </w:p>
        </w:tc>
        <w:tc>
          <w:tcPr>
            <w:tcW w:w="1419" w:type="dxa"/>
            <w:shd w:val="clear" w:color="auto" w:fill="F1F1F1"/>
          </w:tcPr>
          <w:p w14:paraId="5EAB86A2">
            <w:pPr>
              <w:pStyle w:val="13"/>
              <w:ind w:left="8"/>
              <w:jc w:val="center"/>
            </w:pPr>
            <w:r>
              <w:rPr>
                <w:spacing w:val="-5"/>
              </w:rPr>
              <w:t>YES</w:t>
            </w:r>
          </w:p>
        </w:tc>
        <w:tc>
          <w:tcPr>
            <w:tcW w:w="1417" w:type="dxa"/>
            <w:shd w:val="clear" w:color="auto" w:fill="F1F1F1"/>
          </w:tcPr>
          <w:p w14:paraId="7558D68E">
            <w:pPr>
              <w:pStyle w:val="13"/>
              <w:ind w:left="7" w:right="3"/>
              <w:jc w:val="center"/>
            </w:pPr>
            <w:r>
              <w:rPr>
                <w:spacing w:val="-5"/>
              </w:rPr>
              <w:t>NO</w:t>
            </w:r>
          </w:p>
        </w:tc>
      </w:tr>
      <w:tr w14:paraId="4932560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6946" w:type="dxa"/>
            <w:tcBorders>
              <w:left w:val="nil"/>
            </w:tcBorders>
          </w:tcPr>
          <w:p w14:paraId="6F17F170">
            <w:pPr>
              <w:pStyle w:val="13"/>
              <w:spacing w:line="252" w:lineRule="exact"/>
              <w:ind w:left="112"/>
            </w:pPr>
            <w:r>
              <w:t>It</w:t>
            </w:r>
            <w:r>
              <w:rPr>
                <w:spacing w:val="-3"/>
              </w:rPr>
              <w:t xml:space="preserve"> </w:t>
            </w:r>
            <w:r>
              <w:t>is</w:t>
            </w:r>
            <w:r>
              <w:rPr>
                <w:spacing w:val="-2"/>
              </w:rPr>
              <w:t xml:space="preserve"> </w:t>
            </w:r>
            <w:r>
              <w:t>anticipated</w:t>
            </w:r>
            <w:r>
              <w:rPr>
                <w:spacing w:val="-7"/>
              </w:rPr>
              <w:t xml:space="preserve"> </w:t>
            </w:r>
            <w:r>
              <w:t>that</w:t>
            </w:r>
            <w:r>
              <w:rPr>
                <w:spacing w:val="-3"/>
              </w:rPr>
              <w:t xml:space="preserve"> </w:t>
            </w:r>
            <w:r>
              <w:t>Intellectual</w:t>
            </w:r>
            <w:r>
              <w:rPr>
                <w:spacing w:val="-3"/>
              </w:rPr>
              <w:t xml:space="preserve"> </w:t>
            </w:r>
            <w:r>
              <w:t>Property</w:t>
            </w:r>
            <w:r>
              <w:rPr>
                <w:spacing w:val="-5"/>
              </w:rPr>
              <w:t xml:space="preserve"> </w:t>
            </w:r>
            <w:r>
              <w:t>(IP)</w:t>
            </w:r>
            <w:r>
              <w:rPr>
                <w:spacing w:val="-4"/>
              </w:rPr>
              <w:t xml:space="preserve"> </w:t>
            </w:r>
            <w:r>
              <w:t>will</w:t>
            </w:r>
            <w:r>
              <w:rPr>
                <w:spacing w:val="-3"/>
              </w:rPr>
              <w:t xml:space="preserve"> </w:t>
            </w:r>
            <w:r>
              <w:t>be</w:t>
            </w:r>
            <w:r>
              <w:rPr>
                <w:spacing w:val="-3"/>
              </w:rPr>
              <w:t xml:space="preserve"> </w:t>
            </w:r>
            <w:r>
              <w:t>produced</w:t>
            </w:r>
            <w:r>
              <w:rPr>
                <w:spacing w:val="-5"/>
              </w:rPr>
              <w:t xml:space="preserve"> </w:t>
            </w:r>
            <w:r>
              <w:t>as</w:t>
            </w:r>
            <w:r>
              <w:rPr>
                <w:spacing w:val="-5"/>
              </w:rPr>
              <w:t xml:space="preserve"> </w:t>
            </w:r>
            <w:r>
              <w:t>a result of this research, other than copyright.</w:t>
            </w:r>
          </w:p>
        </w:tc>
        <w:tc>
          <w:tcPr>
            <w:tcW w:w="1419" w:type="dxa"/>
          </w:tcPr>
          <w:p w14:paraId="0496524C">
            <w:pPr>
              <w:pStyle w:val="13"/>
              <w:ind w:left="8"/>
              <w:jc w:val="center"/>
              <w:rPr>
                <w:rFonts w:ascii="Segoe UI Symbol" w:hAnsi="Segoe UI Symbol"/>
              </w:rPr>
            </w:pPr>
            <w:r>
              <w:rPr>
                <w:rFonts w:ascii="Segoe UI Symbol" w:hAnsi="Segoe UI Symbol"/>
                <w:spacing w:val="-10"/>
              </w:rPr>
              <w:t>☐</w:t>
            </w:r>
          </w:p>
        </w:tc>
        <w:tc>
          <w:tcPr>
            <w:tcW w:w="1417" w:type="dxa"/>
          </w:tcPr>
          <w:p w14:paraId="15DFE3C9">
            <w:pPr>
              <w:pStyle w:val="13"/>
              <w:ind w:left="7" w:right="3"/>
              <w:jc w:val="center"/>
              <w:rPr>
                <w:rFonts w:ascii="Segoe UI Symbol" w:hAnsi="Segoe UI Symbol"/>
              </w:rPr>
            </w:pPr>
            <w:r>
              <w:rPr>
                <w:rFonts w:ascii="Segoe UI Symbol" w:hAnsi="Segoe UI Symbol"/>
                <w:spacing w:val="-10"/>
              </w:rPr>
              <w:t>☐</w:t>
            </w:r>
          </w:p>
        </w:tc>
      </w:tr>
      <w:tr w14:paraId="7CEAE8F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8" w:hRule="atLeast"/>
        </w:trPr>
        <w:tc>
          <w:tcPr>
            <w:tcW w:w="6946" w:type="dxa"/>
            <w:shd w:val="clear" w:color="auto" w:fill="F1F1F1"/>
          </w:tcPr>
          <w:p w14:paraId="2B1A6936">
            <w:pPr>
              <w:pStyle w:val="13"/>
            </w:pPr>
            <w:r>
              <w:t>If</w:t>
            </w:r>
            <w:r>
              <w:rPr>
                <w:spacing w:val="-3"/>
              </w:rPr>
              <w:t xml:space="preserve"> </w:t>
            </w:r>
            <w:r>
              <w:t>yes,</w:t>
            </w:r>
            <w:r>
              <w:rPr>
                <w:spacing w:val="-2"/>
              </w:rPr>
              <w:t xml:space="preserve"> </w:t>
            </w:r>
            <w:r>
              <w:t>is</w:t>
            </w:r>
            <w:r>
              <w:rPr>
                <w:spacing w:val="-4"/>
              </w:rPr>
              <w:t xml:space="preserve"> </w:t>
            </w:r>
            <w:r>
              <w:t>the</w:t>
            </w:r>
            <w:r>
              <w:rPr>
                <w:spacing w:val="-4"/>
              </w:rPr>
              <w:t xml:space="preserve"> </w:t>
            </w:r>
            <w:r>
              <w:t>IP</w:t>
            </w:r>
            <w:r>
              <w:rPr>
                <w:spacing w:val="-2"/>
              </w:rPr>
              <w:t xml:space="preserve"> </w:t>
            </w:r>
            <w:r>
              <w:t>already</w:t>
            </w:r>
            <w:r>
              <w:rPr>
                <w:spacing w:val="-1"/>
              </w:rPr>
              <w:t xml:space="preserve"> </w:t>
            </w:r>
            <w:r>
              <w:t>subject</w:t>
            </w:r>
            <w:r>
              <w:rPr>
                <w:spacing w:val="-2"/>
              </w:rPr>
              <w:t xml:space="preserve"> </w:t>
            </w:r>
            <w:r>
              <w:t>to</w:t>
            </w:r>
            <w:r>
              <w:rPr>
                <w:spacing w:val="-4"/>
              </w:rPr>
              <w:t xml:space="preserve"> </w:t>
            </w:r>
            <w:r>
              <w:t>a</w:t>
            </w:r>
            <w:r>
              <w:rPr>
                <w:spacing w:val="-4"/>
              </w:rPr>
              <w:t xml:space="preserve"> </w:t>
            </w:r>
            <w:r>
              <w:t>separate</w:t>
            </w:r>
            <w:r>
              <w:rPr>
                <w:spacing w:val="-2"/>
              </w:rPr>
              <w:t xml:space="preserve"> </w:t>
            </w:r>
            <w:r>
              <w:t>agreement</w:t>
            </w:r>
            <w:r>
              <w:rPr>
                <w:spacing w:val="-2"/>
              </w:rPr>
              <w:t xml:space="preserve"> </w:t>
            </w:r>
            <w:r>
              <w:t>with</w:t>
            </w:r>
            <w:r>
              <w:rPr>
                <w:spacing w:val="-2"/>
              </w:rPr>
              <w:t xml:space="preserve"> </w:t>
            </w:r>
            <w:r>
              <w:t>a</w:t>
            </w:r>
            <w:r>
              <w:rPr>
                <w:spacing w:val="-4"/>
              </w:rPr>
              <w:t xml:space="preserve"> </w:t>
            </w:r>
            <w:r>
              <w:t>third party (e.g. employer, sponsor or external funder)? If so please</w:t>
            </w:r>
          </w:p>
          <w:p w14:paraId="2F431855">
            <w:pPr>
              <w:pStyle w:val="13"/>
              <w:spacing w:line="232" w:lineRule="exact"/>
            </w:pPr>
            <w:r>
              <w:t>provide</w:t>
            </w:r>
            <w:r>
              <w:rPr>
                <w:spacing w:val="-6"/>
              </w:rPr>
              <w:t xml:space="preserve"> </w:t>
            </w:r>
            <w:r>
              <w:t>details</w:t>
            </w:r>
            <w:r>
              <w:rPr>
                <w:spacing w:val="-4"/>
              </w:rPr>
              <w:t xml:space="preserve"> </w:t>
            </w:r>
            <w:r>
              <w:rPr>
                <w:spacing w:val="-2"/>
              </w:rPr>
              <w:t>below</w:t>
            </w:r>
          </w:p>
        </w:tc>
        <w:tc>
          <w:tcPr>
            <w:tcW w:w="1419" w:type="dxa"/>
          </w:tcPr>
          <w:p w14:paraId="3C0934F1">
            <w:pPr>
              <w:pStyle w:val="13"/>
              <w:ind w:left="8"/>
              <w:jc w:val="center"/>
              <w:rPr>
                <w:rFonts w:ascii="Segoe UI Symbol" w:hAnsi="Segoe UI Symbol"/>
              </w:rPr>
            </w:pPr>
            <w:r>
              <w:rPr>
                <w:rFonts w:ascii="Segoe UI Symbol" w:hAnsi="Segoe UI Symbol"/>
                <w:spacing w:val="-10"/>
              </w:rPr>
              <w:t>☐</w:t>
            </w:r>
          </w:p>
        </w:tc>
        <w:tc>
          <w:tcPr>
            <w:tcW w:w="1417" w:type="dxa"/>
          </w:tcPr>
          <w:p w14:paraId="4840E701">
            <w:pPr>
              <w:pStyle w:val="13"/>
              <w:ind w:left="7" w:right="3"/>
              <w:jc w:val="center"/>
              <w:rPr>
                <w:rFonts w:ascii="Segoe UI Symbol" w:hAnsi="Segoe UI Symbol"/>
              </w:rPr>
            </w:pPr>
            <w:r>
              <w:rPr>
                <w:rFonts w:ascii="Segoe UI Symbol" w:hAnsi="Segoe UI Symbol"/>
                <w:spacing w:val="-10"/>
              </w:rPr>
              <w:t>☐</w:t>
            </w:r>
          </w:p>
        </w:tc>
      </w:tr>
      <w:tr w14:paraId="7373BBB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73" w:hRule="atLeast"/>
        </w:trPr>
        <w:tc>
          <w:tcPr>
            <w:tcW w:w="6946" w:type="dxa"/>
            <w:shd w:val="clear" w:color="auto" w:fill="F1F1F1"/>
          </w:tcPr>
          <w:p w14:paraId="5AF7BF71">
            <w:pPr>
              <w:pStyle w:val="13"/>
              <w:ind w:right="1114"/>
            </w:pPr>
            <w:r>
              <w:t>Is</w:t>
            </w:r>
            <w:r>
              <w:rPr>
                <w:spacing w:val="-6"/>
              </w:rPr>
              <w:t xml:space="preserve"> </w:t>
            </w:r>
            <w:r>
              <w:t>the</w:t>
            </w:r>
            <w:r>
              <w:rPr>
                <w:spacing w:val="-6"/>
              </w:rPr>
              <w:t xml:space="preserve"> </w:t>
            </w:r>
            <w:r>
              <w:t>research</w:t>
            </w:r>
            <w:r>
              <w:rPr>
                <w:spacing w:val="-4"/>
              </w:rPr>
              <w:t xml:space="preserve"> </w:t>
            </w:r>
            <w:r>
              <w:t>dependent</w:t>
            </w:r>
            <w:r>
              <w:rPr>
                <w:spacing w:val="-2"/>
              </w:rPr>
              <w:t xml:space="preserve"> </w:t>
            </w:r>
            <w:r>
              <w:t>upon</w:t>
            </w:r>
            <w:r>
              <w:rPr>
                <w:spacing w:val="-6"/>
              </w:rPr>
              <w:t xml:space="preserve"> </w:t>
            </w:r>
            <w:r>
              <w:t>background</w:t>
            </w:r>
            <w:r>
              <w:rPr>
                <w:spacing w:val="-6"/>
              </w:rPr>
              <w:t xml:space="preserve"> </w:t>
            </w:r>
            <w:r>
              <w:t>IP</w:t>
            </w:r>
            <w:r>
              <w:rPr>
                <w:spacing w:val="-4"/>
              </w:rPr>
              <w:t xml:space="preserve"> </w:t>
            </w:r>
            <w:r>
              <w:t>owned</w:t>
            </w:r>
            <w:r>
              <w:rPr>
                <w:spacing w:val="-4"/>
              </w:rPr>
              <w:t xml:space="preserve"> </w:t>
            </w:r>
            <w:r>
              <w:t>by: If so, please provide details below</w:t>
            </w:r>
          </w:p>
        </w:tc>
        <w:tc>
          <w:tcPr>
            <w:tcW w:w="1419" w:type="dxa"/>
          </w:tcPr>
          <w:p w14:paraId="6D7833FB">
            <w:pPr>
              <w:pStyle w:val="13"/>
              <w:ind w:left="8" w:right="2"/>
              <w:jc w:val="center"/>
            </w:pPr>
            <w:r>
              <w:rPr>
                <w:spacing w:val="-2"/>
              </w:rPr>
              <w:t>UWTSD</w:t>
            </w:r>
          </w:p>
          <w:p w14:paraId="376F0D89">
            <w:pPr>
              <w:pStyle w:val="13"/>
              <w:spacing w:before="1"/>
              <w:ind w:left="8"/>
              <w:jc w:val="center"/>
              <w:rPr>
                <w:rFonts w:ascii="Segoe UI Symbol" w:hAnsi="Segoe UI Symbol"/>
              </w:rPr>
            </w:pPr>
            <w:r>
              <w:rPr>
                <w:rFonts w:ascii="Segoe UI Symbol" w:hAnsi="Segoe UI Symbol"/>
                <w:spacing w:val="-10"/>
              </w:rPr>
              <w:t>☐</w:t>
            </w:r>
          </w:p>
        </w:tc>
        <w:tc>
          <w:tcPr>
            <w:tcW w:w="1417" w:type="dxa"/>
          </w:tcPr>
          <w:p w14:paraId="3A670315">
            <w:pPr>
              <w:pStyle w:val="13"/>
              <w:ind w:left="4" w:right="7"/>
              <w:jc w:val="center"/>
            </w:pPr>
            <w:r>
              <w:t>A</w:t>
            </w:r>
            <w:r>
              <w:rPr>
                <w:spacing w:val="-4"/>
              </w:rPr>
              <w:t xml:space="preserve"> </w:t>
            </w:r>
            <w:r>
              <w:t>third</w:t>
            </w:r>
            <w:r>
              <w:rPr>
                <w:spacing w:val="-2"/>
              </w:rPr>
              <w:t xml:space="preserve"> party</w:t>
            </w:r>
          </w:p>
          <w:p w14:paraId="1CEE0CF4">
            <w:pPr>
              <w:pStyle w:val="13"/>
              <w:spacing w:before="1"/>
              <w:ind w:left="7" w:right="3"/>
              <w:jc w:val="center"/>
              <w:rPr>
                <w:rFonts w:ascii="Segoe UI Symbol" w:hAnsi="Segoe UI Symbol"/>
              </w:rPr>
            </w:pPr>
            <w:r>
              <w:rPr>
                <w:rFonts w:ascii="Segoe UI Symbol" w:hAnsi="Segoe UI Symbol"/>
                <w:spacing w:val="-10"/>
              </w:rPr>
              <w:t>☐</w:t>
            </w:r>
          </w:p>
        </w:tc>
      </w:tr>
      <w:tr w14:paraId="6A6DA23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827" w:hRule="atLeast"/>
        </w:trPr>
        <w:tc>
          <w:tcPr>
            <w:tcW w:w="9782" w:type="dxa"/>
            <w:gridSpan w:val="3"/>
          </w:tcPr>
          <w:p w14:paraId="39F440FB">
            <w:pPr>
              <w:pStyle w:val="13"/>
              <w:spacing w:line="206" w:lineRule="exact"/>
              <w:rPr>
                <w:i/>
                <w:sz w:val="18"/>
              </w:rPr>
            </w:pPr>
            <w:r>
              <w:rPr>
                <w:i/>
                <w:sz w:val="18"/>
              </w:rPr>
              <w:t>Text</w:t>
            </w:r>
            <w:r>
              <w:rPr>
                <w:i/>
                <w:spacing w:val="-2"/>
                <w:sz w:val="18"/>
              </w:rPr>
              <w:t xml:space="preserve"> </w:t>
            </w:r>
            <w:r>
              <w:rPr>
                <w:i/>
                <w:sz w:val="18"/>
              </w:rPr>
              <w:t>box</w:t>
            </w:r>
            <w:r>
              <w:rPr>
                <w:i/>
                <w:spacing w:val="-1"/>
                <w:sz w:val="18"/>
              </w:rPr>
              <w:t xml:space="preserve"> </w:t>
            </w:r>
            <w:r>
              <w:rPr>
                <w:i/>
                <w:sz w:val="18"/>
              </w:rPr>
              <w:t>will</w:t>
            </w:r>
            <w:r>
              <w:rPr>
                <w:i/>
                <w:spacing w:val="-2"/>
                <w:sz w:val="18"/>
              </w:rPr>
              <w:t xml:space="preserve"> expand</w:t>
            </w:r>
          </w:p>
        </w:tc>
      </w:tr>
      <w:tr w14:paraId="511BB0F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26" w:hRule="atLeast"/>
        </w:trPr>
        <w:tc>
          <w:tcPr>
            <w:tcW w:w="9782" w:type="dxa"/>
            <w:gridSpan w:val="3"/>
            <w:tcBorders>
              <w:left w:val="nil"/>
              <w:bottom w:val="nil"/>
              <w:right w:val="nil"/>
            </w:tcBorders>
          </w:tcPr>
          <w:p w14:paraId="0AF416CF">
            <w:pPr>
              <w:pStyle w:val="13"/>
              <w:ind w:left="0" w:right="101"/>
              <w:jc w:val="right"/>
              <w:rPr>
                <w:b/>
                <w:sz w:val="24"/>
              </w:rPr>
            </w:pPr>
            <w:r>
              <w:rPr>
                <w:b/>
                <w:sz w:val="24"/>
              </w:rPr>
              <w:t>Tick</w:t>
            </w:r>
            <w:r>
              <w:rPr>
                <w:b/>
                <w:spacing w:val="1"/>
                <w:sz w:val="24"/>
              </w:rPr>
              <w:t xml:space="preserve"> </w:t>
            </w:r>
            <w:r>
              <w:rPr>
                <w:b/>
                <w:spacing w:val="-10"/>
                <w:sz w:val="24"/>
              </w:rPr>
              <w:t>√</w:t>
            </w:r>
          </w:p>
        </w:tc>
      </w:tr>
      <w:tr w14:paraId="6AD41CE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26" w:hRule="atLeast"/>
        </w:trPr>
        <w:tc>
          <w:tcPr>
            <w:tcW w:w="6946" w:type="dxa"/>
            <w:tcBorders>
              <w:top w:val="nil"/>
              <w:left w:val="nil"/>
            </w:tcBorders>
          </w:tcPr>
          <w:p w14:paraId="2E61665A">
            <w:pPr>
              <w:pStyle w:val="13"/>
              <w:ind w:left="112"/>
            </w:pPr>
            <w:r>
              <w:t>I</w:t>
            </w:r>
            <w:r>
              <w:rPr>
                <w:spacing w:val="-4"/>
              </w:rPr>
              <w:t xml:space="preserve"> </w:t>
            </w:r>
            <w:r>
              <w:t>understand</w:t>
            </w:r>
            <w:r>
              <w:rPr>
                <w:spacing w:val="-5"/>
              </w:rPr>
              <w:t xml:space="preserve"> </w:t>
            </w:r>
            <w:r>
              <w:rPr>
                <w:spacing w:val="-4"/>
              </w:rPr>
              <w:t>that:</w:t>
            </w:r>
          </w:p>
        </w:tc>
        <w:tc>
          <w:tcPr>
            <w:tcW w:w="1419" w:type="dxa"/>
            <w:shd w:val="clear" w:color="auto" w:fill="F1F1F1"/>
          </w:tcPr>
          <w:p w14:paraId="69A04403">
            <w:pPr>
              <w:pStyle w:val="13"/>
              <w:ind w:left="8"/>
              <w:jc w:val="center"/>
            </w:pPr>
            <w:r>
              <w:rPr>
                <w:spacing w:val="-5"/>
              </w:rPr>
              <w:t>YES</w:t>
            </w:r>
          </w:p>
        </w:tc>
        <w:tc>
          <w:tcPr>
            <w:tcW w:w="1417" w:type="dxa"/>
            <w:shd w:val="clear" w:color="auto" w:fill="F1F1F1"/>
          </w:tcPr>
          <w:p w14:paraId="445E2592">
            <w:pPr>
              <w:pStyle w:val="13"/>
              <w:ind w:left="7" w:right="3"/>
              <w:jc w:val="center"/>
            </w:pPr>
            <w:r>
              <w:rPr>
                <w:spacing w:val="-5"/>
              </w:rPr>
              <w:t>NO</w:t>
            </w:r>
          </w:p>
        </w:tc>
      </w:tr>
      <w:tr w14:paraId="0C2B669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4" w:hRule="atLeast"/>
        </w:trPr>
        <w:tc>
          <w:tcPr>
            <w:tcW w:w="6946" w:type="dxa"/>
            <w:shd w:val="clear" w:color="auto" w:fill="F1F1F1"/>
          </w:tcPr>
          <w:p w14:paraId="66654246">
            <w:pPr>
              <w:pStyle w:val="13"/>
              <w:ind w:right="151"/>
            </w:pPr>
            <w:r>
              <w:t>If any party other than the student is likely to be involved in the development</w:t>
            </w:r>
            <w:r>
              <w:rPr>
                <w:spacing w:val="-3"/>
              </w:rPr>
              <w:t xml:space="preserve"> </w:t>
            </w:r>
            <w:r>
              <w:t>of</w:t>
            </w:r>
            <w:r>
              <w:rPr>
                <w:spacing w:val="-3"/>
              </w:rPr>
              <w:t xml:space="preserve"> </w:t>
            </w:r>
            <w:r>
              <w:t>IP</w:t>
            </w:r>
            <w:r>
              <w:rPr>
                <w:spacing w:val="-5"/>
              </w:rPr>
              <w:t xml:space="preserve"> </w:t>
            </w:r>
            <w:r>
              <w:t>a</w:t>
            </w:r>
            <w:r>
              <w:rPr>
                <w:spacing w:val="-3"/>
              </w:rPr>
              <w:t xml:space="preserve"> </w:t>
            </w:r>
            <w:r>
              <w:t>separate</w:t>
            </w:r>
            <w:r>
              <w:rPr>
                <w:spacing w:val="-5"/>
              </w:rPr>
              <w:t xml:space="preserve"> </w:t>
            </w:r>
            <w:r>
              <w:t>IP</w:t>
            </w:r>
            <w:r>
              <w:rPr>
                <w:spacing w:val="-5"/>
              </w:rPr>
              <w:t xml:space="preserve"> </w:t>
            </w:r>
            <w:r>
              <w:t>agreement</w:t>
            </w:r>
            <w:r>
              <w:rPr>
                <w:spacing w:val="-3"/>
              </w:rPr>
              <w:t xml:space="preserve"> </w:t>
            </w:r>
            <w:r>
              <w:t>will</w:t>
            </w:r>
            <w:r>
              <w:rPr>
                <w:spacing w:val="-3"/>
              </w:rPr>
              <w:t xml:space="preserve"> </w:t>
            </w:r>
            <w:r>
              <w:t>be</w:t>
            </w:r>
            <w:r>
              <w:rPr>
                <w:spacing w:val="-3"/>
              </w:rPr>
              <w:t xml:space="preserve"> </w:t>
            </w:r>
            <w:r>
              <w:t>needed</w:t>
            </w:r>
            <w:r>
              <w:rPr>
                <w:spacing w:val="-3"/>
              </w:rPr>
              <w:t xml:space="preserve"> </w:t>
            </w:r>
            <w:r>
              <w:t>and</w:t>
            </w:r>
            <w:r>
              <w:rPr>
                <w:spacing w:val="-5"/>
              </w:rPr>
              <w:t xml:space="preserve"> </w:t>
            </w:r>
            <w:r>
              <w:t xml:space="preserve">it may be necessary for the student to assign the IP rights to the </w:t>
            </w:r>
            <w:r>
              <w:rPr>
                <w:spacing w:val="-2"/>
              </w:rPr>
              <w:t>University.</w:t>
            </w:r>
          </w:p>
        </w:tc>
        <w:tc>
          <w:tcPr>
            <w:tcW w:w="1419" w:type="dxa"/>
          </w:tcPr>
          <w:p w14:paraId="55AC6366">
            <w:pPr>
              <w:pStyle w:val="13"/>
              <w:ind w:left="8"/>
              <w:jc w:val="center"/>
              <w:rPr>
                <w:rFonts w:ascii="Segoe UI Symbol" w:hAnsi="Segoe UI Symbol"/>
              </w:rPr>
            </w:pPr>
            <w:r>
              <w:rPr>
                <w:rFonts w:ascii="Segoe UI Symbol" w:hAnsi="Segoe UI Symbol"/>
                <w:spacing w:val="-10"/>
              </w:rPr>
              <w:t>☐</w:t>
            </w:r>
          </w:p>
        </w:tc>
        <w:tc>
          <w:tcPr>
            <w:tcW w:w="1417" w:type="dxa"/>
          </w:tcPr>
          <w:p w14:paraId="516E3671">
            <w:pPr>
              <w:pStyle w:val="13"/>
              <w:ind w:left="7" w:right="3"/>
              <w:jc w:val="center"/>
              <w:rPr>
                <w:rFonts w:ascii="Segoe UI Symbol" w:hAnsi="Segoe UI Symbol"/>
              </w:rPr>
            </w:pPr>
            <w:r>
              <w:rPr>
                <w:rFonts w:ascii="Segoe UI Symbol" w:hAnsi="Segoe UI Symbol"/>
                <w:spacing w:val="-10"/>
              </w:rPr>
              <w:t>☐</w:t>
            </w:r>
          </w:p>
        </w:tc>
      </w:tr>
      <w:tr w14:paraId="1A288D5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840" w:hRule="atLeast"/>
        </w:trPr>
        <w:tc>
          <w:tcPr>
            <w:tcW w:w="6946" w:type="dxa"/>
            <w:shd w:val="clear" w:color="auto" w:fill="F1F1F1"/>
          </w:tcPr>
          <w:p w14:paraId="780B8B04">
            <w:pPr>
              <w:pStyle w:val="13"/>
              <w:ind w:right="120"/>
              <w:rPr>
                <w:sz w:val="24"/>
              </w:rPr>
            </w:pPr>
            <w:r>
              <w:t>If there are no third parties involved in the creation of the IP the student</w:t>
            </w:r>
            <w:r>
              <w:rPr>
                <w:spacing w:val="-3"/>
              </w:rPr>
              <w:t xml:space="preserve"> </w:t>
            </w:r>
            <w:r>
              <w:t>is</w:t>
            </w:r>
            <w:r>
              <w:rPr>
                <w:spacing w:val="-2"/>
              </w:rPr>
              <w:t xml:space="preserve"> </w:t>
            </w:r>
            <w:r>
              <w:t>deemed</w:t>
            </w:r>
            <w:r>
              <w:rPr>
                <w:spacing w:val="-5"/>
              </w:rPr>
              <w:t xml:space="preserve"> </w:t>
            </w:r>
            <w:r>
              <w:t>to</w:t>
            </w:r>
            <w:r>
              <w:rPr>
                <w:spacing w:val="-3"/>
              </w:rPr>
              <w:t xml:space="preserve"> </w:t>
            </w:r>
            <w:r>
              <w:t>own</w:t>
            </w:r>
            <w:r>
              <w:rPr>
                <w:spacing w:val="-3"/>
              </w:rPr>
              <w:t xml:space="preserve"> </w:t>
            </w:r>
            <w:r>
              <w:t>the</w:t>
            </w:r>
            <w:r>
              <w:rPr>
                <w:spacing w:val="-5"/>
              </w:rPr>
              <w:t xml:space="preserve"> </w:t>
            </w:r>
            <w:r>
              <w:t>IP,</w:t>
            </w:r>
            <w:r>
              <w:rPr>
                <w:spacing w:val="-1"/>
              </w:rPr>
              <w:t xml:space="preserve"> </w:t>
            </w:r>
            <w:r>
              <w:t>however</w:t>
            </w:r>
            <w:r>
              <w:rPr>
                <w:spacing w:val="-1"/>
              </w:rPr>
              <w:t xml:space="preserve"> </w:t>
            </w:r>
            <w:r>
              <w:t>should</w:t>
            </w:r>
            <w:r>
              <w:rPr>
                <w:spacing w:val="-5"/>
              </w:rPr>
              <w:t xml:space="preserve"> </w:t>
            </w:r>
            <w:r>
              <w:t>the</w:t>
            </w:r>
            <w:r>
              <w:rPr>
                <w:spacing w:val="-5"/>
              </w:rPr>
              <w:t xml:space="preserve"> </w:t>
            </w:r>
            <w:r>
              <w:t>student</w:t>
            </w:r>
            <w:r>
              <w:rPr>
                <w:spacing w:val="-1"/>
              </w:rPr>
              <w:t xml:space="preserve"> </w:t>
            </w:r>
            <w:r>
              <w:t>wish</w:t>
            </w:r>
            <w:r>
              <w:rPr>
                <w:spacing w:val="-5"/>
              </w:rPr>
              <w:t xml:space="preserve"> </w:t>
            </w:r>
            <w:r>
              <w:t xml:space="preserve">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\h </w:instrText>
            </w:r>
            <w:r>
              <w:fldChar w:fldCharType="separate"/>
            </w:r>
            <w:r>
              <w:rPr>
                <w:color w:val="006FC0"/>
                <w:sz w:val="24"/>
                <w:u w:val="single" w:color="006FC0"/>
              </w:rPr>
              <w:t>https://www.uwtsd.ac.uk/iiced/protecting-innovation-</w:t>
            </w:r>
            <w:r>
              <w:rPr>
                <w:color w:val="006FC0"/>
                <w:sz w:val="24"/>
                <w:u w:val="single" w:color="006FC0"/>
              </w:rPr>
              <w:fldChar w:fldCharType="end"/>
            </w:r>
            <w:r>
              <w:rPr>
                <w:color w:val="006FC0"/>
                <w:sz w:val="24"/>
              </w:rPr>
              <w:t xml:space="preserve"> </w:t>
            </w:r>
            <w:r>
              <w:fldChar w:fldCharType="begin"/>
            </w:r>
            <w:r>
              <w:instrText xml:space="preserve"> HYPERLINK "https://www.uwtsd.ac.uk/iiced/protecting-innovation-and-creativity---intellectual-property/" \h </w:instrText>
            </w:r>
            <w:r>
              <w:fldChar w:fldCharType="separate"/>
            </w:r>
            <w:r>
              <w:rPr>
                <w:color w:val="006FC0"/>
                <w:spacing w:val="-2"/>
                <w:sz w:val="24"/>
                <w:u w:val="single" w:color="006FC0"/>
              </w:rPr>
              <w:t>and-creativity---intellectual-property/</w:t>
            </w:r>
            <w:r>
              <w:rPr>
                <w:color w:val="006FC0"/>
                <w:spacing w:val="-2"/>
                <w:sz w:val="24"/>
                <w:u w:val="single" w:color="006FC0"/>
              </w:rPr>
              <w:fldChar w:fldCharType="end"/>
            </w:r>
          </w:p>
        </w:tc>
        <w:tc>
          <w:tcPr>
            <w:tcW w:w="1419" w:type="dxa"/>
          </w:tcPr>
          <w:p w14:paraId="6DE10253">
            <w:pPr>
              <w:pStyle w:val="13"/>
              <w:ind w:left="8"/>
              <w:jc w:val="center"/>
              <w:rPr>
                <w:rFonts w:ascii="Segoe UI Symbol" w:hAnsi="Segoe UI Symbol"/>
              </w:rPr>
            </w:pPr>
            <w:r>
              <w:rPr>
                <w:rFonts w:ascii="Segoe UI Symbol" w:hAnsi="Segoe UI Symbol"/>
                <w:spacing w:val="-10"/>
              </w:rPr>
              <w:t>☐</w:t>
            </w:r>
          </w:p>
        </w:tc>
        <w:tc>
          <w:tcPr>
            <w:tcW w:w="1417" w:type="dxa"/>
          </w:tcPr>
          <w:p w14:paraId="6C231D51">
            <w:pPr>
              <w:pStyle w:val="13"/>
              <w:ind w:left="7" w:right="3"/>
              <w:jc w:val="center"/>
              <w:rPr>
                <w:rFonts w:ascii="Segoe UI Symbol" w:hAnsi="Segoe UI Symbol"/>
              </w:rPr>
            </w:pPr>
            <w:r>
              <w:rPr>
                <w:rFonts w:ascii="Segoe UI Symbol" w:hAnsi="Segoe UI Symbol"/>
                <w:spacing w:val="-10"/>
              </w:rPr>
              <w:t>☐</w:t>
            </w:r>
          </w:p>
        </w:tc>
      </w:tr>
    </w:tbl>
    <w:p w14:paraId="20C1E44C">
      <w:pPr>
        <w:pStyle w:val="2"/>
        <w:rPr>
          <w:b/>
        </w:rPr>
      </w:pPr>
    </w:p>
    <w:p w14:paraId="495FEDDB">
      <w:pPr>
        <w:pStyle w:val="2"/>
        <w:spacing w:before="10"/>
        <w:rPr>
          <w:b/>
        </w:rPr>
      </w:pPr>
    </w:p>
    <w:p w14:paraId="0034D7E2">
      <w:pPr>
        <w:ind w:left="261"/>
        <w:rPr>
          <w:b/>
        </w:rPr>
      </w:pPr>
      <w:r>
        <w:rPr>
          <w:b/>
        </w:rPr>
        <w:t>Student</w:t>
      </w:r>
      <w:r>
        <w:rPr>
          <w:b/>
          <w:spacing w:val="-3"/>
        </w:rPr>
        <w:t xml:space="preserve"> </w:t>
      </w:r>
      <w:r>
        <w:rPr>
          <w:b/>
          <w:spacing w:val="-2"/>
        </w:rPr>
        <w:t>Signature</w:t>
      </w:r>
    </w:p>
    <w:p w14:paraId="064AAD1B">
      <w:pPr>
        <w:pStyle w:val="2"/>
        <w:spacing w:before="24"/>
        <w:rPr>
          <w:b/>
          <w:sz w:val="20"/>
        </w:rPr>
      </w:pPr>
    </w:p>
    <w:tbl>
      <w:tblPr>
        <w:tblStyle w:val="6"/>
        <w:tblW w:w="0" w:type="auto"/>
        <w:tblInd w:w="27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062"/>
        <w:gridCol w:w="6065"/>
        <w:gridCol w:w="1395"/>
      </w:tblGrid>
      <w:tr w14:paraId="59C13C5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62" w:type="dxa"/>
            <w:shd w:val="clear" w:color="auto" w:fill="F1F1F1"/>
          </w:tcPr>
          <w:p w14:paraId="79DF9A88">
            <w:pPr>
              <w:pStyle w:val="13"/>
              <w:spacing w:before="252"/>
              <w:ind w:right="229"/>
            </w:pPr>
            <w:r>
              <w:t>Signature</w:t>
            </w:r>
            <w:r>
              <w:rPr>
                <w:spacing w:val="-16"/>
              </w:rPr>
              <w:t xml:space="preserve"> </w:t>
            </w:r>
            <w:r>
              <w:t>or</w:t>
            </w:r>
            <w:r>
              <w:rPr>
                <w:spacing w:val="-15"/>
              </w:rPr>
              <w:t xml:space="preserve"> </w:t>
            </w:r>
            <w:r>
              <w:t xml:space="preserve">Print </w:t>
            </w:r>
            <w:r>
              <w:rPr>
                <w:spacing w:val="-4"/>
              </w:rPr>
              <w:t>Name:</w:t>
            </w:r>
          </w:p>
        </w:tc>
        <w:tc>
          <w:tcPr>
            <w:tcW w:w="6065" w:type="dxa"/>
          </w:tcPr>
          <w:p w14:paraId="123844B0">
            <w:pPr>
              <w:pStyle w:val="13"/>
              <w:ind w:left="0"/>
              <w:rPr>
                <w:rFonts w:ascii="Times New Roman"/>
              </w:rPr>
            </w:pPr>
          </w:p>
        </w:tc>
        <w:tc>
          <w:tcPr>
            <w:tcW w:w="1395" w:type="dxa"/>
          </w:tcPr>
          <w:p w14:paraId="13AFC911">
            <w:pPr>
              <w:pStyle w:val="13"/>
            </w:pPr>
            <w:r>
              <w:rPr>
                <w:spacing w:val="-2"/>
              </w:rPr>
              <w:t>Date:</w:t>
            </w:r>
          </w:p>
        </w:tc>
      </w:tr>
    </w:tbl>
    <w:p w14:paraId="65347AB1">
      <w:pPr>
        <w:pStyle w:val="2"/>
        <w:rPr>
          <w:b/>
        </w:rPr>
      </w:pPr>
    </w:p>
    <w:p w14:paraId="2953D522">
      <w:pPr>
        <w:pStyle w:val="2"/>
        <w:spacing w:before="252"/>
        <w:rPr>
          <w:b/>
        </w:rPr>
      </w:pPr>
    </w:p>
    <w:p w14:paraId="1024445C">
      <w:pPr>
        <w:ind w:left="153"/>
        <w:rPr>
          <w:b/>
        </w:rPr>
      </w:pPr>
      <w:r>
        <w:rPr>
          <w:b/>
        </w:rPr>
        <w:t>Supervisory</w:t>
      </w:r>
      <w:r>
        <w:rPr>
          <w:b/>
          <w:spacing w:val="-12"/>
        </w:rPr>
        <w:t xml:space="preserve"> </w:t>
      </w:r>
      <w:r>
        <w:rPr>
          <w:b/>
          <w:spacing w:val="-4"/>
        </w:rPr>
        <w:t>Team</w:t>
      </w:r>
    </w:p>
    <w:p w14:paraId="5A5F2A14">
      <w:pPr>
        <w:pStyle w:val="2"/>
        <w:rPr>
          <w:b/>
          <w:sz w:val="20"/>
        </w:rPr>
      </w:pPr>
    </w:p>
    <w:p w14:paraId="0FDE2500">
      <w:pPr>
        <w:pStyle w:val="2"/>
        <w:spacing w:before="45" w:after="1"/>
        <w:rPr>
          <w:b/>
          <w:sz w:val="20"/>
        </w:rPr>
      </w:pPr>
    </w:p>
    <w:tbl>
      <w:tblPr>
        <w:tblStyle w:val="6"/>
        <w:tblW w:w="0" w:type="auto"/>
        <w:tblInd w:w="16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746"/>
      </w:tblGrid>
      <w:tr w14:paraId="61AE5D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551" w:hRule="atLeast"/>
        </w:trPr>
        <w:tc>
          <w:tcPr>
            <w:tcW w:w="9746" w:type="dxa"/>
            <w:shd w:val="clear" w:color="auto" w:fill="F1F1F1"/>
          </w:tcPr>
          <w:p w14:paraId="583E1B69">
            <w:pPr>
              <w:pStyle w:val="13"/>
              <w:spacing w:line="270" w:lineRule="atLeast"/>
              <w:rPr>
                <w:sz w:val="24"/>
              </w:rPr>
            </w:pPr>
            <w:r>
              <w:rPr>
                <w:sz w:val="24"/>
              </w:rPr>
              <w:t>Has</w:t>
            </w:r>
            <w:r>
              <w:rPr>
                <w:spacing w:val="-3"/>
                <w:sz w:val="24"/>
              </w:rPr>
              <w:t xml:space="preserve"> </w:t>
            </w:r>
            <w:r>
              <w:rPr>
                <w:sz w:val="24"/>
              </w:rPr>
              <w:t>the</w:t>
            </w:r>
            <w:r>
              <w:rPr>
                <w:spacing w:val="-4"/>
                <w:sz w:val="24"/>
              </w:rPr>
              <w:t xml:space="preserve"> </w:t>
            </w:r>
            <w:r>
              <w:rPr>
                <w:sz w:val="24"/>
              </w:rPr>
              <w:t>student</w:t>
            </w:r>
            <w:r>
              <w:rPr>
                <w:spacing w:val="-2"/>
                <w:sz w:val="24"/>
              </w:rPr>
              <w:t xml:space="preserve"> </w:t>
            </w:r>
            <w:r>
              <w:rPr>
                <w:sz w:val="24"/>
              </w:rPr>
              <w:t>proposed</w:t>
            </w:r>
            <w:r>
              <w:rPr>
                <w:spacing w:val="-2"/>
                <w:sz w:val="24"/>
              </w:rPr>
              <w:t xml:space="preserve"> </w:t>
            </w:r>
            <w:r>
              <w:rPr>
                <w:sz w:val="24"/>
              </w:rPr>
              <w:t>a</w:t>
            </w:r>
            <w:r>
              <w:rPr>
                <w:spacing w:val="-4"/>
                <w:sz w:val="24"/>
              </w:rPr>
              <w:t xml:space="preserve"> </w:t>
            </w:r>
            <w:r>
              <w:rPr>
                <w:sz w:val="24"/>
              </w:rPr>
              <w:t>viable</w:t>
            </w:r>
            <w:r>
              <w:rPr>
                <w:spacing w:val="-2"/>
                <w:sz w:val="24"/>
              </w:rPr>
              <w:t xml:space="preserve"> </w:t>
            </w:r>
            <w:r>
              <w:rPr>
                <w:sz w:val="24"/>
              </w:rPr>
              <w:t>research</w:t>
            </w:r>
            <w:r>
              <w:rPr>
                <w:spacing w:val="-7"/>
                <w:sz w:val="24"/>
              </w:rPr>
              <w:t xml:space="preserve"> </w:t>
            </w:r>
            <w:r>
              <w:rPr>
                <w:sz w:val="24"/>
              </w:rPr>
              <w:t>project</w:t>
            </w:r>
            <w:r>
              <w:rPr>
                <w:spacing w:val="-2"/>
                <w:sz w:val="24"/>
              </w:rPr>
              <w:t xml:space="preserve"> </w:t>
            </w:r>
            <w:r>
              <w:rPr>
                <w:sz w:val="24"/>
              </w:rPr>
              <w:t>that</w:t>
            </w:r>
            <w:r>
              <w:rPr>
                <w:spacing w:val="-2"/>
                <w:sz w:val="24"/>
              </w:rPr>
              <w:t xml:space="preserve"> </w:t>
            </w:r>
            <w:r>
              <w:rPr>
                <w:sz w:val="24"/>
              </w:rPr>
              <w:t>is</w:t>
            </w:r>
            <w:r>
              <w:rPr>
                <w:spacing w:val="-5"/>
                <w:sz w:val="24"/>
              </w:rPr>
              <w:t xml:space="preserve"> </w:t>
            </w:r>
            <w:r>
              <w:rPr>
                <w:sz w:val="24"/>
              </w:rPr>
              <w:t>appropriate</w:t>
            </w:r>
            <w:r>
              <w:rPr>
                <w:spacing w:val="-2"/>
                <w:sz w:val="24"/>
              </w:rPr>
              <w:t xml:space="preserve"> </w:t>
            </w:r>
            <w:r>
              <w:rPr>
                <w:sz w:val="24"/>
              </w:rPr>
              <w:t>for</w:t>
            </w:r>
            <w:r>
              <w:rPr>
                <w:spacing w:val="-4"/>
                <w:sz w:val="24"/>
              </w:rPr>
              <w:t xml:space="preserve"> </w:t>
            </w:r>
            <w:r>
              <w:rPr>
                <w:sz w:val="24"/>
              </w:rPr>
              <w:t>this</w:t>
            </w:r>
            <w:r>
              <w:rPr>
                <w:spacing w:val="-5"/>
                <w:sz w:val="24"/>
              </w:rPr>
              <w:t xml:space="preserve"> </w:t>
            </w:r>
            <w:r>
              <w:rPr>
                <w:sz w:val="24"/>
              </w:rPr>
              <w:t>programme that should be supported by the Institute?</w:t>
            </w:r>
          </w:p>
        </w:tc>
      </w:tr>
      <w:tr w14:paraId="45F760B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53" w:hRule="atLeast"/>
        </w:trPr>
        <w:tc>
          <w:tcPr>
            <w:tcW w:w="9746" w:type="dxa"/>
          </w:tcPr>
          <w:p w14:paraId="794B35E4">
            <w:pPr>
              <w:pStyle w:val="13"/>
              <w:spacing w:before="1"/>
              <w:ind w:left="0"/>
              <w:rPr>
                <w:b/>
              </w:rPr>
            </w:pPr>
          </w:p>
          <w:p w14:paraId="555F5972">
            <w:pPr>
              <w:pStyle w:val="13"/>
              <w:tabs>
                <w:tab w:val="left" w:pos="5692"/>
              </w:tabs>
              <w:ind w:left="967"/>
              <w:rPr>
                <w:rFonts w:ascii="Segoe UI Symbol" w:hAnsi="Segoe UI Symbol"/>
                <w:b/>
              </w:rPr>
            </w:pPr>
            <w:r>
              <w:rPr>
                <w:b/>
              </w:rPr>
              <w:t>Supported:</w:t>
            </w:r>
            <w:r>
              <w:rPr>
                <w:b/>
                <w:spacing w:val="47"/>
              </w:rPr>
              <w:t xml:space="preserve"> </w:t>
            </w:r>
            <w:r>
              <w:rPr>
                <w:rFonts w:ascii="Segoe UI Symbol" w:hAnsi="Segoe UI Symbol"/>
                <w:b/>
                <w:spacing w:val="-12"/>
              </w:rPr>
              <w:t>☐</w:t>
            </w:r>
            <w:r>
              <w:rPr>
                <w:rFonts w:ascii="Segoe UI Symbol" w:hAnsi="Segoe UI Symbol"/>
                <w:b/>
              </w:rPr>
              <w:tab/>
            </w:r>
            <w:r>
              <w:rPr>
                <w:b/>
              </w:rPr>
              <w:t>Not</w:t>
            </w:r>
            <w:r>
              <w:rPr>
                <w:b/>
                <w:spacing w:val="-5"/>
              </w:rPr>
              <w:t xml:space="preserve"> </w:t>
            </w:r>
            <w:r>
              <w:rPr>
                <w:b/>
              </w:rPr>
              <w:t>Supported:</w:t>
            </w:r>
            <w:r>
              <w:rPr>
                <w:b/>
                <w:spacing w:val="48"/>
              </w:rPr>
              <w:t xml:space="preserve"> </w:t>
            </w:r>
            <w:r>
              <w:rPr>
                <w:rFonts w:ascii="Segoe UI Symbol" w:hAnsi="Segoe UI Symbol"/>
                <w:b/>
                <w:spacing w:val="-10"/>
              </w:rPr>
              <w:t>☐</w:t>
            </w:r>
          </w:p>
        </w:tc>
      </w:tr>
    </w:tbl>
    <w:p w14:paraId="3E469224">
      <w:pPr>
        <w:spacing w:before="252"/>
        <w:ind w:left="153"/>
        <w:rPr>
          <w:b/>
        </w:rPr>
      </w:pPr>
      <w:r>
        <w:rPr>
          <w:b/>
          <w:spacing w:val="-2"/>
        </w:rPr>
        <w:t>Authorisation</w:t>
      </w:r>
    </w:p>
    <w:p w14:paraId="34614F5D">
      <w:pPr>
        <w:pStyle w:val="2"/>
        <w:spacing w:before="23" w:after="1"/>
        <w:rPr>
          <w:b/>
          <w:sz w:val="20"/>
        </w:rPr>
      </w:pPr>
    </w:p>
    <w:tbl>
      <w:tblPr>
        <w:tblStyle w:val="6"/>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551"/>
        <w:gridCol w:w="5388"/>
        <w:gridCol w:w="1841"/>
      </w:tblGrid>
      <w:tr w14:paraId="5CFFBD4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551" w:type="dxa"/>
            <w:shd w:val="clear" w:color="auto" w:fill="F1F1F1"/>
          </w:tcPr>
          <w:p w14:paraId="142E65ED">
            <w:pPr>
              <w:pStyle w:val="13"/>
            </w:pPr>
            <w:r>
              <w:t>Director</w:t>
            </w:r>
            <w:r>
              <w:rPr>
                <w:spacing w:val="-4"/>
              </w:rPr>
              <w:t xml:space="preserve"> </w:t>
            </w:r>
            <w:r>
              <w:t>of</w:t>
            </w:r>
            <w:r>
              <w:rPr>
                <w:spacing w:val="-3"/>
              </w:rPr>
              <w:t xml:space="preserve"> </w:t>
            </w:r>
            <w:r>
              <w:rPr>
                <w:spacing w:val="-2"/>
              </w:rPr>
              <w:t>Studies</w:t>
            </w:r>
          </w:p>
        </w:tc>
        <w:tc>
          <w:tcPr>
            <w:tcW w:w="5388" w:type="dxa"/>
          </w:tcPr>
          <w:p w14:paraId="5308DEFB">
            <w:pPr>
              <w:pStyle w:val="13"/>
              <w:ind w:left="110"/>
            </w:pPr>
            <w:r>
              <w:t>Print</w:t>
            </w:r>
            <w:r>
              <w:rPr>
                <w:spacing w:val="-2"/>
              </w:rPr>
              <w:t xml:space="preserve"> </w:t>
            </w:r>
            <w:r>
              <w:t>Name</w:t>
            </w:r>
            <w:r>
              <w:rPr>
                <w:spacing w:val="-5"/>
              </w:rPr>
              <w:t xml:space="preserve"> </w:t>
            </w:r>
            <w:r>
              <w:t>and</w:t>
            </w:r>
            <w:r>
              <w:rPr>
                <w:spacing w:val="-4"/>
              </w:rPr>
              <w:t xml:space="preserve"> </w:t>
            </w:r>
            <w:r>
              <w:rPr>
                <w:spacing w:val="-2"/>
              </w:rPr>
              <w:t>Signature:</w:t>
            </w:r>
          </w:p>
        </w:tc>
        <w:tc>
          <w:tcPr>
            <w:tcW w:w="1841" w:type="dxa"/>
          </w:tcPr>
          <w:p w14:paraId="165F31A1">
            <w:pPr>
              <w:pStyle w:val="13"/>
              <w:ind w:left="108"/>
            </w:pPr>
            <w:r>
              <w:rPr>
                <w:spacing w:val="-2"/>
              </w:rPr>
              <w:t>Date:</w:t>
            </w:r>
          </w:p>
        </w:tc>
      </w:tr>
    </w:tbl>
    <w:p w14:paraId="5A0D8484">
      <w:pPr>
        <w:pStyle w:val="13"/>
        <w:sectPr>
          <w:pgSz w:w="11910" w:h="16840"/>
          <w:pgMar w:top="620" w:right="992" w:bottom="280" w:left="850" w:header="720" w:footer="720" w:gutter="0"/>
          <w:cols w:space="720" w:num="1"/>
        </w:sectPr>
      </w:pPr>
    </w:p>
    <w:tbl>
      <w:tblPr>
        <w:tblStyle w:val="6"/>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551"/>
        <w:gridCol w:w="5388"/>
        <w:gridCol w:w="1841"/>
      </w:tblGrid>
      <w:tr w14:paraId="361A286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551" w:type="dxa"/>
            <w:shd w:val="clear" w:color="auto" w:fill="F1F1F1"/>
          </w:tcPr>
          <w:p w14:paraId="53A1A47A">
            <w:pPr>
              <w:pStyle w:val="13"/>
            </w:pPr>
            <w:r>
              <w:t>Institute</w:t>
            </w:r>
            <w:r>
              <w:rPr>
                <w:spacing w:val="-16"/>
              </w:rPr>
              <w:t xml:space="preserve"> </w:t>
            </w:r>
            <w:r>
              <w:t>Manager</w:t>
            </w:r>
            <w:r>
              <w:rPr>
                <w:spacing w:val="-15"/>
              </w:rPr>
              <w:t xml:space="preserve"> </w:t>
            </w:r>
            <w:r>
              <w:t>of Research Degrees</w:t>
            </w:r>
          </w:p>
        </w:tc>
        <w:tc>
          <w:tcPr>
            <w:tcW w:w="5388" w:type="dxa"/>
          </w:tcPr>
          <w:p w14:paraId="7B2FC511">
            <w:pPr>
              <w:pStyle w:val="13"/>
              <w:ind w:left="110"/>
            </w:pPr>
            <w:r>
              <w:t>Signature</w:t>
            </w:r>
            <w:r>
              <w:rPr>
                <w:spacing w:val="-5"/>
              </w:rPr>
              <w:t xml:space="preserve"> </w:t>
            </w:r>
            <w:r>
              <w:t>or</w:t>
            </w:r>
            <w:r>
              <w:rPr>
                <w:spacing w:val="-3"/>
              </w:rPr>
              <w:t xml:space="preserve"> </w:t>
            </w:r>
            <w:r>
              <w:t>Print</w:t>
            </w:r>
            <w:r>
              <w:rPr>
                <w:spacing w:val="-3"/>
              </w:rPr>
              <w:t xml:space="preserve"> </w:t>
            </w:r>
            <w:r>
              <w:rPr>
                <w:spacing w:val="-4"/>
              </w:rPr>
              <w:t>Name:</w:t>
            </w:r>
          </w:p>
        </w:tc>
        <w:tc>
          <w:tcPr>
            <w:tcW w:w="1841" w:type="dxa"/>
          </w:tcPr>
          <w:p w14:paraId="72A81AD4">
            <w:pPr>
              <w:pStyle w:val="13"/>
              <w:ind w:left="108"/>
            </w:pPr>
            <w:r>
              <w:rPr>
                <w:spacing w:val="-2"/>
              </w:rPr>
              <w:t>Date:</w:t>
            </w:r>
          </w:p>
        </w:tc>
      </w:tr>
    </w:tbl>
    <w:p w14:paraId="248C0AB3">
      <w:pPr>
        <w:pStyle w:val="2"/>
        <w:spacing w:before="20"/>
        <w:rPr>
          <w:b/>
        </w:rPr>
      </w:pPr>
    </w:p>
    <w:p w14:paraId="2B83395D">
      <w:pPr>
        <w:ind w:left="3904" w:hanging="2530"/>
        <w:rPr>
          <w:b/>
          <w:spacing w:val="-2"/>
        </w:rPr>
      </w:pPr>
      <w:r>
        <w:rPr>
          <w:b/>
        </w:rPr>
        <w:t>Once</w:t>
      </w:r>
      <w:r>
        <w:rPr>
          <w:b/>
          <w:spacing w:val="-2"/>
        </w:rPr>
        <w:t xml:space="preserve"> </w:t>
      </w:r>
      <w:r>
        <w:rPr>
          <w:b/>
        </w:rPr>
        <w:t>complete,</w:t>
      </w:r>
      <w:r>
        <w:rPr>
          <w:b/>
          <w:spacing w:val="-2"/>
        </w:rPr>
        <w:t xml:space="preserve"> </w:t>
      </w:r>
      <w:r>
        <w:rPr>
          <w:b/>
        </w:rPr>
        <w:t>submit</w:t>
      </w:r>
      <w:r>
        <w:rPr>
          <w:b/>
          <w:spacing w:val="-3"/>
        </w:rPr>
        <w:t xml:space="preserve"> </w:t>
      </w:r>
      <w:r>
        <w:rPr>
          <w:b/>
        </w:rPr>
        <w:t>this</w:t>
      </w:r>
      <w:r>
        <w:rPr>
          <w:b/>
          <w:spacing w:val="-4"/>
        </w:rPr>
        <w:t xml:space="preserve"> </w:t>
      </w:r>
      <w:r>
        <w:rPr>
          <w:b/>
        </w:rPr>
        <w:t>form</w:t>
      </w:r>
      <w:r>
        <w:rPr>
          <w:b/>
          <w:spacing w:val="-3"/>
        </w:rPr>
        <w:t xml:space="preserve"> </w:t>
      </w:r>
      <w:r>
        <w:rPr>
          <w:b/>
        </w:rPr>
        <w:t>via</w:t>
      </w:r>
      <w:r>
        <w:rPr>
          <w:b/>
          <w:spacing w:val="-4"/>
        </w:rPr>
        <w:t xml:space="preserve"> </w:t>
      </w:r>
      <w:r>
        <w:rPr>
          <w:b/>
        </w:rPr>
        <w:t>the</w:t>
      </w:r>
      <w:r>
        <w:rPr>
          <w:b/>
          <w:spacing w:val="-7"/>
        </w:rPr>
        <w:t xml:space="preserve"> </w:t>
      </w:r>
      <w:r>
        <w:rPr>
          <w:b/>
          <w:u w:val="single"/>
        </w:rPr>
        <w:t>MyTSD</w:t>
      </w:r>
      <w:r>
        <w:rPr>
          <w:b/>
          <w:spacing w:val="-2"/>
          <w:u w:val="single"/>
        </w:rPr>
        <w:t xml:space="preserve"> </w:t>
      </w:r>
      <w:r>
        <w:rPr>
          <w:b/>
          <w:u w:val="single"/>
        </w:rPr>
        <w:t>Doctoral</w:t>
      </w:r>
      <w:r>
        <w:rPr>
          <w:b/>
          <w:spacing w:val="-2"/>
          <w:u w:val="single"/>
        </w:rPr>
        <w:t xml:space="preserve"> </w:t>
      </w:r>
      <w:r>
        <w:rPr>
          <w:b/>
          <w:u w:val="single"/>
        </w:rPr>
        <w:t>College</w:t>
      </w:r>
      <w:r>
        <w:rPr>
          <w:b/>
          <w:spacing w:val="-2"/>
          <w:u w:val="single"/>
        </w:rPr>
        <w:t xml:space="preserve"> </w:t>
      </w:r>
      <w:r>
        <w:rPr>
          <w:b/>
          <w:u w:val="single"/>
        </w:rPr>
        <w:t>Portal</w:t>
      </w:r>
      <w:r>
        <w:rPr>
          <w:b/>
          <w:spacing w:val="-2"/>
        </w:rPr>
        <w:t xml:space="preserve"> </w:t>
      </w:r>
      <w:r>
        <w:rPr>
          <w:b/>
        </w:rPr>
        <w:t xml:space="preserve">at </w:t>
      </w:r>
      <w:r>
        <w:rPr>
          <w:b/>
          <w:spacing w:val="-2"/>
        </w:rPr>
        <w:t>(</w:t>
      </w:r>
      <w:r>
        <w:fldChar w:fldCharType="begin"/>
      </w:r>
      <w:r>
        <w:instrText xml:space="preserve"> HYPERLINK "https://mytsd.uwtsd.ac.uk/" \h </w:instrText>
      </w:r>
      <w:r>
        <w:fldChar w:fldCharType="separate"/>
      </w:r>
      <w:r>
        <w:rPr>
          <w:spacing w:val="-2"/>
          <w:u w:val="single"/>
        </w:rPr>
        <w:t>https://mytsd.uwtsd.ac.uk</w:t>
      </w:r>
      <w:r>
        <w:rPr>
          <w:spacing w:val="-2"/>
          <w:u w:val="single"/>
        </w:rPr>
        <w:fldChar w:fldCharType="end"/>
      </w:r>
      <w:r>
        <w:rPr>
          <w:b/>
          <w:spacing w:val="-2"/>
        </w:rPr>
        <w:t>).</w:t>
      </w:r>
    </w:p>
    <w:p w14:paraId="44190A4B">
      <w:pPr>
        <w:ind w:left="3904" w:hanging="2530"/>
        <w:rPr>
          <w:b/>
          <w:spacing w:val="-2"/>
        </w:rPr>
      </w:pPr>
    </w:p>
    <w:p w14:paraId="6529C70A">
      <w:pPr>
        <w:ind w:left="3904" w:hanging="2530"/>
        <w:rPr>
          <w:b/>
          <w:spacing w:val="-2"/>
        </w:rPr>
        <w:sectPr>
          <w:type w:val="continuous"/>
          <w:pgSz w:w="11910" w:h="16840"/>
          <w:pgMar w:top="680" w:right="992" w:bottom="280" w:left="850" w:header="720" w:footer="720" w:gutter="0"/>
          <w:cols w:space="720" w:num="1"/>
        </w:sectPr>
      </w:pPr>
    </w:p>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14"/>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12"/>
        <w:numPr>
          <w:ilvl w:val="0"/>
          <w:numId w:val="4"/>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12"/>
        <w:numPr>
          <w:ilvl w:val="0"/>
          <w:numId w:val="4"/>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12"/>
        <w:numPr>
          <w:ilvl w:val="0"/>
          <w:numId w:val="4"/>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F79646"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CHANGYUAN GENG</w:t>
            </w:r>
          </w:p>
        </w:tc>
      </w:tr>
      <w:tr w14:paraId="77C89BA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ascii="MS Gothic" w:hAnsi="MS Gothic" w:eastAsia="MS Gothic" w:cs="Arial"/>
                    <w:sz w:val="22"/>
                    <w:szCs w:val="22"/>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r>
                  <w:rPr>
                    <w:rFonts w:ascii="MS Gothic" w:hAnsi="MS Gothic" w:eastAsia="MS Gothic" w:cs="Arial"/>
                    <w:kern w:val="0"/>
                    <w:sz w:val="22"/>
                    <w:szCs w:val="22"/>
                    <w:lang w:val="en-GB" w:eastAsia="en-US" w:bidi="ar-SA"/>
                    <w14:ligatures w14:val="none"/>
                  </w:rPr>
                  <w:t>☒</w:t>
                </w:r>
              </w:p>
            </w:tc>
          </w:sdtContent>
        </w:sdt>
      </w:tr>
      <w:tr w14:paraId="36D3F4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Institute/Academic Discipline/Centre:</w:t>
            </w:r>
          </w:p>
        </w:tc>
        <w:tc>
          <w:tcPr>
            <w:tcW w:w="6636" w:type="dxa"/>
            <w:gridSpan w:val="6"/>
            <w:vAlign w:val="center"/>
          </w:tcPr>
          <w:p w14:paraId="1F600854">
            <w:pPr>
              <w:rPr>
                <w:rFonts w:hint="eastAsia" w:ascii="Arial" w:hAnsi="Arial" w:eastAsia="宋体" w:cs="Arial"/>
                <w:sz w:val="22"/>
                <w:szCs w:val="22"/>
                <w:lang w:val="en-US" w:eastAsia="zh-CN"/>
              </w:rPr>
            </w:pPr>
          </w:p>
          <w:p w14:paraId="422C415A">
            <w:pPr>
              <w:rPr>
                <w:rFonts w:hint="eastAsia" w:ascii="Arial" w:hAnsi="Arial" w:eastAsia="宋体" w:cs="Arial"/>
                <w:sz w:val="22"/>
                <w:szCs w:val="22"/>
                <w:lang w:val="en-US" w:eastAsia="zh-CN"/>
              </w:rPr>
            </w:pPr>
            <w:r>
              <w:rPr>
                <w:rFonts w:hint="default" w:ascii="Arial" w:hAnsi="Arial" w:eastAsia="宋体" w:cs="Arial"/>
                <w:sz w:val="22"/>
                <w:szCs w:val="22"/>
                <w:lang w:val="en-US" w:eastAsia="zh-CN"/>
              </w:rPr>
              <w:t>Professional Doctorate Art &amp; Design - Swansea</w:t>
            </w:r>
            <w:r>
              <w:rPr>
                <w:rFonts w:hint="eastAsia" w:ascii="Arial" w:hAnsi="Arial" w:eastAsia="宋体" w:cs="Arial"/>
                <w:sz w:val="22"/>
                <w:szCs w:val="22"/>
                <w:lang w:val="en-US" w:eastAsia="zh-CN"/>
              </w:rPr>
              <w:t xml:space="preserve"> </w:t>
            </w:r>
          </w:p>
        </w:tc>
      </w:tr>
      <w:tr w14:paraId="699C93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4C12C7C9">
            <w:pPr>
              <w:rPr>
                <w:rFonts w:ascii="Arial" w:hAnsi="Arial" w:cs="Arial"/>
                <w:sz w:val="22"/>
                <w:szCs w:val="22"/>
              </w:rPr>
            </w:pPr>
          </w:p>
          <w:p w14:paraId="078738D9">
            <w:pPr>
              <w:rPr>
                <w:rFonts w:ascii="Arial" w:hAnsi="Arial" w:cs="Arial"/>
                <w:sz w:val="22"/>
                <w:szCs w:val="22"/>
              </w:rPr>
            </w:pPr>
            <w:r>
              <w:rPr>
                <w:rFonts w:hint="default" w:ascii="Arial" w:hAnsi="Arial" w:eastAsia="宋体" w:cs="Arial"/>
                <w:sz w:val="22"/>
                <w:szCs w:val="22"/>
                <w:lang w:val="en-US" w:eastAsia="zh-CN"/>
              </w:rPr>
              <w:t>Swansea</w:t>
            </w:r>
            <w:r>
              <w:rPr>
                <w:rFonts w:hint="eastAsia" w:ascii="Arial" w:hAnsi="Arial" w:eastAsia="宋体" w:cs="Arial"/>
                <w:sz w:val="22"/>
                <w:szCs w:val="22"/>
                <w:lang w:val="en-US" w:eastAsia="zh-CN"/>
              </w:rPr>
              <w:t xml:space="preserve"> </w:t>
            </w:r>
          </w:p>
        </w:tc>
      </w:tr>
      <w:tr w14:paraId="338D290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6D348E10">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2500676@student.uwtsd.ac.uk</w:t>
            </w:r>
          </w:p>
          <w:p w14:paraId="143AEC6F">
            <w:pPr>
              <w:rPr>
                <w:rFonts w:ascii="Arial" w:hAnsi="Arial" w:cs="Arial"/>
                <w:sz w:val="22"/>
                <w:szCs w:val="22"/>
              </w:rPr>
            </w:pPr>
          </w:p>
        </w:tc>
      </w:tr>
      <w:tr w14:paraId="023300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436DB76">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07933828637</w:t>
            </w:r>
          </w:p>
          <w:p w14:paraId="578E1E73">
            <w:pPr>
              <w:rPr>
                <w:rFonts w:ascii="Arial" w:hAnsi="Arial" w:cs="Arial"/>
                <w:sz w:val="22"/>
                <w:szCs w:val="22"/>
              </w:rPr>
            </w:pPr>
          </w:p>
        </w:tc>
      </w:tr>
      <w:tr w14:paraId="06EF44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40228258">
            <w:pPr>
              <w:rPr>
                <w:rFonts w:ascii="Arial" w:hAnsi="Arial" w:cs="Arial"/>
                <w:sz w:val="22"/>
                <w:szCs w:val="22"/>
              </w:rPr>
            </w:pPr>
            <w:r>
              <w:rPr>
                <w:rFonts w:hint="eastAsia" w:ascii="Arial" w:hAnsi="Arial" w:cs="Arial"/>
                <w:sz w:val="22"/>
                <w:szCs w:val="22"/>
              </w:rPr>
              <w:t>Sustainable Design for Coastal Debris Collection and Upcycled Art</w:t>
            </w:r>
          </w:p>
        </w:tc>
      </w:tr>
      <w:tr w14:paraId="2C26036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16818C1F">
            <w:pPr>
              <w:keepNext w:val="0"/>
              <w:keepLines w:val="0"/>
              <w:widowControl/>
              <w:suppressLineNumbers w:val="0"/>
              <w:jc w:val="left"/>
              <w:rPr>
                <w:rFonts w:ascii="Arial" w:hAnsi="Arial" w:cs="Arial"/>
                <w:sz w:val="22"/>
                <w:szCs w:val="22"/>
              </w:rPr>
            </w:pPr>
            <w:r>
              <w:rPr>
                <w:rFonts w:hint="default" w:ascii="Times New Roman" w:hAnsi="Times New Roman" w:eastAsia="宋体" w:cs="Times New Roman"/>
                <w:color w:val="000000"/>
                <w:spacing w:val="0"/>
                <w:kern w:val="0"/>
                <w:position w:val="0"/>
                <w:sz w:val="25"/>
                <w:szCs w:val="25"/>
                <w:lang w:val="en-US" w:eastAsia="zh-CN" w:bidi="ar"/>
                <w14:ligatures w14:val="none"/>
              </w:rPr>
              <w:t>October</w:t>
            </w:r>
            <w:r>
              <w:rPr>
                <w:rFonts w:ascii="宋体" w:hAnsi="宋体" w:eastAsia="宋体" w:cs="宋体"/>
                <w:kern w:val="0"/>
                <w:sz w:val="24"/>
                <w:szCs w:val="24"/>
                <w:lang w:val="en-US" w:eastAsia="zh-CN" w:bidi="ar"/>
                <w14:ligatures w14:val="none"/>
              </w:rPr>
              <w:t xml:space="preserve"> </w:t>
            </w:r>
            <w:r>
              <w:rPr>
                <w:rFonts w:hint="eastAsia" w:ascii="Arial" w:hAnsi="Arial" w:eastAsia="宋体" w:cs="Arial"/>
                <w:sz w:val="22"/>
                <w:szCs w:val="22"/>
                <w:lang w:val="en-US" w:eastAsia="zh-CN"/>
              </w:rPr>
              <w:t>2025</w:t>
            </w: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12C50A3A">
            <w:pPr>
              <w:keepNext w:val="0"/>
              <w:keepLines w:val="0"/>
              <w:widowControl/>
              <w:suppressLineNumbers w:val="0"/>
              <w:jc w:val="left"/>
              <w:rPr>
                <w:rFonts w:ascii="Arial" w:hAnsi="Arial" w:cs="Arial"/>
                <w:sz w:val="22"/>
                <w:szCs w:val="22"/>
              </w:rPr>
            </w:pPr>
            <w:r>
              <w:rPr>
                <w:rFonts w:hint="default" w:ascii="Times New Roman" w:hAnsi="Times New Roman" w:eastAsia="宋体" w:cs="Times New Roman"/>
                <w:color w:val="000000"/>
                <w:spacing w:val="0"/>
                <w:kern w:val="0"/>
                <w:position w:val="0"/>
                <w:sz w:val="25"/>
                <w:szCs w:val="25"/>
                <w:lang w:val="en-US" w:eastAsia="zh-CN" w:bidi="ar"/>
                <w14:ligatures w14:val="none"/>
              </w:rPr>
              <w:t>September</w:t>
            </w:r>
            <w:r>
              <w:rPr>
                <w:rFonts w:hint="eastAsia" w:eastAsia="宋体" w:cs="Times New Roman"/>
                <w:color w:val="000000"/>
                <w:spacing w:val="0"/>
                <w:kern w:val="0"/>
                <w:position w:val="0"/>
                <w:sz w:val="25"/>
                <w:szCs w:val="25"/>
                <w:lang w:val="en-US" w:eastAsia="zh-CN" w:bidi="ar"/>
                <w14:ligatures w14:val="none"/>
              </w:rPr>
              <w:t xml:space="preserve"> </w:t>
            </w:r>
            <w:r>
              <w:rPr>
                <w:rFonts w:hint="default" w:ascii="Times New Roman" w:hAnsi="Times New Roman" w:eastAsia="宋体" w:cs="Times New Roman"/>
                <w:color w:val="000000"/>
                <w:spacing w:val="0"/>
                <w:kern w:val="0"/>
                <w:position w:val="0"/>
                <w:sz w:val="25"/>
                <w:szCs w:val="25"/>
                <w:lang w:val="en-US" w:eastAsia="zh-CN" w:bidi="ar"/>
                <w14:ligatures w14:val="none"/>
              </w:rPr>
              <w:t>2028</w:t>
            </w:r>
            <w:r>
              <w:rPr>
                <w:rFonts w:ascii="宋体" w:hAnsi="宋体" w:eastAsia="宋体" w:cs="宋体"/>
                <w:kern w:val="0"/>
                <w:sz w:val="24"/>
                <w:szCs w:val="24"/>
                <w:lang w:val="en-US" w:eastAsia="zh-CN" w:bidi="ar"/>
                <w14:ligatures w14:val="none"/>
              </w:rPr>
              <w:t xml:space="preserve"> </w:t>
            </w:r>
          </w:p>
        </w:tc>
      </w:tr>
      <w:tr w14:paraId="648B4A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2500676</w:t>
            </w:r>
          </w:p>
        </w:tc>
      </w:tr>
      <w:tr w14:paraId="786AE4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Programme of Study:</w:t>
            </w:r>
          </w:p>
        </w:tc>
        <w:tc>
          <w:tcPr>
            <w:tcW w:w="6636" w:type="dxa"/>
            <w:gridSpan w:val="6"/>
            <w:vAlign w:val="center"/>
          </w:tcPr>
          <w:p w14:paraId="52211CA8">
            <w:pPr>
              <w:rPr>
                <w:rFonts w:hint="eastAsia" w:ascii="Arial" w:hAnsi="Arial" w:cs="Arial"/>
                <w:sz w:val="22"/>
                <w:szCs w:val="22"/>
              </w:rPr>
            </w:pPr>
            <w:r>
              <w:rPr>
                <w:rFonts w:hint="default" w:ascii="Arial" w:hAnsi="Arial" w:cs="Arial"/>
                <w:sz w:val="22"/>
                <w:szCs w:val="22"/>
                <w:lang w:val="en-US" w:eastAsia="zh-CN"/>
              </w:rPr>
              <w:t xml:space="preserve">full time Professional Doctorate Art &amp; Design - Swansea (October - Full Time) programme </w:t>
            </w:r>
          </w:p>
          <w:p w14:paraId="49C72889">
            <w:pPr>
              <w:rPr>
                <w:rFonts w:hint="eastAsia" w:ascii="Arial" w:hAnsi="Arial" w:eastAsia="宋体" w:cs="Arial"/>
                <w:sz w:val="22"/>
                <w:szCs w:val="22"/>
                <w:lang w:val="en-US" w:eastAsia="zh-CN"/>
              </w:rPr>
            </w:pPr>
          </w:p>
        </w:tc>
      </w:tr>
      <w:tr w14:paraId="37DE38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ascii="Arial" w:hAnsi="Arial" w:cs="Arial"/>
                <w:sz w:val="22"/>
                <w:szCs w:val="22"/>
              </w:rPr>
            </w:pP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11"/>
                <w:rFonts w:ascii="Arial" w:hAnsi="Arial" w:eastAsia="MS Gothic" w:cs="Arial"/>
                <w:b/>
                <w:sz w:val="22"/>
                <w:szCs w:val="22"/>
                <w:lang w:eastAsia="en-GB"/>
              </w:rPr>
              <w:t>Click to continue to appendix 1</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55D1D12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F5FF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DBE5F1"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tc>
          </w:sdtContent>
        </w:sdt>
      </w:tr>
      <w:tr w14:paraId="0354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46FD0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8A3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sdtContent>
        </w:sdt>
      </w:tr>
      <w:tr w14:paraId="197FE9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B6F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11"/>
                <w:rFonts w:ascii="Arial" w:hAnsi="Arial" w:eastAsia="MS Gothic" w:cs="Arial"/>
                <w:b/>
                <w:sz w:val="22"/>
                <w:szCs w:val="22"/>
                <w:lang w:eastAsia="en-GB"/>
              </w:rPr>
              <w:t>Click to continue to appendix 2</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353BB41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6"/>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69"/>
        <w:gridCol w:w="9887"/>
      </w:tblGrid>
      <w:tr w14:paraId="56451A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DBE5F1"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272" w:type="pct"/>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tcPr>
          <w:p w14:paraId="18520BA5">
            <w:pPr>
              <w:autoSpaceDE w:val="0"/>
              <w:autoSpaceDN w:val="0"/>
              <w:adjustRightInd w:val="0"/>
              <w:rPr>
                <w:rFonts w:hint="eastAsia" w:ascii="Arial" w:hAnsi="Arial" w:cs="Arial"/>
                <w:color w:val="auto"/>
                <w:sz w:val="22"/>
                <w:szCs w:val="22"/>
              </w:rPr>
            </w:pPr>
          </w:p>
          <w:p w14:paraId="458C7D38">
            <w:pPr>
              <w:autoSpaceDE w:val="0"/>
              <w:autoSpaceDN w:val="0"/>
              <w:adjustRightInd w:val="0"/>
              <w:rPr>
                <w:rFonts w:ascii="Arial" w:hAnsi="Arial" w:cs="Arial"/>
                <w:color w:val="auto"/>
                <w:sz w:val="22"/>
                <w:szCs w:val="22"/>
              </w:rPr>
            </w:pPr>
            <w:r>
              <w:rPr>
                <w:rFonts w:hint="eastAsia" w:ascii="Arial" w:hAnsi="Arial" w:cs="Arial"/>
                <w:color w:val="auto"/>
                <w:sz w:val="22"/>
                <w:szCs w:val="22"/>
              </w:rPr>
              <w:t>This practice‑led PhD research aims to develop</w:t>
            </w:r>
            <w:r>
              <w:rPr>
                <w:rFonts w:hint="eastAsia" w:ascii="Arial" w:hAnsi="Arial" w:eastAsia="宋体" w:cs="Arial"/>
                <w:color w:val="auto"/>
                <w:sz w:val="22"/>
                <w:szCs w:val="22"/>
                <w:lang w:val="en-US" w:eastAsia="zh-CN"/>
              </w:rPr>
              <w:t xml:space="preserve"> </w:t>
            </w:r>
            <w:r>
              <w:rPr>
                <w:rFonts w:hint="eastAsia" w:ascii="Arial" w:hAnsi="Arial" w:cs="Arial"/>
                <w:color w:val="auto"/>
                <w:sz w:val="22"/>
                <w:szCs w:val="22"/>
              </w:rPr>
              <w:t>sustainable industrial upcycling design solutions for beach‑sourced marine litter.</w:t>
            </w:r>
            <w:r>
              <w:rPr>
                <w:rFonts w:hint="eastAsia" w:ascii="Arial" w:hAnsi="Arial" w:eastAsia="宋体" w:cs="Arial"/>
                <w:color w:val="auto"/>
                <w:sz w:val="22"/>
                <w:szCs w:val="22"/>
                <w:lang w:val="en-US" w:eastAsia="zh-CN"/>
              </w:rPr>
              <w:t xml:space="preserve"> C</w:t>
            </w:r>
            <w:r>
              <w:rPr>
                <w:rFonts w:hint="eastAsia" w:ascii="Arial" w:hAnsi="Arial" w:cs="Arial"/>
                <w:color w:val="auto"/>
                <w:sz w:val="22"/>
                <w:szCs w:val="22"/>
              </w:rPr>
              <w:t xml:space="preserve">onducting field‑based action research and visual‑ethnographic documentation of beach waste; extracting transferable design </w:t>
            </w:r>
            <w:r>
              <w:rPr>
                <w:rFonts w:hint="eastAsia" w:ascii="Arial" w:hAnsi="Arial" w:eastAsia="宋体" w:cs="Arial"/>
                <w:color w:val="auto"/>
                <w:sz w:val="22"/>
                <w:szCs w:val="22"/>
                <w:lang w:val="en-US" w:eastAsia="zh-CN"/>
              </w:rPr>
              <w:t>thinking</w:t>
            </w:r>
            <w:r>
              <w:rPr>
                <w:rFonts w:hint="eastAsia" w:ascii="Arial" w:hAnsi="Arial" w:cs="Arial"/>
                <w:color w:val="auto"/>
                <w:sz w:val="22"/>
                <w:szCs w:val="22"/>
              </w:rPr>
              <w:t xml:space="preserve"> from trash‑artworks via multiple‑case study; iteratively developing</w:t>
            </w:r>
            <w:r>
              <w:rPr>
                <w:rFonts w:hint="eastAsia" w:ascii="Arial" w:hAnsi="Arial" w:eastAsia="宋体" w:cs="Arial"/>
                <w:color w:val="auto"/>
                <w:sz w:val="22"/>
                <w:szCs w:val="22"/>
                <w:lang w:val="en-US" w:eastAsia="zh-CN"/>
              </w:rPr>
              <w:t xml:space="preserve"> </w:t>
            </w:r>
            <w:r>
              <w:rPr>
                <w:rFonts w:hint="eastAsia" w:ascii="Arial" w:hAnsi="Arial" w:cs="Arial"/>
                <w:color w:val="auto"/>
                <w:sz w:val="22"/>
                <w:szCs w:val="22"/>
              </w:rPr>
              <w:t>upcycling prototypes, and building a replicable methodological framework for marine‑litter‑driven upcycling design.</w:t>
            </w:r>
          </w:p>
          <w:p w14:paraId="39ACAA08">
            <w:pPr>
              <w:autoSpaceDE w:val="0"/>
              <w:autoSpaceDN w:val="0"/>
              <w:adjustRightInd w:val="0"/>
              <w:rPr>
                <w:rFonts w:ascii="Arial" w:hAnsi="Arial" w:cs="Arial"/>
                <w:sz w:val="22"/>
                <w:szCs w:val="22"/>
              </w:rPr>
            </w:pPr>
          </w:p>
          <w:p w14:paraId="0ECCAD18">
            <w:pPr>
              <w:autoSpaceDE w:val="0"/>
              <w:autoSpaceDN w:val="0"/>
              <w:adjustRightInd w:val="0"/>
              <w:rPr>
                <w:rFonts w:ascii="Arial" w:hAnsi="Arial" w:cs="Arial"/>
                <w:sz w:val="22"/>
                <w:szCs w:val="22"/>
              </w:rPr>
            </w:pPr>
          </w:p>
          <w:p w14:paraId="5D192DF6">
            <w:pPr>
              <w:autoSpaceDE w:val="0"/>
              <w:autoSpaceDN w:val="0"/>
              <w:adjustRightInd w:val="0"/>
              <w:rPr>
                <w:rFonts w:ascii="Arial" w:hAnsi="Arial" w:cs="Arial"/>
                <w:b/>
                <w:bCs/>
                <w:sz w:val="22"/>
                <w:szCs w:val="22"/>
              </w:rPr>
            </w:pPr>
          </w:p>
          <w:p w14:paraId="2A0511B5">
            <w:pPr>
              <w:autoSpaceDE w:val="0"/>
              <w:autoSpaceDN w:val="0"/>
              <w:adjustRightInd w:val="0"/>
              <w:rPr>
                <w:rFonts w:ascii="Arial" w:hAnsi="Arial" w:cs="Arial"/>
                <w:b/>
                <w:bCs/>
                <w:sz w:val="22"/>
                <w:szCs w:val="22"/>
              </w:rPr>
            </w:pPr>
          </w:p>
          <w:p w14:paraId="1F851057">
            <w:pPr>
              <w:rPr>
                <w:rFonts w:ascii="Arial" w:hAnsi="Arial" w:cs="Arial"/>
                <w:b/>
                <w:bCs/>
                <w:sz w:val="22"/>
                <w:szCs w:val="22"/>
              </w:rPr>
            </w:pPr>
            <w:r>
              <w:rPr>
                <w:rFonts w:ascii="Arial" w:hAnsi="Arial" w:cs="Arial"/>
                <w:color w:val="808080"/>
                <w:sz w:val="18"/>
                <w:szCs w:val="18"/>
              </w:rPr>
              <w:t>(this box should expand as you type)</w:t>
            </w:r>
            <w:r>
              <w:rPr>
                <w:rFonts w:ascii="Arial" w:hAnsi="Arial" w:cs="Arial"/>
                <w:b/>
                <w:bCs/>
                <w:sz w:val="22"/>
                <w:szCs w:val="22"/>
              </w:rPr>
              <w:t xml:space="preserve"> </w:t>
            </w:r>
          </w:p>
        </w:tc>
      </w:tr>
      <w:tr w14:paraId="15ACB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272" w:type="pct"/>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tcPr>
          <w:p w14:paraId="66FC174E">
            <w:pPr>
              <w:autoSpaceDE w:val="0"/>
              <w:autoSpaceDN w:val="0"/>
              <w:adjustRightInd w:val="0"/>
              <w:rPr>
                <w:rFonts w:hint="eastAsia" w:ascii="Arial" w:hAnsi="Arial" w:cs="Arial"/>
                <w:sz w:val="22"/>
                <w:szCs w:val="22"/>
              </w:rPr>
            </w:pPr>
          </w:p>
          <w:p w14:paraId="54A60189">
            <w:pPr>
              <w:autoSpaceDE w:val="0"/>
              <w:autoSpaceDN w:val="0"/>
              <w:adjustRightInd w:val="0"/>
              <w:rPr>
                <w:rFonts w:ascii="Arial" w:hAnsi="Arial" w:cs="Arial"/>
                <w:b/>
                <w:bCs/>
                <w:sz w:val="22"/>
                <w:szCs w:val="22"/>
              </w:rPr>
            </w:pPr>
            <w:r>
              <w:rPr>
                <w:rFonts w:hint="eastAsia" w:ascii="Arial" w:hAnsi="Arial" w:cs="Arial"/>
                <w:sz w:val="22"/>
                <w:szCs w:val="22"/>
              </w:rPr>
              <w:t>This research addresses the gap between marine‑pollution remediation and industrial upcycling‑design practice. It advances knowledge at the intersection of</w:t>
            </w:r>
            <w:r>
              <w:rPr>
                <w:rFonts w:hint="eastAsia" w:ascii="Arial" w:hAnsi="Arial" w:cs="Arial"/>
                <w:sz w:val="22"/>
                <w:szCs w:val="22"/>
                <w:lang w:val="en-US" w:eastAsia="zh-CN"/>
              </w:rPr>
              <w:t xml:space="preserve"> a</w:t>
            </w:r>
            <w:r>
              <w:rPr>
                <w:rFonts w:hint="default" w:ascii="Arial" w:hAnsi="Arial" w:cs="Arial"/>
                <w:sz w:val="22"/>
                <w:szCs w:val="22"/>
                <w:lang w:val="en-US" w:eastAsia="zh-CN"/>
              </w:rPr>
              <w:t>rt-</w:t>
            </w:r>
            <w:r>
              <w:rPr>
                <w:rFonts w:hint="eastAsia" w:ascii="Arial" w:hAnsi="Arial" w:cs="Arial"/>
                <w:sz w:val="22"/>
                <w:szCs w:val="22"/>
                <w:lang w:val="en-US" w:eastAsia="zh-CN"/>
              </w:rPr>
              <w:t>s</w:t>
            </w:r>
            <w:r>
              <w:rPr>
                <w:rFonts w:hint="default" w:ascii="Arial" w:hAnsi="Arial" w:cs="Arial"/>
                <w:sz w:val="22"/>
                <w:szCs w:val="22"/>
                <w:lang w:val="en-US" w:eastAsia="zh-CN"/>
              </w:rPr>
              <w:t xml:space="preserve">pecific </w:t>
            </w:r>
            <w:r>
              <w:rPr>
                <w:rFonts w:hint="eastAsia" w:ascii="Arial" w:hAnsi="Arial" w:cs="Arial"/>
                <w:sz w:val="22"/>
                <w:szCs w:val="22"/>
              </w:rPr>
              <w:t>circular</w:t>
            </w:r>
            <w:r>
              <w:rPr>
                <w:rFonts w:hint="eastAsia" w:ascii="Arial" w:hAnsi="Arial" w:eastAsia="宋体" w:cs="Arial"/>
                <w:sz w:val="22"/>
                <w:szCs w:val="22"/>
                <w:lang w:val="en-US" w:eastAsia="zh-CN"/>
              </w:rPr>
              <w:t xml:space="preserve"> </w:t>
            </w:r>
            <w:r>
              <w:rPr>
                <w:rFonts w:hint="eastAsia" w:ascii="Arial" w:hAnsi="Arial" w:cs="Arial"/>
                <w:sz w:val="22"/>
                <w:szCs w:val="22"/>
              </w:rPr>
              <w:t>economy,</w:t>
            </w:r>
            <w:r>
              <w:rPr>
                <w:rFonts w:hint="eastAsia" w:ascii="Arial" w:hAnsi="Arial" w:eastAsia="宋体" w:cs="Arial"/>
                <w:sz w:val="22"/>
                <w:szCs w:val="22"/>
                <w:lang w:val="en-US" w:eastAsia="zh-CN"/>
              </w:rPr>
              <w:t xml:space="preserve"> industrial design</w:t>
            </w:r>
            <w:r>
              <w:rPr>
                <w:rFonts w:hint="eastAsia" w:ascii="Arial" w:hAnsi="Arial" w:cs="Arial"/>
                <w:sz w:val="22"/>
                <w:szCs w:val="22"/>
              </w:rPr>
              <w:t xml:space="preserve"> and trash‑art studies. It delivers context‑aware design outputs and a documented practice‑led workflow, generating environmental‑relevant impact for coastal‑waste resource reuse. It responds to global urgent needs for circular‑design solutions for marine‑plastic pollution.</w:t>
            </w:r>
          </w:p>
        </w:tc>
      </w:tr>
      <w:tr w14:paraId="42D0CC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272" w:type="pct"/>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tcPr>
          <w:p w14:paraId="1C2B5857">
            <w:pPr>
              <w:autoSpaceDE w:val="0"/>
              <w:autoSpaceDN w:val="0"/>
              <w:adjustRightInd w:val="0"/>
              <w:rPr>
                <w:rFonts w:hint="eastAsia" w:ascii="Arial" w:hAnsi="Arial" w:cs="Arial"/>
                <w:sz w:val="22"/>
                <w:szCs w:val="22"/>
              </w:rPr>
            </w:pPr>
            <w:r>
              <w:rPr>
                <w:rFonts w:hint="eastAsia" w:ascii="Arial" w:hAnsi="Arial" w:cs="Arial"/>
                <w:sz w:val="22"/>
                <w:szCs w:val="22"/>
              </w:rPr>
              <w:t>A hierarchical mixed‑method practice‑led paradigm is adopted. Action‑research forms the overarching framework for beach‑site fieldwork, material‑sampling and prototyping. Embedded within it are visual ethnography</w:t>
            </w:r>
            <w:r>
              <w:rPr>
                <w:rFonts w:hint="eastAsia" w:ascii="Arial" w:hAnsi="Arial" w:eastAsia="宋体" w:cs="Arial"/>
                <w:sz w:val="22"/>
                <w:szCs w:val="22"/>
                <w:lang w:val="en-US" w:eastAsia="zh-CN"/>
              </w:rPr>
              <w:t xml:space="preserve"> and </w:t>
            </w:r>
            <w:r>
              <w:rPr>
                <w:rFonts w:hint="eastAsia" w:ascii="Arial" w:hAnsi="Arial" w:cs="Arial"/>
                <w:sz w:val="22"/>
                <w:szCs w:val="22"/>
              </w:rPr>
              <w:t>reflective diary research</w:t>
            </w:r>
            <w:r>
              <w:rPr>
                <w:rFonts w:hint="eastAsia" w:ascii="Arial" w:hAnsi="Arial" w:eastAsia="宋体" w:cs="Arial"/>
                <w:sz w:val="22"/>
                <w:szCs w:val="22"/>
                <w:lang w:val="en-US" w:eastAsia="zh-CN"/>
              </w:rPr>
              <w:t xml:space="preserve"> which could record </w:t>
            </w:r>
            <w:r>
              <w:rPr>
                <w:rFonts w:hint="eastAsia" w:ascii="Arial" w:hAnsi="Arial" w:cs="Arial"/>
                <w:sz w:val="22"/>
                <w:szCs w:val="22"/>
              </w:rPr>
              <w:t>field photographic data</w:t>
            </w:r>
            <w:r>
              <w:rPr>
                <w:rFonts w:hint="eastAsia" w:ascii="Arial" w:hAnsi="Arial" w:eastAsia="宋体" w:cs="Arial"/>
                <w:sz w:val="22"/>
                <w:szCs w:val="22"/>
                <w:lang w:val="en-US" w:eastAsia="zh-CN"/>
              </w:rPr>
              <w:t xml:space="preserve"> </w:t>
            </w:r>
            <w:r>
              <w:rPr>
                <w:rFonts w:hint="eastAsia" w:ascii="Arial" w:hAnsi="Arial" w:cs="Arial"/>
                <w:sz w:val="22"/>
                <w:szCs w:val="22"/>
              </w:rPr>
              <w:t>and</w:t>
            </w:r>
            <w:r>
              <w:rPr>
                <w:rFonts w:hint="eastAsia" w:ascii="Arial" w:hAnsi="Arial" w:eastAsia="宋体" w:cs="Arial"/>
                <w:sz w:val="22"/>
                <w:szCs w:val="22"/>
                <w:lang w:val="en-US" w:eastAsia="zh-CN"/>
              </w:rPr>
              <w:t xml:space="preserve"> </w:t>
            </w:r>
            <w:r>
              <w:rPr>
                <w:rFonts w:hint="eastAsia" w:ascii="Arial" w:hAnsi="Arial" w:cs="Arial"/>
                <w:sz w:val="22"/>
                <w:szCs w:val="22"/>
              </w:rPr>
              <w:t>textual reflective records</w:t>
            </w:r>
            <w:r>
              <w:rPr>
                <w:rFonts w:hint="eastAsia" w:ascii="Arial" w:hAnsi="Arial" w:eastAsia="宋体" w:cs="Arial"/>
                <w:sz w:val="22"/>
                <w:szCs w:val="22"/>
                <w:lang w:val="en-US" w:eastAsia="zh-CN"/>
              </w:rPr>
              <w:t>.</w:t>
            </w:r>
            <w:r>
              <w:rPr>
                <w:rFonts w:hint="eastAsia" w:ascii="Arial" w:hAnsi="Arial" w:cs="Arial"/>
                <w:sz w:val="22"/>
                <w:szCs w:val="22"/>
              </w:rPr>
              <w:t xml:space="preserve"> Multiple‑case‑study is deployed to analyse trash‑art works for element extraction</w:t>
            </w:r>
            <w:r>
              <w:rPr>
                <w:rFonts w:hint="eastAsia" w:ascii="Arial" w:hAnsi="Arial" w:eastAsia="宋体" w:cs="Arial"/>
                <w:sz w:val="22"/>
                <w:szCs w:val="22"/>
                <w:lang w:val="en-US" w:eastAsia="zh-CN"/>
              </w:rPr>
              <w:t>, base on the experience and design thinking of what we analysis, the production of garbage art can carry out .</w:t>
            </w:r>
            <w:r>
              <w:rPr>
                <w:rFonts w:hint="eastAsia" w:ascii="Arial" w:hAnsi="Arial" w:cs="Arial"/>
                <w:sz w:val="22"/>
                <w:szCs w:val="22"/>
              </w:rPr>
              <w:t xml:space="preserve"> </w:t>
            </w:r>
          </w:p>
          <w:p w14:paraId="45E8B681">
            <w:pPr>
              <w:autoSpaceDE w:val="0"/>
              <w:autoSpaceDN w:val="0"/>
              <w:adjustRightInd w:val="0"/>
              <w:rPr>
                <w:rFonts w:ascii="Arial" w:hAnsi="Arial" w:cs="Arial"/>
                <w:b/>
                <w:bCs/>
                <w:sz w:val="22"/>
                <w:szCs w:val="22"/>
              </w:rPr>
            </w:pPr>
          </w:p>
        </w:tc>
      </w:tr>
      <w:tr w14:paraId="773B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272" w:type="pct"/>
            <w:shd w:val="clear" w:color="auto" w:fill="F1F1F1" w:themeFill="background1" w:themeFillShade="F2"/>
          </w:tcPr>
          <w:p w14:paraId="0A4A5DFA">
            <w:pPr>
              <w:pStyle w:val="15"/>
              <w:jc w:val="center"/>
              <w:rPr>
                <w:rFonts w:ascii="Arial" w:hAnsi="Arial" w:cs="Arial"/>
                <w:bCs/>
                <w:sz w:val="22"/>
                <w:szCs w:val="22"/>
              </w:rPr>
            </w:pPr>
            <w:r>
              <w:rPr>
                <w:rFonts w:ascii="Arial" w:hAnsi="Arial" w:cs="Arial"/>
                <w:bCs/>
                <w:sz w:val="22"/>
                <w:szCs w:val="22"/>
              </w:rPr>
              <w:t>4</w:t>
            </w:r>
          </w:p>
        </w:tc>
        <w:tc>
          <w:tcPr>
            <w:tcW w:w="4728" w:type="pct"/>
            <w:shd w:val="clear" w:color="auto" w:fill="F1F1F1" w:themeFill="background1" w:themeFillShade="F2"/>
            <w:vAlign w:val="center"/>
          </w:tcPr>
          <w:p w14:paraId="3A201749">
            <w:pPr>
              <w:pStyle w:val="15"/>
              <w:rPr>
                <w:rFonts w:ascii="Arial" w:hAnsi="Arial" w:cs="Arial"/>
                <w:b/>
                <w:bCs/>
                <w:sz w:val="22"/>
                <w:szCs w:val="22"/>
              </w:rPr>
            </w:pPr>
            <w:r>
              <w:rPr>
                <w:rFonts w:ascii="Arial" w:hAnsi="Arial" w:cs="Arial"/>
                <w:b/>
                <w:bCs/>
                <w:sz w:val="22"/>
                <w:szCs w:val="22"/>
              </w:rPr>
              <w:t>Location of research activity</w:t>
            </w:r>
          </w:p>
          <w:p w14:paraId="7C2A20DC">
            <w:pPr>
              <w:pStyle w:val="15"/>
              <w:rPr>
                <w:rFonts w:ascii="Arial" w:hAnsi="Arial" w:cs="Arial"/>
                <w:sz w:val="22"/>
                <w:szCs w:val="22"/>
              </w:rPr>
            </w:pPr>
            <w:r>
              <w:rPr>
                <w:rFonts w:ascii="Arial" w:hAnsi="Arial" w:cs="Arial"/>
                <w:sz w:val="22"/>
                <w:szCs w:val="22"/>
              </w:rPr>
              <w:t>Identify all locations where research activity will take place.</w:t>
            </w:r>
          </w:p>
        </w:tc>
      </w:tr>
      <w:tr w14:paraId="71477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tcPr>
          <w:p w14:paraId="22D91A31">
            <w:pPr>
              <w:autoSpaceDE w:val="0"/>
              <w:autoSpaceDN w:val="0"/>
              <w:adjustRightInd w:val="0"/>
              <w:rPr>
                <w:rFonts w:hint="eastAsia" w:ascii="Arial" w:hAnsi="Arial" w:cs="Arial"/>
                <w:sz w:val="22"/>
                <w:szCs w:val="22"/>
              </w:rPr>
            </w:pPr>
          </w:p>
          <w:p w14:paraId="47502C04">
            <w:pPr>
              <w:autoSpaceDE w:val="0"/>
              <w:autoSpaceDN w:val="0"/>
              <w:adjustRightInd w:val="0"/>
              <w:rPr>
                <w:rFonts w:hint="eastAsia" w:ascii="Arial" w:hAnsi="Arial" w:cs="Arial"/>
                <w:sz w:val="22"/>
                <w:szCs w:val="22"/>
              </w:rPr>
            </w:pPr>
            <w:r>
              <w:rPr>
                <w:rFonts w:hint="eastAsia" w:ascii="Arial" w:hAnsi="Arial" w:cs="Arial"/>
                <w:sz w:val="22"/>
                <w:szCs w:val="22"/>
              </w:rPr>
              <w:t xml:space="preserve"> Local public coastal beach sites (UK)</w:t>
            </w:r>
          </w:p>
          <w:p w14:paraId="69B5749C">
            <w:pPr>
              <w:rPr>
                <w:rFonts w:ascii="Arial" w:hAnsi="Arial" w:cs="Arial"/>
                <w:b/>
                <w:sz w:val="22"/>
                <w:szCs w:val="22"/>
              </w:rPr>
            </w:pPr>
          </w:p>
        </w:tc>
      </w:tr>
    </w:tbl>
    <w:p w14:paraId="26AD89A6">
      <w:pPr>
        <w:autoSpaceDE w:val="0"/>
        <w:autoSpaceDN w:val="0"/>
        <w:adjustRightInd w:val="0"/>
        <w:spacing w:after="240"/>
        <w:jc w:val="both"/>
        <w:rPr>
          <w:rFonts w:ascii="Arial" w:hAnsi="Arial" w:cs="Arial"/>
          <w:b/>
          <w:sz w:val="22"/>
          <w:szCs w:val="22"/>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11"/>
                <w:rFonts w:ascii="Arial" w:hAnsi="Arial" w:eastAsia="MS Gothic" w:cs="Arial"/>
                <w:b/>
                <w:sz w:val="22"/>
                <w:szCs w:val="22"/>
                <w:lang w:eastAsia="en-GB"/>
              </w:rPr>
              <w:t>Click to continue to appendix 3</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1F68DF8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352AA69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7"/>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457535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8497" w:type="dxa"/>
            <w:gridSpan w:val="2"/>
            <w:shd w:val="clear" w:color="auto" w:fill="DBE5F1"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37581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C39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FD9B1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05B88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81DD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2E6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EFC68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40BE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591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DA6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BE1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AA93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46DA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D4F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4008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14464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E1FE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tcPr>
          <w:p w14:paraId="17903976">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248757C6">
            <w:pPr>
              <w:rPr>
                <w:rFonts w:ascii="Arial" w:hAnsi="Arial" w:cs="Arial"/>
                <w:i/>
                <w:iCs/>
                <w:sz w:val="22"/>
                <w:szCs w:val="22"/>
                <w:lang w:eastAsia="en-GB"/>
              </w:rPr>
            </w:pPr>
          </w:p>
          <w:p w14:paraId="5D39C58D">
            <w:pPr>
              <w:autoSpaceDE w:val="0"/>
              <w:autoSpaceDN w:val="0"/>
              <w:adjustRightInd w:val="0"/>
              <w:rPr>
                <w:rFonts w:hint="eastAsia" w:ascii="Arial" w:hAnsi="Arial" w:cs="Arial"/>
                <w:sz w:val="22"/>
                <w:szCs w:val="22"/>
              </w:rPr>
            </w:pPr>
            <w:r>
              <w:rPr>
                <w:rFonts w:hint="eastAsia" w:ascii="Arial" w:hAnsi="Arial" w:cs="Arial"/>
                <w:sz w:val="22"/>
                <w:szCs w:val="22"/>
                <w:lang w:val="en-US" w:eastAsia="zh-CN"/>
              </w:rPr>
              <w:t xml:space="preserve">1. </w:t>
            </w:r>
            <w:r>
              <w:rPr>
                <w:rFonts w:hint="eastAsia" w:ascii="Arial" w:hAnsi="Arial" w:cs="Arial"/>
                <w:sz w:val="22"/>
                <w:szCs w:val="22"/>
              </w:rPr>
              <w:t>Action</w:t>
            </w:r>
            <w:r>
              <w:rPr>
                <w:rFonts w:hint="eastAsia" w:ascii="Arial" w:hAnsi="Arial" w:cs="Arial"/>
                <w:sz w:val="22"/>
                <w:szCs w:val="22"/>
              </w:rPr>
              <w:noBreakHyphen/>
            </w:r>
            <w:r>
              <w:rPr>
                <w:rFonts w:hint="eastAsia" w:ascii="Arial" w:hAnsi="Arial" w:cs="Arial"/>
                <w:sz w:val="22"/>
                <w:szCs w:val="22"/>
              </w:rPr>
              <w:t>research fieldwork: beach</w:t>
            </w:r>
            <w:r>
              <w:rPr>
                <w:rFonts w:hint="eastAsia" w:ascii="Arial" w:hAnsi="Arial" w:cs="Arial"/>
                <w:sz w:val="22"/>
                <w:szCs w:val="22"/>
              </w:rPr>
              <w:noBreakHyphen/>
            </w:r>
            <w:r>
              <w:rPr>
                <w:rFonts w:hint="eastAsia" w:ascii="Arial" w:hAnsi="Arial" w:cs="Arial"/>
                <w:sz w:val="22"/>
                <w:szCs w:val="22"/>
              </w:rPr>
              <w:t>marine</w:t>
            </w:r>
            <w:r>
              <w:rPr>
                <w:rFonts w:hint="eastAsia" w:ascii="Arial" w:hAnsi="Arial" w:cs="Arial"/>
                <w:sz w:val="22"/>
                <w:szCs w:val="22"/>
              </w:rPr>
              <w:noBreakHyphen/>
            </w:r>
            <w:r>
              <w:rPr>
                <w:rFonts w:hint="eastAsia" w:ascii="Arial" w:hAnsi="Arial" w:cs="Arial"/>
                <w:sz w:val="22"/>
                <w:szCs w:val="22"/>
              </w:rPr>
              <w:t>litter material sampling, classification and physical</w:t>
            </w:r>
            <w:r>
              <w:rPr>
                <w:rFonts w:hint="eastAsia" w:ascii="Arial" w:hAnsi="Arial" w:cs="Arial"/>
                <w:sz w:val="22"/>
                <w:szCs w:val="22"/>
              </w:rPr>
              <w:noBreakHyphen/>
            </w:r>
            <w:r>
              <w:rPr>
                <w:rFonts w:hint="eastAsia" w:ascii="Arial" w:hAnsi="Arial" w:cs="Arial"/>
                <w:sz w:val="22"/>
                <w:szCs w:val="22"/>
              </w:rPr>
              <w:t>material testing;</w:t>
            </w:r>
          </w:p>
          <w:p w14:paraId="5258E1BF">
            <w:pPr>
              <w:autoSpaceDE w:val="0"/>
              <w:autoSpaceDN w:val="0"/>
              <w:adjustRightInd w:val="0"/>
              <w:rPr>
                <w:rFonts w:hint="eastAsia" w:ascii="Arial" w:hAnsi="Arial" w:cs="Arial"/>
                <w:sz w:val="22"/>
                <w:szCs w:val="22"/>
              </w:rPr>
            </w:pPr>
          </w:p>
          <w:p w14:paraId="11489ED3">
            <w:pPr>
              <w:autoSpaceDE w:val="0"/>
              <w:autoSpaceDN w:val="0"/>
              <w:adjustRightInd w:val="0"/>
              <w:rPr>
                <w:rFonts w:hint="eastAsia" w:ascii="Arial" w:hAnsi="Arial" w:cs="Arial"/>
                <w:sz w:val="22"/>
                <w:szCs w:val="22"/>
              </w:rPr>
            </w:pPr>
            <w:r>
              <w:rPr>
                <w:rFonts w:hint="eastAsia" w:ascii="Arial" w:hAnsi="Arial" w:cs="Arial"/>
                <w:sz w:val="22"/>
                <w:szCs w:val="22"/>
                <w:lang w:val="en-US" w:eastAsia="zh-CN"/>
              </w:rPr>
              <w:t xml:space="preserve">2. </w:t>
            </w:r>
            <w:r>
              <w:rPr>
                <w:rFonts w:hint="eastAsia" w:ascii="Arial" w:hAnsi="Arial" w:cs="Arial"/>
                <w:sz w:val="22"/>
                <w:szCs w:val="22"/>
              </w:rPr>
              <w:t>Visual ethnography: systematic fixed</w:t>
            </w:r>
            <w:r>
              <w:rPr>
                <w:rFonts w:hint="eastAsia" w:ascii="Arial" w:hAnsi="Arial" w:cs="Arial"/>
                <w:sz w:val="22"/>
                <w:szCs w:val="22"/>
              </w:rPr>
              <w:noBreakHyphen/>
            </w:r>
            <w:r>
              <w:rPr>
                <w:rFonts w:hint="eastAsia" w:ascii="Arial" w:hAnsi="Arial" w:cs="Arial"/>
                <w:sz w:val="22"/>
                <w:szCs w:val="22"/>
              </w:rPr>
              <w:t>point field</w:t>
            </w:r>
            <w:r>
              <w:rPr>
                <w:rFonts w:hint="eastAsia" w:ascii="Arial" w:hAnsi="Arial" w:cs="Arial"/>
                <w:sz w:val="22"/>
                <w:szCs w:val="22"/>
              </w:rPr>
              <w:noBreakHyphen/>
            </w:r>
            <w:r>
              <w:rPr>
                <w:rFonts w:hint="eastAsia" w:ascii="Arial" w:hAnsi="Arial" w:cs="Arial"/>
                <w:sz w:val="22"/>
                <w:szCs w:val="22"/>
              </w:rPr>
              <w:t>photography recording beach</w:t>
            </w:r>
            <w:r>
              <w:rPr>
                <w:rFonts w:hint="eastAsia" w:ascii="Arial" w:hAnsi="Arial" w:cs="Arial"/>
                <w:sz w:val="22"/>
                <w:szCs w:val="22"/>
              </w:rPr>
              <w:noBreakHyphen/>
            </w:r>
            <w:r>
              <w:rPr>
                <w:rFonts w:hint="eastAsia" w:ascii="Arial" w:hAnsi="Arial" w:cs="Arial"/>
                <w:sz w:val="22"/>
                <w:szCs w:val="22"/>
              </w:rPr>
              <w:t>waste morphology, texture and coastal</w:t>
            </w:r>
            <w:r>
              <w:rPr>
                <w:rFonts w:hint="eastAsia" w:ascii="Arial" w:hAnsi="Arial" w:cs="Arial"/>
                <w:sz w:val="22"/>
                <w:szCs w:val="22"/>
              </w:rPr>
              <w:noBreakHyphen/>
            </w:r>
            <w:r>
              <w:rPr>
                <w:rFonts w:hint="eastAsia" w:ascii="Arial" w:hAnsi="Arial" w:cs="Arial"/>
                <w:sz w:val="22"/>
                <w:szCs w:val="22"/>
              </w:rPr>
              <w:t>site visual</w:t>
            </w:r>
            <w:r>
              <w:rPr>
                <w:rFonts w:hint="eastAsia" w:ascii="Arial" w:hAnsi="Arial" w:cs="Arial"/>
                <w:sz w:val="22"/>
                <w:szCs w:val="22"/>
              </w:rPr>
              <w:noBreakHyphen/>
            </w:r>
            <w:r>
              <w:rPr>
                <w:rFonts w:hint="eastAsia" w:ascii="Arial" w:hAnsi="Arial" w:cs="Arial"/>
                <w:sz w:val="22"/>
                <w:szCs w:val="22"/>
              </w:rPr>
              <w:t>landscape; images are treated as qualitative research data;</w:t>
            </w:r>
          </w:p>
          <w:p w14:paraId="2E9D7547">
            <w:pPr>
              <w:autoSpaceDE w:val="0"/>
              <w:autoSpaceDN w:val="0"/>
              <w:adjustRightInd w:val="0"/>
              <w:rPr>
                <w:rFonts w:hint="eastAsia" w:ascii="Arial" w:hAnsi="Arial" w:cs="Arial"/>
                <w:sz w:val="22"/>
                <w:szCs w:val="22"/>
              </w:rPr>
            </w:pPr>
          </w:p>
          <w:p w14:paraId="23B3C2CB">
            <w:pPr>
              <w:autoSpaceDE w:val="0"/>
              <w:autoSpaceDN w:val="0"/>
              <w:adjustRightInd w:val="0"/>
              <w:rPr>
                <w:rFonts w:hint="eastAsia" w:ascii="Arial" w:hAnsi="Arial" w:cs="Arial"/>
                <w:sz w:val="22"/>
                <w:szCs w:val="22"/>
              </w:rPr>
            </w:pPr>
            <w:r>
              <w:rPr>
                <w:rFonts w:hint="eastAsia" w:ascii="Arial" w:hAnsi="Arial" w:cs="Arial"/>
                <w:sz w:val="22"/>
                <w:szCs w:val="22"/>
                <w:lang w:val="en-US" w:eastAsia="zh-CN"/>
              </w:rPr>
              <w:t xml:space="preserve">3. </w:t>
            </w:r>
            <w:r>
              <w:rPr>
                <w:rFonts w:hint="eastAsia" w:ascii="Arial" w:hAnsi="Arial" w:cs="Arial"/>
                <w:sz w:val="22"/>
                <w:szCs w:val="22"/>
              </w:rPr>
              <w:t>Reflective diary research: longitudinal written reflective logs recording field constraints, material</w:t>
            </w:r>
            <w:r>
              <w:rPr>
                <w:rFonts w:hint="eastAsia" w:ascii="Arial" w:hAnsi="Arial" w:cs="Arial"/>
                <w:sz w:val="22"/>
                <w:szCs w:val="22"/>
              </w:rPr>
              <w:noBreakHyphen/>
            </w:r>
            <w:r>
              <w:rPr>
                <w:rFonts w:hint="eastAsia" w:ascii="Arial" w:hAnsi="Arial" w:cs="Arial"/>
                <w:sz w:val="22"/>
                <w:szCs w:val="22"/>
              </w:rPr>
              <w:t>testing outcomes and iterative</w:t>
            </w:r>
            <w:r>
              <w:rPr>
                <w:rFonts w:hint="eastAsia" w:ascii="Arial" w:hAnsi="Arial" w:cs="Arial"/>
                <w:sz w:val="22"/>
                <w:szCs w:val="22"/>
              </w:rPr>
              <w:noBreakHyphen/>
            </w:r>
            <w:r>
              <w:rPr>
                <w:rFonts w:hint="eastAsia" w:ascii="Arial" w:hAnsi="Arial" w:cs="Arial"/>
                <w:sz w:val="22"/>
                <w:szCs w:val="22"/>
              </w:rPr>
              <w:t>design</w:t>
            </w:r>
            <w:r>
              <w:rPr>
                <w:rFonts w:hint="eastAsia" w:ascii="Arial" w:hAnsi="Arial" w:cs="Arial"/>
                <w:sz w:val="22"/>
                <w:szCs w:val="22"/>
              </w:rPr>
              <w:noBreakHyphen/>
            </w:r>
            <w:r>
              <w:rPr>
                <w:rFonts w:hint="eastAsia" w:ascii="Arial" w:hAnsi="Arial" w:cs="Arial"/>
                <w:sz w:val="22"/>
                <w:szCs w:val="22"/>
              </w:rPr>
              <w:t>thinking. Secondary data comes from document</w:t>
            </w:r>
            <w:r>
              <w:rPr>
                <w:rFonts w:hint="eastAsia" w:ascii="Arial" w:hAnsi="Arial" w:cs="Arial"/>
                <w:sz w:val="22"/>
                <w:szCs w:val="22"/>
              </w:rPr>
              <w:noBreakHyphen/>
            </w:r>
            <w:r>
              <w:rPr>
                <w:rFonts w:hint="eastAsia" w:ascii="Arial" w:hAnsi="Arial" w:cs="Arial"/>
                <w:sz w:val="22"/>
                <w:szCs w:val="22"/>
              </w:rPr>
              <w:t>based multiple</w:t>
            </w:r>
            <w:r>
              <w:rPr>
                <w:rFonts w:hint="eastAsia" w:ascii="Arial" w:hAnsi="Arial" w:cs="Arial"/>
                <w:sz w:val="22"/>
                <w:szCs w:val="22"/>
              </w:rPr>
              <w:noBreakHyphen/>
            </w:r>
            <w:r>
              <w:rPr>
                <w:rFonts w:hint="eastAsia" w:ascii="Arial" w:hAnsi="Arial" w:cs="Arial"/>
                <w:sz w:val="22"/>
                <w:szCs w:val="22"/>
              </w:rPr>
              <w:t>case</w:t>
            </w:r>
            <w:r>
              <w:rPr>
                <w:rFonts w:hint="eastAsia" w:ascii="Arial" w:hAnsi="Arial" w:cs="Arial"/>
                <w:sz w:val="22"/>
                <w:szCs w:val="22"/>
              </w:rPr>
              <w:noBreakHyphen/>
            </w:r>
            <w:r>
              <w:rPr>
                <w:rFonts w:hint="eastAsia" w:ascii="Arial" w:hAnsi="Arial" w:cs="Arial"/>
                <w:sz w:val="22"/>
                <w:szCs w:val="22"/>
              </w:rPr>
              <w:t>study analysis of publicly</w:t>
            </w:r>
            <w:r>
              <w:rPr>
                <w:rFonts w:hint="eastAsia" w:ascii="Arial" w:hAnsi="Arial" w:cs="Arial"/>
                <w:sz w:val="22"/>
                <w:szCs w:val="22"/>
              </w:rPr>
              <w:noBreakHyphen/>
            </w:r>
            <w:r>
              <w:rPr>
                <w:rFonts w:hint="eastAsia" w:ascii="Arial" w:hAnsi="Arial" w:cs="Arial"/>
                <w:sz w:val="22"/>
                <w:szCs w:val="22"/>
              </w:rPr>
              <w:t>available trash</w:t>
            </w:r>
            <w:r>
              <w:rPr>
                <w:rFonts w:hint="eastAsia" w:ascii="Arial" w:hAnsi="Arial" w:cs="Arial"/>
                <w:sz w:val="22"/>
                <w:szCs w:val="22"/>
              </w:rPr>
              <w:noBreakHyphen/>
            </w:r>
            <w:r>
              <w:rPr>
                <w:rFonts w:hint="eastAsia" w:ascii="Arial" w:hAnsi="Arial" w:cs="Arial"/>
                <w:sz w:val="22"/>
                <w:szCs w:val="22"/>
              </w:rPr>
              <w:t>art project archives and artworks.</w:t>
            </w:r>
          </w:p>
          <w:p w14:paraId="773EFC80">
            <w:pPr>
              <w:autoSpaceDE w:val="0"/>
              <w:autoSpaceDN w:val="0"/>
              <w:adjustRightInd w:val="0"/>
              <w:rPr>
                <w:rFonts w:ascii="Arial" w:hAnsi="Arial" w:cs="Arial"/>
                <w:sz w:val="22"/>
                <w:szCs w:val="22"/>
                <w:lang w:eastAsia="en-GB"/>
              </w:rPr>
            </w:pP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DBE5F1"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1"/>
                <w:rFonts w:ascii="Arial" w:hAnsi="Arial" w:cs="Arial"/>
                <w:b/>
                <w:sz w:val="22"/>
                <w:szCs w:val="22"/>
                <w:lang w:eastAsia="en-GB"/>
              </w:rPr>
              <w:t>Click to continue to section N</w:t>
            </w:r>
            <w:r>
              <w:rPr>
                <w:rStyle w:val="11"/>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7"/>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0DD1C7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DBE5F1"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7328CA92">
            <w:pPr>
              <w:rPr>
                <w:rFonts w:ascii="Arial" w:hAnsi="Arial" w:cs="Arial"/>
                <w:sz w:val="22"/>
                <w:szCs w:val="22"/>
                <w:lang w:eastAsia="en-GB"/>
              </w:rPr>
            </w:pPr>
          </w:p>
          <w:p w14:paraId="68FB48FE">
            <w:pPr>
              <w:rPr>
                <w:rFonts w:ascii="Arial" w:hAnsi="Arial" w:cs="Arial"/>
                <w:sz w:val="22"/>
                <w:szCs w:val="22"/>
                <w:lang w:eastAsia="en-GB"/>
              </w:rPr>
            </w:pPr>
          </w:p>
          <w:p w14:paraId="0B2C321C">
            <w:pPr>
              <w:rPr>
                <w:rFonts w:ascii="Arial" w:hAnsi="Arial" w:cs="Arial"/>
                <w:sz w:val="22"/>
                <w:szCs w:val="22"/>
                <w:lang w:eastAsia="en-GB"/>
              </w:rPr>
            </w:pPr>
          </w:p>
          <w:p w14:paraId="398B1CFC">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273E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01BD9EE8">
            <w:pPr>
              <w:rPr>
                <w:rFonts w:ascii="Arial" w:hAnsi="Arial" w:cs="Arial"/>
                <w:sz w:val="22"/>
                <w:szCs w:val="22"/>
                <w:lang w:eastAsia="en-GB"/>
              </w:rPr>
            </w:pPr>
          </w:p>
          <w:p w14:paraId="6285DF07">
            <w:pPr>
              <w:rPr>
                <w:rFonts w:ascii="Arial" w:hAnsi="Arial" w:cs="Arial"/>
                <w:color w:val="F79646" w:themeColor="accent6"/>
                <w:sz w:val="22"/>
                <w:szCs w:val="22"/>
                <w:lang w:eastAsia="en-GB"/>
                <w14:textFill>
                  <w14:solidFill>
                    <w14:schemeClr w14:val="accent6"/>
                  </w14:solidFill>
                </w14:textFill>
              </w:rPr>
            </w:pPr>
            <w:r>
              <w:rPr>
                <w:rFonts w:ascii="Arial" w:hAnsi="Arial" w:cs="Arial"/>
                <w:color w:val="F79646" w:themeColor="accent6"/>
                <w:sz w:val="22"/>
                <w:szCs w:val="22"/>
                <w:lang w:eastAsia="en-GB"/>
                <w14:textFill>
                  <w14:solidFill>
                    <w14:schemeClr w14:val="accent6"/>
                  </w14:solidFill>
                </w14:textFill>
              </w:rPr>
              <w:t>.</w:t>
            </w:r>
          </w:p>
          <w:p w14:paraId="44CA0AF4">
            <w:pPr>
              <w:rPr>
                <w:rFonts w:ascii="Arial" w:hAnsi="Arial" w:cs="Arial"/>
                <w:sz w:val="22"/>
                <w:szCs w:val="22"/>
                <w:lang w:eastAsia="en-GB"/>
              </w:rPr>
            </w:pPr>
          </w:p>
          <w:p w14:paraId="16130357">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63457C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214F5958">
            <w:pPr>
              <w:rPr>
                <w:rFonts w:ascii="Arial" w:hAnsi="Arial" w:cs="Arial"/>
                <w:sz w:val="22"/>
                <w:szCs w:val="22"/>
                <w:lang w:eastAsia="en-GB"/>
              </w:rPr>
            </w:pPr>
          </w:p>
          <w:p w14:paraId="2922EDB1">
            <w:pPr>
              <w:rPr>
                <w:rFonts w:ascii="Arial" w:hAnsi="Arial" w:cs="Arial"/>
                <w:color w:val="F79646" w:themeColor="accent6"/>
                <w:sz w:val="22"/>
                <w:szCs w:val="22"/>
                <w:lang w:eastAsia="en-GB"/>
                <w14:textFill>
                  <w14:solidFill>
                    <w14:schemeClr w14:val="accent6"/>
                  </w14:solidFill>
                </w14:textFill>
              </w:rPr>
            </w:pPr>
          </w:p>
          <w:p w14:paraId="3C057731">
            <w:pPr>
              <w:rPr>
                <w:rFonts w:ascii="Arial" w:hAnsi="Arial" w:cs="Arial"/>
                <w:sz w:val="22"/>
                <w:szCs w:val="22"/>
                <w:lang w:eastAsia="en-GB"/>
              </w:rPr>
            </w:pPr>
          </w:p>
          <w:p w14:paraId="38BA6F1D">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r w14:paraId="3291E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1378BFD8">
            <w:pPr>
              <w:rPr>
                <w:rFonts w:ascii="Arial" w:hAnsi="Arial" w:cs="Arial"/>
                <w:sz w:val="22"/>
                <w:szCs w:val="22"/>
                <w:lang w:eastAsia="en-GB"/>
              </w:rPr>
            </w:pPr>
          </w:p>
          <w:p w14:paraId="1B741340">
            <w:pPr>
              <w:rPr>
                <w:rFonts w:ascii="Arial" w:hAnsi="Arial" w:cs="Arial"/>
                <w:sz w:val="22"/>
                <w:szCs w:val="22"/>
                <w:lang w:eastAsia="en-GB"/>
              </w:rPr>
            </w:pPr>
          </w:p>
          <w:p w14:paraId="4F134D86">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95D0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pPr>
              <w:rPr>
                <w:rFonts w:ascii="Arial" w:hAnsi="Arial" w:cs="Arial"/>
                <w:sz w:val="22"/>
                <w:szCs w:val="22"/>
                <w:lang w:eastAsia="en-GB"/>
              </w:rPr>
            </w:pPr>
          </w:p>
          <w:p w14:paraId="69CE7CB6">
            <w:pPr>
              <w:rPr>
                <w:rFonts w:ascii="Arial" w:hAnsi="Arial" w:cs="Arial"/>
                <w:sz w:val="22"/>
                <w:szCs w:val="22"/>
                <w:lang w:eastAsia="en-GB"/>
              </w:rPr>
            </w:pPr>
          </w:p>
          <w:p w14:paraId="31934223">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5839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pPr>
              <w:rPr>
                <w:rFonts w:ascii="Arial" w:hAnsi="Arial" w:cs="Arial"/>
                <w:sz w:val="22"/>
                <w:szCs w:val="22"/>
                <w:lang w:eastAsia="en-GB"/>
              </w:rPr>
            </w:pPr>
          </w:p>
          <w:p w14:paraId="43E65415">
            <w:pPr>
              <w:rPr>
                <w:rFonts w:ascii="Arial" w:hAnsi="Arial" w:cs="Arial"/>
                <w:sz w:val="22"/>
                <w:szCs w:val="22"/>
                <w:lang w:eastAsia="en-GB"/>
              </w:rPr>
            </w:pPr>
          </w:p>
          <w:p w14:paraId="7634875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90512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5357973A">
            <w:pPr>
              <w:rPr>
                <w:rFonts w:ascii="Arial" w:hAnsi="Arial" w:cs="Arial"/>
                <w:i/>
                <w:color w:val="808080"/>
                <w:sz w:val="18"/>
                <w:szCs w:val="18"/>
                <w:lang w:eastAsia="en-GB"/>
              </w:rPr>
            </w:pPr>
          </w:p>
          <w:p w14:paraId="04CCA425">
            <w:pPr>
              <w:rPr>
                <w:rFonts w:ascii="Arial" w:hAnsi="Arial" w:cs="Arial"/>
                <w:i/>
                <w:color w:val="808080"/>
                <w:sz w:val="18"/>
                <w:szCs w:val="18"/>
                <w:lang w:eastAsia="en-GB"/>
              </w:rPr>
            </w:pPr>
          </w:p>
          <w:p w14:paraId="39C1C08F">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91D31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pPr>
              <w:rPr>
                <w:rFonts w:ascii="Arial" w:hAnsi="Arial" w:cs="Arial"/>
                <w:i/>
                <w:color w:val="808080"/>
                <w:sz w:val="18"/>
                <w:szCs w:val="18"/>
                <w:lang w:eastAsia="en-GB"/>
              </w:rPr>
            </w:pPr>
          </w:p>
          <w:p w14:paraId="698CC47C">
            <w:pPr>
              <w:rPr>
                <w:rFonts w:ascii="Arial" w:hAnsi="Arial" w:cs="Arial"/>
                <w:i/>
                <w:color w:val="808080"/>
                <w:sz w:val="18"/>
                <w:szCs w:val="18"/>
                <w:lang w:eastAsia="en-GB"/>
              </w:rPr>
            </w:pPr>
          </w:p>
          <w:p w14:paraId="585AAB5A">
            <w:pPr>
              <w:rPr>
                <w:rFonts w:ascii="Arial" w:hAnsi="Arial" w:cs="Arial"/>
                <w:i/>
                <w:color w:val="808080"/>
                <w:sz w:val="18"/>
                <w:szCs w:val="18"/>
                <w:lang w:eastAsia="en-GB"/>
              </w:rPr>
            </w:pPr>
          </w:p>
          <w:p w14:paraId="296C8186">
            <w:pPr>
              <w:rPr>
                <w:rFonts w:ascii="Arial" w:hAnsi="Arial" w:cs="Arial"/>
                <w:i/>
                <w:color w:val="808080"/>
                <w:sz w:val="18"/>
                <w:szCs w:val="18"/>
                <w:lang w:eastAsia="en-GB"/>
              </w:rPr>
            </w:pPr>
          </w:p>
          <w:p w14:paraId="42B1C5C0">
            <w:pPr>
              <w:rPr>
                <w:rFonts w:ascii="Arial" w:hAnsi="Arial" w:cs="Arial"/>
                <w:i/>
                <w:color w:val="808080"/>
                <w:sz w:val="18"/>
                <w:szCs w:val="18"/>
                <w:lang w:eastAsia="en-GB"/>
              </w:rPr>
            </w:pPr>
          </w:p>
          <w:p w14:paraId="38FC28F2">
            <w:pPr>
              <w:rPr>
                <w:rFonts w:ascii="Arial" w:hAnsi="Arial" w:cs="Arial"/>
                <w:i/>
                <w:color w:val="808080"/>
                <w:sz w:val="18"/>
                <w:szCs w:val="18"/>
                <w:lang w:eastAsia="en-GB"/>
              </w:rPr>
            </w:pPr>
          </w:p>
          <w:p w14:paraId="3CBBAFB8">
            <w:pPr>
              <w:rPr>
                <w:rFonts w:ascii="Arial" w:hAnsi="Arial" w:cs="Arial"/>
                <w:i/>
                <w:color w:val="808080"/>
                <w:sz w:val="18"/>
                <w:szCs w:val="18"/>
                <w:lang w:eastAsia="en-GB"/>
              </w:rPr>
            </w:pPr>
          </w:p>
          <w:p w14:paraId="0750FD97">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11"/>
                <w:rFonts w:ascii="Arial" w:hAnsi="Arial" w:eastAsia="MS Gothic" w:cs="Arial"/>
                <w:b/>
                <w:sz w:val="22"/>
                <w:szCs w:val="22"/>
                <w:lang w:eastAsia="en-GB"/>
              </w:rPr>
              <w:t>Click to continue to appendix 4</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4FDA2CFF">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11"/>
                <w:rFonts w:ascii="Arial" w:hAnsi="Arial" w:eastAsia="MS Gothic" w:cs="Arial"/>
                <w:b/>
                <w:sz w:val="22"/>
                <w:szCs w:val="22"/>
                <w:lang w:eastAsia="en-GB"/>
              </w:rPr>
              <w:t>Click to continue to appendix 5</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434CCC42">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11"/>
                <w:rFonts w:ascii="Arial" w:hAnsi="Arial" w:eastAsia="MS Gothic" w:cs="Arial"/>
                <w:b/>
                <w:sz w:val="22"/>
                <w:szCs w:val="22"/>
                <w:lang w:eastAsia="en-GB"/>
              </w:rPr>
              <w:t>Click to continue to appendix 6</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0A181CC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11"/>
                <w:rFonts w:ascii="Arial" w:hAnsi="Arial" w:eastAsia="MS Gothic" w:cs="Arial"/>
                <w:b/>
                <w:sz w:val="22"/>
                <w:szCs w:val="22"/>
                <w:lang w:eastAsia="en-GB"/>
              </w:rPr>
              <w:t>Click to continue to appendix 7</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6C9B582D">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6"/>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7AA9A6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DBE5F1" w:themeFill="accent1" w:themeFillTint="33"/>
          </w:tcPr>
          <w:p w14:paraId="2DA1B96B">
            <w:pPr>
              <w:pStyle w:val="5"/>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5"/>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5"/>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5"/>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p w14:paraId="2305E9D0">
            <w:pPr>
              <w:pStyle w:val="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992" w:type="dxa"/>
            <w:vMerge w:val="restart"/>
            <w:shd w:val="clear" w:color="auto" w:fill="D8D8D8" w:themeFill="background1" w:themeFillShade="D9"/>
            <w:vAlign w:val="center"/>
          </w:tcPr>
          <w:p w14:paraId="34E7A7EE">
            <w:pPr>
              <w:pStyle w:val="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r>
      <w:tr w14:paraId="1CCBBA7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5"/>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5"/>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5"/>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5"/>
              <w:autoSpaceDE w:val="0"/>
              <w:autoSpaceDN w:val="0"/>
              <w:adjustRightInd w:val="0"/>
              <w:rPr>
                <w:rFonts w:ascii="Arial" w:hAnsi="Arial" w:cs="Arial"/>
                <w:b/>
                <w:bCs/>
              </w:rPr>
            </w:pPr>
          </w:p>
        </w:tc>
      </w:tr>
      <w:tr w14:paraId="56C564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EBC9735">
            <w:pPr>
              <w:rPr>
                <w:rFonts w:ascii="Arial" w:hAnsi="Arial" w:cs="Arial"/>
                <w:sz w:val="22"/>
                <w:szCs w:val="22"/>
              </w:rPr>
            </w:pPr>
          </w:p>
          <w:p w14:paraId="36F17AE1">
            <w:pPr>
              <w:rPr>
                <w:rFonts w:ascii="Arial" w:hAnsi="Arial" w:cs="Arial"/>
                <w:sz w:val="22"/>
                <w:szCs w:val="22"/>
              </w:rPr>
            </w:pPr>
          </w:p>
          <w:p w14:paraId="6903EDC4">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6DBAC134">
      <w:pPr>
        <w:spacing w:after="240"/>
        <w:rPr>
          <w:rFonts w:ascii="Arial" w:hAnsi="Arial" w:cs="Arial"/>
          <w:b/>
        </w:rPr>
      </w:pPr>
    </w:p>
    <w:tbl>
      <w:tblPr>
        <w:tblStyle w:val="7"/>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25069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DBE5F1"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55F0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24CF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1FD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C82D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05EE0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4B6B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themeFill="background1" w:themeFillShade="F2"/>
            <w:vAlign w:val="center"/>
          </w:tcPr>
          <w:p w14:paraId="42DBC8E4">
            <w:pPr>
              <w:pStyle w:val="15"/>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Align w:val="center"/>
          </w:tcPr>
          <w:p w14:paraId="60A67CB4">
            <w:pPr>
              <w:pStyle w:val="15"/>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595B767F">
            <w:pPr>
              <w:pStyle w:val="15"/>
              <w:rPr>
                <w:rFonts w:ascii="Arial" w:hAnsi="Arial" w:cs="Arial"/>
                <w:sz w:val="22"/>
                <w:szCs w:val="22"/>
                <w:lang w:eastAsia="en-GB"/>
              </w:rPr>
            </w:pPr>
          </w:p>
          <w:p w14:paraId="24DDC8D2">
            <w:pPr>
              <w:pStyle w:val="15"/>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B8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2C0C4FE">
            <w:pPr>
              <w:pStyle w:val="15"/>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15"/>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353BF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0F036564">
            <w:pPr>
              <w:rPr>
                <w:rFonts w:ascii="Arial" w:hAnsi="Arial" w:cs="Arial"/>
                <w:sz w:val="22"/>
                <w:szCs w:val="22"/>
                <w:lang w:eastAsia="en-GB"/>
              </w:rPr>
            </w:pPr>
          </w:p>
          <w:p w14:paraId="105558CA">
            <w:pPr>
              <w:pStyle w:val="15"/>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6C5D89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7FBAA2C1">
            <w:pPr>
              <w:pStyle w:val="15"/>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15"/>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7DC47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242A8BD6">
            <w:pPr>
              <w:rPr>
                <w:rFonts w:ascii="Arial" w:hAnsi="Arial" w:cs="Arial"/>
                <w:sz w:val="22"/>
                <w:szCs w:val="22"/>
                <w:lang w:eastAsia="en-GB"/>
              </w:rPr>
            </w:pPr>
          </w:p>
          <w:p w14:paraId="0F436989">
            <w:pPr>
              <w:rPr>
                <w:rFonts w:ascii="Arial" w:hAnsi="Arial" w:cs="Arial"/>
                <w:sz w:val="22"/>
                <w:szCs w:val="22"/>
                <w:lang w:eastAsia="en-GB"/>
              </w:rPr>
            </w:pPr>
          </w:p>
          <w:p w14:paraId="2834699D">
            <w:pPr>
              <w:pStyle w:val="1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6E947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737A2B4">
            <w:pPr>
              <w:pStyle w:val="15"/>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15"/>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2BEB5BCB">
            <w:pPr>
              <w:rPr>
                <w:rFonts w:ascii="Arial" w:hAnsi="Arial" w:cs="Arial"/>
                <w:sz w:val="22"/>
                <w:szCs w:val="22"/>
                <w:lang w:eastAsia="en-GB"/>
              </w:rPr>
            </w:pPr>
          </w:p>
          <w:p w14:paraId="7F2D5628">
            <w:pPr>
              <w:rPr>
                <w:rFonts w:ascii="Arial" w:hAnsi="Arial" w:cs="Arial"/>
                <w:sz w:val="22"/>
                <w:szCs w:val="22"/>
                <w:lang w:eastAsia="en-GB"/>
              </w:rPr>
            </w:pPr>
          </w:p>
          <w:p w14:paraId="094F2D74">
            <w:pPr>
              <w:pStyle w:val="1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896C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2BDC1FA">
            <w:pPr>
              <w:pStyle w:val="15"/>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15"/>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4C98EB7">
            <w:pPr>
              <w:rPr>
                <w:rFonts w:ascii="Arial" w:hAnsi="Arial" w:cs="Arial"/>
                <w:sz w:val="22"/>
                <w:szCs w:val="22"/>
                <w:lang w:eastAsia="en-GB"/>
              </w:rPr>
            </w:pPr>
          </w:p>
          <w:p w14:paraId="1E1274AF">
            <w:pPr>
              <w:rPr>
                <w:rFonts w:ascii="Arial" w:hAnsi="Arial" w:cs="Arial"/>
                <w:sz w:val="22"/>
                <w:szCs w:val="22"/>
                <w:lang w:eastAsia="en-GB"/>
              </w:rPr>
            </w:pPr>
          </w:p>
          <w:p w14:paraId="5374E17D">
            <w:pPr>
              <w:pStyle w:val="1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48C009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7"/>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DBE5F1"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F9C1C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2782B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D00A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070E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8C60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3B149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C188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0A2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6EA68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M1-M9, please provide justification detailing why this is necessary for the research.  </w:t>
            </w:r>
          </w:p>
        </w:tc>
      </w:tr>
      <w:tr w14:paraId="692DE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0DAFEC97">
            <w:pPr>
              <w:rPr>
                <w:rFonts w:ascii="Arial" w:hAnsi="Arial" w:cs="Arial"/>
                <w:sz w:val="22"/>
                <w:szCs w:val="22"/>
                <w:lang w:eastAsia="en-GB"/>
              </w:rPr>
            </w:pPr>
          </w:p>
          <w:p w14:paraId="31140C7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8BC17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3F1F2B79">
            <w:pPr>
              <w:rPr>
                <w:rFonts w:ascii="Arial" w:hAnsi="Arial" w:cs="Arial"/>
                <w:sz w:val="22"/>
                <w:szCs w:val="22"/>
                <w:lang w:eastAsia="en-GB"/>
              </w:rPr>
            </w:pPr>
          </w:p>
          <w:p w14:paraId="29D395A1">
            <w:pPr>
              <w:rPr>
                <w:rFonts w:ascii="Arial" w:hAnsi="Arial" w:cs="Arial"/>
                <w:sz w:val="22"/>
                <w:szCs w:val="22"/>
                <w:lang w:eastAsia="en-GB"/>
              </w:rPr>
            </w:pPr>
          </w:p>
          <w:p w14:paraId="351FFEB5">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7B080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289A4050">
            <w:pPr>
              <w:rPr>
                <w:rFonts w:ascii="Arial" w:hAnsi="Arial" w:cs="Arial"/>
                <w:sz w:val="22"/>
                <w:szCs w:val="22"/>
                <w:lang w:eastAsia="en-GB"/>
              </w:rPr>
            </w:pPr>
          </w:p>
          <w:p w14:paraId="40A215EE">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C11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470D6714">
            <w:pPr>
              <w:rPr>
                <w:rFonts w:ascii="Arial" w:hAnsi="Arial" w:cs="Arial"/>
                <w:sz w:val="22"/>
                <w:szCs w:val="22"/>
                <w:lang w:eastAsia="en-GB"/>
              </w:rPr>
            </w:pPr>
          </w:p>
          <w:p w14:paraId="249E6022">
            <w:pPr>
              <w:rPr>
                <w:rFonts w:ascii="Arial" w:hAnsi="Arial" w:cs="Arial"/>
                <w:sz w:val="22"/>
                <w:szCs w:val="22"/>
                <w:lang w:eastAsia="en-GB"/>
              </w:rPr>
            </w:pPr>
          </w:p>
        </w:tc>
      </w:tr>
      <w:tr w14:paraId="57BD4F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11"/>
                <w:rFonts w:ascii="Arial" w:hAnsi="Arial" w:eastAsia="MS Gothic" w:cs="Arial"/>
                <w:b/>
                <w:sz w:val="22"/>
                <w:szCs w:val="22"/>
                <w:lang w:eastAsia="en-GB"/>
              </w:rPr>
              <w:t>Click to continue to appendix 8</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FDE9D9"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FDE9D9" w:themeFill="accent6" w:themeFillTint="33"/>
            <w:vAlign w:val="center"/>
          </w:tcPr>
          <w:p w14:paraId="2739AB78">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7"/>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49C6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DBE5F1"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B918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9C17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5034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57A4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219E7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6940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242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845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0BB3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5D1B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A59D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34BD2E69">
            <w:pPr>
              <w:rPr>
                <w:rFonts w:ascii="Arial" w:hAnsi="Arial" w:cs="Arial"/>
                <w:sz w:val="22"/>
                <w:szCs w:val="22"/>
                <w:lang w:eastAsia="en-GB"/>
              </w:rPr>
            </w:pPr>
            <w:r>
              <w:rPr>
                <w:rFonts w:hint="eastAsia" w:ascii="Arial" w:hAnsi="Arial" w:cs="Arial"/>
                <w:color w:val="auto"/>
                <w:sz w:val="22"/>
                <w:szCs w:val="22"/>
                <w:lang w:eastAsia="en-GB"/>
              </w:rPr>
              <w:t xml:space="preserve">AI tool will be used for grammar and language proof‑reading of thesis text. </w:t>
            </w:r>
          </w:p>
          <w:p w14:paraId="58AA46B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7"/>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7E032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8" w:hRule="atLeast"/>
        </w:trPr>
        <w:tc>
          <w:tcPr>
            <w:tcW w:w="564" w:type="dxa"/>
            <w:shd w:val="clear" w:color="auto" w:fill="F1F1F1" w:themeFill="background1" w:themeFillShade="F2"/>
            <w:vAlign w:val="center"/>
          </w:tcPr>
          <w:p w14:paraId="3DDEEBAF">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1F1F1" w:themeFill="background1" w:themeFillShade="F2"/>
            <w:vAlign w:val="center"/>
          </w:tcPr>
          <w:p w14:paraId="0B0C9D81">
            <w:pPr>
              <w:rPr>
                <w:rFonts w:ascii="Arial" w:hAnsi="Arial" w:cs="Arial"/>
                <w:b/>
                <w:bCs/>
                <w:sz w:val="22"/>
                <w:szCs w:val="22"/>
                <w:lang w:eastAsia="en-GB"/>
              </w:rPr>
            </w:pPr>
            <w:r>
              <w:rPr>
                <w:rFonts w:ascii="Arial" w:hAnsi="Arial" w:cs="Arial"/>
                <w:b/>
                <w:bCs/>
                <w:sz w:val="22"/>
                <w:szCs w:val="22"/>
                <w:lang w:eastAsia="en-GB"/>
              </w:rPr>
              <w:t>Data Summary</w:t>
            </w:r>
          </w:p>
        </w:tc>
      </w:tr>
      <w:tr w14:paraId="4BFD37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vAlign w:val="center"/>
          </w:tcPr>
          <w:p w14:paraId="598E87D1">
            <w:pPr>
              <w:autoSpaceDE w:val="0"/>
              <w:autoSpaceDN w:val="0"/>
              <w:adjustRightInd w:val="0"/>
              <w:rPr>
                <w:rFonts w:hint="eastAsia" w:ascii="Arial" w:hAnsi="Arial" w:cs="Arial"/>
                <w:sz w:val="22"/>
                <w:szCs w:val="22"/>
              </w:rPr>
            </w:pPr>
            <w:r>
              <w:rPr>
                <w:rFonts w:hint="eastAsia" w:ascii="Arial" w:hAnsi="Arial" w:cs="Arial"/>
                <w:sz w:val="22"/>
                <w:szCs w:val="22"/>
              </w:rPr>
              <w:t>visual</w:t>
            </w:r>
            <w:r>
              <w:rPr>
                <w:rFonts w:hint="eastAsia" w:ascii="Arial" w:hAnsi="Arial" w:cs="Arial"/>
                <w:sz w:val="22"/>
                <w:szCs w:val="22"/>
              </w:rPr>
              <w:noBreakHyphen/>
            </w:r>
            <w:r>
              <w:rPr>
                <w:rFonts w:hint="eastAsia" w:ascii="Arial" w:hAnsi="Arial" w:cs="Arial"/>
                <w:sz w:val="22"/>
                <w:szCs w:val="22"/>
              </w:rPr>
              <w:t>ethnography field</w:t>
            </w:r>
            <w:r>
              <w:rPr>
                <w:rFonts w:hint="eastAsia" w:ascii="Arial" w:hAnsi="Arial" w:cs="Arial"/>
                <w:sz w:val="22"/>
                <w:szCs w:val="22"/>
              </w:rPr>
              <w:noBreakHyphen/>
            </w:r>
            <w:r>
              <w:rPr>
                <w:rFonts w:hint="eastAsia" w:ascii="Arial" w:hAnsi="Arial" w:cs="Arial"/>
                <w:sz w:val="22"/>
                <w:szCs w:val="22"/>
              </w:rPr>
              <w:t>photographic archives; chronological reflective</w:t>
            </w:r>
            <w:r>
              <w:rPr>
                <w:rFonts w:hint="eastAsia" w:ascii="Arial" w:hAnsi="Arial" w:cs="Arial"/>
                <w:sz w:val="22"/>
                <w:szCs w:val="22"/>
              </w:rPr>
              <w:noBreakHyphen/>
            </w:r>
            <w:r>
              <w:rPr>
                <w:rFonts w:hint="eastAsia" w:ascii="Arial" w:hAnsi="Arial" w:cs="Arial"/>
                <w:sz w:val="22"/>
                <w:szCs w:val="22"/>
              </w:rPr>
              <w:t>diary text records; beach</w:t>
            </w:r>
            <w:r>
              <w:rPr>
                <w:rFonts w:hint="eastAsia" w:ascii="Arial" w:hAnsi="Arial" w:cs="Arial"/>
                <w:sz w:val="22"/>
                <w:szCs w:val="22"/>
              </w:rPr>
              <w:noBreakHyphen/>
            </w:r>
            <w:r>
              <w:rPr>
                <w:rFonts w:hint="eastAsia" w:ascii="Arial" w:hAnsi="Arial" w:cs="Arial"/>
                <w:sz w:val="22"/>
                <w:szCs w:val="22"/>
              </w:rPr>
              <w:t>litter material</w:t>
            </w:r>
            <w:r>
              <w:rPr>
                <w:rFonts w:hint="eastAsia" w:ascii="Arial" w:hAnsi="Arial" w:cs="Arial"/>
                <w:sz w:val="22"/>
                <w:szCs w:val="22"/>
              </w:rPr>
              <w:noBreakHyphen/>
            </w:r>
            <w:r>
              <w:rPr>
                <w:rFonts w:hint="eastAsia" w:ascii="Arial" w:hAnsi="Arial" w:cs="Arial"/>
                <w:sz w:val="22"/>
                <w:szCs w:val="22"/>
              </w:rPr>
              <w:t>classification records; case</w:t>
            </w:r>
            <w:r>
              <w:rPr>
                <w:rFonts w:hint="eastAsia" w:ascii="Arial" w:hAnsi="Arial" w:cs="Arial"/>
                <w:sz w:val="22"/>
                <w:szCs w:val="22"/>
              </w:rPr>
              <w:noBreakHyphen/>
            </w:r>
            <w:r>
              <w:rPr>
                <w:rFonts w:hint="eastAsia" w:ascii="Arial" w:hAnsi="Arial" w:cs="Arial"/>
                <w:sz w:val="22"/>
                <w:szCs w:val="22"/>
              </w:rPr>
              <w:t>study coding documents; design sketches, prototype</w:t>
            </w:r>
            <w:r>
              <w:rPr>
                <w:rFonts w:hint="eastAsia" w:ascii="Arial" w:hAnsi="Arial" w:cs="Arial"/>
                <w:sz w:val="22"/>
                <w:szCs w:val="22"/>
              </w:rPr>
              <w:noBreakHyphen/>
            </w:r>
            <w:r>
              <w:rPr>
                <w:rFonts w:hint="eastAsia" w:ascii="Arial" w:hAnsi="Arial" w:cs="Arial"/>
                <w:sz w:val="22"/>
                <w:szCs w:val="22"/>
              </w:rPr>
              <w:t>photographs and iterative</w:t>
            </w:r>
            <w:r>
              <w:rPr>
                <w:rFonts w:hint="eastAsia" w:ascii="Arial" w:hAnsi="Arial" w:cs="Arial"/>
                <w:sz w:val="22"/>
                <w:szCs w:val="22"/>
              </w:rPr>
              <w:noBreakHyphen/>
            </w:r>
            <w:r>
              <w:rPr>
                <w:rFonts w:hint="eastAsia" w:ascii="Arial" w:hAnsi="Arial" w:cs="Arial"/>
                <w:sz w:val="22"/>
                <w:szCs w:val="22"/>
              </w:rPr>
              <w:t>design documentation. No personal</w:t>
            </w:r>
            <w:r>
              <w:rPr>
                <w:rFonts w:hint="eastAsia" w:ascii="Arial" w:hAnsi="Arial" w:cs="Arial"/>
                <w:sz w:val="22"/>
                <w:szCs w:val="22"/>
              </w:rPr>
              <w:noBreakHyphen/>
            </w:r>
            <w:r>
              <w:rPr>
                <w:rFonts w:hint="eastAsia" w:ascii="Arial" w:hAnsi="Arial" w:cs="Arial"/>
                <w:sz w:val="22"/>
                <w:szCs w:val="22"/>
              </w:rPr>
              <w:t>identifiable</w:t>
            </w:r>
            <w:r>
              <w:rPr>
                <w:rFonts w:hint="eastAsia" w:ascii="Arial" w:hAnsi="Arial" w:cs="Arial"/>
                <w:sz w:val="22"/>
                <w:szCs w:val="22"/>
              </w:rPr>
              <w:noBreakHyphen/>
            </w:r>
            <w:r>
              <w:rPr>
                <w:rFonts w:hint="eastAsia" w:ascii="Arial" w:hAnsi="Arial" w:cs="Arial"/>
                <w:sz w:val="22"/>
                <w:szCs w:val="22"/>
              </w:rPr>
              <w:t>human</w:t>
            </w:r>
            <w:r>
              <w:rPr>
                <w:rFonts w:hint="eastAsia" w:ascii="Arial" w:hAnsi="Arial" w:cs="Arial"/>
                <w:sz w:val="22"/>
                <w:szCs w:val="22"/>
              </w:rPr>
              <w:noBreakHyphen/>
            </w:r>
            <w:r>
              <w:rPr>
                <w:rFonts w:hint="eastAsia" w:ascii="Arial" w:hAnsi="Arial" w:cs="Arial"/>
                <w:sz w:val="22"/>
                <w:szCs w:val="22"/>
              </w:rPr>
              <w:t>subject data will be collected.</w:t>
            </w:r>
          </w:p>
          <w:p w14:paraId="30393EA4">
            <w:pPr>
              <w:autoSpaceDE w:val="0"/>
              <w:autoSpaceDN w:val="0"/>
              <w:adjustRightInd w:val="0"/>
              <w:rPr>
                <w:rFonts w:hint="eastAsia" w:ascii="Arial" w:hAnsi="Arial" w:cs="Arial"/>
                <w:sz w:val="22"/>
                <w:szCs w:val="22"/>
                <w:lang w:eastAsia="en-GB"/>
              </w:rPr>
            </w:pPr>
          </w:p>
        </w:tc>
      </w:tr>
      <w:tr w14:paraId="0262A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themeFill="background1" w:themeFillShade="F2"/>
            <w:vAlign w:val="center"/>
          </w:tcPr>
          <w:p w14:paraId="41977504">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1F1F1" w:themeFill="background1" w:themeFillShade="F2"/>
            <w:vAlign w:val="center"/>
          </w:tcPr>
          <w:p w14:paraId="26A0D045">
            <w:pPr>
              <w:rPr>
                <w:rFonts w:ascii="Arial" w:hAnsi="Arial" w:cs="Arial"/>
                <w:sz w:val="22"/>
                <w:szCs w:val="22"/>
                <w:lang w:eastAsia="en-GB"/>
              </w:rPr>
            </w:pPr>
            <w:r>
              <w:rPr>
                <w:rFonts w:ascii="Arial" w:hAnsi="Arial" w:cs="Arial"/>
                <w:b/>
                <w:bCs/>
                <w:sz w:val="22"/>
                <w:szCs w:val="22"/>
                <w:lang w:eastAsia="en-GB"/>
              </w:rPr>
              <w:t>Responsibilities</w:t>
            </w:r>
          </w:p>
        </w:tc>
      </w:tr>
      <w:tr w14:paraId="67289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7D2A9F27">
            <w:pPr>
              <w:autoSpaceDE w:val="0"/>
              <w:autoSpaceDN w:val="0"/>
              <w:adjustRightInd w:val="0"/>
              <w:rPr>
                <w:rFonts w:hint="eastAsia" w:ascii="Arial" w:hAnsi="Arial" w:cs="Arial"/>
                <w:sz w:val="22"/>
                <w:szCs w:val="22"/>
              </w:rPr>
            </w:pPr>
            <w:r>
              <w:rPr>
                <w:rFonts w:hint="eastAsia" w:ascii="Arial" w:hAnsi="Arial" w:cs="Arial"/>
                <w:sz w:val="22"/>
                <w:szCs w:val="22"/>
              </w:rPr>
              <w:t>The postgraduate</w:t>
            </w:r>
            <w:r>
              <w:rPr>
                <w:rFonts w:hint="eastAsia" w:ascii="Arial" w:hAnsi="Arial" w:cs="Arial"/>
                <w:sz w:val="22"/>
                <w:szCs w:val="22"/>
              </w:rPr>
              <w:noBreakHyphen/>
            </w:r>
            <w:r>
              <w:rPr>
                <w:rFonts w:hint="eastAsia" w:ascii="Arial" w:hAnsi="Arial" w:cs="Arial"/>
                <w:sz w:val="22"/>
                <w:szCs w:val="22"/>
              </w:rPr>
              <w:t>research</w:t>
            </w:r>
            <w:r>
              <w:rPr>
                <w:rFonts w:hint="eastAsia" w:ascii="Arial" w:hAnsi="Arial" w:cs="Arial"/>
                <w:sz w:val="22"/>
                <w:szCs w:val="22"/>
              </w:rPr>
              <w:noBreakHyphen/>
            </w:r>
            <w:r>
              <w:rPr>
                <w:rFonts w:hint="eastAsia" w:ascii="Arial" w:hAnsi="Arial" w:cs="Arial"/>
                <w:sz w:val="22"/>
                <w:szCs w:val="22"/>
              </w:rPr>
              <w:t>student (lead</w:t>
            </w:r>
            <w:r>
              <w:rPr>
                <w:rFonts w:hint="eastAsia" w:ascii="Arial" w:hAnsi="Arial" w:cs="Arial"/>
                <w:sz w:val="22"/>
                <w:szCs w:val="22"/>
              </w:rPr>
              <w:noBreakHyphen/>
            </w:r>
            <w:r>
              <w:rPr>
                <w:rFonts w:hint="eastAsia" w:ascii="Arial" w:hAnsi="Arial" w:cs="Arial"/>
                <w:sz w:val="22"/>
                <w:szCs w:val="22"/>
              </w:rPr>
              <w:t>researcher) holds primary</w:t>
            </w:r>
            <w:r>
              <w:rPr>
                <w:rFonts w:hint="eastAsia" w:ascii="Arial" w:hAnsi="Arial" w:cs="Arial"/>
                <w:sz w:val="22"/>
                <w:szCs w:val="22"/>
              </w:rPr>
              <w:noBreakHyphen/>
            </w:r>
            <w:r>
              <w:rPr>
                <w:rFonts w:hint="eastAsia" w:ascii="Arial" w:hAnsi="Arial" w:cs="Arial"/>
                <w:sz w:val="22"/>
                <w:szCs w:val="22"/>
              </w:rPr>
              <w:t>responsibility for data</w:t>
            </w:r>
            <w:r>
              <w:rPr>
                <w:rFonts w:hint="eastAsia" w:ascii="Arial" w:hAnsi="Arial" w:cs="Arial"/>
                <w:sz w:val="22"/>
                <w:szCs w:val="22"/>
              </w:rPr>
              <w:noBreakHyphen/>
            </w:r>
            <w:r>
              <w:rPr>
                <w:rFonts w:hint="eastAsia" w:ascii="Arial" w:hAnsi="Arial" w:cs="Arial"/>
                <w:sz w:val="22"/>
                <w:szCs w:val="22"/>
              </w:rPr>
              <w:t>management. Supervisors provide oversight. There are no external research</w:t>
            </w:r>
            <w:r>
              <w:rPr>
                <w:rFonts w:hint="eastAsia" w:ascii="Arial" w:hAnsi="Arial" w:cs="Arial"/>
                <w:sz w:val="22"/>
                <w:szCs w:val="22"/>
              </w:rPr>
              <w:noBreakHyphen/>
            </w:r>
            <w:r>
              <w:rPr>
                <w:rFonts w:hint="eastAsia" w:ascii="Arial" w:hAnsi="Arial" w:cs="Arial"/>
                <w:sz w:val="22"/>
                <w:szCs w:val="22"/>
              </w:rPr>
              <w:t>team or partner</w:t>
            </w:r>
            <w:r>
              <w:rPr>
                <w:rFonts w:hint="eastAsia" w:ascii="Arial" w:hAnsi="Arial" w:cs="Arial"/>
                <w:sz w:val="22"/>
                <w:szCs w:val="22"/>
              </w:rPr>
              <w:noBreakHyphen/>
            </w:r>
            <w:r>
              <w:rPr>
                <w:rFonts w:hint="eastAsia" w:ascii="Arial" w:hAnsi="Arial" w:cs="Arial"/>
                <w:sz w:val="22"/>
                <w:szCs w:val="22"/>
              </w:rPr>
              <w:t>institutions.</w:t>
            </w:r>
          </w:p>
          <w:p w14:paraId="0BC7B5E7">
            <w:pPr>
              <w:autoSpaceDE w:val="0"/>
              <w:autoSpaceDN w:val="0"/>
              <w:adjustRightInd w:val="0"/>
              <w:rPr>
                <w:rFonts w:hint="eastAsia" w:ascii="Arial" w:hAnsi="Arial" w:cs="Arial"/>
                <w:sz w:val="22"/>
                <w:szCs w:val="22"/>
                <w:lang w:eastAsia="en-GB"/>
              </w:rPr>
            </w:pPr>
          </w:p>
        </w:tc>
      </w:tr>
      <w:tr w14:paraId="6F423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themeFill="background1" w:themeFillShade="F2"/>
            <w:vAlign w:val="center"/>
          </w:tcPr>
          <w:p w14:paraId="0AFA212E">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1F1F1" w:themeFill="background1" w:themeFillShade="F2"/>
            <w:vAlign w:val="center"/>
          </w:tcPr>
          <w:p w14:paraId="6146AC06">
            <w:pPr>
              <w:rPr>
                <w:rFonts w:ascii="Arial" w:hAnsi="Arial" w:cs="Arial"/>
                <w:b/>
                <w:bCs/>
                <w:sz w:val="22"/>
                <w:szCs w:val="22"/>
                <w:lang w:eastAsia="en-GB"/>
              </w:rPr>
            </w:pPr>
            <w:r>
              <w:rPr>
                <w:rFonts w:ascii="Arial" w:hAnsi="Arial" w:cs="Arial"/>
                <w:b/>
                <w:bCs/>
                <w:sz w:val="22"/>
                <w:szCs w:val="22"/>
                <w:lang w:eastAsia="en-GB"/>
              </w:rPr>
              <w:t>Assessment of existing data</w:t>
            </w:r>
          </w:p>
        </w:tc>
      </w:tr>
      <w:tr w14:paraId="0C3B2D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vAlign w:val="center"/>
          </w:tcPr>
          <w:p w14:paraId="7A32DC52">
            <w:pPr>
              <w:autoSpaceDE w:val="0"/>
              <w:autoSpaceDN w:val="0"/>
              <w:adjustRightInd w:val="0"/>
              <w:rPr>
                <w:rFonts w:hint="eastAsia" w:ascii="Arial" w:hAnsi="Arial" w:cs="Arial"/>
                <w:sz w:val="22"/>
                <w:szCs w:val="22"/>
              </w:rPr>
            </w:pPr>
            <w:r>
              <w:rPr>
                <w:rFonts w:hint="eastAsia" w:ascii="Arial" w:hAnsi="Arial" w:cs="Arial"/>
                <w:sz w:val="22"/>
                <w:szCs w:val="22"/>
              </w:rPr>
              <w:t>Existing public</w:t>
            </w:r>
            <w:r>
              <w:rPr>
                <w:rFonts w:hint="eastAsia" w:ascii="Arial" w:hAnsi="Arial" w:cs="Arial"/>
                <w:sz w:val="22"/>
                <w:szCs w:val="22"/>
              </w:rPr>
              <w:noBreakHyphen/>
            </w:r>
            <w:r>
              <w:rPr>
                <w:rFonts w:hint="eastAsia" w:ascii="Arial" w:hAnsi="Arial" w:cs="Arial"/>
                <w:sz w:val="22"/>
                <w:szCs w:val="22"/>
              </w:rPr>
              <w:t>domain trash</w:t>
            </w:r>
            <w:r>
              <w:rPr>
                <w:rFonts w:hint="eastAsia" w:ascii="Arial" w:hAnsi="Arial" w:cs="Arial"/>
                <w:sz w:val="22"/>
                <w:szCs w:val="22"/>
              </w:rPr>
              <w:noBreakHyphen/>
            </w:r>
            <w:r>
              <w:rPr>
                <w:rFonts w:hint="eastAsia" w:ascii="Arial" w:hAnsi="Arial" w:cs="Arial"/>
                <w:sz w:val="22"/>
                <w:szCs w:val="22"/>
              </w:rPr>
              <w:t>art</w:t>
            </w:r>
            <w:r>
              <w:rPr>
                <w:rFonts w:hint="eastAsia" w:ascii="Arial" w:hAnsi="Arial" w:cs="Arial"/>
                <w:sz w:val="22"/>
                <w:szCs w:val="22"/>
              </w:rPr>
              <w:noBreakHyphen/>
            </w:r>
            <w:r>
              <w:rPr>
                <w:rFonts w:hint="eastAsia" w:ascii="Arial" w:hAnsi="Arial" w:cs="Arial"/>
                <w:sz w:val="22"/>
                <w:szCs w:val="22"/>
              </w:rPr>
              <w:t>work archives are used as secondary</w:t>
            </w:r>
            <w:r>
              <w:rPr>
                <w:rFonts w:hint="eastAsia" w:ascii="Arial" w:hAnsi="Arial" w:cs="Arial"/>
                <w:sz w:val="22"/>
                <w:szCs w:val="22"/>
              </w:rPr>
              <w:noBreakHyphen/>
            </w:r>
            <w:r>
              <w:rPr>
                <w:rFonts w:hint="eastAsia" w:ascii="Arial" w:hAnsi="Arial" w:cs="Arial"/>
                <w:sz w:val="22"/>
                <w:szCs w:val="22"/>
              </w:rPr>
              <w:t>source for multiple</w:t>
            </w:r>
            <w:r>
              <w:rPr>
                <w:rFonts w:hint="eastAsia" w:ascii="Arial" w:hAnsi="Arial" w:cs="Arial"/>
                <w:sz w:val="22"/>
                <w:szCs w:val="22"/>
              </w:rPr>
              <w:noBreakHyphen/>
            </w:r>
            <w:r>
              <w:rPr>
                <w:rFonts w:hint="eastAsia" w:ascii="Arial" w:hAnsi="Arial" w:cs="Arial"/>
                <w:sz w:val="22"/>
                <w:szCs w:val="22"/>
              </w:rPr>
              <w:t>case</w:t>
            </w:r>
            <w:r>
              <w:rPr>
                <w:rFonts w:hint="eastAsia" w:ascii="Arial" w:hAnsi="Arial" w:cs="Arial"/>
                <w:sz w:val="22"/>
                <w:szCs w:val="22"/>
              </w:rPr>
              <w:noBreakHyphen/>
            </w:r>
            <w:r>
              <w:rPr>
                <w:rFonts w:hint="eastAsia" w:ascii="Arial" w:hAnsi="Arial" w:cs="Arial"/>
                <w:sz w:val="22"/>
                <w:szCs w:val="22"/>
              </w:rPr>
              <w:t>study. There is lack of existing field</w:t>
            </w:r>
            <w:r>
              <w:rPr>
                <w:rFonts w:hint="eastAsia" w:ascii="Arial" w:hAnsi="Arial" w:cs="Arial"/>
                <w:sz w:val="22"/>
                <w:szCs w:val="22"/>
              </w:rPr>
              <w:noBreakHyphen/>
            </w:r>
            <w:r>
              <w:rPr>
                <w:rFonts w:hint="eastAsia" w:ascii="Arial" w:hAnsi="Arial" w:cs="Arial"/>
                <w:sz w:val="22"/>
                <w:szCs w:val="22"/>
              </w:rPr>
              <w:t>captured visual</w:t>
            </w:r>
            <w:r>
              <w:rPr>
                <w:rFonts w:hint="eastAsia" w:ascii="Arial" w:hAnsi="Arial" w:cs="Arial"/>
                <w:sz w:val="22"/>
                <w:szCs w:val="22"/>
              </w:rPr>
              <w:noBreakHyphen/>
            </w:r>
            <w:r>
              <w:rPr>
                <w:rFonts w:hint="eastAsia" w:ascii="Arial" w:hAnsi="Arial" w:cs="Arial"/>
                <w:sz w:val="22"/>
                <w:szCs w:val="22"/>
              </w:rPr>
              <w:t>material datasets documenting real</w:t>
            </w:r>
            <w:r>
              <w:rPr>
                <w:rFonts w:hint="eastAsia" w:ascii="Arial" w:hAnsi="Arial" w:cs="Arial"/>
                <w:sz w:val="22"/>
                <w:szCs w:val="22"/>
              </w:rPr>
              <w:noBreakHyphen/>
            </w:r>
            <w:r>
              <w:rPr>
                <w:rFonts w:hint="eastAsia" w:ascii="Arial" w:hAnsi="Arial" w:cs="Arial"/>
                <w:sz w:val="22"/>
                <w:szCs w:val="22"/>
              </w:rPr>
              <w:t>site beach</w:t>
            </w:r>
            <w:r>
              <w:rPr>
                <w:rFonts w:hint="eastAsia" w:ascii="Arial" w:hAnsi="Arial" w:cs="Arial"/>
                <w:sz w:val="22"/>
                <w:szCs w:val="22"/>
              </w:rPr>
              <w:noBreakHyphen/>
            </w:r>
            <w:r>
              <w:rPr>
                <w:rFonts w:hint="eastAsia" w:ascii="Arial" w:hAnsi="Arial" w:cs="Arial"/>
                <w:sz w:val="22"/>
                <w:szCs w:val="22"/>
              </w:rPr>
              <w:t>marine</w:t>
            </w:r>
            <w:r>
              <w:rPr>
                <w:rFonts w:hint="eastAsia" w:ascii="Arial" w:hAnsi="Arial" w:cs="Arial"/>
                <w:sz w:val="22"/>
                <w:szCs w:val="22"/>
              </w:rPr>
              <w:noBreakHyphen/>
            </w:r>
            <w:r>
              <w:rPr>
                <w:rFonts w:hint="eastAsia" w:ascii="Arial" w:hAnsi="Arial" w:cs="Arial"/>
                <w:sz w:val="22"/>
                <w:szCs w:val="22"/>
              </w:rPr>
              <w:t>litter for upcycling</w:t>
            </w:r>
            <w:r>
              <w:rPr>
                <w:rFonts w:hint="eastAsia" w:ascii="Arial" w:hAnsi="Arial" w:cs="Arial"/>
                <w:sz w:val="22"/>
                <w:szCs w:val="22"/>
              </w:rPr>
              <w:noBreakHyphen/>
            </w:r>
            <w:r>
              <w:rPr>
                <w:rFonts w:hint="eastAsia" w:ascii="Arial" w:hAnsi="Arial" w:cs="Arial"/>
                <w:sz w:val="22"/>
                <w:szCs w:val="22"/>
              </w:rPr>
              <w:t>design</w:t>
            </w:r>
            <w:r>
              <w:rPr>
                <w:rFonts w:hint="eastAsia" w:ascii="Arial" w:hAnsi="Arial" w:cs="Arial"/>
                <w:sz w:val="22"/>
                <w:szCs w:val="22"/>
              </w:rPr>
              <w:noBreakHyphen/>
            </w:r>
            <w:r>
              <w:rPr>
                <w:rFonts w:hint="eastAsia" w:ascii="Arial" w:hAnsi="Arial" w:cs="Arial"/>
                <w:sz w:val="22"/>
                <w:szCs w:val="22"/>
              </w:rPr>
              <w:t>practice, which this research will create.</w:t>
            </w:r>
          </w:p>
          <w:p w14:paraId="1672C03B">
            <w:pPr>
              <w:autoSpaceDE w:val="0"/>
              <w:autoSpaceDN w:val="0"/>
              <w:adjustRightInd w:val="0"/>
              <w:rPr>
                <w:rFonts w:hint="eastAsia" w:ascii="Arial" w:hAnsi="Arial" w:cs="Arial"/>
                <w:sz w:val="22"/>
                <w:szCs w:val="22"/>
                <w:lang w:eastAsia="en-GB"/>
              </w:rPr>
            </w:pPr>
          </w:p>
        </w:tc>
      </w:tr>
      <w:tr w14:paraId="0DD0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themeFill="background1" w:themeFillShade="F2"/>
            <w:vAlign w:val="center"/>
          </w:tcPr>
          <w:p w14:paraId="538A617B">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1F1F1" w:themeFill="background1" w:themeFillShade="F2"/>
            <w:vAlign w:val="center"/>
          </w:tcPr>
          <w:p w14:paraId="34286C56">
            <w:pPr>
              <w:rPr>
                <w:rFonts w:ascii="Arial" w:hAnsi="Arial" w:cs="Arial"/>
                <w:b/>
                <w:bCs/>
                <w:sz w:val="22"/>
                <w:szCs w:val="22"/>
                <w:lang w:eastAsia="en-GB"/>
              </w:rPr>
            </w:pPr>
            <w:r>
              <w:rPr>
                <w:rFonts w:ascii="Arial" w:hAnsi="Arial" w:cs="Arial"/>
                <w:b/>
                <w:bCs/>
                <w:sz w:val="22"/>
                <w:szCs w:val="22"/>
                <w:lang w:eastAsia="en-GB"/>
              </w:rPr>
              <w:t>Management and curation of data</w:t>
            </w:r>
          </w:p>
        </w:tc>
      </w:tr>
      <w:tr w14:paraId="4DFC5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vAlign w:val="center"/>
          </w:tcPr>
          <w:p w14:paraId="0DD56124">
            <w:pPr>
              <w:autoSpaceDE w:val="0"/>
              <w:autoSpaceDN w:val="0"/>
              <w:adjustRightInd w:val="0"/>
              <w:rPr>
                <w:rFonts w:hint="eastAsia" w:ascii="Arial" w:hAnsi="Arial" w:cs="Arial"/>
                <w:sz w:val="22"/>
                <w:szCs w:val="22"/>
              </w:rPr>
            </w:pPr>
            <w:r>
              <w:rPr>
                <w:rFonts w:hint="eastAsia" w:ascii="Arial" w:hAnsi="Arial" w:cs="Arial"/>
                <w:sz w:val="22"/>
                <w:szCs w:val="22"/>
              </w:rPr>
              <w:t>All field</w:t>
            </w:r>
            <w:r>
              <w:rPr>
                <w:rFonts w:hint="eastAsia" w:ascii="Arial" w:hAnsi="Arial" w:cs="Arial"/>
                <w:sz w:val="22"/>
                <w:szCs w:val="22"/>
              </w:rPr>
              <w:noBreakHyphen/>
            </w:r>
            <w:r>
              <w:rPr>
                <w:rFonts w:hint="eastAsia" w:ascii="Arial" w:hAnsi="Arial" w:cs="Arial"/>
                <w:sz w:val="22"/>
                <w:szCs w:val="22"/>
              </w:rPr>
              <w:t>images, diary</w:t>
            </w:r>
            <w:r>
              <w:rPr>
                <w:rFonts w:hint="eastAsia" w:ascii="Arial" w:hAnsi="Arial" w:cs="Arial"/>
                <w:sz w:val="22"/>
                <w:szCs w:val="22"/>
              </w:rPr>
              <w:noBreakHyphen/>
            </w:r>
            <w:r>
              <w:rPr>
                <w:rFonts w:hint="eastAsia" w:ascii="Arial" w:hAnsi="Arial" w:cs="Arial"/>
                <w:sz w:val="22"/>
                <w:szCs w:val="22"/>
              </w:rPr>
              <w:t>entries and design</w:t>
            </w:r>
            <w:r>
              <w:rPr>
                <w:rFonts w:hint="eastAsia" w:ascii="Arial" w:hAnsi="Arial" w:cs="Arial"/>
                <w:sz w:val="22"/>
                <w:szCs w:val="22"/>
              </w:rPr>
              <w:noBreakHyphen/>
            </w:r>
            <w:r>
              <w:rPr>
                <w:rFonts w:hint="eastAsia" w:ascii="Arial" w:hAnsi="Arial" w:cs="Arial"/>
                <w:sz w:val="22"/>
                <w:szCs w:val="22"/>
              </w:rPr>
              <w:t>documents will be consistently dated, labelled and categorised, with metadata recording field</w:t>
            </w:r>
            <w:r>
              <w:rPr>
                <w:rFonts w:hint="eastAsia" w:ascii="Arial" w:hAnsi="Arial" w:cs="Arial"/>
                <w:sz w:val="22"/>
                <w:szCs w:val="22"/>
              </w:rPr>
              <w:noBreakHyphen/>
            </w:r>
            <w:r>
              <w:rPr>
                <w:rFonts w:hint="eastAsia" w:ascii="Arial" w:hAnsi="Arial" w:cs="Arial"/>
                <w:sz w:val="22"/>
                <w:szCs w:val="22"/>
              </w:rPr>
              <w:t>site, sampling</w:t>
            </w:r>
            <w:r>
              <w:rPr>
                <w:rFonts w:hint="eastAsia" w:ascii="Arial" w:hAnsi="Arial" w:cs="Arial"/>
                <w:sz w:val="22"/>
                <w:szCs w:val="22"/>
              </w:rPr>
              <w:noBreakHyphen/>
            </w:r>
            <w:r>
              <w:rPr>
                <w:rFonts w:hint="eastAsia" w:ascii="Arial" w:hAnsi="Arial" w:cs="Arial"/>
                <w:sz w:val="22"/>
                <w:szCs w:val="22"/>
              </w:rPr>
              <w:t>time and material</w:t>
            </w:r>
            <w:r>
              <w:rPr>
                <w:rFonts w:hint="eastAsia" w:ascii="Arial" w:hAnsi="Arial" w:cs="Arial"/>
                <w:sz w:val="22"/>
                <w:szCs w:val="22"/>
              </w:rPr>
              <w:noBreakHyphen/>
            </w:r>
            <w:r>
              <w:rPr>
                <w:rFonts w:hint="eastAsia" w:ascii="Arial" w:hAnsi="Arial" w:cs="Arial"/>
                <w:sz w:val="22"/>
                <w:szCs w:val="22"/>
              </w:rPr>
              <w:t>characteristics. Files will be organised by research</w:t>
            </w:r>
            <w:r>
              <w:rPr>
                <w:rFonts w:hint="eastAsia" w:ascii="Arial" w:hAnsi="Arial" w:cs="Arial"/>
                <w:sz w:val="22"/>
                <w:szCs w:val="22"/>
              </w:rPr>
              <w:noBreakHyphen/>
            </w:r>
            <w:r>
              <w:rPr>
                <w:rFonts w:hint="eastAsia" w:ascii="Arial" w:hAnsi="Arial" w:cs="Arial"/>
                <w:sz w:val="22"/>
                <w:szCs w:val="22"/>
              </w:rPr>
              <w:t>phase.</w:t>
            </w:r>
          </w:p>
          <w:p w14:paraId="73DBC047">
            <w:pPr>
              <w:autoSpaceDE w:val="0"/>
              <w:autoSpaceDN w:val="0"/>
              <w:adjustRightInd w:val="0"/>
              <w:rPr>
                <w:rFonts w:hint="eastAsia" w:ascii="Arial" w:hAnsi="Arial" w:cs="Arial"/>
                <w:sz w:val="22"/>
                <w:szCs w:val="22"/>
                <w:lang w:eastAsia="en-GB"/>
              </w:rPr>
            </w:pPr>
          </w:p>
        </w:tc>
      </w:tr>
      <w:tr w14:paraId="65EC5A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themeFill="background1" w:themeFillShade="F2"/>
            <w:vAlign w:val="center"/>
          </w:tcPr>
          <w:p w14:paraId="7575779F">
            <w:pPr>
              <w:jc w:val="center"/>
              <w:rPr>
                <w:rFonts w:ascii="Arial" w:hAnsi="Arial" w:cs="Arial"/>
                <w:sz w:val="22"/>
                <w:szCs w:val="22"/>
                <w:lang w:eastAsia="en-GB"/>
              </w:rPr>
            </w:pPr>
            <w:r>
              <w:rPr>
                <w:rFonts w:ascii="Arial" w:hAnsi="Arial" w:cs="Arial"/>
                <w:sz w:val="22"/>
                <w:szCs w:val="22"/>
                <w:lang w:eastAsia="en-GB"/>
              </w:rPr>
              <w:t>5</w:t>
            </w:r>
          </w:p>
        </w:tc>
        <w:tc>
          <w:tcPr>
            <w:tcW w:w="9923" w:type="dxa"/>
            <w:shd w:val="clear" w:color="auto" w:fill="F1F1F1" w:themeFill="background1" w:themeFillShade="F2"/>
            <w:vAlign w:val="center"/>
          </w:tcPr>
          <w:p w14:paraId="4FE38183">
            <w:pPr>
              <w:rPr>
                <w:rFonts w:ascii="Arial" w:hAnsi="Arial" w:cs="Arial"/>
                <w:b/>
                <w:bCs/>
                <w:sz w:val="22"/>
                <w:szCs w:val="22"/>
                <w:lang w:eastAsia="en-GB"/>
              </w:rPr>
            </w:pPr>
            <w:r>
              <w:rPr>
                <w:rFonts w:ascii="Arial" w:hAnsi="Arial" w:cs="Arial"/>
                <w:b/>
                <w:bCs/>
                <w:sz w:val="22"/>
                <w:szCs w:val="22"/>
                <w:lang w:eastAsia="en-GB"/>
              </w:rPr>
              <w:t>Quality assurance of data</w:t>
            </w:r>
          </w:p>
        </w:tc>
      </w:tr>
      <w:tr w14:paraId="01CBF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0D0B33B9">
            <w:pPr>
              <w:autoSpaceDE w:val="0"/>
              <w:autoSpaceDN w:val="0"/>
              <w:adjustRightInd w:val="0"/>
              <w:rPr>
                <w:rFonts w:hint="eastAsia" w:ascii="Arial" w:hAnsi="Arial" w:cs="Arial"/>
                <w:sz w:val="22"/>
                <w:szCs w:val="22"/>
              </w:rPr>
            </w:pPr>
            <w:r>
              <w:rPr>
                <w:rFonts w:hint="eastAsia" w:ascii="Arial" w:hAnsi="Arial" w:cs="Arial"/>
                <w:sz w:val="22"/>
                <w:szCs w:val="22"/>
              </w:rPr>
              <w:t>Field</w:t>
            </w:r>
            <w:r>
              <w:rPr>
                <w:rFonts w:hint="eastAsia" w:ascii="Arial" w:hAnsi="Arial" w:cs="Arial"/>
                <w:sz w:val="22"/>
                <w:szCs w:val="22"/>
              </w:rPr>
              <w:noBreakHyphen/>
            </w:r>
            <w:r>
              <w:rPr>
                <w:rFonts w:hint="eastAsia" w:ascii="Arial" w:hAnsi="Arial" w:cs="Arial"/>
                <w:sz w:val="22"/>
                <w:szCs w:val="22"/>
              </w:rPr>
              <w:t>photography follows fixed</w:t>
            </w:r>
            <w:r>
              <w:rPr>
                <w:rFonts w:hint="eastAsia" w:ascii="Arial" w:hAnsi="Arial" w:cs="Arial"/>
                <w:sz w:val="22"/>
                <w:szCs w:val="22"/>
              </w:rPr>
              <w:noBreakHyphen/>
            </w:r>
            <w:r>
              <w:rPr>
                <w:rFonts w:hint="eastAsia" w:ascii="Arial" w:hAnsi="Arial" w:cs="Arial"/>
                <w:sz w:val="22"/>
                <w:szCs w:val="22"/>
              </w:rPr>
              <w:t>point repeated</w:t>
            </w:r>
            <w:r>
              <w:rPr>
                <w:rFonts w:hint="eastAsia" w:ascii="Arial" w:hAnsi="Arial" w:cs="Arial"/>
                <w:sz w:val="22"/>
                <w:szCs w:val="22"/>
              </w:rPr>
              <w:noBreakHyphen/>
            </w:r>
            <w:r>
              <w:rPr>
                <w:rFonts w:hint="eastAsia" w:ascii="Arial" w:hAnsi="Arial" w:cs="Arial"/>
                <w:sz w:val="22"/>
                <w:szCs w:val="22"/>
              </w:rPr>
              <w:t>shooting protocols. Diary entries are completed promptly after each field</w:t>
            </w:r>
            <w:r>
              <w:rPr>
                <w:rFonts w:hint="eastAsia" w:ascii="Arial" w:hAnsi="Arial" w:cs="Arial"/>
                <w:sz w:val="22"/>
                <w:szCs w:val="22"/>
              </w:rPr>
              <w:noBreakHyphen/>
            </w:r>
            <w:r>
              <w:rPr>
                <w:rFonts w:hint="eastAsia" w:ascii="Arial" w:hAnsi="Arial" w:cs="Arial"/>
                <w:sz w:val="22"/>
                <w:szCs w:val="22"/>
              </w:rPr>
              <w:t>visit. Material</w:t>
            </w:r>
            <w:r>
              <w:rPr>
                <w:rFonts w:hint="eastAsia" w:ascii="Arial" w:hAnsi="Arial" w:cs="Arial"/>
                <w:sz w:val="22"/>
                <w:szCs w:val="22"/>
              </w:rPr>
              <w:noBreakHyphen/>
            </w:r>
            <w:r>
              <w:rPr>
                <w:rFonts w:hint="eastAsia" w:ascii="Arial" w:hAnsi="Arial" w:cs="Arial"/>
                <w:sz w:val="22"/>
                <w:szCs w:val="22"/>
              </w:rPr>
              <w:t>classification will be cross</w:t>
            </w:r>
            <w:r>
              <w:rPr>
                <w:rFonts w:hint="eastAsia" w:ascii="Arial" w:hAnsi="Arial" w:cs="Arial"/>
                <w:sz w:val="22"/>
                <w:szCs w:val="22"/>
              </w:rPr>
              <w:noBreakHyphen/>
            </w:r>
            <w:r>
              <w:rPr>
                <w:rFonts w:hint="eastAsia" w:ascii="Arial" w:hAnsi="Arial" w:cs="Arial"/>
                <w:sz w:val="22"/>
                <w:szCs w:val="22"/>
              </w:rPr>
              <w:t>checked on</w:t>
            </w:r>
            <w:r>
              <w:rPr>
                <w:rFonts w:hint="eastAsia" w:ascii="Arial" w:hAnsi="Arial" w:cs="Arial"/>
                <w:sz w:val="22"/>
                <w:szCs w:val="22"/>
              </w:rPr>
              <w:noBreakHyphen/>
            </w:r>
            <w:r>
              <w:rPr>
                <w:rFonts w:hint="eastAsia" w:ascii="Arial" w:hAnsi="Arial" w:cs="Arial"/>
                <w:sz w:val="22"/>
                <w:szCs w:val="22"/>
              </w:rPr>
              <w:t>site. Case</w:t>
            </w:r>
            <w:r>
              <w:rPr>
                <w:rFonts w:hint="eastAsia" w:ascii="Arial" w:hAnsi="Arial" w:cs="Arial"/>
                <w:sz w:val="22"/>
                <w:szCs w:val="22"/>
              </w:rPr>
              <w:noBreakHyphen/>
            </w:r>
            <w:r>
              <w:rPr>
                <w:rFonts w:hint="eastAsia" w:ascii="Arial" w:hAnsi="Arial" w:cs="Arial"/>
                <w:sz w:val="22"/>
                <w:szCs w:val="22"/>
              </w:rPr>
              <w:t>study coding will receive supervisory review to reduce subjective bias.</w:t>
            </w:r>
          </w:p>
          <w:p w14:paraId="3D1FD760">
            <w:pPr>
              <w:autoSpaceDE w:val="0"/>
              <w:autoSpaceDN w:val="0"/>
              <w:adjustRightInd w:val="0"/>
              <w:rPr>
                <w:rFonts w:hint="eastAsia" w:ascii="Arial" w:hAnsi="Arial" w:cs="Arial"/>
                <w:sz w:val="22"/>
                <w:szCs w:val="22"/>
                <w:lang w:eastAsia="en-GB"/>
              </w:rPr>
            </w:pPr>
          </w:p>
        </w:tc>
      </w:tr>
      <w:tr w14:paraId="54821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themeFill="background1" w:themeFillShade="F2"/>
            <w:vAlign w:val="center"/>
          </w:tcPr>
          <w:p w14:paraId="568688A5">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1F1F1" w:themeFill="background1" w:themeFillShade="F2"/>
            <w:vAlign w:val="center"/>
          </w:tcPr>
          <w:p w14:paraId="7D8438C0">
            <w:pPr>
              <w:rPr>
                <w:rFonts w:ascii="Arial" w:hAnsi="Arial" w:cs="Arial"/>
                <w:b/>
                <w:bCs/>
                <w:sz w:val="22"/>
                <w:szCs w:val="22"/>
                <w:lang w:eastAsia="en-GB"/>
              </w:rPr>
            </w:pPr>
            <w:r>
              <w:rPr>
                <w:rFonts w:ascii="Arial" w:hAnsi="Arial" w:cs="Arial"/>
                <w:b/>
                <w:bCs/>
                <w:sz w:val="22"/>
                <w:szCs w:val="22"/>
                <w:lang w:eastAsia="en-GB"/>
              </w:rPr>
              <w:t>Short-term data storage</w:t>
            </w:r>
          </w:p>
        </w:tc>
      </w:tr>
      <w:tr w14:paraId="29C8E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vAlign w:val="center"/>
          </w:tcPr>
          <w:p w14:paraId="1E57CFBB">
            <w:pPr>
              <w:autoSpaceDE w:val="0"/>
              <w:autoSpaceDN w:val="0"/>
              <w:adjustRightInd w:val="0"/>
              <w:rPr>
                <w:rFonts w:hint="eastAsia" w:ascii="Arial" w:hAnsi="Arial" w:cs="Arial"/>
                <w:sz w:val="22"/>
                <w:szCs w:val="22"/>
              </w:rPr>
            </w:pPr>
            <w:r>
              <w:rPr>
                <w:rFonts w:hint="eastAsia" w:ascii="Arial" w:hAnsi="Arial" w:cs="Arial"/>
                <w:sz w:val="22"/>
                <w:szCs w:val="22"/>
              </w:rPr>
              <w:t>During project lifetime, all research</w:t>
            </w:r>
            <w:r>
              <w:rPr>
                <w:rFonts w:hint="eastAsia" w:ascii="Arial" w:hAnsi="Arial" w:cs="Arial"/>
                <w:sz w:val="22"/>
                <w:szCs w:val="22"/>
              </w:rPr>
              <w:noBreakHyphen/>
            </w:r>
            <w:r>
              <w:rPr>
                <w:rFonts w:hint="eastAsia" w:ascii="Arial" w:hAnsi="Arial" w:cs="Arial"/>
                <w:sz w:val="22"/>
                <w:szCs w:val="22"/>
              </w:rPr>
              <w:t>data will be stored on password</w:t>
            </w:r>
            <w:r>
              <w:rPr>
                <w:rFonts w:hint="eastAsia" w:ascii="Arial" w:hAnsi="Arial" w:cs="Arial"/>
                <w:sz w:val="22"/>
                <w:szCs w:val="22"/>
              </w:rPr>
              <w:noBreakHyphen/>
            </w:r>
            <w:r>
              <w:rPr>
                <w:rFonts w:hint="eastAsia" w:ascii="Arial" w:hAnsi="Arial" w:cs="Arial"/>
                <w:sz w:val="22"/>
                <w:szCs w:val="22"/>
              </w:rPr>
              <w:t>encrypted university</w:t>
            </w:r>
            <w:r>
              <w:rPr>
                <w:rFonts w:hint="eastAsia" w:ascii="Arial" w:hAnsi="Arial" w:cs="Arial"/>
                <w:sz w:val="22"/>
                <w:szCs w:val="22"/>
              </w:rPr>
              <w:noBreakHyphen/>
            </w:r>
            <w:r>
              <w:rPr>
                <w:rFonts w:hint="eastAsia" w:ascii="Arial" w:hAnsi="Arial" w:cs="Arial"/>
                <w:sz w:val="22"/>
                <w:szCs w:val="22"/>
              </w:rPr>
              <w:t>managed OneDrive cloud storage plus local encrypted</w:t>
            </w:r>
            <w:r>
              <w:rPr>
                <w:rFonts w:hint="eastAsia" w:ascii="Arial" w:hAnsi="Arial" w:cs="Arial"/>
                <w:sz w:val="22"/>
                <w:szCs w:val="22"/>
              </w:rPr>
              <w:noBreakHyphen/>
            </w:r>
            <w:r>
              <w:rPr>
                <w:rFonts w:hint="eastAsia" w:ascii="Arial" w:hAnsi="Arial" w:cs="Arial"/>
                <w:sz w:val="22"/>
                <w:szCs w:val="22"/>
              </w:rPr>
              <w:t>laptop backup. Regular scheduled</w:t>
            </w:r>
            <w:r>
              <w:rPr>
                <w:rFonts w:hint="eastAsia" w:ascii="Arial" w:hAnsi="Arial" w:cs="Arial"/>
                <w:sz w:val="22"/>
                <w:szCs w:val="22"/>
              </w:rPr>
              <w:noBreakHyphen/>
            </w:r>
            <w:r>
              <w:rPr>
                <w:rFonts w:hint="eastAsia" w:ascii="Arial" w:hAnsi="Arial" w:cs="Arial"/>
                <w:sz w:val="22"/>
                <w:szCs w:val="22"/>
              </w:rPr>
              <w:t>backup is performed. Only the researcher and supervisory</w:t>
            </w:r>
            <w:r>
              <w:rPr>
                <w:rFonts w:hint="eastAsia" w:ascii="Arial" w:hAnsi="Arial" w:cs="Arial"/>
                <w:sz w:val="22"/>
                <w:szCs w:val="22"/>
              </w:rPr>
              <w:noBreakHyphen/>
            </w:r>
            <w:r>
              <w:rPr>
                <w:rFonts w:hint="eastAsia" w:ascii="Arial" w:hAnsi="Arial" w:cs="Arial"/>
                <w:sz w:val="22"/>
                <w:szCs w:val="22"/>
              </w:rPr>
              <w:t>team have access.</w:t>
            </w:r>
          </w:p>
          <w:p w14:paraId="304055C4">
            <w:pPr>
              <w:autoSpaceDE w:val="0"/>
              <w:autoSpaceDN w:val="0"/>
              <w:adjustRightInd w:val="0"/>
              <w:rPr>
                <w:rFonts w:hint="eastAsia" w:ascii="Arial" w:hAnsi="Arial" w:cs="Arial"/>
                <w:sz w:val="22"/>
                <w:szCs w:val="22"/>
                <w:lang w:eastAsia="en-GB"/>
              </w:rPr>
            </w:pPr>
          </w:p>
        </w:tc>
      </w:tr>
      <w:tr w14:paraId="3F223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themeFill="background1" w:themeFillShade="F2"/>
            <w:vAlign w:val="center"/>
          </w:tcPr>
          <w:p w14:paraId="40015DF9">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1F1F1" w:themeFill="background1" w:themeFillShade="F2"/>
            <w:vAlign w:val="center"/>
          </w:tcPr>
          <w:p w14:paraId="1F8B53FF">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14:paraId="7715C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528C9AA6">
            <w:pPr>
              <w:autoSpaceDE w:val="0"/>
              <w:autoSpaceDN w:val="0"/>
              <w:adjustRightInd w:val="0"/>
              <w:rPr>
                <w:rFonts w:ascii="Arial" w:hAnsi="Arial" w:cs="Arial"/>
                <w:sz w:val="22"/>
                <w:szCs w:val="22"/>
                <w:lang w:eastAsia="en-GB"/>
              </w:rPr>
            </w:pPr>
            <w:r>
              <w:rPr>
                <w:rFonts w:hint="eastAsia" w:ascii="Arial" w:hAnsi="Arial" w:cs="Arial"/>
                <w:sz w:val="22"/>
                <w:szCs w:val="22"/>
              </w:rPr>
              <w:t>Data of long</w:t>
            </w:r>
            <w:r>
              <w:rPr>
                <w:rFonts w:hint="eastAsia" w:ascii="Arial" w:hAnsi="Arial" w:cs="Arial"/>
                <w:sz w:val="22"/>
                <w:szCs w:val="22"/>
              </w:rPr>
              <w:noBreakHyphen/>
            </w:r>
            <w:r>
              <w:rPr>
                <w:rFonts w:hint="eastAsia" w:ascii="Arial" w:hAnsi="Arial" w:cs="Arial"/>
                <w:sz w:val="22"/>
                <w:szCs w:val="22"/>
              </w:rPr>
              <w:t>term value: anonymised field visual</w:t>
            </w:r>
            <w:r>
              <w:rPr>
                <w:rFonts w:hint="eastAsia" w:ascii="Arial" w:hAnsi="Arial" w:cs="Arial"/>
                <w:sz w:val="22"/>
                <w:szCs w:val="22"/>
              </w:rPr>
              <w:noBreakHyphen/>
            </w:r>
            <w:r>
              <w:rPr>
                <w:rFonts w:hint="eastAsia" w:ascii="Arial" w:hAnsi="Arial" w:cs="Arial"/>
                <w:sz w:val="22"/>
                <w:szCs w:val="22"/>
              </w:rPr>
              <w:t>archives, coded case</w:t>
            </w:r>
            <w:r>
              <w:rPr>
                <w:rFonts w:hint="eastAsia" w:ascii="Arial" w:hAnsi="Arial" w:cs="Arial"/>
                <w:sz w:val="22"/>
                <w:szCs w:val="22"/>
              </w:rPr>
              <w:noBreakHyphen/>
            </w:r>
            <w:r>
              <w:rPr>
                <w:rFonts w:hint="eastAsia" w:ascii="Arial" w:hAnsi="Arial" w:cs="Arial"/>
                <w:sz w:val="22"/>
                <w:szCs w:val="22"/>
              </w:rPr>
              <w:t>study documents and final</w:t>
            </w:r>
            <w:r>
              <w:rPr>
                <w:rFonts w:hint="eastAsia" w:ascii="Arial" w:hAnsi="Arial" w:cs="Arial"/>
                <w:sz w:val="22"/>
                <w:szCs w:val="22"/>
              </w:rPr>
              <w:noBreakHyphen/>
            </w:r>
            <w:r>
              <w:rPr>
                <w:rFonts w:hint="eastAsia" w:ascii="Arial" w:hAnsi="Arial" w:cs="Arial"/>
                <w:sz w:val="22"/>
                <w:szCs w:val="22"/>
              </w:rPr>
              <w:t>design documentation. These will be deposited in UWTSD institutional research</w:t>
            </w:r>
            <w:r>
              <w:rPr>
                <w:rFonts w:hint="eastAsia" w:ascii="Arial" w:hAnsi="Arial" w:cs="Arial"/>
                <w:sz w:val="22"/>
                <w:szCs w:val="22"/>
              </w:rPr>
              <w:noBreakHyphen/>
            </w:r>
            <w:r>
              <w:rPr>
                <w:rFonts w:hint="eastAsia" w:ascii="Arial" w:hAnsi="Arial" w:cs="Arial"/>
                <w:sz w:val="22"/>
                <w:szCs w:val="22"/>
              </w:rPr>
              <w:t>repository upon thesis completion, retained for minimum 7</w:t>
            </w:r>
            <w:r>
              <w:rPr>
                <w:rFonts w:hint="eastAsia" w:ascii="Arial" w:hAnsi="Arial" w:cs="Arial"/>
                <w:sz w:val="22"/>
                <w:szCs w:val="22"/>
              </w:rPr>
              <w:noBreakHyphen/>
            </w:r>
            <w:r>
              <w:rPr>
                <w:rFonts w:hint="eastAsia" w:ascii="Arial" w:hAnsi="Arial" w:cs="Arial"/>
                <w:sz w:val="22"/>
                <w:szCs w:val="22"/>
              </w:rPr>
              <w:t>years as per university</w:t>
            </w:r>
            <w:r>
              <w:rPr>
                <w:rFonts w:hint="eastAsia" w:ascii="Arial" w:hAnsi="Arial" w:cs="Arial"/>
                <w:sz w:val="22"/>
                <w:szCs w:val="22"/>
              </w:rPr>
              <w:noBreakHyphen/>
            </w:r>
            <w:r>
              <w:rPr>
                <w:rFonts w:hint="eastAsia" w:ascii="Arial" w:hAnsi="Arial" w:cs="Arial"/>
                <w:sz w:val="22"/>
                <w:szCs w:val="22"/>
              </w:rPr>
              <w:t>policy. Raw field</w:t>
            </w:r>
            <w:r>
              <w:rPr>
                <w:rFonts w:hint="eastAsia" w:ascii="Arial" w:hAnsi="Arial" w:cs="Arial"/>
                <w:sz w:val="22"/>
                <w:szCs w:val="22"/>
              </w:rPr>
              <w:noBreakHyphen/>
            </w:r>
            <w:r>
              <w:rPr>
                <w:rFonts w:hint="eastAsia" w:ascii="Arial" w:hAnsi="Arial" w:cs="Arial"/>
                <w:sz w:val="22"/>
                <w:szCs w:val="22"/>
              </w:rPr>
              <w:t>photos containing accidental public</w:t>
            </w:r>
            <w:r>
              <w:rPr>
                <w:rFonts w:hint="eastAsia" w:ascii="Arial" w:hAnsi="Arial" w:cs="Arial"/>
                <w:sz w:val="22"/>
                <w:szCs w:val="22"/>
              </w:rPr>
              <w:noBreakHyphen/>
            </w:r>
            <w:r>
              <w:rPr>
                <w:rFonts w:hint="eastAsia" w:ascii="Arial" w:hAnsi="Arial" w:cs="Arial"/>
                <w:sz w:val="22"/>
                <w:szCs w:val="22"/>
              </w:rPr>
              <w:t>passer</w:t>
            </w:r>
            <w:r>
              <w:rPr>
                <w:rFonts w:hint="eastAsia" w:ascii="Arial" w:hAnsi="Arial" w:cs="Arial"/>
                <w:sz w:val="22"/>
                <w:szCs w:val="22"/>
              </w:rPr>
              <w:noBreakHyphen/>
            </w:r>
            <w:r>
              <w:rPr>
                <w:rFonts w:hint="eastAsia" w:ascii="Arial" w:hAnsi="Arial" w:cs="Arial"/>
                <w:sz w:val="22"/>
                <w:szCs w:val="22"/>
              </w:rPr>
              <w:t>by features will be permanently deleted after anonymised derivatives are produced.</w:t>
            </w:r>
          </w:p>
        </w:tc>
      </w:tr>
      <w:tr w14:paraId="7BB5C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themeFill="background1" w:themeFillShade="F2"/>
            <w:vAlign w:val="center"/>
          </w:tcPr>
          <w:p w14:paraId="548043B7">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1F1F1" w:themeFill="background1" w:themeFillShade="F2"/>
            <w:vAlign w:val="center"/>
          </w:tcPr>
          <w:p w14:paraId="1363EE33">
            <w:pPr>
              <w:rPr>
                <w:rFonts w:ascii="Arial" w:hAnsi="Arial" w:cs="Arial"/>
                <w:b/>
                <w:bCs/>
                <w:sz w:val="22"/>
                <w:szCs w:val="22"/>
                <w:lang w:eastAsia="en-GB"/>
              </w:rPr>
            </w:pPr>
            <w:r>
              <w:rPr>
                <w:rFonts w:ascii="Arial" w:hAnsi="Arial" w:cs="Arial"/>
                <w:b/>
                <w:bCs/>
                <w:sz w:val="22"/>
                <w:szCs w:val="22"/>
                <w:lang w:eastAsia="en-GB"/>
              </w:rPr>
              <w:t>Documentation and metadata</w:t>
            </w:r>
          </w:p>
        </w:tc>
      </w:tr>
      <w:tr w14:paraId="7C289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vAlign w:val="center"/>
          </w:tcPr>
          <w:p w14:paraId="085691EB">
            <w:pPr>
              <w:autoSpaceDE w:val="0"/>
              <w:autoSpaceDN w:val="0"/>
              <w:adjustRightInd w:val="0"/>
              <w:rPr>
                <w:rFonts w:ascii="Arial" w:hAnsi="Arial" w:cs="Arial"/>
                <w:sz w:val="22"/>
                <w:szCs w:val="22"/>
                <w:lang w:eastAsia="en-GB"/>
              </w:rPr>
            </w:pPr>
            <w:r>
              <w:rPr>
                <w:rFonts w:hint="eastAsia" w:ascii="Arial" w:hAnsi="Arial" w:cs="Arial"/>
                <w:sz w:val="22"/>
                <w:szCs w:val="22"/>
              </w:rPr>
              <w:t>Each dataset item will be accompanied by metadata including date, field</w:t>
            </w:r>
            <w:r>
              <w:rPr>
                <w:rFonts w:hint="eastAsia" w:ascii="Arial" w:hAnsi="Arial" w:cs="Arial"/>
                <w:sz w:val="22"/>
                <w:szCs w:val="22"/>
              </w:rPr>
              <w:noBreakHyphen/>
            </w:r>
            <w:r>
              <w:rPr>
                <w:rFonts w:hint="eastAsia" w:ascii="Arial" w:hAnsi="Arial" w:cs="Arial"/>
                <w:sz w:val="22"/>
                <w:szCs w:val="22"/>
              </w:rPr>
              <w:t>location, material</w:t>
            </w:r>
            <w:r>
              <w:rPr>
                <w:rFonts w:hint="eastAsia" w:ascii="Arial" w:hAnsi="Arial" w:cs="Arial"/>
                <w:sz w:val="22"/>
                <w:szCs w:val="22"/>
              </w:rPr>
              <w:noBreakHyphen/>
            </w:r>
            <w:r>
              <w:rPr>
                <w:rFonts w:hint="eastAsia" w:ascii="Arial" w:hAnsi="Arial" w:cs="Arial"/>
                <w:sz w:val="22"/>
                <w:szCs w:val="22"/>
              </w:rPr>
              <w:t>notes and research</w:t>
            </w:r>
            <w:r>
              <w:rPr>
                <w:rFonts w:hint="eastAsia" w:ascii="Arial" w:hAnsi="Arial" w:cs="Arial"/>
                <w:sz w:val="22"/>
                <w:szCs w:val="22"/>
              </w:rPr>
              <w:noBreakHyphen/>
            </w:r>
            <w:r>
              <w:rPr>
                <w:rFonts w:hint="eastAsia" w:ascii="Arial" w:hAnsi="Arial" w:cs="Arial"/>
                <w:sz w:val="22"/>
                <w:szCs w:val="22"/>
              </w:rPr>
              <w:t>phase, to provide contextual information for future secondary use.</w:t>
            </w:r>
          </w:p>
        </w:tc>
      </w:tr>
      <w:tr w14:paraId="56F9F6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themeFill="background1" w:themeFillShade="F2"/>
            <w:vAlign w:val="center"/>
          </w:tcPr>
          <w:p w14:paraId="22016E80">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1F1F1" w:themeFill="background1" w:themeFillShade="F2"/>
            <w:vAlign w:val="center"/>
          </w:tcPr>
          <w:p w14:paraId="474C58DD">
            <w:pPr>
              <w:rPr>
                <w:rFonts w:ascii="Arial" w:hAnsi="Arial" w:cs="Arial"/>
                <w:b/>
                <w:bCs/>
                <w:sz w:val="22"/>
                <w:szCs w:val="22"/>
                <w:lang w:eastAsia="en-GB"/>
              </w:rPr>
            </w:pPr>
            <w:r>
              <w:rPr>
                <w:rFonts w:ascii="Arial" w:hAnsi="Arial" w:cs="Arial"/>
                <w:b/>
                <w:bCs/>
                <w:sz w:val="22"/>
                <w:szCs w:val="22"/>
                <w:lang w:eastAsia="en-GB"/>
              </w:rPr>
              <w:t>Data sharing</w:t>
            </w:r>
          </w:p>
        </w:tc>
      </w:tr>
      <w:tr w14:paraId="75F4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vAlign w:val="center"/>
          </w:tcPr>
          <w:p w14:paraId="4E60E314">
            <w:pPr>
              <w:autoSpaceDE w:val="0"/>
              <w:autoSpaceDN w:val="0"/>
              <w:adjustRightInd w:val="0"/>
              <w:rPr>
                <w:rFonts w:hint="eastAsia" w:ascii="Arial" w:hAnsi="Arial" w:cs="Arial"/>
                <w:sz w:val="22"/>
                <w:szCs w:val="22"/>
              </w:rPr>
            </w:pPr>
            <w:r>
              <w:rPr>
                <w:rFonts w:hint="eastAsia" w:ascii="Arial" w:hAnsi="Arial" w:cs="Arial"/>
                <w:sz w:val="22"/>
                <w:szCs w:val="22"/>
              </w:rPr>
              <w:t>Anonymised non</w:t>
            </w:r>
            <w:r>
              <w:rPr>
                <w:rFonts w:hint="eastAsia" w:ascii="Arial" w:hAnsi="Arial" w:cs="Arial"/>
                <w:sz w:val="22"/>
                <w:szCs w:val="22"/>
              </w:rPr>
              <w:noBreakHyphen/>
            </w:r>
            <w:r>
              <w:rPr>
                <w:rFonts w:hint="eastAsia" w:ascii="Arial" w:hAnsi="Arial" w:cs="Arial"/>
                <w:sz w:val="22"/>
                <w:szCs w:val="22"/>
              </w:rPr>
              <w:t>sensitive research outputs may be shared via UWTSD repository after thesis publication. Raw</w:t>
            </w:r>
            <w:r>
              <w:rPr>
                <w:rFonts w:hint="eastAsia" w:ascii="Arial" w:hAnsi="Arial" w:cs="Arial"/>
                <w:sz w:val="22"/>
                <w:szCs w:val="22"/>
              </w:rPr>
              <w:noBreakHyphen/>
            </w:r>
            <w:r>
              <w:rPr>
                <w:rFonts w:hint="eastAsia" w:ascii="Arial" w:hAnsi="Arial" w:cs="Arial"/>
                <w:sz w:val="22"/>
                <w:szCs w:val="22"/>
              </w:rPr>
              <w:t>field</w:t>
            </w:r>
            <w:r>
              <w:rPr>
                <w:rFonts w:hint="eastAsia" w:ascii="Arial" w:hAnsi="Arial" w:cs="Arial"/>
                <w:sz w:val="22"/>
                <w:szCs w:val="22"/>
              </w:rPr>
              <w:noBreakHyphen/>
            </w:r>
            <w:r>
              <w:rPr>
                <w:rFonts w:hint="eastAsia" w:ascii="Arial" w:hAnsi="Arial" w:cs="Arial"/>
                <w:sz w:val="22"/>
                <w:szCs w:val="22"/>
              </w:rPr>
              <w:t>images containing incidental human</w:t>
            </w:r>
            <w:r>
              <w:rPr>
                <w:rFonts w:hint="eastAsia" w:ascii="Arial" w:hAnsi="Arial" w:cs="Arial"/>
                <w:sz w:val="22"/>
                <w:szCs w:val="22"/>
              </w:rPr>
              <w:noBreakHyphen/>
            </w:r>
            <w:r>
              <w:rPr>
                <w:rFonts w:hint="eastAsia" w:ascii="Arial" w:hAnsi="Arial" w:cs="Arial"/>
                <w:sz w:val="22"/>
                <w:szCs w:val="22"/>
              </w:rPr>
              <w:t>figures will NOT be shared. No</w:t>
            </w:r>
            <w:r>
              <w:rPr>
                <w:rFonts w:hint="eastAsia" w:ascii="Arial" w:hAnsi="Arial" w:cs="Arial"/>
                <w:sz w:val="22"/>
                <w:szCs w:val="22"/>
              </w:rPr>
              <w:noBreakHyphen/>
            </w:r>
            <w:r>
              <w:rPr>
                <w:rFonts w:hint="eastAsia" w:ascii="Arial" w:hAnsi="Arial" w:cs="Arial"/>
                <w:sz w:val="22"/>
                <w:szCs w:val="22"/>
              </w:rPr>
              <w:t>fee open</w:t>
            </w:r>
            <w:r>
              <w:rPr>
                <w:rFonts w:hint="eastAsia" w:ascii="Arial" w:hAnsi="Arial" w:cs="Arial"/>
                <w:sz w:val="22"/>
                <w:szCs w:val="22"/>
              </w:rPr>
              <w:noBreakHyphen/>
            </w:r>
            <w:r>
              <w:rPr>
                <w:rFonts w:hint="eastAsia" w:ascii="Arial" w:hAnsi="Arial" w:cs="Arial"/>
                <w:sz w:val="22"/>
                <w:szCs w:val="22"/>
              </w:rPr>
              <w:t>access release is planned. Obstacles: raw</w:t>
            </w:r>
            <w:r>
              <w:rPr>
                <w:rFonts w:hint="eastAsia" w:ascii="Arial" w:hAnsi="Arial" w:cs="Arial"/>
                <w:sz w:val="22"/>
                <w:szCs w:val="22"/>
              </w:rPr>
              <w:noBreakHyphen/>
            </w:r>
            <w:r>
              <w:rPr>
                <w:rFonts w:hint="eastAsia" w:ascii="Arial" w:hAnsi="Arial" w:cs="Arial"/>
                <w:sz w:val="22"/>
                <w:szCs w:val="22"/>
              </w:rPr>
              <w:t>visual</w:t>
            </w:r>
            <w:r>
              <w:rPr>
                <w:rFonts w:hint="eastAsia" w:ascii="Arial" w:hAnsi="Arial" w:cs="Arial"/>
                <w:sz w:val="22"/>
                <w:szCs w:val="22"/>
              </w:rPr>
              <w:noBreakHyphen/>
            </w:r>
            <w:r>
              <w:rPr>
                <w:rFonts w:hint="eastAsia" w:ascii="Arial" w:hAnsi="Arial" w:cs="Arial"/>
                <w:sz w:val="22"/>
                <w:szCs w:val="22"/>
              </w:rPr>
              <w:t>data containing accidental</w:t>
            </w:r>
            <w:r>
              <w:rPr>
                <w:rFonts w:hint="eastAsia" w:ascii="Arial" w:hAnsi="Arial" w:cs="Arial"/>
                <w:sz w:val="22"/>
                <w:szCs w:val="22"/>
              </w:rPr>
              <w:noBreakHyphen/>
            </w:r>
            <w:r>
              <w:rPr>
                <w:rFonts w:hint="eastAsia" w:ascii="Arial" w:hAnsi="Arial" w:cs="Arial"/>
                <w:sz w:val="22"/>
                <w:szCs w:val="22"/>
              </w:rPr>
              <w:t>human</w:t>
            </w:r>
            <w:r>
              <w:rPr>
                <w:rFonts w:hint="eastAsia" w:ascii="Arial" w:hAnsi="Arial" w:cs="Arial"/>
                <w:sz w:val="22"/>
                <w:szCs w:val="22"/>
              </w:rPr>
              <w:noBreakHyphen/>
            </w:r>
            <w:r>
              <w:rPr>
                <w:rFonts w:hint="eastAsia" w:ascii="Arial" w:hAnsi="Arial" w:cs="Arial"/>
                <w:sz w:val="22"/>
                <w:szCs w:val="22"/>
              </w:rPr>
              <w:t>background elements requires strict anonymisation before any release.</w:t>
            </w:r>
          </w:p>
          <w:p w14:paraId="23F20E66">
            <w:pPr>
              <w:autoSpaceDE w:val="0"/>
              <w:autoSpaceDN w:val="0"/>
              <w:adjustRightInd w:val="0"/>
              <w:rPr>
                <w:rFonts w:hint="eastAsia" w:ascii="Arial" w:hAnsi="Arial" w:cs="Arial"/>
                <w:sz w:val="22"/>
                <w:szCs w:val="22"/>
                <w:lang w:eastAsia="en-GB"/>
              </w:rPr>
            </w:pPr>
          </w:p>
        </w:tc>
      </w:tr>
      <w:tr w14:paraId="67A331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themeFill="background1" w:themeFillShade="F2"/>
            <w:vAlign w:val="center"/>
          </w:tcPr>
          <w:p w14:paraId="73F6948D">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1F1F1" w:themeFill="background1" w:themeFillShade="F2"/>
            <w:vAlign w:val="center"/>
          </w:tcPr>
          <w:p w14:paraId="1C68481D">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14:paraId="1760D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4F053F79">
            <w:pPr>
              <w:autoSpaceDE w:val="0"/>
              <w:autoSpaceDN w:val="0"/>
              <w:adjustRightInd w:val="0"/>
              <w:rPr>
                <w:rFonts w:hint="eastAsia" w:ascii="Arial" w:hAnsi="Arial" w:cs="Arial"/>
                <w:sz w:val="22"/>
                <w:szCs w:val="22"/>
              </w:rPr>
            </w:pPr>
            <w:r>
              <w:rPr>
                <w:rFonts w:hint="eastAsia" w:ascii="Arial" w:hAnsi="Arial" w:cs="Arial"/>
                <w:sz w:val="22"/>
                <w:szCs w:val="22"/>
              </w:rPr>
              <w:t>Copyright and intellectual</w:t>
            </w:r>
            <w:r>
              <w:rPr>
                <w:rFonts w:hint="eastAsia" w:ascii="Arial" w:hAnsi="Arial" w:cs="Arial"/>
                <w:sz w:val="22"/>
                <w:szCs w:val="22"/>
              </w:rPr>
              <w:noBreakHyphen/>
            </w:r>
            <w:r>
              <w:rPr>
                <w:rFonts w:hint="eastAsia" w:ascii="Arial" w:hAnsi="Arial" w:cs="Arial"/>
                <w:sz w:val="22"/>
                <w:szCs w:val="22"/>
              </w:rPr>
              <w:t>property</w:t>
            </w:r>
            <w:r>
              <w:rPr>
                <w:rFonts w:hint="eastAsia" w:ascii="Arial" w:hAnsi="Arial" w:cs="Arial"/>
                <w:sz w:val="22"/>
                <w:szCs w:val="22"/>
              </w:rPr>
              <w:noBreakHyphen/>
            </w:r>
            <w:r>
              <w:rPr>
                <w:rFonts w:hint="eastAsia" w:ascii="Arial" w:hAnsi="Arial" w:cs="Arial"/>
                <w:sz w:val="22"/>
                <w:szCs w:val="22"/>
              </w:rPr>
              <w:t>rights for all original generated research</w:t>
            </w:r>
            <w:r>
              <w:rPr>
                <w:rFonts w:hint="eastAsia" w:ascii="Arial" w:hAnsi="Arial" w:cs="Arial"/>
                <w:sz w:val="22"/>
                <w:szCs w:val="22"/>
              </w:rPr>
              <w:noBreakHyphen/>
            </w:r>
            <w:r>
              <w:rPr>
                <w:rFonts w:hint="eastAsia" w:ascii="Arial" w:hAnsi="Arial" w:cs="Arial"/>
                <w:sz w:val="22"/>
                <w:szCs w:val="22"/>
              </w:rPr>
              <w:t>data and design outputs belong to the researcher, under UWTSD PhD</w:t>
            </w:r>
            <w:r>
              <w:rPr>
                <w:rFonts w:hint="eastAsia" w:ascii="Arial" w:hAnsi="Arial" w:cs="Arial"/>
                <w:sz w:val="22"/>
                <w:szCs w:val="22"/>
              </w:rPr>
              <w:noBreakHyphen/>
            </w:r>
            <w:r>
              <w:rPr>
                <w:rFonts w:hint="eastAsia" w:ascii="Arial" w:hAnsi="Arial" w:cs="Arial"/>
                <w:sz w:val="22"/>
                <w:szCs w:val="22"/>
              </w:rPr>
              <w:t>student IP regulations. Public</w:t>
            </w:r>
            <w:r>
              <w:rPr>
                <w:rFonts w:hint="eastAsia" w:ascii="Arial" w:hAnsi="Arial" w:cs="Arial"/>
                <w:sz w:val="22"/>
                <w:szCs w:val="22"/>
              </w:rPr>
              <w:noBreakHyphen/>
            </w:r>
            <w:r>
              <w:rPr>
                <w:rFonts w:hint="eastAsia" w:ascii="Arial" w:hAnsi="Arial" w:cs="Arial"/>
                <w:sz w:val="22"/>
                <w:szCs w:val="22"/>
              </w:rPr>
              <w:t>domain trash</w:t>
            </w:r>
            <w:r>
              <w:rPr>
                <w:rFonts w:hint="eastAsia" w:ascii="Arial" w:hAnsi="Arial" w:cs="Arial"/>
                <w:sz w:val="22"/>
                <w:szCs w:val="22"/>
              </w:rPr>
              <w:noBreakHyphen/>
            </w:r>
            <w:r>
              <w:rPr>
                <w:rFonts w:hint="eastAsia" w:ascii="Arial" w:hAnsi="Arial" w:cs="Arial"/>
                <w:sz w:val="22"/>
                <w:szCs w:val="22"/>
              </w:rPr>
              <w:t>art source</w:t>
            </w:r>
            <w:r>
              <w:rPr>
                <w:rFonts w:hint="eastAsia" w:ascii="Arial" w:hAnsi="Arial" w:cs="Arial"/>
                <w:sz w:val="22"/>
                <w:szCs w:val="22"/>
              </w:rPr>
              <w:noBreakHyphen/>
            </w:r>
            <w:r>
              <w:rPr>
                <w:rFonts w:hint="eastAsia" w:ascii="Arial" w:hAnsi="Arial" w:cs="Arial"/>
                <w:sz w:val="22"/>
                <w:szCs w:val="22"/>
              </w:rPr>
              <w:t>materials are correctly cited.</w:t>
            </w:r>
          </w:p>
          <w:p w14:paraId="02C1F81A">
            <w:pPr>
              <w:autoSpaceDE w:val="0"/>
              <w:autoSpaceDN w:val="0"/>
              <w:adjustRightInd w:val="0"/>
              <w:rPr>
                <w:rFonts w:hint="eastAsia" w:ascii="Arial" w:hAnsi="Arial" w:cs="Arial"/>
                <w:sz w:val="22"/>
                <w:szCs w:val="22"/>
                <w:lang w:eastAsia="en-GB"/>
              </w:rPr>
            </w:pPr>
          </w:p>
        </w:tc>
      </w:tr>
      <w:tr w14:paraId="650B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themeFill="background1" w:themeFillShade="F2"/>
            <w:vAlign w:val="center"/>
          </w:tcPr>
          <w:p w14:paraId="2A17EC32">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1F1F1" w:themeFill="background1" w:themeFillShade="F2"/>
            <w:vAlign w:val="center"/>
          </w:tcPr>
          <w:p w14:paraId="5E39A8BD">
            <w:pPr>
              <w:rPr>
                <w:rFonts w:ascii="Arial" w:hAnsi="Arial" w:cs="Arial"/>
                <w:b/>
                <w:bCs/>
                <w:sz w:val="22"/>
                <w:szCs w:val="22"/>
                <w:lang w:eastAsia="en-GB"/>
              </w:rPr>
            </w:pPr>
            <w:r>
              <w:rPr>
                <w:rFonts w:ascii="Arial" w:hAnsi="Arial" w:cs="Arial"/>
                <w:b/>
                <w:bCs/>
                <w:sz w:val="22"/>
                <w:szCs w:val="22"/>
                <w:lang w:eastAsia="en-GB"/>
              </w:rPr>
              <w:t>Resources</w:t>
            </w:r>
          </w:p>
        </w:tc>
      </w:tr>
      <w:tr w14:paraId="43E5FF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vAlign w:val="center"/>
          </w:tcPr>
          <w:p w14:paraId="7C28CA4E">
            <w:pPr>
              <w:autoSpaceDE w:val="0"/>
              <w:autoSpaceDN w:val="0"/>
              <w:adjustRightInd w:val="0"/>
              <w:rPr>
                <w:rFonts w:ascii="Arial" w:hAnsi="Arial" w:cs="Arial"/>
                <w:sz w:val="22"/>
                <w:szCs w:val="22"/>
                <w:lang w:eastAsia="en-GB"/>
              </w:rPr>
            </w:pPr>
            <w:r>
              <w:rPr>
                <w:rFonts w:hint="eastAsia" w:ascii="Arial" w:hAnsi="Arial" w:cs="Arial"/>
                <w:sz w:val="22"/>
                <w:szCs w:val="22"/>
              </w:rPr>
              <w:t>Storage resources are provided by university OneDrive institutional</w:t>
            </w:r>
            <w:r>
              <w:rPr>
                <w:rFonts w:hint="eastAsia" w:ascii="Arial" w:hAnsi="Arial" w:cs="Arial"/>
                <w:sz w:val="22"/>
                <w:szCs w:val="22"/>
              </w:rPr>
              <w:noBreakHyphen/>
            </w:r>
            <w:r>
              <w:rPr>
                <w:rFonts w:hint="eastAsia" w:ascii="Arial" w:hAnsi="Arial" w:cs="Arial"/>
                <w:sz w:val="22"/>
                <w:szCs w:val="22"/>
              </w:rPr>
              <w:t>cloud storage; no extra financial</w:t>
            </w:r>
            <w:r>
              <w:rPr>
                <w:rFonts w:hint="eastAsia" w:ascii="Arial" w:hAnsi="Arial" w:cs="Arial"/>
                <w:sz w:val="22"/>
                <w:szCs w:val="22"/>
              </w:rPr>
              <w:noBreakHyphen/>
            </w:r>
            <w:r>
              <w:rPr>
                <w:rFonts w:hint="eastAsia" w:ascii="Arial" w:hAnsi="Arial" w:cs="Arial"/>
                <w:sz w:val="22"/>
                <w:szCs w:val="22"/>
              </w:rPr>
              <w:t>cost required for data</w:t>
            </w:r>
            <w:r>
              <w:rPr>
                <w:rFonts w:hint="eastAsia" w:ascii="Arial" w:hAnsi="Arial" w:cs="Arial"/>
                <w:sz w:val="22"/>
                <w:szCs w:val="22"/>
              </w:rPr>
              <w:noBreakHyphen/>
            </w:r>
            <w:r>
              <w:rPr>
                <w:rFonts w:hint="eastAsia" w:ascii="Arial" w:hAnsi="Arial" w:cs="Arial"/>
                <w:sz w:val="22"/>
                <w:szCs w:val="22"/>
              </w:rPr>
              <w:t>curation and archiving.</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6"/>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130DF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DBE5F1"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宋体"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0AC11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6131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4B01A93A">
            <w:pPr>
              <w:rPr>
                <w:rFonts w:ascii="Arial" w:hAnsi="Arial" w:cs="Arial"/>
                <w:i/>
                <w:iCs/>
                <w:sz w:val="22"/>
                <w:szCs w:val="22"/>
              </w:rPr>
            </w:pPr>
            <w:r>
              <w:rPr>
                <w:rFonts w:ascii="Arial" w:hAnsi="Arial" w:cs="Arial"/>
                <w:i/>
                <w:iCs/>
                <w:sz w:val="22"/>
                <w:szCs w:val="22"/>
              </w:rPr>
              <w:t>Risk:</w:t>
            </w:r>
          </w:p>
          <w:p w14:paraId="273B32FA">
            <w:pPr>
              <w:rPr>
                <w:rFonts w:ascii="Arial" w:hAnsi="Arial" w:cs="Arial"/>
                <w:i/>
                <w:iCs/>
                <w:sz w:val="22"/>
                <w:szCs w:val="22"/>
              </w:rPr>
            </w:pPr>
          </w:p>
          <w:p w14:paraId="3209A389">
            <w:pPr>
              <w:rPr>
                <w:rFonts w:ascii="Arial" w:hAnsi="Arial" w:cs="Arial"/>
                <w:i/>
                <w:iCs/>
                <w:sz w:val="22"/>
                <w:szCs w:val="22"/>
              </w:rPr>
            </w:pPr>
          </w:p>
          <w:p w14:paraId="66E9A837">
            <w:pPr>
              <w:rPr>
                <w:rFonts w:ascii="Arial" w:hAnsi="Arial" w:cs="Arial"/>
                <w:i/>
                <w:iCs/>
                <w:sz w:val="22"/>
                <w:szCs w:val="22"/>
              </w:rPr>
            </w:pPr>
          </w:p>
          <w:p w14:paraId="19C5ECC4">
            <w:pPr>
              <w:rPr>
                <w:rFonts w:ascii="Arial" w:hAnsi="Arial" w:cs="Arial"/>
                <w:sz w:val="22"/>
                <w:szCs w:val="22"/>
              </w:rPr>
            </w:pPr>
          </w:p>
          <w:p w14:paraId="5918D4BF">
            <w:pPr>
              <w:rPr>
                <w:rFonts w:ascii="Arial" w:hAnsi="Arial" w:cs="Arial"/>
                <w:sz w:val="22"/>
                <w:szCs w:val="22"/>
              </w:rPr>
            </w:pPr>
          </w:p>
          <w:p w14:paraId="28A6906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8FECAA3">
            <w:pPr>
              <w:rPr>
                <w:rFonts w:ascii="Arial" w:hAnsi="Arial" w:cs="Arial"/>
                <w:i/>
                <w:sz w:val="22"/>
                <w:szCs w:val="22"/>
              </w:rPr>
            </w:pPr>
            <w:r>
              <w:rPr>
                <w:rFonts w:ascii="Arial" w:hAnsi="Arial" w:cs="Arial"/>
                <w:i/>
                <w:sz w:val="22"/>
                <w:szCs w:val="22"/>
              </w:rPr>
              <w:t>How will you address any risks?</w:t>
            </w:r>
          </w:p>
          <w:p w14:paraId="3A2A8E98">
            <w:pPr>
              <w:rPr>
                <w:rFonts w:ascii="Arial" w:hAnsi="Arial" w:cs="Arial"/>
                <w:i/>
                <w:sz w:val="22"/>
                <w:szCs w:val="22"/>
              </w:rPr>
            </w:pPr>
          </w:p>
          <w:p w14:paraId="48CA1522">
            <w:pPr>
              <w:rPr>
                <w:rFonts w:ascii="Arial" w:hAnsi="Arial" w:cs="Arial"/>
                <w:i/>
                <w:sz w:val="22"/>
                <w:szCs w:val="22"/>
              </w:rPr>
            </w:pPr>
          </w:p>
          <w:p w14:paraId="01B0956D">
            <w:pPr>
              <w:rPr>
                <w:rFonts w:ascii="Arial" w:hAnsi="Arial" w:cs="Arial"/>
                <w:i/>
                <w:sz w:val="22"/>
                <w:szCs w:val="22"/>
              </w:rPr>
            </w:pPr>
          </w:p>
        </w:tc>
      </w:tr>
      <w:tr w14:paraId="7C40EA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757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617D43F1">
            <w:pPr>
              <w:rPr>
                <w:rFonts w:ascii="Arial" w:hAnsi="Arial" w:cs="Arial"/>
                <w:i/>
                <w:iCs/>
                <w:sz w:val="22"/>
                <w:szCs w:val="22"/>
              </w:rPr>
            </w:pPr>
            <w:r>
              <w:rPr>
                <w:rFonts w:ascii="Arial" w:hAnsi="Arial" w:cs="Arial"/>
                <w:i/>
                <w:iCs/>
                <w:sz w:val="22"/>
                <w:szCs w:val="22"/>
              </w:rPr>
              <w:t>Risk:</w:t>
            </w:r>
          </w:p>
          <w:p w14:paraId="0C3D7690">
            <w:pPr>
              <w:rPr>
                <w:rFonts w:ascii="Arial" w:hAnsi="Arial" w:cs="Arial"/>
                <w:i/>
                <w:iCs/>
                <w:sz w:val="22"/>
                <w:szCs w:val="22"/>
              </w:rPr>
            </w:pPr>
          </w:p>
          <w:p w14:paraId="1E7A3EE6">
            <w:pPr>
              <w:autoSpaceDE w:val="0"/>
              <w:autoSpaceDN w:val="0"/>
              <w:adjustRightInd w:val="0"/>
              <w:rPr>
                <w:rFonts w:hint="eastAsia" w:ascii="Arial" w:hAnsi="Arial" w:cs="Arial"/>
                <w:sz w:val="22"/>
                <w:szCs w:val="22"/>
              </w:rPr>
            </w:pPr>
            <w:r>
              <w:rPr>
                <w:rFonts w:ascii="Symbol" w:hAnsi="Symbol" w:eastAsia="Symbol" w:cs="Symbol"/>
                <w:sz w:val="24"/>
              </w:rPr>
              <w:t>·</w:t>
            </w:r>
            <w:r>
              <w:rPr>
                <w:rFonts w:hint="eastAsia" w:ascii="Arial" w:hAnsi="Arial" w:cs="Arial"/>
                <w:sz w:val="22"/>
                <w:szCs w:val="22"/>
              </w:rPr>
              <w:t xml:space="preserve">  Privacy</w:t>
            </w:r>
            <w:r>
              <w:rPr>
                <w:rFonts w:hint="eastAsia" w:ascii="Arial" w:hAnsi="Arial" w:cs="Arial"/>
                <w:sz w:val="22"/>
                <w:szCs w:val="22"/>
              </w:rPr>
              <w:noBreakHyphen/>
            </w:r>
            <w:r>
              <w:rPr>
                <w:rFonts w:hint="eastAsia" w:ascii="Arial" w:hAnsi="Arial" w:cs="Arial"/>
                <w:sz w:val="22"/>
                <w:szCs w:val="22"/>
              </w:rPr>
              <w:t>related legal risk: members of public may be incidentally captured in visual</w:t>
            </w:r>
            <w:r>
              <w:rPr>
                <w:rFonts w:hint="eastAsia" w:ascii="Arial" w:hAnsi="Arial" w:cs="Arial"/>
                <w:sz w:val="22"/>
                <w:szCs w:val="22"/>
              </w:rPr>
              <w:noBreakHyphen/>
            </w:r>
            <w:r>
              <w:rPr>
                <w:rFonts w:hint="eastAsia" w:ascii="Arial" w:hAnsi="Arial" w:cs="Arial"/>
                <w:sz w:val="22"/>
                <w:szCs w:val="22"/>
              </w:rPr>
              <w:t>ethnography beach</w:t>
            </w:r>
            <w:r>
              <w:rPr>
                <w:rFonts w:hint="eastAsia" w:ascii="Arial" w:hAnsi="Arial" w:cs="Arial"/>
                <w:sz w:val="22"/>
                <w:szCs w:val="22"/>
              </w:rPr>
              <w:noBreakHyphen/>
            </w:r>
            <w:r>
              <w:rPr>
                <w:rFonts w:hint="eastAsia" w:ascii="Arial" w:hAnsi="Arial" w:cs="Arial"/>
                <w:sz w:val="22"/>
                <w:szCs w:val="22"/>
              </w:rPr>
              <w:t>site photographs.</w:t>
            </w:r>
          </w:p>
          <w:p w14:paraId="7F6E56B4">
            <w:pPr>
              <w:autoSpaceDE w:val="0"/>
              <w:autoSpaceDN w:val="0"/>
              <w:adjustRightInd w:val="0"/>
              <w:rPr>
                <w:rFonts w:hint="eastAsia" w:ascii="Arial" w:hAnsi="Arial" w:cs="Arial"/>
                <w:sz w:val="22"/>
                <w:szCs w:val="22"/>
              </w:rPr>
            </w:pPr>
            <w:r>
              <w:rPr>
                <w:rFonts w:hint="default" w:ascii="Arial" w:hAnsi="Arial" w:cs="Arial"/>
                <w:sz w:val="22"/>
                <w:szCs w:val="22"/>
              </w:rPr>
              <w:t>·</w:t>
            </w:r>
            <w:r>
              <w:rPr>
                <w:rFonts w:hint="eastAsia" w:ascii="Arial" w:hAnsi="Arial" w:cs="Arial"/>
                <w:sz w:val="22"/>
                <w:szCs w:val="22"/>
              </w:rPr>
              <w:t xml:space="preserve">  Copyright</w:t>
            </w:r>
            <w:r>
              <w:rPr>
                <w:rFonts w:hint="eastAsia" w:ascii="Arial" w:hAnsi="Arial" w:cs="Arial"/>
                <w:sz w:val="22"/>
                <w:szCs w:val="22"/>
              </w:rPr>
              <w:noBreakHyphen/>
            </w:r>
            <w:r>
              <w:rPr>
                <w:rFonts w:hint="eastAsia" w:ascii="Arial" w:hAnsi="Arial" w:cs="Arial"/>
                <w:sz w:val="22"/>
                <w:szCs w:val="22"/>
              </w:rPr>
              <w:t>risk when analysing and quoting publicly</w:t>
            </w:r>
            <w:r>
              <w:rPr>
                <w:rFonts w:hint="eastAsia" w:ascii="Arial" w:hAnsi="Arial" w:cs="Arial"/>
                <w:sz w:val="22"/>
                <w:szCs w:val="22"/>
              </w:rPr>
              <w:noBreakHyphen/>
            </w:r>
            <w:r>
              <w:rPr>
                <w:rFonts w:hint="eastAsia" w:ascii="Arial" w:hAnsi="Arial" w:cs="Arial"/>
                <w:sz w:val="22"/>
                <w:szCs w:val="22"/>
              </w:rPr>
              <w:t>published trash</w:t>
            </w:r>
            <w:r>
              <w:rPr>
                <w:rFonts w:hint="eastAsia" w:ascii="Arial" w:hAnsi="Arial" w:cs="Arial"/>
                <w:sz w:val="22"/>
                <w:szCs w:val="22"/>
              </w:rPr>
              <w:noBreakHyphen/>
            </w:r>
            <w:r>
              <w:rPr>
                <w:rFonts w:hint="eastAsia" w:ascii="Arial" w:hAnsi="Arial" w:cs="Arial"/>
                <w:sz w:val="22"/>
                <w:szCs w:val="22"/>
              </w:rPr>
              <w:t>artworks within multiple</w:t>
            </w:r>
            <w:r>
              <w:rPr>
                <w:rFonts w:hint="eastAsia" w:ascii="Arial" w:hAnsi="Arial" w:cs="Arial"/>
                <w:sz w:val="22"/>
                <w:szCs w:val="22"/>
              </w:rPr>
              <w:noBreakHyphen/>
            </w:r>
            <w:r>
              <w:rPr>
                <w:rFonts w:hint="eastAsia" w:ascii="Arial" w:hAnsi="Arial" w:cs="Arial"/>
                <w:sz w:val="22"/>
                <w:szCs w:val="22"/>
              </w:rPr>
              <w:t>case</w:t>
            </w:r>
            <w:r>
              <w:rPr>
                <w:rFonts w:hint="eastAsia" w:ascii="Arial" w:hAnsi="Arial" w:cs="Arial"/>
                <w:sz w:val="22"/>
                <w:szCs w:val="22"/>
              </w:rPr>
              <w:noBreakHyphen/>
            </w:r>
            <w:r>
              <w:rPr>
                <w:rFonts w:hint="eastAsia" w:ascii="Arial" w:hAnsi="Arial" w:cs="Arial"/>
                <w:sz w:val="22"/>
                <w:szCs w:val="22"/>
              </w:rPr>
              <w:t xml:space="preserve">study. </w:t>
            </w:r>
          </w:p>
          <w:p w14:paraId="1DA463AC">
            <w:pPr>
              <w:rPr>
                <w:rFonts w:ascii="Arial" w:hAnsi="Arial" w:cs="Arial"/>
                <w:i/>
                <w:color w:val="808080"/>
                <w:sz w:val="18"/>
                <w:szCs w:val="18"/>
              </w:rPr>
            </w:pPr>
          </w:p>
          <w:p w14:paraId="46907F45">
            <w:pPr>
              <w:rPr>
                <w:rFonts w:ascii="Arial" w:hAnsi="Arial" w:cs="Arial"/>
                <w:i/>
                <w:color w:val="808080"/>
                <w:sz w:val="18"/>
                <w:szCs w:val="18"/>
              </w:rPr>
            </w:pPr>
          </w:p>
          <w:p w14:paraId="306F665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B3C820">
            <w:pPr>
              <w:rPr>
                <w:rFonts w:ascii="Arial" w:hAnsi="Arial" w:cs="Arial"/>
                <w:i/>
                <w:sz w:val="22"/>
                <w:szCs w:val="22"/>
              </w:rPr>
            </w:pPr>
            <w:r>
              <w:rPr>
                <w:rFonts w:ascii="Arial" w:hAnsi="Arial" w:cs="Arial"/>
                <w:i/>
                <w:sz w:val="22"/>
                <w:szCs w:val="22"/>
              </w:rPr>
              <w:t>How will you address any risks?</w:t>
            </w:r>
          </w:p>
          <w:p w14:paraId="4A907706">
            <w:pPr>
              <w:rPr>
                <w:rFonts w:ascii="Arial" w:hAnsi="Arial" w:cs="Arial"/>
                <w:iCs/>
                <w:sz w:val="22"/>
                <w:szCs w:val="22"/>
              </w:rPr>
            </w:pPr>
          </w:p>
          <w:p w14:paraId="21F1B959">
            <w:pPr>
              <w:autoSpaceDE w:val="0"/>
              <w:autoSpaceDN w:val="0"/>
              <w:adjustRightInd w:val="0"/>
              <w:rPr>
                <w:rFonts w:hint="eastAsia" w:ascii="Arial" w:hAnsi="Arial" w:cs="Arial"/>
                <w:sz w:val="22"/>
                <w:szCs w:val="22"/>
              </w:rPr>
            </w:pPr>
            <w:r>
              <w:rPr>
                <w:rFonts w:hint="default" w:ascii="Arial" w:hAnsi="Arial" w:cs="Arial"/>
                <w:sz w:val="22"/>
                <w:szCs w:val="22"/>
              </w:rPr>
              <w:t>·</w:t>
            </w:r>
            <w:r>
              <w:rPr>
                <w:rFonts w:hint="eastAsia" w:ascii="Arial" w:hAnsi="Arial" w:cs="Arial"/>
                <w:sz w:val="22"/>
                <w:szCs w:val="22"/>
              </w:rPr>
              <w:t xml:space="preserve">  Field</w:t>
            </w:r>
            <w:r>
              <w:rPr>
                <w:rFonts w:hint="eastAsia" w:ascii="Arial" w:hAnsi="Arial" w:cs="Arial"/>
                <w:sz w:val="22"/>
                <w:szCs w:val="22"/>
              </w:rPr>
              <w:noBreakHyphen/>
            </w:r>
            <w:r>
              <w:rPr>
                <w:rFonts w:hint="eastAsia" w:ascii="Arial" w:hAnsi="Arial" w:cs="Arial"/>
                <w:sz w:val="22"/>
                <w:szCs w:val="22"/>
              </w:rPr>
              <w:t>photography prioritises litter/material/coastal</w:t>
            </w:r>
            <w:r>
              <w:rPr>
                <w:rFonts w:hint="eastAsia" w:ascii="Arial" w:hAnsi="Arial" w:cs="Arial"/>
                <w:sz w:val="22"/>
                <w:szCs w:val="22"/>
              </w:rPr>
              <w:noBreakHyphen/>
            </w:r>
            <w:r>
              <w:rPr>
                <w:rFonts w:hint="eastAsia" w:ascii="Arial" w:hAnsi="Arial" w:cs="Arial"/>
                <w:sz w:val="22"/>
                <w:szCs w:val="22"/>
              </w:rPr>
              <w:t>landscape, avoids framing recognisable</w:t>
            </w:r>
            <w:r>
              <w:rPr>
                <w:rFonts w:hint="eastAsia" w:ascii="Arial" w:hAnsi="Arial" w:cs="Arial"/>
                <w:sz w:val="22"/>
                <w:szCs w:val="22"/>
              </w:rPr>
              <w:noBreakHyphen/>
            </w:r>
            <w:r>
              <w:rPr>
                <w:rFonts w:hint="eastAsia" w:ascii="Arial" w:hAnsi="Arial" w:cs="Arial"/>
                <w:sz w:val="22"/>
                <w:szCs w:val="22"/>
              </w:rPr>
              <w:t>people. Any accidental identifiable</w:t>
            </w:r>
            <w:r>
              <w:rPr>
                <w:rFonts w:hint="eastAsia" w:ascii="Arial" w:hAnsi="Arial" w:cs="Arial"/>
                <w:sz w:val="22"/>
                <w:szCs w:val="22"/>
              </w:rPr>
              <w:noBreakHyphen/>
            </w:r>
            <w:r>
              <w:rPr>
                <w:rFonts w:hint="eastAsia" w:ascii="Arial" w:hAnsi="Arial" w:cs="Arial"/>
                <w:sz w:val="22"/>
                <w:szCs w:val="22"/>
              </w:rPr>
              <w:t>human</w:t>
            </w:r>
            <w:r>
              <w:rPr>
                <w:rFonts w:hint="eastAsia" w:ascii="Arial" w:hAnsi="Arial" w:cs="Arial"/>
                <w:sz w:val="22"/>
                <w:szCs w:val="22"/>
              </w:rPr>
              <w:noBreakHyphen/>
            </w:r>
            <w:r>
              <w:rPr>
                <w:rFonts w:hint="eastAsia" w:ascii="Arial" w:hAnsi="Arial" w:cs="Arial"/>
                <w:sz w:val="22"/>
                <w:szCs w:val="22"/>
              </w:rPr>
              <w:t>features in raw</w:t>
            </w:r>
            <w:r>
              <w:rPr>
                <w:rFonts w:hint="eastAsia" w:ascii="Arial" w:hAnsi="Arial" w:cs="Arial"/>
                <w:sz w:val="22"/>
                <w:szCs w:val="22"/>
              </w:rPr>
              <w:noBreakHyphen/>
            </w:r>
            <w:r>
              <w:rPr>
                <w:rFonts w:hint="eastAsia" w:ascii="Arial" w:hAnsi="Arial" w:cs="Arial"/>
                <w:sz w:val="22"/>
                <w:szCs w:val="22"/>
              </w:rPr>
              <w:t>photos will be cropped/blurred/anonymised immediately after capture; raw</w:t>
            </w:r>
            <w:r>
              <w:rPr>
                <w:rFonts w:hint="eastAsia" w:ascii="Arial" w:hAnsi="Arial" w:cs="Arial"/>
                <w:sz w:val="22"/>
                <w:szCs w:val="22"/>
              </w:rPr>
              <w:noBreakHyphen/>
            </w:r>
            <w:r>
              <w:rPr>
                <w:rFonts w:hint="eastAsia" w:ascii="Arial" w:hAnsi="Arial" w:cs="Arial"/>
                <w:sz w:val="22"/>
                <w:szCs w:val="22"/>
              </w:rPr>
              <w:t>un</w:t>
            </w:r>
            <w:r>
              <w:rPr>
                <w:rFonts w:hint="eastAsia" w:ascii="Arial" w:hAnsi="Arial" w:cs="Arial"/>
                <w:sz w:val="22"/>
                <w:szCs w:val="22"/>
              </w:rPr>
              <w:noBreakHyphen/>
            </w:r>
            <w:r>
              <w:rPr>
                <w:rFonts w:hint="eastAsia" w:ascii="Arial" w:hAnsi="Arial" w:cs="Arial"/>
                <w:sz w:val="22"/>
                <w:szCs w:val="22"/>
              </w:rPr>
              <w:t>anonymised images will be deleted and never used in thesis or publications.</w:t>
            </w:r>
          </w:p>
          <w:p w14:paraId="0EA00915">
            <w:pPr>
              <w:autoSpaceDE w:val="0"/>
              <w:autoSpaceDN w:val="0"/>
              <w:adjustRightInd w:val="0"/>
              <w:rPr>
                <w:rFonts w:hint="eastAsia" w:ascii="Arial" w:hAnsi="Arial" w:cs="Arial"/>
                <w:sz w:val="22"/>
                <w:szCs w:val="22"/>
              </w:rPr>
            </w:pPr>
            <w:r>
              <w:rPr>
                <w:rFonts w:hint="default" w:ascii="Arial" w:hAnsi="Arial" w:cs="Arial"/>
                <w:sz w:val="22"/>
                <w:szCs w:val="22"/>
              </w:rPr>
              <w:t>·</w:t>
            </w:r>
            <w:r>
              <w:rPr>
                <w:rFonts w:hint="eastAsia" w:ascii="Arial" w:hAnsi="Arial" w:cs="Arial"/>
                <w:sz w:val="22"/>
                <w:szCs w:val="22"/>
              </w:rPr>
              <w:t xml:space="preserve">  All referenced trash</w:t>
            </w:r>
            <w:r>
              <w:rPr>
                <w:rFonts w:hint="eastAsia" w:ascii="Arial" w:hAnsi="Arial" w:cs="Arial"/>
                <w:sz w:val="22"/>
                <w:szCs w:val="22"/>
              </w:rPr>
              <w:noBreakHyphen/>
            </w:r>
            <w:r>
              <w:rPr>
                <w:rFonts w:hint="eastAsia" w:ascii="Arial" w:hAnsi="Arial" w:cs="Arial"/>
                <w:sz w:val="22"/>
                <w:szCs w:val="22"/>
              </w:rPr>
              <w:t>artworks will be fully cited; images used only for academic non</w:t>
            </w:r>
            <w:r>
              <w:rPr>
                <w:rFonts w:hint="eastAsia" w:ascii="Arial" w:hAnsi="Arial" w:cs="Arial"/>
                <w:sz w:val="22"/>
                <w:szCs w:val="22"/>
              </w:rPr>
              <w:noBreakHyphen/>
            </w:r>
            <w:r>
              <w:rPr>
                <w:rFonts w:hint="eastAsia" w:ascii="Arial" w:hAnsi="Arial" w:cs="Arial"/>
                <w:sz w:val="22"/>
                <w:szCs w:val="22"/>
              </w:rPr>
              <w:t>commercial case</w:t>
            </w:r>
            <w:r>
              <w:rPr>
                <w:rFonts w:hint="eastAsia" w:ascii="Arial" w:hAnsi="Arial" w:cs="Arial"/>
                <w:sz w:val="22"/>
                <w:szCs w:val="22"/>
              </w:rPr>
              <w:noBreakHyphen/>
            </w:r>
            <w:r>
              <w:rPr>
                <w:rFonts w:hint="eastAsia" w:ascii="Arial" w:hAnsi="Arial" w:cs="Arial"/>
                <w:sz w:val="22"/>
                <w:szCs w:val="22"/>
              </w:rPr>
              <w:t>analysis complying with fair</w:t>
            </w:r>
            <w:r>
              <w:rPr>
                <w:rFonts w:hint="eastAsia" w:ascii="Arial" w:hAnsi="Arial" w:cs="Arial"/>
                <w:sz w:val="22"/>
                <w:szCs w:val="22"/>
              </w:rPr>
              <w:noBreakHyphen/>
            </w:r>
            <w:r>
              <w:rPr>
                <w:rFonts w:hint="eastAsia" w:ascii="Arial" w:hAnsi="Arial" w:cs="Arial"/>
                <w:sz w:val="22"/>
                <w:szCs w:val="22"/>
              </w:rPr>
              <w:t>dealing copyright provisions for research.</w:t>
            </w:r>
          </w:p>
          <w:p w14:paraId="488BECA3">
            <w:pPr>
              <w:rPr>
                <w:rFonts w:ascii="Arial" w:hAnsi="Arial" w:cs="Arial"/>
                <w:i/>
                <w:sz w:val="22"/>
                <w:szCs w:val="22"/>
              </w:rPr>
            </w:pPr>
          </w:p>
        </w:tc>
      </w:tr>
      <w:tr w14:paraId="34D45F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5C7B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24FF47A">
            <w:pPr>
              <w:rPr>
                <w:rFonts w:ascii="Arial" w:hAnsi="Arial" w:cs="Arial"/>
                <w:i/>
                <w:iCs/>
                <w:sz w:val="22"/>
                <w:szCs w:val="22"/>
              </w:rPr>
            </w:pPr>
            <w:r>
              <w:rPr>
                <w:rFonts w:ascii="Arial" w:hAnsi="Arial" w:cs="Arial"/>
                <w:i/>
                <w:iCs/>
                <w:sz w:val="22"/>
                <w:szCs w:val="22"/>
              </w:rPr>
              <w:t>Risk:</w:t>
            </w:r>
          </w:p>
          <w:p w14:paraId="258C6553">
            <w:pPr>
              <w:rPr>
                <w:rFonts w:ascii="Arial" w:hAnsi="Arial" w:cs="Arial"/>
                <w:i/>
                <w:iCs/>
                <w:sz w:val="22"/>
                <w:szCs w:val="22"/>
              </w:rPr>
            </w:pPr>
          </w:p>
          <w:p w14:paraId="5951F50D">
            <w:pPr>
              <w:rPr>
                <w:rFonts w:ascii="Arial" w:hAnsi="Arial" w:cs="Arial"/>
                <w:color w:val="F79646" w:themeColor="accent6"/>
                <w:sz w:val="22"/>
                <w:szCs w:val="22"/>
                <w14:textFill>
                  <w14:solidFill>
                    <w14:schemeClr w14:val="accent6"/>
                  </w14:solidFill>
                </w14:textFill>
              </w:rPr>
            </w:pPr>
          </w:p>
          <w:p w14:paraId="650ADFF1">
            <w:pPr>
              <w:rPr>
                <w:rFonts w:ascii="Arial" w:hAnsi="Arial" w:cs="Arial"/>
                <w:color w:val="F79646" w:themeColor="accent6"/>
                <w:sz w:val="22"/>
                <w:szCs w:val="22"/>
                <w14:textFill>
                  <w14:solidFill>
                    <w14:schemeClr w14:val="accent6"/>
                  </w14:solidFill>
                </w14:textFill>
              </w:rPr>
            </w:pPr>
            <w:r>
              <w:rPr>
                <w:rFonts w:ascii="Arial" w:hAnsi="Arial" w:cs="Arial"/>
                <w:color w:val="F79646" w:themeColor="accent6"/>
                <w:sz w:val="22"/>
                <w:szCs w:val="22"/>
                <w14:textFill>
                  <w14:solidFill>
                    <w14:schemeClr w14:val="accent6"/>
                  </w14:solidFill>
                </w14:textFill>
              </w:rPr>
              <w:br w:type="textWrapping"/>
            </w:r>
          </w:p>
          <w:p w14:paraId="6062DC56">
            <w:pPr>
              <w:rPr>
                <w:rFonts w:ascii="Arial" w:hAnsi="Arial" w:cs="Arial"/>
                <w:i/>
                <w:color w:val="808080"/>
                <w:sz w:val="18"/>
                <w:szCs w:val="18"/>
              </w:rPr>
            </w:pPr>
          </w:p>
          <w:p w14:paraId="4BABBE49">
            <w:pPr>
              <w:rPr>
                <w:rFonts w:ascii="Arial" w:hAnsi="Arial" w:cs="Arial"/>
                <w:i/>
                <w:color w:val="808080"/>
                <w:sz w:val="18"/>
                <w:szCs w:val="18"/>
              </w:rPr>
            </w:pPr>
          </w:p>
          <w:p w14:paraId="16AFD7B4">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E1137D0">
            <w:pPr>
              <w:rPr>
                <w:rFonts w:ascii="Arial" w:hAnsi="Arial" w:cs="Arial"/>
                <w:i/>
                <w:sz w:val="22"/>
                <w:szCs w:val="22"/>
              </w:rPr>
            </w:pPr>
            <w:r>
              <w:rPr>
                <w:rFonts w:ascii="Arial" w:hAnsi="Arial" w:cs="Arial"/>
                <w:i/>
                <w:sz w:val="22"/>
                <w:szCs w:val="22"/>
              </w:rPr>
              <w:t>How will you address any risks?</w:t>
            </w:r>
          </w:p>
          <w:p w14:paraId="2F7DC589">
            <w:pPr>
              <w:rPr>
                <w:rFonts w:ascii="Arial" w:hAnsi="Arial" w:cs="Arial"/>
                <w:i/>
                <w:sz w:val="22"/>
                <w:szCs w:val="22"/>
              </w:rPr>
            </w:pPr>
          </w:p>
          <w:p w14:paraId="716EE157">
            <w:pPr>
              <w:rPr>
                <w:rFonts w:ascii="Arial" w:hAnsi="Arial" w:cs="Arial"/>
                <w:i/>
                <w:sz w:val="22"/>
                <w:szCs w:val="22"/>
              </w:rPr>
            </w:pPr>
          </w:p>
          <w:p w14:paraId="64FB4DEC">
            <w:pPr>
              <w:rPr>
                <w:rFonts w:ascii="Arial" w:hAnsi="Arial" w:cs="Arial"/>
                <w:i/>
                <w:sz w:val="22"/>
                <w:szCs w:val="22"/>
              </w:rPr>
            </w:pPr>
          </w:p>
        </w:tc>
      </w:tr>
      <w:tr w14:paraId="06BD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19F92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vAlign w:val="center"/>
          </w:tcPr>
          <w:p w14:paraId="1C7DCD79">
            <w:pPr>
              <w:rPr>
                <w:rFonts w:ascii="Arial" w:hAnsi="Arial" w:cs="Arial"/>
                <w:i/>
                <w:iCs/>
                <w:sz w:val="22"/>
                <w:szCs w:val="22"/>
              </w:rPr>
            </w:pPr>
            <w:r>
              <w:rPr>
                <w:rFonts w:ascii="Arial" w:hAnsi="Arial" w:cs="Arial"/>
                <w:i/>
                <w:iCs/>
                <w:sz w:val="22"/>
                <w:szCs w:val="22"/>
              </w:rPr>
              <w:t>Risk:</w:t>
            </w:r>
          </w:p>
          <w:p w14:paraId="3802540A">
            <w:pPr>
              <w:rPr>
                <w:rFonts w:ascii="Arial" w:hAnsi="Arial" w:cs="Arial"/>
                <w:iCs/>
                <w:sz w:val="22"/>
                <w:szCs w:val="22"/>
              </w:rPr>
            </w:pPr>
          </w:p>
          <w:p w14:paraId="07F0ADA7">
            <w:pPr>
              <w:rPr>
                <w:rFonts w:ascii="Arial" w:hAnsi="Arial" w:cs="Arial"/>
                <w:iCs/>
                <w:color w:val="F79646" w:themeColor="accent6"/>
                <w:sz w:val="22"/>
                <w:szCs w:val="22"/>
                <w14:textFill>
                  <w14:solidFill>
                    <w14:schemeClr w14:val="accent6"/>
                  </w14:solidFill>
                </w14:textFill>
              </w:rPr>
            </w:pPr>
          </w:p>
          <w:p w14:paraId="0704CF90">
            <w:pPr>
              <w:rPr>
                <w:rFonts w:ascii="Arial" w:hAnsi="Arial" w:cs="Arial"/>
                <w:iCs/>
                <w:color w:val="F79646" w:themeColor="accent6"/>
                <w:sz w:val="22"/>
                <w:szCs w:val="22"/>
                <w14:textFill>
                  <w14:solidFill>
                    <w14:schemeClr w14:val="accent6"/>
                  </w14:solidFill>
                </w14:textFill>
              </w:rPr>
            </w:pPr>
            <w:r>
              <w:rPr>
                <w:rFonts w:ascii="Arial" w:hAnsi="Arial" w:cs="Arial"/>
                <w:iCs/>
                <w:color w:val="F79646" w:themeColor="accent6"/>
                <w:sz w:val="22"/>
                <w:szCs w:val="22"/>
                <w14:textFill>
                  <w14:solidFill>
                    <w14:schemeClr w14:val="accent6"/>
                  </w14:solidFill>
                </w14:textFill>
              </w:rPr>
              <w:br w:type="textWrapping"/>
            </w:r>
          </w:p>
          <w:p w14:paraId="4BCE7DB1">
            <w:pPr>
              <w:rPr>
                <w:rFonts w:ascii="Arial" w:hAnsi="Arial" w:cs="Arial"/>
                <w:i/>
                <w:color w:val="808080"/>
                <w:sz w:val="18"/>
                <w:szCs w:val="18"/>
              </w:rPr>
            </w:pPr>
          </w:p>
          <w:p w14:paraId="4BB8CE76">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BD55292">
            <w:pPr>
              <w:rPr>
                <w:rFonts w:ascii="Arial" w:hAnsi="Arial" w:cs="Arial"/>
                <w:i/>
                <w:sz w:val="22"/>
                <w:szCs w:val="22"/>
              </w:rPr>
            </w:pPr>
            <w:r>
              <w:rPr>
                <w:rFonts w:ascii="Arial" w:hAnsi="Arial" w:cs="Arial"/>
                <w:i/>
                <w:sz w:val="22"/>
                <w:szCs w:val="22"/>
              </w:rPr>
              <w:t>How will you address any risks?</w:t>
            </w:r>
          </w:p>
          <w:p w14:paraId="0344DAD2">
            <w:pPr>
              <w:rPr>
                <w:rFonts w:ascii="Arial" w:hAnsi="Arial" w:cs="Arial"/>
                <w:sz w:val="22"/>
                <w:szCs w:val="22"/>
              </w:rPr>
            </w:pPr>
          </w:p>
          <w:p w14:paraId="7AC0434B">
            <w:pPr>
              <w:rPr>
                <w:rFonts w:ascii="Arial" w:hAnsi="Arial" w:cs="Arial"/>
                <w:i/>
                <w:color w:val="808080"/>
                <w:sz w:val="18"/>
                <w:szCs w:val="18"/>
              </w:rPr>
            </w:pPr>
          </w:p>
          <w:p w14:paraId="56B58E84">
            <w:pPr>
              <w:rPr>
                <w:rFonts w:ascii="Arial" w:hAnsi="Arial" w:cs="Arial"/>
                <w:i/>
                <w:color w:val="808080"/>
                <w:sz w:val="18"/>
                <w:szCs w:val="18"/>
              </w:rPr>
            </w:pPr>
          </w:p>
          <w:p w14:paraId="3839BC4A">
            <w:pPr>
              <w:rPr>
                <w:rFonts w:ascii="Arial" w:hAnsi="Arial" w:cs="Arial"/>
                <w:i/>
                <w:sz w:val="22"/>
                <w:szCs w:val="22"/>
              </w:rPr>
            </w:pPr>
          </w:p>
        </w:tc>
      </w:tr>
      <w:tr w14:paraId="11012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3E5C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348C46F">
            <w:pPr>
              <w:rPr>
                <w:rFonts w:ascii="Arial" w:hAnsi="Arial" w:cs="Arial"/>
                <w:i/>
                <w:iCs/>
                <w:sz w:val="22"/>
                <w:szCs w:val="22"/>
              </w:rPr>
            </w:pPr>
            <w:r>
              <w:rPr>
                <w:rFonts w:ascii="Arial" w:hAnsi="Arial" w:cs="Arial"/>
                <w:i/>
                <w:iCs/>
                <w:sz w:val="22"/>
                <w:szCs w:val="22"/>
              </w:rPr>
              <w:t>Risk:</w:t>
            </w:r>
          </w:p>
          <w:p w14:paraId="495B2CC4">
            <w:pPr>
              <w:rPr>
                <w:rFonts w:ascii="Arial" w:hAnsi="Arial" w:cs="Arial"/>
                <w:iCs/>
                <w:sz w:val="18"/>
                <w:szCs w:val="18"/>
              </w:rPr>
            </w:pPr>
          </w:p>
          <w:p w14:paraId="171C7E24">
            <w:pPr>
              <w:rPr>
                <w:rFonts w:ascii="Arial" w:hAnsi="Arial" w:cs="Arial"/>
                <w:i/>
                <w:color w:val="808080"/>
                <w:sz w:val="22"/>
                <w:szCs w:val="22"/>
              </w:rPr>
            </w:pPr>
          </w:p>
          <w:p w14:paraId="2F4AABEF">
            <w:pPr>
              <w:rPr>
                <w:rFonts w:ascii="Arial" w:hAnsi="Arial" w:cs="Arial"/>
                <w:i/>
                <w:color w:val="808080"/>
                <w:sz w:val="22"/>
                <w:szCs w:val="22"/>
              </w:rPr>
            </w:pPr>
          </w:p>
          <w:p w14:paraId="53371141">
            <w:pPr>
              <w:rPr>
                <w:rFonts w:ascii="Arial" w:hAnsi="Arial" w:cs="Arial"/>
                <w:i/>
                <w:color w:val="808080"/>
                <w:sz w:val="18"/>
                <w:szCs w:val="18"/>
              </w:rPr>
            </w:pPr>
          </w:p>
          <w:p w14:paraId="029DD936">
            <w:pPr>
              <w:rPr>
                <w:rFonts w:ascii="Arial" w:hAnsi="Arial" w:cs="Arial"/>
                <w:i/>
                <w:color w:val="808080"/>
                <w:sz w:val="18"/>
                <w:szCs w:val="18"/>
              </w:rPr>
            </w:pPr>
          </w:p>
          <w:p w14:paraId="7CA2A3F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AB48837">
            <w:pPr>
              <w:rPr>
                <w:rFonts w:ascii="Arial" w:hAnsi="Arial" w:cs="Arial"/>
                <w:i/>
                <w:sz w:val="22"/>
                <w:szCs w:val="22"/>
              </w:rPr>
            </w:pPr>
            <w:r>
              <w:rPr>
                <w:rFonts w:ascii="Arial" w:hAnsi="Arial" w:cs="Arial"/>
                <w:i/>
                <w:sz w:val="22"/>
                <w:szCs w:val="22"/>
              </w:rPr>
              <w:t>How will you address any risks?</w:t>
            </w:r>
          </w:p>
          <w:p w14:paraId="067A03AC">
            <w:pPr>
              <w:rPr>
                <w:rFonts w:ascii="Arial" w:hAnsi="Arial" w:cs="Arial"/>
                <w:i/>
                <w:sz w:val="22"/>
                <w:szCs w:val="22"/>
              </w:rPr>
            </w:pPr>
          </w:p>
          <w:p w14:paraId="152ABEC9">
            <w:pPr>
              <w:rPr>
                <w:rFonts w:ascii="Arial" w:hAnsi="Arial" w:cs="Arial"/>
                <w:i/>
                <w:sz w:val="22"/>
                <w:szCs w:val="22"/>
              </w:rPr>
            </w:pPr>
          </w:p>
          <w:p w14:paraId="675CB148">
            <w:pPr>
              <w:rPr>
                <w:rFonts w:ascii="Arial" w:hAnsi="Arial" w:cs="Arial"/>
                <w:i/>
                <w:sz w:val="22"/>
                <w:szCs w:val="22"/>
              </w:rPr>
            </w:pPr>
          </w:p>
        </w:tc>
      </w:tr>
      <w:tr w14:paraId="41AC81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4AB8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vAlign w:val="center"/>
          </w:tcPr>
          <w:p w14:paraId="62672318">
            <w:pPr>
              <w:rPr>
                <w:rFonts w:ascii="Arial" w:hAnsi="Arial" w:cs="Arial"/>
                <w:color w:val="0070C0"/>
              </w:rPr>
            </w:pPr>
          </w:p>
          <w:p w14:paraId="67ECECB2">
            <w:pPr>
              <w:rPr>
                <w:rFonts w:ascii="Arial" w:hAnsi="Arial" w:cs="Arial"/>
                <w:color w:val="F79646" w:themeColor="accent6"/>
                <w:sz w:val="22"/>
                <w:szCs w:val="22"/>
                <w14:textFill>
                  <w14:solidFill>
                    <w14:schemeClr w14:val="accent6"/>
                  </w14:solidFill>
                </w14:textFill>
              </w:rPr>
            </w:pPr>
          </w:p>
          <w:p w14:paraId="0A1A7A37">
            <w:pPr>
              <w:rPr>
                <w:rFonts w:ascii="Arial" w:hAnsi="Arial" w:cs="Arial"/>
                <w:color w:val="F79646" w:themeColor="accent6"/>
                <w:sz w:val="22"/>
                <w:szCs w:val="22"/>
                <w14:textFill>
                  <w14:solidFill>
                    <w14:schemeClr w14:val="accent6"/>
                  </w14:solidFill>
                </w14:textFill>
              </w:rPr>
            </w:pPr>
          </w:p>
          <w:p w14:paraId="074146ED">
            <w:pPr>
              <w:rPr>
                <w:rFonts w:ascii="Arial" w:hAnsi="Arial" w:cs="Arial"/>
              </w:rPr>
            </w:pPr>
            <w:r>
              <w:rPr>
                <w:rFonts w:ascii="Arial" w:hAnsi="Arial" w:cs="Arial"/>
                <w:i/>
                <w:color w:val="808080"/>
                <w:sz w:val="18"/>
                <w:szCs w:val="18"/>
              </w:rPr>
              <w:t>(this box should expand as you type)</w:t>
            </w:r>
          </w:p>
        </w:tc>
      </w:tr>
      <w:tr w14:paraId="1551CC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2CBC0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B5353F7">
            <w:pPr>
              <w:rPr>
                <w:rFonts w:ascii="Arial" w:hAnsi="Arial" w:cs="Arial"/>
                <w:i/>
                <w:iCs/>
                <w:sz w:val="22"/>
                <w:szCs w:val="22"/>
              </w:rPr>
            </w:pPr>
            <w:r>
              <w:rPr>
                <w:rFonts w:ascii="Arial" w:hAnsi="Arial" w:cs="Arial"/>
                <w:i/>
                <w:iCs/>
                <w:sz w:val="22"/>
                <w:szCs w:val="22"/>
              </w:rPr>
              <w:t>Risk:</w:t>
            </w:r>
          </w:p>
          <w:p w14:paraId="319C7695">
            <w:pPr>
              <w:rPr>
                <w:rFonts w:ascii="Arial" w:hAnsi="Arial" w:cs="Arial"/>
                <w:i/>
                <w:iCs/>
                <w:sz w:val="22"/>
                <w:szCs w:val="22"/>
              </w:rPr>
            </w:pPr>
          </w:p>
          <w:p w14:paraId="16C8F48A">
            <w:pPr>
              <w:autoSpaceDE w:val="0"/>
              <w:autoSpaceDN w:val="0"/>
              <w:adjustRightInd w:val="0"/>
              <w:rPr>
                <w:rFonts w:hint="eastAsia" w:ascii="Arial" w:hAnsi="Arial" w:cs="Arial"/>
                <w:sz w:val="22"/>
                <w:szCs w:val="22"/>
              </w:rPr>
            </w:pPr>
            <w:r>
              <w:rPr>
                <w:rFonts w:hint="eastAsia" w:ascii="Arial" w:hAnsi="Arial" w:cs="Arial"/>
                <w:sz w:val="22"/>
                <w:szCs w:val="22"/>
              </w:rPr>
              <w:t>Field</w:t>
            </w:r>
            <w:r>
              <w:rPr>
                <w:rFonts w:hint="eastAsia" w:ascii="Arial" w:hAnsi="Arial" w:cs="Arial"/>
                <w:sz w:val="22"/>
                <w:szCs w:val="22"/>
              </w:rPr>
              <w:noBreakHyphen/>
            </w:r>
            <w:r>
              <w:rPr>
                <w:rFonts w:hint="eastAsia" w:ascii="Arial" w:hAnsi="Arial" w:cs="Arial"/>
                <w:sz w:val="22"/>
                <w:szCs w:val="22"/>
              </w:rPr>
              <w:t>work on intertidal</w:t>
            </w:r>
            <w:r>
              <w:rPr>
                <w:rFonts w:hint="eastAsia" w:ascii="Arial" w:hAnsi="Arial" w:cs="Arial"/>
                <w:sz w:val="22"/>
                <w:szCs w:val="22"/>
              </w:rPr>
              <w:noBreakHyphen/>
            </w:r>
            <w:r>
              <w:rPr>
                <w:rFonts w:hint="eastAsia" w:ascii="Arial" w:hAnsi="Arial" w:cs="Arial"/>
                <w:sz w:val="22"/>
                <w:szCs w:val="22"/>
              </w:rPr>
              <w:t>beach sites exposes researcher to tidal</w:t>
            </w:r>
            <w:r>
              <w:rPr>
                <w:rFonts w:hint="eastAsia" w:ascii="Arial" w:hAnsi="Arial" w:cs="Arial"/>
                <w:sz w:val="22"/>
                <w:szCs w:val="22"/>
              </w:rPr>
              <w:noBreakHyphen/>
            </w:r>
            <w:r>
              <w:rPr>
                <w:rFonts w:hint="eastAsia" w:ascii="Arial" w:hAnsi="Arial" w:cs="Arial"/>
                <w:sz w:val="22"/>
                <w:szCs w:val="22"/>
              </w:rPr>
              <w:t>hazard, sharp</w:t>
            </w:r>
            <w:r>
              <w:rPr>
                <w:rFonts w:hint="eastAsia" w:ascii="Arial" w:hAnsi="Arial" w:cs="Arial"/>
                <w:sz w:val="22"/>
                <w:szCs w:val="22"/>
              </w:rPr>
              <w:noBreakHyphen/>
            </w:r>
            <w:r>
              <w:rPr>
                <w:rFonts w:hint="eastAsia" w:ascii="Arial" w:hAnsi="Arial" w:cs="Arial"/>
                <w:sz w:val="22"/>
                <w:szCs w:val="22"/>
              </w:rPr>
              <w:t>broken</w:t>
            </w:r>
            <w:r>
              <w:rPr>
                <w:rFonts w:hint="eastAsia" w:ascii="Arial" w:hAnsi="Arial" w:cs="Arial"/>
                <w:sz w:val="22"/>
                <w:szCs w:val="22"/>
              </w:rPr>
              <w:noBreakHyphen/>
            </w:r>
            <w:r>
              <w:rPr>
                <w:rFonts w:hint="eastAsia" w:ascii="Arial" w:hAnsi="Arial" w:cs="Arial"/>
                <w:sz w:val="22"/>
                <w:szCs w:val="22"/>
              </w:rPr>
              <w:t>plastic, rusted</w:t>
            </w:r>
            <w:r>
              <w:rPr>
                <w:rFonts w:hint="eastAsia" w:ascii="Arial" w:hAnsi="Arial" w:cs="Arial"/>
                <w:sz w:val="22"/>
                <w:szCs w:val="22"/>
              </w:rPr>
              <w:noBreakHyphen/>
            </w:r>
            <w:r>
              <w:rPr>
                <w:rFonts w:hint="eastAsia" w:ascii="Arial" w:hAnsi="Arial" w:cs="Arial"/>
                <w:sz w:val="22"/>
                <w:szCs w:val="22"/>
              </w:rPr>
              <w:t>metal, discarded</w:t>
            </w:r>
            <w:r>
              <w:rPr>
                <w:rFonts w:hint="eastAsia" w:ascii="Arial" w:hAnsi="Arial" w:cs="Arial"/>
                <w:sz w:val="22"/>
                <w:szCs w:val="22"/>
              </w:rPr>
              <w:noBreakHyphen/>
            </w:r>
            <w:r>
              <w:rPr>
                <w:rFonts w:hint="eastAsia" w:ascii="Arial" w:hAnsi="Arial" w:cs="Arial"/>
                <w:sz w:val="22"/>
                <w:szCs w:val="22"/>
              </w:rPr>
              <w:t>fishing</w:t>
            </w:r>
            <w:r>
              <w:rPr>
                <w:rFonts w:hint="eastAsia" w:ascii="Arial" w:hAnsi="Arial" w:cs="Arial"/>
                <w:sz w:val="22"/>
                <w:szCs w:val="22"/>
              </w:rPr>
              <w:noBreakHyphen/>
            </w:r>
            <w:r>
              <w:rPr>
                <w:rFonts w:hint="eastAsia" w:ascii="Arial" w:hAnsi="Arial" w:cs="Arial"/>
                <w:sz w:val="22"/>
                <w:szCs w:val="22"/>
              </w:rPr>
              <w:t>gear, uneven slippery coastal terrain.</w:t>
            </w:r>
          </w:p>
          <w:p w14:paraId="365A0263">
            <w:pPr>
              <w:rPr>
                <w:rFonts w:ascii="Arial" w:hAnsi="Arial" w:cs="Arial"/>
                <w:i/>
                <w:color w:val="808080"/>
                <w:sz w:val="18"/>
                <w:szCs w:val="18"/>
              </w:rPr>
            </w:pPr>
          </w:p>
          <w:p w14:paraId="361A68E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ADA5C3A">
            <w:pPr>
              <w:rPr>
                <w:rFonts w:ascii="Arial" w:hAnsi="Arial" w:cs="Arial"/>
                <w:i/>
                <w:sz w:val="22"/>
                <w:szCs w:val="22"/>
              </w:rPr>
            </w:pPr>
            <w:r>
              <w:rPr>
                <w:rFonts w:ascii="Arial" w:hAnsi="Arial" w:cs="Arial"/>
                <w:i/>
                <w:sz w:val="22"/>
                <w:szCs w:val="22"/>
              </w:rPr>
              <w:t>How will you address any risks?</w:t>
            </w:r>
          </w:p>
          <w:p w14:paraId="21A69A93">
            <w:pPr>
              <w:autoSpaceDE w:val="0"/>
              <w:autoSpaceDN w:val="0"/>
              <w:adjustRightInd w:val="0"/>
              <w:rPr>
                <w:rFonts w:hint="eastAsia" w:ascii="Arial" w:hAnsi="Arial" w:cs="Arial"/>
                <w:sz w:val="22"/>
                <w:szCs w:val="22"/>
              </w:rPr>
            </w:pPr>
          </w:p>
          <w:p w14:paraId="3C907A31">
            <w:pPr>
              <w:autoSpaceDE w:val="0"/>
              <w:autoSpaceDN w:val="0"/>
              <w:adjustRightInd w:val="0"/>
              <w:jc w:val="both"/>
              <w:rPr>
                <w:rFonts w:hint="eastAsia" w:ascii="Arial" w:hAnsi="Arial" w:cs="Arial"/>
                <w:sz w:val="22"/>
                <w:szCs w:val="22"/>
              </w:rPr>
            </w:pPr>
            <w:r>
              <w:rPr>
                <w:rFonts w:hint="eastAsia" w:ascii="Arial" w:hAnsi="Arial" w:cs="Arial"/>
                <w:sz w:val="22"/>
                <w:szCs w:val="22"/>
              </w:rPr>
              <w:t>Pre</w:t>
            </w:r>
            <w:r>
              <w:rPr>
                <w:rFonts w:hint="eastAsia" w:ascii="Arial" w:hAnsi="Arial" w:cs="Arial"/>
                <w:sz w:val="22"/>
                <w:szCs w:val="22"/>
              </w:rPr>
              <w:noBreakHyphen/>
            </w:r>
            <w:r>
              <w:rPr>
                <w:rFonts w:hint="eastAsia" w:ascii="Arial" w:hAnsi="Arial" w:cs="Arial"/>
                <w:sz w:val="22"/>
                <w:szCs w:val="22"/>
              </w:rPr>
              <w:t>visit tide</w:t>
            </w:r>
            <w:r>
              <w:rPr>
                <w:rFonts w:hint="eastAsia" w:ascii="Arial" w:hAnsi="Arial" w:cs="Arial"/>
                <w:sz w:val="22"/>
                <w:szCs w:val="22"/>
              </w:rPr>
              <w:noBreakHyphen/>
            </w:r>
            <w:r>
              <w:rPr>
                <w:rFonts w:hint="eastAsia" w:ascii="Arial" w:hAnsi="Arial" w:cs="Arial"/>
                <w:sz w:val="22"/>
                <w:szCs w:val="22"/>
              </w:rPr>
              <w:t>table checking before each field</w:t>
            </w:r>
            <w:r>
              <w:rPr>
                <w:rFonts w:hint="eastAsia" w:ascii="Arial" w:hAnsi="Arial" w:cs="Arial"/>
                <w:sz w:val="22"/>
                <w:szCs w:val="22"/>
              </w:rPr>
              <w:noBreakHyphen/>
            </w:r>
            <w:r>
              <w:rPr>
                <w:rFonts w:hint="eastAsia" w:ascii="Arial" w:hAnsi="Arial" w:cs="Arial"/>
                <w:sz w:val="22"/>
                <w:szCs w:val="22"/>
              </w:rPr>
              <w:t>trip. Wear protective gloves and suitable non</w:t>
            </w:r>
            <w:r>
              <w:rPr>
                <w:rFonts w:hint="eastAsia" w:ascii="Arial" w:hAnsi="Arial" w:cs="Arial"/>
                <w:sz w:val="22"/>
                <w:szCs w:val="22"/>
              </w:rPr>
              <w:noBreakHyphen/>
            </w:r>
            <w:r>
              <w:rPr>
                <w:rFonts w:hint="eastAsia" w:ascii="Arial" w:hAnsi="Arial" w:cs="Arial"/>
                <w:sz w:val="22"/>
                <w:szCs w:val="22"/>
              </w:rPr>
              <w:t>slip</w:t>
            </w:r>
            <w:r>
              <w:rPr>
                <w:rFonts w:hint="eastAsia" w:ascii="Arial" w:hAnsi="Arial" w:cs="Arial"/>
                <w:sz w:val="22"/>
                <w:szCs w:val="22"/>
              </w:rPr>
              <w:noBreakHyphen/>
            </w:r>
            <w:r>
              <w:rPr>
                <w:rFonts w:hint="eastAsia" w:ascii="Arial" w:hAnsi="Arial" w:cs="Arial"/>
                <w:sz w:val="22"/>
                <w:szCs w:val="22"/>
              </w:rPr>
              <w:t>footwear. Avoid isolated beach</w:t>
            </w:r>
            <w:r>
              <w:rPr>
                <w:rFonts w:hint="eastAsia" w:ascii="Arial" w:hAnsi="Arial" w:cs="Arial"/>
                <w:sz w:val="22"/>
                <w:szCs w:val="22"/>
              </w:rPr>
              <w:noBreakHyphen/>
            </w:r>
            <w:r>
              <w:rPr>
                <w:rFonts w:hint="eastAsia" w:ascii="Arial" w:hAnsi="Arial" w:cs="Arial"/>
                <w:sz w:val="22"/>
                <w:szCs w:val="22"/>
              </w:rPr>
              <w:t>sites; field</w:t>
            </w:r>
            <w:r>
              <w:rPr>
                <w:rFonts w:hint="eastAsia" w:ascii="Arial" w:hAnsi="Arial" w:cs="Arial"/>
                <w:sz w:val="22"/>
                <w:szCs w:val="22"/>
              </w:rPr>
              <w:noBreakHyphen/>
            </w:r>
            <w:r>
              <w:rPr>
                <w:rFonts w:hint="eastAsia" w:ascii="Arial" w:hAnsi="Arial" w:cs="Arial"/>
                <w:sz w:val="22"/>
                <w:szCs w:val="22"/>
              </w:rPr>
              <w:t>work will not be conducted alone at remote shorelines. Stop sampling under dangerous tidal or weather</w:t>
            </w:r>
            <w:r>
              <w:rPr>
                <w:rFonts w:hint="eastAsia" w:ascii="Arial" w:hAnsi="Arial" w:cs="Arial"/>
                <w:sz w:val="22"/>
                <w:szCs w:val="22"/>
              </w:rPr>
              <w:noBreakHyphen/>
            </w:r>
            <w:r>
              <w:rPr>
                <w:rFonts w:hint="eastAsia" w:ascii="Arial" w:hAnsi="Arial" w:cs="Arial"/>
                <w:sz w:val="22"/>
                <w:szCs w:val="22"/>
              </w:rPr>
              <w:t>conditions.</w:t>
            </w:r>
          </w:p>
          <w:p w14:paraId="0DAC7974">
            <w:pPr>
              <w:rPr>
                <w:rFonts w:ascii="Arial" w:hAnsi="Arial" w:cs="Arial"/>
                <w:i/>
                <w:iCs/>
                <w:sz w:val="22"/>
                <w:szCs w:val="22"/>
              </w:rPr>
            </w:pPr>
          </w:p>
        </w:tc>
      </w:tr>
      <w:tr w14:paraId="4B758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13F2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78DFCCB">
            <w:pPr>
              <w:rPr>
                <w:rFonts w:ascii="Arial" w:hAnsi="Arial" w:cs="Arial"/>
                <w:i/>
                <w:iCs/>
                <w:sz w:val="22"/>
                <w:szCs w:val="22"/>
              </w:rPr>
            </w:pPr>
            <w:r>
              <w:rPr>
                <w:rFonts w:ascii="Arial" w:hAnsi="Arial" w:cs="Arial"/>
                <w:i/>
                <w:iCs/>
                <w:sz w:val="22"/>
                <w:szCs w:val="22"/>
              </w:rPr>
              <w:t>Risk:</w:t>
            </w:r>
          </w:p>
          <w:p w14:paraId="0A3EF01E">
            <w:pPr>
              <w:autoSpaceDE w:val="0"/>
              <w:autoSpaceDN w:val="0"/>
              <w:adjustRightInd w:val="0"/>
              <w:rPr>
                <w:rFonts w:hint="eastAsia" w:ascii="Arial" w:hAnsi="Arial" w:cs="Arial"/>
                <w:sz w:val="22"/>
                <w:szCs w:val="22"/>
              </w:rPr>
            </w:pPr>
          </w:p>
          <w:p w14:paraId="36D668AE">
            <w:pPr>
              <w:autoSpaceDE w:val="0"/>
              <w:autoSpaceDN w:val="0"/>
              <w:adjustRightInd w:val="0"/>
              <w:rPr>
                <w:rFonts w:hint="eastAsia" w:ascii="Arial" w:hAnsi="Arial" w:cs="Arial"/>
                <w:sz w:val="22"/>
                <w:szCs w:val="22"/>
              </w:rPr>
            </w:pPr>
            <w:r>
              <w:rPr>
                <w:rFonts w:hint="eastAsia" w:ascii="Arial" w:hAnsi="Arial" w:cs="Arial"/>
                <w:sz w:val="22"/>
                <w:szCs w:val="22"/>
              </w:rPr>
              <w:t>Physical</w:t>
            </w:r>
            <w:r>
              <w:rPr>
                <w:rFonts w:hint="eastAsia" w:ascii="Arial" w:hAnsi="Arial" w:cs="Arial"/>
                <w:sz w:val="22"/>
                <w:szCs w:val="22"/>
              </w:rPr>
              <w:noBreakHyphen/>
            </w:r>
            <w:r>
              <w:rPr>
                <w:rFonts w:hint="eastAsia" w:ascii="Arial" w:hAnsi="Arial" w:cs="Arial"/>
                <w:sz w:val="22"/>
                <w:szCs w:val="22"/>
              </w:rPr>
              <w:t>injury risk from handling sharp, jagged beach</w:t>
            </w:r>
            <w:r>
              <w:rPr>
                <w:rFonts w:hint="eastAsia" w:ascii="Arial" w:hAnsi="Arial" w:cs="Arial"/>
                <w:sz w:val="22"/>
                <w:szCs w:val="22"/>
              </w:rPr>
              <w:noBreakHyphen/>
            </w:r>
            <w:r>
              <w:rPr>
                <w:rFonts w:hint="eastAsia" w:ascii="Arial" w:hAnsi="Arial" w:cs="Arial"/>
                <w:sz w:val="22"/>
                <w:szCs w:val="22"/>
              </w:rPr>
              <w:t>debris during litter</w:t>
            </w:r>
            <w:r>
              <w:rPr>
                <w:rFonts w:hint="eastAsia" w:ascii="Arial" w:hAnsi="Arial" w:cs="Arial"/>
                <w:sz w:val="22"/>
                <w:szCs w:val="22"/>
              </w:rPr>
              <w:noBreakHyphen/>
            </w:r>
            <w:r>
              <w:rPr>
                <w:rFonts w:hint="eastAsia" w:ascii="Arial" w:hAnsi="Arial" w:cs="Arial"/>
                <w:sz w:val="22"/>
                <w:szCs w:val="22"/>
              </w:rPr>
              <w:t>collection and sorting work.</w:t>
            </w:r>
          </w:p>
          <w:p w14:paraId="5A7AA33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110A64">
            <w:pPr>
              <w:rPr>
                <w:rFonts w:ascii="Arial" w:hAnsi="Arial" w:cs="Arial"/>
                <w:i/>
                <w:sz w:val="22"/>
                <w:szCs w:val="22"/>
              </w:rPr>
            </w:pPr>
            <w:r>
              <w:rPr>
                <w:rFonts w:ascii="Arial" w:hAnsi="Arial" w:cs="Arial"/>
                <w:i/>
                <w:sz w:val="22"/>
                <w:szCs w:val="22"/>
              </w:rPr>
              <w:t>How will you address any risks?</w:t>
            </w:r>
          </w:p>
          <w:p w14:paraId="1AA77A6F">
            <w:pPr>
              <w:autoSpaceDE w:val="0"/>
              <w:autoSpaceDN w:val="0"/>
              <w:adjustRightInd w:val="0"/>
              <w:rPr>
                <w:rFonts w:hint="eastAsia" w:ascii="Arial" w:hAnsi="Arial" w:cs="Arial"/>
                <w:sz w:val="22"/>
                <w:szCs w:val="22"/>
              </w:rPr>
            </w:pPr>
          </w:p>
          <w:p w14:paraId="3CC95C99">
            <w:pPr>
              <w:autoSpaceDE w:val="0"/>
              <w:autoSpaceDN w:val="0"/>
              <w:adjustRightInd w:val="0"/>
              <w:rPr>
                <w:rFonts w:ascii="Arial" w:hAnsi="Arial" w:cs="Arial"/>
              </w:rPr>
            </w:pPr>
            <w:r>
              <w:rPr>
                <w:rFonts w:hint="eastAsia" w:ascii="Arial" w:hAnsi="Arial" w:cs="Arial"/>
                <w:sz w:val="22"/>
                <w:szCs w:val="22"/>
              </w:rPr>
              <w:t>Wear appropriate protective</w:t>
            </w:r>
            <w:r>
              <w:rPr>
                <w:rFonts w:hint="eastAsia" w:ascii="Arial" w:hAnsi="Arial" w:cs="Arial"/>
                <w:sz w:val="22"/>
                <w:szCs w:val="22"/>
              </w:rPr>
              <w:noBreakHyphen/>
            </w:r>
            <w:r>
              <w:rPr>
                <w:rFonts w:hint="eastAsia" w:ascii="Arial" w:hAnsi="Arial" w:cs="Arial"/>
                <w:sz w:val="22"/>
                <w:szCs w:val="22"/>
              </w:rPr>
              <w:t>equipment; careful manual</w:t>
            </w:r>
            <w:r>
              <w:rPr>
                <w:rFonts w:hint="eastAsia" w:ascii="Arial" w:hAnsi="Arial" w:cs="Arial"/>
                <w:sz w:val="22"/>
                <w:szCs w:val="22"/>
              </w:rPr>
              <w:noBreakHyphen/>
            </w:r>
            <w:r>
              <w:rPr>
                <w:rFonts w:hint="eastAsia" w:ascii="Arial" w:hAnsi="Arial" w:cs="Arial"/>
                <w:sz w:val="22"/>
                <w:szCs w:val="22"/>
              </w:rPr>
              <w:t>handling of waste</w:t>
            </w:r>
            <w:r>
              <w:rPr>
                <w:rFonts w:hint="eastAsia" w:ascii="Arial" w:hAnsi="Arial" w:cs="Arial"/>
                <w:sz w:val="22"/>
                <w:szCs w:val="22"/>
              </w:rPr>
              <w:noBreakHyphen/>
            </w:r>
            <w:r>
              <w:rPr>
                <w:rFonts w:hint="eastAsia" w:ascii="Arial" w:hAnsi="Arial" w:cs="Arial"/>
                <w:sz w:val="22"/>
                <w:szCs w:val="22"/>
              </w:rPr>
              <w:t>materials; avoid direct</w:t>
            </w:r>
            <w:r>
              <w:rPr>
                <w:rFonts w:hint="eastAsia" w:ascii="Arial" w:hAnsi="Arial" w:cs="Arial"/>
                <w:sz w:val="22"/>
                <w:szCs w:val="22"/>
              </w:rPr>
              <w:noBreakHyphen/>
            </w:r>
            <w:r>
              <w:rPr>
                <w:rFonts w:hint="eastAsia" w:ascii="Arial" w:hAnsi="Arial" w:cs="Arial"/>
                <w:sz w:val="22"/>
                <w:szCs w:val="22"/>
              </w:rPr>
              <w:t>skin</w:t>
            </w:r>
            <w:r>
              <w:rPr>
                <w:rFonts w:hint="eastAsia" w:ascii="Arial" w:hAnsi="Arial" w:cs="Arial"/>
                <w:sz w:val="22"/>
                <w:szCs w:val="22"/>
              </w:rPr>
              <w:noBreakHyphen/>
            </w:r>
            <w:r>
              <w:rPr>
                <w:rFonts w:hint="eastAsia" w:ascii="Arial" w:hAnsi="Arial" w:cs="Arial"/>
                <w:sz w:val="22"/>
                <w:szCs w:val="22"/>
              </w:rPr>
              <w:t>contact with potentially</w:t>
            </w:r>
            <w:r>
              <w:rPr>
                <w:rFonts w:hint="eastAsia" w:ascii="Arial" w:hAnsi="Arial" w:cs="Arial"/>
                <w:sz w:val="22"/>
                <w:szCs w:val="22"/>
              </w:rPr>
              <w:noBreakHyphen/>
            </w:r>
            <w:r>
              <w:rPr>
                <w:rFonts w:hint="eastAsia" w:ascii="Arial" w:hAnsi="Arial" w:cs="Arial"/>
                <w:sz w:val="22"/>
                <w:szCs w:val="22"/>
              </w:rPr>
              <w:t>sharp fragments.</w:t>
            </w:r>
          </w:p>
        </w:tc>
      </w:tr>
      <w:tr w14:paraId="50CBF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5127E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3AF5AD7B">
            <w:pPr>
              <w:rPr>
                <w:rFonts w:ascii="Arial" w:hAnsi="Arial" w:cs="Arial"/>
                <w:i/>
                <w:iCs/>
                <w:sz w:val="22"/>
                <w:szCs w:val="22"/>
              </w:rPr>
            </w:pPr>
            <w:r>
              <w:rPr>
                <w:rFonts w:ascii="Arial" w:hAnsi="Arial" w:cs="Arial"/>
                <w:i/>
                <w:iCs/>
                <w:sz w:val="22"/>
                <w:szCs w:val="22"/>
              </w:rPr>
              <w:t>Risk:</w:t>
            </w:r>
          </w:p>
          <w:p w14:paraId="05254E4F">
            <w:pPr>
              <w:rPr>
                <w:rFonts w:ascii="Arial" w:hAnsi="Arial" w:cs="Arial"/>
                <w:i/>
                <w:color w:val="808080"/>
                <w:sz w:val="18"/>
                <w:szCs w:val="18"/>
              </w:rPr>
            </w:pPr>
          </w:p>
          <w:p w14:paraId="3B462728">
            <w:pPr>
              <w:rPr>
                <w:rFonts w:ascii="Arial" w:hAnsi="Arial" w:cs="Arial"/>
                <w:i/>
                <w:color w:val="808080"/>
                <w:sz w:val="18"/>
                <w:szCs w:val="18"/>
              </w:rPr>
            </w:pPr>
          </w:p>
          <w:p w14:paraId="0339D384">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6C878B1">
            <w:pPr>
              <w:rPr>
                <w:rFonts w:ascii="Arial" w:hAnsi="Arial" w:cs="Arial"/>
                <w:i/>
                <w:sz w:val="22"/>
                <w:szCs w:val="22"/>
              </w:rPr>
            </w:pPr>
            <w:r>
              <w:rPr>
                <w:rFonts w:ascii="Arial" w:hAnsi="Arial" w:cs="Arial"/>
                <w:i/>
                <w:sz w:val="22"/>
                <w:szCs w:val="22"/>
              </w:rPr>
              <w:t>How will you address any risks?</w:t>
            </w:r>
          </w:p>
          <w:p w14:paraId="6EDDE1AF">
            <w:pPr>
              <w:rPr>
                <w:rFonts w:ascii="Arial" w:hAnsi="Arial" w:cs="Arial"/>
                <w:iCs/>
                <w:color w:val="F79646" w:themeColor="accent6"/>
                <w:sz w:val="22"/>
                <w:szCs w:val="22"/>
                <w14:textFill>
                  <w14:solidFill>
                    <w14:schemeClr w14:val="accent6"/>
                  </w14:solidFill>
                </w14:textFill>
              </w:rPr>
            </w:pPr>
          </w:p>
          <w:p w14:paraId="408071DD">
            <w:pPr>
              <w:rPr>
                <w:rFonts w:ascii="Arial" w:hAnsi="Arial" w:cs="Arial"/>
                <w:iCs/>
                <w:color w:val="F79646" w:themeColor="accent6"/>
                <w:sz w:val="22"/>
                <w:szCs w:val="22"/>
                <w14:textFill>
                  <w14:solidFill>
                    <w14:schemeClr w14:val="accent6"/>
                  </w14:solidFill>
                </w14:textFill>
              </w:rPr>
            </w:pPr>
          </w:p>
        </w:tc>
      </w:tr>
      <w:tr w14:paraId="1F2FD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AD6C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vAlign w:val="center"/>
          </w:tcPr>
          <w:p w14:paraId="0A06D1EC">
            <w:pPr>
              <w:rPr>
                <w:rFonts w:ascii="Arial" w:hAnsi="Arial" w:cs="Arial"/>
                <w:i/>
                <w:iCs/>
                <w:sz w:val="22"/>
                <w:szCs w:val="22"/>
              </w:rPr>
            </w:pPr>
            <w:r>
              <w:rPr>
                <w:rFonts w:ascii="Arial" w:hAnsi="Arial" w:cs="Arial"/>
                <w:i/>
                <w:iCs/>
                <w:sz w:val="22"/>
                <w:szCs w:val="22"/>
              </w:rPr>
              <w:t>Risk:</w:t>
            </w:r>
          </w:p>
          <w:p w14:paraId="749B7094">
            <w:pPr>
              <w:rPr>
                <w:rFonts w:ascii="Arial" w:hAnsi="Arial" w:cs="Arial"/>
                <w:i/>
                <w:color w:val="808080"/>
                <w:sz w:val="18"/>
                <w:szCs w:val="18"/>
              </w:rPr>
            </w:pPr>
          </w:p>
          <w:p w14:paraId="7F3B8C21">
            <w:pPr>
              <w:rPr>
                <w:rFonts w:ascii="Arial" w:hAnsi="Arial" w:cs="Arial"/>
                <w:i/>
                <w:color w:val="808080"/>
                <w:sz w:val="18"/>
                <w:szCs w:val="18"/>
              </w:rPr>
            </w:pPr>
          </w:p>
          <w:p w14:paraId="0A3AE0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3CAFA64">
            <w:pPr>
              <w:rPr>
                <w:rFonts w:ascii="Arial" w:hAnsi="Arial" w:cs="Arial"/>
                <w:i/>
                <w:sz w:val="22"/>
                <w:szCs w:val="22"/>
              </w:rPr>
            </w:pPr>
            <w:r>
              <w:rPr>
                <w:rFonts w:ascii="Arial" w:hAnsi="Arial" w:cs="Arial"/>
                <w:i/>
                <w:sz w:val="22"/>
                <w:szCs w:val="22"/>
              </w:rPr>
              <w:t>How will you address any risks?</w:t>
            </w:r>
          </w:p>
          <w:p w14:paraId="71F5C1D2">
            <w:pPr>
              <w:rPr>
                <w:rFonts w:ascii="Arial" w:hAnsi="Arial" w:cs="Arial"/>
                <w:i/>
                <w:iCs/>
                <w:sz w:val="22"/>
                <w:szCs w:val="22"/>
              </w:rPr>
            </w:pPr>
          </w:p>
          <w:p w14:paraId="48D10BC0">
            <w:pPr>
              <w:rPr>
                <w:rFonts w:ascii="Arial" w:hAnsi="Arial" w:cs="Arial"/>
                <w:i/>
                <w:iCs/>
                <w:sz w:val="22"/>
                <w:szCs w:val="22"/>
              </w:rPr>
            </w:pPr>
          </w:p>
          <w:p w14:paraId="7C198A2D">
            <w:pPr>
              <w:rPr>
                <w:rFonts w:ascii="Arial" w:hAnsi="Arial" w:cs="Arial"/>
                <w:i/>
                <w:sz w:val="18"/>
                <w:szCs w:val="18"/>
              </w:rPr>
            </w:pPr>
          </w:p>
        </w:tc>
      </w:tr>
      <w:tr w14:paraId="2E63BD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0DE5A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vAlign w:val="center"/>
          </w:tcPr>
          <w:p w14:paraId="435C1BB1">
            <w:pPr>
              <w:rPr>
                <w:rFonts w:ascii="Arial" w:hAnsi="Arial" w:cs="Arial"/>
                <w:i/>
                <w:iCs/>
                <w:sz w:val="22"/>
                <w:szCs w:val="22"/>
              </w:rPr>
            </w:pPr>
            <w:r>
              <w:rPr>
                <w:rFonts w:ascii="Arial" w:hAnsi="Arial" w:cs="Arial"/>
                <w:i/>
                <w:iCs/>
                <w:sz w:val="22"/>
                <w:szCs w:val="22"/>
              </w:rPr>
              <w:t>Risk:</w:t>
            </w:r>
          </w:p>
          <w:p w14:paraId="5A9AF5D5">
            <w:pPr>
              <w:rPr>
                <w:rFonts w:ascii="Arial" w:hAnsi="Arial" w:cs="Arial"/>
                <w:i/>
                <w:color w:val="808080"/>
                <w:sz w:val="18"/>
                <w:szCs w:val="18"/>
              </w:rPr>
            </w:pPr>
          </w:p>
          <w:p w14:paraId="642684DA">
            <w:pPr>
              <w:rPr>
                <w:rFonts w:ascii="Arial" w:hAnsi="Arial" w:cs="Arial"/>
                <w:i/>
                <w:color w:val="808080"/>
                <w:sz w:val="18"/>
                <w:szCs w:val="18"/>
              </w:rPr>
            </w:pPr>
          </w:p>
          <w:p w14:paraId="05D5D74E">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CF48ADE">
            <w:pPr>
              <w:rPr>
                <w:rFonts w:ascii="Arial" w:hAnsi="Arial" w:cs="Arial"/>
                <w:i/>
                <w:sz w:val="22"/>
                <w:szCs w:val="22"/>
              </w:rPr>
            </w:pPr>
            <w:r>
              <w:rPr>
                <w:rFonts w:ascii="Arial" w:hAnsi="Arial" w:cs="Arial"/>
                <w:i/>
                <w:sz w:val="22"/>
                <w:szCs w:val="22"/>
              </w:rPr>
              <w:t>How will you address any risks?</w:t>
            </w:r>
          </w:p>
          <w:p w14:paraId="665548FF">
            <w:pPr>
              <w:rPr>
                <w:rFonts w:ascii="Arial" w:hAnsi="Arial" w:cs="Arial"/>
                <w:i/>
                <w:iCs/>
                <w:sz w:val="22"/>
                <w:szCs w:val="22"/>
              </w:rPr>
            </w:pPr>
          </w:p>
          <w:p w14:paraId="26534769">
            <w:pPr>
              <w:rPr>
                <w:rFonts w:ascii="Arial" w:hAnsi="Arial" w:cs="Arial"/>
                <w:i/>
                <w:iCs/>
                <w:sz w:val="22"/>
                <w:szCs w:val="22"/>
              </w:rPr>
            </w:pPr>
          </w:p>
        </w:tc>
      </w:tr>
      <w:tr w14:paraId="46B2F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4701B8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AE41BAA">
            <w:pPr>
              <w:rPr>
                <w:rFonts w:ascii="Arial" w:hAnsi="Arial" w:cs="Arial"/>
                <w:i/>
                <w:iCs/>
                <w:sz w:val="22"/>
                <w:szCs w:val="22"/>
              </w:rPr>
            </w:pPr>
            <w:r>
              <w:rPr>
                <w:rFonts w:ascii="Arial" w:hAnsi="Arial" w:cs="Arial"/>
                <w:i/>
                <w:iCs/>
                <w:sz w:val="22"/>
                <w:szCs w:val="22"/>
              </w:rPr>
              <w:t>Risk:</w:t>
            </w:r>
          </w:p>
          <w:p w14:paraId="2CA2BE4A">
            <w:pPr>
              <w:rPr>
                <w:rFonts w:hint="eastAsia" w:ascii="Arial" w:hAnsi="Arial" w:cs="Arial"/>
                <w:sz w:val="22"/>
                <w:szCs w:val="22"/>
              </w:rPr>
            </w:pPr>
            <w:r>
              <w:rPr>
                <w:rFonts w:hint="eastAsia" w:ascii="Arial" w:hAnsi="Arial" w:cs="Arial"/>
                <w:sz w:val="22"/>
                <w:szCs w:val="22"/>
              </w:rPr>
              <w:t>Accidental disturbance to intertidal</w:t>
            </w:r>
            <w:r>
              <w:rPr>
                <w:rFonts w:hint="eastAsia" w:ascii="Arial" w:hAnsi="Arial" w:cs="Arial"/>
                <w:sz w:val="22"/>
                <w:szCs w:val="22"/>
              </w:rPr>
              <w:noBreakHyphen/>
            </w:r>
            <w:r>
              <w:rPr>
                <w:rFonts w:hint="eastAsia" w:ascii="Arial" w:hAnsi="Arial" w:cs="Arial"/>
                <w:sz w:val="22"/>
                <w:szCs w:val="22"/>
              </w:rPr>
              <w:t>coastal habitats and wildlife during beach</w:t>
            </w:r>
            <w:r>
              <w:rPr>
                <w:rFonts w:hint="eastAsia" w:ascii="Arial" w:hAnsi="Arial" w:cs="Arial"/>
                <w:sz w:val="22"/>
                <w:szCs w:val="22"/>
              </w:rPr>
              <w:noBreakHyphen/>
            </w:r>
            <w:r>
              <w:rPr>
                <w:rFonts w:hint="eastAsia" w:ascii="Arial" w:hAnsi="Arial" w:cs="Arial"/>
                <w:sz w:val="22"/>
                <w:szCs w:val="22"/>
              </w:rPr>
              <w:t>litter sampling activity.</w:t>
            </w:r>
          </w:p>
          <w:p w14:paraId="125C7EB7">
            <w:pPr>
              <w:rPr>
                <w:rFonts w:hint="eastAsia" w:ascii="Arial" w:hAnsi="Arial" w:cs="Arial"/>
                <w:sz w:val="22"/>
                <w:szCs w:val="22"/>
              </w:rPr>
            </w:pPr>
          </w:p>
          <w:p w14:paraId="7F90FC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C805DDB">
            <w:pPr>
              <w:rPr>
                <w:rFonts w:ascii="Arial" w:hAnsi="Arial" w:cs="Arial"/>
                <w:i/>
                <w:sz w:val="22"/>
                <w:szCs w:val="22"/>
              </w:rPr>
            </w:pPr>
            <w:r>
              <w:rPr>
                <w:rFonts w:ascii="Arial" w:hAnsi="Arial" w:cs="Arial"/>
                <w:i/>
                <w:sz w:val="22"/>
                <w:szCs w:val="22"/>
              </w:rPr>
              <w:t>How will you address any risks?</w:t>
            </w:r>
          </w:p>
          <w:p w14:paraId="5EF3687D">
            <w:pPr>
              <w:autoSpaceDE w:val="0"/>
              <w:autoSpaceDN w:val="0"/>
              <w:adjustRightInd w:val="0"/>
              <w:rPr>
                <w:rFonts w:hint="eastAsia" w:ascii="Arial" w:hAnsi="Arial" w:cs="Arial"/>
                <w:sz w:val="22"/>
                <w:szCs w:val="22"/>
              </w:rPr>
            </w:pPr>
          </w:p>
          <w:p w14:paraId="17F5AD30">
            <w:pPr>
              <w:autoSpaceDE w:val="0"/>
              <w:autoSpaceDN w:val="0"/>
              <w:adjustRightInd w:val="0"/>
              <w:rPr>
                <w:rFonts w:hint="eastAsia" w:ascii="Arial" w:hAnsi="Arial" w:cs="Arial"/>
                <w:sz w:val="22"/>
                <w:szCs w:val="22"/>
              </w:rPr>
            </w:pPr>
            <w:r>
              <w:rPr>
                <w:rFonts w:hint="eastAsia" w:ascii="Arial" w:hAnsi="Arial" w:cs="Arial"/>
                <w:sz w:val="22"/>
                <w:szCs w:val="22"/>
              </w:rPr>
              <w:t>Follow minimal</w:t>
            </w:r>
            <w:r>
              <w:rPr>
                <w:rFonts w:hint="eastAsia" w:ascii="Arial" w:hAnsi="Arial" w:cs="Arial"/>
                <w:sz w:val="22"/>
                <w:szCs w:val="22"/>
              </w:rPr>
              <w:noBreakHyphen/>
            </w:r>
            <w:r>
              <w:rPr>
                <w:rFonts w:hint="eastAsia" w:ascii="Arial" w:hAnsi="Arial" w:cs="Arial"/>
                <w:sz w:val="22"/>
                <w:szCs w:val="22"/>
              </w:rPr>
              <w:t>disturbance</w:t>
            </w:r>
            <w:r>
              <w:rPr>
                <w:rFonts w:hint="eastAsia" w:ascii="Arial" w:hAnsi="Arial" w:cs="Arial"/>
                <w:sz w:val="22"/>
                <w:szCs w:val="22"/>
              </w:rPr>
              <w:noBreakHyphen/>
            </w:r>
            <w:r>
              <w:rPr>
                <w:rFonts w:hint="eastAsia" w:ascii="Arial" w:hAnsi="Arial" w:cs="Arial"/>
                <w:sz w:val="22"/>
                <w:szCs w:val="22"/>
              </w:rPr>
              <w:t>principle. Only collect anthropogenic</w:t>
            </w:r>
            <w:r>
              <w:rPr>
                <w:rFonts w:hint="eastAsia" w:ascii="Arial" w:hAnsi="Arial" w:cs="Arial"/>
                <w:sz w:val="22"/>
                <w:szCs w:val="22"/>
              </w:rPr>
              <w:noBreakHyphen/>
            </w:r>
            <w:r>
              <w:rPr>
                <w:rFonts w:hint="eastAsia" w:ascii="Arial" w:hAnsi="Arial" w:cs="Arial"/>
                <w:sz w:val="22"/>
                <w:szCs w:val="22"/>
              </w:rPr>
              <w:t>abandoned</w:t>
            </w:r>
            <w:r>
              <w:rPr>
                <w:rFonts w:hint="eastAsia" w:ascii="Arial" w:hAnsi="Arial" w:cs="Arial"/>
                <w:sz w:val="22"/>
                <w:szCs w:val="22"/>
              </w:rPr>
              <w:noBreakHyphen/>
            </w:r>
            <w:r>
              <w:rPr>
                <w:rFonts w:hint="eastAsia" w:ascii="Arial" w:hAnsi="Arial" w:cs="Arial"/>
                <w:sz w:val="22"/>
                <w:szCs w:val="22"/>
              </w:rPr>
              <w:t>waste. Natural</w:t>
            </w:r>
            <w:r>
              <w:rPr>
                <w:rFonts w:hint="eastAsia" w:ascii="Arial" w:hAnsi="Arial" w:cs="Arial"/>
                <w:sz w:val="22"/>
                <w:szCs w:val="22"/>
              </w:rPr>
              <w:noBreakHyphen/>
            </w:r>
            <w:r>
              <w:rPr>
                <w:rFonts w:hint="eastAsia" w:ascii="Arial" w:hAnsi="Arial" w:cs="Arial"/>
                <w:sz w:val="22"/>
                <w:szCs w:val="22"/>
              </w:rPr>
              <w:t>rocks, shells, flora</w:t>
            </w:r>
            <w:r>
              <w:rPr>
                <w:rFonts w:hint="eastAsia" w:ascii="Arial" w:hAnsi="Arial" w:cs="Arial"/>
                <w:sz w:val="22"/>
                <w:szCs w:val="22"/>
              </w:rPr>
              <w:noBreakHyphen/>
            </w:r>
            <w:r>
              <w:rPr>
                <w:rFonts w:hint="eastAsia" w:ascii="Arial" w:hAnsi="Arial" w:cs="Arial"/>
                <w:sz w:val="22"/>
                <w:szCs w:val="22"/>
              </w:rPr>
              <w:t>fauna remain untouched. No excavation or displacement of rocks/sediment. Avoid wildlife</w:t>
            </w:r>
            <w:r>
              <w:rPr>
                <w:rFonts w:hint="eastAsia" w:ascii="Arial" w:hAnsi="Arial" w:cs="Arial"/>
                <w:sz w:val="22"/>
                <w:szCs w:val="22"/>
              </w:rPr>
              <w:noBreakHyphen/>
            </w:r>
            <w:r>
              <w:rPr>
                <w:rFonts w:hint="eastAsia" w:ascii="Arial" w:hAnsi="Arial" w:cs="Arial"/>
                <w:sz w:val="22"/>
                <w:szCs w:val="22"/>
              </w:rPr>
              <w:t>breeding</w:t>
            </w:r>
            <w:r>
              <w:rPr>
                <w:rFonts w:hint="eastAsia" w:ascii="Arial" w:hAnsi="Arial" w:cs="Arial"/>
                <w:sz w:val="22"/>
                <w:szCs w:val="22"/>
              </w:rPr>
              <w:noBreakHyphen/>
            </w:r>
            <w:r>
              <w:rPr>
                <w:rFonts w:hint="eastAsia" w:ascii="Arial" w:hAnsi="Arial" w:cs="Arial"/>
                <w:sz w:val="22"/>
                <w:szCs w:val="22"/>
              </w:rPr>
              <w:t>seasons for intensive field</w:t>
            </w:r>
            <w:r>
              <w:rPr>
                <w:rFonts w:hint="eastAsia" w:ascii="Arial" w:hAnsi="Arial" w:cs="Arial"/>
                <w:sz w:val="22"/>
                <w:szCs w:val="22"/>
              </w:rPr>
              <w:noBreakHyphen/>
            </w:r>
            <w:r>
              <w:rPr>
                <w:rFonts w:hint="eastAsia" w:ascii="Arial" w:hAnsi="Arial" w:cs="Arial"/>
                <w:sz w:val="22"/>
                <w:szCs w:val="22"/>
              </w:rPr>
              <w:t>visits. Collect only limited</w:t>
            </w:r>
            <w:r>
              <w:rPr>
                <w:rFonts w:hint="eastAsia" w:ascii="Arial" w:hAnsi="Arial" w:cs="Arial"/>
                <w:sz w:val="22"/>
                <w:szCs w:val="22"/>
              </w:rPr>
              <w:noBreakHyphen/>
            </w:r>
            <w:r>
              <w:rPr>
                <w:rFonts w:hint="eastAsia" w:ascii="Arial" w:hAnsi="Arial" w:cs="Arial"/>
                <w:sz w:val="22"/>
                <w:szCs w:val="22"/>
              </w:rPr>
              <w:t>sample quantities for design</w:t>
            </w:r>
            <w:r>
              <w:rPr>
                <w:rFonts w:hint="eastAsia" w:ascii="Arial" w:hAnsi="Arial" w:cs="Arial"/>
                <w:sz w:val="22"/>
                <w:szCs w:val="22"/>
              </w:rPr>
              <w:noBreakHyphen/>
            </w:r>
            <w:r>
              <w:rPr>
                <w:rFonts w:hint="eastAsia" w:ascii="Arial" w:hAnsi="Arial" w:cs="Arial"/>
                <w:sz w:val="22"/>
                <w:szCs w:val="22"/>
              </w:rPr>
              <w:t>prototyping. Excess collected litter will be handed over to official coastal</w:t>
            </w:r>
            <w:r>
              <w:rPr>
                <w:rFonts w:hint="eastAsia" w:ascii="Arial" w:hAnsi="Arial" w:cs="Arial"/>
                <w:sz w:val="22"/>
                <w:szCs w:val="22"/>
              </w:rPr>
              <w:noBreakHyphen/>
            </w:r>
            <w:r>
              <w:rPr>
                <w:rFonts w:hint="eastAsia" w:ascii="Arial" w:hAnsi="Arial" w:cs="Arial"/>
                <w:sz w:val="22"/>
                <w:szCs w:val="22"/>
              </w:rPr>
              <w:t>clean</w:t>
            </w:r>
            <w:r>
              <w:rPr>
                <w:rFonts w:hint="eastAsia" w:ascii="Arial" w:hAnsi="Arial" w:cs="Arial"/>
                <w:sz w:val="22"/>
                <w:szCs w:val="22"/>
              </w:rPr>
              <w:noBreakHyphen/>
            </w:r>
            <w:r>
              <w:rPr>
                <w:rFonts w:hint="eastAsia" w:ascii="Arial" w:hAnsi="Arial" w:cs="Arial"/>
                <w:sz w:val="22"/>
                <w:szCs w:val="22"/>
              </w:rPr>
              <w:t>up organisations for compliant disposal.</w:t>
            </w:r>
          </w:p>
          <w:p w14:paraId="2E607889">
            <w:pPr>
              <w:autoSpaceDE w:val="0"/>
              <w:autoSpaceDN w:val="0"/>
              <w:adjustRightInd w:val="0"/>
              <w:rPr>
                <w:rFonts w:hint="eastAsia" w:ascii="Arial" w:hAnsi="Arial" w:cs="Arial"/>
                <w:sz w:val="22"/>
                <w:szCs w:val="22"/>
              </w:rPr>
            </w:pP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6"/>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7327F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DBE5F1"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6FCA1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6"/>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1D3ED4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DBE5F1"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11"/>
                <w:rFonts w:ascii="Arial" w:hAnsi="Arial" w:cs="Arial" w:eastAsiaTheme="majorEastAsia"/>
                <w:sz w:val="22"/>
                <w:szCs w:val="22"/>
              </w:rPr>
              <w:t>https://www.uwtsd.ac.uk/research/research-ethics/</w:t>
            </w:r>
            <w:r>
              <w:rPr>
                <w:rStyle w:val="11"/>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15"/>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15"/>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15"/>
              <w:rPr>
                <w:rFonts w:hint="default" w:ascii="Arial" w:hAnsi="Arial" w:eastAsia="宋体" w:cs="Arial"/>
                <w:sz w:val="22"/>
                <w:szCs w:val="22"/>
                <w:lang w:val="en-US" w:eastAsia="zh-CN"/>
              </w:rPr>
            </w:pPr>
            <w:r>
              <w:rPr>
                <w:rFonts w:hint="eastAsia" w:ascii="Arial" w:hAnsi="Arial" w:eastAsia="宋体" w:cs="Arial"/>
                <w:sz w:val="22"/>
                <w:szCs w:val="22"/>
                <w:lang w:val="en-US" w:eastAsia="zh-CN"/>
              </w:rPr>
              <w:t>CHANGYUAN GENG</w:t>
            </w:r>
          </w:p>
        </w:tc>
      </w:tr>
      <w:tr w14:paraId="458D5B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15"/>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15"/>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15"/>
              <w:rPr>
                <w:rFonts w:ascii="Arial" w:hAnsi="Arial" w:cs="Arial"/>
                <w:b/>
                <w:bCs/>
                <w:sz w:val="22"/>
                <w:szCs w:val="22"/>
              </w:rPr>
            </w:pPr>
          </w:p>
        </w:tc>
      </w:tr>
      <w:tr w14:paraId="4B16AB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15"/>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1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15"/>
              <w:rPr>
                <w:rFonts w:hint="default" w:ascii="Arial" w:hAnsi="Arial" w:eastAsia="宋体" w:cs="Arial"/>
                <w:b/>
                <w:bCs/>
                <w:sz w:val="22"/>
                <w:szCs w:val="22"/>
                <w:lang w:val="en-US" w:eastAsia="zh-CN"/>
              </w:rPr>
            </w:pPr>
            <w:r>
              <w:rPr>
                <w:rFonts w:hint="eastAsia" w:ascii="Arial" w:hAnsi="Arial" w:eastAsia="宋体" w:cs="Arial"/>
                <w:sz w:val="22"/>
                <w:szCs w:val="22"/>
                <w:lang w:val="en-US" w:eastAsia="zh-CN"/>
              </w:rPr>
              <w:t>2026/8/10</w:t>
            </w:r>
          </w:p>
        </w:tc>
      </w:tr>
      <w:tr w14:paraId="22DD9E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15"/>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15"/>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vAlign w:val="center"/>
          </w:tcPr>
          <w:p w14:paraId="588C8BD7">
            <w:pPr>
              <w:pStyle w:val="15"/>
              <w:rPr>
                <w:rFonts w:ascii="Arial" w:hAnsi="Arial" w:cs="Arial"/>
                <w:b/>
                <w:bCs/>
                <w:sz w:val="22"/>
                <w:szCs w:val="22"/>
              </w:rPr>
            </w:pPr>
          </w:p>
        </w:tc>
      </w:tr>
      <w:tr w14:paraId="4CCDA8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15"/>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15"/>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vAlign w:val="center"/>
          </w:tcPr>
          <w:p w14:paraId="4E772B87">
            <w:pPr>
              <w:pStyle w:val="15"/>
              <w:rPr>
                <w:rFonts w:ascii="Arial" w:hAnsi="Arial" w:cs="Arial"/>
                <w:b/>
                <w:bCs/>
                <w:sz w:val="22"/>
                <w:szCs w:val="22"/>
              </w:rPr>
            </w:pPr>
          </w:p>
        </w:tc>
      </w:tr>
      <w:tr w14:paraId="214A6A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15"/>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1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15"/>
              <w:rPr>
                <w:rFonts w:ascii="Arial" w:hAnsi="Arial" w:cs="Arial"/>
                <w:b/>
                <w:bCs/>
                <w:sz w:val="22"/>
                <w:szCs w:val="22"/>
              </w:rPr>
            </w:pPr>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7"/>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660"/>
        <w:gridCol w:w="2560"/>
        <w:gridCol w:w="850"/>
        <w:gridCol w:w="851"/>
        <w:gridCol w:w="850"/>
        <w:gridCol w:w="851"/>
        <w:gridCol w:w="850"/>
        <w:gridCol w:w="851"/>
        <w:gridCol w:w="850"/>
        <w:gridCol w:w="848"/>
      </w:tblGrid>
      <w:tr w14:paraId="00663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ascii="Segoe UI Symbol" w:hAnsi="Segoe UI Symbol" w:eastAsia="MS Gothic" w:cs="Segoe UI Symbol"/>
                    <w:lang w:eastAsia="en-GB"/>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ascii="Segoe UI Symbol" w:hAnsi="Segoe UI Symbol" w:eastAsia="MS Gothic" w:cs="Segoe UI Symbol"/>
                    <w:lang w:eastAsia="en-GB"/>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ascii="Segoe UI Symbol" w:hAnsi="Segoe UI Symbol" w:eastAsia="MS Gothic" w:cs="Segoe UI Symbol"/>
                    <w:lang w:eastAsia="en-GB"/>
                  </w:rPr>
                  <w:t>☐</w:t>
                </w:r>
              </w:p>
            </w:sdtContent>
          </w:sdt>
        </w:tc>
        <w:tc>
          <w:tcPr>
            <w:tcW w:w="9362" w:type="dxa"/>
            <w:gridSpan w:val="9"/>
            <w:vAlign w:val="center"/>
          </w:tcPr>
          <w:p w14:paraId="4CA19148">
            <w:pPr>
              <w:pStyle w:val="1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63C4841E">
            <w:pPr>
              <w:pStyle w:val="1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2BAFEC45">
            <w:pPr>
              <w:pStyle w:val="1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1BD987E8">
            <w:pPr>
              <w:pStyle w:val="1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15"/>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15"/>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63E560FC">
            <w:pPr>
              <w:pStyle w:val="15"/>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6BE99567">
            <w:pPr>
              <w:pStyle w:val="15"/>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0423837B">
            <w:pPr>
              <w:pStyle w:val="15"/>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ascii="MS Gothic" w:hAnsi="MS Gothic" w:eastAsia="MS Gothic" w:cs="Arial"/>
                    <w:lang w:eastAsia="en-US"/>
                  </w:rPr>
                  <w:t>☐</w:t>
                </w:r>
              </w:p>
            </w:sdtContent>
          </w:sdt>
        </w:tc>
      </w:tr>
      <w:tr w14:paraId="3D7FB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15"/>
              <w:rPr>
                <w:rFonts w:ascii="Arial" w:hAnsi="Arial" w:cs="Arial"/>
                <w:sz w:val="22"/>
                <w:szCs w:val="22"/>
                <w:lang w:eastAsia="en-GB"/>
              </w:rPr>
            </w:pPr>
          </w:p>
        </w:tc>
        <w:tc>
          <w:tcPr>
            <w:tcW w:w="850" w:type="dxa"/>
            <w:vAlign w:val="center"/>
          </w:tcPr>
          <w:p w14:paraId="444814DC">
            <w:pPr>
              <w:pStyle w:val="15"/>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05AC9CF9">
            <w:pPr>
              <w:pStyle w:val="15"/>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3351B509">
            <w:pPr>
              <w:pStyle w:val="15"/>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33B9062A">
            <w:pPr>
              <w:pStyle w:val="15"/>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DD9C4"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ascii="MS Gothic" w:hAnsi="MS Gothic" w:eastAsia="MS Gothic" w:cs="Arial"/>
                    <w:lang w:eastAsia="en-US"/>
                  </w:rPr>
                  <w:t>☐</w:t>
                </w:r>
              </w:p>
            </w:sdtContent>
          </w:sdt>
        </w:tc>
      </w:tr>
    </w:tbl>
    <w:p w14:paraId="3A175527">
      <w:pPr>
        <w:tabs>
          <w:tab w:val="left" w:pos="5103"/>
        </w:tabs>
        <w:rPr>
          <w:rFonts w:ascii="Arial" w:hAnsi="Arial" w:cs="Arial"/>
          <w:b/>
          <w:bCs/>
          <w:sz w:val="22"/>
          <w:szCs w:val="22"/>
        </w:rPr>
      </w:pPr>
    </w:p>
    <w:tbl>
      <w:tblPr>
        <w:tblStyle w:val="6"/>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0A1C50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EAF1DD"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1"/>
                <w:rFonts w:ascii="Arial" w:hAnsi="Arial" w:cs="Arial" w:eastAsiaTheme="majorEastAsia"/>
                <w:sz w:val="22"/>
                <w:szCs w:val="22"/>
              </w:rPr>
              <w:t>pgresearch@uwtsd.ac.uk</w:t>
            </w:r>
            <w:r>
              <w:rPr>
                <w:rStyle w:val="11"/>
                <w:rFonts w:ascii="Arial" w:hAnsi="Arial" w:cs="Arial" w:eastAsiaTheme="majorEastAsia"/>
                <w:sz w:val="22"/>
                <w:szCs w:val="22"/>
              </w:rPr>
              <w:fldChar w:fldCharType="end"/>
            </w:r>
            <w:r>
              <w:rPr>
                <w:rFonts w:ascii="Arial" w:hAnsi="Arial" w:cs="Arial"/>
                <w:sz w:val="22"/>
                <w:szCs w:val="22"/>
              </w:rPr>
              <w:t>,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8CD015E">
      <w:pPr>
        <w:spacing w:after="240"/>
        <w:rPr>
          <w:rFonts w:ascii="Arial" w:hAnsi="Arial" w:cs="Arial"/>
          <w:b/>
          <w:sz w:val="22"/>
          <w:szCs w:val="22"/>
        </w:rPr>
      </w:pPr>
    </w:p>
    <w:p w14:paraId="4789BC2A">
      <w:pPr>
        <w:spacing w:after="240"/>
        <w:rPr>
          <w:rFonts w:ascii="Arial" w:hAnsi="Arial" w:cs="Arial"/>
          <w:b/>
          <w:sz w:val="22"/>
          <w:szCs w:val="22"/>
        </w:rPr>
      </w:pPr>
    </w:p>
    <w:p w14:paraId="68AFCF87">
      <w:pPr>
        <w:spacing w:after="240"/>
        <w:rPr>
          <w:rFonts w:ascii="Arial" w:hAnsi="Arial" w:cs="Arial"/>
          <w:b/>
          <w:sz w:val="22"/>
          <w:szCs w:val="22"/>
        </w:rPr>
      </w:pPr>
    </w:p>
    <w:p w14:paraId="4F046F64">
      <w:pPr>
        <w:spacing w:after="240"/>
        <w:rPr>
          <w:rFonts w:ascii="Arial" w:hAnsi="Arial" w:cs="Arial"/>
          <w:b/>
          <w:sz w:val="22"/>
          <w:szCs w:val="22"/>
        </w:rPr>
      </w:pPr>
    </w:p>
    <w:p w14:paraId="3A75C4DC">
      <w:pPr>
        <w:spacing w:after="240"/>
        <w:rPr>
          <w:rFonts w:ascii="Arial" w:hAnsi="Arial" w:cs="Arial"/>
          <w:b/>
          <w:sz w:val="22"/>
          <w:szCs w:val="22"/>
        </w:rPr>
      </w:pPr>
    </w:p>
    <w:p w14:paraId="597078FF">
      <w:pPr>
        <w:spacing w:after="240"/>
        <w:rPr>
          <w:rFonts w:ascii="Arial" w:hAnsi="Arial" w:cs="Arial"/>
          <w:b/>
          <w:sz w:val="22"/>
          <w:szCs w:val="22"/>
        </w:rPr>
      </w:pPr>
    </w:p>
    <w:p w14:paraId="5531A0ED">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END OF MAIN FORM</w:t>
      </w: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Grant or Contract Funding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15"/>
              <w:rPr>
                <w:lang w:eastAsia="en-GB"/>
              </w:rPr>
            </w:pPr>
          </w:p>
        </w:tc>
      </w:tr>
      <w:tr w14:paraId="01EB01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15"/>
              <w:rPr>
                <w:lang w:eastAsia="en-GB"/>
              </w:rPr>
            </w:pPr>
          </w:p>
        </w:tc>
      </w:tr>
      <w:tr w14:paraId="37BE7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15"/>
              <w:rPr>
                <w:lang w:eastAsia="en-GB"/>
              </w:rPr>
            </w:pPr>
          </w:p>
        </w:tc>
      </w:tr>
      <w:tr w14:paraId="1EE0B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15"/>
              <w:rPr>
                <w:lang w:eastAsia="en-GB"/>
              </w:rPr>
            </w:pPr>
          </w:p>
        </w:tc>
      </w:tr>
      <w:tr w14:paraId="544792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15"/>
              <w:rPr>
                <w:lang w:eastAsia="en-GB"/>
              </w:rPr>
            </w:pP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7"/>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7"/>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7"/>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Research Undertaken Outside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6"/>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18"/>
        <w:gridCol w:w="8500"/>
        <w:gridCol w:w="1248"/>
      </w:tblGrid>
      <w:tr w14:paraId="0481D0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themeFill="background1" w:themeFillShade="F2"/>
            <w:vAlign w:val="center"/>
          </w:tcPr>
          <w:p w14:paraId="068C4DFB">
            <w:pPr>
              <w:pStyle w:val="15"/>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themeFill="background1" w:themeFillShade="F2"/>
            <w:vAlign w:val="center"/>
          </w:tcPr>
          <w:p w14:paraId="4F985845">
            <w:pPr>
              <w:pStyle w:val="15"/>
              <w:rPr>
                <w:rFonts w:ascii="Arial" w:hAnsi="Arial" w:cs="Arial"/>
                <w:b/>
                <w:bCs/>
                <w:sz w:val="22"/>
                <w:szCs w:val="22"/>
              </w:rPr>
            </w:pPr>
            <w:r>
              <w:rPr>
                <w:rFonts w:ascii="Arial" w:hAnsi="Arial" w:cs="Arial"/>
                <w:b/>
                <w:bCs/>
                <w:sz w:val="22"/>
                <w:szCs w:val="22"/>
              </w:rPr>
              <w:t>Research activity outside of the UK</w:t>
            </w:r>
          </w:p>
          <w:p w14:paraId="227F30DA">
            <w:pPr>
              <w:pStyle w:val="15"/>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vAlign w:val="center"/>
          </w:tcPr>
          <w:p w14:paraId="760C8F92">
            <w:pPr>
              <w:rPr>
                <w:rFonts w:ascii="Arial" w:hAnsi="Arial" w:cs="Arial"/>
                <w:sz w:val="22"/>
                <w:szCs w:val="22"/>
              </w:rPr>
            </w:pPr>
          </w:p>
          <w:p w14:paraId="7A99D400">
            <w:pPr>
              <w:rPr>
                <w:rFonts w:ascii="Arial" w:hAnsi="Arial" w:cs="Arial"/>
                <w:sz w:val="22"/>
                <w:szCs w:val="22"/>
              </w:rPr>
            </w:pPr>
          </w:p>
          <w:p w14:paraId="5AECCDB9">
            <w:pPr>
              <w:rPr>
                <w:rFonts w:ascii="Arial" w:hAnsi="Arial" w:cs="Arial"/>
                <w:b/>
                <w:i/>
                <w:sz w:val="22"/>
                <w:szCs w:val="22"/>
              </w:rPr>
            </w:pPr>
            <w:r>
              <w:rPr>
                <w:rFonts w:ascii="Arial" w:hAnsi="Arial" w:cs="Arial"/>
                <w:i/>
                <w:color w:val="808080"/>
                <w:sz w:val="18"/>
                <w:szCs w:val="18"/>
              </w:rPr>
              <w:t>(this box should expand as you type)</w:t>
            </w:r>
          </w:p>
        </w:tc>
      </w:tr>
      <w:tr w14:paraId="5BDD3D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4061" w:type="pct"/>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sz w:val="22"/>
                    <w:szCs w:val="22"/>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FDE9D9"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6"/>
        <w:tblW w:w="0" w:type="auto"/>
        <w:tblInd w:w="0" w:type="dxa"/>
        <w:tblLayout w:type="autofit"/>
        <w:tblCellMar>
          <w:top w:w="0" w:type="dxa"/>
          <w:left w:w="108" w:type="dxa"/>
          <w:bottom w:w="0" w:type="dxa"/>
          <w:right w:w="108" w:type="dxa"/>
        </w:tblCellMar>
      </w:tblPr>
      <w:tblGrid>
        <w:gridCol w:w="704"/>
        <w:gridCol w:w="9752"/>
      </w:tblGrid>
      <w:tr w14:paraId="28088B37">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DBE5F1"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75FAACA2">
            <w:pPr>
              <w:rPr>
                <w:rFonts w:ascii="Arial" w:hAnsi="Arial" w:cs="Arial"/>
                <w:sz w:val="22"/>
                <w:szCs w:val="22"/>
              </w:rPr>
            </w:pPr>
          </w:p>
          <w:p w14:paraId="64F27485">
            <w:pPr>
              <w:rPr>
                <w:rFonts w:ascii="Arial" w:hAnsi="Arial" w:cs="Arial"/>
                <w:sz w:val="22"/>
                <w:szCs w:val="22"/>
              </w:rPr>
            </w:pPr>
          </w:p>
          <w:p w14:paraId="463C6AF8">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254A275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F0A80AD">
            <w:pPr>
              <w:rPr>
                <w:rFonts w:ascii="Arial" w:hAnsi="Arial" w:cs="Arial"/>
                <w:sz w:val="22"/>
                <w:szCs w:val="22"/>
              </w:rPr>
            </w:pPr>
          </w:p>
          <w:p w14:paraId="0B4FFF16">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7957C16">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361B3A4">
            <w:pPr>
              <w:rPr>
                <w:rFonts w:ascii="Arial" w:hAnsi="Arial" w:cs="Arial"/>
                <w:sz w:val="22"/>
                <w:szCs w:val="22"/>
              </w:rPr>
            </w:pPr>
          </w:p>
          <w:p w14:paraId="7AB1EC5D">
            <w:pPr>
              <w:rPr>
                <w:rFonts w:ascii="Arial" w:hAnsi="Arial" w:cs="Arial"/>
                <w:sz w:val="22"/>
                <w:szCs w:val="22"/>
              </w:rPr>
            </w:pPr>
          </w:p>
          <w:p w14:paraId="44E829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1D175A9">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653709CF">
            <w:pPr>
              <w:rPr>
                <w:rFonts w:ascii="Arial" w:hAnsi="Arial" w:cs="Arial"/>
                <w:sz w:val="22"/>
                <w:szCs w:val="22"/>
              </w:rPr>
            </w:pPr>
          </w:p>
          <w:p w14:paraId="0B803786">
            <w:pPr>
              <w:rPr>
                <w:rFonts w:ascii="Arial" w:hAnsi="Arial" w:cs="Arial"/>
                <w:sz w:val="22"/>
                <w:szCs w:val="22"/>
              </w:rPr>
            </w:pPr>
          </w:p>
          <w:p w14:paraId="2525BC70">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6"/>
        <w:tblW w:w="0" w:type="auto"/>
        <w:tblInd w:w="0" w:type="dxa"/>
        <w:tblLayout w:type="autofit"/>
        <w:tblCellMar>
          <w:top w:w="0" w:type="dxa"/>
          <w:left w:w="108" w:type="dxa"/>
          <w:bottom w:w="0" w:type="dxa"/>
          <w:right w:w="108" w:type="dxa"/>
        </w:tblCellMar>
      </w:tblPr>
      <w:tblGrid>
        <w:gridCol w:w="846"/>
        <w:gridCol w:w="9610"/>
      </w:tblGrid>
      <w:tr w14:paraId="57D596D0">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DBE5F1"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About New Partners</w:t>
            </w:r>
          </w:p>
        </w:tc>
      </w:tr>
      <w:tr w14:paraId="04A32445">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等线" w:cs="Arial"/>
                <w:sz w:val="22"/>
                <w:szCs w:val="22"/>
              </w:rPr>
            </w:pPr>
            <w:r>
              <w:rPr>
                <w:rFonts w:ascii="Arial" w:hAnsi="Arial" w:eastAsia="等线"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等线" w:cs="Arial"/>
                <w:sz w:val="22"/>
                <w:szCs w:val="22"/>
              </w:rPr>
            </w:pPr>
            <w:r>
              <w:rPr>
                <w:rFonts w:ascii="Arial" w:hAnsi="Arial" w:eastAsia="等线" w:cs="Arial"/>
                <w:sz w:val="22"/>
                <w:szCs w:val="22"/>
              </w:rPr>
              <w:t>Why does a partner want to work with you?</w:t>
            </w:r>
          </w:p>
        </w:tc>
      </w:tr>
      <w:tr w14:paraId="3A39418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0772BDC9">
            <w:pPr>
              <w:rPr>
                <w:rFonts w:ascii="Arial" w:hAnsi="Arial" w:cs="Arial"/>
                <w:sz w:val="22"/>
                <w:szCs w:val="22"/>
              </w:rPr>
            </w:pPr>
          </w:p>
          <w:p w14:paraId="29F7F3B8">
            <w:pPr>
              <w:rPr>
                <w:rFonts w:ascii="Arial" w:hAnsi="Arial" w:cs="Arial"/>
                <w:sz w:val="22"/>
                <w:szCs w:val="22"/>
              </w:rPr>
            </w:pPr>
          </w:p>
          <w:p w14:paraId="66F0AD67">
            <w:pPr>
              <w:rPr>
                <w:rFonts w:ascii="Arial" w:hAnsi="Arial" w:eastAsia="等线" w:cs="Arial"/>
                <w:sz w:val="22"/>
                <w:szCs w:val="22"/>
              </w:rPr>
            </w:pPr>
            <w:r>
              <w:rPr>
                <w:rFonts w:ascii="Arial" w:hAnsi="Arial" w:cs="Arial"/>
                <w:i/>
                <w:color w:val="808080"/>
                <w:sz w:val="18"/>
                <w:szCs w:val="18"/>
              </w:rPr>
              <w:t>(this box should expand as you type)</w:t>
            </w:r>
          </w:p>
        </w:tc>
      </w:tr>
      <w:tr w14:paraId="00FB2B0C">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等线" w:cs="Arial"/>
                <w:sz w:val="22"/>
                <w:szCs w:val="22"/>
              </w:rPr>
            </w:pPr>
            <w:r>
              <w:rPr>
                <w:rFonts w:ascii="Arial" w:hAnsi="Arial" w:eastAsia="等线"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等线" w:cs="Arial"/>
                <w:sz w:val="22"/>
                <w:szCs w:val="22"/>
              </w:rPr>
            </w:pPr>
            <w:r>
              <w:rPr>
                <w:rFonts w:ascii="Arial" w:hAnsi="Arial" w:eastAsia="等线" w:cs="Arial"/>
                <w:sz w:val="22"/>
                <w:szCs w:val="22"/>
              </w:rPr>
              <w:t>What are they expecting in return for their financial support or involvement?</w:t>
            </w:r>
          </w:p>
        </w:tc>
      </w:tr>
      <w:tr w14:paraId="1971B60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01C32415">
            <w:pPr>
              <w:rPr>
                <w:rFonts w:ascii="Arial" w:hAnsi="Arial" w:cs="Arial"/>
                <w:sz w:val="22"/>
                <w:szCs w:val="22"/>
              </w:rPr>
            </w:pPr>
          </w:p>
          <w:p w14:paraId="0A0FAC96">
            <w:pPr>
              <w:rPr>
                <w:rFonts w:ascii="Arial" w:hAnsi="Arial" w:cs="Arial"/>
                <w:sz w:val="22"/>
                <w:szCs w:val="22"/>
              </w:rPr>
            </w:pPr>
          </w:p>
          <w:p w14:paraId="5B8BB37D">
            <w:pPr>
              <w:rPr>
                <w:rFonts w:ascii="Arial" w:hAnsi="Arial" w:cs="Arial"/>
                <w:sz w:val="22"/>
                <w:szCs w:val="22"/>
              </w:rPr>
            </w:pPr>
            <w:r>
              <w:rPr>
                <w:rFonts w:ascii="Arial" w:hAnsi="Arial" w:cs="Arial"/>
                <w:i/>
                <w:color w:val="808080"/>
                <w:sz w:val="18"/>
                <w:szCs w:val="18"/>
              </w:rPr>
              <w:t>(this box should expand as you type)</w:t>
            </w:r>
          </w:p>
        </w:tc>
      </w:tr>
    </w:tbl>
    <w:tbl>
      <w:tblPr>
        <w:tblStyle w:val="7"/>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等线"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If you have ticked YES, please briefly 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C62C73B">
            <w:pPr>
              <w:rPr>
                <w:rFonts w:ascii="Arial" w:hAnsi="Arial" w:cs="Arial"/>
                <w:sz w:val="22"/>
                <w:szCs w:val="22"/>
                <w:lang w:eastAsia="en-GB"/>
              </w:rPr>
            </w:pPr>
          </w:p>
          <w:p w14:paraId="2CBA4616">
            <w:pPr>
              <w:rPr>
                <w:rFonts w:ascii="Arial" w:hAnsi="Arial" w:cs="Arial"/>
                <w:sz w:val="22"/>
                <w:szCs w:val="22"/>
                <w:lang w:eastAsia="en-GB"/>
              </w:rPr>
            </w:pPr>
          </w:p>
          <w:p w14:paraId="1481F48F">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9015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等线"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If you have ticked YES, please 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F3C3890">
            <w:pPr>
              <w:rPr>
                <w:rFonts w:ascii="Arial" w:hAnsi="Arial" w:cs="Arial"/>
                <w:sz w:val="22"/>
                <w:szCs w:val="22"/>
                <w:lang w:eastAsia="en-GB"/>
              </w:rPr>
            </w:pPr>
          </w:p>
          <w:p w14:paraId="0254AD5D">
            <w:pPr>
              <w:rPr>
                <w:rFonts w:ascii="Arial" w:hAnsi="Arial" w:cs="Arial"/>
                <w:sz w:val="22"/>
                <w:szCs w:val="22"/>
                <w:lang w:eastAsia="en-GB"/>
              </w:rPr>
            </w:pPr>
          </w:p>
          <w:p w14:paraId="6452B7D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F928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等线"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If you have ticked YES, please 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D04ABCC">
            <w:pPr>
              <w:rPr>
                <w:rFonts w:ascii="Arial" w:hAnsi="Arial" w:cs="Arial"/>
                <w:sz w:val="22"/>
                <w:szCs w:val="22"/>
                <w:lang w:eastAsia="en-GB"/>
              </w:rPr>
            </w:pPr>
          </w:p>
          <w:p w14:paraId="0335E239">
            <w:pPr>
              <w:rPr>
                <w:rFonts w:ascii="Arial" w:hAnsi="Arial" w:cs="Arial"/>
                <w:sz w:val="22"/>
                <w:szCs w:val="22"/>
                <w:lang w:eastAsia="en-GB"/>
              </w:rPr>
            </w:pPr>
          </w:p>
          <w:p w14:paraId="473F9CC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6256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等线"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A3FFFDF">
            <w:pPr>
              <w:rPr>
                <w:rFonts w:ascii="Arial" w:hAnsi="Arial" w:cs="Arial"/>
                <w:sz w:val="22"/>
                <w:szCs w:val="22"/>
                <w:lang w:eastAsia="en-GB"/>
              </w:rPr>
            </w:pPr>
          </w:p>
          <w:p w14:paraId="6655CDF1">
            <w:pPr>
              <w:rPr>
                <w:rFonts w:ascii="Arial" w:hAnsi="Arial" w:cs="Arial"/>
                <w:sz w:val="22"/>
                <w:szCs w:val="22"/>
                <w:lang w:eastAsia="en-GB"/>
              </w:rPr>
            </w:pPr>
          </w:p>
          <w:p w14:paraId="2447D91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B0CD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等线"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If you have ticked YES, please 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2903A61D">
            <w:pPr>
              <w:rPr>
                <w:rFonts w:ascii="Arial" w:hAnsi="Arial" w:cs="Arial"/>
                <w:sz w:val="22"/>
                <w:szCs w:val="22"/>
                <w:lang w:eastAsia="en-GB"/>
              </w:rPr>
            </w:pPr>
          </w:p>
          <w:p w14:paraId="2C7ECD47">
            <w:pPr>
              <w:rPr>
                <w:rFonts w:ascii="Arial" w:hAnsi="Arial" w:cs="Arial"/>
                <w:sz w:val="22"/>
                <w:szCs w:val="22"/>
                <w:lang w:eastAsia="en-GB"/>
              </w:rPr>
            </w:pPr>
          </w:p>
          <w:p w14:paraId="0C08796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3FF8573"/>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DBE5F1"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About Research Relationships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6"/>
        <w:tblW w:w="0" w:type="auto"/>
        <w:tblInd w:w="0" w:type="dxa"/>
        <w:tblLayout w:type="autofit"/>
        <w:tblCellMar>
          <w:top w:w="0" w:type="dxa"/>
          <w:left w:w="108" w:type="dxa"/>
          <w:bottom w:w="0" w:type="dxa"/>
          <w:right w:w="108" w:type="dxa"/>
        </w:tblCellMar>
      </w:tblPr>
      <w:tblGrid>
        <w:gridCol w:w="846"/>
        <w:gridCol w:w="9610"/>
      </w:tblGrid>
      <w:tr w14:paraId="018E74C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tcPr>
          <w:p w14:paraId="75F2061F">
            <w:pPr>
              <w:rPr>
                <w:rFonts w:ascii="Arial" w:hAnsi="Arial" w:cs="Arial"/>
                <w:sz w:val="22"/>
                <w:szCs w:val="22"/>
              </w:rPr>
            </w:pPr>
          </w:p>
          <w:p w14:paraId="4814902A">
            <w:pPr>
              <w:rPr>
                <w:rFonts w:ascii="Arial" w:hAnsi="Arial" w:cs="Arial"/>
                <w:sz w:val="22"/>
                <w:szCs w:val="22"/>
              </w:rPr>
            </w:pPr>
          </w:p>
          <w:p w14:paraId="27FBCA5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8BB11B5">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等线"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0E633933">
            <w:pPr>
              <w:rPr>
                <w:rFonts w:ascii="Arial" w:hAnsi="Arial" w:cs="Arial"/>
                <w:sz w:val="22"/>
                <w:szCs w:val="22"/>
              </w:rPr>
            </w:pPr>
          </w:p>
          <w:p w14:paraId="08E97032">
            <w:pPr>
              <w:rPr>
                <w:rFonts w:ascii="Arial" w:hAnsi="Arial" w:cs="Arial"/>
                <w:sz w:val="22"/>
                <w:szCs w:val="22"/>
              </w:rPr>
            </w:pPr>
          </w:p>
          <w:p w14:paraId="2AEA6CBB">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4E7DDB8">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等线" w:cs="Arial"/>
                <w:sz w:val="22"/>
                <w:szCs w:val="22"/>
              </w:rPr>
            </w:pPr>
            <w:r>
              <w:rPr>
                <w:rFonts w:ascii="Arial" w:hAnsi="Arial" w:eastAsia="等线"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plans do you have in place for protecting the resulting IP?</w:t>
            </w:r>
          </w:p>
        </w:tc>
      </w:tr>
      <w:tr w14:paraId="661EFD5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1AE1316">
            <w:pPr>
              <w:rPr>
                <w:rFonts w:ascii="Arial" w:hAnsi="Arial" w:cs="Arial"/>
                <w:sz w:val="22"/>
                <w:szCs w:val="22"/>
              </w:rPr>
            </w:pPr>
          </w:p>
          <w:p w14:paraId="7268AE94">
            <w:pPr>
              <w:rPr>
                <w:rFonts w:ascii="Arial" w:hAnsi="Arial" w:cs="Arial"/>
                <w:sz w:val="22"/>
                <w:szCs w:val="22"/>
              </w:rPr>
            </w:pPr>
          </w:p>
          <w:p w14:paraId="0CEFC9D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428B962B">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等线" w:cs="Arial"/>
                <w:sz w:val="22"/>
                <w:szCs w:val="22"/>
              </w:rPr>
            </w:pPr>
            <w:r>
              <w:rPr>
                <w:rFonts w:ascii="Arial" w:hAnsi="Arial" w:eastAsia="等线"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76838096">
            <w:pPr>
              <w:rPr>
                <w:rFonts w:ascii="Arial" w:hAnsi="Arial" w:cs="Arial"/>
                <w:sz w:val="22"/>
                <w:szCs w:val="22"/>
              </w:rPr>
            </w:pPr>
          </w:p>
          <w:p w14:paraId="050ECCCF">
            <w:pPr>
              <w:rPr>
                <w:rFonts w:ascii="Arial" w:hAnsi="Arial" w:cs="Arial"/>
                <w:sz w:val="22"/>
                <w:szCs w:val="22"/>
              </w:rPr>
            </w:pPr>
          </w:p>
          <w:p w14:paraId="2E51B03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E80D04D">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等线" w:cs="Arial"/>
                <w:sz w:val="22"/>
                <w:szCs w:val="22"/>
              </w:rPr>
            </w:pPr>
            <w:r>
              <w:rPr>
                <w:rFonts w:ascii="Arial" w:hAnsi="Arial" w:eastAsia="等线"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63D3CDD">
            <w:pPr>
              <w:rPr>
                <w:rFonts w:ascii="Arial" w:hAnsi="Arial" w:cs="Arial"/>
                <w:sz w:val="22"/>
                <w:szCs w:val="22"/>
              </w:rPr>
            </w:pPr>
          </w:p>
          <w:p w14:paraId="0C4193F5">
            <w:pPr>
              <w:rPr>
                <w:rFonts w:ascii="Arial" w:hAnsi="Arial" w:cs="Arial"/>
                <w:sz w:val="22"/>
                <w:szCs w:val="22"/>
              </w:rPr>
            </w:pPr>
          </w:p>
          <w:p w14:paraId="449C6B6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14418BE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等线" w:cs="Arial"/>
                <w:sz w:val="22"/>
                <w:szCs w:val="22"/>
              </w:rPr>
            </w:pPr>
            <w:r>
              <w:rPr>
                <w:rFonts w:ascii="Arial" w:hAnsi="Arial" w:eastAsia="等线"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D863EDB">
            <w:pPr>
              <w:rPr>
                <w:rFonts w:ascii="Arial" w:hAnsi="Arial" w:cs="Arial"/>
                <w:sz w:val="22"/>
                <w:szCs w:val="22"/>
              </w:rPr>
            </w:pPr>
          </w:p>
          <w:p w14:paraId="2E17AAFB">
            <w:pPr>
              <w:rPr>
                <w:rFonts w:ascii="Arial" w:hAnsi="Arial" w:cs="Arial"/>
                <w:sz w:val="22"/>
                <w:szCs w:val="22"/>
              </w:rPr>
            </w:pPr>
          </w:p>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DBE5F1"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About Existing Partners</w:t>
            </w:r>
          </w:p>
        </w:tc>
      </w:tr>
      <w:tr w14:paraId="72472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等线"/>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tcPr>
          <w:p w14:paraId="687CE652">
            <w:pPr>
              <w:rPr>
                <w:rFonts w:ascii="Arial" w:hAnsi="Arial" w:cs="Arial"/>
                <w:sz w:val="22"/>
                <w:szCs w:val="22"/>
                <w:lang w:eastAsia="en-GB"/>
              </w:rPr>
            </w:pPr>
          </w:p>
          <w:p w14:paraId="505CE8F3">
            <w:pPr>
              <w:rPr>
                <w:rFonts w:ascii="Arial" w:hAnsi="Arial" w:cs="Arial"/>
                <w:sz w:val="22"/>
                <w:szCs w:val="22"/>
                <w:lang w:eastAsia="en-GB"/>
              </w:rPr>
            </w:pPr>
          </w:p>
          <w:p w14:paraId="7A69876A">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2DA88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5B3242B0">
            <w:pPr>
              <w:rPr>
                <w:rFonts w:ascii="Arial" w:hAnsi="Arial" w:cs="Arial"/>
                <w:sz w:val="22"/>
                <w:szCs w:val="22"/>
                <w:lang w:eastAsia="en-GB"/>
              </w:rPr>
            </w:pPr>
          </w:p>
          <w:p w14:paraId="5B5862A9">
            <w:pPr>
              <w:rPr>
                <w:rFonts w:ascii="Arial" w:hAnsi="Arial" w:cs="Arial"/>
                <w:sz w:val="22"/>
                <w:szCs w:val="22"/>
                <w:lang w:eastAsia="en-GB"/>
              </w:rPr>
            </w:pPr>
          </w:p>
          <w:p w14:paraId="1A95A31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22EB9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tcPr>
          <w:p w14:paraId="5BCAFD78">
            <w:pPr>
              <w:rPr>
                <w:rFonts w:ascii="Arial" w:hAnsi="Arial" w:cs="Arial"/>
                <w:sz w:val="22"/>
                <w:szCs w:val="22"/>
                <w:lang w:eastAsia="en-GB"/>
              </w:rPr>
            </w:pPr>
          </w:p>
          <w:p w14:paraId="53F70523">
            <w:pPr>
              <w:rPr>
                <w:rFonts w:ascii="Arial" w:hAnsi="Arial" w:cs="Arial"/>
                <w:sz w:val="22"/>
                <w:szCs w:val="22"/>
                <w:lang w:eastAsia="en-GB"/>
              </w:rPr>
            </w:pPr>
          </w:p>
          <w:p w14:paraId="7671EBB1">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3AE6D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6"/>
        <w:tblW w:w="0" w:type="auto"/>
        <w:tblInd w:w="0" w:type="dxa"/>
        <w:tblLayout w:type="autofit"/>
        <w:tblCellMar>
          <w:top w:w="0" w:type="dxa"/>
          <w:left w:w="108" w:type="dxa"/>
          <w:bottom w:w="0" w:type="dxa"/>
          <w:right w:w="108" w:type="dxa"/>
        </w:tblCellMar>
      </w:tblPr>
      <w:tblGrid>
        <w:gridCol w:w="10456"/>
      </w:tblGrid>
      <w:tr w14:paraId="580F599A">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tcPr>
          <w:p w14:paraId="0BB11940">
            <w:pPr>
              <w:rPr>
                <w:rFonts w:ascii="Arial" w:hAnsi="Arial" w:cs="Arial"/>
                <w:sz w:val="22"/>
                <w:szCs w:val="22"/>
              </w:rPr>
            </w:pPr>
          </w:p>
          <w:p w14:paraId="013E0BC2">
            <w:pPr>
              <w:rPr>
                <w:rFonts w:ascii="Arial" w:hAnsi="Arial" w:cs="Arial"/>
                <w:sz w:val="22"/>
                <w:szCs w:val="22"/>
              </w:rPr>
            </w:pPr>
          </w:p>
          <w:p w14:paraId="24226F2A">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APPENDIX 4</w:t>
      </w:r>
      <w:bookmarkEnd w:id="22"/>
      <w:r>
        <w:rPr>
          <w:rFonts w:ascii="Arial" w:hAnsi="Arial" w:cs="Arial"/>
          <w:b/>
          <w:bCs/>
          <w:color w:val="000000" w:themeColor="text1"/>
          <w:sz w:val="22"/>
          <w:szCs w:val="22"/>
          <w14:textFill>
            <w14:solidFill>
              <w14:schemeClr w14:val="tx1"/>
            </w14:solidFill>
          </w14:textFill>
        </w:rPr>
        <w:t>: Research with Vulnerable People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654"/>
        <w:gridCol w:w="988"/>
        <w:gridCol w:w="425"/>
        <w:gridCol w:w="394"/>
        <w:gridCol w:w="32"/>
        <w:gridCol w:w="625"/>
        <w:gridCol w:w="546"/>
      </w:tblGrid>
      <w:tr w14:paraId="0EF71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DBE5F1"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2DA5B485">
            <w:pPr>
              <w:pStyle w:val="15"/>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1B7D499F">
            <w:pPr>
              <w:autoSpaceDE w:val="0"/>
              <w:autoSpaceDN w:val="0"/>
              <w:adjustRightInd w:val="0"/>
              <w:rPr>
                <w:rFonts w:ascii="Arial" w:hAnsi="Arial" w:cs="Arial"/>
                <w:lang w:eastAsia="en-GB"/>
              </w:rPr>
            </w:pPr>
          </w:p>
          <w:p w14:paraId="46A4E368">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49A7E642">
            <w:pPr>
              <w:autoSpaceDE w:val="0"/>
              <w:autoSpaceDN w:val="0"/>
              <w:adjustRightInd w:val="0"/>
              <w:rPr>
                <w:rFonts w:ascii="Arial" w:hAnsi="Arial" w:cs="Arial"/>
                <w:lang w:eastAsia="en-GB"/>
              </w:rPr>
            </w:pPr>
          </w:p>
          <w:p w14:paraId="55DBD7C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7"/>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48489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10484" w:type="dxa"/>
            <w:gridSpan w:val="4"/>
            <w:shd w:val="clear" w:color="auto" w:fill="DBE5F1"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E5DFEC"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437FBC23">
            <w:pPr>
              <w:rPr>
                <w:rFonts w:ascii="Arial" w:hAnsi="Arial" w:cs="Arial"/>
                <w:sz w:val="22"/>
                <w:szCs w:val="22"/>
                <w:lang w:eastAsia="en-GB"/>
              </w:rPr>
            </w:pPr>
          </w:p>
          <w:p w14:paraId="2D6379C4">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7"/>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5545958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DBE5F1"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DBE5F1"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653FBABE">
            <w:pPr>
              <w:autoSpaceDE w:val="0"/>
              <w:autoSpaceDN w:val="0"/>
              <w:adjustRightInd w:val="0"/>
              <w:rPr>
                <w:rFonts w:ascii="Arial" w:hAnsi="Arial" w:cs="Arial"/>
                <w:color w:val="002060"/>
                <w:sz w:val="22"/>
                <w:szCs w:val="22"/>
                <w:lang w:eastAsia="en-GB"/>
              </w:rPr>
            </w:pPr>
          </w:p>
          <w:p w14:paraId="6FE16E7F">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7"/>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DBE5F1"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DBE5F1"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2B37ABF7">
            <w:pPr>
              <w:rPr>
                <w:rFonts w:ascii="Arial" w:hAnsi="Arial" w:cs="Arial"/>
                <w:color w:val="F79646" w:themeColor="accent6"/>
                <w:sz w:val="22"/>
                <w:szCs w:val="22"/>
                <w:lang w:eastAsia="en-GB"/>
                <w14:textFill>
                  <w14:solidFill>
                    <w14:schemeClr w14:val="accent6"/>
                  </w14:solidFill>
                </w14:textFill>
              </w:rPr>
            </w:pPr>
            <w:r>
              <w:rPr>
                <w:rFonts w:ascii="Arial" w:hAnsi="Arial" w:cs="Arial"/>
                <w:color w:val="F79646" w:themeColor="accent6"/>
                <w:sz w:val="22"/>
                <w:szCs w:val="22"/>
                <w:lang w:eastAsia="en-GB"/>
                <w14:textFill>
                  <w14:solidFill>
                    <w14:schemeClr w14:val="accent6"/>
                  </w14:solidFill>
                </w14:textFill>
              </w:rPr>
              <w:t>Contact INSPIRE for support on this section.</w:t>
            </w: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13D802CD">
            <w:pPr>
              <w:rPr>
                <w:rFonts w:ascii="Arial" w:hAnsi="Arial" w:cs="Arial"/>
                <w:sz w:val="22"/>
                <w:szCs w:val="22"/>
                <w:lang w:eastAsia="en-GB"/>
              </w:rPr>
            </w:pPr>
          </w:p>
          <w:p w14:paraId="466FC9CA">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FDE9D9"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11"/>
                <w:rFonts w:ascii="Arial" w:hAnsi="Arial" w:eastAsia="MS Gothic" w:cs="Arial"/>
                <w:b/>
                <w:sz w:val="22"/>
                <w:szCs w:val="22"/>
                <w:lang w:eastAsia="en-GB"/>
              </w:rPr>
              <w:t>Click to continue to Section R</w:t>
            </w:r>
            <w:r>
              <w:rPr>
                <w:rStyle w:val="1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FDE9D9"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7"/>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DBE5F1"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themeFill="background1" w:themeFillShade="F2"/>
            <w:noWrap/>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themeFill="background1" w:themeFillShade="F2"/>
            <w:noWrap/>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themeFill="background1" w:themeFillShade="F2"/>
            <w:noWrap/>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noWrap/>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 w14:paraId="4466F520">
      <w:r>
        <w:br w:type="page"/>
      </w:r>
    </w:p>
    <w:tbl>
      <w:tblPr>
        <w:tblStyle w:val="7"/>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tbl>
      <w:tblPr>
        <w:tblStyle w:val="7"/>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DBE5F1"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tbl>
      <w:tblPr>
        <w:tblStyle w:val="7"/>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DBE5F1"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tbl>
      <w:tblPr>
        <w:tblStyle w:val="7"/>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DBE5F1"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 w14:paraId="0111EA7B">
      <w:r>
        <w:br w:type="page"/>
      </w:r>
    </w:p>
    <w:tbl>
      <w:tblPr>
        <w:tblStyle w:val="7"/>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vAlign w:val="center"/>
          </w:tcPr>
          <w:p w14:paraId="0B7BC4CE">
            <w:pPr>
              <w:pStyle w:val="15"/>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15"/>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15"/>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themeFill="background1" w:themeFillShade="F2"/>
            <w:vAlign w:val="center"/>
          </w:tcPr>
          <w:p w14:paraId="1DF68BF7">
            <w:pPr>
              <w:pStyle w:val="15"/>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15"/>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15"/>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15"/>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15"/>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15"/>
              <w:jc w:val="center"/>
              <w:rPr>
                <w:rFonts w:ascii="Arial" w:hAnsi="Arial" w:cs="Arial"/>
                <w:sz w:val="22"/>
                <w:szCs w:val="22"/>
                <w:lang w:eastAsia="en-GB"/>
              </w:rPr>
            </w:pPr>
          </w:p>
        </w:tc>
      </w:tr>
      <w:tr w14:paraId="1D4A8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themeFill="background1" w:themeFillShade="F2"/>
            <w:vAlign w:val="center"/>
          </w:tcPr>
          <w:p w14:paraId="10985F0E">
            <w:pPr>
              <w:pStyle w:val="15"/>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15"/>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15"/>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15"/>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15"/>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15"/>
              <w:jc w:val="center"/>
              <w:rPr>
                <w:rFonts w:ascii="Arial" w:hAnsi="Arial" w:cs="Arial"/>
                <w:sz w:val="22"/>
                <w:szCs w:val="22"/>
                <w:lang w:eastAsia="en-GB"/>
              </w:rPr>
            </w:pPr>
          </w:p>
        </w:tc>
      </w:tr>
      <w:tr w14:paraId="29642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themeFill="background1" w:themeFillShade="F2"/>
            <w:vAlign w:val="center"/>
          </w:tcPr>
          <w:p w14:paraId="0A1FA703">
            <w:pPr>
              <w:pStyle w:val="15"/>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15"/>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15"/>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15"/>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15"/>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15"/>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FDE9D9"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1"/>
                <w:rFonts w:ascii="Arial" w:hAnsi="Arial" w:cs="Arial"/>
                <w:b/>
                <w:sz w:val="22"/>
                <w:szCs w:val="22"/>
                <w:lang w:eastAsia="en-GB"/>
              </w:rPr>
              <w:t>Return to the main form</w:t>
            </w:r>
            <w:r>
              <w:rPr>
                <w:rStyle w:val="11"/>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p w14:paraId="657F8BC5">
      <w:pPr>
        <w:ind w:left="3904" w:hanging="2530"/>
        <w:rPr>
          <w:b/>
          <w:spacing w:val="-2"/>
        </w:rPr>
      </w:pPr>
    </w:p>
    <w:sectPr>
      <w:headerReference r:id="rId3" w:type="default"/>
      <w:footerReference r:id="rId4" w:type="default"/>
      <w:pgSz w:w="11906" w:h="16838"/>
      <w:pgMar w:top="720" w:right="720" w:bottom="720" w:left="72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Symbol">
    <w:panose1 w:val="020B0502040204020203"/>
    <w:charset w:val="00"/>
    <w:family w:val="swiss"/>
    <w:pitch w:val="default"/>
    <w:sig w:usb0="800001E3" w:usb1="1200FFEF" w:usb2="00040000" w:usb3="04000000" w:csb0="00000001" w:csb1="40000000"/>
  </w:font>
  <w:font w:name="Segoe UI Emoji">
    <w:panose1 w:val="020B0502040204020203"/>
    <w:charset w:val="00"/>
    <w:family w:val="auto"/>
    <w:pitch w:val="default"/>
    <w:sig w:usb0="00000001" w:usb1="02000000" w:usb2="08000000" w:usb3="00000000" w:csb0="00000001" w:csb1="00000000"/>
  </w:font>
  <w:font w:name="MS Gothic">
    <w:panose1 w:val="020B0609070205080204"/>
    <w:charset w:val="80"/>
    <w:family w:val="modern"/>
    <w:pitch w:val="default"/>
    <w:sig w:usb0="E00002FF" w:usb1="6AC7FDFB" w:usb2="08000012" w:usb3="00000000" w:csb0="4002009F" w:csb1="DFD70000"/>
  </w:font>
  <w:font w:name="等线">
    <w:panose1 w:val="02010600030101010101"/>
    <w:charset w:val="86"/>
    <w:family w:val="auto"/>
    <w:pitch w:val="default"/>
    <w:sig w:usb0="A00002BF" w:usb1="38CF7CFA" w:usb2="00000016" w:usb3="00000000" w:csb0="0004000F"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docPartObj>
        <w:docPartGallery w:val="autotext"/>
      </w:docPartObj>
    </w:sdtPr>
    <w:sdtContent>
      <w:p w14:paraId="2C0EFC14">
        <w:pPr>
          <w:pStyle w:val="3"/>
          <w:jc w:val="center"/>
        </w:pPr>
        <w:r>
          <w:fldChar w:fldCharType="begin"/>
        </w:r>
        <w:r>
          <w:instrText xml:space="preserve"> PAGE   \* MERGEFORMAT </w:instrText>
        </w:r>
        <w:r>
          <w:fldChar w:fldCharType="separate"/>
        </w:r>
        <w:r>
          <w:t>2</w:t>
        </w:r>
        <w:r>
          <w:fldChar w:fldCharType="end"/>
        </w:r>
      </w:p>
    </w:sdtContent>
  </w:sdt>
  <w:p w14:paraId="18082E89">
    <w:pPr>
      <w:pStyle w:val="3"/>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55C56">
    <w:pPr>
      <w:pStyle w:val="4"/>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1270" b="1905"/>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ETHICS FORM</w:t>
    </w:r>
  </w:p>
  <w:p w14:paraId="2AE998B3">
    <w:pPr>
      <w:pStyle w:val="4"/>
    </w:pPr>
  </w:p>
  <w:p w14:paraId="39D04B81">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9BEAB4"/>
    <w:multiLevelType w:val="singleLevel"/>
    <w:tmpl w:val="BF9BEAB4"/>
    <w:lvl w:ilvl="0" w:tentative="0">
      <w:start w:val="1"/>
      <w:numFmt w:val="decimal"/>
      <w:suff w:val="space"/>
      <w:lvlText w:val="%1."/>
      <w:lvlJc w:val="left"/>
      <w:pPr>
        <w:ind w:left="65" w:leftChars="0" w:firstLine="0" w:firstLineChars="0"/>
      </w:pPr>
    </w:lvl>
  </w:abstractNum>
  <w:abstractNum w:abstractNumId="1">
    <w:nsid w:val="DFBF86BC"/>
    <w:multiLevelType w:val="singleLevel"/>
    <w:tmpl w:val="DFBF86BC"/>
    <w:lvl w:ilvl="0" w:tentative="0">
      <w:start w:val="1"/>
      <w:numFmt w:val="decimal"/>
      <w:lvlText w:val="%1."/>
      <w:lvlJc w:val="left"/>
      <w:pPr>
        <w:tabs>
          <w:tab w:val="left" w:pos="312"/>
        </w:tabs>
      </w:pPr>
    </w:lvl>
  </w:abstractNum>
  <w:abstractNum w:abstractNumId="2">
    <w:nsid w:val="3252D2F4"/>
    <w:multiLevelType w:val="singleLevel"/>
    <w:tmpl w:val="3252D2F4"/>
    <w:lvl w:ilvl="0" w:tentative="0">
      <w:start w:val="1"/>
      <w:numFmt w:val="decimal"/>
      <w:suff w:val="space"/>
      <w:lvlText w:val="%1."/>
      <w:lvlJc w:val="left"/>
    </w:lvl>
  </w:abstractNum>
  <w:abstractNum w:abstractNumId="3">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3"/>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compat>
    <w:ulTrailSpace/>
    <w:doNotExpandShiftReturn/>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311"/>
    <w:rsid w:val="000F0C58"/>
    <w:rsid w:val="002665AD"/>
    <w:rsid w:val="0027331A"/>
    <w:rsid w:val="00302683"/>
    <w:rsid w:val="003C6CE5"/>
    <w:rsid w:val="007E2311"/>
    <w:rsid w:val="009725D2"/>
    <w:rsid w:val="00AE58DD"/>
    <w:rsid w:val="00B404F5"/>
    <w:rsid w:val="00D1572D"/>
    <w:rsid w:val="00D256FB"/>
    <w:rsid w:val="0C2015CE"/>
    <w:rsid w:val="0C70239C"/>
    <w:rsid w:val="0DBC3817"/>
    <w:rsid w:val="14DA394E"/>
    <w:rsid w:val="16BD7744"/>
    <w:rsid w:val="1E44374C"/>
    <w:rsid w:val="227E4E97"/>
    <w:rsid w:val="2AB651FD"/>
    <w:rsid w:val="2B542965"/>
    <w:rsid w:val="2ED1057C"/>
    <w:rsid w:val="2FDB716E"/>
    <w:rsid w:val="30EB1633"/>
    <w:rsid w:val="31015093"/>
    <w:rsid w:val="32C640F8"/>
    <w:rsid w:val="33AB73E5"/>
    <w:rsid w:val="36364729"/>
    <w:rsid w:val="398F1A05"/>
    <w:rsid w:val="3ED24595"/>
    <w:rsid w:val="4114603C"/>
    <w:rsid w:val="432E5809"/>
    <w:rsid w:val="443112A4"/>
    <w:rsid w:val="447D039C"/>
    <w:rsid w:val="472B3FFC"/>
    <w:rsid w:val="4BA83F51"/>
    <w:rsid w:val="4BC11354"/>
    <w:rsid w:val="4BDC7996"/>
    <w:rsid w:val="4C8F5111"/>
    <w:rsid w:val="4CD945DE"/>
    <w:rsid w:val="51EB019C"/>
    <w:rsid w:val="558D1470"/>
    <w:rsid w:val="55DD4EFB"/>
    <w:rsid w:val="57554A63"/>
    <w:rsid w:val="58257A4F"/>
    <w:rsid w:val="58E72C01"/>
    <w:rsid w:val="5A68590F"/>
    <w:rsid w:val="5D9372E9"/>
    <w:rsid w:val="5E0F755E"/>
    <w:rsid w:val="5FA66C4F"/>
    <w:rsid w:val="5FBD0F09"/>
    <w:rsid w:val="606475AF"/>
    <w:rsid w:val="618D253F"/>
    <w:rsid w:val="64B826DD"/>
    <w:rsid w:val="68486903"/>
    <w:rsid w:val="69074555"/>
    <w:rsid w:val="6985204A"/>
    <w:rsid w:val="6B8D3802"/>
    <w:rsid w:val="6CDF309F"/>
    <w:rsid w:val="702F0A1B"/>
    <w:rsid w:val="70AF294C"/>
    <w:rsid w:val="755D7169"/>
    <w:rsid w:val="7E5C16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qFormat="1" w:unhideWhenUsed="0" w:uiPriority="29" w:semiHidden="0" w:name="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pPr>
    <w:rPr>
      <w:rFonts w:ascii="Arial" w:hAnsi="Arial" w:eastAsia="Arial" w:cs="Arial"/>
      <w:sz w:val="22"/>
      <w:szCs w:val="22"/>
      <w:lang w:val="en-US" w:eastAsia="en-US" w:bidi="ar-SA"/>
    </w:rPr>
  </w:style>
  <w:style w:type="character" w:default="1" w:styleId="8">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2">
    <w:name w:val="Body Text"/>
    <w:basedOn w:val="1"/>
    <w:qFormat/>
    <w:uiPriority w:val="1"/>
  </w:style>
  <w:style w:type="paragraph" w:styleId="3">
    <w:name w:val="footer"/>
    <w:basedOn w:val="1"/>
    <w:unhideWhenUsed/>
    <w:qFormat/>
    <w:uiPriority w:val="99"/>
    <w:pPr>
      <w:tabs>
        <w:tab w:val="center" w:pos="4513"/>
        <w:tab w:val="right" w:pos="9026"/>
      </w:tabs>
    </w:pPr>
  </w:style>
  <w:style w:type="paragraph" w:styleId="4">
    <w:name w:val="header"/>
    <w:basedOn w:val="1"/>
    <w:unhideWhenUsed/>
    <w:qFormat/>
    <w:uiPriority w:val="99"/>
    <w:pPr>
      <w:tabs>
        <w:tab w:val="center" w:pos="4513"/>
        <w:tab w:val="right" w:pos="9026"/>
      </w:tabs>
    </w:pPr>
  </w:style>
  <w:style w:type="paragraph" w:styleId="5">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table" w:styleId="7">
    <w:name w:val="Table Grid"/>
    <w:basedOn w:val="6"/>
    <w:qFormat/>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22"/>
    <w:rPr>
      <w:b/>
      <w:bCs/>
    </w:rPr>
  </w:style>
  <w:style w:type="character" w:styleId="10">
    <w:name w:val="Emphasis"/>
    <w:basedOn w:val="8"/>
    <w:qFormat/>
    <w:uiPriority w:val="20"/>
    <w:rPr>
      <w:i/>
    </w:rPr>
  </w:style>
  <w:style w:type="character" w:styleId="11">
    <w:name w:val="Hyperlink"/>
    <w:basedOn w:val="8"/>
    <w:unhideWhenUsed/>
    <w:qFormat/>
    <w:uiPriority w:val="99"/>
    <w:rPr>
      <w:color w:val="0000FF" w:themeColor="hyperlink"/>
      <w:u w:val="single"/>
      <w14:textFill>
        <w14:solidFill>
          <w14:schemeClr w14:val="hlink"/>
        </w14:solidFill>
      </w14:textFill>
    </w:rPr>
  </w:style>
  <w:style w:type="paragraph" w:styleId="12">
    <w:name w:val="List Paragraph"/>
    <w:basedOn w:val="1"/>
    <w:qFormat/>
    <w:uiPriority w:val="1"/>
  </w:style>
  <w:style w:type="paragraph" w:customStyle="1" w:styleId="13">
    <w:name w:val="Table Paragraph"/>
    <w:basedOn w:val="1"/>
    <w:qFormat/>
    <w:uiPriority w:val="1"/>
    <w:pPr>
      <w:ind w:left="107"/>
    </w:pPr>
  </w:style>
  <w:style w:type="paragraph" w:styleId="14">
    <w:name w:val="Quote"/>
    <w:basedOn w:val="1"/>
    <w:next w:val="1"/>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paragraph" w:styleId="15">
    <w:name w:val="No Spacing"/>
    <w:qFormat/>
    <w:uiPriority w:val="1"/>
    <w:rPr>
      <w:rFonts w:ascii="Times New Roman" w:hAnsi="Times New Roman" w:eastAsia="Times New Roman" w:cs="Times New Roman"/>
      <w:kern w:val="0"/>
      <w:sz w:val="20"/>
      <w:szCs w:val="20"/>
      <w:lang w:val="en-GB" w:eastAsia="en-US" w:bidi="ar-SA"/>
      <w14:ligatures w14:val="non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E4242D-9C93-4839-BCA1-ED438E13A8E7}">
  <ds:schemaRefs/>
</ds:datastoreItem>
</file>

<file path=customXml/itemProps2.xml><?xml version="1.0" encoding="utf-8"?>
<ds:datastoreItem xmlns:ds="http://schemas.openxmlformats.org/officeDocument/2006/customXml" ds:itemID="{00B36B4E-85C8-4B00-8B42-6451F7BD9804}">
  <ds:schemaRefs/>
</ds:datastoreItem>
</file>

<file path=customXml/itemProps3.xml><?xml version="1.0" encoding="utf-8"?>
<ds:datastoreItem xmlns:ds="http://schemas.openxmlformats.org/officeDocument/2006/customXml" ds:itemID="{E0C2FC3A-392A-4799-A83A-578994FA3986}">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Lampeter</Company>
  <Pages>39</Pages>
  <Words>1897</Words>
  <Characters>11570</Characters>
  <Lines>199</Lines>
  <Paragraphs>185</Paragraphs>
  <TotalTime>23</TotalTime>
  <ScaleCrop>false</ScaleCrop>
  <LinksUpToDate>false</LinksUpToDate>
  <CharactersWithSpaces>13223</CharactersWithSpaces>
  <Application>WPS Office_12.1.0.28043_F1E327BC-269C-435d-A152-05C5408002CA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2026-06-28T14:31:00Z</dcterms:created>
  <dc:creator>sa044</dc:creator>
  <cp:lastModifiedBy>Gcy</cp:lastModifiedBy>
  <dcterms:modified xsi:type="dcterms:W3CDTF">2026-08-10T10:59:13Z</dcterms:modified>
  <dc:title>UNIVERSITY OF WALES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Created">
    <vt:filetime>2025-08-29T00:00:00Z</vt:filetime>
  </property>
  <property fmtid="{D5CDD505-2E9C-101B-9397-08002B2CF9AE}" pid="4" name="Creator">
    <vt:lpwstr>Acrobat PDFMaker 25 for Word</vt:lpwstr>
  </property>
  <property fmtid="{D5CDD505-2E9C-101B-9397-08002B2CF9AE}" pid="5" name="LastSaved">
    <vt:filetime>2025-08-29T00:00:00Z</vt:filetime>
  </property>
  <property fmtid="{D5CDD505-2E9C-101B-9397-08002B2CF9AE}" pid="6" name="MediaServiceImageTags">
    <vt:lpwstr/>
  </property>
  <property fmtid="{D5CDD505-2E9C-101B-9397-08002B2CF9AE}" pid="7" name="Producer">
    <vt:lpwstr>Adobe PDF Library 25.1.163</vt:lpwstr>
  </property>
  <property fmtid="{D5CDD505-2E9C-101B-9397-08002B2CF9AE}" pid="8" name="SourceModified">
    <vt:lpwstr/>
  </property>
  <property fmtid="{D5CDD505-2E9C-101B-9397-08002B2CF9AE}" pid="9" name="KSOTemplateDocerSaveRecord">
    <vt:lpwstr>eyJoZGlkIjoiNzk3Mjg2MjZlYTYyY2Y3ZGQ0NTM2Yzk3ZjdjZDVjZGEiLCJ1c2VySWQiOiI0MDA4MDEzNjYifQ==</vt:lpwstr>
  </property>
  <property fmtid="{D5CDD505-2E9C-101B-9397-08002B2CF9AE}" pid="10" name="KSOProductBuildVer">
    <vt:lpwstr>2052-12.1.0.28043</vt:lpwstr>
  </property>
  <property fmtid="{D5CDD505-2E9C-101B-9397-08002B2CF9AE}" pid="11" name="ICV">
    <vt:lpwstr>6435E9FF7D374C629AFC7A74998E4192_13</vt:lpwstr>
  </property>
</Properties>
</file>