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AE7278" w14:textId="08D5D9F5" w:rsidR="00AD7F89" w:rsidRDefault="0048162D">
      <w:pPr>
        <w:spacing w:line="360" w:lineRule="auto"/>
        <w:jc w:val="center"/>
        <w:rPr>
          <w:rFonts w:eastAsia="华文行楷"/>
          <w:b/>
          <w:szCs w:val="21"/>
        </w:rPr>
      </w:pPr>
      <w:r>
        <w:rPr>
          <w:noProof/>
          <w:lang w:eastAsia="en-GB"/>
        </w:rPr>
        <w:drawing>
          <wp:inline distT="0" distB="0" distL="0" distR="0" wp14:anchorId="21D1488B" wp14:editId="74D8B297">
            <wp:extent cx="2098040" cy="20980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4583" cy="2134583"/>
                    </a:xfrm>
                    <a:prstGeom prst="rect">
                      <a:avLst/>
                    </a:prstGeom>
                    <a:noFill/>
                    <a:ln>
                      <a:noFill/>
                    </a:ln>
                  </pic:spPr>
                </pic:pic>
              </a:graphicData>
            </a:graphic>
          </wp:inline>
        </w:drawing>
      </w:r>
    </w:p>
    <w:p w14:paraId="0A243086" w14:textId="2966347C" w:rsidR="00EE02D1" w:rsidRDefault="00EE02D1">
      <w:pPr>
        <w:spacing w:line="360" w:lineRule="auto"/>
        <w:jc w:val="center"/>
        <w:rPr>
          <w:rFonts w:eastAsia="华文行楷"/>
          <w:b/>
          <w:szCs w:val="21"/>
        </w:rPr>
      </w:pPr>
    </w:p>
    <w:p w14:paraId="50F84E8A" w14:textId="77777777" w:rsidR="00EE02D1" w:rsidRDefault="00EE02D1">
      <w:pPr>
        <w:spacing w:line="360" w:lineRule="auto"/>
        <w:jc w:val="center"/>
        <w:rPr>
          <w:rFonts w:eastAsia="华文行楷"/>
          <w:b/>
          <w:szCs w:val="21"/>
        </w:rPr>
      </w:pPr>
    </w:p>
    <w:p w14:paraId="2B47200D" w14:textId="08FBABD0" w:rsidR="00AD7F89" w:rsidRDefault="005E62A9">
      <w:pPr>
        <w:spacing w:line="480" w:lineRule="auto"/>
        <w:jc w:val="center"/>
        <w:rPr>
          <w:sz w:val="24"/>
        </w:rPr>
      </w:pPr>
      <w:r w:rsidRPr="005E62A9">
        <w:rPr>
          <w:noProof/>
          <w:sz w:val="24"/>
        </w:rPr>
        <w:drawing>
          <wp:inline distT="0" distB="0" distL="0" distR="0" wp14:anchorId="39FAF5F2" wp14:editId="526714C8">
            <wp:extent cx="5181600" cy="1135028"/>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02865" cy="1139686"/>
                    </a:xfrm>
                    <a:prstGeom prst="rect">
                      <a:avLst/>
                    </a:prstGeom>
                  </pic:spPr>
                </pic:pic>
              </a:graphicData>
            </a:graphic>
          </wp:inline>
        </w:drawing>
      </w:r>
    </w:p>
    <w:p w14:paraId="62A559AE" w14:textId="77777777" w:rsidR="00AD7F89" w:rsidRDefault="00AD7F89">
      <w:pPr>
        <w:spacing w:line="360" w:lineRule="auto"/>
        <w:jc w:val="center"/>
        <w:rPr>
          <w:sz w:val="24"/>
        </w:rPr>
      </w:pPr>
    </w:p>
    <w:p w14:paraId="7C6E4292" w14:textId="77777777" w:rsidR="00AD7F89" w:rsidRDefault="00AD7F89">
      <w:pPr>
        <w:spacing w:line="360" w:lineRule="auto"/>
        <w:jc w:val="center"/>
        <w:rPr>
          <w:sz w:val="24"/>
        </w:rPr>
      </w:pPr>
    </w:p>
    <w:p w14:paraId="2CFCDD7E" w14:textId="77777777" w:rsidR="00AD7F89" w:rsidRDefault="00AD7F89">
      <w:pPr>
        <w:spacing w:line="360" w:lineRule="auto"/>
        <w:jc w:val="center"/>
        <w:rPr>
          <w:sz w:val="24"/>
        </w:rPr>
      </w:pPr>
    </w:p>
    <w:p w14:paraId="18243C34" w14:textId="54ED366A" w:rsidR="00AD7F89" w:rsidRDefault="005E62A9">
      <w:pPr>
        <w:spacing w:line="360" w:lineRule="auto"/>
        <w:jc w:val="center"/>
        <w:rPr>
          <w:sz w:val="24"/>
        </w:rPr>
      </w:pPr>
      <w:r w:rsidRPr="005E62A9">
        <w:rPr>
          <w:noProof/>
          <w:sz w:val="24"/>
        </w:rPr>
        <w:drawing>
          <wp:inline distT="0" distB="0" distL="0" distR="0" wp14:anchorId="2B4D7300" wp14:editId="49DAFAEE">
            <wp:extent cx="4847662" cy="2087418"/>
            <wp:effectExtent l="0" t="0" r="381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59941" cy="2092705"/>
                    </a:xfrm>
                    <a:prstGeom prst="rect">
                      <a:avLst/>
                    </a:prstGeom>
                  </pic:spPr>
                </pic:pic>
              </a:graphicData>
            </a:graphic>
          </wp:inline>
        </w:drawing>
      </w:r>
    </w:p>
    <w:p w14:paraId="08683A73" w14:textId="21970647" w:rsidR="00EE02D1" w:rsidRDefault="00EE02D1">
      <w:pPr>
        <w:spacing w:line="360" w:lineRule="auto"/>
        <w:jc w:val="center"/>
        <w:rPr>
          <w:sz w:val="24"/>
        </w:rPr>
      </w:pPr>
    </w:p>
    <w:p w14:paraId="39D8839F" w14:textId="77777777" w:rsidR="00EE02D1" w:rsidRDefault="00EE02D1">
      <w:pPr>
        <w:spacing w:line="360" w:lineRule="auto"/>
        <w:jc w:val="center"/>
        <w:rPr>
          <w:sz w:val="24"/>
        </w:rPr>
      </w:pPr>
    </w:p>
    <w:p w14:paraId="4126663D" w14:textId="77777777" w:rsidR="00AD7F89" w:rsidRDefault="00AD7F89">
      <w:pPr>
        <w:spacing w:line="360" w:lineRule="auto"/>
        <w:jc w:val="center"/>
        <w:rPr>
          <w:sz w:val="24"/>
        </w:rPr>
      </w:pPr>
    </w:p>
    <w:p w14:paraId="792D19B5" w14:textId="77777777" w:rsidR="00AD7F89" w:rsidRDefault="00AD7F89">
      <w:pPr>
        <w:spacing w:line="360" w:lineRule="auto"/>
        <w:jc w:val="center"/>
        <w:rPr>
          <w:sz w:val="24"/>
        </w:rPr>
      </w:pPr>
    </w:p>
    <w:p w14:paraId="52403601" w14:textId="77777777" w:rsidR="00AD7F89" w:rsidRDefault="0048162D">
      <w:pPr>
        <w:autoSpaceDE w:val="0"/>
        <w:spacing w:line="360" w:lineRule="auto"/>
        <w:jc w:val="center"/>
        <w:rPr>
          <w:rFonts w:ascii="黑体" w:eastAsia="黑体"/>
          <w:sz w:val="32"/>
          <w:szCs w:val="32"/>
        </w:rPr>
      </w:pPr>
      <w:r>
        <w:rPr>
          <w:rFonts w:hint="eastAsia"/>
          <w:b/>
          <w:bCs/>
          <w:sz w:val="32"/>
          <w:szCs w:val="32"/>
          <w:lang w:val="en-US" w:eastAsia="zh-Hans"/>
        </w:rPr>
        <w:t>June</w:t>
      </w:r>
      <w:r>
        <w:rPr>
          <w:b/>
          <w:bCs/>
          <w:sz w:val="32"/>
          <w:szCs w:val="32"/>
        </w:rPr>
        <w:t xml:space="preserve"> 2021</w:t>
      </w:r>
    </w:p>
    <w:p w14:paraId="0464AAF2" w14:textId="77777777" w:rsidR="00AD7F89" w:rsidRDefault="00AD7F89">
      <w:pPr>
        <w:spacing w:line="360" w:lineRule="auto"/>
        <w:outlineLvl w:val="0"/>
        <w:rPr>
          <w:rFonts w:ascii="黑体" w:eastAsia="黑体"/>
          <w:sz w:val="32"/>
          <w:szCs w:val="32"/>
        </w:rPr>
        <w:sectPr w:rsidR="00AD7F89">
          <w:footerReference w:type="even" r:id="rId11"/>
          <w:footerReference w:type="default" r:id="rId12"/>
          <w:pgSz w:w="11906" w:h="16838"/>
          <w:pgMar w:top="1440" w:right="1134" w:bottom="1440" w:left="1701" w:header="1134" w:footer="1134" w:gutter="0"/>
          <w:pgNumType w:fmt="lowerRoman" w:start="1"/>
          <w:cols w:space="425"/>
          <w:docGrid w:type="lines" w:linePitch="312"/>
        </w:sectPr>
      </w:pPr>
    </w:p>
    <w:p w14:paraId="24FEAC94" w14:textId="77777777" w:rsidR="00AD7F89" w:rsidRDefault="0048162D" w:rsidP="009522C9">
      <w:pPr>
        <w:pStyle w:val="af2"/>
        <w:spacing w:line="480" w:lineRule="auto"/>
        <w:ind w:left="643" w:hanging="643"/>
      </w:pPr>
      <w:bookmarkStart w:id="0" w:name="_Toc74489515"/>
      <w:r>
        <w:lastRenderedPageBreak/>
        <w:t>Contents</w:t>
      </w:r>
      <w:bookmarkEnd w:id="0"/>
    </w:p>
    <w:p w14:paraId="6CD6BCA2" w14:textId="46E59A3F" w:rsidR="0069459C" w:rsidRDefault="0048162D" w:rsidP="0069459C">
      <w:pPr>
        <w:pStyle w:val="TOC1"/>
        <w:tabs>
          <w:tab w:val="right" w:leader="dot" w:pos="9061"/>
        </w:tabs>
        <w:spacing w:line="480" w:lineRule="auto"/>
        <w:rPr>
          <w:rFonts w:asciiTheme="minorHAnsi" w:eastAsiaTheme="minorEastAsia" w:hAnsiTheme="minorHAnsi" w:cstheme="minorBidi"/>
          <w:noProof/>
          <w:lang w:val="en-US"/>
        </w:rPr>
      </w:pPr>
      <w:r>
        <w:rPr>
          <w:sz w:val="24"/>
        </w:rPr>
        <w:fldChar w:fldCharType="begin"/>
      </w:r>
      <w:r>
        <w:rPr>
          <w:sz w:val="24"/>
        </w:rPr>
        <w:instrText xml:space="preserve"> TOC \o "1-3" \h \z \u </w:instrText>
      </w:r>
      <w:r>
        <w:rPr>
          <w:sz w:val="24"/>
        </w:rPr>
        <w:fldChar w:fldCharType="separate"/>
      </w:r>
      <w:hyperlink w:anchor="_Toc74489515" w:history="1">
        <w:r w:rsidR="0069459C" w:rsidRPr="00E412B6">
          <w:rPr>
            <w:rStyle w:val="af7"/>
            <w:noProof/>
          </w:rPr>
          <w:t>Contents</w:t>
        </w:r>
        <w:r w:rsidR="0069459C">
          <w:rPr>
            <w:noProof/>
            <w:webHidden/>
          </w:rPr>
          <w:tab/>
        </w:r>
        <w:r w:rsidR="0069459C">
          <w:rPr>
            <w:noProof/>
            <w:webHidden/>
          </w:rPr>
          <w:fldChar w:fldCharType="begin"/>
        </w:r>
        <w:r w:rsidR="0069459C">
          <w:rPr>
            <w:noProof/>
            <w:webHidden/>
          </w:rPr>
          <w:instrText xml:space="preserve"> PAGEREF _Toc74489515 \h </w:instrText>
        </w:r>
        <w:r w:rsidR="0069459C">
          <w:rPr>
            <w:noProof/>
            <w:webHidden/>
          </w:rPr>
        </w:r>
        <w:r w:rsidR="0069459C">
          <w:rPr>
            <w:noProof/>
            <w:webHidden/>
          </w:rPr>
          <w:fldChar w:fldCharType="separate"/>
        </w:r>
        <w:r w:rsidR="0069459C">
          <w:rPr>
            <w:noProof/>
            <w:webHidden/>
          </w:rPr>
          <w:t>I</w:t>
        </w:r>
        <w:r w:rsidR="0069459C">
          <w:rPr>
            <w:noProof/>
            <w:webHidden/>
          </w:rPr>
          <w:fldChar w:fldCharType="end"/>
        </w:r>
      </w:hyperlink>
    </w:p>
    <w:p w14:paraId="050F8CEA" w14:textId="114F8B65" w:rsidR="0069459C" w:rsidRDefault="00C601C2" w:rsidP="0069459C">
      <w:pPr>
        <w:pStyle w:val="TOC1"/>
        <w:tabs>
          <w:tab w:val="right" w:leader="dot" w:pos="9061"/>
        </w:tabs>
        <w:spacing w:line="480" w:lineRule="auto"/>
        <w:rPr>
          <w:rFonts w:asciiTheme="minorHAnsi" w:eastAsiaTheme="minorEastAsia" w:hAnsiTheme="minorHAnsi" w:cstheme="minorBidi"/>
          <w:noProof/>
          <w:lang w:val="en-US"/>
        </w:rPr>
      </w:pPr>
      <w:hyperlink w:anchor="_Toc74489516" w:history="1">
        <w:r w:rsidR="0069459C" w:rsidRPr="00E412B6">
          <w:rPr>
            <w:rStyle w:val="af7"/>
            <w:noProof/>
          </w:rPr>
          <w:t>1.0 Executive Summary</w:t>
        </w:r>
        <w:r w:rsidR="0069459C">
          <w:rPr>
            <w:noProof/>
            <w:webHidden/>
          </w:rPr>
          <w:tab/>
        </w:r>
        <w:r w:rsidR="0069459C">
          <w:rPr>
            <w:noProof/>
            <w:webHidden/>
          </w:rPr>
          <w:fldChar w:fldCharType="begin"/>
        </w:r>
        <w:r w:rsidR="0069459C">
          <w:rPr>
            <w:noProof/>
            <w:webHidden/>
          </w:rPr>
          <w:instrText xml:space="preserve"> PAGEREF _Toc74489516 \h </w:instrText>
        </w:r>
        <w:r w:rsidR="0069459C">
          <w:rPr>
            <w:noProof/>
            <w:webHidden/>
          </w:rPr>
        </w:r>
        <w:r w:rsidR="0069459C">
          <w:rPr>
            <w:noProof/>
            <w:webHidden/>
          </w:rPr>
          <w:fldChar w:fldCharType="separate"/>
        </w:r>
        <w:r w:rsidR="0069459C">
          <w:rPr>
            <w:noProof/>
            <w:webHidden/>
          </w:rPr>
          <w:t>1</w:t>
        </w:r>
        <w:r w:rsidR="0069459C">
          <w:rPr>
            <w:noProof/>
            <w:webHidden/>
          </w:rPr>
          <w:fldChar w:fldCharType="end"/>
        </w:r>
      </w:hyperlink>
    </w:p>
    <w:p w14:paraId="409D9C70" w14:textId="7D971F51" w:rsidR="0069459C" w:rsidRDefault="00C601C2" w:rsidP="0069459C">
      <w:pPr>
        <w:pStyle w:val="TOC1"/>
        <w:tabs>
          <w:tab w:val="right" w:leader="dot" w:pos="9061"/>
        </w:tabs>
        <w:spacing w:line="480" w:lineRule="auto"/>
        <w:rPr>
          <w:rFonts w:asciiTheme="minorHAnsi" w:eastAsiaTheme="minorEastAsia" w:hAnsiTheme="minorHAnsi" w:cstheme="minorBidi"/>
          <w:noProof/>
          <w:lang w:val="en-US"/>
        </w:rPr>
      </w:pPr>
      <w:hyperlink w:anchor="_Toc74489517" w:history="1">
        <w:r w:rsidR="0069459C" w:rsidRPr="00E412B6">
          <w:rPr>
            <w:rStyle w:val="af7"/>
            <w:noProof/>
          </w:rPr>
          <w:t>2.0 Situation Analysis</w:t>
        </w:r>
        <w:r w:rsidR="0069459C">
          <w:rPr>
            <w:noProof/>
            <w:webHidden/>
          </w:rPr>
          <w:tab/>
        </w:r>
        <w:r w:rsidR="0069459C">
          <w:rPr>
            <w:noProof/>
            <w:webHidden/>
          </w:rPr>
          <w:fldChar w:fldCharType="begin"/>
        </w:r>
        <w:r w:rsidR="0069459C">
          <w:rPr>
            <w:noProof/>
            <w:webHidden/>
          </w:rPr>
          <w:instrText xml:space="preserve"> PAGEREF _Toc74489517 \h </w:instrText>
        </w:r>
        <w:r w:rsidR="0069459C">
          <w:rPr>
            <w:noProof/>
            <w:webHidden/>
          </w:rPr>
        </w:r>
        <w:r w:rsidR="0069459C">
          <w:rPr>
            <w:noProof/>
            <w:webHidden/>
          </w:rPr>
          <w:fldChar w:fldCharType="separate"/>
        </w:r>
        <w:r w:rsidR="0069459C">
          <w:rPr>
            <w:noProof/>
            <w:webHidden/>
          </w:rPr>
          <w:t>1</w:t>
        </w:r>
        <w:r w:rsidR="0069459C">
          <w:rPr>
            <w:noProof/>
            <w:webHidden/>
          </w:rPr>
          <w:fldChar w:fldCharType="end"/>
        </w:r>
      </w:hyperlink>
    </w:p>
    <w:p w14:paraId="79874DB3" w14:textId="01FD0BC0" w:rsidR="0069459C" w:rsidRDefault="00C601C2" w:rsidP="0069459C">
      <w:pPr>
        <w:pStyle w:val="TOC2"/>
        <w:tabs>
          <w:tab w:val="right" w:leader="dot" w:pos="9061"/>
        </w:tabs>
        <w:spacing w:line="480" w:lineRule="auto"/>
        <w:rPr>
          <w:rFonts w:asciiTheme="minorHAnsi" w:eastAsiaTheme="minorEastAsia" w:hAnsiTheme="minorHAnsi" w:cstheme="minorBidi"/>
          <w:noProof/>
          <w:lang w:val="en-US"/>
        </w:rPr>
      </w:pPr>
      <w:hyperlink w:anchor="_Toc74489518" w:history="1">
        <w:r w:rsidR="0069459C" w:rsidRPr="00E412B6">
          <w:rPr>
            <w:rStyle w:val="af7"/>
            <w:noProof/>
          </w:rPr>
          <w:t>2.1 Information from presentation</w:t>
        </w:r>
        <w:r w:rsidR="0069459C">
          <w:rPr>
            <w:noProof/>
            <w:webHidden/>
          </w:rPr>
          <w:tab/>
        </w:r>
        <w:r w:rsidR="0069459C">
          <w:rPr>
            <w:noProof/>
            <w:webHidden/>
          </w:rPr>
          <w:fldChar w:fldCharType="begin"/>
        </w:r>
        <w:r w:rsidR="0069459C">
          <w:rPr>
            <w:noProof/>
            <w:webHidden/>
          </w:rPr>
          <w:instrText xml:space="preserve"> PAGEREF _Toc74489518 \h </w:instrText>
        </w:r>
        <w:r w:rsidR="0069459C">
          <w:rPr>
            <w:noProof/>
            <w:webHidden/>
          </w:rPr>
        </w:r>
        <w:r w:rsidR="0069459C">
          <w:rPr>
            <w:noProof/>
            <w:webHidden/>
          </w:rPr>
          <w:fldChar w:fldCharType="separate"/>
        </w:r>
        <w:r w:rsidR="0069459C">
          <w:rPr>
            <w:noProof/>
            <w:webHidden/>
          </w:rPr>
          <w:t>1</w:t>
        </w:r>
        <w:r w:rsidR="0069459C">
          <w:rPr>
            <w:noProof/>
            <w:webHidden/>
          </w:rPr>
          <w:fldChar w:fldCharType="end"/>
        </w:r>
      </w:hyperlink>
    </w:p>
    <w:p w14:paraId="56BCC423" w14:textId="72AC2673" w:rsidR="0069459C" w:rsidRDefault="00C601C2" w:rsidP="0069459C">
      <w:pPr>
        <w:pStyle w:val="TOC2"/>
        <w:tabs>
          <w:tab w:val="right" w:leader="dot" w:pos="9061"/>
        </w:tabs>
        <w:spacing w:line="480" w:lineRule="auto"/>
        <w:rPr>
          <w:rFonts w:asciiTheme="minorHAnsi" w:eastAsiaTheme="minorEastAsia" w:hAnsiTheme="minorHAnsi" w:cstheme="minorBidi"/>
          <w:noProof/>
          <w:lang w:val="en-US"/>
        </w:rPr>
      </w:pPr>
      <w:hyperlink w:anchor="_Toc74489519" w:history="1">
        <w:r w:rsidR="0069459C" w:rsidRPr="00E412B6">
          <w:rPr>
            <w:rStyle w:val="af7"/>
            <w:noProof/>
          </w:rPr>
          <w:t>2.2 SWOT Analysis</w:t>
        </w:r>
        <w:r w:rsidR="0069459C">
          <w:rPr>
            <w:noProof/>
            <w:webHidden/>
          </w:rPr>
          <w:tab/>
        </w:r>
        <w:r w:rsidR="0069459C">
          <w:rPr>
            <w:noProof/>
            <w:webHidden/>
          </w:rPr>
          <w:fldChar w:fldCharType="begin"/>
        </w:r>
        <w:r w:rsidR="0069459C">
          <w:rPr>
            <w:noProof/>
            <w:webHidden/>
          </w:rPr>
          <w:instrText xml:space="preserve"> PAGEREF _Toc74489519 \h </w:instrText>
        </w:r>
        <w:r w:rsidR="0069459C">
          <w:rPr>
            <w:noProof/>
            <w:webHidden/>
          </w:rPr>
        </w:r>
        <w:r w:rsidR="0069459C">
          <w:rPr>
            <w:noProof/>
            <w:webHidden/>
          </w:rPr>
          <w:fldChar w:fldCharType="separate"/>
        </w:r>
        <w:r w:rsidR="0069459C">
          <w:rPr>
            <w:noProof/>
            <w:webHidden/>
          </w:rPr>
          <w:t>2</w:t>
        </w:r>
        <w:r w:rsidR="0069459C">
          <w:rPr>
            <w:noProof/>
            <w:webHidden/>
          </w:rPr>
          <w:fldChar w:fldCharType="end"/>
        </w:r>
      </w:hyperlink>
    </w:p>
    <w:p w14:paraId="22BD5326" w14:textId="634DBE22" w:rsidR="0069459C" w:rsidRDefault="00C601C2" w:rsidP="0069459C">
      <w:pPr>
        <w:pStyle w:val="TOC2"/>
        <w:tabs>
          <w:tab w:val="right" w:leader="dot" w:pos="9061"/>
        </w:tabs>
        <w:spacing w:line="480" w:lineRule="auto"/>
        <w:rPr>
          <w:rFonts w:asciiTheme="minorHAnsi" w:eastAsiaTheme="minorEastAsia" w:hAnsiTheme="minorHAnsi" w:cstheme="minorBidi"/>
          <w:noProof/>
          <w:lang w:val="en-US"/>
        </w:rPr>
      </w:pPr>
      <w:hyperlink w:anchor="_Toc74489520" w:history="1">
        <w:r w:rsidR="0069459C" w:rsidRPr="00E412B6">
          <w:rPr>
            <w:rStyle w:val="af7"/>
            <w:noProof/>
          </w:rPr>
          <w:t xml:space="preserve">2.3 </w:t>
        </w:r>
        <w:r w:rsidR="0069459C" w:rsidRPr="00E412B6">
          <w:rPr>
            <w:rStyle w:val="af7"/>
            <w:noProof/>
            <w:lang w:eastAsia="zh-Hans"/>
          </w:rPr>
          <w:t>Porter's Five Forces Model</w:t>
        </w:r>
        <w:r w:rsidR="0069459C">
          <w:rPr>
            <w:noProof/>
            <w:webHidden/>
          </w:rPr>
          <w:tab/>
        </w:r>
        <w:r w:rsidR="0069459C">
          <w:rPr>
            <w:noProof/>
            <w:webHidden/>
          </w:rPr>
          <w:fldChar w:fldCharType="begin"/>
        </w:r>
        <w:r w:rsidR="0069459C">
          <w:rPr>
            <w:noProof/>
            <w:webHidden/>
          </w:rPr>
          <w:instrText xml:space="preserve"> PAGEREF _Toc74489520 \h </w:instrText>
        </w:r>
        <w:r w:rsidR="0069459C">
          <w:rPr>
            <w:noProof/>
            <w:webHidden/>
          </w:rPr>
        </w:r>
        <w:r w:rsidR="0069459C">
          <w:rPr>
            <w:noProof/>
            <w:webHidden/>
          </w:rPr>
          <w:fldChar w:fldCharType="separate"/>
        </w:r>
        <w:r w:rsidR="0069459C">
          <w:rPr>
            <w:noProof/>
            <w:webHidden/>
          </w:rPr>
          <w:t>5</w:t>
        </w:r>
        <w:r w:rsidR="0069459C">
          <w:rPr>
            <w:noProof/>
            <w:webHidden/>
          </w:rPr>
          <w:fldChar w:fldCharType="end"/>
        </w:r>
      </w:hyperlink>
    </w:p>
    <w:p w14:paraId="542BA9E0" w14:textId="6F4EF4B3" w:rsidR="0069459C" w:rsidRDefault="00C601C2" w:rsidP="0069459C">
      <w:pPr>
        <w:pStyle w:val="TOC2"/>
        <w:tabs>
          <w:tab w:val="right" w:leader="dot" w:pos="9061"/>
        </w:tabs>
        <w:spacing w:line="480" w:lineRule="auto"/>
        <w:rPr>
          <w:rFonts w:asciiTheme="minorHAnsi" w:eastAsiaTheme="minorEastAsia" w:hAnsiTheme="minorHAnsi" w:cstheme="minorBidi"/>
          <w:noProof/>
          <w:lang w:val="en-US"/>
        </w:rPr>
      </w:pPr>
      <w:hyperlink w:anchor="_Toc74489521" w:history="1">
        <w:r w:rsidR="0069459C" w:rsidRPr="00E412B6">
          <w:rPr>
            <w:rStyle w:val="af7"/>
            <w:noProof/>
          </w:rPr>
          <w:t>2.4 TOWS Matrix</w:t>
        </w:r>
        <w:r w:rsidR="0069459C">
          <w:rPr>
            <w:noProof/>
            <w:webHidden/>
          </w:rPr>
          <w:tab/>
        </w:r>
        <w:r w:rsidR="0069459C">
          <w:rPr>
            <w:noProof/>
            <w:webHidden/>
          </w:rPr>
          <w:fldChar w:fldCharType="begin"/>
        </w:r>
        <w:r w:rsidR="0069459C">
          <w:rPr>
            <w:noProof/>
            <w:webHidden/>
          </w:rPr>
          <w:instrText xml:space="preserve"> PAGEREF _Toc74489521 \h </w:instrText>
        </w:r>
        <w:r w:rsidR="0069459C">
          <w:rPr>
            <w:noProof/>
            <w:webHidden/>
          </w:rPr>
        </w:r>
        <w:r w:rsidR="0069459C">
          <w:rPr>
            <w:noProof/>
            <w:webHidden/>
          </w:rPr>
          <w:fldChar w:fldCharType="separate"/>
        </w:r>
        <w:r w:rsidR="0069459C">
          <w:rPr>
            <w:noProof/>
            <w:webHidden/>
          </w:rPr>
          <w:t>7</w:t>
        </w:r>
        <w:r w:rsidR="0069459C">
          <w:rPr>
            <w:noProof/>
            <w:webHidden/>
          </w:rPr>
          <w:fldChar w:fldCharType="end"/>
        </w:r>
      </w:hyperlink>
    </w:p>
    <w:p w14:paraId="2A20E4BF" w14:textId="01026E6B" w:rsidR="0069459C" w:rsidRDefault="00C601C2" w:rsidP="0069459C">
      <w:pPr>
        <w:pStyle w:val="TOC1"/>
        <w:tabs>
          <w:tab w:val="right" w:leader="dot" w:pos="9061"/>
        </w:tabs>
        <w:spacing w:line="480" w:lineRule="auto"/>
        <w:rPr>
          <w:rFonts w:asciiTheme="minorHAnsi" w:eastAsiaTheme="minorEastAsia" w:hAnsiTheme="minorHAnsi" w:cstheme="minorBidi"/>
          <w:noProof/>
          <w:lang w:val="en-US"/>
        </w:rPr>
      </w:pPr>
      <w:hyperlink w:anchor="_Toc74489522" w:history="1">
        <w:r w:rsidR="0069459C" w:rsidRPr="00E412B6">
          <w:rPr>
            <w:rStyle w:val="af7"/>
            <w:noProof/>
          </w:rPr>
          <w:t>3.0 Marketing Objectives</w:t>
        </w:r>
        <w:r w:rsidR="0069459C">
          <w:rPr>
            <w:noProof/>
            <w:webHidden/>
          </w:rPr>
          <w:tab/>
        </w:r>
        <w:r w:rsidR="0069459C">
          <w:rPr>
            <w:noProof/>
            <w:webHidden/>
          </w:rPr>
          <w:fldChar w:fldCharType="begin"/>
        </w:r>
        <w:r w:rsidR="0069459C">
          <w:rPr>
            <w:noProof/>
            <w:webHidden/>
          </w:rPr>
          <w:instrText xml:space="preserve"> PAGEREF _Toc74489522 \h </w:instrText>
        </w:r>
        <w:r w:rsidR="0069459C">
          <w:rPr>
            <w:noProof/>
            <w:webHidden/>
          </w:rPr>
        </w:r>
        <w:r w:rsidR="0069459C">
          <w:rPr>
            <w:noProof/>
            <w:webHidden/>
          </w:rPr>
          <w:fldChar w:fldCharType="separate"/>
        </w:r>
        <w:r w:rsidR="0069459C">
          <w:rPr>
            <w:noProof/>
            <w:webHidden/>
          </w:rPr>
          <w:t>9</w:t>
        </w:r>
        <w:r w:rsidR="0069459C">
          <w:rPr>
            <w:noProof/>
            <w:webHidden/>
          </w:rPr>
          <w:fldChar w:fldCharType="end"/>
        </w:r>
      </w:hyperlink>
    </w:p>
    <w:p w14:paraId="4AF43C37" w14:textId="401EF5AA" w:rsidR="0069459C" w:rsidRDefault="00C601C2" w:rsidP="0069459C">
      <w:pPr>
        <w:pStyle w:val="TOC1"/>
        <w:tabs>
          <w:tab w:val="right" w:leader="dot" w:pos="9061"/>
        </w:tabs>
        <w:spacing w:line="480" w:lineRule="auto"/>
        <w:rPr>
          <w:rFonts w:asciiTheme="minorHAnsi" w:eastAsiaTheme="minorEastAsia" w:hAnsiTheme="minorHAnsi" w:cstheme="minorBidi"/>
          <w:noProof/>
          <w:lang w:val="en-US"/>
        </w:rPr>
      </w:pPr>
      <w:hyperlink w:anchor="_Toc74489523" w:history="1">
        <w:r w:rsidR="0069459C" w:rsidRPr="00E412B6">
          <w:rPr>
            <w:rStyle w:val="af7"/>
            <w:noProof/>
          </w:rPr>
          <w:t>4.0 Marketing Strategies</w:t>
        </w:r>
        <w:r w:rsidR="0069459C">
          <w:rPr>
            <w:noProof/>
            <w:webHidden/>
          </w:rPr>
          <w:tab/>
        </w:r>
        <w:r w:rsidR="0069459C">
          <w:rPr>
            <w:noProof/>
            <w:webHidden/>
          </w:rPr>
          <w:fldChar w:fldCharType="begin"/>
        </w:r>
        <w:r w:rsidR="0069459C">
          <w:rPr>
            <w:noProof/>
            <w:webHidden/>
          </w:rPr>
          <w:instrText xml:space="preserve"> PAGEREF _Toc74489523 \h </w:instrText>
        </w:r>
        <w:r w:rsidR="0069459C">
          <w:rPr>
            <w:noProof/>
            <w:webHidden/>
          </w:rPr>
        </w:r>
        <w:r w:rsidR="0069459C">
          <w:rPr>
            <w:noProof/>
            <w:webHidden/>
          </w:rPr>
          <w:fldChar w:fldCharType="separate"/>
        </w:r>
        <w:r w:rsidR="0069459C">
          <w:rPr>
            <w:noProof/>
            <w:webHidden/>
          </w:rPr>
          <w:t>9</w:t>
        </w:r>
        <w:r w:rsidR="0069459C">
          <w:rPr>
            <w:noProof/>
            <w:webHidden/>
          </w:rPr>
          <w:fldChar w:fldCharType="end"/>
        </w:r>
      </w:hyperlink>
    </w:p>
    <w:p w14:paraId="16B6F91A" w14:textId="758C8C5B" w:rsidR="0069459C" w:rsidRDefault="00C601C2" w:rsidP="0069459C">
      <w:pPr>
        <w:pStyle w:val="TOC2"/>
        <w:tabs>
          <w:tab w:val="right" w:leader="dot" w:pos="9061"/>
        </w:tabs>
        <w:spacing w:line="480" w:lineRule="auto"/>
        <w:rPr>
          <w:rFonts w:asciiTheme="minorHAnsi" w:eastAsiaTheme="minorEastAsia" w:hAnsiTheme="minorHAnsi" w:cstheme="minorBidi"/>
          <w:noProof/>
          <w:lang w:val="en-US"/>
        </w:rPr>
      </w:pPr>
      <w:hyperlink w:anchor="_Toc74489524" w:history="1">
        <w:r w:rsidR="0069459C" w:rsidRPr="00E412B6">
          <w:rPr>
            <w:rStyle w:val="af7"/>
            <w:noProof/>
          </w:rPr>
          <w:t>4.1 Segment Expansion</w:t>
        </w:r>
        <w:r w:rsidR="0069459C">
          <w:rPr>
            <w:noProof/>
            <w:webHidden/>
          </w:rPr>
          <w:tab/>
        </w:r>
        <w:r w:rsidR="0069459C">
          <w:rPr>
            <w:noProof/>
            <w:webHidden/>
          </w:rPr>
          <w:fldChar w:fldCharType="begin"/>
        </w:r>
        <w:r w:rsidR="0069459C">
          <w:rPr>
            <w:noProof/>
            <w:webHidden/>
          </w:rPr>
          <w:instrText xml:space="preserve"> PAGEREF _Toc74489524 \h </w:instrText>
        </w:r>
        <w:r w:rsidR="0069459C">
          <w:rPr>
            <w:noProof/>
            <w:webHidden/>
          </w:rPr>
        </w:r>
        <w:r w:rsidR="0069459C">
          <w:rPr>
            <w:noProof/>
            <w:webHidden/>
          </w:rPr>
          <w:fldChar w:fldCharType="separate"/>
        </w:r>
        <w:r w:rsidR="0069459C">
          <w:rPr>
            <w:noProof/>
            <w:webHidden/>
          </w:rPr>
          <w:t>10</w:t>
        </w:r>
        <w:r w:rsidR="0069459C">
          <w:rPr>
            <w:noProof/>
            <w:webHidden/>
          </w:rPr>
          <w:fldChar w:fldCharType="end"/>
        </w:r>
      </w:hyperlink>
    </w:p>
    <w:p w14:paraId="047F1C3C" w14:textId="6609DEE1" w:rsidR="0069459C" w:rsidRDefault="00C601C2" w:rsidP="0069459C">
      <w:pPr>
        <w:pStyle w:val="TOC2"/>
        <w:tabs>
          <w:tab w:val="right" w:leader="dot" w:pos="9061"/>
        </w:tabs>
        <w:spacing w:line="480" w:lineRule="auto"/>
        <w:rPr>
          <w:rFonts w:asciiTheme="minorHAnsi" w:eastAsiaTheme="minorEastAsia" w:hAnsiTheme="minorHAnsi" w:cstheme="minorBidi"/>
          <w:noProof/>
          <w:lang w:val="en-US"/>
        </w:rPr>
      </w:pPr>
      <w:hyperlink w:anchor="_Toc74489525" w:history="1">
        <w:r w:rsidR="0069459C" w:rsidRPr="00E412B6">
          <w:rPr>
            <w:rStyle w:val="af7"/>
            <w:noProof/>
          </w:rPr>
          <w:t>4.2 Brand Expansion</w:t>
        </w:r>
        <w:r w:rsidR="0069459C">
          <w:rPr>
            <w:noProof/>
            <w:webHidden/>
          </w:rPr>
          <w:tab/>
        </w:r>
        <w:r w:rsidR="0069459C">
          <w:rPr>
            <w:noProof/>
            <w:webHidden/>
          </w:rPr>
          <w:fldChar w:fldCharType="begin"/>
        </w:r>
        <w:r w:rsidR="0069459C">
          <w:rPr>
            <w:noProof/>
            <w:webHidden/>
          </w:rPr>
          <w:instrText xml:space="preserve"> PAGEREF _Toc74489525 \h </w:instrText>
        </w:r>
        <w:r w:rsidR="0069459C">
          <w:rPr>
            <w:noProof/>
            <w:webHidden/>
          </w:rPr>
        </w:r>
        <w:r w:rsidR="0069459C">
          <w:rPr>
            <w:noProof/>
            <w:webHidden/>
          </w:rPr>
          <w:fldChar w:fldCharType="separate"/>
        </w:r>
        <w:r w:rsidR="0069459C">
          <w:rPr>
            <w:noProof/>
            <w:webHidden/>
          </w:rPr>
          <w:t>10</w:t>
        </w:r>
        <w:r w:rsidR="0069459C">
          <w:rPr>
            <w:noProof/>
            <w:webHidden/>
          </w:rPr>
          <w:fldChar w:fldCharType="end"/>
        </w:r>
      </w:hyperlink>
    </w:p>
    <w:p w14:paraId="1B6AEFB5" w14:textId="315FC578" w:rsidR="0069459C" w:rsidRDefault="00C601C2" w:rsidP="0069459C">
      <w:pPr>
        <w:pStyle w:val="TOC1"/>
        <w:tabs>
          <w:tab w:val="right" w:leader="dot" w:pos="9061"/>
        </w:tabs>
        <w:spacing w:line="480" w:lineRule="auto"/>
        <w:rPr>
          <w:rFonts w:asciiTheme="minorHAnsi" w:eastAsiaTheme="minorEastAsia" w:hAnsiTheme="minorHAnsi" w:cstheme="minorBidi"/>
          <w:noProof/>
          <w:lang w:val="en-US"/>
        </w:rPr>
      </w:pPr>
      <w:hyperlink w:anchor="_Toc74489526" w:history="1">
        <w:r w:rsidR="0069459C" w:rsidRPr="00E412B6">
          <w:rPr>
            <w:rStyle w:val="af7"/>
            <w:noProof/>
          </w:rPr>
          <w:t>5.0 Tactics</w:t>
        </w:r>
        <w:r w:rsidR="0069459C">
          <w:rPr>
            <w:noProof/>
            <w:webHidden/>
          </w:rPr>
          <w:tab/>
        </w:r>
        <w:r w:rsidR="0069459C">
          <w:rPr>
            <w:noProof/>
            <w:webHidden/>
          </w:rPr>
          <w:fldChar w:fldCharType="begin"/>
        </w:r>
        <w:r w:rsidR="0069459C">
          <w:rPr>
            <w:noProof/>
            <w:webHidden/>
          </w:rPr>
          <w:instrText xml:space="preserve"> PAGEREF _Toc74489526 \h </w:instrText>
        </w:r>
        <w:r w:rsidR="0069459C">
          <w:rPr>
            <w:noProof/>
            <w:webHidden/>
          </w:rPr>
        </w:r>
        <w:r w:rsidR="0069459C">
          <w:rPr>
            <w:noProof/>
            <w:webHidden/>
          </w:rPr>
          <w:fldChar w:fldCharType="separate"/>
        </w:r>
        <w:r w:rsidR="0069459C">
          <w:rPr>
            <w:noProof/>
            <w:webHidden/>
          </w:rPr>
          <w:t>11</w:t>
        </w:r>
        <w:r w:rsidR="0069459C">
          <w:rPr>
            <w:noProof/>
            <w:webHidden/>
          </w:rPr>
          <w:fldChar w:fldCharType="end"/>
        </w:r>
      </w:hyperlink>
    </w:p>
    <w:p w14:paraId="707AB849" w14:textId="0E0D32AE" w:rsidR="0069459C" w:rsidRDefault="00C601C2" w:rsidP="0069459C">
      <w:pPr>
        <w:pStyle w:val="TOC1"/>
        <w:tabs>
          <w:tab w:val="right" w:leader="dot" w:pos="9061"/>
        </w:tabs>
        <w:spacing w:line="480" w:lineRule="auto"/>
        <w:rPr>
          <w:rFonts w:asciiTheme="minorHAnsi" w:eastAsiaTheme="minorEastAsia" w:hAnsiTheme="minorHAnsi" w:cstheme="minorBidi"/>
          <w:noProof/>
          <w:lang w:val="en-US"/>
        </w:rPr>
      </w:pPr>
      <w:hyperlink w:anchor="_Toc74489527" w:history="1">
        <w:r w:rsidR="0069459C" w:rsidRPr="00E412B6">
          <w:rPr>
            <w:rStyle w:val="af7"/>
            <w:noProof/>
          </w:rPr>
          <w:t>6.0 Actions</w:t>
        </w:r>
        <w:r w:rsidR="0069459C">
          <w:rPr>
            <w:noProof/>
            <w:webHidden/>
          </w:rPr>
          <w:tab/>
        </w:r>
        <w:r w:rsidR="0069459C">
          <w:rPr>
            <w:noProof/>
            <w:webHidden/>
          </w:rPr>
          <w:fldChar w:fldCharType="begin"/>
        </w:r>
        <w:r w:rsidR="0069459C">
          <w:rPr>
            <w:noProof/>
            <w:webHidden/>
          </w:rPr>
          <w:instrText xml:space="preserve"> PAGEREF _Toc74489527 \h </w:instrText>
        </w:r>
        <w:r w:rsidR="0069459C">
          <w:rPr>
            <w:noProof/>
            <w:webHidden/>
          </w:rPr>
        </w:r>
        <w:r w:rsidR="0069459C">
          <w:rPr>
            <w:noProof/>
            <w:webHidden/>
          </w:rPr>
          <w:fldChar w:fldCharType="separate"/>
        </w:r>
        <w:r w:rsidR="0069459C">
          <w:rPr>
            <w:noProof/>
            <w:webHidden/>
          </w:rPr>
          <w:t>13</w:t>
        </w:r>
        <w:r w:rsidR="0069459C">
          <w:rPr>
            <w:noProof/>
            <w:webHidden/>
          </w:rPr>
          <w:fldChar w:fldCharType="end"/>
        </w:r>
      </w:hyperlink>
    </w:p>
    <w:p w14:paraId="2EFCB7F0" w14:textId="48A16AC6" w:rsidR="0069459C" w:rsidRDefault="00C601C2" w:rsidP="0069459C">
      <w:pPr>
        <w:pStyle w:val="TOC1"/>
        <w:tabs>
          <w:tab w:val="right" w:leader="dot" w:pos="9061"/>
        </w:tabs>
        <w:spacing w:line="480" w:lineRule="auto"/>
        <w:rPr>
          <w:rFonts w:asciiTheme="minorHAnsi" w:eastAsiaTheme="minorEastAsia" w:hAnsiTheme="minorHAnsi" w:cstheme="minorBidi"/>
          <w:noProof/>
          <w:lang w:val="en-US"/>
        </w:rPr>
      </w:pPr>
      <w:hyperlink w:anchor="_Toc74489528" w:history="1">
        <w:r w:rsidR="0069459C" w:rsidRPr="00E412B6">
          <w:rPr>
            <w:rStyle w:val="af7"/>
            <w:noProof/>
          </w:rPr>
          <w:t>7.0 Control</w:t>
        </w:r>
        <w:r w:rsidR="0069459C">
          <w:rPr>
            <w:noProof/>
            <w:webHidden/>
          </w:rPr>
          <w:tab/>
        </w:r>
        <w:r w:rsidR="0069459C">
          <w:rPr>
            <w:noProof/>
            <w:webHidden/>
          </w:rPr>
          <w:fldChar w:fldCharType="begin"/>
        </w:r>
        <w:r w:rsidR="0069459C">
          <w:rPr>
            <w:noProof/>
            <w:webHidden/>
          </w:rPr>
          <w:instrText xml:space="preserve"> PAGEREF _Toc74489528 \h </w:instrText>
        </w:r>
        <w:r w:rsidR="0069459C">
          <w:rPr>
            <w:noProof/>
            <w:webHidden/>
          </w:rPr>
        </w:r>
        <w:r w:rsidR="0069459C">
          <w:rPr>
            <w:noProof/>
            <w:webHidden/>
          </w:rPr>
          <w:fldChar w:fldCharType="separate"/>
        </w:r>
        <w:r w:rsidR="0069459C">
          <w:rPr>
            <w:noProof/>
            <w:webHidden/>
          </w:rPr>
          <w:t>15</w:t>
        </w:r>
        <w:r w:rsidR="0069459C">
          <w:rPr>
            <w:noProof/>
            <w:webHidden/>
          </w:rPr>
          <w:fldChar w:fldCharType="end"/>
        </w:r>
      </w:hyperlink>
    </w:p>
    <w:p w14:paraId="30294FED" w14:textId="07E55FE3" w:rsidR="0069459C" w:rsidRDefault="00C601C2" w:rsidP="0069459C">
      <w:pPr>
        <w:pStyle w:val="TOC2"/>
        <w:tabs>
          <w:tab w:val="right" w:leader="dot" w:pos="9061"/>
        </w:tabs>
        <w:spacing w:line="480" w:lineRule="auto"/>
        <w:rPr>
          <w:rFonts w:asciiTheme="minorHAnsi" w:eastAsiaTheme="minorEastAsia" w:hAnsiTheme="minorHAnsi" w:cstheme="minorBidi"/>
          <w:noProof/>
          <w:lang w:val="en-US"/>
        </w:rPr>
      </w:pPr>
      <w:hyperlink w:anchor="_Toc74489529" w:history="1">
        <w:r w:rsidR="0069459C" w:rsidRPr="00E412B6">
          <w:rPr>
            <w:rStyle w:val="af7"/>
            <w:noProof/>
          </w:rPr>
          <w:t>7.1 Annual Plan Control</w:t>
        </w:r>
        <w:r w:rsidR="0069459C">
          <w:rPr>
            <w:noProof/>
            <w:webHidden/>
          </w:rPr>
          <w:tab/>
        </w:r>
        <w:r w:rsidR="0069459C">
          <w:rPr>
            <w:noProof/>
            <w:webHidden/>
          </w:rPr>
          <w:fldChar w:fldCharType="begin"/>
        </w:r>
        <w:r w:rsidR="0069459C">
          <w:rPr>
            <w:noProof/>
            <w:webHidden/>
          </w:rPr>
          <w:instrText xml:space="preserve"> PAGEREF _Toc74489529 \h </w:instrText>
        </w:r>
        <w:r w:rsidR="0069459C">
          <w:rPr>
            <w:noProof/>
            <w:webHidden/>
          </w:rPr>
        </w:r>
        <w:r w:rsidR="0069459C">
          <w:rPr>
            <w:noProof/>
            <w:webHidden/>
          </w:rPr>
          <w:fldChar w:fldCharType="separate"/>
        </w:r>
        <w:r w:rsidR="0069459C">
          <w:rPr>
            <w:noProof/>
            <w:webHidden/>
          </w:rPr>
          <w:t>15</w:t>
        </w:r>
        <w:r w:rsidR="0069459C">
          <w:rPr>
            <w:noProof/>
            <w:webHidden/>
          </w:rPr>
          <w:fldChar w:fldCharType="end"/>
        </w:r>
      </w:hyperlink>
    </w:p>
    <w:p w14:paraId="3BEBF37E" w14:textId="0F46B8F7" w:rsidR="0069459C" w:rsidRDefault="00C601C2" w:rsidP="0069459C">
      <w:pPr>
        <w:pStyle w:val="TOC2"/>
        <w:tabs>
          <w:tab w:val="right" w:leader="dot" w:pos="9061"/>
        </w:tabs>
        <w:spacing w:line="480" w:lineRule="auto"/>
        <w:rPr>
          <w:rFonts w:asciiTheme="minorHAnsi" w:eastAsiaTheme="minorEastAsia" w:hAnsiTheme="minorHAnsi" w:cstheme="minorBidi"/>
          <w:noProof/>
          <w:lang w:val="en-US"/>
        </w:rPr>
      </w:pPr>
      <w:hyperlink w:anchor="_Toc74489530" w:history="1">
        <w:r w:rsidR="0069459C" w:rsidRPr="00E412B6">
          <w:rPr>
            <w:rStyle w:val="af7"/>
            <w:noProof/>
          </w:rPr>
          <w:t>7.2 Profitability Control</w:t>
        </w:r>
        <w:r w:rsidR="0069459C">
          <w:rPr>
            <w:noProof/>
            <w:webHidden/>
          </w:rPr>
          <w:tab/>
        </w:r>
        <w:r w:rsidR="0069459C">
          <w:rPr>
            <w:noProof/>
            <w:webHidden/>
          </w:rPr>
          <w:fldChar w:fldCharType="begin"/>
        </w:r>
        <w:r w:rsidR="0069459C">
          <w:rPr>
            <w:noProof/>
            <w:webHidden/>
          </w:rPr>
          <w:instrText xml:space="preserve"> PAGEREF _Toc74489530 \h </w:instrText>
        </w:r>
        <w:r w:rsidR="0069459C">
          <w:rPr>
            <w:noProof/>
            <w:webHidden/>
          </w:rPr>
        </w:r>
        <w:r w:rsidR="0069459C">
          <w:rPr>
            <w:noProof/>
            <w:webHidden/>
          </w:rPr>
          <w:fldChar w:fldCharType="separate"/>
        </w:r>
        <w:r w:rsidR="0069459C">
          <w:rPr>
            <w:noProof/>
            <w:webHidden/>
          </w:rPr>
          <w:t>15</w:t>
        </w:r>
        <w:r w:rsidR="0069459C">
          <w:rPr>
            <w:noProof/>
            <w:webHidden/>
          </w:rPr>
          <w:fldChar w:fldCharType="end"/>
        </w:r>
      </w:hyperlink>
    </w:p>
    <w:p w14:paraId="65E8EBAF" w14:textId="2A337884" w:rsidR="0069459C" w:rsidRDefault="00C601C2" w:rsidP="0069459C">
      <w:pPr>
        <w:pStyle w:val="TOC2"/>
        <w:tabs>
          <w:tab w:val="right" w:leader="dot" w:pos="9061"/>
        </w:tabs>
        <w:spacing w:line="480" w:lineRule="auto"/>
        <w:rPr>
          <w:rFonts w:asciiTheme="minorHAnsi" w:eastAsiaTheme="minorEastAsia" w:hAnsiTheme="minorHAnsi" w:cstheme="minorBidi"/>
          <w:noProof/>
          <w:lang w:val="en-US"/>
        </w:rPr>
      </w:pPr>
      <w:hyperlink w:anchor="_Toc74489531" w:history="1">
        <w:r w:rsidR="0069459C" w:rsidRPr="00E412B6">
          <w:rPr>
            <w:rStyle w:val="af7"/>
            <w:noProof/>
          </w:rPr>
          <w:t>7.3 Efficiency Control</w:t>
        </w:r>
        <w:r w:rsidR="0069459C">
          <w:rPr>
            <w:noProof/>
            <w:webHidden/>
          </w:rPr>
          <w:tab/>
        </w:r>
        <w:r w:rsidR="0069459C">
          <w:rPr>
            <w:noProof/>
            <w:webHidden/>
          </w:rPr>
          <w:fldChar w:fldCharType="begin"/>
        </w:r>
        <w:r w:rsidR="0069459C">
          <w:rPr>
            <w:noProof/>
            <w:webHidden/>
          </w:rPr>
          <w:instrText xml:space="preserve"> PAGEREF _Toc74489531 \h </w:instrText>
        </w:r>
        <w:r w:rsidR="0069459C">
          <w:rPr>
            <w:noProof/>
            <w:webHidden/>
          </w:rPr>
        </w:r>
        <w:r w:rsidR="0069459C">
          <w:rPr>
            <w:noProof/>
            <w:webHidden/>
          </w:rPr>
          <w:fldChar w:fldCharType="separate"/>
        </w:r>
        <w:r w:rsidR="0069459C">
          <w:rPr>
            <w:noProof/>
            <w:webHidden/>
          </w:rPr>
          <w:t>16</w:t>
        </w:r>
        <w:r w:rsidR="0069459C">
          <w:rPr>
            <w:noProof/>
            <w:webHidden/>
          </w:rPr>
          <w:fldChar w:fldCharType="end"/>
        </w:r>
      </w:hyperlink>
    </w:p>
    <w:p w14:paraId="33A67A48" w14:textId="279F1E7E" w:rsidR="0069459C" w:rsidRDefault="00C601C2" w:rsidP="0069459C">
      <w:pPr>
        <w:pStyle w:val="TOC1"/>
        <w:tabs>
          <w:tab w:val="right" w:leader="dot" w:pos="9061"/>
        </w:tabs>
        <w:spacing w:line="480" w:lineRule="auto"/>
        <w:rPr>
          <w:rFonts w:asciiTheme="minorHAnsi" w:eastAsiaTheme="minorEastAsia" w:hAnsiTheme="minorHAnsi" w:cstheme="minorBidi"/>
          <w:noProof/>
          <w:lang w:val="en-US"/>
        </w:rPr>
      </w:pPr>
      <w:hyperlink w:anchor="_Toc74489532" w:history="1">
        <w:r w:rsidR="0069459C" w:rsidRPr="00E412B6">
          <w:rPr>
            <w:rStyle w:val="af7"/>
            <w:noProof/>
          </w:rPr>
          <w:t>References</w:t>
        </w:r>
        <w:r w:rsidR="0069459C">
          <w:rPr>
            <w:noProof/>
            <w:webHidden/>
          </w:rPr>
          <w:tab/>
        </w:r>
        <w:r w:rsidR="0069459C">
          <w:rPr>
            <w:noProof/>
            <w:webHidden/>
          </w:rPr>
          <w:fldChar w:fldCharType="begin"/>
        </w:r>
        <w:r w:rsidR="0069459C">
          <w:rPr>
            <w:noProof/>
            <w:webHidden/>
          </w:rPr>
          <w:instrText xml:space="preserve"> PAGEREF _Toc74489532 \h </w:instrText>
        </w:r>
        <w:r w:rsidR="0069459C">
          <w:rPr>
            <w:noProof/>
            <w:webHidden/>
          </w:rPr>
        </w:r>
        <w:r w:rsidR="0069459C">
          <w:rPr>
            <w:noProof/>
            <w:webHidden/>
          </w:rPr>
          <w:fldChar w:fldCharType="separate"/>
        </w:r>
        <w:r w:rsidR="0069459C">
          <w:rPr>
            <w:noProof/>
            <w:webHidden/>
          </w:rPr>
          <w:t>17</w:t>
        </w:r>
        <w:r w:rsidR="0069459C">
          <w:rPr>
            <w:noProof/>
            <w:webHidden/>
          </w:rPr>
          <w:fldChar w:fldCharType="end"/>
        </w:r>
      </w:hyperlink>
    </w:p>
    <w:p w14:paraId="596AEB8A" w14:textId="14ADF09A" w:rsidR="00AD7F89" w:rsidRDefault="0048162D" w:rsidP="0069459C">
      <w:pPr>
        <w:spacing w:line="480" w:lineRule="auto"/>
        <w:ind w:left="480"/>
        <w:rPr>
          <w:b/>
          <w:sz w:val="24"/>
        </w:rPr>
      </w:pPr>
      <w:r>
        <w:rPr>
          <w:sz w:val="24"/>
        </w:rPr>
        <w:fldChar w:fldCharType="end"/>
      </w:r>
    </w:p>
    <w:p w14:paraId="75DB04CA" w14:textId="77777777" w:rsidR="00AD7F89" w:rsidRDefault="0048162D">
      <w:pPr>
        <w:spacing w:line="480" w:lineRule="auto"/>
        <w:jc w:val="center"/>
        <w:rPr>
          <w:rFonts w:eastAsia="仿宋_GB2312"/>
          <w:b/>
          <w:sz w:val="24"/>
        </w:rPr>
      </w:pPr>
      <w:r>
        <w:rPr>
          <w:b/>
          <w:sz w:val="24"/>
        </w:rPr>
        <w:br w:type="page"/>
      </w:r>
    </w:p>
    <w:p w14:paraId="6E53BCA8" w14:textId="77777777" w:rsidR="00AD7F89" w:rsidRDefault="00AD7F89">
      <w:pPr>
        <w:spacing w:line="360" w:lineRule="auto"/>
        <w:sectPr w:rsidR="00AD7F89">
          <w:headerReference w:type="default" r:id="rId13"/>
          <w:footerReference w:type="default" r:id="rId14"/>
          <w:pgSz w:w="11906" w:h="16838"/>
          <w:pgMar w:top="1440" w:right="1134" w:bottom="1440" w:left="1701" w:header="1134" w:footer="1134" w:gutter="0"/>
          <w:pgNumType w:fmt="upperRoman" w:start="1"/>
          <w:cols w:space="425"/>
          <w:docGrid w:type="lines" w:linePitch="312"/>
        </w:sectPr>
      </w:pPr>
    </w:p>
    <w:p w14:paraId="1D795BDD" w14:textId="241D3906" w:rsidR="00AD7F89" w:rsidRDefault="0048162D">
      <w:pPr>
        <w:pStyle w:val="1"/>
        <w:ind w:left="643" w:hanging="643"/>
        <w:rPr>
          <w:rFonts w:eastAsia="宋体"/>
        </w:rPr>
      </w:pPr>
      <w:bookmarkStart w:id="1" w:name="_Toc226471809"/>
      <w:bookmarkStart w:id="2" w:name="_Toc74489516"/>
      <w:r>
        <w:rPr>
          <w:rFonts w:eastAsia="宋体"/>
        </w:rPr>
        <w:t xml:space="preserve">1.0 </w:t>
      </w:r>
      <w:bookmarkEnd w:id="1"/>
      <w:r w:rsidR="00E312F8" w:rsidRPr="00E312F8">
        <w:rPr>
          <w:rFonts w:eastAsia="宋体"/>
        </w:rPr>
        <w:t>Executive Summary</w:t>
      </w:r>
      <w:bookmarkEnd w:id="2"/>
    </w:p>
    <w:p w14:paraId="53C5F73D" w14:textId="77777777" w:rsidR="00AD7F89" w:rsidRDefault="00AD7F89">
      <w:pPr>
        <w:spacing w:line="360" w:lineRule="auto"/>
        <w:ind w:firstLineChars="200" w:firstLine="482"/>
        <w:jc w:val="left"/>
        <w:rPr>
          <w:b/>
          <w:sz w:val="24"/>
        </w:rPr>
      </w:pPr>
    </w:p>
    <w:p w14:paraId="6E23142D" w14:textId="1B75757E" w:rsidR="00AD7F89" w:rsidRDefault="001B5C25">
      <w:pPr>
        <w:spacing w:line="480" w:lineRule="auto"/>
        <w:ind w:firstLineChars="200" w:firstLine="480"/>
        <w:rPr>
          <w:color w:val="000000" w:themeColor="text1"/>
          <w:sz w:val="24"/>
        </w:rPr>
      </w:pPr>
      <w:bookmarkStart w:id="3" w:name="_Toc226471814"/>
      <w:r w:rsidRPr="001B5C25">
        <w:rPr>
          <w:color w:val="000000" w:themeColor="text1"/>
          <w:sz w:val="24"/>
        </w:rPr>
        <w:t xml:space="preserve">The purpose of this marketing plan is to develop and launch a new customer care program and enhance the entire customer journey with valuable creative activities that will help </w:t>
      </w:r>
      <w:r w:rsidR="008A2BFC">
        <w:rPr>
          <w:color w:val="000000" w:themeColor="text1"/>
          <w:sz w:val="24"/>
        </w:rPr>
        <w:t>LI-NING</w:t>
      </w:r>
      <w:r w:rsidRPr="001B5C25">
        <w:rPr>
          <w:color w:val="000000" w:themeColor="text1"/>
          <w:sz w:val="24"/>
        </w:rPr>
        <w:t xml:space="preserve"> provide its market dominance, awareness, and sustainability for future growth through this marketing strategy</w:t>
      </w:r>
      <w:r w:rsidR="00700377">
        <w:rPr>
          <w:color w:val="000000" w:themeColor="text1"/>
          <w:sz w:val="24"/>
        </w:rPr>
        <w:t xml:space="preserve"> (</w:t>
      </w:r>
      <w:proofErr w:type="spellStart"/>
      <w:r w:rsidR="00700377" w:rsidRPr="006F7C40">
        <w:rPr>
          <w:sz w:val="24"/>
          <w:lang w:val="en-US"/>
        </w:rPr>
        <w:t>BrandGuide</w:t>
      </w:r>
      <w:proofErr w:type="spellEnd"/>
      <w:r w:rsidR="00700377">
        <w:rPr>
          <w:sz w:val="24"/>
          <w:lang w:val="en-US"/>
        </w:rPr>
        <w:t>, 2019)</w:t>
      </w:r>
      <w:r w:rsidRPr="001B5C25">
        <w:rPr>
          <w:color w:val="000000" w:themeColor="text1"/>
          <w:sz w:val="24"/>
        </w:rPr>
        <w:t xml:space="preserve">. The marketing plan will follow the SOSTAC (Situation analysis, Objectives, Strategy, Tactics, Actions and Control) framework. LI-NING, the company featured in this report, is a sports fashion brand from China, whose founder is an Olympic gold </w:t>
      </w:r>
      <w:proofErr w:type="spellStart"/>
      <w:r w:rsidRPr="001B5C25">
        <w:rPr>
          <w:color w:val="000000" w:themeColor="text1"/>
          <w:sz w:val="24"/>
        </w:rPr>
        <w:t>medalist</w:t>
      </w:r>
      <w:proofErr w:type="spellEnd"/>
      <w:r w:rsidRPr="001B5C25">
        <w:rPr>
          <w:color w:val="000000" w:themeColor="text1"/>
          <w:sz w:val="24"/>
        </w:rPr>
        <w:t xml:space="preserve"> in gymnastics and has a high social profile, while LI-NING's sub-brand China </w:t>
      </w:r>
      <w:r w:rsidR="008A2BFC">
        <w:rPr>
          <w:color w:val="000000" w:themeColor="text1"/>
          <w:sz w:val="24"/>
        </w:rPr>
        <w:t>LI-NING</w:t>
      </w:r>
      <w:r w:rsidRPr="001B5C25">
        <w:rPr>
          <w:color w:val="000000" w:themeColor="text1"/>
          <w:sz w:val="24"/>
        </w:rPr>
        <w:t xml:space="preserve"> is currently gaining significant attention around the world.</w:t>
      </w:r>
    </w:p>
    <w:p w14:paraId="52C9F450" w14:textId="77777777" w:rsidR="00AD7F89" w:rsidRDefault="00AD7F89">
      <w:pPr>
        <w:spacing w:line="360" w:lineRule="auto"/>
        <w:ind w:leftChars="100" w:left="210" w:firstLineChars="100" w:firstLine="240"/>
        <w:rPr>
          <w:sz w:val="24"/>
        </w:rPr>
      </w:pPr>
    </w:p>
    <w:p w14:paraId="28AE858B" w14:textId="377A6422" w:rsidR="00AD7F89" w:rsidRDefault="0048162D">
      <w:pPr>
        <w:pStyle w:val="1"/>
        <w:ind w:left="643" w:hanging="643"/>
        <w:rPr>
          <w:rFonts w:eastAsia="宋体"/>
          <w:color w:val="000000" w:themeColor="text1"/>
          <w:lang w:val="en-US" w:eastAsia="zh-Hans"/>
        </w:rPr>
      </w:pPr>
      <w:bookmarkStart w:id="4" w:name="_Toc74489517"/>
      <w:r>
        <w:rPr>
          <w:rFonts w:eastAsia="宋体"/>
          <w:szCs w:val="30"/>
        </w:rPr>
        <w:t>2.0</w:t>
      </w:r>
      <w:r>
        <w:rPr>
          <w:rFonts w:eastAsia="宋体"/>
          <w:lang w:eastAsia="en-US"/>
        </w:rPr>
        <w:t xml:space="preserve"> </w:t>
      </w:r>
      <w:bookmarkEnd w:id="3"/>
      <w:r w:rsidR="001B5C25" w:rsidRPr="001B5C25">
        <w:rPr>
          <w:rFonts w:eastAsia="宋体"/>
          <w:lang w:val="en-US"/>
        </w:rPr>
        <w:t>Situation Analysis</w:t>
      </w:r>
      <w:bookmarkEnd w:id="4"/>
    </w:p>
    <w:p w14:paraId="4A45EF3A" w14:textId="77777777" w:rsidR="00AD7F89" w:rsidRDefault="00AD7F89">
      <w:pPr>
        <w:spacing w:line="480" w:lineRule="auto"/>
        <w:ind w:firstLineChars="200" w:firstLine="480"/>
        <w:rPr>
          <w:sz w:val="24"/>
        </w:rPr>
      </w:pPr>
    </w:p>
    <w:p w14:paraId="77F753B7" w14:textId="35955EE9" w:rsidR="00AD7F89" w:rsidRDefault="0048162D">
      <w:pPr>
        <w:pStyle w:val="2"/>
        <w:rPr>
          <w:color w:val="000000" w:themeColor="text1"/>
        </w:rPr>
      </w:pPr>
      <w:bookmarkStart w:id="5" w:name="_Toc74489518"/>
      <w:r>
        <w:rPr>
          <w:color w:val="000000" w:themeColor="text1"/>
        </w:rPr>
        <w:t xml:space="preserve">2.1 </w:t>
      </w:r>
      <w:r w:rsidR="001B5C25" w:rsidRPr="001B5C25">
        <w:rPr>
          <w:color w:val="000000" w:themeColor="text1"/>
        </w:rPr>
        <w:t>Information from presentation</w:t>
      </w:r>
      <w:bookmarkEnd w:id="5"/>
    </w:p>
    <w:p w14:paraId="665396E7" w14:textId="77777777" w:rsidR="00AD7F89" w:rsidRDefault="00AD7F89">
      <w:pPr>
        <w:spacing w:line="480" w:lineRule="auto"/>
        <w:ind w:firstLineChars="200" w:firstLine="480"/>
        <w:rPr>
          <w:sz w:val="24"/>
        </w:rPr>
      </w:pPr>
    </w:p>
    <w:p w14:paraId="6A4C1650" w14:textId="37AF997A" w:rsidR="00C35692" w:rsidRDefault="008857D8" w:rsidP="00C35692">
      <w:pPr>
        <w:spacing w:line="480" w:lineRule="auto"/>
        <w:ind w:firstLineChars="200" w:firstLine="480"/>
        <w:rPr>
          <w:sz w:val="24"/>
        </w:rPr>
      </w:pPr>
      <w:r w:rsidRPr="008857D8">
        <w:rPr>
          <w:sz w:val="24"/>
        </w:rPr>
        <w:t>As an essential part of an organisation's allocation of marketing opportunities, the marketing audit is an important strategic control process and evaluation stage</w:t>
      </w:r>
      <w:r w:rsidR="008877A5">
        <w:rPr>
          <w:sz w:val="24"/>
        </w:rPr>
        <w:t xml:space="preserve"> (</w:t>
      </w:r>
      <w:r w:rsidR="008877A5" w:rsidRPr="00280AB2">
        <w:rPr>
          <w:sz w:val="24"/>
          <w:lang w:val="en-US"/>
        </w:rPr>
        <w:t>ZHANG</w:t>
      </w:r>
      <w:r w:rsidR="008877A5">
        <w:rPr>
          <w:sz w:val="24"/>
          <w:lang w:val="en-US"/>
        </w:rPr>
        <w:t>, 2015)</w:t>
      </w:r>
      <w:r w:rsidRPr="008857D8">
        <w:rPr>
          <w:sz w:val="24"/>
        </w:rPr>
        <w:t>. The marketing audit is part of a fundamental marketing planning process and it is important that the marketing audit is an independent examination of the marketing performance of the company in particular with the objective of identifying problems and marketing opportunities and proposing measures to improve the situation</w:t>
      </w:r>
      <w:r w:rsidR="00700377">
        <w:rPr>
          <w:sz w:val="24"/>
        </w:rPr>
        <w:t xml:space="preserve"> (</w:t>
      </w:r>
      <w:r w:rsidR="00700377" w:rsidRPr="00564EE1">
        <w:rPr>
          <w:sz w:val="24"/>
          <w:lang w:val="en-US"/>
        </w:rPr>
        <w:t>Brownell</w:t>
      </w:r>
      <w:r w:rsidR="00700377">
        <w:rPr>
          <w:sz w:val="24"/>
          <w:lang w:val="en-US"/>
        </w:rPr>
        <w:t>, 2018)</w:t>
      </w:r>
      <w:r w:rsidRPr="008857D8">
        <w:rPr>
          <w:sz w:val="24"/>
        </w:rPr>
        <w:t>.</w:t>
      </w:r>
    </w:p>
    <w:p w14:paraId="01E63D52" w14:textId="5E0D7A25" w:rsidR="00AD7F89" w:rsidRDefault="001C6A59">
      <w:pPr>
        <w:spacing w:line="480" w:lineRule="auto"/>
        <w:ind w:firstLineChars="200" w:firstLine="480"/>
        <w:rPr>
          <w:sz w:val="24"/>
        </w:rPr>
      </w:pPr>
      <w:r w:rsidRPr="001C6A59">
        <w:rPr>
          <w:sz w:val="24"/>
        </w:rPr>
        <w:t xml:space="preserve">The financial results show that for the full year 2020, </w:t>
      </w:r>
      <w:r w:rsidR="008A2BFC">
        <w:rPr>
          <w:sz w:val="24"/>
        </w:rPr>
        <w:t>LI-NING</w:t>
      </w:r>
      <w:r w:rsidRPr="001C6A59">
        <w:rPr>
          <w:sz w:val="24"/>
        </w:rPr>
        <w:t xml:space="preserve"> Group's revenue rose 4.2% to RMB14.457 billion and net profit rose 13.3% to $1.698 billion, with a gross margin of 49.1% unchanged from the previous year. with 4.2% revenue growth and 13.3% net profit growth, the epidemic did put a hard brake on </w:t>
      </w:r>
      <w:r w:rsidR="008A2BFC">
        <w:rPr>
          <w:sz w:val="24"/>
        </w:rPr>
        <w:t>LI-NING</w:t>
      </w:r>
      <w:r w:rsidRPr="001C6A59">
        <w:rPr>
          <w:sz w:val="24"/>
        </w:rPr>
        <w:t>'s rise</w:t>
      </w:r>
      <w:r w:rsidR="00700377">
        <w:rPr>
          <w:sz w:val="24"/>
        </w:rPr>
        <w:t xml:space="preserve"> (</w:t>
      </w:r>
      <w:r w:rsidR="00700377" w:rsidRPr="006F7C40">
        <w:rPr>
          <w:sz w:val="24"/>
          <w:lang w:val="en-US"/>
        </w:rPr>
        <w:t>Doyle</w:t>
      </w:r>
      <w:r w:rsidR="00700377">
        <w:rPr>
          <w:sz w:val="24"/>
          <w:lang w:val="en-US"/>
        </w:rPr>
        <w:t>, 2020)</w:t>
      </w:r>
      <w:r w:rsidRPr="001C6A59">
        <w:rPr>
          <w:sz w:val="24"/>
        </w:rPr>
        <w:t xml:space="preserve">. After all, at this time last year, </w:t>
      </w:r>
      <w:r w:rsidR="008A2BFC">
        <w:rPr>
          <w:sz w:val="24"/>
        </w:rPr>
        <w:t>LI-NING</w:t>
      </w:r>
      <w:r w:rsidRPr="001C6A59">
        <w:rPr>
          <w:sz w:val="24"/>
        </w:rPr>
        <w:t xml:space="preserve"> gave an all too bright report card - a 32% jump in revenue, a 110% jump in net profit and a 98.6% jump in operating profit for 2019. In fact, from HK$6.59 at the start of 2018 to HK$53.25 by the end of 2020, </w:t>
      </w:r>
      <w:r w:rsidR="008A2BFC">
        <w:rPr>
          <w:sz w:val="24"/>
        </w:rPr>
        <w:t>LI-NING</w:t>
      </w:r>
      <w:r w:rsidRPr="001C6A59">
        <w:rPr>
          <w:sz w:val="24"/>
        </w:rPr>
        <w:t xml:space="preserve">'s share price has soared 700% in three years. In the past 2020, </w:t>
      </w:r>
      <w:r w:rsidR="008A2BFC">
        <w:rPr>
          <w:sz w:val="24"/>
        </w:rPr>
        <w:t>LI-NING</w:t>
      </w:r>
      <w:r w:rsidRPr="001C6A59">
        <w:rPr>
          <w:sz w:val="24"/>
        </w:rPr>
        <w:t>'s market capitalisation has even doubled and has surpassed HK$100 billion</w:t>
      </w:r>
      <w:r w:rsidR="00AD1E0D">
        <w:rPr>
          <w:sz w:val="24"/>
        </w:rPr>
        <w:t xml:space="preserve"> (</w:t>
      </w:r>
      <w:r w:rsidR="00AD1E0D" w:rsidRPr="006B61AD">
        <w:rPr>
          <w:sz w:val="24"/>
          <w:lang w:val="en-US"/>
        </w:rPr>
        <w:t>GAO</w:t>
      </w:r>
      <w:r w:rsidR="00AD1E0D">
        <w:rPr>
          <w:sz w:val="24"/>
          <w:lang w:val="en-US"/>
        </w:rPr>
        <w:t>, 2020)</w:t>
      </w:r>
      <w:r w:rsidRPr="001C6A59">
        <w:rPr>
          <w:sz w:val="24"/>
        </w:rPr>
        <w:t>.</w:t>
      </w:r>
    </w:p>
    <w:p w14:paraId="126BFE73" w14:textId="33F22A8D" w:rsidR="001C6A59" w:rsidRDefault="000B6FD9">
      <w:pPr>
        <w:spacing w:line="480" w:lineRule="auto"/>
        <w:ind w:firstLineChars="200" w:firstLine="480"/>
        <w:rPr>
          <w:sz w:val="24"/>
        </w:rPr>
      </w:pPr>
      <w:r w:rsidRPr="000B6FD9">
        <w:rPr>
          <w:sz w:val="24"/>
        </w:rPr>
        <w:t>LI-NING has its own online shop and has a large number of fans and customers on Taobao (a well-known shopping platform in China), providing customers with a convenient and varied purchasing process, further increasing customer satisfaction</w:t>
      </w:r>
      <w:r w:rsidR="00116B22">
        <w:rPr>
          <w:sz w:val="24"/>
        </w:rPr>
        <w:t xml:space="preserve"> (</w:t>
      </w:r>
      <w:r w:rsidR="00116B22" w:rsidRPr="004C5BAB">
        <w:rPr>
          <w:sz w:val="24"/>
          <w:lang w:val="en-US"/>
        </w:rPr>
        <w:t>Zhang</w:t>
      </w:r>
      <w:r w:rsidR="00116B22">
        <w:rPr>
          <w:sz w:val="24"/>
          <w:lang w:val="en-US"/>
        </w:rPr>
        <w:t>, 2021)</w:t>
      </w:r>
      <w:r w:rsidRPr="000B6FD9">
        <w:rPr>
          <w:sz w:val="24"/>
        </w:rPr>
        <w:t>.</w:t>
      </w:r>
    </w:p>
    <w:p w14:paraId="39ECA9B3" w14:textId="77777777" w:rsidR="000B6FD9" w:rsidRDefault="000B6FD9">
      <w:pPr>
        <w:spacing w:line="480" w:lineRule="auto"/>
        <w:ind w:firstLineChars="200" w:firstLine="480"/>
        <w:rPr>
          <w:sz w:val="24"/>
        </w:rPr>
      </w:pPr>
    </w:p>
    <w:p w14:paraId="78CB2284" w14:textId="09A7D8A6" w:rsidR="00AD7F89" w:rsidRDefault="0048162D">
      <w:pPr>
        <w:pStyle w:val="2"/>
        <w:rPr>
          <w:color w:val="000000" w:themeColor="text1"/>
        </w:rPr>
      </w:pPr>
      <w:bookmarkStart w:id="6" w:name="_Toc74489519"/>
      <w:r>
        <w:rPr>
          <w:color w:val="000000" w:themeColor="text1"/>
        </w:rPr>
        <w:t xml:space="preserve">2.2 </w:t>
      </w:r>
      <w:r w:rsidR="00C35692">
        <w:rPr>
          <w:rFonts w:hint="eastAsia"/>
          <w:color w:val="000000" w:themeColor="text1"/>
        </w:rPr>
        <w:t>SW</w:t>
      </w:r>
      <w:r w:rsidR="00C35692" w:rsidRPr="00C35692">
        <w:rPr>
          <w:color w:val="000000" w:themeColor="text1"/>
        </w:rPr>
        <w:t>OT Analysis</w:t>
      </w:r>
      <w:bookmarkEnd w:id="6"/>
    </w:p>
    <w:p w14:paraId="23F816D8" w14:textId="77777777" w:rsidR="00AD7F89" w:rsidRDefault="00AD7F89">
      <w:pPr>
        <w:spacing w:line="480" w:lineRule="auto"/>
        <w:ind w:firstLineChars="200" w:firstLine="480"/>
        <w:rPr>
          <w:sz w:val="24"/>
        </w:rPr>
      </w:pPr>
    </w:p>
    <w:p w14:paraId="7F9134CE" w14:textId="75BF7C6F" w:rsidR="00AD7F89" w:rsidRDefault="00DA761B">
      <w:pPr>
        <w:spacing w:line="480" w:lineRule="auto"/>
        <w:ind w:firstLineChars="200" w:firstLine="480"/>
        <w:rPr>
          <w:sz w:val="24"/>
        </w:rPr>
      </w:pPr>
      <w:r w:rsidRPr="00DA761B">
        <w:rPr>
          <w:sz w:val="24"/>
        </w:rPr>
        <w:t>SWOT analysis is a method of strategic planning that helps organizations identify the areas of weakness and strengths.</w:t>
      </w:r>
      <w:r w:rsidR="000006AB">
        <w:rPr>
          <w:sz w:val="24"/>
        </w:rPr>
        <w:t xml:space="preserve"> (</w:t>
      </w:r>
      <w:r w:rsidR="000006AB" w:rsidRPr="00777C11">
        <w:rPr>
          <w:sz w:val="24"/>
          <w:lang w:val="en-US"/>
        </w:rPr>
        <w:t>Dauda,</w:t>
      </w:r>
      <w:r w:rsidR="000006AB">
        <w:rPr>
          <w:sz w:val="24"/>
          <w:lang w:val="en-US"/>
        </w:rPr>
        <w:t xml:space="preserve"> 2019)</w:t>
      </w:r>
      <w:r w:rsidR="0048162D">
        <w:rPr>
          <w:rFonts w:hint="eastAsia"/>
          <w:sz w:val="24"/>
        </w:rPr>
        <w:t>.</w:t>
      </w:r>
      <w:r w:rsidR="004512D7">
        <w:rPr>
          <w:sz w:val="24"/>
        </w:rPr>
        <w:t xml:space="preserve"> </w:t>
      </w:r>
    </w:p>
    <w:p w14:paraId="00A3C8F6" w14:textId="4EFA2101" w:rsidR="00AD7F89" w:rsidRDefault="00AD7F89">
      <w:pPr>
        <w:spacing w:line="480" w:lineRule="auto"/>
        <w:ind w:firstLineChars="200" w:firstLine="480"/>
        <w:rPr>
          <w:sz w:val="24"/>
        </w:rPr>
      </w:pPr>
    </w:p>
    <w:p w14:paraId="6CD1157A" w14:textId="51EE38EF" w:rsidR="00F02C5E" w:rsidRDefault="00F02C5E">
      <w:pPr>
        <w:spacing w:line="480" w:lineRule="auto"/>
        <w:ind w:firstLineChars="200" w:firstLine="482"/>
        <w:rPr>
          <w:b/>
          <w:bCs/>
          <w:sz w:val="24"/>
        </w:rPr>
      </w:pPr>
      <w:r w:rsidRPr="00F02C5E">
        <w:rPr>
          <w:b/>
          <w:bCs/>
          <w:sz w:val="24"/>
        </w:rPr>
        <w:t>Strengths</w:t>
      </w:r>
    </w:p>
    <w:p w14:paraId="3B0AFAF2" w14:textId="73977548" w:rsidR="00F02C5E" w:rsidRDefault="00F02C5E">
      <w:pPr>
        <w:spacing w:line="480" w:lineRule="auto"/>
        <w:ind w:firstLineChars="200" w:firstLine="482"/>
        <w:rPr>
          <w:b/>
          <w:bCs/>
          <w:sz w:val="24"/>
        </w:rPr>
      </w:pPr>
    </w:p>
    <w:p w14:paraId="147B3BDA" w14:textId="25DA59DF" w:rsidR="00D103FB" w:rsidRDefault="00D103FB">
      <w:pPr>
        <w:spacing w:line="480" w:lineRule="auto"/>
        <w:ind w:firstLineChars="200" w:firstLine="480"/>
        <w:rPr>
          <w:sz w:val="24"/>
        </w:rPr>
      </w:pPr>
      <w:r w:rsidRPr="00D103FB">
        <w:rPr>
          <w:sz w:val="24"/>
        </w:rPr>
        <w:t xml:space="preserve">Founded in 1990, </w:t>
      </w:r>
      <w:r w:rsidR="008A2BFC">
        <w:rPr>
          <w:sz w:val="24"/>
        </w:rPr>
        <w:t>LI-NING</w:t>
      </w:r>
      <w:r w:rsidRPr="00D103FB">
        <w:rPr>
          <w:sz w:val="24"/>
        </w:rPr>
        <w:t xml:space="preserve"> started earlier than other domestic sports brands and took the lead in occupying a large domestic market. And with the 2008 Olympic Games, it has greatly increased its brand awareness and is arguably a household name in China</w:t>
      </w:r>
      <w:r w:rsidR="00AD1E0D">
        <w:rPr>
          <w:sz w:val="24"/>
        </w:rPr>
        <w:t xml:space="preserve"> (</w:t>
      </w:r>
      <w:r w:rsidR="00AD1E0D" w:rsidRPr="006F7C40">
        <w:rPr>
          <w:sz w:val="24"/>
          <w:lang w:val="en-US"/>
        </w:rPr>
        <w:t>Grant</w:t>
      </w:r>
      <w:r w:rsidR="00AD1E0D">
        <w:rPr>
          <w:sz w:val="24"/>
          <w:lang w:val="en-US"/>
        </w:rPr>
        <w:t>, 2019)</w:t>
      </w:r>
      <w:r w:rsidRPr="00D103FB">
        <w:rPr>
          <w:sz w:val="24"/>
        </w:rPr>
        <w:t xml:space="preserve">. In 2010, </w:t>
      </w:r>
      <w:r w:rsidR="008A2BFC">
        <w:rPr>
          <w:sz w:val="24"/>
        </w:rPr>
        <w:t>LI-NING</w:t>
      </w:r>
      <w:r w:rsidRPr="00D103FB">
        <w:rPr>
          <w:sz w:val="24"/>
        </w:rPr>
        <w:t xml:space="preserve"> opened its first overseas physical shop in Portland, USA, creating a precedent for domestic sports brands</w:t>
      </w:r>
      <w:r w:rsidR="006176A1">
        <w:rPr>
          <w:sz w:val="24"/>
        </w:rPr>
        <w:t xml:space="preserve"> (</w:t>
      </w:r>
      <w:r w:rsidR="006176A1" w:rsidRPr="004C5BAB">
        <w:rPr>
          <w:sz w:val="24"/>
          <w:lang w:val="en-US"/>
        </w:rPr>
        <w:t>Hu</w:t>
      </w:r>
      <w:r w:rsidR="006176A1">
        <w:rPr>
          <w:sz w:val="24"/>
          <w:lang w:val="en-US"/>
        </w:rPr>
        <w:t>, 2014)</w:t>
      </w:r>
      <w:r w:rsidRPr="00D103FB">
        <w:rPr>
          <w:sz w:val="24"/>
        </w:rPr>
        <w:t>.</w:t>
      </w:r>
    </w:p>
    <w:p w14:paraId="2508351E" w14:textId="6D6F5B84" w:rsidR="00D103FB" w:rsidRPr="00D103FB" w:rsidRDefault="00D103FB">
      <w:pPr>
        <w:spacing w:line="480" w:lineRule="auto"/>
        <w:ind w:firstLineChars="200" w:firstLine="480"/>
        <w:rPr>
          <w:sz w:val="24"/>
        </w:rPr>
      </w:pPr>
      <w:r w:rsidRPr="00D103FB">
        <w:rPr>
          <w:sz w:val="24"/>
        </w:rPr>
        <w:t xml:space="preserve">Innovation has always been an integral part of every company and </w:t>
      </w:r>
      <w:r w:rsidR="008A2BFC">
        <w:rPr>
          <w:sz w:val="24"/>
        </w:rPr>
        <w:t>LI-NING</w:t>
      </w:r>
      <w:r w:rsidRPr="00D103FB">
        <w:rPr>
          <w:sz w:val="24"/>
        </w:rPr>
        <w:t xml:space="preserve"> has always been committed to developing innovative new products</w:t>
      </w:r>
      <w:r w:rsidR="00116B22">
        <w:rPr>
          <w:sz w:val="24"/>
        </w:rPr>
        <w:t xml:space="preserve"> (</w:t>
      </w:r>
      <w:r w:rsidR="00116B22" w:rsidRPr="00564EE1">
        <w:rPr>
          <w:sz w:val="24"/>
          <w:lang w:val="en-US"/>
        </w:rPr>
        <w:t>ZHANG</w:t>
      </w:r>
      <w:r w:rsidR="00116B22">
        <w:rPr>
          <w:sz w:val="24"/>
          <w:lang w:val="en-US"/>
        </w:rPr>
        <w:t>, 2011)</w:t>
      </w:r>
      <w:r w:rsidRPr="00D103FB">
        <w:rPr>
          <w:sz w:val="24"/>
        </w:rPr>
        <w:t xml:space="preserve">. Whether it's the early incorporation of traditional Chinese heroes, ancient characters, folklore and opera </w:t>
      </w:r>
      <w:r w:rsidR="00CE726C">
        <w:rPr>
          <w:sz w:val="24"/>
        </w:rPr>
        <w:t>face</w:t>
      </w:r>
      <w:r w:rsidRPr="00D103FB">
        <w:rPr>
          <w:sz w:val="24"/>
        </w:rPr>
        <w:t xml:space="preserve"> into sneakers, or the recent promotion of the "China </w:t>
      </w:r>
      <w:r w:rsidR="008A2BFC">
        <w:rPr>
          <w:sz w:val="24"/>
        </w:rPr>
        <w:t>LI-NING</w:t>
      </w:r>
      <w:r w:rsidRPr="00D103FB">
        <w:rPr>
          <w:sz w:val="24"/>
        </w:rPr>
        <w:t xml:space="preserve">" series, the effort to incorporate Chinese elements into products is something </w:t>
      </w:r>
      <w:r w:rsidR="008A2BFC">
        <w:rPr>
          <w:sz w:val="24"/>
        </w:rPr>
        <w:t>LI-NING</w:t>
      </w:r>
      <w:r w:rsidRPr="00D103FB">
        <w:rPr>
          <w:sz w:val="24"/>
        </w:rPr>
        <w:t xml:space="preserve"> has continued to do to this day</w:t>
      </w:r>
      <w:r w:rsidR="006176A1">
        <w:rPr>
          <w:sz w:val="24"/>
        </w:rPr>
        <w:t xml:space="preserve"> (</w:t>
      </w:r>
      <w:r w:rsidR="006176A1" w:rsidRPr="00F04A1D">
        <w:rPr>
          <w:sz w:val="24"/>
          <w:lang w:val="en-US"/>
        </w:rPr>
        <w:t>LI</w:t>
      </w:r>
      <w:r w:rsidR="006176A1">
        <w:rPr>
          <w:sz w:val="24"/>
          <w:lang w:val="en-US"/>
        </w:rPr>
        <w:t>, 2013)</w:t>
      </w:r>
      <w:r w:rsidRPr="00D103FB">
        <w:rPr>
          <w:sz w:val="24"/>
        </w:rPr>
        <w:t xml:space="preserve">. </w:t>
      </w:r>
      <w:r w:rsidR="008A2BFC">
        <w:rPr>
          <w:sz w:val="24"/>
        </w:rPr>
        <w:t>LI-NING</w:t>
      </w:r>
      <w:r w:rsidRPr="00D103FB">
        <w:rPr>
          <w:sz w:val="24"/>
        </w:rPr>
        <w:t xml:space="preserve"> is making a distinctive sports brand that belongs only to China, an advantage not seen in any other domestic sports brand.</w:t>
      </w:r>
    </w:p>
    <w:p w14:paraId="237F5F7B" w14:textId="77777777" w:rsidR="004A0201" w:rsidRDefault="004A0201">
      <w:pPr>
        <w:spacing w:line="480" w:lineRule="auto"/>
        <w:ind w:firstLineChars="200" w:firstLine="482"/>
        <w:rPr>
          <w:b/>
          <w:bCs/>
          <w:sz w:val="24"/>
        </w:rPr>
      </w:pPr>
    </w:p>
    <w:p w14:paraId="42F28B9D" w14:textId="03A2FB10" w:rsidR="00F02C5E" w:rsidRDefault="007F35CD">
      <w:pPr>
        <w:spacing w:line="480" w:lineRule="auto"/>
        <w:ind w:firstLineChars="200" w:firstLine="482"/>
        <w:rPr>
          <w:b/>
          <w:bCs/>
          <w:sz w:val="24"/>
        </w:rPr>
      </w:pPr>
      <w:r w:rsidRPr="007F35CD">
        <w:rPr>
          <w:b/>
          <w:bCs/>
          <w:sz w:val="24"/>
        </w:rPr>
        <w:t>Weaknesses</w:t>
      </w:r>
    </w:p>
    <w:p w14:paraId="1B9BE705" w14:textId="2F877289" w:rsidR="007F35CD" w:rsidRDefault="007F35CD">
      <w:pPr>
        <w:spacing w:line="480" w:lineRule="auto"/>
        <w:ind w:firstLineChars="200" w:firstLine="482"/>
        <w:rPr>
          <w:b/>
          <w:bCs/>
          <w:sz w:val="24"/>
        </w:rPr>
      </w:pPr>
    </w:p>
    <w:p w14:paraId="7A41BFC4" w14:textId="4929FA9B" w:rsidR="00451E90" w:rsidRPr="00451E90" w:rsidRDefault="00451E90">
      <w:pPr>
        <w:spacing w:line="480" w:lineRule="auto"/>
        <w:ind w:firstLineChars="200" w:firstLine="480"/>
        <w:rPr>
          <w:sz w:val="24"/>
        </w:rPr>
      </w:pPr>
      <w:r w:rsidRPr="00451E90">
        <w:rPr>
          <w:sz w:val="24"/>
        </w:rPr>
        <w:t xml:space="preserve">LI-NING's most serious issue in the development process is that its brand positioning has not been clear enough. </w:t>
      </w:r>
      <w:r w:rsidR="008A2BFC">
        <w:rPr>
          <w:sz w:val="24"/>
        </w:rPr>
        <w:t>LI-NING</w:t>
      </w:r>
      <w:r w:rsidRPr="00451E90">
        <w:rPr>
          <w:sz w:val="24"/>
        </w:rPr>
        <w:t xml:space="preserve">, as the first domestic sports brand to land in the NBA, has been signing NBA stars, which shows that </w:t>
      </w:r>
      <w:r w:rsidR="008A2BFC">
        <w:rPr>
          <w:sz w:val="24"/>
        </w:rPr>
        <w:t>LI-NING</w:t>
      </w:r>
      <w:r w:rsidRPr="00451E90">
        <w:rPr>
          <w:sz w:val="24"/>
        </w:rPr>
        <w:t xml:space="preserve"> wants to take the high-end positioning route, although it has adopted the strategy of developing multiple brands together, subdividing its products into running, basketball, badminton, comprehensive training and sports life, so that the target customer group is broader, but </w:t>
      </w:r>
      <w:r w:rsidR="008A2BFC">
        <w:rPr>
          <w:sz w:val="24"/>
        </w:rPr>
        <w:t>LI-NING</w:t>
      </w:r>
      <w:r w:rsidRPr="00451E90">
        <w:rPr>
          <w:sz w:val="24"/>
        </w:rPr>
        <w:t xml:space="preserve"> has not been able to define whether to take the popular fashion market or the professional sports market. </w:t>
      </w:r>
      <w:r w:rsidR="008A2BFC">
        <w:rPr>
          <w:sz w:val="24"/>
        </w:rPr>
        <w:t>LI-NING</w:t>
      </w:r>
      <w:r w:rsidRPr="00451E90">
        <w:rPr>
          <w:sz w:val="24"/>
        </w:rPr>
        <w:t xml:space="preserve"> has not been able to define whether it should go into the mass fashion market or the professional sports market</w:t>
      </w:r>
      <w:r w:rsidR="006176A1">
        <w:rPr>
          <w:sz w:val="24"/>
        </w:rPr>
        <w:t xml:space="preserve"> (</w:t>
      </w:r>
      <w:r w:rsidR="006176A1" w:rsidRPr="00995A70">
        <w:rPr>
          <w:sz w:val="24"/>
          <w:lang w:val="en-US"/>
        </w:rPr>
        <w:t>Li</w:t>
      </w:r>
      <w:r w:rsidR="006176A1">
        <w:rPr>
          <w:sz w:val="24"/>
          <w:lang w:val="en-US"/>
        </w:rPr>
        <w:t>, 2015)</w:t>
      </w:r>
      <w:r w:rsidRPr="00451E90">
        <w:rPr>
          <w:sz w:val="24"/>
        </w:rPr>
        <w:t>. The other competing companies in the country have a clear positioning of their products, which puts LI-NING at a disadvantage in the competition</w:t>
      </w:r>
      <w:r w:rsidR="008877A5">
        <w:rPr>
          <w:sz w:val="24"/>
        </w:rPr>
        <w:t xml:space="preserve"> (</w:t>
      </w:r>
      <w:r w:rsidR="008877A5" w:rsidRPr="0000213E">
        <w:rPr>
          <w:sz w:val="24"/>
          <w:lang w:val="en-US"/>
        </w:rPr>
        <w:t>Zi-</w:t>
      </w:r>
      <w:proofErr w:type="spellStart"/>
      <w:r w:rsidR="008877A5" w:rsidRPr="0000213E">
        <w:rPr>
          <w:sz w:val="24"/>
          <w:lang w:val="en-US"/>
        </w:rPr>
        <w:t>xin</w:t>
      </w:r>
      <w:proofErr w:type="spellEnd"/>
      <w:r w:rsidR="008877A5">
        <w:rPr>
          <w:sz w:val="24"/>
          <w:lang w:val="en-US"/>
        </w:rPr>
        <w:t>, 2012)</w:t>
      </w:r>
      <w:r w:rsidRPr="00451E90">
        <w:rPr>
          <w:sz w:val="24"/>
        </w:rPr>
        <w:t>.</w:t>
      </w:r>
    </w:p>
    <w:p w14:paraId="4CBE3BA2" w14:textId="77777777" w:rsidR="00451E90" w:rsidRPr="008877A5" w:rsidRDefault="00451E90">
      <w:pPr>
        <w:spacing w:line="480" w:lineRule="auto"/>
        <w:ind w:firstLineChars="200" w:firstLine="482"/>
        <w:rPr>
          <w:b/>
          <w:bCs/>
          <w:sz w:val="24"/>
        </w:rPr>
      </w:pPr>
    </w:p>
    <w:p w14:paraId="0F422670" w14:textId="3F1B9A09" w:rsidR="007F35CD" w:rsidRDefault="007F35CD">
      <w:pPr>
        <w:spacing w:line="480" w:lineRule="auto"/>
        <w:ind w:firstLineChars="200" w:firstLine="482"/>
        <w:rPr>
          <w:b/>
          <w:bCs/>
          <w:sz w:val="24"/>
        </w:rPr>
      </w:pPr>
      <w:r w:rsidRPr="007F35CD">
        <w:rPr>
          <w:b/>
          <w:bCs/>
          <w:sz w:val="24"/>
        </w:rPr>
        <w:t>Opportunities</w:t>
      </w:r>
    </w:p>
    <w:p w14:paraId="20F11EBE" w14:textId="5279ED82" w:rsidR="007F35CD" w:rsidRDefault="007F35CD">
      <w:pPr>
        <w:spacing w:line="480" w:lineRule="auto"/>
        <w:ind w:firstLineChars="200" w:firstLine="482"/>
        <w:rPr>
          <w:b/>
          <w:bCs/>
          <w:sz w:val="24"/>
        </w:rPr>
      </w:pPr>
    </w:p>
    <w:p w14:paraId="53515157" w14:textId="2FB35E95" w:rsidR="007973A2" w:rsidRPr="007973A2" w:rsidRDefault="007973A2" w:rsidP="007973A2">
      <w:pPr>
        <w:spacing w:line="480" w:lineRule="auto"/>
        <w:ind w:firstLineChars="200" w:firstLine="480"/>
        <w:rPr>
          <w:sz w:val="24"/>
        </w:rPr>
      </w:pPr>
      <w:r w:rsidRPr="007973A2">
        <w:rPr>
          <w:sz w:val="24"/>
        </w:rPr>
        <w:t xml:space="preserve">Currently, China has been experiencing a wave of sports, and the branding of sportswear in second and </w:t>
      </w:r>
      <w:r w:rsidR="00CE726C">
        <w:rPr>
          <w:sz w:val="24"/>
        </w:rPr>
        <w:t>third-tier</w:t>
      </w:r>
      <w:r w:rsidRPr="007973A2">
        <w:rPr>
          <w:sz w:val="24"/>
        </w:rPr>
        <w:t xml:space="preserve"> cities is a driving force behind </w:t>
      </w:r>
      <w:r w:rsidR="008A2BFC">
        <w:rPr>
          <w:sz w:val="24"/>
        </w:rPr>
        <w:t>LI-NING</w:t>
      </w:r>
      <w:r w:rsidRPr="007973A2">
        <w:rPr>
          <w:sz w:val="24"/>
        </w:rPr>
        <w:t xml:space="preserve">'s rise. In terms of market share, </w:t>
      </w:r>
      <w:r w:rsidR="008A2BFC">
        <w:rPr>
          <w:sz w:val="24"/>
        </w:rPr>
        <w:t>LI-NING</w:t>
      </w:r>
      <w:r w:rsidRPr="007973A2">
        <w:rPr>
          <w:sz w:val="24"/>
        </w:rPr>
        <w:t xml:space="preserve">'s trendy brand has gained popularity since New York Fashion Week, and the 'China </w:t>
      </w:r>
      <w:r w:rsidR="008A2BFC">
        <w:rPr>
          <w:sz w:val="24"/>
        </w:rPr>
        <w:t>LI-NING</w:t>
      </w:r>
      <w:r w:rsidRPr="007973A2">
        <w:rPr>
          <w:sz w:val="24"/>
        </w:rPr>
        <w:t xml:space="preserve">' brand has gained a large market share worldwide. At the same time, </w:t>
      </w:r>
      <w:r w:rsidR="008A2BFC">
        <w:rPr>
          <w:sz w:val="24"/>
        </w:rPr>
        <w:t>LI-NING</w:t>
      </w:r>
      <w:r w:rsidRPr="007973A2">
        <w:rPr>
          <w:sz w:val="24"/>
        </w:rPr>
        <w:t xml:space="preserve"> China's product innovation has captured the hearts of the 'post-90s' youth</w:t>
      </w:r>
      <w:r w:rsidR="006176A1">
        <w:rPr>
          <w:sz w:val="24"/>
        </w:rPr>
        <w:t xml:space="preserve"> (</w:t>
      </w:r>
      <w:r w:rsidR="006176A1" w:rsidRPr="005351EF">
        <w:rPr>
          <w:sz w:val="24"/>
          <w:lang w:val="en-US"/>
        </w:rPr>
        <w:t>LI</w:t>
      </w:r>
      <w:r w:rsidR="006176A1">
        <w:rPr>
          <w:sz w:val="24"/>
          <w:lang w:val="en-US"/>
        </w:rPr>
        <w:t>, 2010)</w:t>
      </w:r>
      <w:r w:rsidRPr="007973A2">
        <w:rPr>
          <w:sz w:val="24"/>
        </w:rPr>
        <w:t>.</w:t>
      </w:r>
    </w:p>
    <w:p w14:paraId="2A997842" w14:textId="71AA699E" w:rsidR="007973A2" w:rsidRPr="007973A2" w:rsidRDefault="007973A2" w:rsidP="007973A2">
      <w:pPr>
        <w:spacing w:line="480" w:lineRule="auto"/>
        <w:ind w:firstLineChars="200" w:firstLine="480"/>
        <w:rPr>
          <w:sz w:val="24"/>
        </w:rPr>
      </w:pPr>
      <w:r w:rsidRPr="007973A2">
        <w:rPr>
          <w:sz w:val="24"/>
        </w:rPr>
        <w:t>In addition, China is currently organising large scale sporting events, which requires event sponsorship, giving LI-NING a better opportunity to expand its reach.</w:t>
      </w:r>
    </w:p>
    <w:p w14:paraId="17A5C65B" w14:textId="77777777" w:rsidR="007973A2" w:rsidRDefault="007973A2">
      <w:pPr>
        <w:spacing w:line="480" w:lineRule="auto"/>
        <w:ind w:firstLineChars="200" w:firstLine="482"/>
        <w:rPr>
          <w:b/>
          <w:bCs/>
          <w:sz w:val="24"/>
        </w:rPr>
      </w:pPr>
    </w:p>
    <w:p w14:paraId="675F4F36" w14:textId="3D6BC7DF" w:rsidR="007F35CD" w:rsidRPr="00F02C5E" w:rsidRDefault="007F35CD">
      <w:pPr>
        <w:spacing w:line="480" w:lineRule="auto"/>
        <w:ind w:firstLineChars="200" w:firstLine="482"/>
        <w:rPr>
          <w:b/>
          <w:bCs/>
          <w:sz w:val="24"/>
        </w:rPr>
      </w:pPr>
      <w:r w:rsidRPr="007F35CD">
        <w:rPr>
          <w:b/>
          <w:bCs/>
          <w:sz w:val="24"/>
        </w:rPr>
        <w:t>Threats</w:t>
      </w:r>
    </w:p>
    <w:p w14:paraId="293A5C32" w14:textId="31A2CBA2" w:rsidR="007F35CD" w:rsidRDefault="007F35CD">
      <w:pPr>
        <w:spacing w:line="480" w:lineRule="auto"/>
        <w:ind w:firstLineChars="200" w:firstLine="480"/>
        <w:rPr>
          <w:sz w:val="24"/>
        </w:rPr>
      </w:pPr>
    </w:p>
    <w:p w14:paraId="4D6ADBCB" w14:textId="1E6DE5EB" w:rsidR="007973A2" w:rsidRDefault="002F3B26">
      <w:pPr>
        <w:spacing w:line="480" w:lineRule="auto"/>
        <w:ind w:firstLineChars="200" w:firstLine="480"/>
        <w:rPr>
          <w:sz w:val="24"/>
        </w:rPr>
      </w:pPr>
      <w:r w:rsidRPr="002F3B26">
        <w:rPr>
          <w:sz w:val="24"/>
        </w:rPr>
        <w:t xml:space="preserve">As a mass consumer product, there are not many technical barriers, but in the minds of most consumers, foreign brands are still considered to be superior to domestic brands, and this consumer mindset exists not only in sports products but in almost every field. In terms of competition in the industry, </w:t>
      </w:r>
      <w:r w:rsidR="008A2BFC">
        <w:rPr>
          <w:sz w:val="24"/>
        </w:rPr>
        <w:t>LI-NING</w:t>
      </w:r>
      <w:r w:rsidRPr="002F3B26">
        <w:rPr>
          <w:sz w:val="24"/>
        </w:rPr>
        <w:t xml:space="preserve"> still has a gap with Adidas and Nike in the high-end products, while in the mid-range products, </w:t>
      </w:r>
      <w:r w:rsidR="008A2BFC">
        <w:rPr>
          <w:sz w:val="24"/>
        </w:rPr>
        <w:t>LI-NING</w:t>
      </w:r>
      <w:r w:rsidRPr="002F3B26">
        <w:rPr>
          <w:sz w:val="24"/>
        </w:rPr>
        <w:t>'s competitors are not to be underestimated, with domestic sports brands such as Anta, 361 and Pique also occupying a large part of the market.</w:t>
      </w:r>
    </w:p>
    <w:p w14:paraId="01478690" w14:textId="795D88FE" w:rsidR="002F3B26" w:rsidRDefault="002F3B26">
      <w:pPr>
        <w:spacing w:line="480" w:lineRule="auto"/>
        <w:ind w:firstLineChars="200" w:firstLine="480"/>
        <w:rPr>
          <w:sz w:val="24"/>
        </w:rPr>
      </w:pPr>
      <w:r w:rsidRPr="002F3B26">
        <w:rPr>
          <w:sz w:val="24"/>
        </w:rPr>
        <w:t xml:space="preserve">Online sales have had a huge impact on the physical sector. The rapid development of e-commerce platforms in the internet era has resulted in more and more consumers preferring to buy goods from e-commerce platforms, which often offer great discounts without the need for high shop expenses, giving consumers the impression that physical shops offer a serious price premium. However, this represents a huge blow to physical shops, and </w:t>
      </w:r>
      <w:r w:rsidR="008A2BFC">
        <w:rPr>
          <w:sz w:val="24"/>
        </w:rPr>
        <w:t>LI-NING</w:t>
      </w:r>
      <w:r w:rsidRPr="002F3B26">
        <w:rPr>
          <w:sz w:val="24"/>
        </w:rPr>
        <w:t>'s massive expansion of physical shops has not been very effective</w:t>
      </w:r>
      <w:r w:rsidR="00551D32">
        <w:rPr>
          <w:sz w:val="24"/>
        </w:rPr>
        <w:t xml:space="preserve"> (</w:t>
      </w:r>
      <w:r w:rsidR="00551D32" w:rsidRPr="000022F2">
        <w:rPr>
          <w:sz w:val="24"/>
          <w:lang w:val="en-US"/>
        </w:rPr>
        <w:t>Liang</w:t>
      </w:r>
      <w:r w:rsidR="00551D32">
        <w:rPr>
          <w:sz w:val="24"/>
          <w:lang w:val="en-US"/>
        </w:rPr>
        <w:t>, 2015)</w:t>
      </w:r>
      <w:r w:rsidRPr="002F3B26">
        <w:rPr>
          <w:sz w:val="24"/>
        </w:rPr>
        <w:t>.</w:t>
      </w:r>
    </w:p>
    <w:p w14:paraId="62527568" w14:textId="05780B82" w:rsidR="002F3B26" w:rsidRDefault="002F3B26">
      <w:pPr>
        <w:spacing w:line="480" w:lineRule="auto"/>
        <w:ind w:firstLineChars="200" w:firstLine="480"/>
        <w:rPr>
          <w:sz w:val="24"/>
        </w:rPr>
      </w:pPr>
    </w:p>
    <w:p w14:paraId="695E2349" w14:textId="77777777" w:rsidR="009507F5" w:rsidRDefault="009507F5">
      <w:pPr>
        <w:spacing w:line="480" w:lineRule="auto"/>
        <w:ind w:firstLineChars="200" w:firstLine="480"/>
        <w:rPr>
          <w:sz w:val="24"/>
        </w:rPr>
      </w:pPr>
    </w:p>
    <w:p w14:paraId="26613E3D" w14:textId="3FCEB110" w:rsidR="00AD7F89" w:rsidRDefault="0048162D">
      <w:pPr>
        <w:pStyle w:val="2"/>
        <w:rPr>
          <w:color w:val="000000" w:themeColor="text1"/>
        </w:rPr>
      </w:pPr>
      <w:bookmarkStart w:id="7" w:name="_Toc74489520"/>
      <w:r>
        <w:rPr>
          <w:color w:val="000000" w:themeColor="text1"/>
        </w:rPr>
        <w:t xml:space="preserve">2.3 </w:t>
      </w:r>
      <w:r w:rsidR="00950405" w:rsidRPr="00950405">
        <w:rPr>
          <w:color w:val="000000" w:themeColor="text1"/>
          <w:lang w:val="en-US" w:eastAsia="zh-Hans"/>
        </w:rPr>
        <w:t>Porter's Five Forces Model</w:t>
      </w:r>
      <w:bookmarkEnd w:id="7"/>
    </w:p>
    <w:p w14:paraId="7B9D7ED4" w14:textId="77777777" w:rsidR="00AD7F89" w:rsidRDefault="00AD7F89">
      <w:pPr>
        <w:spacing w:line="480" w:lineRule="auto"/>
        <w:ind w:firstLineChars="200" w:firstLine="480"/>
        <w:rPr>
          <w:sz w:val="24"/>
        </w:rPr>
      </w:pPr>
    </w:p>
    <w:p w14:paraId="025ABC34" w14:textId="4EED4E5C" w:rsidR="00AD7F89" w:rsidRDefault="008A2BFC" w:rsidP="008A2BFC">
      <w:pPr>
        <w:spacing w:line="480" w:lineRule="auto"/>
        <w:rPr>
          <w:sz w:val="24"/>
        </w:rPr>
      </w:pPr>
      <w:r w:rsidRPr="008A2BFC">
        <w:rPr>
          <w:noProof/>
          <w:sz w:val="24"/>
        </w:rPr>
        <w:drawing>
          <wp:inline distT="0" distB="0" distL="0" distR="0" wp14:anchorId="63B324BA" wp14:editId="275A514A">
            <wp:extent cx="5760085" cy="1099820"/>
            <wp:effectExtent l="0" t="0" r="5715"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085" cy="1099820"/>
                    </a:xfrm>
                    <a:prstGeom prst="rect">
                      <a:avLst/>
                    </a:prstGeom>
                  </pic:spPr>
                </pic:pic>
              </a:graphicData>
            </a:graphic>
          </wp:inline>
        </w:drawing>
      </w:r>
    </w:p>
    <w:p w14:paraId="00E40E65" w14:textId="77777777" w:rsidR="008A2BFC" w:rsidRDefault="008A2BFC" w:rsidP="008A2BFC">
      <w:pPr>
        <w:spacing w:line="480" w:lineRule="auto"/>
        <w:rPr>
          <w:sz w:val="24"/>
        </w:rPr>
      </w:pPr>
    </w:p>
    <w:p w14:paraId="09E7297F" w14:textId="77777777" w:rsidR="0004214A" w:rsidRPr="0004214A" w:rsidRDefault="0004214A" w:rsidP="0004214A">
      <w:pPr>
        <w:spacing w:line="480" w:lineRule="auto"/>
        <w:ind w:firstLineChars="200" w:firstLine="482"/>
        <w:rPr>
          <w:b/>
          <w:bCs/>
          <w:sz w:val="24"/>
        </w:rPr>
      </w:pPr>
      <w:r w:rsidRPr="0004214A">
        <w:rPr>
          <w:b/>
          <w:bCs/>
          <w:sz w:val="24"/>
        </w:rPr>
        <w:t>Competitiveness of competitors</w:t>
      </w:r>
    </w:p>
    <w:p w14:paraId="074D52AF" w14:textId="0610E247" w:rsidR="00D34D50" w:rsidRDefault="0004214A" w:rsidP="0004214A">
      <w:pPr>
        <w:spacing w:line="480" w:lineRule="auto"/>
        <w:ind w:firstLineChars="200" w:firstLine="480"/>
        <w:rPr>
          <w:sz w:val="24"/>
        </w:rPr>
      </w:pPr>
      <w:r w:rsidRPr="0004214A">
        <w:rPr>
          <w:sz w:val="24"/>
        </w:rPr>
        <w:t xml:space="preserve">Competition in the sporting goods industry is fierce, and </w:t>
      </w:r>
      <w:r w:rsidR="008A2BFC">
        <w:rPr>
          <w:sz w:val="24"/>
        </w:rPr>
        <w:t>LI-NING</w:t>
      </w:r>
      <w:r w:rsidRPr="0004214A">
        <w:rPr>
          <w:sz w:val="24"/>
        </w:rPr>
        <w:t xml:space="preserve"> has to face not only well-known international brands such as Nike and Adidas but also major domestic brands represented by Anta and </w:t>
      </w:r>
      <w:r w:rsidR="008A2BFC">
        <w:rPr>
          <w:rFonts w:hint="eastAsia"/>
          <w:sz w:val="24"/>
        </w:rPr>
        <w:t>PEAK</w:t>
      </w:r>
      <w:r w:rsidRPr="0004214A">
        <w:rPr>
          <w:sz w:val="24"/>
        </w:rPr>
        <w:t xml:space="preserve">, of which Anta surpassed </w:t>
      </w:r>
      <w:r w:rsidR="008A2BFC">
        <w:rPr>
          <w:sz w:val="24"/>
        </w:rPr>
        <w:t>LI-NING</w:t>
      </w:r>
      <w:r w:rsidRPr="0004214A">
        <w:rPr>
          <w:sz w:val="24"/>
        </w:rPr>
        <w:t>'s position as the top domestic sales performer in 2012</w:t>
      </w:r>
      <w:r w:rsidR="00551D32">
        <w:rPr>
          <w:sz w:val="24"/>
        </w:rPr>
        <w:t xml:space="preserve"> (</w:t>
      </w:r>
      <w:r w:rsidR="00551D32" w:rsidRPr="006B61AD">
        <w:rPr>
          <w:sz w:val="24"/>
          <w:lang w:val="en-US"/>
        </w:rPr>
        <w:t>Liu</w:t>
      </w:r>
      <w:r w:rsidR="00551D32">
        <w:rPr>
          <w:sz w:val="24"/>
          <w:lang w:val="en-US"/>
        </w:rPr>
        <w:t xml:space="preserve">, </w:t>
      </w:r>
      <w:r w:rsidR="00BD5F88">
        <w:rPr>
          <w:sz w:val="24"/>
          <w:lang w:val="en-US"/>
        </w:rPr>
        <w:t>2005)</w:t>
      </w:r>
      <w:r w:rsidRPr="0004214A">
        <w:rPr>
          <w:sz w:val="24"/>
        </w:rPr>
        <w:t>. From the analysis of the domestic market, Anta and other domestic sportswear brands have a lower brand positioning than Li</w:t>
      </w:r>
      <w:r>
        <w:rPr>
          <w:sz w:val="24"/>
        </w:rPr>
        <w:t>-</w:t>
      </w:r>
      <w:r w:rsidRPr="0004214A">
        <w:rPr>
          <w:sz w:val="24"/>
        </w:rPr>
        <w:t>Ning in the domestic market and sales are more stable.</w:t>
      </w:r>
    </w:p>
    <w:p w14:paraId="3F669679" w14:textId="5E81B947" w:rsidR="00D34D50" w:rsidRDefault="00D34D50">
      <w:pPr>
        <w:spacing w:line="480" w:lineRule="auto"/>
        <w:ind w:firstLineChars="200" w:firstLine="480"/>
        <w:rPr>
          <w:sz w:val="24"/>
        </w:rPr>
      </w:pPr>
    </w:p>
    <w:p w14:paraId="56C5466B" w14:textId="530BE29B" w:rsidR="00AF5D37" w:rsidRPr="00AF5D37" w:rsidRDefault="00AF5D37" w:rsidP="00AF5D37">
      <w:pPr>
        <w:spacing w:line="480" w:lineRule="auto"/>
        <w:ind w:firstLineChars="200" w:firstLine="482"/>
        <w:rPr>
          <w:b/>
          <w:bCs/>
          <w:sz w:val="24"/>
        </w:rPr>
      </w:pPr>
      <w:r w:rsidRPr="00AF5D37">
        <w:rPr>
          <w:b/>
          <w:bCs/>
          <w:sz w:val="24"/>
        </w:rPr>
        <w:t>The ability of potential competitors</w:t>
      </w:r>
    </w:p>
    <w:p w14:paraId="49B52603" w14:textId="15EFC595" w:rsidR="000047FD" w:rsidRDefault="00D82C9F" w:rsidP="00AF5D37">
      <w:pPr>
        <w:spacing w:line="480" w:lineRule="auto"/>
        <w:ind w:firstLineChars="200" w:firstLine="480"/>
        <w:rPr>
          <w:sz w:val="24"/>
        </w:rPr>
      </w:pPr>
      <w:r w:rsidRPr="00D82C9F">
        <w:rPr>
          <w:sz w:val="24"/>
        </w:rPr>
        <w:t>The high-end market for sports goods has a high barrier to entry, which has always been dominated by international brands.</w:t>
      </w:r>
      <w:r w:rsidR="00AF5D37" w:rsidRPr="00AF5D37">
        <w:rPr>
          <w:sz w:val="24"/>
        </w:rPr>
        <w:t xml:space="preserve"> The fact that </w:t>
      </w:r>
      <w:r w:rsidR="008A2BFC">
        <w:rPr>
          <w:sz w:val="24"/>
        </w:rPr>
        <w:t>LI-NING</w:t>
      </w:r>
      <w:r w:rsidR="00AF5D37" w:rsidRPr="00AF5D37">
        <w:rPr>
          <w:sz w:val="24"/>
        </w:rPr>
        <w:t xml:space="preserve"> has not been able to fully enter the high-end market for so many years shows that it is not sensible to blindly pursue the high-end route</w:t>
      </w:r>
      <w:r w:rsidR="00BD5F88">
        <w:rPr>
          <w:sz w:val="24"/>
          <w:lang w:val="en-US"/>
        </w:rPr>
        <w:t xml:space="preserve"> (</w:t>
      </w:r>
      <w:r w:rsidR="00BD5F88" w:rsidRPr="00564EE1">
        <w:rPr>
          <w:sz w:val="24"/>
          <w:lang w:val="en-US"/>
        </w:rPr>
        <w:t>Mao</w:t>
      </w:r>
      <w:r w:rsidR="00BD5F88">
        <w:rPr>
          <w:sz w:val="24"/>
          <w:lang w:val="en-US"/>
        </w:rPr>
        <w:t>, 2018)</w:t>
      </w:r>
      <w:r w:rsidR="00AF5D37" w:rsidRPr="00AF5D37">
        <w:rPr>
          <w:sz w:val="24"/>
        </w:rPr>
        <w:t xml:space="preserve">. As a company with a history of nearly 30 years, </w:t>
      </w:r>
      <w:r w:rsidR="008A2BFC">
        <w:rPr>
          <w:sz w:val="24"/>
        </w:rPr>
        <w:t>LI-NING</w:t>
      </w:r>
      <w:r w:rsidR="00AF5D37" w:rsidRPr="00AF5D37">
        <w:rPr>
          <w:sz w:val="24"/>
        </w:rPr>
        <w:t xml:space="preserve"> has many established advantages over these challengers: </w:t>
      </w:r>
    </w:p>
    <w:p w14:paraId="4043CD8B" w14:textId="77777777" w:rsidR="006C61D3" w:rsidRDefault="000047FD" w:rsidP="00AF5D37">
      <w:pPr>
        <w:spacing w:line="480" w:lineRule="auto"/>
        <w:ind w:firstLineChars="200" w:firstLine="480"/>
        <w:rPr>
          <w:sz w:val="24"/>
        </w:rPr>
      </w:pPr>
      <w:r>
        <w:rPr>
          <w:sz w:val="24"/>
        </w:rPr>
        <w:t xml:space="preserve">1. </w:t>
      </w:r>
      <w:r w:rsidR="006C61D3" w:rsidRPr="006C61D3">
        <w:rPr>
          <w:sz w:val="24"/>
        </w:rPr>
        <w:t>As the first sports brand in China, Li-NING has a high degree of recognition among consumers. Its products have various advantages such as being able to provide quality products at a competitive price.</w:t>
      </w:r>
    </w:p>
    <w:p w14:paraId="65F9CE8E" w14:textId="639973CD" w:rsidR="000047FD" w:rsidRDefault="000047FD" w:rsidP="00AF5D37">
      <w:pPr>
        <w:spacing w:line="480" w:lineRule="auto"/>
        <w:ind w:firstLineChars="200" w:firstLine="480"/>
        <w:rPr>
          <w:sz w:val="24"/>
        </w:rPr>
      </w:pPr>
      <w:r>
        <w:rPr>
          <w:sz w:val="24"/>
        </w:rPr>
        <w:t>2.</w:t>
      </w:r>
      <w:r w:rsidR="00AF5D37" w:rsidRPr="00AF5D37">
        <w:rPr>
          <w:sz w:val="24"/>
        </w:rPr>
        <w:t xml:space="preserve"> </w:t>
      </w:r>
      <w:r w:rsidR="006C61D3" w:rsidRPr="006C61D3">
        <w:rPr>
          <w:sz w:val="24"/>
        </w:rPr>
        <w:t xml:space="preserve">Long-term development of new technologies enabled LI-NING to develop products that are not available to other competitors. </w:t>
      </w:r>
      <w:r w:rsidR="00BD5F88">
        <w:rPr>
          <w:sz w:val="24"/>
        </w:rPr>
        <w:t>(</w:t>
      </w:r>
      <w:proofErr w:type="spellStart"/>
      <w:r w:rsidR="00BD5F88" w:rsidRPr="00142C8F">
        <w:rPr>
          <w:sz w:val="24"/>
          <w:lang w:val="en-US"/>
        </w:rPr>
        <w:t>Meuer</w:t>
      </w:r>
      <w:proofErr w:type="spellEnd"/>
      <w:r w:rsidR="00BD5F88">
        <w:rPr>
          <w:sz w:val="24"/>
          <w:lang w:val="en-US"/>
        </w:rPr>
        <w:t>, 2015)</w:t>
      </w:r>
      <w:r w:rsidR="00AF5D37" w:rsidRPr="00AF5D37">
        <w:rPr>
          <w:sz w:val="24"/>
        </w:rPr>
        <w:t xml:space="preserve">; </w:t>
      </w:r>
    </w:p>
    <w:p w14:paraId="31ADBAF3" w14:textId="42C91BED" w:rsidR="00AF5D37" w:rsidRDefault="000047FD" w:rsidP="00AF5D37">
      <w:pPr>
        <w:spacing w:line="480" w:lineRule="auto"/>
        <w:ind w:firstLineChars="200" w:firstLine="480"/>
        <w:rPr>
          <w:sz w:val="24"/>
        </w:rPr>
      </w:pPr>
      <w:r>
        <w:rPr>
          <w:sz w:val="24"/>
        </w:rPr>
        <w:t xml:space="preserve">3. </w:t>
      </w:r>
      <w:r w:rsidR="008A2BFC">
        <w:rPr>
          <w:sz w:val="24"/>
        </w:rPr>
        <w:t>LI-NING</w:t>
      </w:r>
      <w:r w:rsidR="00AF5D37" w:rsidRPr="00AF5D37">
        <w:rPr>
          <w:sz w:val="24"/>
        </w:rPr>
        <w:t xml:space="preserve"> has thousands of shops across the country and has its flagship shops in Taobao and J</w:t>
      </w:r>
      <w:r w:rsidR="00AF5D37">
        <w:rPr>
          <w:rFonts w:hint="eastAsia"/>
          <w:sz w:val="24"/>
        </w:rPr>
        <w:t>D</w:t>
      </w:r>
      <w:r w:rsidR="00AF5D37" w:rsidRPr="00AF5D37">
        <w:rPr>
          <w:sz w:val="24"/>
        </w:rPr>
        <w:t>, so its online and offline channel advantages are not comparable to those of its potential competitors.</w:t>
      </w:r>
    </w:p>
    <w:p w14:paraId="4C368391" w14:textId="62622A77" w:rsidR="00AF5D37" w:rsidRDefault="00AF5D37" w:rsidP="00AF5D37">
      <w:pPr>
        <w:spacing w:line="480" w:lineRule="auto"/>
        <w:ind w:firstLineChars="200" w:firstLine="480"/>
        <w:rPr>
          <w:sz w:val="24"/>
        </w:rPr>
      </w:pPr>
    </w:p>
    <w:p w14:paraId="39F91C04" w14:textId="487E3A69" w:rsidR="00AF5D37" w:rsidRPr="00AF5D37" w:rsidRDefault="00AF5D37" w:rsidP="00AF5D37">
      <w:pPr>
        <w:spacing w:line="480" w:lineRule="auto"/>
        <w:ind w:firstLineChars="200" w:firstLine="482"/>
        <w:rPr>
          <w:b/>
          <w:bCs/>
          <w:sz w:val="24"/>
        </w:rPr>
      </w:pPr>
      <w:r w:rsidRPr="00AF5D37">
        <w:rPr>
          <w:b/>
          <w:bCs/>
          <w:sz w:val="24"/>
        </w:rPr>
        <w:t xml:space="preserve">Substitutability of alternatives </w:t>
      </w:r>
    </w:p>
    <w:p w14:paraId="6B03FA6F" w14:textId="05B41305" w:rsidR="00AF5D37" w:rsidRDefault="000A2FD1" w:rsidP="00F6746D">
      <w:pPr>
        <w:spacing w:line="480" w:lineRule="auto"/>
        <w:ind w:firstLineChars="200" w:firstLine="480"/>
        <w:rPr>
          <w:sz w:val="24"/>
        </w:rPr>
      </w:pPr>
      <w:r w:rsidRPr="000A2FD1">
        <w:rPr>
          <w:sz w:val="24"/>
        </w:rPr>
        <w:t>The high-end market for sports equipment mainly focuses on the professionalism of sports, and the products have a high technological content</w:t>
      </w:r>
      <w:r w:rsidR="00881085">
        <w:rPr>
          <w:sz w:val="24"/>
        </w:rPr>
        <w:t xml:space="preserve"> (</w:t>
      </w:r>
      <w:r w:rsidR="00881085" w:rsidRPr="009830C7">
        <w:rPr>
          <w:sz w:val="24"/>
          <w:lang w:val="en-US"/>
        </w:rPr>
        <w:t>Ning</w:t>
      </w:r>
      <w:r w:rsidR="00881085">
        <w:rPr>
          <w:sz w:val="24"/>
          <w:lang w:val="en-US"/>
        </w:rPr>
        <w:t>, 2015)</w:t>
      </w:r>
      <w:r w:rsidR="00AF5D37" w:rsidRPr="00AF5D37">
        <w:rPr>
          <w:sz w:val="24"/>
        </w:rPr>
        <w:t>. However, at the lower end of the market, on the one hand, manufacturers do not differentiate in detail by function, and on the other hand, because consumers do not require high functionality and do not need to specialise too much in their needs, which leads to a high degree of substitutability of goods at the lower end of the market</w:t>
      </w:r>
      <w:r w:rsidR="00E4756A">
        <w:rPr>
          <w:sz w:val="24"/>
        </w:rPr>
        <w:t xml:space="preserve"> (</w:t>
      </w:r>
      <w:r w:rsidR="00E4756A" w:rsidRPr="00F04A1D">
        <w:rPr>
          <w:sz w:val="24"/>
          <w:lang w:val="en-US"/>
        </w:rPr>
        <w:t>ZHANG</w:t>
      </w:r>
      <w:r w:rsidR="00E4756A">
        <w:rPr>
          <w:sz w:val="24"/>
          <w:lang w:val="en-US"/>
        </w:rPr>
        <w:t>, 2009)</w:t>
      </w:r>
      <w:r w:rsidR="00AF5D37" w:rsidRPr="00AF5D37">
        <w:rPr>
          <w:sz w:val="24"/>
        </w:rPr>
        <w:t xml:space="preserve">. </w:t>
      </w:r>
      <w:r w:rsidR="008A2BFC">
        <w:rPr>
          <w:sz w:val="24"/>
        </w:rPr>
        <w:t>LI-NING</w:t>
      </w:r>
      <w:r w:rsidR="00AF5D37" w:rsidRPr="00AF5D37">
        <w:rPr>
          <w:sz w:val="24"/>
        </w:rPr>
        <w:t xml:space="preserve"> has adjusted its product strategy by making specialised categories, launching basketball, running, badminton and other related categories respectively, which has greatly reduced the substitutability of its products.</w:t>
      </w:r>
    </w:p>
    <w:p w14:paraId="12615A16" w14:textId="3BC9C39A" w:rsidR="00AF5D37" w:rsidRPr="00B3255C" w:rsidRDefault="00AF5D37" w:rsidP="00AF5D37">
      <w:pPr>
        <w:spacing w:line="480" w:lineRule="auto"/>
        <w:ind w:firstLineChars="200" w:firstLine="482"/>
        <w:rPr>
          <w:b/>
          <w:bCs/>
          <w:sz w:val="24"/>
        </w:rPr>
      </w:pPr>
    </w:p>
    <w:p w14:paraId="6D3BF0CF" w14:textId="77777777" w:rsidR="00B3255C" w:rsidRPr="00B3255C" w:rsidRDefault="00B3255C" w:rsidP="00B3255C">
      <w:pPr>
        <w:spacing w:line="480" w:lineRule="auto"/>
        <w:ind w:firstLineChars="200" w:firstLine="482"/>
        <w:rPr>
          <w:b/>
          <w:bCs/>
          <w:sz w:val="24"/>
        </w:rPr>
      </w:pPr>
      <w:r w:rsidRPr="00B3255C">
        <w:rPr>
          <w:b/>
          <w:bCs/>
          <w:sz w:val="24"/>
        </w:rPr>
        <w:t xml:space="preserve">Bargaining power of the buyer </w:t>
      </w:r>
    </w:p>
    <w:p w14:paraId="4661BAF8" w14:textId="7C76A6BA" w:rsidR="00AF5D37" w:rsidRDefault="00A24894" w:rsidP="00B3255C">
      <w:pPr>
        <w:spacing w:line="480" w:lineRule="auto"/>
        <w:ind w:firstLineChars="200" w:firstLine="480"/>
        <w:rPr>
          <w:sz w:val="24"/>
        </w:rPr>
      </w:pPr>
      <w:r w:rsidRPr="00A24894">
        <w:rPr>
          <w:sz w:val="24"/>
        </w:rPr>
        <w:t>The high-end markets have greater bargaining power when compared to the low-end. This is because the value of the product is more important to consumers than the price</w:t>
      </w:r>
      <w:r w:rsidR="00C4421C" w:rsidRPr="00C4421C">
        <w:rPr>
          <w:sz w:val="24"/>
        </w:rPr>
        <w:t xml:space="preserve"> </w:t>
      </w:r>
      <w:r w:rsidR="00881085">
        <w:rPr>
          <w:sz w:val="24"/>
        </w:rPr>
        <w:t>(</w:t>
      </w:r>
      <w:r w:rsidR="00881085" w:rsidRPr="005351EF">
        <w:rPr>
          <w:sz w:val="24"/>
          <w:lang w:val="en-US"/>
        </w:rPr>
        <w:t>Ning</w:t>
      </w:r>
      <w:r w:rsidR="00881085">
        <w:rPr>
          <w:sz w:val="24"/>
          <w:lang w:val="en-US"/>
        </w:rPr>
        <w:t>, 2015)</w:t>
      </w:r>
      <w:r w:rsidR="00B3255C" w:rsidRPr="00B3255C">
        <w:rPr>
          <w:sz w:val="24"/>
        </w:rPr>
        <w:t xml:space="preserve">. </w:t>
      </w:r>
      <w:r w:rsidR="00086002">
        <w:rPr>
          <w:rFonts w:hint="eastAsia"/>
          <w:sz w:val="24"/>
        </w:rPr>
        <w:t>As</w:t>
      </w:r>
      <w:r w:rsidR="00086002">
        <w:rPr>
          <w:sz w:val="24"/>
        </w:rPr>
        <w:t xml:space="preserve"> </w:t>
      </w:r>
      <w:r w:rsidR="00086002">
        <w:rPr>
          <w:rFonts w:hint="eastAsia"/>
          <w:sz w:val="24"/>
        </w:rPr>
        <w:t>a</w:t>
      </w:r>
      <w:r w:rsidR="00086002">
        <w:rPr>
          <w:sz w:val="24"/>
        </w:rPr>
        <w:t xml:space="preserve"> </w:t>
      </w:r>
      <w:r w:rsidR="00086002">
        <w:rPr>
          <w:rFonts w:hint="eastAsia"/>
          <w:sz w:val="24"/>
        </w:rPr>
        <w:t>top</w:t>
      </w:r>
      <w:r w:rsidR="00086002">
        <w:rPr>
          <w:sz w:val="24"/>
        </w:rPr>
        <w:t xml:space="preserve"> </w:t>
      </w:r>
      <w:r w:rsidR="00B3255C" w:rsidRPr="00B3255C">
        <w:rPr>
          <w:sz w:val="24"/>
        </w:rPr>
        <w:t xml:space="preserve">domestic company </w:t>
      </w:r>
      <w:r w:rsidR="00086002">
        <w:rPr>
          <w:sz w:val="24"/>
        </w:rPr>
        <w:t xml:space="preserve">of </w:t>
      </w:r>
      <w:r w:rsidR="00086002">
        <w:rPr>
          <w:rFonts w:hint="eastAsia"/>
          <w:sz w:val="24"/>
        </w:rPr>
        <w:t>L</w:t>
      </w:r>
      <w:r w:rsidR="00086002">
        <w:rPr>
          <w:sz w:val="24"/>
        </w:rPr>
        <w:t>I-NING</w:t>
      </w:r>
      <w:r w:rsidR="00086002" w:rsidRPr="00B3255C">
        <w:rPr>
          <w:sz w:val="24"/>
        </w:rPr>
        <w:t xml:space="preserve"> </w:t>
      </w:r>
      <w:r w:rsidR="00B3255C" w:rsidRPr="00B3255C">
        <w:rPr>
          <w:sz w:val="24"/>
        </w:rPr>
        <w:t xml:space="preserve">and buyers are buying a standardised product with standardised pricing, both for distributors and for consumers in shops, which creates trust in the brand's price, so the bargaining power of buyers is not a threat to </w:t>
      </w:r>
      <w:r w:rsidR="008A2BFC">
        <w:rPr>
          <w:sz w:val="24"/>
        </w:rPr>
        <w:t>LI-NING</w:t>
      </w:r>
      <w:r w:rsidR="00B3255C" w:rsidRPr="00B3255C">
        <w:rPr>
          <w:sz w:val="24"/>
        </w:rPr>
        <w:t>.</w:t>
      </w:r>
    </w:p>
    <w:p w14:paraId="290E0096" w14:textId="5594D466" w:rsidR="00D34D50" w:rsidRDefault="00D34D50">
      <w:pPr>
        <w:spacing w:line="480" w:lineRule="auto"/>
        <w:ind w:firstLineChars="200" w:firstLine="480"/>
        <w:rPr>
          <w:sz w:val="24"/>
        </w:rPr>
      </w:pPr>
    </w:p>
    <w:p w14:paraId="7FA491CF" w14:textId="0C5E4B81" w:rsidR="009507F5" w:rsidRDefault="009507F5" w:rsidP="009507F5">
      <w:pPr>
        <w:pStyle w:val="2"/>
        <w:rPr>
          <w:color w:val="000000" w:themeColor="text1"/>
        </w:rPr>
      </w:pPr>
      <w:bookmarkStart w:id="8" w:name="_Toc74489521"/>
      <w:r>
        <w:rPr>
          <w:color w:val="000000" w:themeColor="text1"/>
        </w:rPr>
        <w:t xml:space="preserve">2.4 </w:t>
      </w:r>
      <w:r w:rsidRPr="009507F5">
        <w:rPr>
          <w:color w:val="000000" w:themeColor="text1"/>
        </w:rPr>
        <w:t>TO</w:t>
      </w:r>
      <w:r>
        <w:rPr>
          <w:rFonts w:hint="eastAsia"/>
          <w:color w:val="000000" w:themeColor="text1"/>
        </w:rPr>
        <w:t>WS</w:t>
      </w:r>
      <w:r w:rsidRPr="009507F5">
        <w:rPr>
          <w:color w:val="000000" w:themeColor="text1"/>
        </w:rPr>
        <w:t xml:space="preserve"> Matrix</w:t>
      </w:r>
      <w:bookmarkEnd w:id="8"/>
    </w:p>
    <w:p w14:paraId="49A533EE" w14:textId="4E655E5F" w:rsidR="009507F5" w:rsidRDefault="009507F5">
      <w:pPr>
        <w:spacing w:line="480" w:lineRule="auto"/>
        <w:ind w:firstLineChars="200" w:firstLine="480"/>
        <w:rPr>
          <w:sz w:val="24"/>
        </w:rPr>
      </w:pPr>
    </w:p>
    <w:p w14:paraId="2DD548C5" w14:textId="27A01B87" w:rsidR="004022BA" w:rsidRDefault="004022BA" w:rsidP="004022BA">
      <w:pPr>
        <w:spacing w:line="480" w:lineRule="auto"/>
        <w:rPr>
          <w:sz w:val="24"/>
        </w:rPr>
      </w:pPr>
      <w:r w:rsidRPr="004022BA">
        <w:rPr>
          <w:noProof/>
          <w:sz w:val="24"/>
        </w:rPr>
        <w:drawing>
          <wp:inline distT="0" distB="0" distL="0" distR="0" wp14:anchorId="444CBF51" wp14:editId="4D6FBC23">
            <wp:extent cx="5760085" cy="727075"/>
            <wp:effectExtent l="0" t="0" r="571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085" cy="727075"/>
                    </a:xfrm>
                    <a:prstGeom prst="rect">
                      <a:avLst/>
                    </a:prstGeom>
                  </pic:spPr>
                </pic:pic>
              </a:graphicData>
            </a:graphic>
          </wp:inline>
        </w:drawing>
      </w:r>
    </w:p>
    <w:p w14:paraId="7B4194DB" w14:textId="099C5B40" w:rsidR="009507F5" w:rsidRDefault="005B241E" w:rsidP="005B241E">
      <w:pPr>
        <w:spacing w:line="480" w:lineRule="auto"/>
        <w:rPr>
          <w:sz w:val="24"/>
        </w:rPr>
      </w:pPr>
      <w:r w:rsidRPr="005B241E">
        <w:rPr>
          <w:noProof/>
          <w:sz w:val="24"/>
        </w:rPr>
        <w:drawing>
          <wp:inline distT="0" distB="0" distL="0" distR="0" wp14:anchorId="4A0DA008" wp14:editId="77A3922D">
            <wp:extent cx="5760085" cy="5497195"/>
            <wp:effectExtent l="0" t="0" r="5715" b="190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085" cy="5497195"/>
                    </a:xfrm>
                    <a:prstGeom prst="rect">
                      <a:avLst/>
                    </a:prstGeom>
                  </pic:spPr>
                </pic:pic>
              </a:graphicData>
            </a:graphic>
          </wp:inline>
        </w:drawing>
      </w:r>
    </w:p>
    <w:p w14:paraId="40E5C886" w14:textId="4A4A94B8" w:rsidR="00A33923" w:rsidRDefault="00A33923">
      <w:pPr>
        <w:spacing w:line="480" w:lineRule="auto"/>
        <w:ind w:firstLineChars="200" w:firstLine="480"/>
        <w:rPr>
          <w:sz w:val="24"/>
        </w:rPr>
      </w:pPr>
    </w:p>
    <w:p w14:paraId="2A384118" w14:textId="148BF538" w:rsidR="00A33923" w:rsidRPr="00A038B3" w:rsidRDefault="00A038B3">
      <w:pPr>
        <w:spacing w:line="480" w:lineRule="auto"/>
        <w:ind w:firstLineChars="200" w:firstLine="480"/>
        <w:rPr>
          <w:sz w:val="24"/>
          <w:lang w:val="en-US"/>
        </w:rPr>
      </w:pPr>
      <w:r w:rsidRPr="00A038B3">
        <w:rPr>
          <w:sz w:val="24"/>
        </w:rPr>
        <w:t>LI-NING must enter the premium market by creating sub-branches and invest heavily in the advertising level to increase its awareness and national recognition and to provide improved customer care and bring in new customers, while continuing to maintain its existing client base.</w:t>
      </w:r>
      <w:r>
        <w:rPr>
          <w:sz w:val="24"/>
        </w:rPr>
        <w:t xml:space="preserve"> </w:t>
      </w:r>
      <w:r w:rsidRPr="00A038B3">
        <w:rPr>
          <w:sz w:val="24"/>
        </w:rPr>
        <w:t>John A Goodman stated that the success of an organisation depends on how it serves its customers.</w:t>
      </w:r>
    </w:p>
    <w:p w14:paraId="2AA4C86A" w14:textId="77777777" w:rsidR="00F52A87" w:rsidRDefault="00F52A87">
      <w:pPr>
        <w:spacing w:line="480" w:lineRule="auto"/>
        <w:ind w:firstLineChars="200" w:firstLine="480"/>
        <w:rPr>
          <w:sz w:val="24"/>
        </w:rPr>
      </w:pPr>
    </w:p>
    <w:p w14:paraId="6685A4E5" w14:textId="3D07FEA1" w:rsidR="00093437" w:rsidRDefault="00093437" w:rsidP="00093437">
      <w:pPr>
        <w:pStyle w:val="1"/>
        <w:ind w:left="643" w:hanging="643"/>
        <w:rPr>
          <w:rFonts w:eastAsia="宋体"/>
          <w:color w:val="000000" w:themeColor="text1"/>
          <w:lang w:val="en-US" w:eastAsia="zh-Hans"/>
        </w:rPr>
      </w:pPr>
      <w:bookmarkStart w:id="9" w:name="_Toc74489522"/>
      <w:r>
        <w:rPr>
          <w:rFonts w:eastAsia="宋体"/>
          <w:szCs w:val="30"/>
        </w:rPr>
        <w:t>3.0</w:t>
      </w:r>
      <w:r>
        <w:rPr>
          <w:rFonts w:eastAsia="宋体"/>
          <w:lang w:eastAsia="en-US"/>
        </w:rPr>
        <w:t xml:space="preserve"> </w:t>
      </w:r>
      <w:r w:rsidRPr="00093437">
        <w:rPr>
          <w:rFonts w:eastAsia="宋体"/>
          <w:lang w:eastAsia="en-US"/>
        </w:rPr>
        <w:t>Marketing Objectives</w:t>
      </w:r>
      <w:bookmarkEnd w:id="9"/>
    </w:p>
    <w:p w14:paraId="2A06D47F" w14:textId="5FA339F5" w:rsidR="00093437" w:rsidRDefault="00093437">
      <w:pPr>
        <w:spacing w:line="480" w:lineRule="auto"/>
        <w:ind w:firstLineChars="200" w:firstLine="480"/>
        <w:rPr>
          <w:sz w:val="24"/>
        </w:rPr>
      </w:pPr>
    </w:p>
    <w:p w14:paraId="42B410B7" w14:textId="34E44ECC" w:rsidR="00B432D5" w:rsidRDefault="001B293C" w:rsidP="001B293C">
      <w:pPr>
        <w:spacing w:line="480" w:lineRule="auto"/>
        <w:rPr>
          <w:sz w:val="24"/>
        </w:rPr>
      </w:pPr>
      <w:r w:rsidRPr="001B293C">
        <w:rPr>
          <w:noProof/>
          <w:sz w:val="24"/>
        </w:rPr>
        <w:drawing>
          <wp:inline distT="0" distB="0" distL="0" distR="0" wp14:anchorId="35AFBDC1" wp14:editId="388B4E6C">
            <wp:extent cx="5760085" cy="737870"/>
            <wp:effectExtent l="0" t="0" r="571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085" cy="737870"/>
                    </a:xfrm>
                    <a:prstGeom prst="rect">
                      <a:avLst/>
                    </a:prstGeom>
                  </pic:spPr>
                </pic:pic>
              </a:graphicData>
            </a:graphic>
          </wp:inline>
        </w:drawing>
      </w:r>
    </w:p>
    <w:p w14:paraId="543E53A5" w14:textId="67837FD9" w:rsidR="00C2733D" w:rsidRDefault="00050903" w:rsidP="00050903">
      <w:pPr>
        <w:spacing w:line="480" w:lineRule="auto"/>
        <w:rPr>
          <w:sz w:val="24"/>
        </w:rPr>
      </w:pPr>
      <w:r w:rsidRPr="00050903">
        <w:rPr>
          <w:noProof/>
          <w:sz w:val="24"/>
        </w:rPr>
        <w:drawing>
          <wp:inline distT="0" distB="0" distL="0" distR="0" wp14:anchorId="3ACC9202" wp14:editId="6DB3EAEB">
            <wp:extent cx="5760085" cy="3361690"/>
            <wp:effectExtent l="0" t="0" r="3810"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085" cy="3361690"/>
                    </a:xfrm>
                    <a:prstGeom prst="rect">
                      <a:avLst/>
                    </a:prstGeom>
                  </pic:spPr>
                </pic:pic>
              </a:graphicData>
            </a:graphic>
          </wp:inline>
        </w:drawing>
      </w:r>
    </w:p>
    <w:p w14:paraId="37E7D4BB" w14:textId="77777777" w:rsidR="00C2733D" w:rsidRPr="00C2733D" w:rsidRDefault="00C2733D" w:rsidP="00C2733D">
      <w:pPr>
        <w:pStyle w:val="afd"/>
        <w:numPr>
          <w:ilvl w:val="0"/>
          <w:numId w:val="2"/>
        </w:numPr>
        <w:spacing w:line="480" w:lineRule="auto"/>
        <w:ind w:firstLineChars="0"/>
        <w:rPr>
          <w:sz w:val="24"/>
        </w:rPr>
      </w:pPr>
      <w:r w:rsidRPr="00C2733D">
        <w:rPr>
          <w:sz w:val="24"/>
        </w:rPr>
        <w:t>29% increase in sales by the end of 2021</w:t>
      </w:r>
    </w:p>
    <w:p w14:paraId="53D8CAAC" w14:textId="77777777" w:rsidR="00C2733D" w:rsidRPr="00C2733D" w:rsidRDefault="00C2733D" w:rsidP="00C2733D">
      <w:pPr>
        <w:pStyle w:val="afd"/>
        <w:numPr>
          <w:ilvl w:val="0"/>
          <w:numId w:val="2"/>
        </w:numPr>
        <w:spacing w:line="480" w:lineRule="auto"/>
        <w:ind w:firstLineChars="0"/>
        <w:rPr>
          <w:sz w:val="24"/>
        </w:rPr>
      </w:pPr>
      <w:r w:rsidRPr="00C2733D">
        <w:rPr>
          <w:sz w:val="24"/>
        </w:rPr>
        <w:t>Launch more branded branches by the end of 2021</w:t>
      </w:r>
    </w:p>
    <w:p w14:paraId="3EE3FFED" w14:textId="77777777" w:rsidR="00C2733D" w:rsidRPr="00C2733D" w:rsidRDefault="00C2733D" w:rsidP="00C2733D">
      <w:pPr>
        <w:pStyle w:val="afd"/>
        <w:numPr>
          <w:ilvl w:val="0"/>
          <w:numId w:val="2"/>
        </w:numPr>
        <w:spacing w:line="480" w:lineRule="auto"/>
        <w:ind w:firstLineChars="0"/>
        <w:rPr>
          <w:sz w:val="24"/>
        </w:rPr>
      </w:pPr>
      <w:r w:rsidRPr="00C2733D">
        <w:rPr>
          <w:sz w:val="24"/>
        </w:rPr>
        <w:t>Increase customer satisfaction to 90% by the end of 2021</w:t>
      </w:r>
    </w:p>
    <w:p w14:paraId="68E2867C" w14:textId="05BA5850" w:rsidR="00C2733D" w:rsidRDefault="00C2733D" w:rsidP="00C2733D">
      <w:pPr>
        <w:pStyle w:val="afd"/>
        <w:numPr>
          <w:ilvl w:val="0"/>
          <w:numId w:val="2"/>
        </w:numPr>
        <w:spacing w:line="480" w:lineRule="auto"/>
        <w:ind w:firstLineChars="0"/>
        <w:rPr>
          <w:sz w:val="24"/>
        </w:rPr>
      </w:pPr>
      <w:r w:rsidRPr="00C2733D">
        <w:rPr>
          <w:sz w:val="24"/>
        </w:rPr>
        <w:t>Complete a 25% increase in daily active users in the brand's flagship shops by the end of 2021</w:t>
      </w:r>
    </w:p>
    <w:p w14:paraId="58DAAFBB" w14:textId="0F3B86B4" w:rsidR="00C2733D" w:rsidRDefault="00C2733D" w:rsidP="00C2733D">
      <w:pPr>
        <w:pStyle w:val="afd"/>
        <w:spacing w:line="480" w:lineRule="auto"/>
        <w:ind w:left="900" w:firstLineChars="0" w:firstLine="0"/>
        <w:rPr>
          <w:sz w:val="24"/>
        </w:rPr>
      </w:pPr>
    </w:p>
    <w:p w14:paraId="3DBB68F8" w14:textId="13A08B6A" w:rsidR="00C2733D" w:rsidRDefault="00C2733D" w:rsidP="00C2733D">
      <w:pPr>
        <w:pStyle w:val="1"/>
        <w:ind w:left="643" w:hanging="643"/>
        <w:rPr>
          <w:rFonts w:eastAsia="宋体"/>
          <w:color w:val="000000" w:themeColor="text1"/>
          <w:lang w:val="en-US" w:eastAsia="zh-Hans"/>
        </w:rPr>
      </w:pPr>
      <w:bookmarkStart w:id="10" w:name="_Toc74489523"/>
      <w:r>
        <w:rPr>
          <w:rFonts w:eastAsia="宋体"/>
          <w:szCs w:val="30"/>
        </w:rPr>
        <w:t>4.0</w:t>
      </w:r>
      <w:r>
        <w:rPr>
          <w:rFonts w:eastAsia="宋体"/>
          <w:lang w:eastAsia="en-US"/>
        </w:rPr>
        <w:t xml:space="preserve"> </w:t>
      </w:r>
      <w:r w:rsidRPr="00C2733D">
        <w:rPr>
          <w:rFonts w:eastAsia="宋体"/>
          <w:lang w:eastAsia="en-US"/>
        </w:rPr>
        <w:t>Marketing Strategies</w:t>
      </w:r>
      <w:bookmarkEnd w:id="10"/>
    </w:p>
    <w:p w14:paraId="79AB5A7D" w14:textId="72891EBB" w:rsidR="00C2733D" w:rsidRDefault="00C2733D" w:rsidP="00C2733D">
      <w:pPr>
        <w:pStyle w:val="afd"/>
        <w:spacing w:line="480" w:lineRule="auto"/>
        <w:ind w:left="900" w:firstLineChars="0" w:firstLine="0"/>
        <w:rPr>
          <w:sz w:val="24"/>
        </w:rPr>
      </w:pPr>
    </w:p>
    <w:p w14:paraId="116CEA57" w14:textId="4035B095" w:rsidR="00187A98" w:rsidRDefault="00EE0A38" w:rsidP="00EE0A38">
      <w:pPr>
        <w:pStyle w:val="afd"/>
        <w:spacing w:line="480" w:lineRule="auto"/>
        <w:ind w:firstLine="480"/>
        <w:rPr>
          <w:sz w:val="24"/>
        </w:rPr>
      </w:pPr>
      <w:r w:rsidRPr="00EE0A38">
        <w:rPr>
          <w:sz w:val="24"/>
        </w:rPr>
        <w:t xml:space="preserve">Marketing strategy is about market focus and how to choose the right plan for the company in the target market. The analysis shows that </w:t>
      </w:r>
      <w:r w:rsidR="008A2BFC">
        <w:rPr>
          <w:sz w:val="24"/>
        </w:rPr>
        <w:t>LI-NING</w:t>
      </w:r>
      <w:r w:rsidRPr="00EE0A38">
        <w:rPr>
          <w:sz w:val="24"/>
        </w:rPr>
        <w:t xml:space="preserve"> is still in the growth phase of market expansion and should continue to develop more expansion strategies and brand expansion plans in the growth phase of the market </w:t>
      </w:r>
      <w:r w:rsidR="00CE726C">
        <w:rPr>
          <w:sz w:val="24"/>
        </w:rPr>
        <w:t>to</w:t>
      </w:r>
      <w:r w:rsidRPr="00EE0A38">
        <w:rPr>
          <w:sz w:val="24"/>
        </w:rPr>
        <w:t xml:space="preserve"> face the increasingly tough competition in the domestic and international arena</w:t>
      </w:r>
      <w:r w:rsidR="00881085">
        <w:rPr>
          <w:sz w:val="24"/>
        </w:rPr>
        <w:t xml:space="preserve"> (</w:t>
      </w:r>
      <w:r w:rsidR="00881085" w:rsidRPr="009830C7">
        <w:rPr>
          <w:sz w:val="24"/>
          <w:lang w:val="en-US"/>
        </w:rPr>
        <w:t>Ning</w:t>
      </w:r>
      <w:r w:rsidR="00881085">
        <w:rPr>
          <w:sz w:val="24"/>
          <w:lang w:val="en-US"/>
        </w:rPr>
        <w:t>, 20</w:t>
      </w:r>
      <w:r w:rsidR="005C787C">
        <w:rPr>
          <w:sz w:val="24"/>
          <w:lang w:val="en-US"/>
        </w:rPr>
        <w:t>0</w:t>
      </w:r>
      <w:r w:rsidR="00881085">
        <w:rPr>
          <w:sz w:val="24"/>
          <w:lang w:val="en-US"/>
        </w:rPr>
        <w:t>2)</w:t>
      </w:r>
      <w:r w:rsidRPr="00EE0A38">
        <w:rPr>
          <w:sz w:val="24"/>
        </w:rPr>
        <w:t>.</w:t>
      </w:r>
    </w:p>
    <w:p w14:paraId="0C48E465" w14:textId="77777777" w:rsidR="007079EF" w:rsidRPr="00C2733D" w:rsidRDefault="007079EF" w:rsidP="00C2733D">
      <w:pPr>
        <w:pStyle w:val="afd"/>
        <w:spacing w:line="480" w:lineRule="auto"/>
        <w:ind w:left="900" w:firstLineChars="0" w:firstLine="0"/>
        <w:rPr>
          <w:sz w:val="24"/>
        </w:rPr>
      </w:pPr>
    </w:p>
    <w:p w14:paraId="47C2F1D6" w14:textId="3EAAD73D" w:rsidR="004F498B" w:rsidRDefault="002F127F" w:rsidP="004F498B">
      <w:pPr>
        <w:pStyle w:val="2"/>
        <w:rPr>
          <w:color w:val="000000" w:themeColor="text1"/>
        </w:rPr>
      </w:pPr>
      <w:bookmarkStart w:id="11" w:name="_Toc74489524"/>
      <w:r>
        <w:rPr>
          <w:color w:val="000000" w:themeColor="text1"/>
        </w:rPr>
        <w:t>4</w:t>
      </w:r>
      <w:r w:rsidR="007079EF" w:rsidRPr="007079EF">
        <w:rPr>
          <w:color w:val="000000" w:themeColor="text1"/>
        </w:rPr>
        <w:t>.1 Segment Expansion</w:t>
      </w:r>
      <w:bookmarkEnd w:id="11"/>
    </w:p>
    <w:p w14:paraId="7A812705" w14:textId="29EDB703" w:rsidR="004F498B" w:rsidRDefault="004F498B">
      <w:pPr>
        <w:spacing w:line="480" w:lineRule="auto"/>
        <w:ind w:firstLineChars="200" w:firstLine="480"/>
        <w:rPr>
          <w:sz w:val="24"/>
        </w:rPr>
      </w:pPr>
    </w:p>
    <w:p w14:paraId="08C81572" w14:textId="39C23A4F" w:rsidR="00EF26B8" w:rsidRDefault="002F127F" w:rsidP="007079EF">
      <w:pPr>
        <w:spacing w:line="480" w:lineRule="auto"/>
        <w:ind w:firstLineChars="200" w:firstLine="480"/>
        <w:rPr>
          <w:sz w:val="24"/>
        </w:rPr>
      </w:pPr>
      <w:r w:rsidRPr="002F127F">
        <w:rPr>
          <w:sz w:val="24"/>
        </w:rPr>
        <w:t xml:space="preserve">LI-NING's target market is large and covers a wide range of sectors, with its main targets being the sports crowd and </w:t>
      </w:r>
      <w:r w:rsidR="00CE726C">
        <w:rPr>
          <w:sz w:val="24"/>
        </w:rPr>
        <w:t>fashionable</w:t>
      </w:r>
      <w:r w:rsidRPr="002F127F">
        <w:rPr>
          <w:sz w:val="24"/>
        </w:rPr>
        <w:t xml:space="preserve"> brands, and after sponsoring the Chinese national badminton and basketball teams, </w:t>
      </w:r>
      <w:r w:rsidR="00CE726C">
        <w:rPr>
          <w:sz w:val="24"/>
        </w:rPr>
        <w:t>it's</w:t>
      </w:r>
      <w:r w:rsidRPr="002F127F">
        <w:rPr>
          <w:sz w:val="24"/>
        </w:rPr>
        <w:t xml:space="preserve"> high-quality sports equipment The image of LI-NING can bring a sustained impact in the sports sector and largely help it to gain a firm foothold in the sports sector</w:t>
      </w:r>
      <w:r w:rsidR="005C787C">
        <w:rPr>
          <w:sz w:val="24"/>
        </w:rPr>
        <w:t xml:space="preserve"> (</w:t>
      </w:r>
      <w:r w:rsidR="005C787C" w:rsidRPr="005351EF">
        <w:rPr>
          <w:sz w:val="24"/>
          <w:lang w:val="en-US"/>
        </w:rPr>
        <w:t>Ning</w:t>
      </w:r>
      <w:r w:rsidR="005C787C">
        <w:rPr>
          <w:sz w:val="24"/>
          <w:lang w:val="en-US"/>
        </w:rPr>
        <w:t>, 2012)</w:t>
      </w:r>
      <w:r w:rsidRPr="002F127F">
        <w:rPr>
          <w:sz w:val="24"/>
        </w:rPr>
        <w:t>.</w:t>
      </w:r>
      <w:r>
        <w:rPr>
          <w:sz w:val="24"/>
        </w:rPr>
        <w:t xml:space="preserve"> </w:t>
      </w:r>
      <w:r w:rsidRPr="002F127F">
        <w:rPr>
          <w:sz w:val="24"/>
        </w:rPr>
        <w:t>Meanwhile, LI-NING is now actively participating in fashion week events, using its existing fashion resources and marketing strategies to help it gain more support and buying power in the fashion sector.</w:t>
      </w:r>
    </w:p>
    <w:p w14:paraId="61FFD405" w14:textId="6576198E" w:rsidR="004F498B" w:rsidRDefault="004F498B">
      <w:pPr>
        <w:spacing w:line="480" w:lineRule="auto"/>
        <w:ind w:firstLineChars="200" w:firstLine="480"/>
        <w:rPr>
          <w:sz w:val="24"/>
        </w:rPr>
      </w:pPr>
    </w:p>
    <w:p w14:paraId="0F1A6169" w14:textId="1FE35E51" w:rsidR="002F127F" w:rsidRDefault="002F127F" w:rsidP="002F127F">
      <w:pPr>
        <w:pStyle w:val="2"/>
        <w:rPr>
          <w:color w:val="000000" w:themeColor="text1"/>
        </w:rPr>
      </w:pPr>
      <w:bookmarkStart w:id="12" w:name="_Toc74489525"/>
      <w:r>
        <w:rPr>
          <w:color w:val="000000" w:themeColor="text1"/>
        </w:rPr>
        <w:t>4</w:t>
      </w:r>
      <w:r w:rsidRPr="007079EF">
        <w:rPr>
          <w:color w:val="000000" w:themeColor="text1"/>
        </w:rPr>
        <w:t>.</w:t>
      </w:r>
      <w:r>
        <w:rPr>
          <w:color w:val="000000" w:themeColor="text1"/>
        </w:rPr>
        <w:t>2</w:t>
      </w:r>
      <w:r w:rsidRPr="007079EF">
        <w:rPr>
          <w:color w:val="000000" w:themeColor="text1"/>
        </w:rPr>
        <w:t xml:space="preserve"> </w:t>
      </w:r>
      <w:r w:rsidRPr="002F127F">
        <w:rPr>
          <w:color w:val="000000" w:themeColor="text1"/>
        </w:rPr>
        <w:t>Brand Expansion</w:t>
      </w:r>
      <w:bookmarkEnd w:id="12"/>
    </w:p>
    <w:p w14:paraId="7EBF4170" w14:textId="0492FD10" w:rsidR="002F127F" w:rsidRDefault="002F127F">
      <w:pPr>
        <w:spacing w:line="480" w:lineRule="auto"/>
        <w:ind w:firstLineChars="200" w:firstLine="480"/>
        <w:rPr>
          <w:sz w:val="24"/>
        </w:rPr>
      </w:pPr>
    </w:p>
    <w:p w14:paraId="1602FC26" w14:textId="7622BC06" w:rsidR="00971B6B" w:rsidRDefault="00971B6B">
      <w:pPr>
        <w:spacing w:line="480" w:lineRule="auto"/>
        <w:ind w:firstLineChars="200" w:firstLine="480"/>
        <w:rPr>
          <w:sz w:val="24"/>
        </w:rPr>
      </w:pPr>
      <w:r w:rsidRPr="00971B6B">
        <w:rPr>
          <w:sz w:val="24"/>
        </w:rPr>
        <w:t>The introduction of new products and the creation of sub-brands and trendy branches is not only the whole of the brand expansion strategy but also the additional value-added services that are important support for the brand expansion and that can provide great value to the customer</w:t>
      </w:r>
      <w:r w:rsidR="00E4756A">
        <w:rPr>
          <w:sz w:val="24"/>
        </w:rPr>
        <w:t xml:space="preserve"> (</w:t>
      </w:r>
      <w:r w:rsidR="00E4756A" w:rsidRPr="00F04A1D">
        <w:rPr>
          <w:sz w:val="24"/>
          <w:lang w:val="en-US"/>
        </w:rPr>
        <w:t>Yue</w:t>
      </w:r>
      <w:r w:rsidR="00E4756A">
        <w:rPr>
          <w:sz w:val="24"/>
          <w:lang w:val="en-US"/>
        </w:rPr>
        <w:t>, 2019)</w:t>
      </w:r>
      <w:r w:rsidRPr="00971B6B">
        <w:rPr>
          <w:sz w:val="24"/>
        </w:rPr>
        <w:t xml:space="preserve">. </w:t>
      </w:r>
      <w:r w:rsidR="00DC3C77" w:rsidRPr="00DC3C77">
        <w:rPr>
          <w:sz w:val="24"/>
        </w:rPr>
        <w:t xml:space="preserve">LI-NING initially started </w:t>
      </w:r>
      <w:r w:rsidR="00CE726C">
        <w:rPr>
          <w:sz w:val="24"/>
        </w:rPr>
        <w:t>as</w:t>
      </w:r>
      <w:r w:rsidR="00DC3C77" w:rsidRPr="00DC3C77">
        <w:rPr>
          <w:sz w:val="24"/>
        </w:rPr>
        <w:t xml:space="preserve"> a sports brand, marketed as a sports equipment and apparel manufacturing brand. However, as the market position changed and the environment became more and more intense, LI-NING began to gradually dabble in the market circle and gained a good response, with its ping brand, shopping APP, online and offline lottery purchase mode and offline physical shops covering the whole country, which can provide customers with a good shopping life experience in line with the brand and provide a good shopping experience</w:t>
      </w:r>
      <w:r w:rsidR="005C787C">
        <w:rPr>
          <w:sz w:val="24"/>
        </w:rPr>
        <w:t xml:space="preserve"> (</w:t>
      </w:r>
      <w:r w:rsidR="005C787C" w:rsidRPr="00D312CE">
        <w:rPr>
          <w:sz w:val="24"/>
          <w:lang w:val="en-US"/>
        </w:rPr>
        <w:t>Pratap</w:t>
      </w:r>
      <w:r w:rsidR="005C787C">
        <w:rPr>
          <w:sz w:val="24"/>
          <w:lang w:val="en-US"/>
        </w:rPr>
        <w:t>, 2018)</w:t>
      </w:r>
      <w:r w:rsidR="00DC3C77" w:rsidRPr="00DC3C77">
        <w:rPr>
          <w:sz w:val="24"/>
        </w:rPr>
        <w:t>.</w:t>
      </w:r>
    </w:p>
    <w:p w14:paraId="6582B4AD" w14:textId="77777777" w:rsidR="002F127F" w:rsidRDefault="002F127F">
      <w:pPr>
        <w:spacing w:line="480" w:lineRule="auto"/>
        <w:ind w:firstLineChars="200" w:firstLine="480"/>
        <w:rPr>
          <w:sz w:val="24"/>
        </w:rPr>
      </w:pPr>
    </w:p>
    <w:p w14:paraId="6DF2BBE7" w14:textId="42E8DCAF" w:rsidR="00AD7F89" w:rsidRDefault="00DC3C77">
      <w:pPr>
        <w:pStyle w:val="1"/>
        <w:ind w:left="643" w:hanging="643"/>
        <w:rPr>
          <w:rFonts w:eastAsia="宋体"/>
          <w:sz w:val="28"/>
          <w:szCs w:val="40"/>
        </w:rPr>
      </w:pPr>
      <w:bookmarkStart w:id="13" w:name="_Toc226471824"/>
      <w:bookmarkStart w:id="14" w:name="_Toc74489526"/>
      <w:r>
        <w:rPr>
          <w:rFonts w:eastAsia="宋体"/>
        </w:rPr>
        <w:t>5</w:t>
      </w:r>
      <w:r w:rsidR="0048162D">
        <w:rPr>
          <w:rFonts w:eastAsia="宋体"/>
        </w:rPr>
        <w:t>.0</w:t>
      </w:r>
      <w:bookmarkEnd w:id="13"/>
      <w:r w:rsidR="00037090">
        <w:rPr>
          <w:rFonts w:eastAsia="宋体"/>
        </w:rPr>
        <w:t xml:space="preserve"> </w:t>
      </w:r>
      <w:r w:rsidR="00037090" w:rsidRPr="00037090">
        <w:rPr>
          <w:rFonts w:eastAsia="宋体"/>
        </w:rPr>
        <w:t>Tactics</w:t>
      </w:r>
      <w:bookmarkEnd w:id="14"/>
    </w:p>
    <w:p w14:paraId="141F82C9" w14:textId="3F9F25F0" w:rsidR="00AD7F89" w:rsidRDefault="00AD7F89">
      <w:pPr>
        <w:spacing w:line="480" w:lineRule="auto"/>
        <w:ind w:firstLineChars="200" w:firstLine="420"/>
        <w:rPr>
          <w:color w:val="FF0000"/>
        </w:rPr>
      </w:pPr>
      <w:bookmarkStart w:id="15" w:name="_Toc226471828"/>
    </w:p>
    <w:p w14:paraId="7084403E" w14:textId="3E0ACC14" w:rsidR="00A62839" w:rsidRDefault="001B293C" w:rsidP="001B293C">
      <w:pPr>
        <w:spacing w:line="480" w:lineRule="auto"/>
        <w:rPr>
          <w:color w:val="FF0000"/>
        </w:rPr>
      </w:pPr>
      <w:r w:rsidRPr="001B293C">
        <w:rPr>
          <w:noProof/>
          <w:color w:val="FF0000"/>
        </w:rPr>
        <w:drawing>
          <wp:inline distT="0" distB="0" distL="0" distR="0" wp14:anchorId="77EE5A6A" wp14:editId="3BBC335A">
            <wp:extent cx="5760085" cy="757555"/>
            <wp:effectExtent l="0" t="0" r="5715" b="444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085" cy="757555"/>
                    </a:xfrm>
                    <a:prstGeom prst="rect">
                      <a:avLst/>
                    </a:prstGeom>
                  </pic:spPr>
                </pic:pic>
              </a:graphicData>
            </a:graphic>
          </wp:inline>
        </w:drawing>
      </w:r>
    </w:p>
    <w:p w14:paraId="3F43E093" w14:textId="77777777" w:rsidR="001B293C" w:rsidRDefault="001B293C" w:rsidP="001B293C">
      <w:pPr>
        <w:spacing w:line="480" w:lineRule="auto"/>
        <w:rPr>
          <w:color w:val="FF0000"/>
        </w:rPr>
      </w:pPr>
    </w:p>
    <w:p w14:paraId="5D7E4FDF" w14:textId="5D33271E" w:rsidR="00AD134F" w:rsidRPr="00AD134F" w:rsidRDefault="00AD134F">
      <w:pPr>
        <w:spacing w:line="480" w:lineRule="auto"/>
        <w:ind w:firstLineChars="200" w:firstLine="482"/>
        <w:rPr>
          <w:b/>
          <w:bCs/>
          <w:sz w:val="24"/>
        </w:rPr>
      </w:pPr>
      <w:r w:rsidRPr="00AD134F">
        <w:rPr>
          <w:rFonts w:hint="eastAsia"/>
          <w:b/>
          <w:bCs/>
          <w:sz w:val="24"/>
        </w:rPr>
        <w:t>Product</w:t>
      </w:r>
    </w:p>
    <w:p w14:paraId="1DBA7767" w14:textId="0A5A4051" w:rsidR="00AD134F" w:rsidRDefault="00AD134F">
      <w:pPr>
        <w:spacing w:line="480" w:lineRule="auto"/>
        <w:ind w:firstLineChars="200" w:firstLine="480"/>
        <w:rPr>
          <w:sz w:val="24"/>
        </w:rPr>
      </w:pPr>
      <w:r w:rsidRPr="00AD134F">
        <w:rPr>
          <w:sz w:val="24"/>
        </w:rPr>
        <w:t xml:space="preserve">Today's consumer market is dominated by a younger generation of consumers, with changing aesthetics and the arrival of foreign brands leaving traditional brands facing the dilemma of transformation or closure. In terms of product positioning, </w:t>
      </w:r>
      <w:r w:rsidR="008A2BFC">
        <w:rPr>
          <w:sz w:val="24"/>
        </w:rPr>
        <w:t>LI-NING</w:t>
      </w:r>
      <w:r w:rsidRPr="00AD134F">
        <w:rPr>
          <w:sz w:val="24"/>
        </w:rPr>
        <w:t xml:space="preserve"> has changed its previous vague product positioning and has defined five core sports products, with basketball, running and badminton as its core sports products, while venturing into high-end sports and outdoor, table tennis and yoga and fitness</w:t>
      </w:r>
      <w:r w:rsidR="0080465D">
        <w:rPr>
          <w:sz w:val="24"/>
        </w:rPr>
        <w:t xml:space="preserve"> (</w:t>
      </w:r>
      <w:proofErr w:type="spellStart"/>
      <w:r w:rsidR="0080465D" w:rsidRPr="00142C8F">
        <w:rPr>
          <w:sz w:val="24"/>
          <w:lang w:val="en-US"/>
        </w:rPr>
        <w:t>Qinghua</w:t>
      </w:r>
      <w:proofErr w:type="spellEnd"/>
      <w:r w:rsidR="0080465D">
        <w:rPr>
          <w:sz w:val="24"/>
          <w:lang w:val="en-US"/>
        </w:rPr>
        <w:t>, 2010)</w:t>
      </w:r>
      <w:r w:rsidRPr="00AD134F">
        <w:rPr>
          <w:sz w:val="24"/>
        </w:rPr>
        <w:t>.</w:t>
      </w:r>
      <w:r>
        <w:rPr>
          <w:sz w:val="24"/>
        </w:rPr>
        <w:t xml:space="preserve"> </w:t>
      </w:r>
    </w:p>
    <w:p w14:paraId="438778B3" w14:textId="347DB534" w:rsidR="00AD134F" w:rsidRDefault="00760567">
      <w:pPr>
        <w:spacing w:line="480" w:lineRule="auto"/>
        <w:ind w:firstLineChars="200" w:firstLine="480"/>
        <w:rPr>
          <w:sz w:val="24"/>
        </w:rPr>
      </w:pPr>
      <w:r>
        <w:rPr>
          <w:sz w:val="24"/>
        </w:rPr>
        <w:t xml:space="preserve">Nowadays the </w:t>
      </w:r>
      <w:r w:rsidR="00AD134F" w:rsidRPr="00AD134F">
        <w:rPr>
          <w:sz w:val="24"/>
        </w:rPr>
        <w:t>consumer</w:t>
      </w:r>
      <w:r>
        <w:rPr>
          <w:sz w:val="24"/>
        </w:rPr>
        <w:t>s’</w:t>
      </w:r>
      <w:r w:rsidR="00AD134F" w:rsidRPr="00AD134F">
        <w:rPr>
          <w:sz w:val="24"/>
        </w:rPr>
        <w:t xml:space="preserve"> needs and market environment</w:t>
      </w:r>
      <w:r>
        <w:rPr>
          <w:sz w:val="24"/>
        </w:rPr>
        <w:t xml:space="preserve"> are varied</w:t>
      </w:r>
      <w:r w:rsidR="00AD134F" w:rsidRPr="00AD134F">
        <w:rPr>
          <w:sz w:val="24"/>
        </w:rPr>
        <w:t xml:space="preserve">, </w:t>
      </w:r>
      <w:r>
        <w:rPr>
          <w:sz w:val="24"/>
        </w:rPr>
        <w:t xml:space="preserve">so </w:t>
      </w:r>
      <w:r w:rsidR="00AD134F" w:rsidRPr="00AD134F">
        <w:rPr>
          <w:sz w:val="24"/>
        </w:rPr>
        <w:t>the company launched sports products to suit different categories of sports attributes. The first is a strategy of professional and functional products, while the second is a strategy of sports and leisure products for the general public. The strategy is to enhance the accessibility of the products to the general public and to re-open the market to the general consumer in a more grounded way</w:t>
      </w:r>
      <w:r w:rsidR="00E4756A">
        <w:rPr>
          <w:sz w:val="24"/>
        </w:rPr>
        <w:t xml:space="preserve"> (</w:t>
      </w:r>
      <w:r w:rsidR="00E4756A" w:rsidRPr="000022F2">
        <w:rPr>
          <w:sz w:val="24"/>
          <w:lang w:val="en-US"/>
        </w:rPr>
        <w:t>YAN</w:t>
      </w:r>
      <w:r w:rsidR="00E4756A">
        <w:rPr>
          <w:sz w:val="24"/>
          <w:lang w:val="en-US"/>
        </w:rPr>
        <w:t>, 2014)</w:t>
      </w:r>
      <w:r w:rsidR="00AD134F" w:rsidRPr="00AD134F">
        <w:rPr>
          <w:sz w:val="24"/>
        </w:rPr>
        <w:t>.</w:t>
      </w:r>
    </w:p>
    <w:p w14:paraId="11A24B7C" w14:textId="1A3690D1" w:rsidR="00AD134F" w:rsidRDefault="00AD134F">
      <w:pPr>
        <w:spacing w:line="480" w:lineRule="auto"/>
        <w:ind w:firstLineChars="200" w:firstLine="480"/>
        <w:rPr>
          <w:sz w:val="24"/>
        </w:rPr>
      </w:pPr>
    </w:p>
    <w:p w14:paraId="3A5E6151" w14:textId="7D008BF3" w:rsidR="00AD134F" w:rsidRPr="00AD134F" w:rsidRDefault="00AD134F">
      <w:pPr>
        <w:spacing w:line="480" w:lineRule="auto"/>
        <w:ind w:firstLineChars="200" w:firstLine="482"/>
        <w:rPr>
          <w:b/>
          <w:bCs/>
          <w:sz w:val="24"/>
        </w:rPr>
      </w:pPr>
      <w:r w:rsidRPr="00AD134F">
        <w:rPr>
          <w:b/>
          <w:bCs/>
          <w:sz w:val="24"/>
        </w:rPr>
        <w:t>Place</w:t>
      </w:r>
    </w:p>
    <w:p w14:paraId="63E3D8DC" w14:textId="785AF6F1" w:rsidR="00AD134F" w:rsidRDefault="0016490A">
      <w:pPr>
        <w:spacing w:line="480" w:lineRule="auto"/>
        <w:ind w:firstLineChars="200" w:firstLine="480"/>
        <w:rPr>
          <w:sz w:val="24"/>
        </w:rPr>
      </w:pPr>
      <w:r w:rsidRPr="0016490A">
        <w:rPr>
          <w:sz w:val="24"/>
        </w:rPr>
        <w:t xml:space="preserve">As </w:t>
      </w:r>
      <w:r w:rsidR="00CE726C">
        <w:rPr>
          <w:sz w:val="24"/>
        </w:rPr>
        <w:t>of</w:t>
      </w:r>
      <w:r w:rsidRPr="0016490A">
        <w:rPr>
          <w:sz w:val="24"/>
        </w:rPr>
        <w:t xml:space="preserve"> 3</w:t>
      </w:r>
      <w:r w:rsidR="00CE726C">
        <w:rPr>
          <w:sz w:val="24"/>
        </w:rPr>
        <w:t>of</w:t>
      </w:r>
      <w:r w:rsidR="00760567">
        <w:rPr>
          <w:sz w:val="24"/>
        </w:rPr>
        <w:t xml:space="preserve"> </w:t>
      </w:r>
      <w:r w:rsidRPr="0016490A">
        <w:rPr>
          <w:sz w:val="24"/>
        </w:rPr>
        <w:t xml:space="preserve">May 2021, the number of </w:t>
      </w:r>
      <w:r w:rsidR="008A2BFC">
        <w:rPr>
          <w:sz w:val="24"/>
        </w:rPr>
        <w:t>LI-NING</w:t>
      </w:r>
      <w:r w:rsidRPr="0016490A">
        <w:rPr>
          <w:sz w:val="24"/>
        </w:rPr>
        <w:t xml:space="preserve"> points of sale totalled 6,052, 397 fewer than at the end of last year (with a net decrease of 224 and 252 in the first and second quarters respectively), but a net increase of 79 points of sale in the third quarter compared to the second quarter, with the number of shops returning to net growth for the first time this year</w:t>
      </w:r>
      <w:r w:rsidR="0080465D">
        <w:rPr>
          <w:sz w:val="24"/>
        </w:rPr>
        <w:t xml:space="preserve"> (</w:t>
      </w:r>
      <w:proofErr w:type="spellStart"/>
      <w:r w:rsidR="0080465D" w:rsidRPr="00DA0E15">
        <w:rPr>
          <w:sz w:val="24"/>
          <w:lang w:val="en-US"/>
        </w:rPr>
        <w:t>Shengguang</w:t>
      </w:r>
      <w:proofErr w:type="spellEnd"/>
      <w:r w:rsidR="0080465D">
        <w:rPr>
          <w:sz w:val="24"/>
          <w:lang w:val="en-US"/>
        </w:rPr>
        <w:t>, 2009)</w:t>
      </w:r>
      <w:r w:rsidRPr="0016490A">
        <w:rPr>
          <w:sz w:val="24"/>
        </w:rPr>
        <w:t xml:space="preserve">. This illustrates that against the backdrop of the epidemic, the number of </w:t>
      </w:r>
      <w:r w:rsidR="008A2BFC">
        <w:rPr>
          <w:sz w:val="24"/>
        </w:rPr>
        <w:t>LI-NING</w:t>
      </w:r>
      <w:r w:rsidRPr="0016490A">
        <w:rPr>
          <w:sz w:val="24"/>
        </w:rPr>
        <w:t xml:space="preserve"> shops is still growing at a rate that is not significantly affected by the epidemic. At the same time, according to the map display and logo, the locations of Li-Ning shops are mostly in busy areas, which indicates that Li-Ning is thinking through the choice of shop locations, which is beneficial to the marketing development of LI-NING.</w:t>
      </w:r>
    </w:p>
    <w:p w14:paraId="167ED501" w14:textId="6B5F128E" w:rsidR="00AD134F" w:rsidRDefault="00AD134F">
      <w:pPr>
        <w:spacing w:line="480" w:lineRule="auto"/>
        <w:ind w:firstLineChars="200" w:firstLine="480"/>
        <w:rPr>
          <w:sz w:val="24"/>
        </w:rPr>
      </w:pPr>
    </w:p>
    <w:p w14:paraId="3957BFA8" w14:textId="707151F1" w:rsidR="0016490A" w:rsidRPr="0016490A" w:rsidRDefault="0016490A">
      <w:pPr>
        <w:spacing w:line="480" w:lineRule="auto"/>
        <w:ind w:firstLineChars="200" w:firstLine="482"/>
        <w:rPr>
          <w:b/>
          <w:bCs/>
          <w:sz w:val="24"/>
        </w:rPr>
      </w:pPr>
      <w:r w:rsidRPr="0016490A">
        <w:rPr>
          <w:b/>
          <w:bCs/>
          <w:sz w:val="24"/>
        </w:rPr>
        <w:t>People</w:t>
      </w:r>
    </w:p>
    <w:p w14:paraId="6AD32CCE" w14:textId="480C6EF2" w:rsidR="0016490A" w:rsidRDefault="00C77927">
      <w:pPr>
        <w:spacing w:line="480" w:lineRule="auto"/>
        <w:ind w:firstLineChars="200" w:firstLine="480"/>
        <w:rPr>
          <w:sz w:val="24"/>
        </w:rPr>
      </w:pPr>
      <w:r w:rsidRPr="00C77927">
        <w:rPr>
          <w:sz w:val="24"/>
        </w:rPr>
        <w:t xml:space="preserve">In 2019, </w:t>
      </w:r>
      <w:proofErr w:type="spellStart"/>
      <w:r w:rsidRPr="00C77927">
        <w:rPr>
          <w:sz w:val="24"/>
        </w:rPr>
        <w:t>Lijie</w:t>
      </w:r>
      <w:proofErr w:type="spellEnd"/>
      <w:r w:rsidRPr="00C77927">
        <w:rPr>
          <w:sz w:val="24"/>
        </w:rPr>
        <w:t xml:space="preserve"> Chen and his team were appointed to the LI-NING design team, a move that even changed the fortunes of LI-NING, whose designs were immediately sought after by the majority of young people in China and even the world</w:t>
      </w:r>
      <w:r w:rsidR="00E4756A">
        <w:rPr>
          <w:sz w:val="24"/>
        </w:rPr>
        <w:t xml:space="preserve"> (</w:t>
      </w:r>
      <w:proofErr w:type="spellStart"/>
      <w:r w:rsidR="00E4756A" w:rsidRPr="009830C7">
        <w:rPr>
          <w:sz w:val="24"/>
          <w:lang w:val="en-US"/>
        </w:rPr>
        <w:t>Xiawen</w:t>
      </w:r>
      <w:proofErr w:type="spellEnd"/>
      <w:r w:rsidR="00E4756A">
        <w:rPr>
          <w:sz w:val="24"/>
          <w:lang w:val="en-US"/>
        </w:rPr>
        <w:t>, 2019)</w:t>
      </w:r>
      <w:r w:rsidRPr="00C77927">
        <w:rPr>
          <w:sz w:val="24"/>
        </w:rPr>
        <w:t xml:space="preserve">. Design is extremely important to a fashion company, so acquiring qualified and renowned designers will improve the quality of </w:t>
      </w:r>
      <w:r w:rsidR="00CE726C">
        <w:rPr>
          <w:sz w:val="24"/>
        </w:rPr>
        <w:t xml:space="preserve">the </w:t>
      </w:r>
      <w:r w:rsidRPr="00C77927">
        <w:rPr>
          <w:sz w:val="24"/>
        </w:rPr>
        <w:t>design of LI-NING products</w:t>
      </w:r>
      <w:r w:rsidR="0080465D">
        <w:rPr>
          <w:sz w:val="24"/>
        </w:rPr>
        <w:t xml:space="preserve"> (</w:t>
      </w:r>
      <w:r w:rsidR="0080465D" w:rsidRPr="004C5BAB">
        <w:rPr>
          <w:sz w:val="24"/>
          <w:lang w:val="en-US"/>
        </w:rPr>
        <w:t>Sun</w:t>
      </w:r>
      <w:r w:rsidR="0080465D">
        <w:rPr>
          <w:sz w:val="24"/>
          <w:lang w:val="en-US"/>
        </w:rPr>
        <w:t>, 2020)</w:t>
      </w:r>
      <w:r w:rsidRPr="00C77927">
        <w:rPr>
          <w:sz w:val="24"/>
        </w:rPr>
        <w:t>. The staff in the offline shops should be well trained, as they are the ones who come into direct contact with the customers and are the ones who have the first impression of LI-NING.</w:t>
      </w:r>
    </w:p>
    <w:p w14:paraId="22B9920A" w14:textId="44245DB4" w:rsidR="0016490A" w:rsidRDefault="0016490A">
      <w:pPr>
        <w:spacing w:line="480" w:lineRule="auto"/>
        <w:ind w:firstLineChars="200" w:firstLine="480"/>
        <w:rPr>
          <w:sz w:val="24"/>
        </w:rPr>
      </w:pPr>
      <w:bookmarkStart w:id="16" w:name="OLE_LINK1"/>
      <w:bookmarkStart w:id="17" w:name="OLE_LINK2"/>
    </w:p>
    <w:bookmarkEnd w:id="16"/>
    <w:bookmarkEnd w:id="17"/>
    <w:p w14:paraId="422B9496" w14:textId="3EDF2820" w:rsidR="0016490A" w:rsidRDefault="00C77927">
      <w:pPr>
        <w:spacing w:line="480" w:lineRule="auto"/>
        <w:ind w:firstLineChars="200" w:firstLine="482"/>
        <w:rPr>
          <w:b/>
          <w:bCs/>
          <w:sz w:val="24"/>
        </w:rPr>
      </w:pPr>
      <w:r w:rsidRPr="00C77927">
        <w:rPr>
          <w:b/>
          <w:bCs/>
          <w:sz w:val="24"/>
        </w:rPr>
        <w:t>Promotion</w:t>
      </w:r>
    </w:p>
    <w:p w14:paraId="5F29A91C" w14:textId="203A363F" w:rsidR="00C77927" w:rsidRPr="00CE7E62" w:rsidRDefault="00CE7E62" w:rsidP="00C77927">
      <w:pPr>
        <w:spacing w:line="480" w:lineRule="auto"/>
        <w:ind w:firstLineChars="200" w:firstLine="480"/>
        <w:rPr>
          <w:sz w:val="24"/>
        </w:rPr>
      </w:pPr>
      <w:r w:rsidRPr="00CE7E62">
        <w:rPr>
          <w:sz w:val="24"/>
        </w:rPr>
        <w:t>LI-NING uses a policy of sharing offline offers and online promotions to ensure that users get the best value for money and do not choose other shops because of price. It guarantees the timeliness and distinctiveness of its offers. The promotions are also unique in that they vary from week to week and are updated to give customers a wider selection of discounted items</w:t>
      </w:r>
      <w:r w:rsidR="0080465D">
        <w:rPr>
          <w:sz w:val="24"/>
        </w:rPr>
        <w:t xml:space="preserve"> (</w:t>
      </w:r>
      <w:r w:rsidR="0080465D" w:rsidRPr="00F04A1D">
        <w:rPr>
          <w:sz w:val="24"/>
        </w:rPr>
        <w:t>TANG</w:t>
      </w:r>
      <w:r w:rsidR="0080465D">
        <w:rPr>
          <w:sz w:val="24"/>
        </w:rPr>
        <w:t>, 2019)</w:t>
      </w:r>
      <w:r w:rsidRPr="00CE7E62">
        <w:rPr>
          <w:sz w:val="24"/>
        </w:rPr>
        <w:t>.</w:t>
      </w:r>
    </w:p>
    <w:p w14:paraId="6451B506" w14:textId="1FD7FA80" w:rsidR="00691F5B" w:rsidRDefault="00691F5B" w:rsidP="00C77927">
      <w:pPr>
        <w:spacing w:line="480" w:lineRule="auto"/>
        <w:ind w:firstLineChars="200" w:firstLine="480"/>
        <w:rPr>
          <w:sz w:val="24"/>
        </w:rPr>
      </w:pPr>
    </w:p>
    <w:p w14:paraId="2FF29A36" w14:textId="0C8F4FB6" w:rsidR="00691F5B" w:rsidRDefault="00691F5B" w:rsidP="00691F5B">
      <w:pPr>
        <w:pStyle w:val="1"/>
        <w:ind w:left="643" w:hanging="643"/>
        <w:rPr>
          <w:rFonts w:eastAsia="宋体"/>
          <w:sz w:val="28"/>
          <w:szCs w:val="40"/>
        </w:rPr>
      </w:pPr>
      <w:bookmarkStart w:id="18" w:name="_Toc74489527"/>
      <w:r>
        <w:rPr>
          <w:rFonts w:eastAsia="宋体"/>
        </w:rPr>
        <w:t xml:space="preserve">6.0 </w:t>
      </w:r>
      <w:r>
        <w:rPr>
          <w:rFonts w:eastAsia="宋体" w:hint="eastAsia"/>
        </w:rPr>
        <w:t>Actions</w:t>
      </w:r>
      <w:bookmarkEnd w:id="18"/>
    </w:p>
    <w:p w14:paraId="3BB1D2D9" w14:textId="70F1BFFF" w:rsidR="00691F5B" w:rsidRDefault="00691F5B" w:rsidP="00C77927">
      <w:pPr>
        <w:spacing w:line="480" w:lineRule="auto"/>
        <w:ind w:firstLineChars="200" w:firstLine="480"/>
        <w:rPr>
          <w:sz w:val="24"/>
        </w:rPr>
      </w:pPr>
    </w:p>
    <w:p w14:paraId="5954B4EC" w14:textId="60BCBD34" w:rsidR="00D20F4B" w:rsidRDefault="00D64915" w:rsidP="00D64915">
      <w:pPr>
        <w:spacing w:line="480" w:lineRule="auto"/>
        <w:rPr>
          <w:sz w:val="24"/>
        </w:rPr>
      </w:pPr>
      <w:r w:rsidRPr="00D64915">
        <w:rPr>
          <w:noProof/>
          <w:sz w:val="24"/>
        </w:rPr>
        <w:drawing>
          <wp:inline distT="0" distB="0" distL="0" distR="0" wp14:anchorId="43B35992" wp14:editId="3E21EDAB">
            <wp:extent cx="5760085" cy="791845"/>
            <wp:effectExtent l="0" t="0" r="571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085" cy="791845"/>
                    </a:xfrm>
                    <a:prstGeom prst="rect">
                      <a:avLst/>
                    </a:prstGeom>
                  </pic:spPr>
                </pic:pic>
              </a:graphicData>
            </a:graphic>
          </wp:inline>
        </w:drawing>
      </w:r>
    </w:p>
    <w:p w14:paraId="1E7CDDDA" w14:textId="3757BBC1" w:rsidR="002344E2" w:rsidRDefault="002344E2" w:rsidP="002344E2">
      <w:pPr>
        <w:spacing w:line="480" w:lineRule="auto"/>
        <w:jc w:val="center"/>
        <w:rPr>
          <w:sz w:val="24"/>
        </w:rPr>
      </w:pPr>
      <w:r w:rsidRPr="002344E2">
        <w:rPr>
          <w:noProof/>
          <w:sz w:val="24"/>
        </w:rPr>
        <w:drawing>
          <wp:inline distT="0" distB="0" distL="0" distR="0" wp14:anchorId="14948078" wp14:editId="70BACFBF">
            <wp:extent cx="5362721" cy="5351488"/>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69757" cy="5358509"/>
                    </a:xfrm>
                    <a:prstGeom prst="rect">
                      <a:avLst/>
                    </a:prstGeom>
                  </pic:spPr>
                </pic:pic>
              </a:graphicData>
            </a:graphic>
          </wp:inline>
        </w:drawing>
      </w:r>
    </w:p>
    <w:p w14:paraId="777699D5" w14:textId="276AB961" w:rsidR="00674149" w:rsidRDefault="00701F2A" w:rsidP="00674149">
      <w:pPr>
        <w:spacing w:line="480" w:lineRule="auto"/>
        <w:ind w:firstLineChars="200" w:firstLine="480"/>
        <w:rPr>
          <w:sz w:val="24"/>
        </w:rPr>
      </w:pPr>
      <w:r>
        <w:rPr>
          <w:sz w:val="24"/>
        </w:rPr>
        <w:t>First, t</w:t>
      </w:r>
      <w:r w:rsidRPr="00701F2A">
        <w:rPr>
          <w:sz w:val="24"/>
        </w:rPr>
        <w:t xml:space="preserve">he marketing department needs to develop a marketing plan and </w:t>
      </w:r>
      <w:proofErr w:type="spellStart"/>
      <w:r w:rsidRPr="00701F2A">
        <w:rPr>
          <w:sz w:val="24"/>
        </w:rPr>
        <w:t>analyze</w:t>
      </w:r>
      <w:proofErr w:type="spellEnd"/>
      <w:r w:rsidRPr="00701F2A">
        <w:rPr>
          <w:sz w:val="24"/>
        </w:rPr>
        <w:t xml:space="preserve"> the current situation of </w:t>
      </w:r>
      <w:r>
        <w:rPr>
          <w:sz w:val="24"/>
        </w:rPr>
        <w:t>LI-NING.</w:t>
      </w:r>
      <w:r w:rsidRPr="00701F2A">
        <w:rPr>
          <w:sz w:val="24"/>
        </w:rPr>
        <w:t xml:space="preserve"> The design department needs to create the menswear products and the online platform</w:t>
      </w:r>
      <w:r>
        <w:rPr>
          <w:sz w:val="24"/>
        </w:rPr>
        <w:t xml:space="preserve"> (</w:t>
      </w:r>
      <w:r w:rsidRPr="000022F2">
        <w:rPr>
          <w:sz w:val="24"/>
          <w:lang w:val="en-US"/>
        </w:rPr>
        <w:t>Xiao-</w:t>
      </w:r>
      <w:proofErr w:type="spellStart"/>
      <w:r w:rsidRPr="000022F2">
        <w:rPr>
          <w:sz w:val="24"/>
          <w:lang w:val="en-US"/>
        </w:rPr>
        <w:t>kun</w:t>
      </w:r>
      <w:proofErr w:type="spellEnd"/>
      <w:r>
        <w:rPr>
          <w:sz w:val="24"/>
          <w:lang w:val="en-US"/>
        </w:rPr>
        <w:t>, 2009)</w:t>
      </w:r>
      <w:r w:rsidRPr="00701F2A">
        <w:rPr>
          <w:sz w:val="24"/>
        </w:rPr>
        <w:t>.</w:t>
      </w:r>
      <w:r>
        <w:rPr>
          <w:sz w:val="24"/>
        </w:rPr>
        <w:t xml:space="preserve"> </w:t>
      </w:r>
      <w:r w:rsidR="000B7449" w:rsidRPr="000B7449">
        <w:rPr>
          <w:sz w:val="24"/>
        </w:rPr>
        <w:t>The administration department is responsible for contacting design companies to renovate LI-NING offline shops</w:t>
      </w:r>
      <w:r w:rsidR="00CF2FAB">
        <w:rPr>
          <w:sz w:val="24"/>
        </w:rPr>
        <w:t xml:space="preserve"> (</w:t>
      </w:r>
      <w:r w:rsidR="00CF2FAB" w:rsidRPr="00142C8F">
        <w:rPr>
          <w:sz w:val="24"/>
          <w:lang w:val="en-US"/>
        </w:rPr>
        <w:t>Tu</w:t>
      </w:r>
      <w:r w:rsidR="00CF2FAB">
        <w:rPr>
          <w:sz w:val="24"/>
          <w:lang w:val="en-US"/>
        </w:rPr>
        <w:t>, 2017)</w:t>
      </w:r>
      <w:r w:rsidR="000B7449" w:rsidRPr="000B7449">
        <w:rPr>
          <w:sz w:val="24"/>
        </w:rPr>
        <w:t>. Regarding the enhancement of the LI-NING brand image, the publicity department is responsible for this. In terms of monitoring, the project team has to constantly check the whole process of the marketing plan. The above actions will help increase LI-NING's sales.</w:t>
      </w:r>
    </w:p>
    <w:p w14:paraId="2669D176" w14:textId="7FC7086A" w:rsidR="00674149" w:rsidRDefault="00674149" w:rsidP="00674149">
      <w:pPr>
        <w:spacing w:line="480" w:lineRule="auto"/>
        <w:ind w:firstLineChars="200" w:firstLine="480"/>
        <w:rPr>
          <w:sz w:val="24"/>
        </w:rPr>
      </w:pPr>
    </w:p>
    <w:p w14:paraId="7779DB3A" w14:textId="2F1072E2" w:rsidR="000B7449" w:rsidRDefault="000B7449" w:rsidP="000B7449">
      <w:pPr>
        <w:pStyle w:val="1"/>
        <w:ind w:left="643" w:hanging="643"/>
        <w:rPr>
          <w:rFonts w:eastAsia="宋体"/>
          <w:sz w:val="28"/>
          <w:szCs w:val="40"/>
        </w:rPr>
      </w:pPr>
      <w:bookmarkStart w:id="19" w:name="_Toc74489528"/>
      <w:r>
        <w:rPr>
          <w:rFonts w:eastAsia="宋体"/>
        </w:rPr>
        <w:t xml:space="preserve">7.0 </w:t>
      </w:r>
      <w:r w:rsidRPr="000B7449">
        <w:rPr>
          <w:rFonts w:eastAsia="宋体"/>
        </w:rPr>
        <w:t>Control</w:t>
      </w:r>
      <w:bookmarkEnd w:id="19"/>
    </w:p>
    <w:p w14:paraId="119AB762" w14:textId="0D8360F4" w:rsidR="000B7449" w:rsidRDefault="000B7449" w:rsidP="00674149">
      <w:pPr>
        <w:spacing w:line="480" w:lineRule="auto"/>
        <w:ind w:firstLineChars="200" w:firstLine="480"/>
        <w:rPr>
          <w:sz w:val="24"/>
        </w:rPr>
      </w:pPr>
    </w:p>
    <w:p w14:paraId="042B270B" w14:textId="7987D2A3" w:rsidR="008205ED" w:rsidRDefault="00C4421C" w:rsidP="00674149">
      <w:pPr>
        <w:spacing w:line="480" w:lineRule="auto"/>
        <w:ind w:firstLineChars="200" w:firstLine="480"/>
        <w:rPr>
          <w:sz w:val="24"/>
        </w:rPr>
      </w:pPr>
      <w:r w:rsidRPr="00C4421C">
        <w:rPr>
          <w:sz w:val="24"/>
        </w:rPr>
        <w:t>A good marketing control system helps marketers measure and evaluate the results of their marketing strategies.</w:t>
      </w:r>
      <w:r w:rsidR="008205ED" w:rsidRPr="008205ED">
        <w:rPr>
          <w:sz w:val="24"/>
        </w:rPr>
        <w:t xml:space="preserve"> (Law, 2009).</w:t>
      </w:r>
      <w:r w:rsidR="00E56558">
        <w:rPr>
          <w:sz w:val="24"/>
        </w:rPr>
        <w:t xml:space="preserve"> </w:t>
      </w:r>
      <w:r w:rsidR="008205ED" w:rsidRPr="008205ED">
        <w:rPr>
          <w:sz w:val="24"/>
        </w:rPr>
        <w:t>Kotler</w:t>
      </w:r>
      <w:r w:rsidR="002344E2">
        <w:rPr>
          <w:sz w:val="24"/>
        </w:rPr>
        <w:t xml:space="preserve"> </w:t>
      </w:r>
      <w:r w:rsidR="008205ED" w:rsidRPr="008205ED">
        <w:rPr>
          <w:sz w:val="24"/>
        </w:rPr>
        <w:t>(1997) identifies four main areas associated with the control of marketing activities: annual planning, profitability, efficiency and strategy (Drummond et al., 2008). Three of these approaches will be carried out in the control process.</w:t>
      </w:r>
    </w:p>
    <w:p w14:paraId="4A7A302A" w14:textId="1F510361" w:rsidR="008205ED" w:rsidRDefault="008205ED" w:rsidP="00674149">
      <w:pPr>
        <w:spacing w:line="480" w:lineRule="auto"/>
        <w:ind w:firstLineChars="200" w:firstLine="480"/>
        <w:rPr>
          <w:sz w:val="24"/>
        </w:rPr>
      </w:pPr>
    </w:p>
    <w:p w14:paraId="2425E9DE" w14:textId="4B37496F" w:rsidR="00E56558" w:rsidRDefault="00E56558" w:rsidP="00E56558">
      <w:pPr>
        <w:pStyle w:val="2"/>
        <w:rPr>
          <w:color w:val="000000" w:themeColor="text1"/>
        </w:rPr>
      </w:pPr>
      <w:bookmarkStart w:id="20" w:name="_Toc74489529"/>
      <w:r>
        <w:rPr>
          <w:color w:val="000000" w:themeColor="text1"/>
        </w:rPr>
        <w:t>7</w:t>
      </w:r>
      <w:r w:rsidRPr="007079EF">
        <w:rPr>
          <w:color w:val="000000" w:themeColor="text1"/>
        </w:rPr>
        <w:t xml:space="preserve">.1 </w:t>
      </w:r>
      <w:r w:rsidR="003B600E" w:rsidRPr="003B600E">
        <w:rPr>
          <w:color w:val="000000" w:themeColor="text1"/>
        </w:rPr>
        <w:t>Annual Plan Control</w:t>
      </w:r>
      <w:bookmarkEnd w:id="20"/>
    </w:p>
    <w:p w14:paraId="01FB6387" w14:textId="6C41A32D" w:rsidR="00E56558" w:rsidRDefault="00E56558" w:rsidP="00674149">
      <w:pPr>
        <w:spacing w:line="480" w:lineRule="auto"/>
        <w:ind w:firstLineChars="200" w:firstLine="480"/>
        <w:rPr>
          <w:sz w:val="24"/>
        </w:rPr>
      </w:pPr>
    </w:p>
    <w:p w14:paraId="2D1DEE6F" w14:textId="25CE2FDB" w:rsidR="00606016" w:rsidRDefault="00606016" w:rsidP="00674149">
      <w:pPr>
        <w:spacing w:line="480" w:lineRule="auto"/>
        <w:ind w:firstLineChars="200" w:firstLine="480"/>
        <w:rPr>
          <w:sz w:val="24"/>
        </w:rPr>
      </w:pPr>
      <w:r w:rsidRPr="00606016">
        <w:rPr>
          <w:sz w:val="24"/>
        </w:rPr>
        <w:t>LI-NING collects and analyses the sales of different products and sales channels from different products and sales methods and uses this information to compare them with existing targets</w:t>
      </w:r>
      <w:r w:rsidR="00CF2FAB">
        <w:rPr>
          <w:sz w:val="24"/>
        </w:rPr>
        <w:t xml:space="preserve"> (</w:t>
      </w:r>
      <w:proofErr w:type="spellStart"/>
      <w:r w:rsidR="00CF2FAB" w:rsidRPr="000022F2">
        <w:rPr>
          <w:sz w:val="24"/>
          <w:lang w:val="en-US"/>
        </w:rPr>
        <w:t>Xiaocong</w:t>
      </w:r>
      <w:proofErr w:type="spellEnd"/>
      <w:r w:rsidR="00CF2FAB">
        <w:rPr>
          <w:sz w:val="24"/>
          <w:lang w:val="en-US"/>
        </w:rPr>
        <w:t>, 2016)</w:t>
      </w:r>
      <w:r w:rsidRPr="00606016">
        <w:rPr>
          <w:sz w:val="24"/>
        </w:rPr>
        <w:t>. Through these analyses, LI-NING can know how well these targets are being met and, by analysing customer service online shopping behaviour and customer feedback, the percentage of customer satisfaction could be understood by LI-NING and how customer service can be improved.</w:t>
      </w:r>
    </w:p>
    <w:p w14:paraId="69B525F7" w14:textId="082F2EFC" w:rsidR="00606016" w:rsidRDefault="00606016" w:rsidP="00674149">
      <w:pPr>
        <w:spacing w:line="480" w:lineRule="auto"/>
        <w:ind w:firstLineChars="200" w:firstLine="480"/>
        <w:rPr>
          <w:sz w:val="24"/>
        </w:rPr>
      </w:pPr>
    </w:p>
    <w:p w14:paraId="0C9919A3" w14:textId="7EF65A50" w:rsidR="00606016" w:rsidRDefault="00606016" w:rsidP="00606016">
      <w:pPr>
        <w:pStyle w:val="2"/>
        <w:rPr>
          <w:color w:val="000000" w:themeColor="text1"/>
        </w:rPr>
      </w:pPr>
      <w:bookmarkStart w:id="21" w:name="_Toc74489530"/>
      <w:r>
        <w:rPr>
          <w:color w:val="000000" w:themeColor="text1"/>
        </w:rPr>
        <w:t>7</w:t>
      </w:r>
      <w:r w:rsidRPr="007079EF">
        <w:rPr>
          <w:color w:val="000000" w:themeColor="text1"/>
        </w:rPr>
        <w:t>.</w:t>
      </w:r>
      <w:r>
        <w:rPr>
          <w:color w:val="000000" w:themeColor="text1"/>
        </w:rPr>
        <w:t>2</w:t>
      </w:r>
      <w:r w:rsidRPr="007079EF">
        <w:rPr>
          <w:color w:val="000000" w:themeColor="text1"/>
        </w:rPr>
        <w:t xml:space="preserve"> </w:t>
      </w:r>
      <w:r w:rsidRPr="00606016">
        <w:rPr>
          <w:color w:val="000000" w:themeColor="text1"/>
        </w:rPr>
        <w:t>Profitability Control</w:t>
      </w:r>
      <w:bookmarkEnd w:id="21"/>
    </w:p>
    <w:p w14:paraId="152A234E" w14:textId="3EAB116E" w:rsidR="00606016" w:rsidRDefault="00606016" w:rsidP="00674149">
      <w:pPr>
        <w:spacing w:line="480" w:lineRule="auto"/>
        <w:ind w:firstLineChars="200" w:firstLine="480"/>
        <w:rPr>
          <w:sz w:val="24"/>
        </w:rPr>
      </w:pPr>
    </w:p>
    <w:p w14:paraId="43C86DE5" w14:textId="3A9A8D7E" w:rsidR="00A857CA" w:rsidRDefault="00A857CA" w:rsidP="00674149">
      <w:pPr>
        <w:spacing w:line="480" w:lineRule="auto"/>
        <w:ind w:firstLineChars="200" w:firstLine="480"/>
        <w:rPr>
          <w:sz w:val="24"/>
        </w:rPr>
      </w:pPr>
      <w:r w:rsidRPr="00A857CA">
        <w:rPr>
          <w:sz w:val="24"/>
        </w:rPr>
        <w:t>Using analysis to examine the products and the profitability of the concept shops, LI-NING can decide either to help expand, reduce or eliminate the product offering. In addition, LI-NING can decide whether to break up distribution channels or continue to segment the product range depending on profitability.</w:t>
      </w:r>
    </w:p>
    <w:p w14:paraId="477B8F50" w14:textId="7C5439F7" w:rsidR="00A857CA" w:rsidRDefault="00A857CA" w:rsidP="00674149">
      <w:pPr>
        <w:spacing w:line="480" w:lineRule="auto"/>
        <w:ind w:firstLineChars="200" w:firstLine="480"/>
        <w:rPr>
          <w:sz w:val="24"/>
        </w:rPr>
      </w:pPr>
    </w:p>
    <w:p w14:paraId="3A6E43CF" w14:textId="37A25BFC" w:rsidR="003855B8" w:rsidRDefault="003855B8" w:rsidP="003855B8">
      <w:pPr>
        <w:pStyle w:val="2"/>
        <w:rPr>
          <w:color w:val="000000" w:themeColor="text1"/>
        </w:rPr>
      </w:pPr>
      <w:bookmarkStart w:id="22" w:name="_Toc74489531"/>
      <w:r>
        <w:rPr>
          <w:color w:val="000000" w:themeColor="text1"/>
        </w:rPr>
        <w:t>7</w:t>
      </w:r>
      <w:r w:rsidRPr="007079EF">
        <w:rPr>
          <w:color w:val="000000" w:themeColor="text1"/>
        </w:rPr>
        <w:t>.</w:t>
      </w:r>
      <w:r>
        <w:rPr>
          <w:color w:val="000000" w:themeColor="text1"/>
        </w:rPr>
        <w:t>3</w:t>
      </w:r>
      <w:r w:rsidRPr="007079EF">
        <w:rPr>
          <w:color w:val="000000" w:themeColor="text1"/>
        </w:rPr>
        <w:t xml:space="preserve"> </w:t>
      </w:r>
      <w:r w:rsidRPr="003855B8">
        <w:rPr>
          <w:color w:val="000000" w:themeColor="text1"/>
        </w:rPr>
        <w:t>Efficiency Control</w:t>
      </w:r>
      <w:bookmarkEnd w:id="22"/>
    </w:p>
    <w:p w14:paraId="4640AE5F" w14:textId="6AAFAA96" w:rsidR="003855B8" w:rsidRDefault="003855B8" w:rsidP="00674149">
      <w:pPr>
        <w:spacing w:line="480" w:lineRule="auto"/>
        <w:ind w:firstLineChars="200" w:firstLine="480"/>
        <w:rPr>
          <w:sz w:val="24"/>
        </w:rPr>
      </w:pPr>
    </w:p>
    <w:p w14:paraId="703026BD" w14:textId="5632E52D" w:rsidR="003855B8" w:rsidRDefault="001A293E" w:rsidP="00674149">
      <w:pPr>
        <w:spacing w:line="480" w:lineRule="auto"/>
        <w:ind w:firstLineChars="200" w:firstLine="480"/>
        <w:rPr>
          <w:sz w:val="24"/>
        </w:rPr>
      </w:pPr>
      <w:r w:rsidRPr="001A293E">
        <w:rPr>
          <w:sz w:val="24"/>
        </w:rPr>
        <w:t>Efficiency is about getting the best value from marketing assets (Drummond et al. 2008), and LI-NING should regularly stage what it gains and what it acquires from marketing activities such as advertising, promotion and sales to ensure that efficiency of all efforts is guaranteed.</w:t>
      </w:r>
    </w:p>
    <w:p w14:paraId="2221FAB1" w14:textId="61A83E6C" w:rsidR="004D1619" w:rsidRDefault="004D1619" w:rsidP="00BC4B69">
      <w:pPr>
        <w:pStyle w:val="af2"/>
        <w:spacing w:line="480" w:lineRule="auto"/>
        <w:ind w:left="0" w:firstLineChars="200" w:firstLine="480"/>
        <w:jc w:val="both"/>
        <w:rPr>
          <w:rFonts w:eastAsia="宋体" w:cs="Times New Roman"/>
          <w:b w:val="0"/>
          <w:bCs w:val="0"/>
          <w:kern w:val="0"/>
          <w:sz w:val="24"/>
          <w:szCs w:val="24"/>
        </w:rPr>
      </w:pPr>
      <w:bookmarkStart w:id="23" w:name="_Toc226471845"/>
      <w:bookmarkEnd w:id="15"/>
    </w:p>
    <w:p w14:paraId="757F6230" w14:textId="77777777" w:rsidR="00AD7F89" w:rsidRDefault="0048162D">
      <w:r>
        <w:br w:type="page"/>
      </w:r>
    </w:p>
    <w:p w14:paraId="5C3317E9" w14:textId="77777777" w:rsidR="00AD7F89" w:rsidRDefault="0048162D">
      <w:pPr>
        <w:pStyle w:val="af2"/>
        <w:ind w:left="643" w:hanging="643"/>
        <w:rPr>
          <w:rFonts w:eastAsia="宋体" w:cs="Times New Roman"/>
        </w:rPr>
      </w:pPr>
      <w:bookmarkStart w:id="24" w:name="_Toc74489532"/>
      <w:r>
        <w:rPr>
          <w:rFonts w:eastAsia="宋体" w:cs="Times New Roman"/>
        </w:rPr>
        <w:t>References</w:t>
      </w:r>
      <w:bookmarkEnd w:id="23"/>
      <w:bookmarkEnd w:id="24"/>
    </w:p>
    <w:p w14:paraId="40B35F7F" w14:textId="77777777" w:rsidR="004022BA" w:rsidRPr="009830C7" w:rsidRDefault="004022BA" w:rsidP="00EC08F3">
      <w:pPr>
        <w:spacing w:line="480" w:lineRule="auto"/>
        <w:ind w:left="720" w:hangingChars="300" w:hanging="720"/>
        <w:rPr>
          <w:sz w:val="24"/>
          <w:lang w:val="en-US"/>
        </w:rPr>
      </w:pPr>
      <w:proofErr w:type="spellStart"/>
      <w:r w:rsidRPr="006F7C40">
        <w:rPr>
          <w:sz w:val="24"/>
          <w:lang w:val="en-US"/>
        </w:rPr>
        <w:t>BrandGuide</w:t>
      </w:r>
      <w:proofErr w:type="spellEnd"/>
      <w:r w:rsidRPr="006F7C40">
        <w:rPr>
          <w:sz w:val="24"/>
          <w:lang w:val="en-US"/>
        </w:rPr>
        <w:t xml:space="preserve"> (2019) </w:t>
      </w:r>
      <w:r>
        <w:rPr>
          <w:sz w:val="24"/>
          <w:lang w:val="en-US"/>
        </w:rPr>
        <w:t>LI-NING</w:t>
      </w:r>
      <w:r w:rsidRPr="006F7C40">
        <w:rPr>
          <w:sz w:val="24"/>
          <w:lang w:val="en-US"/>
        </w:rPr>
        <w:t xml:space="preserve"> Clothing SWOT Analysis, Competitors &amp; USP. Available at: https://www.mbaskool.com/brandguide/lifestyle-and-retail/3764-oasis-clothing.html</w:t>
      </w:r>
    </w:p>
    <w:p w14:paraId="3C635312" w14:textId="77777777" w:rsidR="004022BA" w:rsidRPr="00564EE1" w:rsidRDefault="004022BA" w:rsidP="00564EE1">
      <w:pPr>
        <w:spacing w:line="480" w:lineRule="auto"/>
        <w:ind w:left="720" w:hangingChars="300" w:hanging="720"/>
        <w:rPr>
          <w:sz w:val="24"/>
          <w:lang w:val="en-US"/>
        </w:rPr>
      </w:pPr>
      <w:r w:rsidRPr="00564EE1">
        <w:rPr>
          <w:sz w:val="24"/>
          <w:lang w:val="en-US"/>
        </w:rPr>
        <w:t xml:space="preserve">Brownell, S., 2015. Why 1984 Medalist </w:t>
      </w:r>
      <w:r>
        <w:rPr>
          <w:sz w:val="24"/>
          <w:lang w:val="en-US"/>
        </w:rPr>
        <w:t>LI-NING</w:t>
      </w:r>
      <w:r w:rsidRPr="00564EE1">
        <w:rPr>
          <w:sz w:val="24"/>
          <w:lang w:val="en-US"/>
        </w:rPr>
        <w:t xml:space="preserve"> Lit the Flame at the Beijing 2008 Olympics: The Contribution of the Los Angeles Olympics to China's Market Reforms. </w:t>
      </w:r>
      <w:r w:rsidRPr="00564EE1">
        <w:rPr>
          <w:i/>
          <w:iCs/>
          <w:sz w:val="24"/>
          <w:lang w:val="en-US"/>
        </w:rPr>
        <w:t>The International Journal of the History of Sport</w:t>
      </w:r>
      <w:r w:rsidRPr="00564EE1">
        <w:rPr>
          <w:sz w:val="24"/>
          <w:lang w:val="en-US"/>
        </w:rPr>
        <w:t>, </w:t>
      </w:r>
      <w:r w:rsidRPr="00564EE1">
        <w:rPr>
          <w:i/>
          <w:iCs/>
          <w:sz w:val="24"/>
          <w:lang w:val="en-US"/>
        </w:rPr>
        <w:t>32</w:t>
      </w:r>
      <w:r w:rsidRPr="00564EE1">
        <w:rPr>
          <w:sz w:val="24"/>
          <w:lang w:val="en-US"/>
        </w:rPr>
        <w:t>(1), pp.128-143.</w:t>
      </w:r>
    </w:p>
    <w:p w14:paraId="49769B67" w14:textId="77777777" w:rsidR="004022BA" w:rsidRDefault="004022BA" w:rsidP="00EC08F3">
      <w:pPr>
        <w:spacing w:line="480" w:lineRule="auto"/>
        <w:ind w:left="720" w:hangingChars="300" w:hanging="720"/>
        <w:rPr>
          <w:sz w:val="24"/>
          <w:lang w:val="en-US"/>
        </w:rPr>
      </w:pPr>
      <w:r w:rsidRPr="006F7C40">
        <w:rPr>
          <w:sz w:val="24"/>
          <w:lang w:val="en-US"/>
        </w:rPr>
        <w:t xml:space="preserve">Doyle, C. (2011) 'marketing </w:t>
      </w:r>
      <w:r>
        <w:rPr>
          <w:sz w:val="24"/>
          <w:lang w:val="en-US"/>
        </w:rPr>
        <w:t>strategy</w:t>
      </w:r>
      <w:r w:rsidRPr="006F7C40">
        <w:rPr>
          <w:sz w:val="24"/>
          <w:lang w:val="en-US"/>
        </w:rPr>
        <w:t>. A Dictionary of Marketing. 3rd Ed. New York: Oxford University Press, pp.128.</w:t>
      </w:r>
    </w:p>
    <w:p w14:paraId="66348B4B" w14:textId="77777777" w:rsidR="004022BA" w:rsidRDefault="004022BA" w:rsidP="00EC08F3">
      <w:pPr>
        <w:spacing w:line="480" w:lineRule="auto"/>
        <w:ind w:left="720" w:hangingChars="300" w:hanging="720"/>
        <w:rPr>
          <w:sz w:val="24"/>
          <w:lang w:val="en-US"/>
        </w:rPr>
      </w:pPr>
      <w:r w:rsidRPr="006B61AD">
        <w:rPr>
          <w:sz w:val="24"/>
          <w:lang w:val="en-US"/>
        </w:rPr>
        <w:t>GAO, M. and KONG, P., 2013. On the Development History of Li-Ning Sporting Goods Corporation in Badminton Industry. The Guide of Science &amp; Education, p.05.</w:t>
      </w:r>
    </w:p>
    <w:p w14:paraId="08D0A407" w14:textId="77777777" w:rsidR="004022BA" w:rsidRPr="0000213E" w:rsidRDefault="004022BA" w:rsidP="0000213E">
      <w:pPr>
        <w:spacing w:line="480" w:lineRule="auto"/>
        <w:ind w:left="720" w:hangingChars="300" w:hanging="720"/>
        <w:rPr>
          <w:sz w:val="24"/>
          <w:lang w:val="en-US"/>
        </w:rPr>
      </w:pPr>
      <w:r w:rsidRPr="004022BA">
        <w:rPr>
          <w:sz w:val="24"/>
          <w:lang w:val="en-US"/>
        </w:rPr>
        <w:t>Goodman, J.A. (2009) Strategic customer service managing the customer experience to increase positive word of mouth, build loyalty, and maximize profits, New York: AMACOM, pp.1.</w:t>
      </w:r>
    </w:p>
    <w:p w14:paraId="4731439C" w14:textId="77777777" w:rsidR="004022BA" w:rsidRDefault="004022BA" w:rsidP="00EC08F3">
      <w:pPr>
        <w:spacing w:line="480" w:lineRule="auto"/>
        <w:ind w:left="720" w:hangingChars="300" w:hanging="720"/>
        <w:rPr>
          <w:sz w:val="24"/>
          <w:lang w:val="en-US"/>
        </w:rPr>
      </w:pPr>
      <w:r w:rsidRPr="006F7C40">
        <w:rPr>
          <w:sz w:val="24"/>
          <w:lang w:val="en-US"/>
        </w:rPr>
        <w:t xml:space="preserve">Grant, M. (2019) Strength, Weakness, Opportunity, and Threat (SWOT) Analysis. Available at: </w:t>
      </w:r>
      <w:hyperlink r:id="rId23" w:history="1">
        <w:r w:rsidRPr="00082FDA">
          <w:rPr>
            <w:rStyle w:val="af7"/>
            <w:lang w:eastAsia="zh-CN"/>
          </w:rPr>
          <w:t>https://www.investopedia.com/terms/s/swot.asp</w:t>
        </w:r>
      </w:hyperlink>
    </w:p>
    <w:p w14:paraId="47FB91CF" w14:textId="77777777" w:rsidR="004022BA" w:rsidRPr="004C5BAB" w:rsidRDefault="004022BA" w:rsidP="004C5BAB">
      <w:pPr>
        <w:spacing w:line="480" w:lineRule="auto"/>
        <w:ind w:left="720" w:hangingChars="300" w:hanging="720"/>
        <w:rPr>
          <w:sz w:val="24"/>
          <w:lang w:val="en-US"/>
        </w:rPr>
      </w:pPr>
      <w:r w:rsidRPr="004C5BAB">
        <w:rPr>
          <w:sz w:val="24"/>
          <w:lang w:val="en-US"/>
        </w:rPr>
        <w:t xml:space="preserve">Hu, J., 2014. Sportswear branding in China: a comparative case study of </w:t>
      </w:r>
      <w:r>
        <w:rPr>
          <w:sz w:val="24"/>
          <w:lang w:val="en-US"/>
        </w:rPr>
        <w:t>LI-NING</w:t>
      </w:r>
      <w:r w:rsidRPr="004C5BAB">
        <w:rPr>
          <w:sz w:val="24"/>
          <w:lang w:val="en-US"/>
        </w:rPr>
        <w:t xml:space="preserve"> and Adidas.</w:t>
      </w:r>
    </w:p>
    <w:p w14:paraId="19159FBF" w14:textId="77777777" w:rsidR="004022BA" w:rsidRDefault="004022BA" w:rsidP="0000213E">
      <w:pPr>
        <w:spacing w:line="480" w:lineRule="auto"/>
        <w:ind w:left="720" w:hangingChars="300" w:hanging="720"/>
        <w:rPr>
          <w:sz w:val="24"/>
          <w:lang w:val="en-US"/>
        </w:rPr>
      </w:pPr>
      <w:r w:rsidRPr="00F52A87">
        <w:rPr>
          <w:sz w:val="24"/>
          <w:lang w:val="en-US"/>
        </w:rPr>
        <w:t>Kim, N. (2016) Local Sport Development Strategy through Sport Development Model and TOWs Matrix. International Information Institute (Tokyo). Information, 19(4), pp.1210.</w:t>
      </w:r>
    </w:p>
    <w:p w14:paraId="6D9E2B4A" w14:textId="77777777" w:rsidR="004022BA" w:rsidRPr="00F04A1D" w:rsidRDefault="004022BA" w:rsidP="00F04A1D">
      <w:pPr>
        <w:spacing w:line="480" w:lineRule="auto"/>
        <w:ind w:left="720" w:hangingChars="300" w:hanging="720"/>
        <w:rPr>
          <w:sz w:val="24"/>
          <w:lang w:val="en-US"/>
        </w:rPr>
      </w:pPr>
      <w:r w:rsidRPr="00F04A1D">
        <w:rPr>
          <w:sz w:val="24"/>
          <w:lang w:val="en-US"/>
        </w:rPr>
        <w:t>LI, N. and WANG, H.S., 2013. Relationship among Sports Medias [J]. </w:t>
      </w:r>
      <w:r w:rsidRPr="00F04A1D">
        <w:rPr>
          <w:i/>
          <w:iCs/>
          <w:sz w:val="24"/>
          <w:lang w:val="en-US"/>
        </w:rPr>
        <w:t>Journal of Sports Adult Education</w:t>
      </w:r>
      <w:r w:rsidRPr="00F04A1D">
        <w:rPr>
          <w:sz w:val="24"/>
          <w:lang w:val="en-US"/>
        </w:rPr>
        <w:t>, </w:t>
      </w:r>
      <w:r w:rsidRPr="00F04A1D">
        <w:rPr>
          <w:i/>
          <w:iCs/>
          <w:sz w:val="24"/>
          <w:lang w:val="en-US"/>
        </w:rPr>
        <w:t>1</w:t>
      </w:r>
      <w:r w:rsidRPr="00F04A1D">
        <w:rPr>
          <w:sz w:val="24"/>
          <w:lang w:val="en-US"/>
        </w:rPr>
        <w:t>.</w:t>
      </w:r>
    </w:p>
    <w:p w14:paraId="67EFABF8" w14:textId="77777777" w:rsidR="004022BA" w:rsidRPr="00995A70" w:rsidRDefault="004022BA" w:rsidP="00995A70">
      <w:pPr>
        <w:spacing w:line="480" w:lineRule="auto"/>
        <w:ind w:left="720" w:hangingChars="300" w:hanging="720"/>
        <w:rPr>
          <w:sz w:val="24"/>
          <w:lang w:val="en-US"/>
        </w:rPr>
      </w:pPr>
      <w:r w:rsidRPr="00995A70">
        <w:rPr>
          <w:sz w:val="24"/>
          <w:lang w:val="en-US"/>
        </w:rPr>
        <w:t>Li, N., 2015, March. Research on the Innovation and Applications on Sports Equipment. In </w:t>
      </w:r>
      <w:r w:rsidRPr="00995A70">
        <w:rPr>
          <w:i/>
          <w:iCs/>
          <w:sz w:val="24"/>
          <w:lang w:val="en-US"/>
        </w:rPr>
        <w:t>2015 International Conference on Education Technology, Management and Humanities Science (ETMHS 2015)</w:t>
      </w:r>
      <w:r w:rsidRPr="00995A70">
        <w:rPr>
          <w:sz w:val="24"/>
          <w:lang w:val="en-US"/>
        </w:rPr>
        <w:t> (pp. 288-291). Atlantis Press.</w:t>
      </w:r>
    </w:p>
    <w:p w14:paraId="70A52D1F" w14:textId="77777777" w:rsidR="004022BA" w:rsidRPr="005351EF" w:rsidRDefault="004022BA" w:rsidP="005351EF">
      <w:pPr>
        <w:spacing w:line="480" w:lineRule="auto"/>
        <w:ind w:left="720" w:hangingChars="300" w:hanging="720"/>
        <w:rPr>
          <w:sz w:val="24"/>
          <w:lang w:val="en-US"/>
        </w:rPr>
      </w:pPr>
      <w:r w:rsidRPr="005351EF">
        <w:rPr>
          <w:sz w:val="24"/>
          <w:lang w:val="en-US"/>
        </w:rPr>
        <w:t>LI, N., WANG, X. and QU, X., 2010. The Structural Status of the Sports Industry and the Related Policy [J]. </w:t>
      </w:r>
      <w:r w:rsidRPr="005351EF">
        <w:rPr>
          <w:i/>
          <w:iCs/>
          <w:sz w:val="24"/>
          <w:lang w:val="en-US"/>
        </w:rPr>
        <w:t xml:space="preserve">Journal of Gansu </w:t>
      </w:r>
      <w:proofErr w:type="spellStart"/>
      <w:r w:rsidRPr="005351EF">
        <w:rPr>
          <w:i/>
          <w:iCs/>
          <w:sz w:val="24"/>
          <w:lang w:val="en-US"/>
        </w:rPr>
        <w:t>Lianhe</w:t>
      </w:r>
      <w:proofErr w:type="spellEnd"/>
      <w:r w:rsidRPr="005351EF">
        <w:rPr>
          <w:i/>
          <w:iCs/>
          <w:sz w:val="24"/>
          <w:lang w:val="en-US"/>
        </w:rPr>
        <w:t xml:space="preserve"> University (Natural Science Edition)</w:t>
      </w:r>
      <w:r w:rsidRPr="005351EF">
        <w:rPr>
          <w:sz w:val="24"/>
          <w:lang w:val="en-US"/>
        </w:rPr>
        <w:t>, </w:t>
      </w:r>
      <w:r w:rsidRPr="005351EF">
        <w:rPr>
          <w:i/>
          <w:iCs/>
          <w:sz w:val="24"/>
          <w:lang w:val="en-US"/>
        </w:rPr>
        <w:t>6</w:t>
      </w:r>
      <w:r w:rsidRPr="005351EF">
        <w:rPr>
          <w:sz w:val="24"/>
          <w:lang w:val="en-US"/>
        </w:rPr>
        <w:t>.</w:t>
      </w:r>
    </w:p>
    <w:p w14:paraId="0BC0EAE9" w14:textId="77777777" w:rsidR="004022BA" w:rsidRPr="000022F2" w:rsidRDefault="004022BA" w:rsidP="000022F2">
      <w:pPr>
        <w:spacing w:line="480" w:lineRule="auto"/>
        <w:ind w:left="720" w:hangingChars="300" w:hanging="720"/>
        <w:rPr>
          <w:sz w:val="24"/>
          <w:lang w:val="en-US"/>
        </w:rPr>
      </w:pPr>
      <w:r w:rsidRPr="000022F2">
        <w:rPr>
          <w:sz w:val="24"/>
          <w:lang w:val="en-US"/>
        </w:rPr>
        <w:t xml:space="preserve">Liang, J.I.A.N.G., 2015. Comparative Study of Brand Building Between Domestic and Overseas Sports Goods from the View of Cultural Innovation Theories——Based on Nike and </w:t>
      </w:r>
      <w:r>
        <w:rPr>
          <w:sz w:val="24"/>
          <w:lang w:val="en-US"/>
        </w:rPr>
        <w:t>LI-NING</w:t>
      </w:r>
      <w:r w:rsidRPr="000022F2">
        <w:rPr>
          <w:sz w:val="24"/>
          <w:lang w:val="en-US"/>
        </w:rPr>
        <w:t>. </w:t>
      </w:r>
      <w:r w:rsidRPr="000022F2">
        <w:rPr>
          <w:i/>
          <w:iCs/>
          <w:sz w:val="24"/>
          <w:lang w:val="en-US"/>
        </w:rPr>
        <w:t>Journal of Hebei Institute of Physical Education</w:t>
      </w:r>
      <w:r w:rsidRPr="000022F2">
        <w:rPr>
          <w:sz w:val="24"/>
          <w:lang w:val="en-US"/>
        </w:rPr>
        <w:t>, p.06.</w:t>
      </w:r>
    </w:p>
    <w:p w14:paraId="0300AECF" w14:textId="77777777" w:rsidR="004022BA" w:rsidRPr="006B61AD" w:rsidRDefault="004022BA" w:rsidP="006B61AD">
      <w:pPr>
        <w:spacing w:line="480" w:lineRule="auto"/>
        <w:ind w:left="720" w:hangingChars="300" w:hanging="720"/>
        <w:rPr>
          <w:sz w:val="24"/>
          <w:lang w:val="en-US"/>
        </w:rPr>
      </w:pPr>
      <w:r w:rsidRPr="006B61AD">
        <w:rPr>
          <w:sz w:val="24"/>
          <w:lang w:val="en-US"/>
        </w:rPr>
        <w:t>Liu, Y.L., 2005. </w:t>
      </w:r>
      <w:r w:rsidRPr="006B61AD">
        <w:rPr>
          <w:i/>
          <w:iCs/>
          <w:sz w:val="24"/>
          <w:lang w:val="en-US"/>
        </w:rPr>
        <w:t xml:space="preserve">A Case Study Of </w:t>
      </w:r>
      <w:r>
        <w:rPr>
          <w:i/>
          <w:iCs/>
          <w:sz w:val="24"/>
          <w:lang w:val="en-US"/>
        </w:rPr>
        <w:t>LI-NING</w:t>
      </w:r>
      <w:r w:rsidRPr="006B61AD">
        <w:rPr>
          <w:i/>
          <w:iCs/>
          <w:sz w:val="24"/>
          <w:lang w:val="en-US"/>
        </w:rPr>
        <w:t xml:space="preserve"> Company Limited</w:t>
      </w:r>
      <w:r w:rsidRPr="006B61AD">
        <w:rPr>
          <w:sz w:val="24"/>
          <w:lang w:val="en-US"/>
        </w:rPr>
        <w:t> (Doctoral dissertation, Multimedia University).</w:t>
      </w:r>
    </w:p>
    <w:p w14:paraId="4C3EFD96" w14:textId="77777777" w:rsidR="004022BA" w:rsidRPr="00564EE1" w:rsidRDefault="004022BA" w:rsidP="00564EE1">
      <w:pPr>
        <w:spacing w:line="480" w:lineRule="auto"/>
        <w:ind w:left="720" w:hangingChars="300" w:hanging="720"/>
        <w:rPr>
          <w:sz w:val="24"/>
          <w:lang w:val="en-US"/>
        </w:rPr>
      </w:pPr>
      <w:r w:rsidRPr="00564EE1">
        <w:rPr>
          <w:sz w:val="24"/>
          <w:lang w:val="en-US"/>
        </w:rPr>
        <w:t>Mao, L.L. and Zhang, J., 2018. Branding through sponsorship-linked marketing: A case of Chinese sports apparel and equipment brand “</w:t>
      </w:r>
      <w:r>
        <w:rPr>
          <w:sz w:val="24"/>
          <w:lang w:val="en-US"/>
        </w:rPr>
        <w:t>LI-NING</w:t>
      </w:r>
      <w:r w:rsidRPr="00564EE1">
        <w:rPr>
          <w:sz w:val="24"/>
          <w:lang w:val="en-US"/>
        </w:rPr>
        <w:t>”. In </w:t>
      </w:r>
      <w:r w:rsidRPr="00564EE1">
        <w:rPr>
          <w:i/>
          <w:iCs/>
          <w:sz w:val="24"/>
          <w:lang w:val="en-US"/>
        </w:rPr>
        <w:t>Digital marketing and consumer engagement: Concepts, methodologies, tools, and applications</w:t>
      </w:r>
      <w:r w:rsidRPr="00564EE1">
        <w:rPr>
          <w:sz w:val="24"/>
          <w:lang w:val="en-US"/>
        </w:rPr>
        <w:t> (pp. 191-214). IGI Global.</w:t>
      </w:r>
    </w:p>
    <w:p w14:paraId="27933ACA" w14:textId="77777777" w:rsidR="004022BA" w:rsidRPr="00142C8F" w:rsidRDefault="004022BA" w:rsidP="00142C8F">
      <w:pPr>
        <w:spacing w:line="480" w:lineRule="auto"/>
        <w:ind w:left="720" w:hangingChars="300" w:hanging="720"/>
        <w:rPr>
          <w:sz w:val="24"/>
          <w:lang w:val="en-US"/>
        </w:rPr>
      </w:pPr>
      <w:proofErr w:type="spellStart"/>
      <w:r w:rsidRPr="00142C8F">
        <w:rPr>
          <w:sz w:val="24"/>
          <w:lang w:val="en-US"/>
        </w:rPr>
        <w:t>Meuer</w:t>
      </w:r>
      <w:proofErr w:type="spellEnd"/>
      <w:r w:rsidRPr="00142C8F">
        <w:rPr>
          <w:sz w:val="24"/>
          <w:lang w:val="en-US"/>
        </w:rPr>
        <w:t xml:space="preserve">, J., </w:t>
      </w:r>
      <w:proofErr w:type="spellStart"/>
      <w:r w:rsidRPr="00142C8F">
        <w:rPr>
          <w:sz w:val="24"/>
          <w:lang w:val="en-US"/>
        </w:rPr>
        <w:t>DiVito</w:t>
      </w:r>
      <w:proofErr w:type="spellEnd"/>
      <w:r w:rsidRPr="00142C8F">
        <w:rPr>
          <w:sz w:val="24"/>
          <w:lang w:val="en-US"/>
        </w:rPr>
        <w:t xml:space="preserve">, L., Krug, B. and Yue, T., 2010. A Grand Entrance? </w:t>
      </w:r>
      <w:r>
        <w:rPr>
          <w:sz w:val="24"/>
          <w:lang w:val="en-US"/>
        </w:rPr>
        <w:t>LI-NING</w:t>
      </w:r>
      <w:r w:rsidRPr="00142C8F">
        <w:rPr>
          <w:sz w:val="24"/>
          <w:lang w:val="en-US"/>
        </w:rPr>
        <w:t>’s Emergence as a Global, Chinese Brand.</w:t>
      </w:r>
    </w:p>
    <w:p w14:paraId="564312F3" w14:textId="77777777" w:rsidR="004022BA" w:rsidRPr="009830C7" w:rsidRDefault="004022BA" w:rsidP="009830C7">
      <w:pPr>
        <w:spacing w:line="480" w:lineRule="auto"/>
        <w:ind w:left="720" w:hangingChars="300" w:hanging="720"/>
        <w:rPr>
          <w:sz w:val="24"/>
          <w:lang w:val="en-US"/>
        </w:rPr>
      </w:pPr>
      <w:r w:rsidRPr="009830C7">
        <w:rPr>
          <w:sz w:val="24"/>
          <w:lang w:val="en-US"/>
        </w:rPr>
        <w:t>Ning, L., 2015. Branding through Sponsorship-Linked Marketing: A Case of Chinese Sports Apparel. </w:t>
      </w:r>
      <w:r w:rsidRPr="009830C7">
        <w:rPr>
          <w:i/>
          <w:iCs/>
          <w:sz w:val="24"/>
          <w:lang w:val="en-US"/>
        </w:rPr>
        <w:t>Emerging Trends and Innovation in Sports Marketing and Management in Asia</w:t>
      </w:r>
      <w:r w:rsidRPr="009830C7">
        <w:rPr>
          <w:sz w:val="24"/>
          <w:lang w:val="en-US"/>
        </w:rPr>
        <w:t>, p.44.</w:t>
      </w:r>
    </w:p>
    <w:p w14:paraId="663ADDA0" w14:textId="77777777" w:rsidR="004022BA" w:rsidRPr="005351EF" w:rsidRDefault="004022BA" w:rsidP="005351EF">
      <w:pPr>
        <w:spacing w:line="480" w:lineRule="auto"/>
        <w:ind w:left="720" w:hangingChars="300" w:hanging="720"/>
        <w:rPr>
          <w:sz w:val="24"/>
          <w:lang w:val="en-US"/>
        </w:rPr>
      </w:pPr>
      <w:r w:rsidRPr="005351EF">
        <w:rPr>
          <w:sz w:val="24"/>
          <w:lang w:val="en-US"/>
        </w:rPr>
        <w:t xml:space="preserve">Ning, L., Jun, L., Teng, L. and </w:t>
      </w:r>
      <w:proofErr w:type="spellStart"/>
      <w:r w:rsidRPr="005351EF">
        <w:rPr>
          <w:sz w:val="24"/>
          <w:lang w:val="en-US"/>
        </w:rPr>
        <w:t>Fuguo</w:t>
      </w:r>
      <w:proofErr w:type="spellEnd"/>
      <w:r w:rsidRPr="005351EF">
        <w:rPr>
          <w:sz w:val="24"/>
          <w:lang w:val="en-US"/>
        </w:rPr>
        <w:t>, C., 2013. Confucian culture influence Chinese sports culture. </w:t>
      </w:r>
      <w:r w:rsidRPr="005351EF">
        <w:rPr>
          <w:i/>
          <w:iCs/>
          <w:sz w:val="24"/>
          <w:lang w:val="en-US"/>
        </w:rPr>
        <w:t>Contemporary Sports Technology</w:t>
      </w:r>
      <w:r w:rsidRPr="005351EF">
        <w:rPr>
          <w:sz w:val="24"/>
          <w:lang w:val="en-US"/>
        </w:rPr>
        <w:t>, </w:t>
      </w:r>
      <w:r w:rsidRPr="005351EF">
        <w:rPr>
          <w:i/>
          <w:iCs/>
          <w:sz w:val="24"/>
          <w:lang w:val="en-US"/>
        </w:rPr>
        <w:t>16</w:t>
      </w:r>
      <w:r w:rsidRPr="005351EF">
        <w:rPr>
          <w:sz w:val="24"/>
          <w:lang w:val="en-US"/>
        </w:rPr>
        <w:t>, p.094.</w:t>
      </w:r>
    </w:p>
    <w:p w14:paraId="7B552BCC" w14:textId="77777777" w:rsidR="004022BA" w:rsidRPr="00142C8F" w:rsidRDefault="004022BA" w:rsidP="00142C8F">
      <w:pPr>
        <w:spacing w:line="480" w:lineRule="auto"/>
        <w:ind w:left="720" w:hangingChars="300" w:hanging="720"/>
        <w:rPr>
          <w:sz w:val="24"/>
          <w:lang w:val="en-US"/>
        </w:rPr>
      </w:pPr>
      <w:r w:rsidRPr="00142C8F">
        <w:rPr>
          <w:sz w:val="24"/>
          <w:lang w:val="en-US"/>
        </w:rPr>
        <w:t xml:space="preserve">Ning, L., Jun, L., Teng, L. and </w:t>
      </w:r>
      <w:proofErr w:type="spellStart"/>
      <w:r w:rsidRPr="00142C8F">
        <w:rPr>
          <w:sz w:val="24"/>
          <w:lang w:val="en-US"/>
        </w:rPr>
        <w:t>Fuguo</w:t>
      </w:r>
      <w:proofErr w:type="spellEnd"/>
      <w:r w:rsidRPr="00142C8F">
        <w:rPr>
          <w:sz w:val="24"/>
          <w:lang w:val="en-US"/>
        </w:rPr>
        <w:t>, C., 2013. Confucian culture influence on Chinese sports culture. </w:t>
      </w:r>
      <w:r w:rsidRPr="00142C8F">
        <w:rPr>
          <w:i/>
          <w:iCs/>
          <w:sz w:val="24"/>
          <w:lang w:val="en-US"/>
        </w:rPr>
        <w:t>Contemporary Sports Technology</w:t>
      </w:r>
      <w:r w:rsidRPr="00142C8F">
        <w:rPr>
          <w:sz w:val="24"/>
          <w:lang w:val="en-US"/>
        </w:rPr>
        <w:t>, </w:t>
      </w:r>
      <w:r w:rsidRPr="00142C8F">
        <w:rPr>
          <w:i/>
          <w:iCs/>
          <w:sz w:val="24"/>
          <w:lang w:val="en-US"/>
        </w:rPr>
        <w:t>16</w:t>
      </w:r>
      <w:r w:rsidRPr="00142C8F">
        <w:rPr>
          <w:sz w:val="24"/>
          <w:lang w:val="en-US"/>
        </w:rPr>
        <w:t>, p.094.</w:t>
      </w:r>
    </w:p>
    <w:p w14:paraId="0D7E27CD" w14:textId="77777777" w:rsidR="004022BA" w:rsidRPr="009830C7" w:rsidRDefault="004022BA" w:rsidP="009830C7">
      <w:pPr>
        <w:spacing w:line="480" w:lineRule="auto"/>
        <w:ind w:left="720" w:hangingChars="300" w:hanging="720"/>
        <w:rPr>
          <w:sz w:val="24"/>
          <w:lang w:val="en-US"/>
        </w:rPr>
      </w:pPr>
      <w:r w:rsidRPr="009830C7">
        <w:rPr>
          <w:sz w:val="24"/>
          <w:lang w:val="en-US"/>
        </w:rPr>
        <w:t>Ning, L.I., 2002. Present condition of development and Policy selection of China's Sports Industry [J]. </w:t>
      </w:r>
      <w:r w:rsidRPr="009830C7">
        <w:rPr>
          <w:i/>
          <w:iCs/>
          <w:sz w:val="24"/>
          <w:lang w:val="en-US"/>
        </w:rPr>
        <w:t>Journal of Nanjing Institute of Physical Education (Social Science)</w:t>
      </w:r>
      <w:r w:rsidRPr="009830C7">
        <w:rPr>
          <w:sz w:val="24"/>
          <w:lang w:val="en-US"/>
        </w:rPr>
        <w:t>, </w:t>
      </w:r>
      <w:r w:rsidRPr="009830C7">
        <w:rPr>
          <w:i/>
          <w:iCs/>
          <w:sz w:val="24"/>
          <w:lang w:val="en-US"/>
        </w:rPr>
        <w:t>6</w:t>
      </w:r>
      <w:r w:rsidRPr="009830C7">
        <w:rPr>
          <w:sz w:val="24"/>
          <w:lang w:val="en-US"/>
        </w:rPr>
        <w:t>.</w:t>
      </w:r>
    </w:p>
    <w:p w14:paraId="3BC98C29" w14:textId="77777777" w:rsidR="004022BA" w:rsidRPr="005351EF" w:rsidRDefault="004022BA" w:rsidP="005351EF">
      <w:pPr>
        <w:spacing w:line="480" w:lineRule="auto"/>
        <w:ind w:left="720" w:hangingChars="300" w:hanging="720"/>
        <w:rPr>
          <w:sz w:val="24"/>
          <w:lang w:val="en-US"/>
        </w:rPr>
      </w:pPr>
      <w:r w:rsidRPr="005351EF">
        <w:rPr>
          <w:sz w:val="24"/>
          <w:lang w:val="en-US"/>
        </w:rPr>
        <w:t>Ning, L.I., 2012. A research on mass sports development trends in China——A comparative analysis based on the results of 3 mass sports surveys nationwide [J]. </w:t>
      </w:r>
      <w:r w:rsidRPr="005351EF">
        <w:rPr>
          <w:i/>
          <w:iCs/>
          <w:sz w:val="24"/>
          <w:lang w:val="en-US"/>
        </w:rPr>
        <w:t>Journal of Physical Education</w:t>
      </w:r>
      <w:r w:rsidRPr="005351EF">
        <w:rPr>
          <w:sz w:val="24"/>
          <w:lang w:val="en-US"/>
        </w:rPr>
        <w:t>, </w:t>
      </w:r>
      <w:r w:rsidRPr="005351EF">
        <w:rPr>
          <w:i/>
          <w:iCs/>
          <w:sz w:val="24"/>
          <w:lang w:val="en-US"/>
        </w:rPr>
        <w:t>1</w:t>
      </w:r>
      <w:r w:rsidRPr="005351EF">
        <w:rPr>
          <w:sz w:val="24"/>
          <w:lang w:val="en-US"/>
        </w:rPr>
        <w:t>.</w:t>
      </w:r>
    </w:p>
    <w:p w14:paraId="3E12CC93" w14:textId="77777777" w:rsidR="004022BA" w:rsidRDefault="004022BA" w:rsidP="00EC08F3">
      <w:pPr>
        <w:spacing w:line="480" w:lineRule="auto"/>
        <w:ind w:left="720" w:hangingChars="300" w:hanging="720"/>
        <w:rPr>
          <w:sz w:val="24"/>
          <w:lang w:val="en-US"/>
        </w:rPr>
      </w:pPr>
      <w:r w:rsidRPr="00D312CE">
        <w:rPr>
          <w:sz w:val="24"/>
          <w:lang w:val="en-US"/>
        </w:rPr>
        <w:t>Pratap, A. (2018) PESTEL/PESTLE Analysis of the Fashion Retail Industry. Available at: https://notesmatic.com/2017/09/pestelpestle-analysis-of-the-fashion-retail- industry</w:t>
      </w:r>
    </w:p>
    <w:p w14:paraId="723EE869" w14:textId="77777777" w:rsidR="004022BA" w:rsidRPr="00142C8F" w:rsidRDefault="004022BA" w:rsidP="00142C8F">
      <w:pPr>
        <w:spacing w:line="480" w:lineRule="auto"/>
        <w:ind w:left="720" w:hangingChars="300" w:hanging="720"/>
        <w:rPr>
          <w:sz w:val="24"/>
          <w:lang w:val="en-US"/>
        </w:rPr>
      </w:pPr>
      <w:proofErr w:type="spellStart"/>
      <w:r w:rsidRPr="00142C8F">
        <w:rPr>
          <w:sz w:val="24"/>
          <w:lang w:val="en-US"/>
        </w:rPr>
        <w:t>Qinghua</w:t>
      </w:r>
      <w:proofErr w:type="spellEnd"/>
      <w:r w:rsidRPr="00142C8F">
        <w:rPr>
          <w:sz w:val="24"/>
          <w:lang w:val="en-US"/>
        </w:rPr>
        <w:t>, W.A.N.G., 2010. The Analysis of Li-Ning Sports' Olympic Marketing Strategy [J]. </w:t>
      </w:r>
      <w:r w:rsidRPr="00142C8F">
        <w:rPr>
          <w:i/>
          <w:iCs/>
          <w:sz w:val="24"/>
          <w:lang w:val="en-US"/>
        </w:rPr>
        <w:t>Hubei Sports Science</w:t>
      </w:r>
      <w:r w:rsidRPr="00142C8F">
        <w:rPr>
          <w:sz w:val="24"/>
          <w:lang w:val="en-US"/>
        </w:rPr>
        <w:t>, </w:t>
      </w:r>
      <w:r w:rsidRPr="00142C8F">
        <w:rPr>
          <w:i/>
          <w:iCs/>
          <w:sz w:val="24"/>
          <w:lang w:val="en-US"/>
        </w:rPr>
        <w:t>6</w:t>
      </w:r>
      <w:r w:rsidRPr="00142C8F">
        <w:rPr>
          <w:sz w:val="24"/>
          <w:lang w:val="en-US"/>
        </w:rPr>
        <w:t>.</w:t>
      </w:r>
    </w:p>
    <w:p w14:paraId="7266E925" w14:textId="77777777" w:rsidR="004022BA" w:rsidRPr="00DA0E15" w:rsidRDefault="004022BA" w:rsidP="00DA0E15">
      <w:pPr>
        <w:spacing w:line="480" w:lineRule="auto"/>
        <w:ind w:left="720" w:hangingChars="300" w:hanging="720"/>
        <w:rPr>
          <w:sz w:val="24"/>
          <w:lang w:val="en-US"/>
        </w:rPr>
      </w:pPr>
      <w:proofErr w:type="spellStart"/>
      <w:r w:rsidRPr="00DA0E15">
        <w:rPr>
          <w:sz w:val="24"/>
          <w:lang w:val="en-US"/>
        </w:rPr>
        <w:t>Shengguang</w:t>
      </w:r>
      <w:proofErr w:type="spellEnd"/>
      <w:r w:rsidRPr="00DA0E15">
        <w:rPr>
          <w:sz w:val="24"/>
          <w:lang w:val="en-US"/>
        </w:rPr>
        <w:t xml:space="preserve">, W.U., 2009. An Investigation and Analyzation on" </w:t>
      </w:r>
      <w:r>
        <w:rPr>
          <w:sz w:val="24"/>
          <w:lang w:val="en-US"/>
        </w:rPr>
        <w:t>LI-NING</w:t>
      </w:r>
      <w:r w:rsidRPr="00DA0E15">
        <w:rPr>
          <w:sz w:val="24"/>
          <w:lang w:val="en-US"/>
        </w:rPr>
        <w:t xml:space="preserve"> Cup" National Youth Gymnastic Competition in 2007. </w:t>
      </w:r>
      <w:r w:rsidRPr="00DA0E15">
        <w:rPr>
          <w:i/>
          <w:iCs/>
          <w:sz w:val="24"/>
          <w:lang w:val="en-US"/>
        </w:rPr>
        <w:t>Sport Science and Technology</w:t>
      </w:r>
      <w:r w:rsidRPr="00DA0E15">
        <w:rPr>
          <w:sz w:val="24"/>
          <w:lang w:val="en-US"/>
        </w:rPr>
        <w:t>, p.01.</w:t>
      </w:r>
    </w:p>
    <w:p w14:paraId="710B2AF2" w14:textId="77777777" w:rsidR="004022BA" w:rsidRPr="004C5BAB" w:rsidRDefault="004022BA" w:rsidP="004C5BAB">
      <w:pPr>
        <w:spacing w:line="480" w:lineRule="auto"/>
        <w:ind w:left="720" w:hangingChars="300" w:hanging="720"/>
        <w:rPr>
          <w:sz w:val="24"/>
          <w:lang w:val="en-US"/>
        </w:rPr>
      </w:pPr>
      <w:r w:rsidRPr="004C5BAB">
        <w:rPr>
          <w:sz w:val="24"/>
          <w:lang w:val="en-US"/>
        </w:rPr>
        <w:t xml:space="preserve">Sun, J.M., Yang, H.T., Wang, Y. and Ge, T.J., 2014. Application of multi-media technology on the sports website in China—a case study on </w:t>
      </w:r>
      <w:r>
        <w:rPr>
          <w:sz w:val="24"/>
          <w:lang w:val="en-US"/>
        </w:rPr>
        <w:t>LI-NING</w:t>
      </w:r>
      <w:r w:rsidRPr="004C5BAB">
        <w:rPr>
          <w:sz w:val="24"/>
          <w:lang w:val="en-US"/>
        </w:rPr>
        <w:t>. In </w:t>
      </w:r>
      <w:r w:rsidRPr="004C5BAB">
        <w:rPr>
          <w:i/>
          <w:iCs/>
          <w:sz w:val="24"/>
          <w:lang w:val="en-US"/>
        </w:rPr>
        <w:t>Computer, Intelligent Computing and Education Technology</w:t>
      </w:r>
      <w:r w:rsidRPr="004C5BAB">
        <w:rPr>
          <w:sz w:val="24"/>
          <w:lang w:val="en-US"/>
        </w:rPr>
        <w:t> (pp. 722-725). CRC Press.</w:t>
      </w:r>
    </w:p>
    <w:p w14:paraId="547B8584" w14:textId="77777777" w:rsidR="004022BA" w:rsidRDefault="004022BA" w:rsidP="00EC08F3">
      <w:pPr>
        <w:spacing w:line="480" w:lineRule="auto"/>
        <w:ind w:left="720" w:hangingChars="300" w:hanging="720"/>
        <w:rPr>
          <w:sz w:val="24"/>
        </w:rPr>
      </w:pPr>
      <w:r w:rsidRPr="00F04A1D">
        <w:rPr>
          <w:sz w:val="24"/>
        </w:rPr>
        <w:t xml:space="preserve">TANG, Y.C. and WU, S., 2011. Research On Network Running Club——Taking </w:t>
      </w:r>
      <w:r>
        <w:rPr>
          <w:sz w:val="24"/>
        </w:rPr>
        <w:t>LI-NING</w:t>
      </w:r>
      <w:r w:rsidRPr="00F04A1D">
        <w:rPr>
          <w:sz w:val="24"/>
        </w:rPr>
        <w:t xml:space="preserve"> </w:t>
      </w:r>
      <w:proofErr w:type="spellStart"/>
      <w:r w:rsidRPr="00F04A1D">
        <w:rPr>
          <w:sz w:val="24"/>
        </w:rPr>
        <w:t>iRUN</w:t>
      </w:r>
      <w:proofErr w:type="spellEnd"/>
      <w:r w:rsidRPr="00F04A1D">
        <w:rPr>
          <w:sz w:val="24"/>
        </w:rPr>
        <w:t xml:space="preserve"> Running Club as Example [J]. Journal of Hebei Institute of Physical Education, 1.</w:t>
      </w:r>
    </w:p>
    <w:p w14:paraId="21BDFFAF" w14:textId="77777777" w:rsidR="004022BA" w:rsidRDefault="004022BA" w:rsidP="00EC08F3">
      <w:pPr>
        <w:spacing w:line="480" w:lineRule="auto"/>
        <w:ind w:left="720" w:hangingChars="300" w:hanging="720"/>
        <w:rPr>
          <w:sz w:val="24"/>
          <w:lang w:val="en-US"/>
        </w:rPr>
      </w:pPr>
      <w:r w:rsidRPr="00142C8F">
        <w:rPr>
          <w:sz w:val="24"/>
          <w:lang w:val="en-US"/>
        </w:rPr>
        <w:t xml:space="preserve">Tu, J., 2014. </w:t>
      </w:r>
      <w:r>
        <w:rPr>
          <w:sz w:val="24"/>
          <w:lang w:val="en-US"/>
        </w:rPr>
        <w:t>LI-NING</w:t>
      </w:r>
      <w:r w:rsidRPr="00142C8F">
        <w:rPr>
          <w:sz w:val="24"/>
          <w:lang w:val="en-US"/>
        </w:rPr>
        <w:t>: Make the Change. In Case Studies in Asian Management (pp. 55-66).</w:t>
      </w:r>
    </w:p>
    <w:p w14:paraId="1106912D" w14:textId="77777777" w:rsidR="004022BA" w:rsidRPr="000022F2" w:rsidRDefault="004022BA" w:rsidP="000022F2">
      <w:pPr>
        <w:spacing w:line="480" w:lineRule="auto"/>
        <w:ind w:left="720" w:hangingChars="300" w:hanging="720"/>
        <w:rPr>
          <w:sz w:val="24"/>
          <w:lang w:val="en-US"/>
        </w:rPr>
      </w:pPr>
      <w:proofErr w:type="spellStart"/>
      <w:r w:rsidRPr="000022F2">
        <w:rPr>
          <w:sz w:val="24"/>
          <w:lang w:val="en-US"/>
        </w:rPr>
        <w:t>Xiaocong</w:t>
      </w:r>
      <w:proofErr w:type="spellEnd"/>
      <w:r w:rsidRPr="000022F2">
        <w:rPr>
          <w:sz w:val="24"/>
          <w:lang w:val="en-US"/>
        </w:rPr>
        <w:t xml:space="preserve">, L. and </w:t>
      </w:r>
      <w:proofErr w:type="spellStart"/>
      <w:r w:rsidRPr="000022F2">
        <w:rPr>
          <w:sz w:val="24"/>
          <w:lang w:val="en-US"/>
        </w:rPr>
        <w:t>Xiaoli</w:t>
      </w:r>
      <w:proofErr w:type="spellEnd"/>
      <w:r w:rsidRPr="000022F2">
        <w:rPr>
          <w:sz w:val="24"/>
          <w:lang w:val="en-US"/>
        </w:rPr>
        <w:t xml:space="preserve">, F., 2016. Research On Business Model Innovation </w:t>
      </w:r>
      <w:proofErr w:type="gramStart"/>
      <w:r w:rsidRPr="000022F2">
        <w:rPr>
          <w:sz w:val="24"/>
          <w:lang w:val="en-US"/>
        </w:rPr>
        <w:t>Of</w:t>
      </w:r>
      <w:proofErr w:type="gramEnd"/>
      <w:r w:rsidRPr="000022F2">
        <w:rPr>
          <w:sz w:val="24"/>
          <w:lang w:val="en-US"/>
        </w:rPr>
        <w:t xml:space="preserve"> Sports Goods Enterprises In The Internet Era——Analysis Of The Development Dilemma Of </w:t>
      </w:r>
      <w:r>
        <w:rPr>
          <w:sz w:val="24"/>
          <w:lang w:val="en-US"/>
        </w:rPr>
        <w:t>LI-NING</w:t>
      </w:r>
      <w:r w:rsidRPr="000022F2">
        <w:rPr>
          <w:sz w:val="24"/>
          <w:lang w:val="en-US"/>
        </w:rPr>
        <w:t xml:space="preserve"> Company. </w:t>
      </w:r>
      <w:r w:rsidRPr="000022F2">
        <w:rPr>
          <w:i/>
          <w:iCs/>
          <w:sz w:val="24"/>
          <w:lang w:val="en-US"/>
        </w:rPr>
        <w:t>Journal of Anhui Sports Science</w:t>
      </w:r>
      <w:r w:rsidRPr="000022F2">
        <w:rPr>
          <w:sz w:val="24"/>
          <w:lang w:val="en-US"/>
        </w:rPr>
        <w:t>, p.05.</w:t>
      </w:r>
    </w:p>
    <w:p w14:paraId="43FC3274" w14:textId="77777777" w:rsidR="004022BA" w:rsidRPr="000022F2" w:rsidRDefault="004022BA" w:rsidP="000022F2">
      <w:pPr>
        <w:spacing w:line="480" w:lineRule="auto"/>
        <w:ind w:left="720" w:hangingChars="300" w:hanging="720"/>
        <w:rPr>
          <w:sz w:val="24"/>
          <w:lang w:val="en-US"/>
        </w:rPr>
      </w:pPr>
      <w:r w:rsidRPr="000022F2">
        <w:rPr>
          <w:sz w:val="24"/>
          <w:lang w:val="en-US"/>
        </w:rPr>
        <w:t>Xiao-</w:t>
      </w:r>
      <w:proofErr w:type="spellStart"/>
      <w:r w:rsidRPr="000022F2">
        <w:rPr>
          <w:sz w:val="24"/>
          <w:lang w:val="en-US"/>
        </w:rPr>
        <w:t>kun</w:t>
      </w:r>
      <w:proofErr w:type="spellEnd"/>
      <w:r w:rsidRPr="000022F2">
        <w:rPr>
          <w:sz w:val="24"/>
          <w:lang w:val="en-US"/>
        </w:rPr>
        <w:t xml:space="preserve">, Y.A.N.G., 2009. Study on Competitive Trend and Strategy of Sports Brand in China-Empirical Analysis Based on the Development of </w:t>
      </w:r>
      <w:r>
        <w:rPr>
          <w:sz w:val="24"/>
          <w:lang w:val="en-US"/>
        </w:rPr>
        <w:t>LI-NING</w:t>
      </w:r>
      <w:r w:rsidRPr="000022F2">
        <w:rPr>
          <w:sz w:val="24"/>
          <w:lang w:val="en-US"/>
        </w:rPr>
        <w:t xml:space="preserve"> Company. </w:t>
      </w:r>
      <w:r w:rsidRPr="000022F2">
        <w:rPr>
          <w:i/>
          <w:iCs/>
          <w:sz w:val="24"/>
          <w:lang w:val="en-US"/>
        </w:rPr>
        <w:t>Journal of Jilin Province Economic Management Cadre College</w:t>
      </w:r>
      <w:r w:rsidRPr="000022F2">
        <w:rPr>
          <w:sz w:val="24"/>
          <w:lang w:val="en-US"/>
        </w:rPr>
        <w:t>, p.06.</w:t>
      </w:r>
    </w:p>
    <w:p w14:paraId="3D287471" w14:textId="77777777" w:rsidR="004022BA" w:rsidRPr="009830C7" w:rsidRDefault="004022BA" w:rsidP="009830C7">
      <w:pPr>
        <w:spacing w:line="480" w:lineRule="auto"/>
        <w:ind w:left="720" w:hangingChars="300" w:hanging="720"/>
        <w:rPr>
          <w:sz w:val="24"/>
          <w:lang w:val="en-US"/>
        </w:rPr>
      </w:pPr>
      <w:proofErr w:type="spellStart"/>
      <w:r w:rsidRPr="009830C7">
        <w:rPr>
          <w:sz w:val="24"/>
          <w:lang w:val="en-US"/>
        </w:rPr>
        <w:t>Xiawen</w:t>
      </w:r>
      <w:proofErr w:type="spellEnd"/>
      <w:r w:rsidRPr="009830C7">
        <w:rPr>
          <w:sz w:val="24"/>
          <w:lang w:val="en-US"/>
        </w:rPr>
        <w:t xml:space="preserve">, Y., 1989. Kinematical Analysis on </w:t>
      </w:r>
      <w:r>
        <w:rPr>
          <w:sz w:val="24"/>
          <w:lang w:val="en-US"/>
        </w:rPr>
        <w:t>LI-NING</w:t>
      </w:r>
      <w:r w:rsidRPr="009830C7">
        <w:rPr>
          <w:sz w:val="24"/>
          <w:lang w:val="en-US"/>
        </w:rPr>
        <w:t>'s Handspring Sideways Stretched Sideward Somersault with 1 3/4 Turn in Horse Vaulting [J]. </w:t>
      </w:r>
      <w:r w:rsidRPr="009830C7">
        <w:rPr>
          <w:i/>
          <w:iCs/>
          <w:sz w:val="24"/>
          <w:lang w:val="en-US"/>
        </w:rPr>
        <w:t>China Sport Science and Technology</w:t>
      </w:r>
      <w:r w:rsidRPr="009830C7">
        <w:rPr>
          <w:sz w:val="24"/>
          <w:lang w:val="en-US"/>
        </w:rPr>
        <w:t>, </w:t>
      </w:r>
      <w:r w:rsidRPr="009830C7">
        <w:rPr>
          <w:i/>
          <w:iCs/>
          <w:sz w:val="24"/>
          <w:lang w:val="en-US"/>
        </w:rPr>
        <w:t>12</w:t>
      </w:r>
      <w:r w:rsidRPr="009830C7">
        <w:rPr>
          <w:sz w:val="24"/>
          <w:lang w:val="en-US"/>
        </w:rPr>
        <w:t>.</w:t>
      </w:r>
    </w:p>
    <w:p w14:paraId="5407E6E5" w14:textId="77777777" w:rsidR="004022BA" w:rsidRPr="000022F2" w:rsidRDefault="004022BA" w:rsidP="000022F2">
      <w:pPr>
        <w:spacing w:line="480" w:lineRule="auto"/>
        <w:ind w:left="720" w:hangingChars="300" w:hanging="720"/>
        <w:rPr>
          <w:sz w:val="24"/>
          <w:lang w:val="en-US"/>
        </w:rPr>
      </w:pPr>
      <w:r w:rsidRPr="000022F2">
        <w:rPr>
          <w:sz w:val="24"/>
          <w:lang w:val="en-US"/>
        </w:rPr>
        <w:t xml:space="preserve">YAN, Y.C., DOU, Y.J., WANG, H. and WANG, M.J., 2014. SWOT Analysis on </w:t>
      </w:r>
      <w:r>
        <w:rPr>
          <w:sz w:val="24"/>
          <w:lang w:val="en-US"/>
        </w:rPr>
        <w:t>LI-NING</w:t>
      </w:r>
      <w:r w:rsidRPr="000022F2">
        <w:rPr>
          <w:sz w:val="24"/>
          <w:lang w:val="en-US"/>
        </w:rPr>
        <w:t xml:space="preserve"> Sports Brand——Based on Consumer's Cognition and Behavior of the Generation after 90s of 223 College Students. </w:t>
      </w:r>
      <w:r w:rsidRPr="000022F2">
        <w:rPr>
          <w:i/>
          <w:iCs/>
          <w:sz w:val="24"/>
          <w:lang w:val="en-US"/>
        </w:rPr>
        <w:t>Bulletin of Sport Science &amp; Technology</w:t>
      </w:r>
      <w:r w:rsidRPr="000022F2">
        <w:rPr>
          <w:sz w:val="24"/>
          <w:lang w:val="en-US"/>
        </w:rPr>
        <w:t>, p.12.</w:t>
      </w:r>
    </w:p>
    <w:p w14:paraId="4E31C2D8" w14:textId="77777777" w:rsidR="004022BA" w:rsidRPr="00F04A1D" w:rsidRDefault="004022BA" w:rsidP="00F04A1D">
      <w:pPr>
        <w:spacing w:line="480" w:lineRule="auto"/>
        <w:ind w:left="720" w:hangingChars="300" w:hanging="720"/>
        <w:rPr>
          <w:sz w:val="24"/>
          <w:lang w:val="en-US"/>
        </w:rPr>
      </w:pPr>
      <w:r w:rsidRPr="00F04A1D">
        <w:rPr>
          <w:sz w:val="24"/>
          <w:lang w:val="en-US"/>
        </w:rPr>
        <w:t xml:space="preserve">Yue, G., </w:t>
      </w:r>
      <w:proofErr w:type="spellStart"/>
      <w:r w:rsidRPr="00F04A1D">
        <w:rPr>
          <w:sz w:val="24"/>
          <w:lang w:val="en-US"/>
        </w:rPr>
        <w:t>Selamat</w:t>
      </w:r>
      <w:proofErr w:type="spellEnd"/>
      <w:r w:rsidRPr="00F04A1D">
        <w:rPr>
          <w:sz w:val="24"/>
          <w:lang w:val="en-US"/>
        </w:rPr>
        <w:t xml:space="preserve">, M.H. and </w:t>
      </w:r>
      <w:proofErr w:type="spellStart"/>
      <w:r w:rsidRPr="00F04A1D">
        <w:rPr>
          <w:sz w:val="24"/>
          <w:lang w:val="en-US"/>
        </w:rPr>
        <w:t>XiaDi</w:t>
      </w:r>
      <w:proofErr w:type="spellEnd"/>
      <w:r w:rsidRPr="00F04A1D">
        <w:rPr>
          <w:sz w:val="24"/>
          <w:lang w:val="en-US"/>
        </w:rPr>
        <w:t xml:space="preserve">, L., 2019. Current Management Situation of renowned Sporting equipment enterprises in China--Take </w:t>
      </w:r>
      <w:r>
        <w:rPr>
          <w:sz w:val="24"/>
          <w:lang w:val="en-US"/>
        </w:rPr>
        <w:t>LI-NING</w:t>
      </w:r>
      <w:r w:rsidRPr="00F04A1D">
        <w:rPr>
          <w:sz w:val="24"/>
          <w:lang w:val="en-US"/>
        </w:rPr>
        <w:t xml:space="preserve"> Sports Goods Co., Ltd. as an example. </w:t>
      </w:r>
      <w:r w:rsidRPr="00F04A1D">
        <w:rPr>
          <w:i/>
          <w:iCs/>
          <w:sz w:val="24"/>
          <w:lang w:val="en-US"/>
        </w:rPr>
        <w:t>International Journal of Business and Management</w:t>
      </w:r>
      <w:r w:rsidRPr="00F04A1D">
        <w:rPr>
          <w:sz w:val="24"/>
          <w:lang w:val="en-US"/>
        </w:rPr>
        <w:t>, </w:t>
      </w:r>
      <w:r w:rsidRPr="00F04A1D">
        <w:rPr>
          <w:i/>
          <w:iCs/>
          <w:sz w:val="24"/>
          <w:lang w:val="en-US"/>
        </w:rPr>
        <w:t>3</w:t>
      </w:r>
      <w:r w:rsidRPr="00F04A1D">
        <w:rPr>
          <w:sz w:val="24"/>
          <w:lang w:val="en-US"/>
        </w:rPr>
        <w:t>(6), pp.08-15.</w:t>
      </w:r>
    </w:p>
    <w:p w14:paraId="660CC8A2" w14:textId="77777777" w:rsidR="004022BA" w:rsidRPr="00F04A1D" w:rsidRDefault="004022BA" w:rsidP="00F04A1D">
      <w:pPr>
        <w:spacing w:line="480" w:lineRule="auto"/>
        <w:ind w:left="720" w:hangingChars="300" w:hanging="720"/>
        <w:rPr>
          <w:sz w:val="24"/>
          <w:lang w:val="en-US"/>
        </w:rPr>
      </w:pPr>
      <w:r w:rsidRPr="00F04A1D">
        <w:rPr>
          <w:sz w:val="24"/>
          <w:lang w:val="en-US"/>
        </w:rPr>
        <w:t xml:space="preserve">ZHANG, L., TONG, Y. and GAO, X., 2009. Case Study on Core Competence and Competitive Strategy in China's Enterprises in the Perspective of Resource——Based on Case of </w:t>
      </w:r>
      <w:r>
        <w:rPr>
          <w:sz w:val="24"/>
          <w:lang w:val="en-US"/>
        </w:rPr>
        <w:t>LI-NING</w:t>
      </w:r>
      <w:r w:rsidRPr="00F04A1D">
        <w:rPr>
          <w:sz w:val="24"/>
          <w:lang w:val="en-US"/>
        </w:rPr>
        <w:t xml:space="preserve"> Sports Goods Co., Ltd.[J]. </w:t>
      </w:r>
      <w:r w:rsidRPr="00F04A1D">
        <w:rPr>
          <w:i/>
          <w:iCs/>
          <w:sz w:val="24"/>
          <w:lang w:val="en-US"/>
        </w:rPr>
        <w:t>Science of Science and Management of S. &amp; T</w:t>
      </w:r>
      <w:r w:rsidRPr="00F04A1D">
        <w:rPr>
          <w:sz w:val="24"/>
          <w:lang w:val="en-US"/>
        </w:rPr>
        <w:t>, </w:t>
      </w:r>
      <w:r w:rsidRPr="00F04A1D">
        <w:rPr>
          <w:i/>
          <w:iCs/>
          <w:sz w:val="24"/>
          <w:lang w:val="en-US"/>
        </w:rPr>
        <w:t>11</w:t>
      </w:r>
      <w:r w:rsidRPr="00F04A1D">
        <w:rPr>
          <w:sz w:val="24"/>
          <w:lang w:val="en-US"/>
        </w:rPr>
        <w:t>.</w:t>
      </w:r>
    </w:p>
    <w:p w14:paraId="1379EBD6" w14:textId="77777777" w:rsidR="004022BA" w:rsidRPr="00564EE1" w:rsidRDefault="004022BA" w:rsidP="00564EE1">
      <w:pPr>
        <w:spacing w:line="480" w:lineRule="auto"/>
        <w:ind w:left="720" w:hangingChars="300" w:hanging="720"/>
        <w:rPr>
          <w:sz w:val="24"/>
          <w:lang w:val="en-US"/>
        </w:rPr>
      </w:pPr>
      <w:r w:rsidRPr="00564EE1">
        <w:rPr>
          <w:sz w:val="24"/>
          <w:lang w:val="en-US"/>
        </w:rPr>
        <w:t xml:space="preserve">ZHANG, P.G. and ZHOU, Q.D., 2011. The General Effect of the Listed Company Public Offering on the Domestics Sports Enterprises——A Case Study of </w:t>
      </w:r>
      <w:r>
        <w:rPr>
          <w:sz w:val="24"/>
          <w:lang w:val="en-US"/>
        </w:rPr>
        <w:t>LI-NING</w:t>
      </w:r>
      <w:r w:rsidRPr="00564EE1">
        <w:rPr>
          <w:sz w:val="24"/>
          <w:lang w:val="en-US"/>
        </w:rPr>
        <w:t xml:space="preserve"> Company [J]. </w:t>
      </w:r>
      <w:r w:rsidRPr="00564EE1">
        <w:rPr>
          <w:i/>
          <w:iCs/>
          <w:sz w:val="24"/>
          <w:lang w:val="en-US"/>
        </w:rPr>
        <w:t>Journal of Beijing Sport University</w:t>
      </w:r>
      <w:r w:rsidRPr="00564EE1">
        <w:rPr>
          <w:sz w:val="24"/>
          <w:lang w:val="en-US"/>
        </w:rPr>
        <w:t>, </w:t>
      </w:r>
      <w:r w:rsidRPr="00564EE1">
        <w:rPr>
          <w:i/>
          <w:iCs/>
          <w:sz w:val="24"/>
          <w:lang w:val="en-US"/>
        </w:rPr>
        <w:t>1</w:t>
      </w:r>
      <w:r w:rsidRPr="00564EE1">
        <w:rPr>
          <w:sz w:val="24"/>
          <w:lang w:val="en-US"/>
        </w:rPr>
        <w:t>.</w:t>
      </w:r>
    </w:p>
    <w:p w14:paraId="47592352" w14:textId="77777777" w:rsidR="004022BA" w:rsidRPr="004C5BAB" w:rsidRDefault="004022BA" w:rsidP="004C5BAB">
      <w:pPr>
        <w:spacing w:line="480" w:lineRule="auto"/>
        <w:ind w:left="720" w:hangingChars="300" w:hanging="720"/>
        <w:rPr>
          <w:sz w:val="24"/>
          <w:lang w:val="en-US"/>
        </w:rPr>
      </w:pPr>
      <w:r w:rsidRPr="004C5BAB">
        <w:rPr>
          <w:sz w:val="24"/>
          <w:lang w:val="en-US"/>
        </w:rPr>
        <w:t>Zhang, X., Marketing Plan for Li-Ning Product Expansion in UK.</w:t>
      </w:r>
    </w:p>
    <w:p w14:paraId="41ACCB91" w14:textId="77777777" w:rsidR="004022BA" w:rsidRDefault="004022BA" w:rsidP="00EC08F3">
      <w:pPr>
        <w:spacing w:line="480" w:lineRule="auto"/>
        <w:ind w:left="720" w:hangingChars="300" w:hanging="720"/>
        <w:rPr>
          <w:sz w:val="24"/>
        </w:rPr>
      </w:pPr>
      <w:r w:rsidRPr="00F04A1D">
        <w:rPr>
          <w:sz w:val="24"/>
        </w:rPr>
        <w:t xml:space="preserve">Zhang, Y., Li, N., Sun, J. and </w:t>
      </w:r>
      <w:proofErr w:type="spellStart"/>
      <w:r w:rsidRPr="00F04A1D">
        <w:rPr>
          <w:sz w:val="24"/>
        </w:rPr>
        <w:t>Su</w:t>
      </w:r>
      <w:proofErr w:type="spellEnd"/>
      <w:r w:rsidRPr="00F04A1D">
        <w:rPr>
          <w:sz w:val="24"/>
        </w:rPr>
        <w:t>, Q., 2013. Effects of combined traditional Chinese exercises on blood pressure and arterial function of adult female hypertensive patients. Research in Sports Medicine, 21(1), pp.98-109.</w:t>
      </w:r>
    </w:p>
    <w:p w14:paraId="1D0A5E28" w14:textId="77777777" w:rsidR="004022BA" w:rsidRPr="00280AB2" w:rsidRDefault="004022BA" w:rsidP="00280AB2">
      <w:pPr>
        <w:spacing w:line="480" w:lineRule="auto"/>
        <w:ind w:left="720" w:hangingChars="300" w:hanging="720"/>
        <w:rPr>
          <w:sz w:val="24"/>
          <w:lang w:val="en-US"/>
        </w:rPr>
      </w:pPr>
      <w:r w:rsidRPr="00280AB2">
        <w:rPr>
          <w:sz w:val="24"/>
          <w:lang w:val="en-US"/>
        </w:rPr>
        <w:t xml:space="preserve">ZHANG, Y., SUN, J. and LI, N., 2015. Analysis of Sports Activities and Extracurricular Activity Survey </w:t>
      </w:r>
      <w:proofErr w:type="gramStart"/>
      <w:r w:rsidRPr="00280AB2">
        <w:rPr>
          <w:sz w:val="24"/>
          <w:lang w:val="en-US"/>
        </w:rPr>
        <w:t>On</w:t>
      </w:r>
      <w:proofErr w:type="gramEnd"/>
      <w:r w:rsidRPr="00280AB2">
        <w:rPr>
          <w:sz w:val="24"/>
          <w:lang w:val="en-US"/>
        </w:rPr>
        <w:t xml:space="preserve"> Primary and Secondary School Students in Sichuan Province——Taking Chengdu, Zigong and </w:t>
      </w:r>
      <w:proofErr w:type="spellStart"/>
      <w:r w:rsidRPr="00280AB2">
        <w:rPr>
          <w:sz w:val="24"/>
          <w:lang w:val="en-US"/>
        </w:rPr>
        <w:t>Dazhou</w:t>
      </w:r>
      <w:proofErr w:type="spellEnd"/>
      <w:r w:rsidRPr="00280AB2">
        <w:rPr>
          <w:sz w:val="24"/>
          <w:lang w:val="en-US"/>
        </w:rPr>
        <w:t xml:space="preserve"> as an example. </w:t>
      </w:r>
      <w:r w:rsidRPr="00280AB2">
        <w:rPr>
          <w:i/>
          <w:iCs/>
          <w:sz w:val="24"/>
          <w:lang w:val="en-US"/>
        </w:rPr>
        <w:t>Sichuan Sports Science</w:t>
      </w:r>
      <w:r w:rsidRPr="00280AB2">
        <w:rPr>
          <w:sz w:val="24"/>
          <w:lang w:val="en-US"/>
        </w:rPr>
        <w:t>, p.02.</w:t>
      </w:r>
    </w:p>
    <w:p w14:paraId="31CAEE43" w14:textId="77777777" w:rsidR="004022BA" w:rsidRDefault="004022BA" w:rsidP="0000213E">
      <w:pPr>
        <w:spacing w:line="480" w:lineRule="auto"/>
        <w:ind w:left="720" w:hangingChars="300" w:hanging="720"/>
        <w:rPr>
          <w:sz w:val="24"/>
          <w:lang w:val="en-US"/>
        </w:rPr>
      </w:pPr>
      <w:r w:rsidRPr="0000213E">
        <w:rPr>
          <w:sz w:val="24"/>
          <w:lang w:val="en-US"/>
        </w:rPr>
        <w:t>Zi-</w:t>
      </w:r>
      <w:proofErr w:type="spellStart"/>
      <w:r w:rsidRPr="0000213E">
        <w:rPr>
          <w:sz w:val="24"/>
          <w:lang w:val="en-US"/>
        </w:rPr>
        <w:t>xin</w:t>
      </w:r>
      <w:proofErr w:type="spellEnd"/>
      <w:r w:rsidRPr="0000213E">
        <w:rPr>
          <w:sz w:val="24"/>
          <w:lang w:val="en-US"/>
        </w:rPr>
        <w:t xml:space="preserve">, S.H.E.N., 2012. The New Exploration of the Upgrade Path of China's Traditional Industrial Enterprises: Take </w:t>
      </w:r>
      <w:r>
        <w:rPr>
          <w:sz w:val="24"/>
          <w:lang w:val="en-US"/>
        </w:rPr>
        <w:t>LI-NING</w:t>
      </w:r>
      <w:r w:rsidRPr="0000213E">
        <w:rPr>
          <w:sz w:val="24"/>
          <w:lang w:val="en-US"/>
        </w:rPr>
        <w:t xml:space="preserve"> Sports Brand as an Example. </w:t>
      </w:r>
      <w:r w:rsidRPr="0000213E">
        <w:rPr>
          <w:i/>
          <w:iCs/>
          <w:sz w:val="24"/>
          <w:lang w:val="en-US"/>
        </w:rPr>
        <w:t>Journal of Shijiazhuang University of Economics</w:t>
      </w:r>
      <w:r w:rsidRPr="0000213E">
        <w:rPr>
          <w:sz w:val="24"/>
          <w:lang w:val="en-US"/>
        </w:rPr>
        <w:t>, p.03.</w:t>
      </w:r>
    </w:p>
    <w:sectPr w:rsidR="004022BA">
      <w:headerReference w:type="even" r:id="rId24"/>
      <w:headerReference w:type="default" r:id="rId25"/>
      <w:footerReference w:type="default" r:id="rId26"/>
      <w:pgSz w:w="11906" w:h="16838"/>
      <w:pgMar w:top="1440" w:right="1134" w:bottom="1440" w:left="1701" w:header="1134" w:footer="1134"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C148DB" w14:textId="77777777" w:rsidR="00C601C2" w:rsidRDefault="00C601C2">
      <w:r>
        <w:separator/>
      </w:r>
    </w:p>
  </w:endnote>
  <w:endnote w:type="continuationSeparator" w:id="0">
    <w:p w14:paraId="4B694873" w14:textId="77777777" w:rsidR="00C601C2" w:rsidRDefault="00C60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0"/>
    <w:family w:val="decorative"/>
    <w:pitch w:val="variable"/>
    <w:sig w:usb0="00000003" w:usb1="1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仿宋_GB2312">
    <w:panose1 w:val="020B0604020202020204"/>
    <w:charset w:val="86"/>
    <w:family w:val="modern"/>
    <w:pitch w:val="fixed"/>
    <w:sig w:usb0="00000001" w:usb1="080E0000" w:usb2="00000010" w:usb3="00000000" w:csb0="00040001" w:csb1="00000000"/>
  </w:font>
  <w:font w:name="华文行楷">
    <w:altName w:val="行楷-简"/>
    <w:panose1 w:val="02010800040101010101"/>
    <w:charset w:val="86"/>
    <w:family w:val="auto"/>
    <w:pitch w:val="variable"/>
    <w:sig w:usb0="00000001" w:usb1="080F0000" w:usb2="00000010" w:usb3="00000000" w:csb0="00040000" w:csb1="00000000"/>
  </w:font>
  <w:font w:name="DengXian">
    <w:altName w:val="等线"/>
    <w:panose1 w:val="02010600030101010101"/>
    <w:charset w:val="86"/>
    <w:family w:val="auto"/>
    <w:pitch w:val="variable"/>
    <w:sig w:usb0="A00002BF" w:usb1="38CF7CFA" w:usb2="00000016" w:usb3="00000000" w:csb0="0004000F" w:csb1="00000000"/>
  </w:font>
  <w:font w:name="隶书">
    <w:altName w:val="报隶-简"/>
    <w:panose1 w:val="020B0604020202020204"/>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7BAD3" w14:textId="77777777" w:rsidR="00AD7F89" w:rsidRDefault="0048162D">
    <w:pPr>
      <w:pStyle w:val="ae"/>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36</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24D7EB" w14:textId="77777777" w:rsidR="00AD7F89" w:rsidRDefault="0048162D">
    <w:pPr>
      <w:pStyle w:val="ae"/>
      <w:ind w:right="360"/>
      <w:jc w:val="center"/>
    </w:pPr>
    <w:r>
      <w:rPr>
        <w:rStyle w:val="af4"/>
        <w:sz w:val="18"/>
      </w:rPr>
      <w:fldChar w:fldCharType="begin"/>
    </w:r>
    <w:r>
      <w:rPr>
        <w:rStyle w:val="af4"/>
        <w:sz w:val="18"/>
      </w:rPr>
      <w:instrText xml:space="preserve"> PAGE </w:instrText>
    </w:r>
    <w:r>
      <w:rPr>
        <w:rStyle w:val="af4"/>
        <w:sz w:val="18"/>
      </w:rPr>
      <w:fldChar w:fldCharType="separate"/>
    </w:r>
    <w:r>
      <w:rPr>
        <w:rStyle w:val="af4"/>
        <w:sz w:val="18"/>
      </w:rPr>
      <w:t>i</w:t>
    </w:r>
    <w:r>
      <w:rPr>
        <w:rStyle w:val="af4"/>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6DDBE" w14:textId="77777777" w:rsidR="00AD7F89" w:rsidRDefault="0048162D">
    <w:pPr>
      <w:pStyle w:val="ae"/>
      <w:ind w:right="360"/>
      <w:jc w:val="center"/>
    </w:pPr>
    <w:r>
      <w:rPr>
        <w:rStyle w:val="af4"/>
        <w:sz w:val="18"/>
      </w:rPr>
      <w:fldChar w:fldCharType="begin"/>
    </w:r>
    <w:r>
      <w:rPr>
        <w:rStyle w:val="af4"/>
        <w:sz w:val="18"/>
      </w:rPr>
      <w:instrText xml:space="preserve"> PAGE </w:instrText>
    </w:r>
    <w:r>
      <w:rPr>
        <w:rStyle w:val="af4"/>
        <w:sz w:val="18"/>
      </w:rPr>
      <w:fldChar w:fldCharType="separate"/>
    </w:r>
    <w:r>
      <w:rPr>
        <w:rStyle w:val="af4"/>
        <w:sz w:val="18"/>
      </w:rPr>
      <w:t>I</w:t>
    </w:r>
    <w:r>
      <w:rPr>
        <w:rStyle w:val="af4"/>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648AC" w14:textId="77777777" w:rsidR="00AD7F89" w:rsidRDefault="0048162D">
    <w:pPr>
      <w:pStyle w:val="ae"/>
      <w:ind w:right="360"/>
      <w:jc w:val="center"/>
    </w:pPr>
    <w:r>
      <w:rPr>
        <w:rStyle w:val="af4"/>
        <w:sz w:val="18"/>
      </w:rPr>
      <w:fldChar w:fldCharType="begin"/>
    </w:r>
    <w:r>
      <w:rPr>
        <w:rStyle w:val="af4"/>
        <w:sz w:val="18"/>
      </w:rPr>
      <w:instrText xml:space="preserve"> PAGE </w:instrText>
    </w:r>
    <w:r>
      <w:rPr>
        <w:rStyle w:val="af4"/>
        <w:sz w:val="18"/>
      </w:rPr>
      <w:fldChar w:fldCharType="separate"/>
    </w:r>
    <w:r>
      <w:rPr>
        <w:rStyle w:val="af4"/>
        <w:sz w:val="18"/>
      </w:rPr>
      <w:t>21</w:t>
    </w:r>
    <w:r>
      <w:rPr>
        <w:rStyle w:val="af4"/>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F0F458" w14:textId="77777777" w:rsidR="00C601C2" w:rsidRDefault="00C601C2">
      <w:r>
        <w:separator/>
      </w:r>
    </w:p>
  </w:footnote>
  <w:footnote w:type="continuationSeparator" w:id="0">
    <w:p w14:paraId="62F50D48" w14:textId="77777777" w:rsidR="00C601C2" w:rsidRDefault="00C60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3D7D7" w14:textId="77777777" w:rsidR="00AD7F89" w:rsidRDefault="00AD7F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7B945" w14:textId="77777777" w:rsidR="00AD7F89" w:rsidRDefault="0048162D">
    <w:pPr>
      <w:pStyle w:val="af0"/>
      <w:rPr>
        <w:rFonts w:ascii="宋体" w:hAnsi="宋体"/>
        <w:sz w:val="24"/>
        <w:szCs w:val="24"/>
      </w:rPr>
    </w:pPr>
    <w:r>
      <w:rPr>
        <w:rFonts w:ascii="宋体" w:hAnsi="宋体" w:hint="eastAsia"/>
        <w:spacing w:val="-10"/>
        <w:sz w:val="24"/>
        <w:szCs w:val="24"/>
      </w:rPr>
      <w:t>《红楼梦》翻译中的理解：基于诠释学的系统研究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2B7D6" w14:textId="0B4DD1FC" w:rsidR="00AD7F89" w:rsidRDefault="00A63490" w:rsidP="002E364F">
    <w:pPr>
      <w:pStyle w:val="af0"/>
      <w:rPr>
        <w:rFonts w:eastAsia="隶书"/>
        <w:bCs/>
        <w:sz w:val="24"/>
      </w:rPr>
    </w:pPr>
    <w:r w:rsidRPr="00A63490">
      <w:rPr>
        <w:rFonts w:eastAsia="隶书"/>
        <w:bCs/>
        <w:noProof/>
        <w:sz w:val="24"/>
      </w:rPr>
      <w:drawing>
        <wp:inline distT="0" distB="0" distL="0" distR="0" wp14:anchorId="437D55A3" wp14:editId="46519454">
          <wp:extent cx="1229193" cy="197571"/>
          <wp:effectExtent l="0" t="0" r="3175" b="571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56212" cy="2019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039F2"/>
    <w:multiLevelType w:val="multilevel"/>
    <w:tmpl w:val="210039F2"/>
    <w:lvl w:ilvl="0">
      <w:start w:val="1"/>
      <w:numFmt w:val="decimal"/>
      <w:lvlText w:val="%1"/>
      <w:lvlJc w:val="left"/>
      <w:pPr>
        <w:tabs>
          <w:tab w:val="left" w:pos="570"/>
        </w:tabs>
        <w:ind w:left="570" w:hanging="570"/>
      </w:pPr>
      <w:rPr>
        <w:rFonts w:hint="default"/>
      </w:rPr>
    </w:lvl>
    <w:lvl w:ilvl="1">
      <w:start w:val="1"/>
      <w:numFmt w:val="decimal"/>
      <w:lvlText w:val="%1.%2"/>
      <w:lvlJc w:val="left"/>
      <w:pPr>
        <w:tabs>
          <w:tab w:val="left" w:pos="570"/>
        </w:tabs>
        <w:ind w:left="570" w:hanging="570"/>
      </w:pPr>
      <w:rPr>
        <w:rFonts w:hint="default"/>
      </w:rPr>
    </w:lvl>
    <w:lvl w:ilvl="2">
      <w:start w:val="1"/>
      <w:numFmt w:val="decimal"/>
      <w:pStyle w:val="a"/>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080"/>
        </w:tabs>
        <w:ind w:left="1080" w:hanging="108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440"/>
        </w:tabs>
        <w:ind w:left="1440" w:hanging="1440"/>
      </w:pPr>
      <w:rPr>
        <w:rFonts w:hint="default"/>
      </w:rPr>
    </w:lvl>
  </w:abstractNum>
  <w:abstractNum w:abstractNumId="1" w15:restartNumberingAfterBreak="0">
    <w:nsid w:val="22C80881"/>
    <w:multiLevelType w:val="hybridMultilevel"/>
    <w:tmpl w:val="C374E2E8"/>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displayBackgroundShape/>
  <w:embedSystemFonts/>
  <w:bordersDoNotSurroundHeader/>
  <w:bordersDoNotSurroundFooter/>
  <w:proofState w:spelling="clean" w:grammar="clean"/>
  <w:defaultTabStop w:val="420"/>
  <w:drawingGridHorizontalSpacing w:val="105"/>
  <w:drawingGridVerticalSpacing w:val="156"/>
  <w:noPunctuationKerning/>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r0r20xtztfdzze9st7xdtp5w2tavxw52fst&quot;&gt;My EndNote Library&lt;record-ids&gt;&lt;item&gt;6&lt;/item&gt;&lt;item&gt;7&lt;/item&gt;&lt;item&gt;8&lt;/item&gt;&lt;item&gt;9&lt;/item&gt;&lt;item&gt;10&lt;/item&gt;&lt;item&gt;12&lt;/item&gt;&lt;item&gt;13&lt;/item&gt;&lt;item&gt;14&lt;/item&gt;&lt;item&gt;15&lt;/item&gt;&lt;item&gt;17&lt;/item&gt;&lt;/record-ids&gt;&lt;/item&gt;&lt;/Libraries&gt;"/>
  </w:docVars>
  <w:rsids>
    <w:rsidRoot w:val="00C0092A"/>
    <w:rsid w:val="A77B4401"/>
    <w:rsid w:val="BA77C3FF"/>
    <w:rsid w:val="BF7FE553"/>
    <w:rsid w:val="D57D1DE5"/>
    <w:rsid w:val="DEEFF94F"/>
    <w:rsid w:val="DFD73ABE"/>
    <w:rsid w:val="EDEEFBC2"/>
    <w:rsid w:val="EF7F5455"/>
    <w:rsid w:val="EFC8A274"/>
    <w:rsid w:val="EFFF84E9"/>
    <w:rsid w:val="F7BEAE62"/>
    <w:rsid w:val="F7D7A5EE"/>
    <w:rsid w:val="FBDA4965"/>
    <w:rsid w:val="FBDFFE37"/>
    <w:rsid w:val="FDD52346"/>
    <w:rsid w:val="FDFD359D"/>
    <w:rsid w:val="FF3C1BB8"/>
    <w:rsid w:val="FFF9EE2D"/>
    <w:rsid w:val="000000A3"/>
    <w:rsid w:val="000006AB"/>
    <w:rsid w:val="00000CA5"/>
    <w:rsid w:val="00000DF6"/>
    <w:rsid w:val="0000122A"/>
    <w:rsid w:val="00001561"/>
    <w:rsid w:val="0000213E"/>
    <w:rsid w:val="000021E2"/>
    <w:rsid w:val="000022F2"/>
    <w:rsid w:val="00002558"/>
    <w:rsid w:val="000027DB"/>
    <w:rsid w:val="000028F0"/>
    <w:rsid w:val="000032DE"/>
    <w:rsid w:val="00003444"/>
    <w:rsid w:val="00003BAB"/>
    <w:rsid w:val="00003C6F"/>
    <w:rsid w:val="000047FD"/>
    <w:rsid w:val="00004D54"/>
    <w:rsid w:val="00004D5C"/>
    <w:rsid w:val="00004EA7"/>
    <w:rsid w:val="000067AF"/>
    <w:rsid w:val="00007464"/>
    <w:rsid w:val="00007B03"/>
    <w:rsid w:val="00007BFB"/>
    <w:rsid w:val="00010B5C"/>
    <w:rsid w:val="00010B6E"/>
    <w:rsid w:val="00011ACF"/>
    <w:rsid w:val="00012055"/>
    <w:rsid w:val="000120FF"/>
    <w:rsid w:val="00012211"/>
    <w:rsid w:val="000129A9"/>
    <w:rsid w:val="000131FC"/>
    <w:rsid w:val="00013230"/>
    <w:rsid w:val="000136C5"/>
    <w:rsid w:val="00013DC8"/>
    <w:rsid w:val="00014249"/>
    <w:rsid w:val="00014456"/>
    <w:rsid w:val="00014532"/>
    <w:rsid w:val="000145FB"/>
    <w:rsid w:val="0001586E"/>
    <w:rsid w:val="00015E3E"/>
    <w:rsid w:val="000161A4"/>
    <w:rsid w:val="0001694C"/>
    <w:rsid w:val="000169ED"/>
    <w:rsid w:val="00017004"/>
    <w:rsid w:val="0001778C"/>
    <w:rsid w:val="00017845"/>
    <w:rsid w:val="00017D1B"/>
    <w:rsid w:val="00017DD4"/>
    <w:rsid w:val="00020823"/>
    <w:rsid w:val="00020BA7"/>
    <w:rsid w:val="0002113B"/>
    <w:rsid w:val="000234C0"/>
    <w:rsid w:val="0002365D"/>
    <w:rsid w:val="00023C64"/>
    <w:rsid w:val="00023C6E"/>
    <w:rsid w:val="00023D8B"/>
    <w:rsid w:val="00023FBE"/>
    <w:rsid w:val="00024125"/>
    <w:rsid w:val="00025389"/>
    <w:rsid w:val="00025E94"/>
    <w:rsid w:val="00026B92"/>
    <w:rsid w:val="0002747A"/>
    <w:rsid w:val="00027EB0"/>
    <w:rsid w:val="000301CE"/>
    <w:rsid w:val="000302C5"/>
    <w:rsid w:val="000302D6"/>
    <w:rsid w:val="00030478"/>
    <w:rsid w:val="0003063E"/>
    <w:rsid w:val="00030CD4"/>
    <w:rsid w:val="00030F8C"/>
    <w:rsid w:val="0003152A"/>
    <w:rsid w:val="000318AE"/>
    <w:rsid w:val="00031F20"/>
    <w:rsid w:val="00032D58"/>
    <w:rsid w:val="00033859"/>
    <w:rsid w:val="00033B49"/>
    <w:rsid w:val="00033E8A"/>
    <w:rsid w:val="0003432B"/>
    <w:rsid w:val="00037090"/>
    <w:rsid w:val="00037771"/>
    <w:rsid w:val="00037A81"/>
    <w:rsid w:val="000400F8"/>
    <w:rsid w:val="00040A14"/>
    <w:rsid w:val="00041B73"/>
    <w:rsid w:val="00041CCA"/>
    <w:rsid w:val="0004214A"/>
    <w:rsid w:val="00042A6F"/>
    <w:rsid w:val="00042BA6"/>
    <w:rsid w:val="00042F93"/>
    <w:rsid w:val="00043920"/>
    <w:rsid w:val="00043F6A"/>
    <w:rsid w:val="00044FD1"/>
    <w:rsid w:val="000452E5"/>
    <w:rsid w:val="0004563B"/>
    <w:rsid w:val="000458D3"/>
    <w:rsid w:val="00045AB6"/>
    <w:rsid w:val="000463B4"/>
    <w:rsid w:val="000466B0"/>
    <w:rsid w:val="000478A5"/>
    <w:rsid w:val="000478D2"/>
    <w:rsid w:val="00050903"/>
    <w:rsid w:val="00050B95"/>
    <w:rsid w:val="000514D4"/>
    <w:rsid w:val="00051FA6"/>
    <w:rsid w:val="0005232C"/>
    <w:rsid w:val="00052507"/>
    <w:rsid w:val="00052AC1"/>
    <w:rsid w:val="000531A6"/>
    <w:rsid w:val="00054A93"/>
    <w:rsid w:val="000557D9"/>
    <w:rsid w:val="00056D26"/>
    <w:rsid w:val="00057260"/>
    <w:rsid w:val="00057957"/>
    <w:rsid w:val="00057B3A"/>
    <w:rsid w:val="00057B76"/>
    <w:rsid w:val="000600E4"/>
    <w:rsid w:val="000602C7"/>
    <w:rsid w:val="00060AB4"/>
    <w:rsid w:val="00060D9B"/>
    <w:rsid w:val="00060F0A"/>
    <w:rsid w:val="0006139C"/>
    <w:rsid w:val="00061846"/>
    <w:rsid w:val="000619C4"/>
    <w:rsid w:val="000627FF"/>
    <w:rsid w:val="00062D6D"/>
    <w:rsid w:val="00062E1D"/>
    <w:rsid w:val="0006326E"/>
    <w:rsid w:val="00063511"/>
    <w:rsid w:val="00063A37"/>
    <w:rsid w:val="00063AFE"/>
    <w:rsid w:val="00064013"/>
    <w:rsid w:val="000643AA"/>
    <w:rsid w:val="000666E1"/>
    <w:rsid w:val="000669A0"/>
    <w:rsid w:val="00066FDE"/>
    <w:rsid w:val="00067057"/>
    <w:rsid w:val="000674D3"/>
    <w:rsid w:val="00067DDD"/>
    <w:rsid w:val="00070DBA"/>
    <w:rsid w:val="00070FDD"/>
    <w:rsid w:val="00072AB8"/>
    <w:rsid w:val="0007319A"/>
    <w:rsid w:val="00073F01"/>
    <w:rsid w:val="00073F39"/>
    <w:rsid w:val="00074811"/>
    <w:rsid w:val="0007529D"/>
    <w:rsid w:val="00075793"/>
    <w:rsid w:val="00076FE9"/>
    <w:rsid w:val="00077254"/>
    <w:rsid w:val="000778EF"/>
    <w:rsid w:val="00077C7B"/>
    <w:rsid w:val="00077DC9"/>
    <w:rsid w:val="0008049E"/>
    <w:rsid w:val="00080618"/>
    <w:rsid w:val="00081D25"/>
    <w:rsid w:val="00081EB0"/>
    <w:rsid w:val="00082BBA"/>
    <w:rsid w:val="00083798"/>
    <w:rsid w:val="00083DBE"/>
    <w:rsid w:val="00083FFF"/>
    <w:rsid w:val="0008470E"/>
    <w:rsid w:val="00084B71"/>
    <w:rsid w:val="00084D16"/>
    <w:rsid w:val="00085274"/>
    <w:rsid w:val="000852FB"/>
    <w:rsid w:val="00085399"/>
    <w:rsid w:val="0008581B"/>
    <w:rsid w:val="00085D2A"/>
    <w:rsid w:val="00086002"/>
    <w:rsid w:val="000861AC"/>
    <w:rsid w:val="00086716"/>
    <w:rsid w:val="000867FD"/>
    <w:rsid w:val="00086E69"/>
    <w:rsid w:val="000870DB"/>
    <w:rsid w:val="00087A0B"/>
    <w:rsid w:val="000904D2"/>
    <w:rsid w:val="00091563"/>
    <w:rsid w:val="00091EAA"/>
    <w:rsid w:val="00092378"/>
    <w:rsid w:val="00092740"/>
    <w:rsid w:val="00093437"/>
    <w:rsid w:val="00093577"/>
    <w:rsid w:val="00093C65"/>
    <w:rsid w:val="000941CE"/>
    <w:rsid w:val="00094CFF"/>
    <w:rsid w:val="0009528F"/>
    <w:rsid w:val="00095421"/>
    <w:rsid w:val="000955EC"/>
    <w:rsid w:val="00096069"/>
    <w:rsid w:val="000963C3"/>
    <w:rsid w:val="00096704"/>
    <w:rsid w:val="00096D84"/>
    <w:rsid w:val="00097063"/>
    <w:rsid w:val="0009741A"/>
    <w:rsid w:val="00097D88"/>
    <w:rsid w:val="000A192F"/>
    <w:rsid w:val="000A1D12"/>
    <w:rsid w:val="000A1E6A"/>
    <w:rsid w:val="000A2D4C"/>
    <w:rsid w:val="000A2FD1"/>
    <w:rsid w:val="000A3270"/>
    <w:rsid w:val="000A3955"/>
    <w:rsid w:val="000A3D86"/>
    <w:rsid w:val="000A411D"/>
    <w:rsid w:val="000A4343"/>
    <w:rsid w:val="000A521C"/>
    <w:rsid w:val="000A5827"/>
    <w:rsid w:val="000A67A8"/>
    <w:rsid w:val="000A7838"/>
    <w:rsid w:val="000A7F33"/>
    <w:rsid w:val="000B05A8"/>
    <w:rsid w:val="000B11AE"/>
    <w:rsid w:val="000B13B9"/>
    <w:rsid w:val="000B2034"/>
    <w:rsid w:val="000B2CDD"/>
    <w:rsid w:val="000B3083"/>
    <w:rsid w:val="000B34B9"/>
    <w:rsid w:val="000B34E7"/>
    <w:rsid w:val="000B35C6"/>
    <w:rsid w:val="000B36BC"/>
    <w:rsid w:val="000B4062"/>
    <w:rsid w:val="000B4447"/>
    <w:rsid w:val="000B4DD8"/>
    <w:rsid w:val="000B64A6"/>
    <w:rsid w:val="000B6C1A"/>
    <w:rsid w:val="000B6FD9"/>
    <w:rsid w:val="000B7449"/>
    <w:rsid w:val="000B77A5"/>
    <w:rsid w:val="000B78E6"/>
    <w:rsid w:val="000B7C6D"/>
    <w:rsid w:val="000B7CB1"/>
    <w:rsid w:val="000C04D8"/>
    <w:rsid w:val="000C0AFF"/>
    <w:rsid w:val="000C1781"/>
    <w:rsid w:val="000C1A60"/>
    <w:rsid w:val="000C1F84"/>
    <w:rsid w:val="000C20B2"/>
    <w:rsid w:val="000C226E"/>
    <w:rsid w:val="000C2402"/>
    <w:rsid w:val="000C28D4"/>
    <w:rsid w:val="000C365E"/>
    <w:rsid w:val="000C408C"/>
    <w:rsid w:val="000C4182"/>
    <w:rsid w:val="000C4262"/>
    <w:rsid w:val="000C47E1"/>
    <w:rsid w:val="000C4C91"/>
    <w:rsid w:val="000C63AD"/>
    <w:rsid w:val="000C66FE"/>
    <w:rsid w:val="000C68A5"/>
    <w:rsid w:val="000C6A03"/>
    <w:rsid w:val="000C6E15"/>
    <w:rsid w:val="000C79B5"/>
    <w:rsid w:val="000D01CA"/>
    <w:rsid w:val="000D0B32"/>
    <w:rsid w:val="000D0EC4"/>
    <w:rsid w:val="000D13B4"/>
    <w:rsid w:val="000D1643"/>
    <w:rsid w:val="000D2417"/>
    <w:rsid w:val="000D2558"/>
    <w:rsid w:val="000D2827"/>
    <w:rsid w:val="000D2CB9"/>
    <w:rsid w:val="000D3171"/>
    <w:rsid w:val="000D3294"/>
    <w:rsid w:val="000D3440"/>
    <w:rsid w:val="000D3823"/>
    <w:rsid w:val="000D43B4"/>
    <w:rsid w:val="000D4471"/>
    <w:rsid w:val="000D47FC"/>
    <w:rsid w:val="000D4850"/>
    <w:rsid w:val="000D4D8B"/>
    <w:rsid w:val="000D597D"/>
    <w:rsid w:val="000D5A24"/>
    <w:rsid w:val="000D5A26"/>
    <w:rsid w:val="000D6786"/>
    <w:rsid w:val="000D69A5"/>
    <w:rsid w:val="000D70AA"/>
    <w:rsid w:val="000E0674"/>
    <w:rsid w:val="000E106B"/>
    <w:rsid w:val="000E181D"/>
    <w:rsid w:val="000E1F75"/>
    <w:rsid w:val="000E2069"/>
    <w:rsid w:val="000E22A4"/>
    <w:rsid w:val="000E270C"/>
    <w:rsid w:val="000E2879"/>
    <w:rsid w:val="000E3BE6"/>
    <w:rsid w:val="000E3C58"/>
    <w:rsid w:val="000E5221"/>
    <w:rsid w:val="000E58E7"/>
    <w:rsid w:val="000E5A61"/>
    <w:rsid w:val="000E5E98"/>
    <w:rsid w:val="000E6182"/>
    <w:rsid w:val="000E729D"/>
    <w:rsid w:val="000E72B6"/>
    <w:rsid w:val="000F019D"/>
    <w:rsid w:val="000F08E5"/>
    <w:rsid w:val="000F0A59"/>
    <w:rsid w:val="000F1133"/>
    <w:rsid w:val="000F1A0B"/>
    <w:rsid w:val="000F24A9"/>
    <w:rsid w:val="000F2845"/>
    <w:rsid w:val="000F31A3"/>
    <w:rsid w:val="000F3934"/>
    <w:rsid w:val="000F4043"/>
    <w:rsid w:val="000F4755"/>
    <w:rsid w:val="000F4ED4"/>
    <w:rsid w:val="000F515A"/>
    <w:rsid w:val="000F5D39"/>
    <w:rsid w:val="000F5EF9"/>
    <w:rsid w:val="000F77C5"/>
    <w:rsid w:val="000F7867"/>
    <w:rsid w:val="0010115A"/>
    <w:rsid w:val="00101275"/>
    <w:rsid w:val="00101780"/>
    <w:rsid w:val="00101F5C"/>
    <w:rsid w:val="00101F60"/>
    <w:rsid w:val="001024C5"/>
    <w:rsid w:val="00102A19"/>
    <w:rsid w:val="00102C8A"/>
    <w:rsid w:val="001030C8"/>
    <w:rsid w:val="001032BC"/>
    <w:rsid w:val="001035D6"/>
    <w:rsid w:val="00103773"/>
    <w:rsid w:val="00103776"/>
    <w:rsid w:val="00103AE0"/>
    <w:rsid w:val="00104ACF"/>
    <w:rsid w:val="00104FAC"/>
    <w:rsid w:val="00104FBF"/>
    <w:rsid w:val="0010515F"/>
    <w:rsid w:val="00105926"/>
    <w:rsid w:val="001061ED"/>
    <w:rsid w:val="00106415"/>
    <w:rsid w:val="00106B9A"/>
    <w:rsid w:val="00106E12"/>
    <w:rsid w:val="0010711D"/>
    <w:rsid w:val="001076EB"/>
    <w:rsid w:val="001078AE"/>
    <w:rsid w:val="00110D08"/>
    <w:rsid w:val="001112F1"/>
    <w:rsid w:val="001114FD"/>
    <w:rsid w:val="001117CA"/>
    <w:rsid w:val="00111EA2"/>
    <w:rsid w:val="00112145"/>
    <w:rsid w:val="00112BF9"/>
    <w:rsid w:val="00112EDB"/>
    <w:rsid w:val="001130E4"/>
    <w:rsid w:val="00113CFB"/>
    <w:rsid w:val="00115107"/>
    <w:rsid w:val="00115189"/>
    <w:rsid w:val="00115BAA"/>
    <w:rsid w:val="00115DDF"/>
    <w:rsid w:val="0011661C"/>
    <w:rsid w:val="00116B22"/>
    <w:rsid w:val="00121004"/>
    <w:rsid w:val="00121333"/>
    <w:rsid w:val="00121388"/>
    <w:rsid w:val="001213C1"/>
    <w:rsid w:val="00122195"/>
    <w:rsid w:val="00122488"/>
    <w:rsid w:val="00123518"/>
    <w:rsid w:val="0012352C"/>
    <w:rsid w:val="00123B24"/>
    <w:rsid w:val="00123BDF"/>
    <w:rsid w:val="001249C6"/>
    <w:rsid w:val="00126141"/>
    <w:rsid w:val="00127594"/>
    <w:rsid w:val="0012760F"/>
    <w:rsid w:val="00127C22"/>
    <w:rsid w:val="001300CD"/>
    <w:rsid w:val="0013036E"/>
    <w:rsid w:val="00130555"/>
    <w:rsid w:val="001305B8"/>
    <w:rsid w:val="00130A8F"/>
    <w:rsid w:val="00130B72"/>
    <w:rsid w:val="00130B81"/>
    <w:rsid w:val="00130CFA"/>
    <w:rsid w:val="00131DEC"/>
    <w:rsid w:val="00131E97"/>
    <w:rsid w:val="00131F50"/>
    <w:rsid w:val="001336D1"/>
    <w:rsid w:val="00133705"/>
    <w:rsid w:val="00133BE7"/>
    <w:rsid w:val="00133E4B"/>
    <w:rsid w:val="00134A8B"/>
    <w:rsid w:val="00134F32"/>
    <w:rsid w:val="001352EB"/>
    <w:rsid w:val="00135809"/>
    <w:rsid w:val="00135C59"/>
    <w:rsid w:val="00137AB2"/>
    <w:rsid w:val="0014020C"/>
    <w:rsid w:val="001403DE"/>
    <w:rsid w:val="001416C7"/>
    <w:rsid w:val="00142205"/>
    <w:rsid w:val="00142C8F"/>
    <w:rsid w:val="00142D7D"/>
    <w:rsid w:val="0014317A"/>
    <w:rsid w:val="00143D50"/>
    <w:rsid w:val="0014407F"/>
    <w:rsid w:val="00144A9C"/>
    <w:rsid w:val="00144CB6"/>
    <w:rsid w:val="00144F28"/>
    <w:rsid w:val="001456B2"/>
    <w:rsid w:val="00145A35"/>
    <w:rsid w:val="00145E28"/>
    <w:rsid w:val="00146739"/>
    <w:rsid w:val="001467E2"/>
    <w:rsid w:val="00146AAC"/>
    <w:rsid w:val="001472AC"/>
    <w:rsid w:val="00147303"/>
    <w:rsid w:val="0014730A"/>
    <w:rsid w:val="00147512"/>
    <w:rsid w:val="00147E9D"/>
    <w:rsid w:val="0015017B"/>
    <w:rsid w:val="001501F5"/>
    <w:rsid w:val="0015065B"/>
    <w:rsid w:val="00150D43"/>
    <w:rsid w:val="00151564"/>
    <w:rsid w:val="001515DA"/>
    <w:rsid w:val="0015165D"/>
    <w:rsid w:val="001516EA"/>
    <w:rsid w:val="001517D0"/>
    <w:rsid w:val="00151EEF"/>
    <w:rsid w:val="00152262"/>
    <w:rsid w:val="00152354"/>
    <w:rsid w:val="00152471"/>
    <w:rsid w:val="00152969"/>
    <w:rsid w:val="0015313A"/>
    <w:rsid w:val="001536AC"/>
    <w:rsid w:val="001537E8"/>
    <w:rsid w:val="00154306"/>
    <w:rsid w:val="001544CA"/>
    <w:rsid w:val="001552FE"/>
    <w:rsid w:val="00155305"/>
    <w:rsid w:val="00155338"/>
    <w:rsid w:val="0015559F"/>
    <w:rsid w:val="001574BD"/>
    <w:rsid w:val="00157529"/>
    <w:rsid w:val="00157FC2"/>
    <w:rsid w:val="001601A3"/>
    <w:rsid w:val="00160307"/>
    <w:rsid w:val="00160606"/>
    <w:rsid w:val="00160886"/>
    <w:rsid w:val="00161255"/>
    <w:rsid w:val="0016147A"/>
    <w:rsid w:val="00161625"/>
    <w:rsid w:val="00161C46"/>
    <w:rsid w:val="00161CAA"/>
    <w:rsid w:val="00161E5D"/>
    <w:rsid w:val="001622FB"/>
    <w:rsid w:val="0016309C"/>
    <w:rsid w:val="00163755"/>
    <w:rsid w:val="00163EBA"/>
    <w:rsid w:val="0016490A"/>
    <w:rsid w:val="00164CCB"/>
    <w:rsid w:val="00164EB9"/>
    <w:rsid w:val="00165731"/>
    <w:rsid w:val="00166200"/>
    <w:rsid w:val="00166FB7"/>
    <w:rsid w:val="00167430"/>
    <w:rsid w:val="00167480"/>
    <w:rsid w:val="00167516"/>
    <w:rsid w:val="001677B5"/>
    <w:rsid w:val="00170AB4"/>
    <w:rsid w:val="00170EC2"/>
    <w:rsid w:val="00171342"/>
    <w:rsid w:val="00171DC9"/>
    <w:rsid w:val="00172929"/>
    <w:rsid w:val="001734AC"/>
    <w:rsid w:val="001739BF"/>
    <w:rsid w:val="00173DA3"/>
    <w:rsid w:val="0017494E"/>
    <w:rsid w:val="00175816"/>
    <w:rsid w:val="00176A15"/>
    <w:rsid w:val="00176D64"/>
    <w:rsid w:val="0017704F"/>
    <w:rsid w:val="001771B9"/>
    <w:rsid w:val="00177ECE"/>
    <w:rsid w:val="00180EFD"/>
    <w:rsid w:val="00181170"/>
    <w:rsid w:val="001822B6"/>
    <w:rsid w:val="00183D12"/>
    <w:rsid w:val="001853A5"/>
    <w:rsid w:val="00186381"/>
    <w:rsid w:val="0018651C"/>
    <w:rsid w:val="00187A66"/>
    <w:rsid w:val="00187A98"/>
    <w:rsid w:val="00187C48"/>
    <w:rsid w:val="001903AC"/>
    <w:rsid w:val="00190513"/>
    <w:rsid w:val="00190562"/>
    <w:rsid w:val="001911FC"/>
    <w:rsid w:val="00191247"/>
    <w:rsid w:val="001913D2"/>
    <w:rsid w:val="00192854"/>
    <w:rsid w:val="00192911"/>
    <w:rsid w:val="001933C0"/>
    <w:rsid w:val="00193641"/>
    <w:rsid w:val="00193686"/>
    <w:rsid w:val="00193EDF"/>
    <w:rsid w:val="00194A33"/>
    <w:rsid w:val="00194CFA"/>
    <w:rsid w:val="001953AA"/>
    <w:rsid w:val="00195BEA"/>
    <w:rsid w:val="00196D46"/>
    <w:rsid w:val="001976BB"/>
    <w:rsid w:val="00197C9C"/>
    <w:rsid w:val="00197F96"/>
    <w:rsid w:val="001A0996"/>
    <w:rsid w:val="001A0F71"/>
    <w:rsid w:val="001A1333"/>
    <w:rsid w:val="001A293E"/>
    <w:rsid w:val="001A2D7C"/>
    <w:rsid w:val="001A407F"/>
    <w:rsid w:val="001A46E5"/>
    <w:rsid w:val="001A483B"/>
    <w:rsid w:val="001A49FD"/>
    <w:rsid w:val="001A6037"/>
    <w:rsid w:val="001A62EF"/>
    <w:rsid w:val="001A6717"/>
    <w:rsid w:val="001A6A83"/>
    <w:rsid w:val="001A6D55"/>
    <w:rsid w:val="001A6EC8"/>
    <w:rsid w:val="001A75C9"/>
    <w:rsid w:val="001B06E7"/>
    <w:rsid w:val="001B1AA8"/>
    <w:rsid w:val="001B293C"/>
    <w:rsid w:val="001B3500"/>
    <w:rsid w:val="001B3E50"/>
    <w:rsid w:val="001B4198"/>
    <w:rsid w:val="001B4211"/>
    <w:rsid w:val="001B4217"/>
    <w:rsid w:val="001B45A6"/>
    <w:rsid w:val="001B4839"/>
    <w:rsid w:val="001B48F2"/>
    <w:rsid w:val="001B4C5E"/>
    <w:rsid w:val="001B4C74"/>
    <w:rsid w:val="001B5178"/>
    <w:rsid w:val="001B5C25"/>
    <w:rsid w:val="001B5F76"/>
    <w:rsid w:val="001B615F"/>
    <w:rsid w:val="001B6633"/>
    <w:rsid w:val="001B6724"/>
    <w:rsid w:val="001B7846"/>
    <w:rsid w:val="001C1450"/>
    <w:rsid w:val="001C1AAC"/>
    <w:rsid w:val="001C1D54"/>
    <w:rsid w:val="001C24B5"/>
    <w:rsid w:val="001C290A"/>
    <w:rsid w:val="001C2D4E"/>
    <w:rsid w:val="001C3081"/>
    <w:rsid w:val="001C361B"/>
    <w:rsid w:val="001C3E8E"/>
    <w:rsid w:val="001C426B"/>
    <w:rsid w:val="001C4839"/>
    <w:rsid w:val="001C4C22"/>
    <w:rsid w:val="001C52AC"/>
    <w:rsid w:val="001C55E4"/>
    <w:rsid w:val="001C589A"/>
    <w:rsid w:val="001C5D1D"/>
    <w:rsid w:val="001C6A59"/>
    <w:rsid w:val="001C7115"/>
    <w:rsid w:val="001C768F"/>
    <w:rsid w:val="001D0579"/>
    <w:rsid w:val="001D0AB6"/>
    <w:rsid w:val="001D151F"/>
    <w:rsid w:val="001D164C"/>
    <w:rsid w:val="001D1AC0"/>
    <w:rsid w:val="001D1CAB"/>
    <w:rsid w:val="001D1D52"/>
    <w:rsid w:val="001D20C0"/>
    <w:rsid w:val="001D2F78"/>
    <w:rsid w:val="001D411E"/>
    <w:rsid w:val="001D4D08"/>
    <w:rsid w:val="001D4E5D"/>
    <w:rsid w:val="001D5D59"/>
    <w:rsid w:val="001D60B1"/>
    <w:rsid w:val="001D6548"/>
    <w:rsid w:val="001D668D"/>
    <w:rsid w:val="001D6DB4"/>
    <w:rsid w:val="001D7507"/>
    <w:rsid w:val="001D7620"/>
    <w:rsid w:val="001E0285"/>
    <w:rsid w:val="001E0512"/>
    <w:rsid w:val="001E0EB7"/>
    <w:rsid w:val="001E0F6C"/>
    <w:rsid w:val="001E12C3"/>
    <w:rsid w:val="001E153C"/>
    <w:rsid w:val="001E1E28"/>
    <w:rsid w:val="001E24D7"/>
    <w:rsid w:val="001E25C7"/>
    <w:rsid w:val="001E2CC2"/>
    <w:rsid w:val="001E31E4"/>
    <w:rsid w:val="001E3DCC"/>
    <w:rsid w:val="001E5E54"/>
    <w:rsid w:val="001E6376"/>
    <w:rsid w:val="001E6608"/>
    <w:rsid w:val="001E66A5"/>
    <w:rsid w:val="001E6730"/>
    <w:rsid w:val="001E6935"/>
    <w:rsid w:val="001E766D"/>
    <w:rsid w:val="001E76AF"/>
    <w:rsid w:val="001E76F8"/>
    <w:rsid w:val="001E785E"/>
    <w:rsid w:val="001F0A94"/>
    <w:rsid w:val="001F0E12"/>
    <w:rsid w:val="001F1813"/>
    <w:rsid w:val="001F1FED"/>
    <w:rsid w:val="001F2273"/>
    <w:rsid w:val="001F2757"/>
    <w:rsid w:val="001F40AF"/>
    <w:rsid w:val="001F4D6C"/>
    <w:rsid w:val="001F594D"/>
    <w:rsid w:val="001F72C4"/>
    <w:rsid w:val="001F7FD5"/>
    <w:rsid w:val="002004CA"/>
    <w:rsid w:val="002015C9"/>
    <w:rsid w:val="0020173C"/>
    <w:rsid w:val="00201EB8"/>
    <w:rsid w:val="00201F2F"/>
    <w:rsid w:val="00202E7E"/>
    <w:rsid w:val="0020331A"/>
    <w:rsid w:val="0020349C"/>
    <w:rsid w:val="00203A03"/>
    <w:rsid w:val="00203AC8"/>
    <w:rsid w:val="00203D3A"/>
    <w:rsid w:val="00203F30"/>
    <w:rsid w:val="00204446"/>
    <w:rsid w:val="0020455E"/>
    <w:rsid w:val="00204563"/>
    <w:rsid w:val="002045D3"/>
    <w:rsid w:val="00204C4E"/>
    <w:rsid w:val="00204FAA"/>
    <w:rsid w:val="00205519"/>
    <w:rsid w:val="002059B0"/>
    <w:rsid w:val="00206AC8"/>
    <w:rsid w:val="00207845"/>
    <w:rsid w:val="00210242"/>
    <w:rsid w:val="002102C2"/>
    <w:rsid w:val="00210869"/>
    <w:rsid w:val="0021087A"/>
    <w:rsid w:val="00210DDC"/>
    <w:rsid w:val="00211559"/>
    <w:rsid w:val="00211E0E"/>
    <w:rsid w:val="002121EB"/>
    <w:rsid w:val="00212445"/>
    <w:rsid w:val="0021259D"/>
    <w:rsid w:val="00212E2D"/>
    <w:rsid w:val="00213096"/>
    <w:rsid w:val="00214128"/>
    <w:rsid w:val="00214F23"/>
    <w:rsid w:val="002159F1"/>
    <w:rsid w:val="00215BC2"/>
    <w:rsid w:val="002171EC"/>
    <w:rsid w:val="00217CC5"/>
    <w:rsid w:val="0022000C"/>
    <w:rsid w:val="00221C43"/>
    <w:rsid w:val="0022225E"/>
    <w:rsid w:val="00222726"/>
    <w:rsid w:val="002232D7"/>
    <w:rsid w:val="002248AE"/>
    <w:rsid w:val="0022524E"/>
    <w:rsid w:val="00225EB9"/>
    <w:rsid w:val="0022645D"/>
    <w:rsid w:val="0022685C"/>
    <w:rsid w:val="00226B2B"/>
    <w:rsid w:val="00226C05"/>
    <w:rsid w:val="00227298"/>
    <w:rsid w:val="00227CE6"/>
    <w:rsid w:val="0023093D"/>
    <w:rsid w:val="0023098F"/>
    <w:rsid w:val="00230AE4"/>
    <w:rsid w:val="00230D2C"/>
    <w:rsid w:val="00230FAB"/>
    <w:rsid w:val="00231871"/>
    <w:rsid w:val="00231B84"/>
    <w:rsid w:val="00231F5D"/>
    <w:rsid w:val="00233486"/>
    <w:rsid w:val="00233630"/>
    <w:rsid w:val="00233EA6"/>
    <w:rsid w:val="002344E2"/>
    <w:rsid w:val="0023465C"/>
    <w:rsid w:val="00234B7A"/>
    <w:rsid w:val="00235127"/>
    <w:rsid w:val="00236886"/>
    <w:rsid w:val="00236B84"/>
    <w:rsid w:val="00237332"/>
    <w:rsid w:val="002374CE"/>
    <w:rsid w:val="00237671"/>
    <w:rsid w:val="002404A3"/>
    <w:rsid w:val="00240503"/>
    <w:rsid w:val="00240C1C"/>
    <w:rsid w:val="00240DFA"/>
    <w:rsid w:val="002417D8"/>
    <w:rsid w:val="00241E06"/>
    <w:rsid w:val="00242079"/>
    <w:rsid w:val="00242B8F"/>
    <w:rsid w:val="00242CC1"/>
    <w:rsid w:val="00242DC8"/>
    <w:rsid w:val="00242E16"/>
    <w:rsid w:val="00242EDC"/>
    <w:rsid w:val="0024371A"/>
    <w:rsid w:val="00243862"/>
    <w:rsid w:val="00243F26"/>
    <w:rsid w:val="00244AF8"/>
    <w:rsid w:val="00244B9F"/>
    <w:rsid w:val="0024576E"/>
    <w:rsid w:val="00245A38"/>
    <w:rsid w:val="00245AFB"/>
    <w:rsid w:val="00245FDA"/>
    <w:rsid w:val="002462CB"/>
    <w:rsid w:val="00246741"/>
    <w:rsid w:val="00246F91"/>
    <w:rsid w:val="002472C9"/>
    <w:rsid w:val="002473F0"/>
    <w:rsid w:val="00247FEA"/>
    <w:rsid w:val="002502CF"/>
    <w:rsid w:val="0025033D"/>
    <w:rsid w:val="00251330"/>
    <w:rsid w:val="00252339"/>
    <w:rsid w:val="0025262C"/>
    <w:rsid w:val="00254359"/>
    <w:rsid w:val="00255149"/>
    <w:rsid w:val="00255351"/>
    <w:rsid w:val="002561B0"/>
    <w:rsid w:val="002568D8"/>
    <w:rsid w:val="00256DA4"/>
    <w:rsid w:val="00256E09"/>
    <w:rsid w:val="00256FC7"/>
    <w:rsid w:val="00257050"/>
    <w:rsid w:val="002573C1"/>
    <w:rsid w:val="00257541"/>
    <w:rsid w:val="00257702"/>
    <w:rsid w:val="0025782C"/>
    <w:rsid w:val="00257D1E"/>
    <w:rsid w:val="00260172"/>
    <w:rsid w:val="0026040A"/>
    <w:rsid w:val="00260664"/>
    <w:rsid w:val="002609E8"/>
    <w:rsid w:val="00260B76"/>
    <w:rsid w:val="002613CC"/>
    <w:rsid w:val="00261C6A"/>
    <w:rsid w:val="00262543"/>
    <w:rsid w:val="0026258E"/>
    <w:rsid w:val="002628CA"/>
    <w:rsid w:val="00263889"/>
    <w:rsid w:val="00263946"/>
    <w:rsid w:val="002642FC"/>
    <w:rsid w:val="00265070"/>
    <w:rsid w:val="00265474"/>
    <w:rsid w:val="00265C42"/>
    <w:rsid w:val="002665AA"/>
    <w:rsid w:val="00270314"/>
    <w:rsid w:val="0027057E"/>
    <w:rsid w:val="00270D6E"/>
    <w:rsid w:val="00271591"/>
    <w:rsid w:val="002724B2"/>
    <w:rsid w:val="002725FF"/>
    <w:rsid w:val="00272701"/>
    <w:rsid w:val="00273957"/>
    <w:rsid w:val="002745E2"/>
    <w:rsid w:val="0027463C"/>
    <w:rsid w:val="00274706"/>
    <w:rsid w:val="002751A4"/>
    <w:rsid w:val="0027555D"/>
    <w:rsid w:val="00275B2A"/>
    <w:rsid w:val="00275C6E"/>
    <w:rsid w:val="002766AB"/>
    <w:rsid w:val="002768F5"/>
    <w:rsid w:val="00276BFE"/>
    <w:rsid w:val="002771E6"/>
    <w:rsid w:val="00277817"/>
    <w:rsid w:val="00277FA2"/>
    <w:rsid w:val="00280540"/>
    <w:rsid w:val="00280AB2"/>
    <w:rsid w:val="00280E90"/>
    <w:rsid w:val="0028302D"/>
    <w:rsid w:val="0028341C"/>
    <w:rsid w:val="00283B4F"/>
    <w:rsid w:val="00284148"/>
    <w:rsid w:val="00285159"/>
    <w:rsid w:val="00286F7D"/>
    <w:rsid w:val="0028793F"/>
    <w:rsid w:val="00290412"/>
    <w:rsid w:val="002904C6"/>
    <w:rsid w:val="002906B9"/>
    <w:rsid w:val="0029102A"/>
    <w:rsid w:val="002918E2"/>
    <w:rsid w:val="00291F45"/>
    <w:rsid w:val="00292444"/>
    <w:rsid w:val="002926FD"/>
    <w:rsid w:val="002928D4"/>
    <w:rsid w:val="00292936"/>
    <w:rsid w:val="00293A81"/>
    <w:rsid w:val="00293BBC"/>
    <w:rsid w:val="00294066"/>
    <w:rsid w:val="00294175"/>
    <w:rsid w:val="00294724"/>
    <w:rsid w:val="002948BE"/>
    <w:rsid w:val="00294953"/>
    <w:rsid w:val="002949EE"/>
    <w:rsid w:val="00294FBC"/>
    <w:rsid w:val="00295834"/>
    <w:rsid w:val="00295A9B"/>
    <w:rsid w:val="0029718E"/>
    <w:rsid w:val="0029770C"/>
    <w:rsid w:val="002A001F"/>
    <w:rsid w:val="002A03D4"/>
    <w:rsid w:val="002A0C5B"/>
    <w:rsid w:val="002A11EF"/>
    <w:rsid w:val="002A13D4"/>
    <w:rsid w:val="002A2DFA"/>
    <w:rsid w:val="002A35AF"/>
    <w:rsid w:val="002A50CF"/>
    <w:rsid w:val="002A5F54"/>
    <w:rsid w:val="002A66F5"/>
    <w:rsid w:val="002A7259"/>
    <w:rsid w:val="002A7D1E"/>
    <w:rsid w:val="002B0A85"/>
    <w:rsid w:val="002B0AC4"/>
    <w:rsid w:val="002B1B74"/>
    <w:rsid w:val="002B2066"/>
    <w:rsid w:val="002B2E36"/>
    <w:rsid w:val="002B2EF7"/>
    <w:rsid w:val="002B3142"/>
    <w:rsid w:val="002B4062"/>
    <w:rsid w:val="002B41E6"/>
    <w:rsid w:val="002B4B3E"/>
    <w:rsid w:val="002B5092"/>
    <w:rsid w:val="002B50F6"/>
    <w:rsid w:val="002B5318"/>
    <w:rsid w:val="002B5787"/>
    <w:rsid w:val="002B5C23"/>
    <w:rsid w:val="002B6161"/>
    <w:rsid w:val="002B61EC"/>
    <w:rsid w:val="002B681A"/>
    <w:rsid w:val="002B682E"/>
    <w:rsid w:val="002B6C6B"/>
    <w:rsid w:val="002C00A4"/>
    <w:rsid w:val="002C0A6B"/>
    <w:rsid w:val="002C0AE9"/>
    <w:rsid w:val="002C18A7"/>
    <w:rsid w:val="002C2B0B"/>
    <w:rsid w:val="002C2B70"/>
    <w:rsid w:val="002C30A1"/>
    <w:rsid w:val="002C3717"/>
    <w:rsid w:val="002C4676"/>
    <w:rsid w:val="002C5C58"/>
    <w:rsid w:val="002C5F62"/>
    <w:rsid w:val="002C71A1"/>
    <w:rsid w:val="002C728C"/>
    <w:rsid w:val="002C7294"/>
    <w:rsid w:val="002C7585"/>
    <w:rsid w:val="002C789A"/>
    <w:rsid w:val="002C7FF4"/>
    <w:rsid w:val="002D0057"/>
    <w:rsid w:val="002D1E7B"/>
    <w:rsid w:val="002D2D7C"/>
    <w:rsid w:val="002D34E9"/>
    <w:rsid w:val="002D3D0B"/>
    <w:rsid w:val="002D41CB"/>
    <w:rsid w:val="002D445E"/>
    <w:rsid w:val="002D44AB"/>
    <w:rsid w:val="002D535A"/>
    <w:rsid w:val="002D5893"/>
    <w:rsid w:val="002D6187"/>
    <w:rsid w:val="002D6B78"/>
    <w:rsid w:val="002D6E2D"/>
    <w:rsid w:val="002D7053"/>
    <w:rsid w:val="002D71AA"/>
    <w:rsid w:val="002E0680"/>
    <w:rsid w:val="002E21F3"/>
    <w:rsid w:val="002E2ABE"/>
    <w:rsid w:val="002E327D"/>
    <w:rsid w:val="002E364F"/>
    <w:rsid w:val="002E4404"/>
    <w:rsid w:val="002E469A"/>
    <w:rsid w:val="002E5163"/>
    <w:rsid w:val="002E51E1"/>
    <w:rsid w:val="002E51E4"/>
    <w:rsid w:val="002E55D9"/>
    <w:rsid w:val="002E5C11"/>
    <w:rsid w:val="002E5F48"/>
    <w:rsid w:val="002E69EE"/>
    <w:rsid w:val="002E6E38"/>
    <w:rsid w:val="002E7204"/>
    <w:rsid w:val="002E7568"/>
    <w:rsid w:val="002E7779"/>
    <w:rsid w:val="002E7815"/>
    <w:rsid w:val="002E7CED"/>
    <w:rsid w:val="002E7E86"/>
    <w:rsid w:val="002E7F34"/>
    <w:rsid w:val="002F03AC"/>
    <w:rsid w:val="002F0BAD"/>
    <w:rsid w:val="002F0BBF"/>
    <w:rsid w:val="002F127F"/>
    <w:rsid w:val="002F1491"/>
    <w:rsid w:val="002F14DD"/>
    <w:rsid w:val="002F15C3"/>
    <w:rsid w:val="002F20D0"/>
    <w:rsid w:val="002F211B"/>
    <w:rsid w:val="002F2954"/>
    <w:rsid w:val="002F2D90"/>
    <w:rsid w:val="002F3388"/>
    <w:rsid w:val="002F3674"/>
    <w:rsid w:val="002F3B26"/>
    <w:rsid w:val="002F415C"/>
    <w:rsid w:val="002F48A3"/>
    <w:rsid w:val="002F5121"/>
    <w:rsid w:val="002F54DB"/>
    <w:rsid w:val="002F570B"/>
    <w:rsid w:val="002F6207"/>
    <w:rsid w:val="002F648E"/>
    <w:rsid w:val="002F67A3"/>
    <w:rsid w:val="002F69F7"/>
    <w:rsid w:val="002F6B15"/>
    <w:rsid w:val="003009CA"/>
    <w:rsid w:val="00300B99"/>
    <w:rsid w:val="00300BB7"/>
    <w:rsid w:val="0030223F"/>
    <w:rsid w:val="003022F7"/>
    <w:rsid w:val="0030253E"/>
    <w:rsid w:val="003025BA"/>
    <w:rsid w:val="003033F4"/>
    <w:rsid w:val="00303AA3"/>
    <w:rsid w:val="0030420E"/>
    <w:rsid w:val="003049D3"/>
    <w:rsid w:val="00304A21"/>
    <w:rsid w:val="00304B8B"/>
    <w:rsid w:val="00305B5C"/>
    <w:rsid w:val="00306892"/>
    <w:rsid w:val="00306E3C"/>
    <w:rsid w:val="00307126"/>
    <w:rsid w:val="003075CA"/>
    <w:rsid w:val="00307D61"/>
    <w:rsid w:val="003104F1"/>
    <w:rsid w:val="00310688"/>
    <w:rsid w:val="003108B2"/>
    <w:rsid w:val="003109DE"/>
    <w:rsid w:val="00310C7B"/>
    <w:rsid w:val="00312124"/>
    <w:rsid w:val="0031212E"/>
    <w:rsid w:val="00312E8D"/>
    <w:rsid w:val="00313CA8"/>
    <w:rsid w:val="00314810"/>
    <w:rsid w:val="00314C7C"/>
    <w:rsid w:val="00314CDD"/>
    <w:rsid w:val="00315158"/>
    <w:rsid w:val="0031586E"/>
    <w:rsid w:val="00315B09"/>
    <w:rsid w:val="003160CE"/>
    <w:rsid w:val="00316AD6"/>
    <w:rsid w:val="00316B73"/>
    <w:rsid w:val="00316F8B"/>
    <w:rsid w:val="00317993"/>
    <w:rsid w:val="00317D99"/>
    <w:rsid w:val="00321138"/>
    <w:rsid w:val="00321CFC"/>
    <w:rsid w:val="00322231"/>
    <w:rsid w:val="00322B91"/>
    <w:rsid w:val="0032312C"/>
    <w:rsid w:val="00323132"/>
    <w:rsid w:val="003240D1"/>
    <w:rsid w:val="00324D06"/>
    <w:rsid w:val="00325586"/>
    <w:rsid w:val="00325763"/>
    <w:rsid w:val="0032776A"/>
    <w:rsid w:val="0033006F"/>
    <w:rsid w:val="00330B68"/>
    <w:rsid w:val="00331697"/>
    <w:rsid w:val="003322E9"/>
    <w:rsid w:val="00332572"/>
    <w:rsid w:val="0033278E"/>
    <w:rsid w:val="0033371E"/>
    <w:rsid w:val="00334014"/>
    <w:rsid w:val="0033454E"/>
    <w:rsid w:val="00334735"/>
    <w:rsid w:val="00334FD0"/>
    <w:rsid w:val="00335086"/>
    <w:rsid w:val="0033616D"/>
    <w:rsid w:val="0033696E"/>
    <w:rsid w:val="003369B1"/>
    <w:rsid w:val="00336CC9"/>
    <w:rsid w:val="00336CFB"/>
    <w:rsid w:val="003372C0"/>
    <w:rsid w:val="00337DFE"/>
    <w:rsid w:val="00337E14"/>
    <w:rsid w:val="00340036"/>
    <w:rsid w:val="00340144"/>
    <w:rsid w:val="003407FF"/>
    <w:rsid w:val="003410E7"/>
    <w:rsid w:val="00341B70"/>
    <w:rsid w:val="00341C33"/>
    <w:rsid w:val="00341ED7"/>
    <w:rsid w:val="00342029"/>
    <w:rsid w:val="00344198"/>
    <w:rsid w:val="003441B0"/>
    <w:rsid w:val="003447D6"/>
    <w:rsid w:val="00345603"/>
    <w:rsid w:val="003466A7"/>
    <w:rsid w:val="00346E45"/>
    <w:rsid w:val="00347626"/>
    <w:rsid w:val="00347C4A"/>
    <w:rsid w:val="00350A6A"/>
    <w:rsid w:val="00350BD4"/>
    <w:rsid w:val="003511C2"/>
    <w:rsid w:val="003511CA"/>
    <w:rsid w:val="00351CF6"/>
    <w:rsid w:val="00351DD4"/>
    <w:rsid w:val="003528FC"/>
    <w:rsid w:val="00352996"/>
    <w:rsid w:val="00352D8F"/>
    <w:rsid w:val="00353097"/>
    <w:rsid w:val="003533C4"/>
    <w:rsid w:val="0035399E"/>
    <w:rsid w:val="00353EA1"/>
    <w:rsid w:val="003554A7"/>
    <w:rsid w:val="00355A52"/>
    <w:rsid w:val="00355E76"/>
    <w:rsid w:val="00355FBE"/>
    <w:rsid w:val="003561BE"/>
    <w:rsid w:val="00356407"/>
    <w:rsid w:val="00356511"/>
    <w:rsid w:val="00356896"/>
    <w:rsid w:val="00356A3B"/>
    <w:rsid w:val="00356B31"/>
    <w:rsid w:val="003571E9"/>
    <w:rsid w:val="00357A75"/>
    <w:rsid w:val="00357B05"/>
    <w:rsid w:val="00357D9F"/>
    <w:rsid w:val="00357E10"/>
    <w:rsid w:val="003603BC"/>
    <w:rsid w:val="0036068D"/>
    <w:rsid w:val="00360A2A"/>
    <w:rsid w:val="003621D1"/>
    <w:rsid w:val="00362DD7"/>
    <w:rsid w:val="00363263"/>
    <w:rsid w:val="00363470"/>
    <w:rsid w:val="00363BB0"/>
    <w:rsid w:val="003644E6"/>
    <w:rsid w:val="00365575"/>
    <w:rsid w:val="00366099"/>
    <w:rsid w:val="00367442"/>
    <w:rsid w:val="0036770E"/>
    <w:rsid w:val="003677C7"/>
    <w:rsid w:val="00367A30"/>
    <w:rsid w:val="00370564"/>
    <w:rsid w:val="003708BF"/>
    <w:rsid w:val="00370B6D"/>
    <w:rsid w:val="00370DE9"/>
    <w:rsid w:val="00371474"/>
    <w:rsid w:val="00372348"/>
    <w:rsid w:val="0037263A"/>
    <w:rsid w:val="00372AA8"/>
    <w:rsid w:val="00373561"/>
    <w:rsid w:val="003736E4"/>
    <w:rsid w:val="00373B83"/>
    <w:rsid w:val="00374633"/>
    <w:rsid w:val="00374A84"/>
    <w:rsid w:val="00374C9A"/>
    <w:rsid w:val="00374FC4"/>
    <w:rsid w:val="0037504D"/>
    <w:rsid w:val="00375270"/>
    <w:rsid w:val="00375608"/>
    <w:rsid w:val="00375D5A"/>
    <w:rsid w:val="00376128"/>
    <w:rsid w:val="003764F5"/>
    <w:rsid w:val="003768FD"/>
    <w:rsid w:val="00377021"/>
    <w:rsid w:val="00377317"/>
    <w:rsid w:val="003776A5"/>
    <w:rsid w:val="00380838"/>
    <w:rsid w:val="0038097D"/>
    <w:rsid w:val="00380D18"/>
    <w:rsid w:val="00380E0E"/>
    <w:rsid w:val="00380EF6"/>
    <w:rsid w:val="00381182"/>
    <w:rsid w:val="0038178D"/>
    <w:rsid w:val="0038214E"/>
    <w:rsid w:val="00382394"/>
    <w:rsid w:val="00382903"/>
    <w:rsid w:val="003829E6"/>
    <w:rsid w:val="00382D2B"/>
    <w:rsid w:val="00383315"/>
    <w:rsid w:val="003835CB"/>
    <w:rsid w:val="00383EF6"/>
    <w:rsid w:val="0038507C"/>
    <w:rsid w:val="00385332"/>
    <w:rsid w:val="0038541D"/>
    <w:rsid w:val="003855B8"/>
    <w:rsid w:val="00385759"/>
    <w:rsid w:val="00386191"/>
    <w:rsid w:val="00386250"/>
    <w:rsid w:val="00386257"/>
    <w:rsid w:val="003862B3"/>
    <w:rsid w:val="00386A5E"/>
    <w:rsid w:val="00386B88"/>
    <w:rsid w:val="003873BA"/>
    <w:rsid w:val="00387926"/>
    <w:rsid w:val="003901CB"/>
    <w:rsid w:val="0039030C"/>
    <w:rsid w:val="003907C9"/>
    <w:rsid w:val="0039199E"/>
    <w:rsid w:val="003920DF"/>
    <w:rsid w:val="003934A3"/>
    <w:rsid w:val="003934B9"/>
    <w:rsid w:val="00393EA1"/>
    <w:rsid w:val="00393EDB"/>
    <w:rsid w:val="00394E29"/>
    <w:rsid w:val="00395127"/>
    <w:rsid w:val="0039515D"/>
    <w:rsid w:val="00395DC5"/>
    <w:rsid w:val="00396175"/>
    <w:rsid w:val="00396709"/>
    <w:rsid w:val="003967C7"/>
    <w:rsid w:val="003969E5"/>
    <w:rsid w:val="00396EA9"/>
    <w:rsid w:val="003970AA"/>
    <w:rsid w:val="0039762F"/>
    <w:rsid w:val="003A0194"/>
    <w:rsid w:val="003A099E"/>
    <w:rsid w:val="003A10DB"/>
    <w:rsid w:val="003A114B"/>
    <w:rsid w:val="003A1555"/>
    <w:rsid w:val="003A157C"/>
    <w:rsid w:val="003A172C"/>
    <w:rsid w:val="003A2D54"/>
    <w:rsid w:val="003A2E65"/>
    <w:rsid w:val="003A2FFA"/>
    <w:rsid w:val="003A311E"/>
    <w:rsid w:val="003A35CE"/>
    <w:rsid w:val="003A3879"/>
    <w:rsid w:val="003A40DA"/>
    <w:rsid w:val="003A4163"/>
    <w:rsid w:val="003A41B5"/>
    <w:rsid w:val="003A48F9"/>
    <w:rsid w:val="003A4B4A"/>
    <w:rsid w:val="003A565F"/>
    <w:rsid w:val="003A5689"/>
    <w:rsid w:val="003A5987"/>
    <w:rsid w:val="003A65A0"/>
    <w:rsid w:val="003A685E"/>
    <w:rsid w:val="003A7F47"/>
    <w:rsid w:val="003B041C"/>
    <w:rsid w:val="003B0AF2"/>
    <w:rsid w:val="003B1C0E"/>
    <w:rsid w:val="003B327F"/>
    <w:rsid w:val="003B3311"/>
    <w:rsid w:val="003B3729"/>
    <w:rsid w:val="003B3CF4"/>
    <w:rsid w:val="003B5AE8"/>
    <w:rsid w:val="003B600E"/>
    <w:rsid w:val="003B79B0"/>
    <w:rsid w:val="003C06F4"/>
    <w:rsid w:val="003C0B53"/>
    <w:rsid w:val="003C0BC0"/>
    <w:rsid w:val="003C24AA"/>
    <w:rsid w:val="003C297A"/>
    <w:rsid w:val="003C2E70"/>
    <w:rsid w:val="003C393D"/>
    <w:rsid w:val="003C3F68"/>
    <w:rsid w:val="003C548F"/>
    <w:rsid w:val="003C598E"/>
    <w:rsid w:val="003C5B0A"/>
    <w:rsid w:val="003C6346"/>
    <w:rsid w:val="003C65D8"/>
    <w:rsid w:val="003C75DD"/>
    <w:rsid w:val="003C75EA"/>
    <w:rsid w:val="003D0165"/>
    <w:rsid w:val="003D1AD7"/>
    <w:rsid w:val="003D1B1D"/>
    <w:rsid w:val="003D2346"/>
    <w:rsid w:val="003D2521"/>
    <w:rsid w:val="003D268C"/>
    <w:rsid w:val="003D3054"/>
    <w:rsid w:val="003D3403"/>
    <w:rsid w:val="003D3694"/>
    <w:rsid w:val="003D382C"/>
    <w:rsid w:val="003D3DC1"/>
    <w:rsid w:val="003D43E2"/>
    <w:rsid w:val="003D593C"/>
    <w:rsid w:val="003D5B11"/>
    <w:rsid w:val="003D612A"/>
    <w:rsid w:val="003D650E"/>
    <w:rsid w:val="003D6CA6"/>
    <w:rsid w:val="003D7892"/>
    <w:rsid w:val="003E049E"/>
    <w:rsid w:val="003E181F"/>
    <w:rsid w:val="003E1CE2"/>
    <w:rsid w:val="003E3A24"/>
    <w:rsid w:val="003E3D2E"/>
    <w:rsid w:val="003E4625"/>
    <w:rsid w:val="003E479B"/>
    <w:rsid w:val="003E4D0C"/>
    <w:rsid w:val="003E5507"/>
    <w:rsid w:val="003E5C52"/>
    <w:rsid w:val="003E7F1B"/>
    <w:rsid w:val="003E7F36"/>
    <w:rsid w:val="003F15E5"/>
    <w:rsid w:val="003F1D23"/>
    <w:rsid w:val="003F2083"/>
    <w:rsid w:val="003F281B"/>
    <w:rsid w:val="003F295B"/>
    <w:rsid w:val="003F2E1E"/>
    <w:rsid w:val="003F32AA"/>
    <w:rsid w:val="003F339A"/>
    <w:rsid w:val="003F3EDD"/>
    <w:rsid w:val="003F41B7"/>
    <w:rsid w:val="003F44EF"/>
    <w:rsid w:val="003F452E"/>
    <w:rsid w:val="003F4F2C"/>
    <w:rsid w:val="003F5414"/>
    <w:rsid w:val="003F554D"/>
    <w:rsid w:val="003F5571"/>
    <w:rsid w:val="003F6010"/>
    <w:rsid w:val="003F6038"/>
    <w:rsid w:val="003F6740"/>
    <w:rsid w:val="003F6D37"/>
    <w:rsid w:val="003F6ED8"/>
    <w:rsid w:val="003F718C"/>
    <w:rsid w:val="003F78E7"/>
    <w:rsid w:val="00400822"/>
    <w:rsid w:val="00400E63"/>
    <w:rsid w:val="00400E8C"/>
    <w:rsid w:val="00400ED2"/>
    <w:rsid w:val="0040178C"/>
    <w:rsid w:val="004021F9"/>
    <w:rsid w:val="004022BA"/>
    <w:rsid w:val="004024A4"/>
    <w:rsid w:val="004027F1"/>
    <w:rsid w:val="00402862"/>
    <w:rsid w:val="00402ECD"/>
    <w:rsid w:val="00402F03"/>
    <w:rsid w:val="00403663"/>
    <w:rsid w:val="0040374A"/>
    <w:rsid w:val="00403D3C"/>
    <w:rsid w:val="00404C70"/>
    <w:rsid w:val="00404F7C"/>
    <w:rsid w:val="0040601F"/>
    <w:rsid w:val="00406927"/>
    <w:rsid w:val="00406C18"/>
    <w:rsid w:val="004071B0"/>
    <w:rsid w:val="0040733E"/>
    <w:rsid w:val="004103C6"/>
    <w:rsid w:val="00410403"/>
    <w:rsid w:val="004117A1"/>
    <w:rsid w:val="00411B75"/>
    <w:rsid w:val="004124FC"/>
    <w:rsid w:val="004125F2"/>
    <w:rsid w:val="0041276C"/>
    <w:rsid w:val="0041292F"/>
    <w:rsid w:val="00412970"/>
    <w:rsid w:val="00412FE4"/>
    <w:rsid w:val="004132A1"/>
    <w:rsid w:val="00413379"/>
    <w:rsid w:val="004140D0"/>
    <w:rsid w:val="00414162"/>
    <w:rsid w:val="004144B7"/>
    <w:rsid w:val="004149E0"/>
    <w:rsid w:val="00415083"/>
    <w:rsid w:val="004156D5"/>
    <w:rsid w:val="004157A8"/>
    <w:rsid w:val="004158CC"/>
    <w:rsid w:val="00416110"/>
    <w:rsid w:val="004161B0"/>
    <w:rsid w:val="004167BF"/>
    <w:rsid w:val="0041724E"/>
    <w:rsid w:val="004173B4"/>
    <w:rsid w:val="00420E8A"/>
    <w:rsid w:val="00420F50"/>
    <w:rsid w:val="00421E63"/>
    <w:rsid w:val="00422303"/>
    <w:rsid w:val="0042342F"/>
    <w:rsid w:val="004249B0"/>
    <w:rsid w:val="004260EA"/>
    <w:rsid w:val="004262DD"/>
    <w:rsid w:val="004263F3"/>
    <w:rsid w:val="00426896"/>
    <w:rsid w:val="00426F83"/>
    <w:rsid w:val="004278DF"/>
    <w:rsid w:val="0043025C"/>
    <w:rsid w:val="00430468"/>
    <w:rsid w:val="004307FA"/>
    <w:rsid w:val="0043178F"/>
    <w:rsid w:val="0043184A"/>
    <w:rsid w:val="004327E1"/>
    <w:rsid w:val="00432B52"/>
    <w:rsid w:val="00433216"/>
    <w:rsid w:val="00433966"/>
    <w:rsid w:val="00433D66"/>
    <w:rsid w:val="0043402B"/>
    <w:rsid w:val="00434B20"/>
    <w:rsid w:val="0043574C"/>
    <w:rsid w:val="00435B25"/>
    <w:rsid w:val="00436A9D"/>
    <w:rsid w:val="00436AAC"/>
    <w:rsid w:val="00436F1C"/>
    <w:rsid w:val="00437413"/>
    <w:rsid w:val="0043746C"/>
    <w:rsid w:val="00437DE1"/>
    <w:rsid w:val="0044024B"/>
    <w:rsid w:val="0044072D"/>
    <w:rsid w:val="00440930"/>
    <w:rsid w:val="00440A63"/>
    <w:rsid w:val="00440E2E"/>
    <w:rsid w:val="0044105F"/>
    <w:rsid w:val="004414CE"/>
    <w:rsid w:val="00441B3F"/>
    <w:rsid w:val="00441C66"/>
    <w:rsid w:val="0044202A"/>
    <w:rsid w:val="00442C0B"/>
    <w:rsid w:val="00442E26"/>
    <w:rsid w:val="0044340D"/>
    <w:rsid w:val="00443648"/>
    <w:rsid w:val="00443AA1"/>
    <w:rsid w:val="00444EA3"/>
    <w:rsid w:val="00445484"/>
    <w:rsid w:val="004456BA"/>
    <w:rsid w:val="00445F80"/>
    <w:rsid w:val="00446E85"/>
    <w:rsid w:val="00446F15"/>
    <w:rsid w:val="00447244"/>
    <w:rsid w:val="004477FE"/>
    <w:rsid w:val="004504E4"/>
    <w:rsid w:val="00450B45"/>
    <w:rsid w:val="00450C9A"/>
    <w:rsid w:val="00450FC8"/>
    <w:rsid w:val="004512D7"/>
    <w:rsid w:val="00451326"/>
    <w:rsid w:val="004513E7"/>
    <w:rsid w:val="00451AEF"/>
    <w:rsid w:val="00451C62"/>
    <w:rsid w:val="00451E90"/>
    <w:rsid w:val="004523EB"/>
    <w:rsid w:val="0045285B"/>
    <w:rsid w:val="004532DF"/>
    <w:rsid w:val="00453446"/>
    <w:rsid w:val="00453475"/>
    <w:rsid w:val="004540CC"/>
    <w:rsid w:val="00454915"/>
    <w:rsid w:val="00455143"/>
    <w:rsid w:val="00455804"/>
    <w:rsid w:val="004564A7"/>
    <w:rsid w:val="0045658E"/>
    <w:rsid w:val="00456F8D"/>
    <w:rsid w:val="004576A8"/>
    <w:rsid w:val="004577C9"/>
    <w:rsid w:val="00460003"/>
    <w:rsid w:val="004600F5"/>
    <w:rsid w:val="004602CD"/>
    <w:rsid w:val="00461064"/>
    <w:rsid w:val="004615AF"/>
    <w:rsid w:val="00461F83"/>
    <w:rsid w:val="00461FB3"/>
    <w:rsid w:val="00462325"/>
    <w:rsid w:val="00462535"/>
    <w:rsid w:val="004625DB"/>
    <w:rsid w:val="00462B95"/>
    <w:rsid w:val="004630A3"/>
    <w:rsid w:val="00463F4F"/>
    <w:rsid w:val="0046505E"/>
    <w:rsid w:val="00465402"/>
    <w:rsid w:val="004664E9"/>
    <w:rsid w:val="00467601"/>
    <w:rsid w:val="004677BE"/>
    <w:rsid w:val="004700A8"/>
    <w:rsid w:val="00470975"/>
    <w:rsid w:val="0047108A"/>
    <w:rsid w:val="0047108B"/>
    <w:rsid w:val="004712A1"/>
    <w:rsid w:val="00472322"/>
    <w:rsid w:val="00472547"/>
    <w:rsid w:val="004725FF"/>
    <w:rsid w:val="00472804"/>
    <w:rsid w:val="004740C4"/>
    <w:rsid w:val="004740DA"/>
    <w:rsid w:val="0047447D"/>
    <w:rsid w:val="00474644"/>
    <w:rsid w:val="00474746"/>
    <w:rsid w:val="00474E4A"/>
    <w:rsid w:val="00474F22"/>
    <w:rsid w:val="00475B0E"/>
    <w:rsid w:val="004766BE"/>
    <w:rsid w:val="00476F7F"/>
    <w:rsid w:val="004771F1"/>
    <w:rsid w:val="00477734"/>
    <w:rsid w:val="0047798A"/>
    <w:rsid w:val="004805C2"/>
    <w:rsid w:val="00480FD8"/>
    <w:rsid w:val="0048162D"/>
    <w:rsid w:val="00481688"/>
    <w:rsid w:val="00481AFF"/>
    <w:rsid w:val="00482EC1"/>
    <w:rsid w:val="0048338D"/>
    <w:rsid w:val="00483EC1"/>
    <w:rsid w:val="00484191"/>
    <w:rsid w:val="00485097"/>
    <w:rsid w:val="00485B62"/>
    <w:rsid w:val="00485C55"/>
    <w:rsid w:val="004862A8"/>
    <w:rsid w:val="0048641A"/>
    <w:rsid w:val="00486523"/>
    <w:rsid w:val="00486916"/>
    <w:rsid w:val="004900FF"/>
    <w:rsid w:val="0049014B"/>
    <w:rsid w:val="004903BE"/>
    <w:rsid w:val="0049146B"/>
    <w:rsid w:val="0049148D"/>
    <w:rsid w:val="00491584"/>
    <w:rsid w:val="00491D01"/>
    <w:rsid w:val="00491F93"/>
    <w:rsid w:val="004920C6"/>
    <w:rsid w:val="004921FA"/>
    <w:rsid w:val="00492482"/>
    <w:rsid w:val="0049282A"/>
    <w:rsid w:val="00494341"/>
    <w:rsid w:val="0049434E"/>
    <w:rsid w:val="004949B0"/>
    <w:rsid w:val="00494B3F"/>
    <w:rsid w:val="00494FB5"/>
    <w:rsid w:val="00495AD8"/>
    <w:rsid w:val="00495D8A"/>
    <w:rsid w:val="004962D1"/>
    <w:rsid w:val="004963F7"/>
    <w:rsid w:val="004971AE"/>
    <w:rsid w:val="0049736B"/>
    <w:rsid w:val="004A0201"/>
    <w:rsid w:val="004A04AD"/>
    <w:rsid w:val="004A0559"/>
    <w:rsid w:val="004A1406"/>
    <w:rsid w:val="004A2964"/>
    <w:rsid w:val="004A38AB"/>
    <w:rsid w:val="004A3DCC"/>
    <w:rsid w:val="004A40F2"/>
    <w:rsid w:val="004A4845"/>
    <w:rsid w:val="004A4B98"/>
    <w:rsid w:val="004A4FC9"/>
    <w:rsid w:val="004A525D"/>
    <w:rsid w:val="004A5A7B"/>
    <w:rsid w:val="004A5E5F"/>
    <w:rsid w:val="004A66A7"/>
    <w:rsid w:val="004A6FD3"/>
    <w:rsid w:val="004A7469"/>
    <w:rsid w:val="004B013D"/>
    <w:rsid w:val="004B05CE"/>
    <w:rsid w:val="004B084A"/>
    <w:rsid w:val="004B0E11"/>
    <w:rsid w:val="004B1057"/>
    <w:rsid w:val="004B1121"/>
    <w:rsid w:val="004B11F2"/>
    <w:rsid w:val="004B199A"/>
    <w:rsid w:val="004B1A52"/>
    <w:rsid w:val="004B1BBC"/>
    <w:rsid w:val="004B31E8"/>
    <w:rsid w:val="004B33A7"/>
    <w:rsid w:val="004B37F8"/>
    <w:rsid w:val="004B4AA1"/>
    <w:rsid w:val="004B56DA"/>
    <w:rsid w:val="004B66B2"/>
    <w:rsid w:val="004B6911"/>
    <w:rsid w:val="004B69C1"/>
    <w:rsid w:val="004B7FB0"/>
    <w:rsid w:val="004C020E"/>
    <w:rsid w:val="004C0396"/>
    <w:rsid w:val="004C0EB1"/>
    <w:rsid w:val="004C122A"/>
    <w:rsid w:val="004C2E41"/>
    <w:rsid w:val="004C3174"/>
    <w:rsid w:val="004C32EF"/>
    <w:rsid w:val="004C4127"/>
    <w:rsid w:val="004C4B42"/>
    <w:rsid w:val="004C5131"/>
    <w:rsid w:val="004C5BAB"/>
    <w:rsid w:val="004C6304"/>
    <w:rsid w:val="004C643D"/>
    <w:rsid w:val="004C6CD3"/>
    <w:rsid w:val="004C6D14"/>
    <w:rsid w:val="004C6F6E"/>
    <w:rsid w:val="004C709D"/>
    <w:rsid w:val="004C7AA0"/>
    <w:rsid w:val="004C7FED"/>
    <w:rsid w:val="004D032A"/>
    <w:rsid w:val="004D07D0"/>
    <w:rsid w:val="004D091E"/>
    <w:rsid w:val="004D132B"/>
    <w:rsid w:val="004D1619"/>
    <w:rsid w:val="004D1783"/>
    <w:rsid w:val="004D2B0A"/>
    <w:rsid w:val="004D363E"/>
    <w:rsid w:val="004D3948"/>
    <w:rsid w:val="004D397F"/>
    <w:rsid w:val="004D4827"/>
    <w:rsid w:val="004D4A19"/>
    <w:rsid w:val="004D4B56"/>
    <w:rsid w:val="004D5DF5"/>
    <w:rsid w:val="004D5F00"/>
    <w:rsid w:val="004D6170"/>
    <w:rsid w:val="004D6238"/>
    <w:rsid w:val="004D69C2"/>
    <w:rsid w:val="004D6DDF"/>
    <w:rsid w:val="004D7B38"/>
    <w:rsid w:val="004E04BB"/>
    <w:rsid w:val="004E081C"/>
    <w:rsid w:val="004E0E6A"/>
    <w:rsid w:val="004E1339"/>
    <w:rsid w:val="004E16F8"/>
    <w:rsid w:val="004E181F"/>
    <w:rsid w:val="004E1958"/>
    <w:rsid w:val="004E1B21"/>
    <w:rsid w:val="004E285B"/>
    <w:rsid w:val="004E2B5E"/>
    <w:rsid w:val="004E2B85"/>
    <w:rsid w:val="004E2BC5"/>
    <w:rsid w:val="004E2D8B"/>
    <w:rsid w:val="004E2E95"/>
    <w:rsid w:val="004E2F6D"/>
    <w:rsid w:val="004E368F"/>
    <w:rsid w:val="004E3B51"/>
    <w:rsid w:val="004E3D7A"/>
    <w:rsid w:val="004E4973"/>
    <w:rsid w:val="004E4CD6"/>
    <w:rsid w:val="004E614C"/>
    <w:rsid w:val="004E6309"/>
    <w:rsid w:val="004E6E70"/>
    <w:rsid w:val="004E7728"/>
    <w:rsid w:val="004E79E0"/>
    <w:rsid w:val="004E7BCB"/>
    <w:rsid w:val="004F0A75"/>
    <w:rsid w:val="004F0DA6"/>
    <w:rsid w:val="004F1600"/>
    <w:rsid w:val="004F1B32"/>
    <w:rsid w:val="004F1D18"/>
    <w:rsid w:val="004F1E24"/>
    <w:rsid w:val="004F2059"/>
    <w:rsid w:val="004F20CF"/>
    <w:rsid w:val="004F2A0F"/>
    <w:rsid w:val="004F3E15"/>
    <w:rsid w:val="004F41B1"/>
    <w:rsid w:val="004F431B"/>
    <w:rsid w:val="004F48E0"/>
    <w:rsid w:val="004F498B"/>
    <w:rsid w:val="004F62B9"/>
    <w:rsid w:val="004F6AFD"/>
    <w:rsid w:val="004F6CB8"/>
    <w:rsid w:val="004F6D79"/>
    <w:rsid w:val="004F6F1B"/>
    <w:rsid w:val="004F7065"/>
    <w:rsid w:val="00500DEB"/>
    <w:rsid w:val="005013C7"/>
    <w:rsid w:val="00501485"/>
    <w:rsid w:val="00501DC4"/>
    <w:rsid w:val="0050350C"/>
    <w:rsid w:val="00504A3F"/>
    <w:rsid w:val="00505E6B"/>
    <w:rsid w:val="005061F5"/>
    <w:rsid w:val="0050784F"/>
    <w:rsid w:val="005114A3"/>
    <w:rsid w:val="005121FC"/>
    <w:rsid w:val="00512700"/>
    <w:rsid w:val="00513B38"/>
    <w:rsid w:val="005146F7"/>
    <w:rsid w:val="00514809"/>
    <w:rsid w:val="005155A1"/>
    <w:rsid w:val="00515D58"/>
    <w:rsid w:val="00516A12"/>
    <w:rsid w:val="00516CD2"/>
    <w:rsid w:val="00516D60"/>
    <w:rsid w:val="0051733E"/>
    <w:rsid w:val="00517BB6"/>
    <w:rsid w:val="00517FBB"/>
    <w:rsid w:val="00520183"/>
    <w:rsid w:val="00520835"/>
    <w:rsid w:val="00520FFE"/>
    <w:rsid w:val="005210D0"/>
    <w:rsid w:val="005212BD"/>
    <w:rsid w:val="0052180D"/>
    <w:rsid w:val="0052226C"/>
    <w:rsid w:val="0052288E"/>
    <w:rsid w:val="0052334A"/>
    <w:rsid w:val="00523486"/>
    <w:rsid w:val="00524C43"/>
    <w:rsid w:val="00526398"/>
    <w:rsid w:val="0052669E"/>
    <w:rsid w:val="0052715A"/>
    <w:rsid w:val="005279E3"/>
    <w:rsid w:val="00527F90"/>
    <w:rsid w:val="0053018F"/>
    <w:rsid w:val="005302D5"/>
    <w:rsid w:val="005303B3"/>
    <w:rsid w:val="00530B08"/>
    <w:rsid w:val="00530EF5"/>
    <w:rsid w:val="005312E1"/>
    <w:rsid w:val="005315F1"/>
    <w:rsid w:val="005319EB"/>
    <w:rsid w:val="00531DC2"/>
    <w:rsid w:val="00531F8A"/>
    <w:rsid w:val="00532228"/>
    <w:rsid w:val="0053262C"/>
    <w:rsid w:val="0053275B"/>
    <w:rsid w:val="00532A7D"/>
    <w:rsid w:val="00533373"/>
    <w:rsid w:val="00533584"/>
    <w:rsid w:val="00533C80"/>
    <w:rsid w:val="00534133"/>
    <w:rsid w:val="00534627"/>
    <w:rsid w:val="005351EF"/>
    <w:rsid w:val="00535959"/>
    <w:rsid w:val="00535ACA"/>
    <w:rsid w:val="00535B02"/>
    <w:rsid w:val="00536D05"/>
    <w:rsid w:val="0053732E"/>
    <w:rsid w:val="005378BD"/>
    <w:rsid w:val="00537960"/>
    <w:rsid w:val="005400EF"/>
    <w:rsid w:val="0054075A"/>
    <w:rsid w:val="00541E65"/>
    <w:rsid w:val="00542A31"/>
    <w:rsid w:val="0054323F"/>
    <w:rsid w:val="00544F2A"/>
    <w:rsid w:val="0054582B"/>
    <w:rsid w:val="00545894"/>
    <w:rsid w:val="0054637A"/>
    <w:rsid w:val="005469A4"/>
    <w:rsid w:val="00546D52"/>
    <w:rsid w:val="0055010A"/>
    <w:rsid w:val="0055070A"/>
    <w:rsid w:val="00550B36"/>
    <w:rsid w:val="00550B77"/>
    <w:rsid w:val="005515BA"/>
    <w:rsid w:val="00551D32"/>
    <w:rsid w:val="00552E6B"/>
    <w:rsid w:val="00552F74"/>
    <w:rsid w:val="005533A9"/>
    <w:rsid w:val="00553FEA"/>
    <w:rsid w:val="00554337"/>
    <w:rsid w:val="005555D3"/>
    <w:rsid w:val="0055573B"/>
    <w:rsid w:val="00556109"/>
    <w:rsid w:val="00556242"/>
    <w:rsid w:val="005565A1"/>
    <w:rsid w:val="00556D14"/>
    <w:rsid w:val="005600E7"/>
    <w:rsid w:val="0056027C"/>
    <w:rsid w:val="00560666"/>
    <w:rsid w:val="00560C45"/>
    <w:rsid w:val="0056126F"/>
    <w:rsid w:val="00561F6F"/>
    <w:rsid w:val="00562BB2"/>
    <w:rsid w:val="00562BC4"/>
    <w:rsid w:val="00562D6F"/>
    <w:rsid w:val="00562D97"/>
    <w:rsid w:val="00562EE1"/>
    <w:rsid w:val="005630E4"/>
    <w:rsid w:val="00563810"/>
    <w:rsid w:val="00563FA6"/>
    <w:rsid w:val="00564073"/>
    <w:rsid w:val="00564721"/>
    <w:rsid w:val="0056474F"/>
    <w:rsid w:val="00564EE1"/>
    <w:rsid w:val="00565909"/>
    <w:rsid w:val="00565F87"/>
    <w:rsid w:val="00566363"/>
    <w:rsid w:val="00566A35"/>
    <w:rsid w:val="00567E06"/>
    <w:rsid w:val="00567F42"/>
    <w:rsid w:val="0057015E"/>
    <w:rsid w:val="005703FB"/>
    <w:rsid w:val="005712EE"/>
    <w:rsid w:val="0057145A"/>
    <w:rsid w:val="00571767"/>
    <w:rsid w:val="00571A5C"/>
    <w:rsid w:val="00572DC7"/>
    <w:rsid w:val="00573411"/>
    <w:rsid w:val="00573FE9"/>
    <w:rsid w:val="0057426F"/>
    <w:rsid w:val="005748EF"/>
    <w:rsid w:val="005748FF"/>
    <w:rsid w:val="00574944"/>
    <w:rsid w:val="00574C09"/>
    <w:rsid w:val="00574E49"/>
    <w:rsid w:val="00575ACF"/>
    <w:rsid w:val="00576E09"/>
    <w:rsid w:val="00577701"/>
    <w:rsid w:val="0057798D"/>
    <w:rsid w:val="00577CAA"/>
    <w:rsid w:val="005803DE"/>
    <w:rsid w:val="00580A0B"/>
    <w:rsid w:val="00580A15"/>
    <w:rsid w:val="00580D3B"/>
    <w:rsid w:val="00580FEA"/>
    <w:rsid w:val="00583786"/>
    <w:rsid w:val="00583789"/>
    <w:rsid w:val="00583A99"/>
    <w:rsid w:val="00584DDB"/>
    <w:rsid w:val="00585D6A"/>
    <w:rsid w:val="00585ECE"/>
    <w:rsid w:val="005909B7"/>
    <w:rsid w:val="00590FF9"/>
    <w:rsid w:val="00591FCF"/>
    <w:rsid w:val="0059208D"/>
    <w:rsid w:val="005921BD"/>
    <w:rsid w:val="005923DE"/>
    <w:rsid w:val="005929C8"/>
    <w:rsid w:val="00592AFF"/>
    <w:rsid w:val="00592BD6"/>
    <w:rsid w:val="00593BD7"/>
    <w:rsid w:val="00594D18"/>
    <w:rsid w:val="00594F58"/>
    <w:rsid w:val="00595892"/>
    <w:rsid w:val="00596B4E"/>
    <w:rsid w:val="00597586"/>
    <w:rsid w:val="005977DA"/>
    <w:rsid w:val="00597E3A"/>
    <w:rsid w:val="005A0165"/>
    <w:rsid w:val="005A033C"/>
    <w:rsid w:val="005A1058"/>
    <w:rsid w:val="005A1A35"/>
    <w:rsid w:val="005A1BEA"/>
    <w:rsid w:val="005A1ED2"/>
    <w:rsid w:val="005A31B3"/>
    <w:rsid w:val="005A3AB5"/>
    <w:rsid w:val="005A3CAD"/>
    <w:rsid w:val="005A46C3"/>
    <w:rsid w:val="005A651E"/>
    <w:rsid w:val="005A7315"/>
    <w:rsid w:val="005A753C"/>
    <w:rsid w:val="005A7DC8"/>
    <w:rsid w:val="005A7E29"/>
    <w:rsid w:val="005B0773"/>
    <w:rsid w:val="005B0A9F"/>
    <w:rsid w:val="005B0DE3"/>
    <w:rsid w:val="005B18EE"/>
    <w:rsid w:val="005B1DBB"/>
    <w:rsid w:val="005B23A7"/>
    <w:rsid w:val="005B241E"/>
    <w:rsid w:val="005B333E"/>
    <w:rsid w:val="005B3558"/>
    <w:rsid w:val="005B3985"/>
    <w:rsid w:val="005B3B75"/>
    <w:rsid w:val="005B4A5F"/>
    <w:rsid w:val="005B4C88"/>
    <w:rsid w:val="005B548D"/>
    <w:rsid w:val="005B591F"/>
    <w:rsid w:val="005B5A9A"/>
    <w:rsid w:val="005B6E52"/>
    <w:rsid w:val="005B75A5"/>
    <w:rsid w:val="005B7EE9"/>
    <w:rsid w:val="005C0417"/>
    <w:rsid w:val="005C0A49"/>
    <w:rsid w:val="005C0A4B"/>
    <w:rsid w:val="005C0FA1"/>
    <w:rsid w:val="005C1482"/>
    <w:rsid w:val="005C1E34"/>
    <w:rsid w:val="005C25B2"/>
    <w:rsid w:val="005C2BE6"/>
    <w:rsid w:val="005C3170"/>
    <w:rsid w:val="005C3294"/>
    <w:rsid w:val="005C345F"/>
    <w:rsid w:val="005C3B18"/>
    <w:rsid w:val="005C3FA2"/>
    <w:rsid w:val="005C3FAF"/>
    <w:rsid w:val="005C43EA"/>
    <w:rsid w:val="005C4E6B"/>
    <w:rsid w:val="005C50F0"/>
    <w:rsid w:val="005C51DF"/>
    <w:rsid w:val="005C68B4"/>
    <w:rsid w:val="005C6D52"/>
    <w:rsid w:val="005C787C"/>
    <w:rsid w:val="005C7E55"/>
    <w:rsid w:val="005D054B"/>
    <w:rsid w:val="005D064B"/>
    <w:rsid w:val="005D089C"/>
    <w:rsid w:val="005D0D30"/>
    <w:rsid w:val="005D1D16"/>
    <w:rsid w:val="005D1FA5"/>
    <w:rsid w:val="005D1FAE"/>
    <w:rsid w:val="005D2583"/>
    <w:rsid w:val="005D2677"/>
    <w:rsid w:val="005D32BF"/>
    <w:rsid w:val="005D397F"/>
    <w:rsid w:val="005D4256"/>
    <w:rsid w:val="005D56B4"/>
    <w:rsid w:val="005D5B0E"/>
    <w:rsid w:val="005D684E"/>
    <w:rsid w:val="005D70DA"/>
    <w:rsid w:val="005D7EA9"/>
    <w:rsid w:val="005E0525"/>
    <w:rsid w:val="005E0807"/>
    <w:rsid w:val="005E1062"/>
    <w:rsid w:val="005E1F0F"/>
    <w:rsid w:val="005E24B8"/>
    <w:rsid w:val="005E2CAA"/>
    <w:rsid w:val="005E2DF7"/>
    <w:rsid w:val="005E30C6"/>
    <w:rsid w:val="005E3F6E"/>
    <w:rsid w:val="005E4306"/>
    <w:rsid w:val="005E471D"/>
    <w:rsid w:val="005E4EA6"/>
    <w:rsid w:val="005E4F71"/>
    <w:rsid w:val="005E5483"/>
    <w:rsid w:val="005E62A9"/>
    <w:rsid w:val="005E66C6"/>
    <w:rsid w:val="005E6ACE"/>
    <w:rsid w:val="005E73D4"/>
    <w:rsid w:val="005E7716"/>
    <w:rsid w:val="005F0291"/>
    <w:rsid w:val="005F03CA"/>
    <w:rsid w:val="005F0CB4"/>
    <w:rsid w:val="005F13B7"/>
    <w:rsid w:val="005F1F3C"/>
    <w:rsid w:val="005F32C0"/>
    <w:rsid w:val="005F3409"/>
    <w:rsid w:val="005F37D9"/>
    <w:rsid w:val="005F3971"/>
    <w:rsid w:val="005F3E87"/>
    <w:rsid w:val="005F42A0"/>
    <w:rsid w:val="005F446C"/>
    <w:rsid w:val="005F4694"/>
    <w:rsid w:val="005F488B"/>
    <w:rsid w:val="005F5AC8"/>
    <w:rsid w:val="005F75C0"/>
    <w:rsid w:val="00600B57"/>
    <w:rsid w:val="00602BA2"/>
    <w:rsid w:val="00602C66"/>
    <w:rsid w:val="00602E99"/>
    <w:rsid w:val="00602EC1"/>
    <w:rsid w:val="0060317E"/>
    <w:rsid w:val="006033B5"/>
    <w:rsid w:val="006037D8"/>
    <w:rsid w:val="00604BCC"/>
    <w:rsid w:val="00604CE3"/>
    <w:rsid w:val="006058CB"/>
    <w:rsid w:val="006059A7"/>
    <w:rsid w:val="00605E57"/>
    <w:rsid w:val="00606016"/>
    <w:rsid w:val="006060F2"/>
    <w:rsid w:val="0060651E"/>
    <w:rsid w:val="0060790E"/>
    <w:rsid w:val="00610744"/>
    <w:rsid w:val="00610FE6"/>
    <w:rsid w:val="00611DA6"/>
    <w:rsid w:val="0061263C"/>
    <w:rsid w:val="00612E01"/>
    <w:rsid w:val="00612E60"/>
    <w:rsid w:val="00612F68"/>
    <w:rsid w:val="006135AA"/>
    <w:rsid w:val="00613A1D"/>
    <w:rsid w:val="00613A7C"/>
    <w:rsid w:val="00614428"/>
    <w:rsid w:val="00614786"/>
    <w:rsid w:val="00614B58"/>
    <w:rsid w:val="00614E73"/>
    <w:rsid w:val="00615044"/>
    <w:rsid w:val="006151F1"/>
    <w:rsid w:val="006166EB"/>
    <w:rsid w:val="00616BA4"/>
    <w:rsid w:val="00616E5A"/>
    <w:rsid w:val="006171F3"/>
    <w:rsid w:val="006176A1"/>
    <w:rsid w:val="00617B09"/>
    <w:rsid w:val="00620375"/>
    <w:rsid w:val="006208C0"/>
    <w:rsid w:val="00620928"/>
    <w:rsid w:val="00620B9C"/>
    <w:rsid w:val="00620F16"/>
    <w:rsid w:val="0062120A"/>
    <w:rsid w:val="00621364"/>
    <w:rsid w:val="00622069"/>
    <w:rsid w:val="006221D8"/>
    <w:rsid w:val="006226BA"/>
    <w:rsid w:val="00622D3F"/>
    <w:rsid w:val="006234DD"/>
    <w:rsid w:val="00623712"/>
    <w:rsid w:val="006262BF"/>
    <w:rsid w:val="00626CA6"/>
    <w:rsid w:val="00626DB6"/>
    <w:rsid w:val="006278BB"/>
    <w:rsid w:val="00627B65"/>
    <w:rsid w:val="006303C2"/>
    <w:rsid w:val="00630AB8"/>
    <w:rsid w:val="0063161A"/>
    <w:rsid w:val="00631F92"/>
    <w:rsid w:val="00632755"/>
    <w:rsid w:val="006328FB"/>
    <w:rsid w:val="006330FC"/>
    <w:rsid w:val="0063344D"/>
    <w:rsid w:val="006334A8"/>
    <w:rsid w:val="00633D0D"/>
    <w:rsid w:val="00634063"/>
    <w:rsid w:val="00634A93"/>
    <w:rsid w:val="00634DF1"/>
    <w:rsid w:val="006351BE"/>
    <w:rsid w:val="00635AAF"/>
    <w:rsid w:val="00635C40"/>
    <w:rsid w:val="00636120"/>
    <w:rsid w:val="0063661D"/>
    <w:rsid w:val="00637445"/>
    <w:rsid w:val="00640162"/>
    <w:rsid w:val="006407FA"/>
    <w:rsid w:val="0064104B"/>
    <w:rsid w:val="00641B08"/>
    <w:rsid w:val="00641FC9"/>
    <w:rsid w:val="00642170"/>
    <w:rsid w:val="006424FA"/>
    <w:rsid w:val="00642B85"/>
    <w:rsid w:val="00642D67"/>
    <w:rsid w:val="00642DCE"/>
    <w:rsid w:val="006432E1"/>
    <w:rsid w:val="00643D01"/>
    <w:rsid w:val="00643F6B"/>
    <w:rsid w:val="0064457B"/>
    <w:rsid w:val="006451C1"/>
    <w:rsid w:val="00645C54"/>
    <w:rsid w:val="006462E9"/>
    <w:rsid w:val="0064679A"/>
    <w:rsid w:val="0064712C"/>
    <w:rsid w:val="006472D7"/>
    <w:rsid w:val="006500AE"/>
    <w:rsid w:val="00650111"/>
    <w:rsid w:val="00650CC4"/>
    <w:rsid w:val="00651403"/>
    <w:rsid w:val="00652248"/>
    <w:rsid w:val="00652531"/>
    <w:rsid w:val="006536D7"/>
    <w:rsid w:val="00653F0F"/>
    <w:rsid w:val="00654535"/>
    <w:rsid w:val="006547C2"/>
    <w:rsid w:val="006549FA"/>
    <w:rsid w:val="00654E3A"/>
    <w:rsid w:val="006555BA"/>
    <w:rsid w:val="00655B75"/>
    <w:rsid w:val="00655DD4"/>
    <w:rsid w:val="006565B1"/>
    <w:rsid w:val="00660335"/>
    <w:rsid w:val="00661334"/>
    <w:rsid w:val="00662966"/>
    <w:rsid w:val="00662B69"/>
    <w:rsid w:val="00662BF4"/>
    <w:rsid w:val="0066399B"/>
    <w:rsid w:val="00663B6C"/>
    <w:rsid w:val="00663BCF"/>
    <w:rsid w:val="00663E7A"/>
    <w:rsid w:val="00667585"/>
    <w:rsid w:val="00667904"/>
    <w:rsid w:val="00670E56"/>
    <w:rsid w:val="00671397"/>
    <w:rsid w:val="00671C6D"/>
    <w:rsid w:val="00671D96"/>
    <w:rsid w:val="0067212F"/>
    <w:rsid w:val="00672E32"/>
    <w:rsid w:val="00673710"/>
    <w:rsid w:val="00674149"/>
    <w:rsid w:val="00674979"/>
    <w:rsid w:val="00674D26"/>
    <w:rsid w:val="00675A6B"/>
    <w:rsid w:val="00676F95"/>
    <w:rsid w:val="0067718C"/>
    <w:rsid w:val="00677454"/>
    <w:rsid w:val="00677F40"/>
    <w:rsid w:val="00680F66"/>
    <w:rsid w:val="0068149B"/>
    <w:rsid w:val="00681A29"/>
    <w:rsid w:val="00681CF7"/>
    <w:rsid w:val="00681F9E"/>
    <w:rsid w:val="00683711"/>
    <w:rsid w:val="00683C3B"/>
    <w:rsid w:val="0068496D"/>
    <w:rsid w:val="00684B80"/>
    <w:rsid w:val="00685065"/>
    <w:rsid w:val="00685298"/>
    <w:rsid w:val="0068542E"/>
    <w:rsid w:val="006856D5"/>
    <w:rsid w:val="00685E96"/>
    <w:rsid w:val="00687F20"/>
    <w:rsid w:val="00691F5B"/>
    <w:rsid w:val="006920CC"/>
    <w:rsid w:val="00692F6A"/>
    <w:rsid w:val="006932F2"/>
    <w:rsid w:val="0069362F"/>
    <w:rsid w:val="0069459C"/>
    <w:rsid w:val="00695702"/>
    <w:rsid w:val="00695B16"/>
    <w:rsid w:val="00696661"/>
    <w:rsid w:val="00696908"/>
    <w:rsid w:val="006975B1"/>
    <w:rsid w:val="006975FD"/>
    <w:rsid w:val="00697998"/>
    <w:rsid w:val="006A01DE"/>
    <w:rsid w:val="006A0278"/>
    <w:rsid w:val="006A0304"/>
    <w:rsid w:val="006A04E7"/>
    <w:rsid w:val="006A1E96"/>
    <w:rsid w:val="006A20D2"/>
    <w:rsid w:val="006A2128"/>
    <w:rsid w:val="006A2165"/>
    <w:rsid w:val="006A3A87"/>
    <w:rsid w:val="006A47A3"/>
    <w:rsid w:val="006A52EB"/>
    <w:rsid w:val="006A5C3B"/>
    <w:rsid w:val="006A60D2"/>
    <w:rsid w:val="006A64EB"/>
    <w:rsid w:val="006A6692"/>
    <w:rsid w:val="006A696F"/>
    <w:rsid w:val="006A69C1"/>
    <w:rsid w:val="006A6AA5"/>
    <w:rsid w:val="006A71B9"/>
    <w:rsid w:val="006A787B"/>
    <w:rsid w:val="006B22C7"/>
    <w:rsid w:val="006B2ECD"/>
    <w:rsid w:val="006B2F34"/>
    <w:rsid w:val="006B2F45"/>
    <w:rsid w:val="006B337D"/>
    <w:rsid w:val="006B36F8"/>
    <w:rsid w:val="006B3DAD"/>
    <w:rsid w:val="006B444A"/>
    <w:rsid w:val="006B4950"/>
    <w:rsid w:val="006B4B3D"/>
    <w:rsid w:val="006B5771"/>
    <w:rsid w:val="006B5C5F"/>
    <w:rsid w:val="006B60C9"/>
    <w:rsid w:val="006B61AD"/>
    <w:rsid w:val="006B67A3"/>
    <w:rsid w:val="006B6D11"/>
    <w:rsid w:val="006B6E3A"/>
    <w:rsid w:val="006B77DB"/>
    <w:rsid w:val="006C18E1"/>
    <w:rsid w:val="006C1950"/>
    <w:rsid w:val="006C20F5"/>
    <w:rsid w:val="006C257B"/>
    <w:rsid w:val="006C2A76"/>
    <w:rsid w:val="006C2AF1"/>
    <w:rsid w:val="006C353B"/>
    <w:rsid w:val="006C380E"/>
    <w:rsid w:val="006C39B7"/>
    <w:rsid w:val="006C3B4D"/>
    <w:rsid w:val="006C471A"/>
    <w:rsid w:val="006C4BB8"/>
    <w:rsid w:val="006C55D2"/>
    <w:rsid w:val="006C5680"/>
    <w:rsid w:val="006C5DE0"/>
    <w:rsid w:val="006C5FCF"/>
    <w:rsid w:val="006C61D3"/>
    <w:rsid w:val="006C63C9"/>
    <w:rsid w:val="006C687C"/>
    <w:rsid w:val="006C6BEC"/>
    <w:rsid w:val="006C724F"/>
    <w:rsid w:val="006C7A65"/>
    <w:rsid w:val="006C7FB0"/>
    <w:rsid w:val="006D094B"/>
    <w:rsid w:val="006D0F2F"/>
    <w:rsid w:val="006D26D2"/>
    <w:rsid w:val="006D2896"/>
    <w:rsid w:val="006D329F"/>
    <w:rsid w:val="006D3538"/>
    <w:rsid w:val="006D4144"/>
    <w:rsid w:val="006D4398"/>
    <w:rsid w:val="006D48FE"/>
    <w:rsid w:val="006D5EE3"/>
    <w:rsid w:val="006D5F03"/>
    <w:rsid w:val="006D6FAF"/>
    <w:rsid w:val="006D7FE2"/>
    <w:rsid w:val="006E07D7"/>
    <w:rsid w:val="006E1F7D"/>
    <w:rsid w:val="006E2539"/>
    <w:rsid w:val="006E2769"/>
    <w:rsid w:val="006E2F81"/>
    <w:rsid w:val="006E374C"/>
    <w:rsid w:val="006E3B74"/>
    <w:rsid w:val="006E478C"/>
    <w:rsid w:val="006E63EB"/>
    <w:rsid w:val="006E6F63"/>
    <w:rsid w:val="006E7194"/>
    <w:rsid w:val="006E7746"/>
    <w:rsid w:val="006E7DAE"/>
    <w:rsid w:val="006F0245"/>
    <w:rsid w:val="006F0739"/>
    <w:rsid w:val="006F1306"/>
    <w:rsid w:val="006F1801"/>
    <w:rsid w:val="006F18BF"/>
    <w:rsid w:val="006F1AFE"/>
    <w:rsid w:val="006F1BE2"/>
    <w:rsid w:val="006F27FD"/>
    <w:rsid w:val="006F2A74"/>
    <w:rsid w:val="006F44D6"/>
    <w:rsid w:val="006F4AF1"/>
    <w:rsid w:val="006F53A9"/>
    <w:rsid w:val="006F53BB"/>
    <w:rsid w:val="006F5B46"/>
    <w:rsid w:val="006F5F7E"/>
    <w:rsid w:val="006F61A3"/>
    <w:rsid w:val="006F662D"/>
    <w:rsid w:val="006F6C48"/>
    <w:rsid w:val="006F6EA9"/>
    <w:rsid w:val="006F752C"/>
    <w:rsid w:val="006F7C40"/>
    <w:rsid w:val="006F7F86"/>
    <w:rsid w:val="00700377"/>
    <w:rsid w:val="0070045A"/>
    <w:rsid w:val="00701897"/>
    <w:rsid w:val="00701F2A"/>
    <w:rsid w:val="00702572"/>
    <w:rsid w:val="0070289E"/>
    <w:rsid w:val="00702D03"/>
    <w:rsid w:val="00703C90"/>
    <w:rsid w:val="0070485D"/>
    <w:rsid w:val="007049A7"/>
    <w:rsid w:val="00704D51"/>
    <w:rsid w:val="00704D90"/>
    <w:rsid w:val="0070513E"/>
    <w:rsid w:val="007052E3"/>
    <w:rsid w:val="0070556A"/>
    <w:rsid w:val="007055C6"/>
    <w:rsid w:val="00706364"/>
    <w:rsid w:val="00706677"/>
    <w:rsid w:val="00706B0B"/>
    <w:rsid w:val="007079EF"/>
    <w:rsid w:val="00707E24"/>
    <w:rsid w:val="00707E76"/>
    <w:rsid w:val="00710D81"/>
    <w:rsid w:val="007117CB"/>
    <w:rsid w:val="00711821"/>
    <w:rsid w:val="007118E2"/>
    <w:rsid w:val="00711B3B"/>
    <w:rsid w:val="00711BDD"/>
    <w:rsid w:val="00711C9C"/>
    <w:rsid w:val="00711D11"/>
    <w:rsid w:val="007126A8"/>
    <w:rsid w:val="0071415F"/>
    <w:rsid w:val="00714312"/>
    <w:rsid w:val="0071496D"/>
    <w:rsid w:val="00714DC7"/>
    <w:rsid w:val="007151F8"/>
    <w:rsid w:val="00715357"/>
    <w:rsid w:val="00715F90"/>
    <w:rsid w:val="007166A0"/>
    <w:rsid w:val="0071708E"/>
    <w:rsid w:val="007176FF"/>
    <w:rsid w:val="00717C08"/>
    <w:rsid w:val="007202DE"/>
    <w:rsid w:val="00720B9D"/>
    <w:rsid w:val="007211F7"/>
    <w:rsid w:val="007225E9"/>
    <w:rsid w:val="0072421D"/>
    <w:rsid w:val="00724763"/>
    <w:rsid w:val="00725127"/>
    <w:rsid w:val="007273BA"/>
    <w:rsid w:val="00727582"/>
    <w:rsid w:val="0073001B"/>
    <w:rsid w:val="00731209"/>
    <w:rsid w:val="007312A8"/>
    <w:rsid w:val="00731C80"/>
    <w:rsid w:val="00732000"/>
    <w:rsid w:val="0073237A"/>
    <w:rsid w:val="00732B1D"/>
    <w:rsid w:val="00732D10"/>
    <w:rsid w:val="00732E49"/>
    <w:rsid w:val="007330EA"/>
    <w:rsid w:val="0073342E"/>
    <w:rsid w:val="00733568"/>
    <w:rsid w:val="00733BA7"/>
    <w:rsid w:val="00733D54"/>
    <w:rsid w:val="007347BB"/>
    <w:rsid w:val="0073538E"/>
    <w:rsid w:val="0073615A"/>
    <w:rsid w:val="00736E01"/>
    <w:rsid w:val="00737125"/>
    <w:rsid w:val="00737159"/>
    <w:rsid w:val="007373DE"/>
    <w:rsid w:val="00737770"/>
    <w:rsid w:val="00737C0E"/>
    <w:rsid w:val="007401F7"/>
    <w:rsid w:val="007403D0"/>
    <w:rsid w:val="00740CA9"/>
    <w:rsid w:val="00741250"/>
    <w:rsid w:val="00741751"/>
    <w:rsid w:val="00741EB4"/>
    <w:rsid w:val="00743730"/>
    <w:rsid w:val="00743ADD"/>
    <w:rsid w:val="00743F24"/>
    <w:rsid w:val="00744FFA"/>
    <w:rsid w:val="00745A65"/>
    <w:rsid w:val="00746A45"/>
    <w:rsid w:val="00746F0A"/>
    <w:rsid w:val="00747286"/>
    <w:rsid w:val="0075144A"/>
    <w:rsid w:val="0075163E"/>
    <w:rsid w:val="00751923"/>
    <w:rsid w:val="00751BFF"/>
    <w:rsid w:val="0075211B"/>
    <w:rsid w:val="0075265D"/>
    <w:rsid w:val="0075293F"/>
    <w:rsid w:val="007531DD"/>
    <w:rsid w:val="007533D6"/>
    <w:rsid w:val="007537FA"/>
    <w:rsid w:val="00754348"/>
    <w:rsid w:val="00755F6D"/>
    <w:rsid w:val="007563CD"/>
    <w:rsid w:val="00756AA9"/>
    <w:rsid w:val="00756AE2"/>
    <w:rsid w:val="00756B9A"/>
    <w:rsid w:val="00756E81"/>
    <w:rsid w:val="00757F9F"/>
    <w:rsid w:val="00760009"/>
    <w:rsid w:val="00760567"/>
    <w:rsid w:val="00760C18"/>
    <w:rsid w:val="00760D4B"/>
    <w:rsid w:val="00761125"/>
    <w:rsid w:val="007616C2"/>
    <w:rsid w:val="007616E5"/>
    <w:rsid w:val="00761D4D"/>
    <w:rsid w:val="00761FAA"/>
    <w:rsid w:val="00762630"/>
    <w:rsid w:val="00762670"/>
    <w:rsid w:val="00762CDA"/>
    <w:rsid w:val="00762EB7"/>
    <w:rsid w:val="00762ED8"/>
    <w:rsid w:val="00762FED"/>
    <w:rsid w:val="00763136"/>
    <w:rsid w:val="007633BF"/>
    <w:rsid w:val="00763DE6"/>
    <w:rsid w:val="0076486A"/>
    <w:rsid w:val="00765032"/>
    <w:rsid w:val="007651AD"/>
    <w:rsid w:val="00766094"/>
    <w:rsid w:val="00766432"/>
    <w:rsid w:val="007666C3"/>
    <w:rsid w:val="00766853"/>
    <w:rsid w:val="00767180"/>
    <w:rsid w:val="007677F2"/>
    <w:rsid w:val="00767B8F"/>
    <w:rsid w:val="007708EC"/>
    <w:rsid w:val="00770B00"/>
    <w:rsid w:val="00770FC3"/>
    <w:rsid w:val="007710D2"/>
    <w:rsid w:val="00771181"/>
    <w:rsid w:val="00771924"/>
    <w:rsid w:val="0077198C"/>
    <w:rsid w:val="0077215E"/>
    <w:rsid w:val="00772728"/>
    <w:rsid w:val="00772F7B"/>
    <w:rsid w:val="00773491"/>
    <w:rsid w:val="00775125"/>
    <w:rsid w:val="00775557"/>
    <w:rsid w:val="00775BA5"/>
    <w:rsid w:val="00776DFC"/>
    <w:rsid w:val="00777C11"/>
    <w:rsid w:val="00780841"/>
    <w:rsid w:val="00780DC2"/>
    <w:rsid w:val="00780F01"/>
    <w:rsid w:val="00781B32"/>
    <w:rsid w:val="00783CB4"/>
    <w:rsid w:val="00784134"/>
    <w:rsid w:val="007844BB"/>
    <w:rsid w:val="007845EA"/>
    <w:rsid w:val="00784D49"/>
    <w:rsid w:val="007860FE"/>
    <w:rsid w:val="0078688D"/>
    <w:rsid w:val="00786F43"/>
    <w:rsid w:val="0078748D"/>
    <w:rsid w:val="0078751C"/>
    <w:rsid w:val="00787E52"/>
    <w:rsid w:val="007900FD"/>
    <w:rsid w:val="00791592"/>
    <w:rsid w:val="00791A76"/>
    <w:rsid w:val="00791C79"/>
    <w:rsid w:val="00791EE8"/>
    <w:rsid w:val="007921A0"/>
    <w:rsid w:val="00792CE3"/>
    <w:rsid w:val="00792D40"/>
    <w:rsid w:val="00792EF9"/>
    <w:rsid w:val="00792FD0"/>
    <w:rsid w:val="007935E6"/>
    <w:rsid w:val="007944DF"/>
    <w:rsid w:val="00794919"/>
    <w:rsid w:val="00794BA7"/>
    <w:rsid w:val="0079535D"/>
    <w:rsid w:val="00795BF2"/>
    <w:rsid w:val="00795F0A"/>
    <w:rsid w:val="007962DF"/>
    <w:rsid w:val="007963A4"/>
    <w:rsid w:val="00796505"/>
    <w:rsid w:val="00796B92"/>
    <w:rsid w:val="00796BAE"/>
    <w:rsid w:val="00796C51"/>
    <w:rsid w:val="00796D35"/>
    <w:rsid w:val="00796EDD"/>
    <w:rsid w:val="007973A2"/>
    <w:rsid w:val="00797483"/>
    <w:rsid w:val="007975B9"/>
    <w:rsid w:val="00797CF9"/>
    <w:rsid w:val="00797D65"/>
    <w:rsid w:val="007A043C"/>
    <w:rsid w:val="007A1180"/>
    <w:rsid w:val="007A133B"/>
    <w:rsid w:val="007A1642"/>
    <w:rsid w:val="007A25FA"/>
    <w:rsid w:val="007A29C8"/>
    <w:rsid w:val="007A2E03"/>
    <w:rsid w:val="007A2F46"/>
    <w:rsid w:val="007A32E1"/>
    <w:rsid w:val="007A35C3"/>
    <w:rsid w:val="007A371D"/>
    <w:rsid w:val="007A3723"/>
    <w:rsid w:val="007A3869"/>
    <w:rsid w:val="007A399A"/>
    <w:rsid w:val="007A3AE6"/>
    <w:rsid w:val="007A3C9B"/>
    <w:rsid w:val="007A3ECB"/>
    <w:rsid w:val="007A3FD3"/>
    <w:rsid w:val="007A41DC"/>
    <w:rsid w:val="007A5678"/>
    <w:rsid w:val="007A572A"/>
    <w:rsid w:val="007A5A69"/>
    <w:rsid w:val="007A5D56"/>
    <w:rsid w:val="007A6772"/>
    <w:rsid w:val="007A6912"/>
    <w:rsid w:val="007A6BFE"/>
    <w:rsid w:val="007A7A7C"/>
    <w:rsid w:val="007A7ECE"/>
    <w:rsid w:val="007B028B"/>
    <w:rsid w:val="007B2533"/>
    <w:rsid w:val="007B2E38"/>
    <w:rsid w:val="007B3261"/>
    <w:rsid w:val="007B3363"/>
    <w:rsid w:val="007B33D4"/>
    <w:rsid w:val="007B348D"/>
    <w:rsid w:val="007B3550"/>
    <w:rsid w:val="007B4B11"/>
    <w:rsid w:val="007B4CDB"/>
    <w:rsid w:val="007B4F13"/>
    <w:rsid w:val="007B598F"/>
    <w:rsid w:val="007B5E7E"/>
    <w:rsid w:val="007B6226"/>
    <w:rsid w:val="007B6653"/>
    <w:rsid w:val="007B7218"/>
    <w:rsid w:val="007B78D4"/>
    <w:rsid w:val="007B79B1"/>
    <w:rsid w:val="007B7A91"/>
    <w:rsid w:val="007B7AE8"/>
    <w:rsid w:val="007B7E1E"/>
    <w:rsid w:val="007C0351"/>
    <w:rsid w:val="007C080B"/>
    <w:rsid w:val="007C0C93"/>
    <w:rsid w:val="007C0D1A"/>
    <w:rsid w:val="007C17DB"/>
    <w:rsid w:val="007C1ED8"/>
    <w:rsid w:val="007C2323"/>
    <w:rsid w:val="007C2CF0"/>
    <w:rsid w:val="007C3F49"/>
    <w:rsid w:val="007C4265"/>
    <w:rsid w:val="007C436A"/>
    <w:rsid w:val="007C49AF"/>
    <w:rsid w:val="007C53C6"/>
    <w:rsid w:val="007C5685"/>
    <w:rsid w:val="007C60D6"/>
    <w:rsid w:val="007C6331"/>
    <w:rsid w:val="007C651C"/>
    <w:rsid w:val="007D0DE5"/>
    <w:rsid w:val="007D2F39"/>
    <w:rsid w:val="007D3C30"/>
    <w:rsid w:val="007D3E95"/>
    <w:rsid w:val="007D4025"/>
    <w:rsid w:val="007D42AC"/>
    <w:rsid w:val="007D4F8F"/>
    <w:rsid w:val="007D5FBA"/>
    <w:rsid w:val="007D722B"/>
    <w:rsid w:val="007D79B5"/>
    <w:rsid w:val="007E0942"/>
    <w:rsid w:val="007E15EF"/>
    <w:rsid w:val="007E1D6A"/>
    <w:rsid w:val="007E234A"/>
    <w:rsid w:val="007E23D4"/>
    <w:rsid w:val="007E30C9"/>
    <w:rsid w:val="007E350F"/>
    <w:rsid w:val="007E3705"/>
    <w:rsid w:val="007E37EA"/>
    <w:rsid w:val="007E4796"/>
    <w:rsid w:val="007E4F20"/>
    <w:rsid w:val="007E5626"/>
    <w:rsid w:val="007E578A"/>
    <w:rsid w:val="007E5AA0"/>
    <w:rsid w:val="007E694B"/>
    <w:rsid w:val="007E6CA5"/>
    <w:rsid w:val="007E6CAD"/>
    <w:rsid w:val="007E7DDE"/>
    <w:rsid w:val="007F023C"/>
    <w:rsid w:val="007F0627"/>
    <w:rsid w:val="007F0A80"/>
    <w:rsid w:val="007F11D8"/>
    <w:rsid w:val="007F12EE"/>
    <w:rsid w:val="007F1B45"/>
    <w:rsid w:val="007F1FE9"/>
    <w:rsid w:val="007F2224"/>
    <w:rsid w:val="007F2CBA"/>
    <w:rsid w:val="007F3518"/>
    <w:rsid w:val="007F35CD"/>
    <w:rsid w:val="007F43EC"/>
    <w:rsid w:val="007F46FA"/>
    <w:rsid w:val="007F5281"/>
    <w:rsid w:val="007F5547"/>
    <w:rsid w:val="007F62C5"/>
    <w:rsid w:val="007F6686"/>
    <w:rsid w:val="007F757B"/>
    <w:rsid w:val="0080026C"/>
    <w:rsid w:val="00801D86"/>
    <w:rsid w:val="00801E29"/>
    <w:rsid w:val="00802B5E"/>
    <w:rsid w:val="00803730"/>
    <w:rsid w:val="00803853"/>
    <w:rsid w:val="0080465D"/>
    <w:rsid w:val="0080466D"/>
    <w:rsid w:val="008049C0"/>
    <w:rsid w:val="00804B0B"/>
    <w:rsid w:val="00805FA2"/>
    <w:rsid w:val="00806473"/>
    <w:rsid w:val="00806EF7"/>
    <w:rsid w:val="0080767F"/>
    <w:rsid w:val="00807D3E"/>
    <w:rsid w:val="0081088B"/>
    <w:rsid w:val="00811B30"/>
    <w:rsid w:val="008125C1"/>
    <w:rsid w:val="008131D2"/>
    <w:rsid w:val="0081388C"/>
    <w:rsid w:val="00813914"/>
    <w:rsid w:val="00813F17"/>
    <w:rsid w:val="0081604B"/>
    <w:rsid w:val="00816305"/>
    <w:rsid w:val="008172F4"/>
    <w:rsid w:val="00817CE7"/>
    <w:rsid w:val="008205ED"/>
    <w:rsid w:val="0082185F"/>
    <w:rsid w:val="0082188A"/>
    <w:rsid w:val="00821A70"/>
    <w:rsid w:val="00821FEC"/>
    <w:rsid w:val="008223F9"/>
    <w:rsid w:val="00823138"/>
    <w:rsid w:val="00823157"/>
    <w:rsid w:val="00823793"/>
    <w:rsid w:val="008240C4"/>
    <w:rsid w:val="00824655"/>
    <w:rsid w:val="0082484D"/>
    <w:rsid w:val="00824E55"/>
    <w:rsid w:val="00825854"/>
    <w:rsid w:val="00825C46"/>
    <w:rsid w:val="0082687F"/>
    <w:rsid w:val="00826C31"/>
    <w:rsid w:val="00830B8A"/>
    <w:rsid w:val="00830FDB"/>
    <w:rsid w:val="0083134C"/>
    <w:rsid w:val="00831422"/>
    <w:rsid w:val="00831CFD"/>
    <w:rsid w:val="00832A07"/>
    <w:rsid w:val="00832B38"/>
    <w:rsid w:val="00833252"/>
    <w:rsid w:val="00833926"/>
    <w:rsid w:val="00833C36"/>
    <w:rsid w:val="00833C71"/>
    <w:rsid w:val="0083407E"/>
    <w:rsid w:val="008345F1"/>
    <w:rsid w:val="008347C3"/>
    <w:rsid w:val="00834A9F"/>
    <w:rsid w:val="00834FF0"/>
    <w:rsid w:val="008358AA"/>
    <w:rsid w:val="00835B31"/>
    <w:rsid w:val="00836246"/>
    <w:rsid w:val="00836F2F"/>
    <w:rsid w:val="00840194"/>
    <w:rsid w:val="0084028E"/>
    <w:rsid w:val="00840671"/>
    <w:rsid w:val="008408C5"/>
    <w:rsid w:val="0084091A"/>
    <w:rsid w:val="00840DF9"/>
    <w:rsid w:val="00841C6C"/>
    <w:rsid w:val="008425D6"/>
    <w:rsid w:val="008429CC"/>
    <w:rsid w:val="008441BC"/>
    <w:rsid w:val="00844B0E"/>
    <w:rsid w:val="0084580A"/>
    <w:rsid w:val="00845D9C"/>
    <w:rsid w:val="00845DBF"/>
    <w:rsid w:val="00846939"/>
    <w:rsid w:val="00846E2D"/>
    <w:rsid w:val="008479E5"/>
    <w:rsid w:val="00847AAB"/>
    <w:rsid w:val="008505BE"/>
    <w:rsid w:val="008506C5"/>
    <w:rsid w:val="00850993"/>
    <w:rsid w:val="00851026"/>
    <w:rsid w:val="008512B8"/>
    <w:rsid w:val="008520DF"/>
    <w:rsid w:val="0085231F"/>
    <w:rsid w:val="0085278E"/>
    <w:rsid w:val="00853DE3"/>
    <w:rsid w:val="00853EE9"/>
    <w:rsid w:val="00854373"/>
    <w:rsid w:val="00854389"/>
    <w:rsid w:val="008550A9"/>
    <w:rsid w:val="008553B2"/>
    <w:rsid w:val="008556EA"/>
    <w:rsid w:val="00855712"/>
    <w:rsid w:val="00856A80"/>
    <w:rsid w:val="008574DF"/>
    <w:rsid w:val="008575C7"/>
    <w:rsid w:val="0085788B"/>
    <w:rsid w:val="008601E8"/>
    <w:rsid w:val="00860689"/>
    <w:rsid w:val="00860AE0"/>
    <w:rsid w:val="00860E38"/>
    <w:rsid w:val="00861747"/>
    <w:rsid w:val="00862F54"/>
    <w:rsid w:val="0086386B"/>
    <w:rsid w:val="00863A8A"/>
    <w:rsid w:val="00864784"/>
    <w:rsid w:val="008660D9"/>
    <w:rsid w:val="00866299"/>
    <w:rsid w:val="0086741B"/>
    <w:rsid w:val="00867B2A"/>
    <w:rsid w:val="00867BFC"/>
    <w:rsid w:val="00867D0F"/>
    <w:rsid w:val="00867FB3"/>
    <w:rsid w:val="008705B8"/>
    <w:rsid w:val="0087152C"/>
    <w:rsid w:val="008715B3"/>
    <w:rsid w:val="00871738"/>
    <w:rsid w:val="00872013"/>
    <w:rsid w:val="00872972"/>
    <w:rsid w:val="00872D42"/>
    <w:rsid w:val="008741E2"/>
    <w:rsid w:val="00874F39"/>
    <w:rsid w:val="00875011"/>
    <w:rsid w:val="008753A6"/>
    <w:rsid w:val="00875D71"/>
    <w:rsid w:val="00876090"/>
    <w:rsid w:val="008765A1"/>
    <w:rsid w:val="008766D6"/>
    <w:rsid w:val="00877D44"/>
    <w:rsid w:val="00880154"/>
    <w:rsid w:val="0088045D"/>
    <w:rsid w:val="00880475"/>
    <w:rsid w:val="00880D8A"/>
    <w:rsid w:val="00881085"/>
    <w:rsid w:val="0088163E"/>
    <w:rsid w:val="0088190C"/>
    <w:rsid w:val="00881C20"/>
    <w:rsid w:val="0088272C"/>
    <w:rsid w:val="0088297A"/>
    <w:rsid w:val="00882E3C"/>
    <w:rsid w:val="00882E56"/>
    <w:rsid w:val="00884016"/>
    <w:rsid w:val="008844A2"/>
    <w:rsid w:val="00884631"/>
    <w:rsid w:val="00884713"/>
    <w:rsid w:val="008857D8"/>
    <w:rsid w:val="0088593F"/>
    <w:rsid w:val="00886035"/>
    <w:rsid w:val="008864C4"/>
    <w:rsid w:val="00886B7C"/>
    <w:rsid w:val="00886FE3"/>
    <w:rsid w:val="00887789"/>
    <w:rsid w:val="008877A5"/>
    <w:rsid w:val="0088792B"/>
    <w:rsid w:val="0089050C"/>
    <w:rsid w:val="008906B8"/>
    <w:rsid w:val="00890742"/>
    <w:rsid w:val="0089132A"/>
    <w:rsid w:val="008915BC"/>
    <w:rsid w:val="00891666"/>
    <w:rsid w:val="0089171E"/>
    <w:rsid w:val="00891F02"/>
    <w:rsid w:val="00891F23"/>
    <w:rsid w:val="0089202D"/>
    <w:rsid w:val="008922F7"/>
    <w:rsid w:val="008923D9"/>
    <w:rsid w:val="00892718"/>
    <w:rsid w:val="00892CA8"/>
    <w:rsid w:val="00892D6B"/>
    <w:rsid w:val="008930B0"/>
    <w:rsid w:val="0089324D"/>
    <w:rsid w:val="00893A07"/>
    <w:rsid w:val="00893CBC"/>
    <w:rsid w:val="00893F48"/>
    <w:rsid w:val="00894036"/>
    <w:rsid w:val="00894320"/>
    <w:rsid w:val="00894F3B"/>
    <w:rsid w:val="00895CD6"/>
    <w:rsid w:val="00896AFE"/>
    <w:rsid w:val="00896BE4"/>
    <w:rsid w:val="008977E3"/>
    <w:rsid w:val="00897909"/>
    <w:rsid w:val="00897A56"/>
    <w:rsid w:val="008A0259"/>
    <w:rsid w:val="008A0949"/>
    <w:rsid w:val="008A0F71"/>
    <w:rsid w:val="008A146B"/>
    <w:rsid w:val="008A1C3B"/>
    <w:rsid w:val="008A2049"/>
    <w:rsid w:val="008A2614"/>
    <w:rsid w:val="008A2B9D"/>
    <w:rsid w:val="008A2BFC"/>
    <w:rsid w:val="008A3036"/>
    <w:rsid w:val="008A394D"/>
    <w:rsid w:val="008A3ED0"/>
    <w:rsid w:val="008A44A9"/>
    <w:rsid w:val="008A45A8"/>
    <w:rsid w:val="008A47D0"/>
    <w:rsid w:val="008A4A35"/>
    <w:rsid w:val="008A4CE0"/>
    <w:rsid w:val="008A5CD0"/>
    <w:rsid w:val="008A605E"/>
    <w:rsid w:val="008A6FA0"/>
    <w:rsid w:val="008A7156"/>
    <w:rsid w:val="008A7C88"/>
    <w:rsid w:val="008A7F81"/>
    <w:rsid w:val="008B05DB"/>
    <w:rsid w:val="008B061F"/>
    <w:rsid w:val="008B0C26"/>
    <w:rsid w:val="008B2FA2"/>
    <w:rsid w:val="008B3097"/>
    <w:rsid w:val="008B3238"/>
    <w:rsid w:val="008B3641"/>
    <w:rsid w:val="008B4547"/>
    <w:rsid w:val="008B45E2"/>
    <w:rsid w:val="008B5FEE"/>
    <w:rsid w:val="008B7E26"/>
    <w:rsid w:val="008B7E3D"/>
    <w:rsid w:val="008C005A"/>
    <w:rsid w:val="008C0461"/>
    <w:rsid w:val="008C082D"/>
    <w:rsid w:val="008C1329"/>
    <w:rsid w:val="008C1414"/>
    <w:rsid w:val="008C2040"/>
    <w:rsid w:val="008C20FE"/>
    <w:rsid w:val="008C229D"/>
    <w:rsid w:val="008C2304"/>
    <w:rsid w:val="008C2C5B"/>
    <w:rsid w:val="008C325F"/>
    <w:rsid w:val="008C3513"/>
    <w:rsid w:val="008C3A24"/>
    <w:rsid w:val="008C4351"/>
    <w:rsid w:val="008C4367"/>
    <w:rsid w:val="008C4A11"/>
    <w:rsid w:val="008C4D16"/>
    <w:rsid w:val="008C506E"/>
    <w:rsid w:val="008C52B2"/>
    <w:rsid w:val="008C5680"/>
    <w:rsid w:val="008C5721"/>
    <w:rsid w:val="008C786F"/>
    <w:rsid w:val="008C7DE8"/>
    <w:rsid w:val="008D048C"/>
    <w:rsid w:val="008D0FFE"/>
    <w:rsid w:val="008D1119"/>
    <w:rsid w:val="008D1473"/>
    <w:rsid w:val="008D2035"/>
    <w:rsid w:val="008D249B"/>
    <w:rsid w:val="008D38DF"/>
    <w:rsid w:val="008D41CF"/>
    <w:rsid w:val="008D4562"/>
    <w:rsid w:val="008D4F16"/>
    <w:rsid w:val="008D58AF"/>
    <w:rsid w:val="008D6945"/>
    <w:rsid w:val="008D6A7C"/>
    <w:rsid w:val="008D6B36"/>
    <w:rsid w:val="008D6B5F"/>
    <w:rsid w:val="008D6C69"/>
    <w:rsid w:val="008D6C6B"/>
    <w:rsid w:val="008D7504"/>
    <w:rsid w:val="008D7A87"/>
    <w:rsid w:val="008D7F1B"/>
    <w:rsid w:val="008E0BFD"/>
    <w:rsid w:val="008E0ED5"/>
    <w:rsid w:val="008E228D"/>
    <w:rsid w:val="008E29AA"/>
    <w:rsid w:val="008E3F42"/>
    <w:rsid w:val="008E40BB"/>
    <w:rsid w:val="008E4348"/>
    <w:rsid w:val="008E46E5"/>
    <w:rsid w:val="008E49A9"/>
    <w:rsid w:val="008E5797"/>
    <w:rsid w:val="008E588B"/>
    <w:rsid w:val="008E5963"/>
    <w:rsid w:val="008E5D23"/>
    <w:rsid w:val="008E5DEB"/>
    <w:rsid w:val="008E649D"/>
    <w:rsid w:val="008E79AD"/>
    <w:rsid w:val="008E7C24"/>
    <w:rsid w:val="008F0778"/>
    <w:rsid w:val="008F08F5"/>
    <w:rsid w:val="008F096B"/>
    <w:rsid w:val="008F0A97"/>
    <w:rsid w:val="008F0B59"/>
    <w:rsid w:val="008F0C6E"/>
    <w:rsid w:val="008F13E9"/>
    <w:rsid w:val="008F20BD"/>
    <w:rsid w:val="008F27CC"/>
    <w:rsid w:val="008F3228"/>
    <w:rsid w:val="008F40CF"/>
    <w:rsid w:val="008F51EC"/>
    <w:rsid w:val="008F574B"/>
    <w:rsid w:val="008F5BCE"/>
    <w:rsid w:val="008F5F11"/>
    <w:rsid w:val="008F6B98"/>
    <w:rsid w:val="008F7529"/>
    <w:rsid w:val="008F7682"/>
    <w:rsid w:val="008F7AAD"/>
    <w:rsid w:val="00900478"/>
    <w:rsid w:val="009004D2"/>
    <w:rsid w:val="00900C38"/>
    <w:rsid w:val="00900E48"/>
    <w:rsid w:val="009022BB"/>
    <w:rsid w:val="009022CA"/>
    <w:rsid w:val="009024FE"/>
    <w:rsid w:val="00902874"/>
    <w:rsid w:val="00903BF3"/>
    <w:rsid w:val="00904900"/>
    <w:rsid w:val="00904F37"/>
    <w:rsid w:val="0090509C"/>
    <w:rsid w:val="009056CD"/>
    <w:rsid w:val="00905E4D"/>
    <w:rsid w:val="00905F42"/>
    <w:rsid w:val="0090667F"/>
    <w:rsid w:val="00907834"/>
    <w:rsid w:val="00907FD5"/>
    <w:rsid w:val="0091145B"/>
    <w:rsid w:val="00912724"/>
    <w:rsid w:val="00912E5B"/>
    <w:rsid w:val="00912F46"/>
    <w:rsid w:val="00913AEC"/>
    <w:rsid w:val="00913CB5"/>
    <w:rsid w:val="0091406E"/>
    <w:rsid w:val="009140CE"/>
    <w:rsid w:val="00914557"/>
    <w:rsid w:val="00914853"/>
    <w:rsid w:val="00915B01"/>
    <w:rsid w:val="00915D04"/>
    <w:rsid w:val="00916616"/>
    <w:rsid w:val="009166D2"/>
    <w:rsid w:val="00916AF2"/>
    <w:rsid w:val="00916C70"/>
    <w:rsid w:val="0091745D"/>
    <w:rsid w:val="009178E8"/>
    <w:rsid w:val="00917ACC"/>
    <w:rsid w:val="009202A4"/>
    <w:rsid w:val="00920407"/>
    <w:rsid w:val="009205AA"/>
    <w:rsid w:val="00920D5E"/>
    <w:rsid w:val="00921993"/>
    <w:rsid w:val="00921E50"/>
    <w:rsid w:val="009222D0"/>
    <w:rsid w:val="00922694"/>
    <w:rsid w:val="00922EED"/>
    <w:rsid w:val="00922F55"/>
    <w:rsid w:val="00924A28"/>
    <w:rsid w:val="00924F7F"/>
    <w:rsid w:val="00925288"/>
    <w:rsid w:val="0092539A"/>
    <w:rsid w:val="009258A9"/>
    <w:rsid w:val="00925955"/>
    <w:rsid w:val="00925C39"/>
    <w:rsid w:val="00925F16"/>
    <w:rsid w:val="009261B0"/>
    <w:rsid w:val="00927D9B"/>
    <w:rsid w:val="00927FCB"/>
    <w:rsid w:val="009305DC"/>
    <w:rsid w:val="00930796"/>
    <w:rsid w:val="009311B5"/>
    <w:rsid w:val="0093145C"/>
    <w:rsid w:val="00931840"/>
    <w:rsid w:val="00932353"/>
    <w:rsid w:val="009332F8"/>
    <w:rsid w:val="00933853"/>
    <w:rsid w:val="00934AB2"/>
    <w:rsid w:val="00934E0C"/>
    <w:rsid w:val="00935142"/>
    <w:rsid w:val="009365CE"/>
    <w:rsid w:val="009366EE"/>
    <w:rsid w:val="009367D8"/>
    <w:rsid w:val="00936D4E"/>
    <w:rsid w:val="009401A5"/>
    <w:rsid w:val="009409D3"/>
    <w:rsid w:val="00940A07"/>
    <w:rsid w:val="00940D31"/>
    <w:rsid w:val="00940D9C"/>
    <w:rsid w:val="00940EF4"/>
    <w:rsid w:val="00940F60"/>
    <w:rsid w:val="009417A1"/>
    <w:rsid w:val="00941B26"/>
    <w:rsid w:val="00942169"/>
    <w:rsid w:val="0094227E"/>
    <w:rsid w:val="00942892"/>
    <w:rsid w:val="009444E4"/>
    <w:rsid w:val="00944611"/>
    <w:rsid w:val="0094493B"/>
    <w:rsid w:val="009450C4"/>
    <w:rsid w:val="00945EAE"/>
    <w:rsid w:val="009464CD"/>
    <w:rsid w:val="00946665"/>
    <w:rsid w:val="009469C2"/>
    <w:rsid w:val="009473D5"/>
    <w:rsid w:val="00947D37"/>
    <w:rsid w:val="00950363"/>
    <w:rsid w:val="00950405"/>
    <w:rsid w:val="009507F5"/>
    <w:rsid w:val="00950930"/>
    <w:rsid w:val="00950A83"/>
    <w:rsid w:val="00950B04"/>
    <w:rsid w:val="009512A8"/>
    <w:rsid w:val="009512DA"/>
    <w:rsid w:val="00951A5B"/>
    <w:rsid w:val="00951C86"/>
    <w:rsid w:val="00951CE4"/>
    <w:rsid w:val="00951F4F"/>
    <w:rsid w:val="009522B8"/>
    <w:rsid w:val="009522C9"/>
    <w:rsid w:val="00952818"/>
    <w:rsid w:val="00952B9F"/>
    <w:rsid w:val="0095442F"/>
    <w:rsid w:val="009547B8"/>
    <w:rsid w:val="00954FFB"/>
    <w:rsid w:val="009558AA"/>
    <w:rsid w:val="00956001"/>
    <w:rsid w:val="00956E41"/>
    <w:rsid w:val="00956FAE"/>
    <w:rsid w:val="0095739D"/>
    <w:rsid w:val="00957997"/>
    <w:rsid w:val="009579C6"/>
    <w:rsid w:val="00957F9F"/>
    <w:rsid w:val="00960368"/>
    <w:rsid w:val="00960E5D"/>
    <w:rsid w:val="00961FAF"/>
    <w:rsid w:val="009626E1"/>
    <w:rsid w:val="00962CB7"/>
    <w:rsid w:val="00964790"/>
    <w:rsid w:val="00964B27"/>
    <w:rsid w:val="00965515"/>
    <w:rsid w:val="00966ECC"/>
    <w:rsid w:val="009679D5"/>
    <w:rsid w:val="00970506"/>
    <w:rsid w:val="0097068B"/>
    <w:rsid w:val="00970786"/>
    <w:rsid w:val="0097160B"/>
    <w:rsid w:val="009718E1"/>
    <w:rsid w:val="00971A6E"/>
    <w:rsid w:val="00971B6B"/>
    <w:rsid w:val="00971C7B"/>
    <w:rsid w:val="00972BC1"/>
    <w:rsid w:val="00972E36"/>
    <w:rsid w:val="00973227"/>
    <w:rsid w:val="00973613"/>
    <w:rsid w:val="00973E82"/>
    <w:rsid w:val="00973F92"/>
    <w:rsid w:val="00974663"/>
    <w:rsid w:val="00975A19"/>
    <w:rsid w:val="00975A23"/>
    <w:rsid w:val="00975ADA"/>
    <w:rsid w:val="00975EAD"/>
    <w:rsid w:val="00976744"/>
    <w:rsid w:val="00976CA0"/>
    <w:rsid w:val="00976CEB"/>
    <w:rsid w:val="00976CF1"/>
    <w:rsid w:val="00976E6B"/>
    <w:rsid w:val="00976F44"/>
    <w:rsid w:val="0098055F"/>
    <w:rsid w:val="0098078F"/>
    <w:rsid w:val="0098097E"/>
    <w:rsid w:val="00980D4A"/>
    <w:rsid w:val="0098116F"/>
    <w:rsid w:val="00981B58"/>
    <w:rsid w:val="00982FBD"/>
    <w:rsid w:val="009830C7"/>
    <w:rsid w:val="009831A6"/>
    <w:rsid w:val="00983696"/>
    <w:rsid w:val="00983718"/>
    <w:rsid w:val="00983DF0"/>
    <w:rsid w:val="00983EB5"/>
    <w:rsid w:val="009846FC"/>
    <w:rsid w:val="00984A70"/>
    <w:rsid w:val="00984FA8"/>
    <w:rsid w:val="0098538C"/>
    <w:rsid w:val="00985A1A"/>
    <w:rsid w:val="00985CAA"/>
    <w:rsid w:val="00986575"/>
    <w:rsid w:val="009867DC"/>
    <w:rsid w:val="0098694B"/>
    <w:rsid w:val="00987A70"/>
    <w:rsid w:val="00987AD0"/>
    <w:rsid w:val="00987E35"/>
    <w:rsid w:val="00987EA0"/>
    <w:rsid w:val="00987FB8"/>
    <w:rsid w:val="0099003C"/>
    <w:rsid w:val="00990191"/>
    <w:rsid w:val="00990B6D"/>
    <w:rsid w:val="00991704"/>
    <w:rsid w:val="00992277"/>
    <w:rsid w:val="009923F4"/>
    <w:rsid w:val="00992DFA"/>
    <w:rsid w:val="00992FF8"/>
    <w:rsid w:val="00993752"/>
    <w:rsid w:val="009944BE"/>
    <w:rsid w:val="009949A4"/>
    <w:rsid w:val="00994D23"/>
    <w:rsid w:val="00995499"/>
    <w:rsid w:val="00995A70"/>
    <w:rsid w:val="00995C29"/>
    <w:rsid w:val="0099619C"/>
    <w:rsid w:val="00996D86"/>
    <w:rsid w:val="009976B9"/>
    <w:rsid w:val="009A02F5"/>
    <w:rsid w:val="009A037B"/>
    <w:rsid w:val="009A0595"/>
    <w:rsid w:val="009A0694"/>
    <w:rsid w:val="009A0711"/>
    <w:rsid w:val="009A07CE"/>
    <w:rsid w:val="009A1846"/>
    <w:rsid w:val="009A1B6D"/>
    <w:rsid w:val="009A1BE1"/>
    <w:rsid w:val="009A248C"/>
    <w:rsid w:val="009A274E"/>
    <w:rsid w:val="009A2C26"/>
    <w:rsid w:val="009A2CFB"/>
    <w:rsid w:val="009A3CEB"/>
    <w:rsid w:val="009A3E08"/>
    <w:rsid w:val="009A3EA5"/>
    <w:rsid w:val="009A4117"/>
    <w:rsid w:val="009A4765"/>
    <w:rsid w:val="009A4B0C"/>
    <w:rsid w:val="009A4EEC"/>
    <w:rsid w:val="009A5415"/>
    <w:rsid w:val="009A6153"/>
    <w:rsid w:val="009A693D"/>
    <w:rsid w:val="009A7C81"/>
    <w:rsid w:val="009B0182"/>
    <w:rsid w:val="009B0B38"/>
    <w:rsid w:val="009B0C7E"/>
    <w:rsid w:val="009B0EF8"/>
    <w:rsid w:val="009B15D1"/>
    <w:rsid w:val="009B1D32"/>
    <w:rsid w:val="009B2454"/>
    <w:rsid w:val="009B4C5B"/>
    <w:rsid w:val="009B51D0"/>
    <w:rsid w:val="009B54AF"/>
    <w:rsid w:val="009B5B18"/>
    <w:rsid w:val="009B6058"/>
    <w:rsid w:val="009B6273"/>
    <w:rsid w:val="009B6CB2"/>
    <w:rsid w:val="009B7048"/>
    <w:rsid w:val="009B7763"/>
    <w:rsid w:val="009B7A24"/>
    <w:rsid w:val="009C0F93"/>
    <w:rsid w:val="009C211F"/>
    <w:rsid w:val="009C22D0"/>
    <w:rsid w:val="009C2F1E"/>
    <w:rsid w:val="009C2FF8"/>
    <w:rsid w:val="009C3564"/>
    <w:rsid w:val="009C3E2D"/>
    <w:rsid w:val="009C41B6"/>
    <w:rsid w:val="009C42DC"/>
    <w:rsid w:val="009C50BF"/>
    <w:rsid w:val="009C50DD"/>
    <w:rsid w:val="009C562E"/>
    <w:rsid w:val="009C5B30"/>
    <w:rsid w:val="009C63BA"/>
    <w:rsid w:val="009C6BC5"/>
    <w:rsid w:val="009C6BEB"/>
    <w:rsid w:val="009D0098"/>
    <w:rsid w:val="009D0762"/>
    <w:rsid w:val="009D08F1"/>
    <w:rsid w:val="009D1211"/>
    <w:rsid w:val="009D1CEE"/>
    <w:rsid w:val="009D1FA2"/>
    <w:rsid w:val="009D2906"/>
    <w:rsid w:val="009D2B35"/>
    <w:rsid w:val="009D3942"/>
    <w:rsid w:val="009D3CA7"/>
    <w:rsid w:val="009D3D3C"/>
    <w:rsid w:val="009D4832"/>
    <w:rsid w:val="009D4A19"/>
    <w:rsid w:val="009D4E11"/>
    <w:rsid w:val="009D56C6"/>
    <w:rsid w:val="009D608F"/>
    <w:rsid w:val="009D659B"/>
    <w:rsid w:val="009D6FF4"/>
    <w:rsid w:val="009D770E"/>
    <w:rsid w:val="009D7A44"/>
    <w:rsid w:val="009E06B4"/>
    <w:rsid w:val="009E0973"/>
    <w:rsid w:val="009E15F1"/>
    <w:rsid w:val="009E1B5A"/>
    <w:rsid w:val="009E2332"/>
    <w:rsid w:val="009E2A5B"/>
    <w:rsid w:val="009E35F1"/>
    <w:rsid w:val="009E363B"/>
    <w:rsid w:val="009E38CD"/>
    <w:rsid w:val="009E39B8"/>
    <w:rsid w:val="009E4285"/>
    <w:rsid w:val="009E45BA"/>
    <w:rsid w:val="009E475D"/>
    <w:rsid w:val="009E49EC"/>
    <w:rsid w:val="009E50A9"/>
    <w:rsid w:val="009E55D2"/>
    <w:rsid w:val="009E5748"/>
    <w:rsid w:val="009E6518"/>
    <w:rsid w:val="009E6F32"/>
    <w:rsid w:val="009E782F"/>
    <w:rsid w:val="009F098A"/>
    <w:rsid w:val="009F0999"/>
    <w:rsid w:val="009F0BF9"/>
    <w:rsid w:val="009F1E6B"/>
    <w:rsid w:val="009F1F12"/>
    <w:rsid w:val="009F2246"/>
    <w:rsid w:val="009F254D"/>
    <w:rsid w:val="009F367E"/>
    <w:rsid w:val="009F3D73"/>
    <w:rsid w:val="009F3E26"/>
    <w:rsid w:val="009F447C"/>
    <w:rsid w:val="009F50D2"/>
    <w:rsid w:val="009F523C"/>
    <w:rsid w:val="009F61F4"/>
    <w:rsid w:val="009F6622"/>
    <w:rsid w:val="009F7E80"/>
    <w:rsid w:val="009F7F52"/>
    <w:rsid w:val="00A0079C"/>
    <w:rsid w:val="00A00876"/>
    <w:rsid w:val="00A00E05"/>
    <w:rsid w:val="00A01139"/>
    <w:rsid w:val="00A01E95"/>
    <w:rsid w:val="00A01F41"/>
    <w:rsid w:val="00A0212D"/>
    <w:rsid w:val="00A038B3"/>
    <w:rsid w:val="00A03DF5"/>
    <w:rsid w:val="00A04892"/>
    <w:rsid w:val="00A04D9F"/>
    <w:rsid w:val="00A0622B"/>
    <w:rsid w:val="00A06BB1"/>
    <w:rsid w:val="00A06CA3"/>
    <w:rsid w:val="00A06F91"/>
    <w:rsid w:val="00A07179"/>
    <w:rsid w:val="00A07547"/>
    <w:rsid w:val="00A10060"/>
    <w:rsid w:val="00A1029A"/>
    <w:rsid w:val="00A10466"/>
    <w:rsid w:val="00A104F6"/>
    <w:rsid w:val="00A12D79"/>
    <w:rsid w:val="00A1349D"/>
    <w:rsid w:val="00A1364A"/>
    <w:rsid w:val="00A15049"/>
    <w:rsid w:val="00A15A93"/>
    <w:rsid w:val="00A15AEE"/>
    <w:rsid w:val="00A15DC9"/>
    <w:rsid w:val="00A16448"/>
    <w:rsid w:val="00A174ED"/>
    <w:rsid w:val="00A17A16"/>
    <w:rsid w:val="00A17B03"/>
    <w:rsid w:val="00A208B6"/>
    <w:rsid w:val="00A20951"/>
    <w:rsid w:val="00A21411"/>
    <w:rsid w:val="00A21F10"/>
    <w:rsid w:val="00A22D98"/>
    <w:rsid w:val="00A23380"/>
    <w:rsid w:val="00A23AC5"/>
    <w:rsid w:val="00A23F62"/>
    <w:rsid w:val="00A24894"/>
    <w:rsid w:val="00A24A1D"/>
    <w:rsid w:val="00A24AF4"/>
    <w:rsid w:val="00A25255"/>
    <w:rsid w:val="00A259A6"/>
    <w:rsid w:val="00A25CF1"/>
    <w:rsid w:val="00A25FFA"/>
    <w:rsid w:val="00A268BD"/>
    <w:rsid w:val="00A26A29"/>
    <w:rsid w:val="00A27DD1"/>
    <w:rsid w:val="00A30016"/>
    <w:rsid w:val="00A304EB"/>
    <w:rsid w:val="00A30A24"/>
    <w:rsid w:val="00A31205"/>
    <w:rsid w:val="00A3156C"/>
    <w:rsid w:val="00A31A52"/>
    <w:rsid w:val="00A324E6"/>
    <w:rsid w:val="00A326E7"/>
    <w:rsid w:val="00A33363"/>
    <w:rsid w:val="00A33579"/>
    <w:rsid w:val="00A33923"/>
    <w:rsid w:val="00A33B11"/>
    <w:rsid w:val="00A33E14"/>
    <w:rsid w:val="00A3502E"/>
    <w:rsid w:val="00A3560C"/>
    <w:rsid w:val="00A36484"/>
    <w:rsid w:val="00A367F1"/>
    <w:rsid w:val="00A36804"/>
    <w:rsid w:val="00A36F64"/>
    <w:rsid w:val="00A37206"/>
    <w:rsid w:val="00A3758C"/>
    <w:rsid w:val="00A37797"/>
    <w:rsid w:val="00A378A6"/>
    <w:rsid w:val="00A37DB5"/>
    <w:rsid w:val="00A37DD3"/>
    <w:rsid w:val="00A419A7"/>
    <w:rsid w:val="00A419AD"/>
    <w:rsid w:val="00A41A05"/>
    <w:rsid w:val="00A443CF"/>
    <w:rsid w:val="00A448BD"/>
    <w:rsid w:val="00A44996"/>
    <w:rsid w:val="00A44D98"/>
    <w:rsid w:val="00A45000"/>
    <w:rsid w:val="00A451F0"/>
    <w:rsid w:val="00A47A58"/>
    <w:rsid w:val="00A47CA5"/>
    <w:rsid w:val="00A50291"/>
    <w:rsid w:val="00A5099A"/>
    <w:rsid w:val="00A50F10"/>
    <w:rsid w:val="00A51267"/>
    <w:rsid w:val="00A514A7"/>
    <w:rsid w:val="00A51B19"/>
    <w:rsid w:val="00A51FB6"/>
    <w:rsid w:val="00A52042"/>
    <w:rsid w:val="00A525C3"/>
    <w:rsid w:val="00A52F1C"/>
    <w:rsid w:val="00A53339"/>
    <w:rsid w:val="00A536B7"/>
    <w:rsid w:val="00A53CE2"/>
    <w:rsid w:val="00A548DB"/>
    <w:rsid w:val="00A5497B"/>
    <w:rsid w:val="00A55049"/>
    <w:rsid w:val="00A56C06"/>
    <w:rsid w:val="00A56CC8"/>
    <w:rsid w:val="00A56EC7"/>
    <w:rsid w:val="00A56F29"/>
    <w:rsid w:val="00A57DB3"/>
    <w:rsid w:val="00A60FAC"/>
    <w:rsid w:val="00A615CB"/>
    <w:rsid w:val="00A622D8"/>
    <w:rsid w:val="00A62839"/>
    <w:rsid w:val="00A62A1F"/>
    <w:rsid w:val="00A62DED"/>
    <w:rsid w:val="00A63490"/>
    <w:rsid w:val="00A634A6"/>
    <w:rsid w:val="00A639B7"/>
    <w:rsid w:val="00A63B8C"/>
    <w:rsid w:val="00A6407E"/>
    <w:rsid w:val="00A651DC"/>
    <w:rsid w:val="00A65ABE"/>
    <w:rsid w:val="00A65CB3"/>
    <w:rsid w:val="00A66813"/>
    <w:rsid w:val="00A669D5"/>
    <w:rsid w:val="00A66A10"/>
    <w:rsid w:val="00A67292"/>
    <w:rsid w:val="00A6752D"/>
    <w:rsid w:val="00A67AC3"/>
    <w:rsid w:val="00A70943"/>
    <w:rsid w:val="00A70D9C"/>
    <w:rsid w:val="00A72AA3"/>
    <w:rsid w:val="00A73296"/>
    <w:rsid w:val="00A73EC0"/>
    <w:rsid w:val="00A73F0A"/>
    <w:rsid w:val="00A740DC"/>
    <w:rsid w:val="00A741D9"/>
    <w:rsid w:val="00A74D57"/>
    <w:rsid w:val="00A74D6B"/>
    <w:rsid w:val="00A75DE2"/>
    <w:rsid w:val="00A764D7"/>
    <w:rsid w:val="00A7670F"/>
    <w:rsid w:val="00A76826"/>
    <w:rsid w:val="00A76E66"/>
    <w:rsid w:val="00A7738C"/>
    <w:rsid w:val="00A7756E"/>
    <w:rsid w:val="00A80064"/>
    <w:rsid w:val="00A80C06"/>
    <w:rsid w:val="00A81297"/>
    <w:rsid w:val="00A81DE4"/>
    <w:rsid w:val="00A8223B"/>
    <w:rsid w:val="00A82AFB"/>
    <w:rsid w:val="00A82C14"/>
    <w:rsid w:val="00A83042"/>
    <w:rsid w:val="00A83062"/>
    <w:rsid w:val="00A83F95"/>
    <w:rsid w:val="00A84404"/>
    <w:rsid w:val="00A8476F"/>
    <w:rsid w:val="00A857CA"/>
    <w:rsid w:val="00A85D82"/>
    <w:rsid w:val="00A8638F"/>
    <w:rsid w:val="00A863E2"/>
    <w:rsid w:val="00A8644D"/>
    <w:rsid w:val="00A86AF3"/>
    <w:rsid w:val="00A86ECF"/>
    <w:rsid w:val="00A871F1"/>
    <w:rsid w:val="00A87312"/>
    <w:rsid w:val="00A87A7D"/>
    <w:rsid w:val="00A87B9F"/>
    <w:rsid w:val="00A87CEB"/>
    <w:rsid w:val="00A87EB1"/>
    <w:rsid w:val="00A9049C"/>
    <w:rsid w:val="00A90E64"/>
    <w:rsid w:val="00A9124F"/>
    <w:rsid w:val="00A91396"/>
    <w:rsid w:val="00A91E0E"/>
    <w:rsid w:val="00A934C3"/>
    <w:rsid w:val="00A93B57"/>
    <w:rsid w:val="00A93CAD"/>
    <w:rsid w:val="00A93D91"/>
    <w:rsid w:val="00A9439A"/>
    <w:rsid w:val="00A94634"/>
    <w:rsid w:val="00A9473B"/>
    <w:rsid w:val="00A94E89"/>
    <w:rsid w:val="00A94F5D"/>
    <w:rsid w:val="00A950B1"/>
    <w:rsid w:val="00A95B8D"/>
    <w:rsid w:val="00A96016"/>
    <w:rsid w:val="00A961D6"/>
    <w:rsid w:val="00A96387"/>
    <w:rsid w:val="00A96C76"/>
    <w:rsid w:val="00A979AD"/>
    <w:rsid w:val="00A97A4B"/>
    <w:rsid w:val="00A97E51"/>
    <w:rsid w:val="00AA06AD"/>
    <w:rsid w:val="00AA0951"/>
    <w:rsid w:val="00AA1DA8"/>
    <w:rsid w:val="00AA1FA4"/>
    <w:rsid w:val="00AA2375"/>
    <w:rsid w:val="00AA24D2"/>
    <w:rsid w:val="00AA2856"/>
    <w:rsid w:val="00AA2905"/>
    <w:rsid w:val="00AA2FB7"/>
    <w:rsid w:val="00AA320A"/>
    <w:rsid w:val="00AA3655"/>
    <w:rsid w:val="00AA3754"/>
    <w:rsid w:val="00AA3FA4"/>
    <w:rsid w:val="00AA4580"/>
    <w:rsid w:val="00AA4BC2"/>
    <w:rsid w:val="00AA50E3"/>
    <w:rsid w:val="00AA6A59"/>
    <w:rsid w:val="00AA7A4A"/>
    <w:rsid w:val="00AB06F9"/>
    <w:rsid w:val="00AB10B9"/>
    <w:rsid w:val="00AB1BDA"/>
    <w:rsid w:val="00AB21D3"/>
    <w:rsid w:val="00AB27A2"/>
    <w:rsid w:val="00AB28F9"/>
    <w:rsid w:val="00AB30CA"/>
    <w:rsid w:val="00AB3BA0"/>
    <w:rsid w:val="00AB3CF3"/>
    <w:rsid w:val="00AB3DF6"/>
    <w:rsid w:val="00AB3E15"/>
    <w:rsid w:val="00AB5BA0"/>
    <w:rsid w:val="00AB601C"/>
    <w:rsid w:val="00AB71A8"/>
    <w:rsid w:val="00AB71E4"/>
    <w:rsid w:val="00AB72A2"/>
    <w:rsid w:val="00AB7E87"/>
    <w:rsid w:val="00AC098D"/>
    <w:rsid w:val="00AC3663"/>
    <w:rsid w:val="00AC38B3"/>
    <w:rsid w:val="00AC4162"/>
    <w:rsid w:val="00AC44ED"/>
    <w:rsid w:val="00AC4CDD"/>
    <w:rsid w:val="00AC4D6F"/>
    <w:rsid w:val="00AC4E3F"/>
    <w:rsid w:val="00AC524E"/>
    <w:rsid w:val="00AC5572"/>
    <w:rsid w:val="00AC5BBF"/>
    <w:rsid w:val="00AC64CE"/>
    <w:rsid w:val="00AC668B"/>
    <w:rsid w:val="00AC6E1A"/>
    <w:rsid w:val="00AC7052"/>
    <w:rsid w:val="00AC7545"/>
    <w:rsid w:val="00AC7958"/>
    <w:rsid w:val="00AD00EF"/>
    <w:rsid w:val="00AD134F"/>
    <w:rsid w:val="00AD1E0D"/>
    <w:rsid w:val="00AD1ECA"/>
    <w:rsid w:val="00AD3DBD"/>
    <w:rsid w:val="00AD3FC5"/>
    <w:rsid w:val="00AD4D0B"/>
    <w:rsid w:val="00AD5DCD"/>
    <w:rsid w:val="00AD6297"/>
    <w:rsid w:val="00AD6318"/>
    <w:rsid w:val="00AD7534"/>
    <w:rsid w:val="00AD77B1"/>
    <w:rsid w:val="00AD7F89"/>
    <w:rsid w:val="00AD7F8E"/>
    <w:rsid w:val="00AE0174"/>
    <w:rsid w:val="00AE0E65"/>
    <w:rsid w:val="00AE1481"/>
    <w:rsid w:val="00AE184C"/>
    <w:rsid w:val="00AE2229"/>
    <w:rsid w:val="00AE222F"/>
    <w:rsid w:val="00AE2C0E"/>
    <w:rsid w:val="00AE2CFE"/>
    <w:rsid w:val="00AE2E02"/>
    <w:rsid w:val="00AE2F74"/>
    <w:rsid w:val="00AE3774"/>
    <w:rsid w:val="00AE3977"/>
    <w:rsid w:val="00AE4F4B"/>
    <w:rsid w:val="00AE52D0"/>
    <w:rsid w:val="00AE52E5"/>
    <w:rsid w:val="00AE5B1F"/>
    <w:rsid w:val="00AE5C6C"/>
    <w:rsid w:val="00AE5CE0"/>
    <w:rsid w:val="00AE6152"/>
    <w:rsid w:val="00AE6538"/>
    <w:rsid w:val="00AE6CF2"/>
    <w:rsid w:val="00AE733C"/>
    <w:rsid w:val="00AE7404"/>
    <w:rsid w:val="00AE748A"/>
    <w:rsid w:val="00AF051E"/>
    <w:rsid w:val="00AF07C1"/>
    <w:rsid w:val="00AF0F5D"/>
    <w:rsid w:val="00AF1174"/>
    <w:rsid w:val="00AF12ED"/>
    <w:rsid w:val="00AF1F23"/>
    <w:rsid w:val="00AF21C9"/>
    <w:rsid w:val="00AF2662"/>
    <w:rsid w:val="00AF27CF"/>
    <w:rsid w:val="00AF298A"/>
    <w:rsid w:val="00AF2FD9"/>
    <w:rsid w:val="00AF32DE"/>
    <w:rsid w:val="00AF3312"/>
    <w:rsid w:val="00AF34CE"/>
    <w:rsid w:val="00AF38E6"/>
    <w:rsid w:val="00AF4727"/>
    <w:rsid w:val="00AF4FC8"/>
    <w:rsid w:val="00AF57C2"/>
    <w:rsid w:val="00AF5D37"/>
    <w:rsid w:val="00AF63FF"/>
    <w:rsid w:val="00AF6546"/>
    <w:rsid w:val="00AF6962"/>
    <w:rsid w:val="00AF7F83"/>
    <w:rsid w:val="00B00492"/>
    <w:rsid w:val="00B00543"/>
    <w:rsid w:val="00B009E0"/>
    <w:rsid w:val="00B019DF"/>
    <w:rsid w:val="00B02847"/>
    <w:rsid w:val="00B03EF1"/>
    <w:rsid w:val="00B0420C"/>
    <w:rsid w:val="00B0491A"/>
    <w:rsid w:val="00B06FE0"/>
    <w:rsid w:val="00B070BB"/>
    <w:rsid w:val="00B07E1A"/>
    <w:rsid w:val="00B11575"/>
    <w:rsid w:val="00B115EB"/>
    <w:rsid w:val="00B1179C"/>
    <w:rsid w:val="00B11CE6"/>
    <w:rsid w:val="00B121B1"/>
    <w:rsid w:val="00B121BC"/>
    <w:rsid w:val="00B12E3E"/>
    <w:rsid w:val="00B12EC2"/>
    <w:rsid w:val="00B13A11"/>
    <w:rsid w:val="00B13DA0"/>
    <w:rsid w:val="00B1416F"/>
    <w:rsid w:val="00B15ED0"/>
    <w:rsid w:val="00B168A8"/>
    <w:rsid w:val="00B17117"/>
    <w:rsid w:val="00B1739B"/>
    <w:rsid w:val="00B1782E"/>
    <w:rsid w:val="00B17898"/>
    <w:rsid w:val="00B17BF3"/>
    <w:rsid w:val="00B17D7E"/>
    <w:rsid w:val="00B206E3"/>
    <w:rsid w:val="00B20EED"/>
    <w:rsid w:val="00B211B7"/>
    <w:rsid w:val="00B21FD9"/>
    <w:rsid w:val="00B22082"/>
    <w:rsid w:val="00B22E75"/>
    <w:rsid w:val="00B2339B"/>
    <w:rsid w:val="00B23DBE"/>
    <w:rsid w:val="00B243EE"/>
    <w:rsid w:val="00B244FF"/>
    <w:rsid w:val="00B248C6"/>
    <w:rsid w:val="00B24CC6"/>
    <w:rsid w:val="00B24D58"/>
    <w:rsid w:val="00B25093"/>
    <w:rsid w:val="00B253DA"/>
    <w:rsid w:val="00B256E3"/>
    <w:rsid w:val="00B25EBC"/>
    <w:rsid w:val="00B261A9"/>
    <w:rsid w:val="00B2692E"/>
    <w:rsid w:val="00B26975"/>
    <w:rsid w:val="00B26B28"/>
    <w:rsid w:val="00B26F36"/>
    <w:rsid w:val="00B27293"/>
    <w:rsid w:val="00B27908"/>
    <w:rsid w:val="00B279F3"/>
    <w:rsid w:val="00B27B12"/>
    <w:rsid w:val="00B27E67"/>
    <w:rsid w:val="00B3063D"/>
    <w:rsid w:val="00B30889"/>
    <w:rsid w:val="00B313BB"/>
    <w:rsid w:val="00B31B44"/>
    <w:rsid w:val="00B321A2"/>
    <w:rsid w:val="00B3255C"/>
    <w:rsid w:val="00B32AB0"/>
    <w:rsid w:val="00B3313B"/>
    <w:rsid w:val="00B3342C"/>
    <w:rsid w:val="00B34369"/>
    <w:rsid w:val="00B3436B"/>
    <w:rsid w:val="00B346A7"/>
    <w:rsid w:val="00B34E5A"/>
    <w:rsid w:val="00B34EA2"/>
    <w:rsid w:val="00B3688D"/>
    <w:rsid w:val="00B375C8"/>
    <w:rsid w:val="00B37B62"/>
    <w:rsid w:val="00B401B3"/>
    <w:rsid w:val="00B403BA"/>
    <w:rsid w:val="00B40573"/>
    <w:rsid w:val="00B405B7"/>
    <w:rsid w:val="00B4082B"/>
    <w:rsid w:val="00B415DF"/>
    <w:rsid w:val="00B419A4"/>
    <w:rsid w:val="00B42AE1"/>
    <w:rsid w:val="00B432D5"/>
    <w:rsid w:val="00B43CA4"/>
    <w:rsid w:val="00B44118"/>
    <w:rsid w:val="00B4496E"/>
    <w:rsid w:val="00B457A3"/>
    <w:rsid w:val="00B457FE"/>
    <w:rsid w:val="00B4596B"/>
    <w:rsid w:val="00B4598D"/>
    <w:rsid w:val="00B45BDA"/>
    <w:rsid w:val="00B45C52"/>
    <w:rsid w:val="00B46497"/>
    <w:rsid w:val="00B468C8"/>
    <w:rsid w:val="00B46BD1"/>
    <w:rsid w:val="00B46F05"/>
    <w:rsid w:val="00B47409"/>
    <w:rsid w:val="00B4784C"/>
    <w:rsid w:val="00B511B9"/>
    <w:rsid w:val="00B516CA"/>
    <w:rsid w:val="00B51914"/>
    <w:rsid w:val="00B51C2A"/>
    <w:rsid w:val="00B5279F"/>
    <w:rsid w:val="00B53214"/>
    <w:rsid w:val="00B5430B"/>
    <w:rsid w:val="00B55100"/>
    <w:rsid w:val="00B55C48"/>
    <w:rsid w:val="00B560C0"/>
    <w:rsid w:val="00B607E3"/>
    <w:rsid w:val="00B60992"/>
    <w:rsid w:val="00B60D74"/>
    <w:rsid w:val="00B61091"/>
    <w:rsid w:val="00B61642"/>
    <w:rsid w:val="00B61643"/>
    <w:rsid w:val="00B61E82"/>
    <w:rsid w:val="00B6208C"/>
    <w:rsid w:val="00B63A77"/>
    <w:rsid w:val="00B63B78"/>
    <w:rsid w:val="00B64288"/>
    <w:rsid w:val="00B6429B"/>
    <w:rsid w:val="00B6545C"/>
    <w:rsid w:val="00B657EB"/>
    <w:rsid w:val="00B65DD3"/>
    <w:rsid w:val="00B663E7"/>
    <w:rsid w:val="00B66442"/>
    <w:rsid w:val="00B66974"/>
    <w:rsid w:val="00B66B5A"/>
    <w:rsid w:val="00B67011"/>
    <w:rsid w:val="00B670DC"/>
    <w:rsid w:val="00B6730D"/>
    <w:rsid w:val="00B67D2E"/>
    <w:rsid w:val="00B70F7E"/>
    <w:rsid w:val="00B71067"/>
    <w:rsid w:val="00B71509"/>
    <w:rsid w:val="00B7225E"/>
    <w:rsid w:val="00B72E05"/>
    <w:rsid w:val="00B73233"/>
    <w:rsid w:val="00B73CD2"/>
    <w:rsid w:val="00B76237"/>
    <w:rsid w:val="00B764CB"/>
    <w:rsid w:val="00B765CA"/>
    <w:rsid w:val="00B77673"/>
    <w:rsid w:val="00B8013B"/>
    <w:rsid w:val="00B80513"/>
    <w:rsid w:val="00B80A35"/>
    <w:rsid w:val="00B8188F"/>
    <w:rsid w:val="00B8198B"/>
    <w:rsid w:val="00B81B94"/>
    <w:rsid w:val="00B83124"/>
    <w:rsid w:val="00B83153"/>
    <w:rsid w:val="00B838AE"/>
    <w:rsid w:val="00B83CEF"/>
    <w:rsid w:val="00B83DFA"/>
    <w:rsid w:val="00B84590"/>
    <w:rsid w:val="00B846F9"/>
    <w:rsid w:val="00B86CF7"/>
    <w:rsid w:val="00B877AB"/>
    <w:rsid w:val="00B877E1"/>
    <w:rsid w:val="00B878A2"/>
    <w:rsid w:val="00B87FAF"/>
    <w:rsid w:val="00B90107"/>
    <w:rsid w:val="00B90559"/>
    <w:rsid w:val="00B90B4F"/>
    <w:rsid w:val="00B90BA1"/>
    <w:rsid w:val="00B90D57"/>
    <w:rsid w:val="00B918A0"/>
    <w:rsid w:val="00B92DF2"/>
    <w:rsid w:val="00B93435"/>
    <w:rsid w:val="00B941B3"/>
    <w:rsid w:val="00B94335"/>
    <w:rsid w:val="00B94F38"/>
    <w:rsid w:val="00B95AC2"/>
    <w:rsid w:val="00B95BA6"/>
    <w:rsid w:val="00B962CB"/>
    <w:rsid w:val="00B9636D"/>
    <w:rsid w:val="00B96CE2"/>
    <w:rsid w:val="00B97E45"/>
    <w:rsid w:val="00B97F40"/>
    <w:rsid w:val="00BA0913"/>
    <w:rsid w:val="00BA0F83"/>
    <w:rsid w:val="00BA16D2"/>
    <w:rsid w:val="00BA1BBC"/>
    <w:rsid w:val="00BA2907"/>
    <w:rsid w:val="00BA2C7A"/>
    <w:rsid w:val="00BA2F93"/>
    <w:rsid w:val="00BA3819"/>
    <w:rsid w:val="00BA3B1E"/>
    <w:rsid w:val="00BA3C15"/>
    <w:rsid w:val="00BA3E0A"/>
    <w:rsid w:val="00BA404A"/>
    <w:rsid w:val="00BA4977"/>
    <w:rsid w:val="00BA49DF"/>
    <w:rsid w:val="00BA538D"/>
    <w:rsid w:val="00BA542D"/>
    <w:rsid w:val="00BA557D"/>
    <w:rsid w:val="00BA5B18"/>
    <w:rsid w:val="00BA6413"/>
    <w:rsid w:val="00BA6836"/>
    <w:rsid w:val="00BA7089"/>
    <w:rsid w:val="00BA7E5D"/>
    <w:rsid w:val="00BA7E94"/>
    <w:rsid w:val="00BB0221"/>
    <w:rsid w:val="00BB082F"/>
    <w:rsid w:val="00BB0C9A"/>
    <w:rsid w:val="00BB0D14"/>
    <w:rsid w:val="00BB189F"/>
    <w:rsid w:val="00BB1A69"/>
    <w:rsid w:val="00BB1CC2"/>
    <w:rsid w:val="00BB2324"/>
    <w:rsid w:val="00BB3069"/>
    <w:rsid w:val="00BB39FE"/>
    <w:rsid w:val="00BB3D3B"/>
    <w:rsid w:val="00BB4087"/>
    <w:rsid w:val="00BB4591"/>
    <w:rsid w:val="00BB4C75"/>
    <w:rsid w:val="00BB4C9A"/>
    <w:rsid w:val="00BB4D75"/>
    <w:rsid w:val="00BB5206"/>
    <w:rsid w:val="00BB52C0"/>
    <w:rsid w:val="00BB5410"/>
    <w:rsid w:val="00BB597F"/>
    <w:rsid w:val="00BB5FB8"/>
    <w:rsid w:val="00BB66E4"/>
    <w:rsid w:val="00BB79B0"/>
    <w:rsid w:val="00BC0A68"/>
    <w:rsid w:val="00BC172D"/>
    <w:rsid w:val="00BC1999"/>
    <w:rsid w:val="00BC19A0"/>
    <w:rsid w:val="00BC1B44"/>
    <w:rsid w:val="00BC216F"/>
    <w:rsid w:val="00BC3240"/>
    <w:rsid w:val="00BC396D"/>
    <w:rsid w:val="00BC3C02"/>
    <w:rsid w:val="00BC3F23"/>
    <w:rsid w:val="00BC4897"/>
    <w:rsid w:val="00BC4B69"/>
    <w:rsid w:val="00BC4BEA"/>
    <w:rsid w:val="00BC4ED9"/>
    <w:rsid w:val="00BC551C"/>
    <w:rsid w:val="00BC680B"/>
    <w:rsid w:val="00BC7396"/>
    <w:rsid w:val="00BC77A2"/>
    <w:rsid w:val="00BC7A7B"/>
    <w:rsid w:val="00BC7F3F"/>
    <w:rsid w:val="00BD0532"/>
    <w:rsid w:val="00BD08CD"/>
    <w:rsid w:val="00BD0BCC"/>
    <w:rsid w:val="00BD0DC5"/>
    <w:rsid w:val="00BD103B"/>
    <w:rsid w:val="00BD25CB"/>
    <w:rsid w:val="00BD3C95"/>
    <w:rsid w:val="00BD43A5"/>
    <w:rsid w:val="00BD43A9"/>
    <w:rsid w:val="00BD4609"/>
    <w:rsid w:val="00BD4E32"/>
    <w:rsid w:val="00BD4EA6"/>
    <w:rsid w:val="00BD51ED"/>
    <w:rsid w:val="00BD5B25"/>
    <w:rsid w:val="00BD5C04"/>
    <w:rsid w:val="00BD5F88"/>
    <w:rsid w:val="00BD63CE"/>
    <w:rsid w:val="00BD6B66"/>
    <w:rsid w:val="00BD6C10"/>
    <w:rsid w:val="00BD6FDC"/>
    <w:rsid w:val="00BD7373"/>
    <w:rsid w:val="00BD75DA"/>
    <w:rsid w:val="00BD78FD"/>
    <w:rsid w:val="00BE01CD"/>
    <w:rsid w:val="00BE0A11"/>
    <w:rsid w:val="00BE125D"/>
    <w:rsid w:val="00BE131D"/>
    <w:rsid w:val="00BE1399"/>
    <w:rsid w:val="00BE1E26"/>
    <w:rsid w:val="00BE248A"/>
    <w:rsid w:val="00BE24C7"/>
    <w:rsid w:val="00BE2788"/>
    <w:rsid w:val="00BE2CE3"/>
    <w:rsid w:val="00BE2DE7"/>
    <w:rsid w:val="00BE2F7F"/>
    <w:rsid w:val="00BE4681"/>
    <w:rsid w:val="00BE4E3E"/>
    <w:rsid w:val="00BE5547"/>
    <w:rsid w:val="00BE58B7"/>
    <w:rsid w:val="00BE61A6"/>
    <w:rsid w:val="00BE67AA"/>
    <w:rsid w:val="00BE6997"/>
    <w:rsid w:val="00BE72A5"/>
    <w:rsid w:val="00BE779C"/>
    <w:rsid w:val="00BE7AA2"/>
    <w:rsid w:val="00BE7C83"/>
    <w:rsid w:val="00BE7F92"/>
    <w:rsid w:val="00BF05A3"/>
    <w:rsid w:val="00BF1000"/>
    <w:rsid w:val="00BF1384"/>
    <w:rsid w:val="00BF1385"/>
    <w:rsid w:val="00BF139E"/>
    <w:rsid w:val="00BF1AA6"/>
    <w:rsid w:val="00BF2CBB"/>
    <w:rsid w:val="00BF37FB"/>
    <w:rsid w:val="00BF4DC7"/>
    <w:rsid w:val="00BF5A3E"/>
    <w:rsid w:val="00BF5D6D"/>
    <w:rsid w:val="00BF642E"/>
    <w:rsid w:val="00BF6504"/>
    <w:rsid w:val="00BF738E"/>
    <w:rsid w:val="00BF7C18"/>
    <w:rsid w:val="00C004DA"/>
    <w:rsid w:val="00C00532"/>
    <w:rsid w:val="00C0092A"/>
    <w:rsid w:val="00C017E7"/>
    <w:rsid w:val="00C01AC7"/>
    <w:rsid w:val="00C027A9"/>
    <w:rsid w:val="00C0293E"/>
    <w:rsid w:val="00C02CB2"/>
    <w:rsid w:val="00C03281"/>
    <w:rsid w:val="00C032C1"/>
    <w:rsid w:val="00C0350D"/>
    <w:rsid w:val="00C03656"/>
    <w:rsid w:val="00C04D05"/>
    <w:rsid w:val="00C054B5"/>
    <w:rsid w:val="00C068C6"/>
    <w:rsid w:val="00C06DC2"/>
    <w:rsid w:val="00C06DCA"/>
    <w:rsid w:val="00C07D66"/>
    <w:rsid w:val="00C105FD"/>
    <w:rsid w:val="00C1073A"/>
    <w:rsid w:val="00C10C4C"/>
    <w:rsid w:val="00C1135D"/>
    <w:rsid w:val="00C114C0"/>
    <w:rsid w:val="00C114FE"/>
    <w:rsid w:val="00C11D97"/>
    <w:rsid w:val="00C143D3"/>
    <w:rsid w:val="00C1516C"/>
    <w:rsid w:val="00C16092"/>
    <w:rsid w:val="00C165D6"/>
    <w:rsid w:val="00C16914"/>
    <w:rsid w:val="00C16954"/>
    <w:rsid w:val="00C169EE"/>
    <w:rsid w:val="00C20D29"/>
    <w:rsid w:val="00C21A93"/>
    <w:rsid w:val="00C222E5"/>
    <w:rsid w:val="00C22704"/>
    <w:rsid w:val="00C2284B"/>
    <w:rsid w:val="00C229C8"/>
    <w:rsid w:val="00C22F13"/>
    <w:rsid w:val="00C232CF"/>
    <w:rsid w:val="00C23440"/>
    <w:rsid w:val="00C23751"/>
    <w:rsid w:val="00C23BBB"/>
    <w:rsid w:val="00C241F1"/>
    <w:rsid w:val="00C24B54"/>
    <w:rsid w:val="00C25B58"/>
    <w:rsid w:val="00C261E5"/>
    <w:rsid w:val="00C267D5"/>
    <w:rsid w:val="00C26A8D"/>
    <w:rsid w:val="00C26F09"/>
    <w:rsid w:val="00C2733D"/>
    <w:rsid w:val="00C27670"/>
    <w:rsid w:val="00C30317"/>
    <w:rsid w:val="00C30518"/>
    <w:rsid w:val="00C3056E"/>
    <w:rsid w:val="00C30FDA"/>
    <w:rsid w:val="00C3106A"/>
    <w:rsid w:val="00C3128D"/>
    <w:rsid w:val="00C313B7"/>
    <w:rsid w:val="00C31A7F"/>
    <w:rsid w:val="00C31BDB"/>
    <w:rsid w:val="00C31F1A"/>
    <w:rsid w:val="00C3242F"/>
    <w:rsid w:val="00C32B36"/>
    <w:rsid w:val="00C32DD7"/>
    <w:rsid w:val="00C32EAD"/>
    <w:rsid w:val="00C32F04"/>
    <w:rsid w:val="00C336D0"/>
    <w:rsid w:val="00C346A3"/>
    <w:rsid w:val="00C34D64"/>
    <w:rsid w:val="00C35692"/>
    <w:rsid w:val="00C374E9"/>
    <w:rsid w:val="00C37A88"/>
    <w:rsid w:val="00C37D65"/>
    <w:rsid w:val="00C408E6"/>
    <w:rsid w:val="00C41101"/>
    <w:rsid w:val="00C413C8"/>
    <w:rsid w:val="00C420E8"/>
    <w:rsid w:val="00C425DC"/>
    <w:rsid w:val="00C4293D"/>
    <w:rsid w:val="00C42F85"/>
    <w:rsid w:val="00C43372"/>
    <w:rsid w:val="00C4421C"/>
    <w:rsid w:val="00C44BFD"/>
    <w:rsid w:val="00C45977"/>
    <w:rsid w:val="00C45DC8"/>
    <w:rsid w:val="00C45F0D"/>
    <w:rsid w:val="00C4634F"/>
    <w:rsid w:val="00C46B3E"/>
    <w:rsid w:val="00C46C11"/>
    <w:rsid w:val="00C46E58"/>
    <w:rsid w:val="00C46F17"/>
    <w:rsid w:val="00C4710F"/>
    <w:rsid w:val="00C4773E"/>
    <w:rsid w:val="00C47BAC"/>
    <w:rsid w:val="00C47DC5"/>
    <w:rsid w:val="00C50A75"/>
    <w:rsid w:val="00C51547"/>
    <w:rsid w:val="00C52257"/>
    <w:rsid w:val="00C52500"/>
    <w:rsid w:val="00C52784"/>
    <w:rsid w:val="00C52E35"/>
    <w:rsid w:val="00C5381B"/>
    <w:rsid w:val="00C53F32"/>
    <w:rsid w:val="00C545BD"/>
    <w:rsid w:val="00C54A98"/>
    <w:rsid w:val="00C55452"/>
    <w:rsid w:val="00C55967"/>
    <w:rsid w:val="00C563AC"/>
    <w:rsid w:val="00C569AD"/>
    <w:rsid w:val="00C56F33"/>
    <w:rsid w:val="00C57324"/>
    <w:rsid w:val="00C57F3B"/>
    <w:rsid w:val="00C601C2"/>
    <w:rsid w:val="00C60DB8"/>
    <w:rsid w:val="00C61083"/>
    <w:rsid w:val="00C615CD"/>
    <w:rsid w:val="00C61E12"/>
    <w:rsid w:val="00C62981"/>
    <w:rsid w:val="00C62C7E"/>
    <w:rsid w:val="00C63008"/>
    <w:rsid w:val="00C63210"/>
    <w:rsid w:val="00C63B71"/>
    <w:rsid w:val="00C64065"/>
    <w:rsid w:val="00C64593"/>
    <w:rsid w:val="00C64CA6"/>
    <w:rsid w:val="00C656D6"/>
    <w:rsid w:val="00C6757C"/>
    <w:rsid w:val="00C676E4"/>
    <w:rsid w:val="00C7069C"/>
    <w:rsid w:val="00C70B5A"/>
    <w:rsid w:val="00C70C83"/>
    <w:rsid w:val="00C715B6"/>
    <w:rsid w:val="00C72828"/>
    <w:rsid w:val="00C729CD"/>
    <w:rsid w:val="00C73016"/>
    <w:rsid w:val="00C731F5"/>
    <w:rsid w:val="00C73A69"/>
    <w:rsid w:val="00C74289"/>
    <w:rsid w:val="00C74549"/>
    <w:rsid w:val="00C75AF4"/>
    <w:rsid w:val="00C75D3D"/>
    <w:rsid w:val="00C763A3"/>
    <w:rsid w:val="00C76889"/>
    <w:rsid w:val="00C76BE9"/>
    <w:rsid w:val="00C77927"/>
    <w:rsid w:val="00C77C7C"/>
    <w:rsid w:val="00C80D10"/>
    <w:rsid w:val="00C8101C"/>
    <w:rsid w:val="00C81ECF"/>
    <w:rsid w:val="00C8201D"/>
    <w:rsid w:val="00C82ADD"/>
    <w:rsid w:val="00C82FFF"/>
    <w:rsid w:val="00C83B4E"/>
    <w:rsid w:val="00C84B58"/>
    <w:rsid w:val="00C84CCF"/>
    <w:rsid w:val="00C86142"/>
    <w:rsid w:val="00C862B3"/>
    <w:rsid w:val="00C86932"/>
    <w:rsid w:val="00C86FB5"/>
    <w:rsid w:val="00C86FF0"/>
    <w:rsid w:val="00C90628"/>
    <w:rsid w:val="00C90703"/>
    <w:rsid w:val="00C9070F"/>
    <w:rsid w:val="00C9071A"/>
    <w:rsid w:val="00C90AD5"/>
    <w:rsid w:val="00C90C4A"/>
    <w:rsid w:val="00C912A8"/>
    <w:rsid w:val="00C91ED1"/>
    <w:rsid w:val="00C920AB"/>
    <w:rsid w:val="00C92309"/>
    <w:rsid w:val="00C926BF"/>
    <w:rsid w:val="00C928DA"/>
    <w:rsid w:val="00C93799"/>
    <w:rsid w:val="00C93832"/>
    <w:rsid w:val="00C9438E"/>
    <w:rsid w:val="00C94894"/>
    <w:rsid w:val="00C96922"/>
    <w:rsid w:val="00C96B2F"/>
    <w:rsid w:val="00C96CF0"/>
    <w:rsid w:val="00CA0382"/>
    <w:rsid w:val="00CA03C5"/>
    <w:rsid w:val="00CA0C6B"/>
    <w:rsid w:val="00CA1C18"/>
    <w:rsid w:val="00CA251D"/>
    <w:rsid w:val="00CA2A32"/>
    <w:rsid w:val="00CA34C0"/>
    <w:rsid w:val="00CA3584"/>
    <w:rsid w:val="00CA38F0"/>
    <w:rsid w:val="00CA3D69"/>
    <w:rsid w:val="00CA4216"/>
    <w:rsid w:val="00CA46A0"/>
    <w:rsid w:val="00CA46B4"/>
    <w:rsid w:val="00CA481A"/>
    <w:rsid w:val="00CA486C"/>
    <w:rsid w:val="00CA4B46"/>
    <w:rsid w:val="00CA4BEA"/>
    <w:rsid w:val="00CA572F"/>
    <w:rsid w:val="00CA605C"/>
    <w:rsid w:val="00CA63A9"/>
    <w:rsid w:val="00CA6DBD"/>
    <w:rsid w:val="00CA71FE"/>
    <w:rsid w:val="00CB01CA"/>
    <w:rsid w:val="00CB0627"/>
    <w:rsid w:val="00CB142C"/>
    <w:rsid w:val="00CB1642"/>
    <w:rsid w:val="00CB1ECC"/>
    <w:rsid w:val="00CB27BF"/>
    <w:rsid w:val="00CB28C7"/>
    <w:rsid w:val="00CB2921"/>
    <w:rsid w:val="00CB32EC"/>
    <w:rsid w:val="00CB360D"/>
    <w:rsid w:val="00CB3DD4"/>
    <w:rsid w:val="00CB3E2A"/>
    <w:rsid w:val="00CB4220"/>
    <w:rsid w:val="00CB49D2"/>
    <w:rsid w:val="00CB671A"/>
    <w:rsid w:val="00CB7472"/>
    <w:rsid w:val="00CB76F2"/>
    <w:rsid w:val="00CB7D3B"/>
    <w:rsid w:val="00CC0566"/>
    <w:rsid w:val="00CC0B77"/>
    <w:rsid w:val="00CC0E9A"/>
    <w:rsid w:val="00CC13B5"/>
    <w:rsid w:val="00CC1655"/>
    <w:rsid w:val="00CC19C7"/>
    <w:rsid w:val="00CC226D"/>
    <w:rsid w:val="00CC2BAF"/>
    <w:rsid w:val="00CC2D79"/>
    <w:rsid w:val="00CC3EAA"/>
    <w:rsid w:val="00CC41EE"/>
    <w:rsid w:val="00CC4804"/>
    <w:rsid w:val="00CC5926"/>
    <w:rsid w:val="00CC626E"/>
    <w:rsid w:val="00CC7841"/>
    <w:rsid w:val="00CC7F1A"/>
    <w:rsid w:val="00CD032E"/>
    <w:rsid w:val="00CD0497"/>
    <w:rsid w:val="00CD0AB2"/>
    <w:rsid w:val="00CD0CCC"/>
    <w:rsid w:val="00CD0CE5"/>
    <w:rsid w:val="00CD0F80"/>
    <w:rsid w:val="00CD128C"/>
    <w:rsid w:val="00CD1320"/>
    <w:rsid w:val="00CD13A3"/>
    <w:rsid w:val="00CD2B18"/>
    <w:rsid w:val="00CD2CA8"/>
    <w:rsid w:val="00CD360C"/>
    <w:rsid w:val="00CD40C2"/>
    <w:rsid w:val="00CD49C0"/>
    <w:rsid w:val="00CD4BB5"/>
    <w:rsid w:val="00CD4C19"/>
    <w:rsid w:val="00CD55E4"/>
    <w:rsid w:val="00CD584F"/>
    <w:rsid w:val="00CD5CBB"/>
    <w:rsid w:val="00CD5FD5"/>
    <w:rsid w:val="00CD66D3"/>
    <w:rsid w:val="00CD70AD"/>
    <w:rsid w:val="00CD76D9"/>
    <w:rsid w:val="00CE00F1"/>
    <w:rsid w:val="00CE073A"/>
    <w:rsid w:val="00CE2444"/>
    <w:rsid w:val="00CE31C3"/>
    <w:rsid w:val="00CE3EA5"/>
    <w:rsid w:val="00CE403D"/>
    <w:rsid w:val="00CE4997"/>
    <w:rsid w:val="00CE4B1E"/>
    <w:rsid w:val="00CE54F5"/>
    <w:rsid w:val="00CE56DB"/>
    <w:rsid w:val="00CE726C"/>
    <w:rsid w:val="00CE74AD"/>
    <w:rsid w:val="00CE75BE"/>
    <w:rsid w:val="00CE7764"/>
    <w:rsid w:val="00CE7D53"/>
    <w:rsid w:val="00CE7E62"/>
    <w:rsid w:val="00CF02F9"/>
    <w:rsid w:val="00CF16C8"/>
    <w:rsid w:val="00CF199A"/>
    <w:rsid w:val="00CF2628"/>
    <w:rsid w:val="00CF2AF9"/>
    <w:rsid w:val="00CF2BD5"/>
    <w:rsid w:val="00CF2FAB"/>
    <w:rsid w:val="00CF36C0"/>
    <w:rsid w:val="00CF378B"/>
    <w:rsid w:val="00CF383B"/>
    <w:rsid w:val="00CF390F"/>
    <w:rsid w:val="00CF4040"/>
    <w:rsid w:val="00CF469F"/>
    <w:rsid w:val="00CF46CD"/>
    <w:rsid w:val="00CF4973"/>
    <w:rsid w:val="00CF4E52"/>
    <w:rsid w:val="00CF5DD0"/>
    <w:rsid w:val="00CF63CE"/>
    <w:rsid w:val="00CF7064"/>
    <w:rsid w:val="00CF7830"/>
    <w:rsid w:val="00CF793F"/>
    <w:rsid w:val="00D003E7"/>
    <w:rsid w:val="00D0049D"/>
    <w:rsid w:val="00D00CF4"/>
    <w:rsid w:val="00D01B7A"/>
    <w:rsid w:val="00D01E8D"/>
    <w:rsid w:val="00D0218B"/>
    <w:rsid w:val="00D025AA"/>
    <w:rsid w:val="00D028D5"/>
    <w:rsid w:val="00D02D1F"/>
    <w:rsid w:val="00D02EBA"/>
    <w:rsid w:val="00D03EBD"/>
    <w:rsid w:val="00D04060"/>
    <w:rsid w:val="00D0479B"/>
    <w:rsid w:val="00D04A69"/>
    <w:rsid w:val="00D052BC"/>
    <w:rsid w:val="00D0599F"/>
    <w:rsid w:val="00D07421"/>
    <w:rsid w:val="00D076BC"/>
    <w:rsid w:val="00D100F2"/>
    <w:rsid w:val="00D103FB"/>
    <w:rsid w:val="00D10671"/>
    <w:rsid w:val="00D106CC"/>
    <w:rsid w:val="00D10711"/>
    <w:rsid w:val="00D10963"/>
    <w:rsid w:val="00D11197"/>
    <w:rsid w:val="00D14506"/>
    <w:rsid w:val="00D15045"/>
    <w:rsid w:val="00D151ED"/>
    <w:rsid w:val="00D15395"/>
    <w:rsid w:val="00D15D18"/>
    <w:rsid w:val="00D16D86"/>
    <w:rsid w:val="00D17015"/>
    <w:rsid w:val="00D1712A"/>
    <w:rsid w:val="00D176BE"/>
    <w:rsid w:val="00D2005E"/>
    <w:rsid w:val="00D200A7"/>
    <w:rsid w:val="00D20509"/>
    <w:rsid w:val="00D20D9E"/>
    <w:rsid w:val="00D20F4B"/>
    <w:rsid w:val="00D21A34"/>
    <w:rsid w:val="00D21F08"/>
    <w:rsid w:val="00D22B33"/>
    <w:rsid w:val="00D232BE"/>
    <w:rsid w:val="00D2346D"/>
    <w:rsid w:val="00D23F43"/>
    <w:rsid w:val="00D24BBC"/>
    <w:rsid w:val="00D25942"/>
    <w:rsid w:val="00D25B35"/>
    <w:rsid w:val="00D260B3"/>
    <w:rsid w:val="00D263C4"/>
    <w:rsid w:val="00D2688F"/>
    <w:rsid w:val="00D26CEE"/>
    <w:rsid w:val="00D27099"/>
    <w:rsid w:val="00D270F8"/>
    <w:rsid w:val="00D306C0"/>
    <w:rsid w:val="00D30D49"/>
    <w:rsid w:val="00D312CE"/>
    <w:rsid w:val="00D315B7"/>
    <w:rsid w:val="00D316F6"/>
    <w:rsid w:val="00D31774"/>
    <w:rsid w:val="00D32588"/>
    <w:rsid w:val="00D3295D"/>
    <w:rsid w:val="00D32C6F"/>
    <w:rsid w:val="00D339A2"/>
    <w:rsid w:val="00D34679"/>
    <w:rsid w:val="00D34C91"/>
    <w:rsid w:val="00D34D50"/>
    <w:rsid w:val="00D352FF"/>
    <w:rsid w:val="00D35449"/>
    <w:rsid w:val="00D3548D"/>
    <w:rsid w:val="00D35552"/>
    <w:rsid w:val="00D35F6D"/>
    <w:rsid w:val="00D40423"/>
    <w:rsid w:val="00D40E19"/>
    <w:rsid w:val="00D40F6E"/>
    <w:rsid w:val="00D4168E"/>
    <w:rsid w:val="00D42C3E"/>
    <w:rsid w:val="00D43726"/>
    <w:rsid w:val="00D45147"/>
    <w:rsid w:val="00D45150"/>
    <w:rsid w:val="00D451A0"/>
    <w:rsid w:val="00D454FB"/>
    <w:rsid w:val="00D4565A"/>
    <w:rsid w:val="00D456E4"/>
    <w:rsid w:val="00D45BE7"/>
    <w:rsid w:val="00D460A9"/>
    <w:rsid w:val="00D46285"/>
    <w:rsid w:val="00D4747F"/>
    <w:rsid w:val="00D4751D"/>
    <w:rsid w:val="00D5030A"/>
    <w:rsid w:val="00D50842"/>
    <w:rsid w:val="00D50F37"/>
    <w:rsid w:val="00D51CBF"/>
    <w:rsid w:val="00D52C89"/>
    <w:rsid w:val="00D52D41"/>
    <w:rsid w:val="00D53753"/>
    <w:rsid w:val="00D53F22"/>
    <w:rsid w:val="00D541F4"/>
    <w:rsid w:val="00D5448E"/>
    <w:rsid w:val="00D54A8F"/>
    <w:rsid w:val="00D556CB"/>
    <w:rsid w:val="00D55F85"/>
    <w:rsid w:val="00D56B0E"/>
    <w:rsid w:val="00D56CB2"/>
    <w:rsid w:val="00D5770B"/>
    <w:rsid w:val="00D57B91"/>
    <w:rsid w:val="00D60237"/>
    <w:rsid w:val="00D60886"/>
    <w:rsid w:val="00D60FB0"/>
    <w:rsid w:val="00D6109E"/>
    <w:rsid w:val="00D61386"/>
    <w:rsid w:val="00D61EEE"/>
    <w:rsid w:val="00D62DDF"/>
    <w:rsid w:val="00D639C7"/>
    <w:rsid w:val="00D63F0F"/>
    <w:rsid w:val="00D640B5"/>
    <w:rsid w:val="00D64317"/>
    <w:rsid w:val="00D6462F"/>
    <w:rsid w:val="00D64915"/>
    <w:rsid w:val="00D64A1B"/>
    <w:rsid w:val="00D64B54"/>
    <w:rsid w:val="00D6560D"/>
    <w:rsid w:val="00D65E11"/>
    <w:rsid w:val="00D662E4"/>
    <w:rsid w:val="00D66A65"/>
    <w:rsid w:val="00D66E75"/>
    <w:rsid w:val="00D67A13"/>
    <w:rsid w:val="00D67F7E"/>
    <w:rsid w:val="00D70A3F"/>
    <w:rsid w:val="00D70E87"/>
    <w:rsid w:val="00D713F1"/>
    <w:rsid w:val="00D71706"/>
    <w:rsid w:val="00D719BF"/>
    <w:rsid w:val="00D71BB2"/>
    <w:rsid w:val="00D71F5A"/>
    <w:rsid w:val="00D7233E"/>
    <w:rsid w:val="00D72582"/>
    <w:rsid w:val="00D72BFA"/>
    <w:rsid w:val="00D72DA6"/>
    <w:rsid w:val="00D72E24"/>
    <w:rsid w:val="00D73155"/>
    <w:rsid w:val="00D732BF"/>
    <w:rsid w:val="00D75226"/>
    <w:rsid w:val="00D7572B"/>
    <w:rsid w:val="00D760FB"/>
    <w:rsid w:val="00D7639C"/>
    <w:rsid w:val="00D76720"/>
    <w:rsid w:val="00D7761A"/>
    <w:rsid w:val="00D80323"/>
    <w:rsid w:val="00D80406"/>
    <w:rsid w:val="00D80DAA"/>
    <w:rsid w:val="00D8161E"/>
    <w:rsid w:val="00D81AF4"/>
    <w:rsid w:val="00D81C66"/>
    <w:rsid w:val="00D82A79"/>
    <w:rsid w:val="00D82C9F"/>
    <w:rsid w:val="00D82F35"/>
    <w:rsid w:val="00D831F0"/>
    <w:rsid w:val="00D83238"/>
    <w:rsid w:val="00D83251"/>
    <w:rsid w:val="00D834AA"/>
    <w:rsid w:val="00D83C31"/>
    <w:rsid w:val="00D83D81"/>
    <w:rsid w:val="00D84296"/>
    <w:rsid w:val="00D84BE2"/>
    <w:rsid w:val="00D84EEC"/>
    <w:rsid w:val="00D852B6"/>
    <w:rsid w:val="00D855CA"/>
    <w:rsid w:val="00D8660C"/>
    <w:rsid w:val="00D86E81"/>
    <w:rsid w:val="00D86F93"/>
    <w:rsid w:val="00D86FB8"/>
    <w:rsid w:val="00D871C1"/>
    <w:rsid w:val="00D87231"/>
    <w:rsid w:val="00D87237"/>
    <w:rsid w:val="00D87457"/>
    <w:rsid w:val="00D87509"/>
    <w:rsid w:val="00D90183"/>
    <w:rsid w:val="00D90311"/>
    <w:rsid w:val="00D90C64"/>
    <w:rsid w:val="00D918AF"/>
    <w:rsid w:val="00D91D35"/>
    <w:rsid w:val="00D925B3"/>
    <w:rsid w:val="00D92D00"/>
    <w:rsid w:val="00D9353A"/>
    <w:rsid w:val="00D93683"/>
    <w:rsid w:val="00D93F67"/>
    <w:rsid w:val="00D94338"/>
    <w:rsid w:val="00D943FB"/>
    <w:rsid w:val="00D94934"/>
    <w:rsid w:val="00D9532D"/>
    <w:rsid w:val="00D95414"/>
    <w:rsid w:val="00D9553C"/>
    <w:rsid w:val="00D963FD"/>
    <w:rsid w:val="00D968E3"/>
    <w:rsid w:val="00D96E9C"/>
    <w:rsid w:val="00D974D9"/>
    <w:rsid w:val="00DA0434"/>
    <w:rsid w:val="00DA0D75"/>
    <w:rsid w:val="00DA0E15"/>
    <w:rsid w:val="00DA11F9"/>
    <w:rsid w:val="00DA12A5"/>
    <w:rsid w:val="00DA1740"/>
    <w:rsid w:val="00DA2346"/>
    <w:rsid w:val="00DA25B7"/>
    <w:rsid w:val="00DA2CA2"/>
    <w:rsid w:val="00DA3221"/>
    <w:rsid w:val="00DA4153"/>
    <w:rsid w:val="00DA5C5C"/>
    <w:rsid w:val="00DA6D29"/>
    <w:rsid w:val="00DA6D9A"/>
    <w:rsid w:val="00DA761B"/>
    <w:rsid w:val="00DB06B7"/>
    <w:rsid w:val="00DB0726"/>
    <w:rsid w:val="00DB144D"/>
    <w:rsid w:val="00DB1555"/>
    <w:rsid w:val="00DB1814"/>
    <w:rsid w:val="00DB18DE"/>
    <w:rsid w:val="00DB1B58"/>
    <w:rsid w:val="00DB2097"/>
    <w:rsid w:val="00DB25DD"/>
    <w:rsid w:val="00DB2C65"/>
    <w:rsid w:val="00DB3FDC"/>
    <w:rsid w:val="00DB4292"/>
    <w:rsid w:val="00DB58BD"/>
    <w:rsid w:val="00DB5CDB"/>
    <w:rsid w:val="00DB5F57"/>
    <w:rsid w:val="00DB74E1"/>
    <w:rsid w:val="00DB7DB6"/>
    <w:rsid w:val="00DC059A"/>
    <w:rsid w:val="00DC05FD"/>
    <w:rsid w:val="00DC06BF"/>
    <w:rsid w:val="00DC06DD"/>
    <w:rsid w:val="00DC101E"/>
    <w:rsid w:val="00DC1303"/>
    <w:rsid w:val="00DC1546"/>
    <w:rsid w:val="00DC21BD"/>
    <w:rsid w:val="00DC3C77"/>
    <w:rsid w:val="00DC45CC"/>
    <w:rsid w:val="00DC4764"/>
    <w:rsid w:val="00DC49B8"/>
    <w:rsid w:val="00DC598C"/>
    <w:rsid w:val="00DC6104"/>
    <w:rsid w:val="00DC652F"/>
    <w:rsid w:val="00DC6A6E"/>
    <w:rsid w:val="00DC6AE5"/>
    <w:rsid w:val="00DC6C0F"/>
    <w:rsid w:val="00DC6D0C"/>
    <w:rsid w:val="00DC773E"/>
    <w:rsid w:val="00DD0287"/>
    <w:rsid w:val="00DD0406"/>
    <w:rsid w:val="00DD06F3"/>
    <w:rsid w:val="00DD0F5F"/>
    <w:rsid w:val="00DD12A1"/>
    <w:rsid w:val="00DD17D2"/>
    <w:rsid w:val="00DD190B"/>
    <w:rsid w:val="00DD2C44"/>
    <w:rsid w:val="00DD37D1"/>
    <w:rsid w:val="00DD3CF1"/>
    <w:rsid w:val="00DD41E0"/>
    <w:rsid w:val="00DD4504"/>
    <w:rsid w:val="00DD63DA"/>
    <w:rsid w:val="00DD6B23"/>
    <w:rsid w:val="00DD72C6"/>
    <w:rsid w:val="00DD7FB5"/>
    <w:rsid w:val="00DE01FA"/>
    <w:rsid w:val="00DE13F7"/>
    <w:rsid w:val="00DE184A"/>
    <w:rsid w:val="00DE19DB"/>
    <w:rsid w:val="00DE1F85"/>
    <w:rsid w:val="00DE2043"/>
    <w:rsid w:val="00DE2193"/>
    <w:rsid w:val="00DE2AE3"/>
    <w:rsid w:val="00DE3135"/>
    <w:rsid w:val="00DE36F4"/>
    <w:rsid w:val="00DE39DC"/>
    <w:rsid w:val="00DE4B07"/>
    <w:rsid w:val="00DE4C22"/>
    <w:rsid w:val="00DE5290"/>
    <w:rsid w:val="00DE55FF"/>
    <w:rsid w:val="00DE5F15"/>
    <w:rsid w:val="00DE66F5"/>
    <w:rsid w:val="00DE68A3"/>
    <w:rsid w:val="00DE75D1"/>
    <w:rsid w:val="00DE77EC"/>
    <w:rsid w:val="00DE7A4D"/>
    <w:rsid w:val="00DE7D33"/>
    <w:rsid w:val="00DF0169"/>
    <w:rsid w:val="00DF0869"/>
    <w:rsid w:val="00DF0CCF"/>
    <w:rsid w:val="00DF0D21"/>
    <w:rsid w:val="00DF1834"/>
    <w:rsid w:val="00DF1C70"/>
    <w:rsid w:val="00DF242F"/>
    <w:rsid w:val="00DF2650"/>
    <w:rsid w:val="00DF30FF"/>
    <w:rsid w:val="00DF369C"/>
    <w:rsid w:val="00DF3A72"/>
    <w:rsid w:val="00DF3BEC"/>
    <w:rsid w:val="00DF3E7C"/>
    <w:rsid w:val="00DF4001"/>
    <w:rsid w:val="00DF4518"/>
    <w:rsid w:val="00DF4BDD"/>
    <w:rsid w:val="00DF53F8"/>
    <w:rsid w:val="00DF5807"/>
    <w:rsid w:val="00DF6ED6"/>
    <w:rsid w:val="00DF7522"/>
    <w:rsid w:val="00DF798E"/>
    <w:rsid w:val="00E00307"/>
    <w:rsid w:val="00E00B15"/>
    <w:rsid w:val="00E00C74"/>
    <w:rsid w:val="00E00CCD"/>
    <w:rsid w:val="00E00E5D"/>
    <w:rsid w:val="00E014E8"/>
    <w:rsid w:val="00E027CD"/>
    <w:rsid w:val="00E029A2"/>
    <w:rsid w:val="00E02AF9"/>
    <w:rsid w:val="00E02DE2"/>
    <w:rsid w:val="00E0384B"/>
    <w:rsid w:val="00E03969"/>
    <w:rsid w:val="00E04B3B"/>
    <w:rsid w:val="00E04F88"/>
    <w:rsid w:val="00E06662"/>
    <w:rsid w:val="00E06BCE"/>
    <w:rsid w:val="00E07663"/>
    <w:rsid w:val="00E07B34"/>
    <w:rsid w:val="00E10236"/>
    <w:rsid w:val="00E10323"/>
    <w:rsid w:val="00E10642"/>
    <w:rsid w:val="00E10A98"/>
    <w:rsid w:val="00E1171F"/>
    <w:rsid w:val="00E1183B"/>
    <w:rsid w:val="00E12061"/>
    <w:rsid w:val="00E12ACD"/>
    <w:rsid w:val="00E133D9"/>
    <w:rsid w:val="00E13618"/>
    <w:rsid w:val="00E1386D"/>
    <w:rsid w:val="00E13A58"/>
    <w:rsid w:val="00E149C6"/>
    <w:rsid w:val="00E14D6A"/>
    <w:rsid w:val="00E14DA3"/>
    <w:rsid w:val="00E15B69"/>
    <w:rsid w:val="00E1602B"/>
    <w:rsid w:val="00E16033"/>
    <w:rsid w:val="00E16A97"/>
    <w:rsid w:val="00E16FD4"/>
    <w:rsid w:val="00E1732A"/>
    <w:rsid w:val="00E20151"/>
    <w:rsid w:val="00E20199"/>
    <w:rsid w:val="00E2030C"/>
    <w:rsid w:val="00E205B7"/>
    <w:rsid w:val="00E20A7F"/>
    <w:rsid w:val="00E212B3"/>
    <w:rsid w:val="00E21510"/>
    <w:rsid w:val="00E215A7"/>
    <w:rsid w:val="00E21634"/>
    <w:rsid w:val="00E21D5F"/>
    <w:rsid w:val="00E236BC"/>
    <w:rsid w:val="00E24289"/>
    <w:rsid w:val="00E25478"/>
    <w:rsid w:val="00E2608C"/>
    <w:rsid w:val="00E26144"/>
    <w:rsid w:val="00E2661F"/>
    <w:rsid w:val="00E2701B"/>
    <w:rsid w:val="00E27448"/>
    <w:rsid w:val="00E30834"/>
    <w:rsid w:val="00E30B6F"/>
    <w:rsid w:val="00E312F8"/>
    <w:rsid w:val="00E3233B"/>
    <w:rsid w:val="00E32394"/>
    <w:rsid w:val="00E324A8"/>
    <w:rsid w:val="00E325AE"/>
    <w:rsid w:val="00E32887"/>
    <w:rsid w:val="00E32897"/>
    <w:rsid w:val="00E33222"/>
    <w:rsid w:val="00E3329F"/>
    <w:rsid w:val="00E334AA"/>
    <w:rsid w:val="00E33582"/>
    <w:rsid w:val="00E34BD7"/>
    <w:rsid w:val="00E34EB3"/>
    <w:rsid w:val="00E35402"/>
    <w:rsid w:val="00E359CD"/>
    <w:rsid w:val="00E35C7F"/>
    <w:rsid w:val="00E362EC"/>
    <w:rsid w:val="00E36391"/>
    <w:rsid w:val="00E36902"/>
    <w:rsid w:val="00E371EA"/>
    <w:rsid w:val="00E37A0A"/>
    <w:rsid w:val="00E401FB"/>
    <w:rsid w:val="00E402B0"/>
    <w:rsid w:val="00E403C5"/>
    <w:rsid w:val="00E404D4"/>
    <w:rsid w:val="00E40B04"/>
    <w:rsid w:val="00E40C3C"/>
    <w:rsid w:val="00E40E1F"/>
    <w:rsid w:val="00E40E7A"/>
    <w:rsid w:val="00E41271"/>
    <w:rsid w:val="00E41949"/>
    <w:rsid w:val="00E420C2"/>
    <w:rsid w:val="00E4334A"/>
    <w:rsid w:val="00E43483"/>
    <w:rsid w:val="00E43850"/>
    <w:rsid w:val="00E43BF6"/>
    <w:rsid w:val="00E44FA6"/>
    <w:rsid w:val="00E45193"/>
    <w:rsid w:val="00E45425"/>
    <w:rsid w:val="00E45B0F"/>
    <w:rsid w:val="00E4606C"/>
    <w:rsid w:val="00E462AD"/>
    <w:rsid w:val="00E467A2"/>
    <w:rsid w:val="00E468DC"/>
    <w:rsid w:val="00E4756A"/>
    <w:rsid w:val="00E47C55"/>
    <w:rsid w:val="00E50191"/>
    <w:rsid w:val="00E50675"/>
    <w:rsid w:val="00E50F44"/>
    <w:rsid w:val="00E51070"/>
    <w:rsid w:val="00E52135"/>
    <w:rsid w:val="00E53249"/>
    <w:rsid w:val="00E537F3"/>
    <w:rsid w:val="00E53C8D"/>
    <w:rsid w:val="00E54106"/>
    <w:rsid w:val="00E545F8"/>
    <w:rsid w:val="00E54E9F"/>
    <w:rsid w:val="00E552B2"/>
    <w:rsid w:val="00E55446"/>
    <w:rsid w:val="00E55AC6"/>
    <w:rsid w:val="00E56558"/>
    <w:rsid w:val="00E565DE"/>
    <w:rsid w:val="00E570E1"/>
    <w:rsid w:val="00E57368"/>
    <w:rsid w:val="00E57D9E"/>
    <w:rsid w:val="00E57DC8"/>
    <w:rsid w:val="00E60F5B"/>
    <w:rsid w:val="00E610DB"/>
    <w:rsid w:val="00E61521"/>
    <w:rsid w:val="00E61CDF"/>
    <w:rsid w:val="00E62E2D"/>
    <w:rsid w:val="00E63176"/>
    <w:rsid w:val="00E63751"/>
    <w:rsid w:val="00E63898"/>
    <w:rsid w:val="00E64497"/>
    <w:rsid w:val="00E65285"/>
    <w:rsid w:val="00E658FF"/>
    <w:rsid w:val="00E66236"/>
    <w:rsid w:val="00E66575"/>
    <w:rsid w:val="00E66594"/>
    <w:rsid w:val="00E66C22"/>
    <w:rsid w:val="00E674FA"/>
    <w:rsid w:val="00E67D97"/>
    <w:rsid w:val="00E70546"/>
    <w:rsid w:val="00E70743"/>
    <w:rsid w:val="00E70FD9"/>
    <w:rsid w:val="00E711DF"/>
    <w:rsid w:val="00E71908"/>
    <w:rsid w:val="00E71DC8"/>
    <w:rsid w:val="00E72A72"/>
    <w:rsid w:val="00E72F6C"/>
    <w:rsid w:val="00E7305D"/>
    <w:rsid w:val="00E73C7D"/>
    <w:rsid w:val="00E7463A"/>
    <w:rsid w:val="00E74BEB"/>
    <w:rsid w:val="00E756B2"/>
    <w:rsid w:val="00E75C1D"/>
    <w:rsid w:val="00E75E1C"/>
    <w:rsid w:val="00E772DE"/>
    <w:rsid w:val="00E77ADC"/>
    <w:rsid w:val="00E8079F"/>
    <w:rsid w:val="00E80E46"/>
    <w:rsid w:val="00E812D0"/>
    <w:rsid w:val="00E81684"/>
    <w:rsid w:val="00E81EE4"/>
    <w:rsid w:val="00E8244F"/>
    <w:rsid w:val="00E82B6A"/>
    <w:rsid w:val="00E82DF0"/>
    <w:rsid w:val="00E83280"/>
    <w:rsid w:val="00E83B72"/>
    <w:rsid w:val="00E83C7C"/>
    <w:rsid w:val="00E84B2D"/>
    <w:rsid w:val="00E859F1"/>
    <w:rsid w:val="00E859F3"/>
    <w:rsid w:val="00E85C52"/>
    <w:rsid w:val="00E85C82"/>
    <w:rsid w:val="00E866C7"/>
    <w:rsid w:val="00E869C9"/>
    <w:rsid w:val="00E901BF"/>
    <w:rsid w:val="00E917AD"/>
    <w:rsid w:val="00E917FA"/>
    <w:rsid w:val="00E936AF"/>
    <w:rsid w:val="00E949DA"/>
    <w:rsid w:val="00E94D0C"/>
    <w:rsid w:val="00E94D15"/>
    <w:rsid w:val="00E9518D"/>
    <w:rsid w:val="00E9537E"/>
    <w:rsid w:val="00E9588A"/>
    <w:rsid w:val="00E96777"/>
    <w:rsid w:val="00E96E8A"/>
    <w:rsid w:val="00E97899"/>
    <w:rsid w:val="00EA049D"/>
    <w:rsid w:val="00EA08E4"/>
    <w:rsid w:val="00EA1178"/>
    <w:rsid w:val="00EA1CF8"/>
    <w:rsid w:val="00EA1F31"/>
    <w:rsid w:val="00EA29D7"/>
    <w:rsid w:val="00EA2C88"/>
    <w:rsid w:val="00EA2F51"/>
    <w:rsid w:val="00EA3054"/>
    <w:rsid w:val="00EA34CF"/>
    <w:rsid w:val="00EA3686"/>
    <w:rsid w:val="00EA458C"/>
    <w:rsid w:val="00EA59EE"/>
    <w:rsid w:val="00EA5F80"/>
    <w:rsid w:val="00EA700F"/>
    <w:rsid w:val="00EA7BD6"/>
    <w:rsid w:val="00EB02ED"/>
    <w:rsid w:val="00EB05C8"/>
    <w:rsid w:val="00EB12A4"/>
    <w:rsid w:val="00EB1B82"/>
    <w:rsid w:val="00EB1E24"/>
    <w:rsid w:val="00EB223D"/>
    <w:rsid w:val="00EB367C"/>
    <w:rsid w:val="00EB369A"/>
    <w:rsid w:val="00EB3A30"/>
    <w:rsid w:val="00EB418B"/>
    <w:rsid w:val="00EB4C23"/>
    <w:rsid w:val="00EB551D"/>
    <w:rsid w:val="00EB5668"/>
    <w:rsid w:val="00EB58D2"/>
    <w:rsid w:val="00EB6031"/>
    <w:rsid w:val="00EB6761"/>
    <w:rsid w:val="00EB6BCF"/>
    <w:rsid w:val="00EB754D"/>
    <w:rsid w:val="00EB79D9"/>
    <w:rsid w:val="00EC0056"/>
    <w:rsid w:val="00EC08F3"/>
    <w:rsid w:val="00EC12EE"/>
    <w:rsid w:val="00EC16AB"/>
    <w:rsid w:val="00EC1FCB"/>
    <w:rsid w:val="00EC3025"/>
    <w:rsid w:val="00EC3314"/>
    <w:rsid w:val="00EC3C56"/>
    <w:rsid w:val="00EC3F0E"/>
    <w:rsid w:val="00EC4D4E"/>
    <w:rsid w:val="00EC52E5"/>
    <w:rsid w:val="00EC551E"/>
    <w:rsid w:val="00EC55AF"/>
    <w:rsid w:val="00EC5B92"/>
    <w:rsid w:val="00EC5C14"/>
    <w:rsid w:val="00EC5C6D"/>
    <w:rsid w:val="00EC5E36"/>
    <w:rsid w:val="00EC5E4C"/>
    <w:rsid w:val="00EC72D0"/>
    <w:rsid w:val="00EC738D"/>
    <w:rsid w:val="00EC75CA"/>
    <w:rsid w:val="00ED0161"/>
    <w:rsid w:val="00ED08ED"/>
    <w:rsid w:val="00ED0FB1"/>
    <w:rsid w:val="00ED10B7"/>
    <w:rsid w:val="00ED116C"/>
    <w:rsid w:val="00ED132E"/>
    <w:rsid w:val="00ED13CC"/>
    <w:rsid w:val="00ED1494"/>
    <w:rsid w:val="00ED17A0"/>
    <w:rsid w:val="00ED2034"/>
    <w:rsid w:val="00ED2655"/>
    <w:rsid w:val="00ED2AB3"/>
    <w:rsid w:val="00ED2C5F"/>
    <w:rsid w:val="00ED2C9E"/>
    <w:rsid w:val="00ED3213"/>
    <w:rsid w:val="00ED32BD"/>
    <w:rsid w:val="00ED363A"/>
    <w:rsid w:val="00ED3665"/>
    <w:rsid w:val="00ED3798"/>
    <w:rsid w:val="00ED6CF8"/>
    <w:rsid w:val="00ED70DF"/>
    <w:rsid w:val="00ED79E8"/>
    <w:rsid w:val="00ED7ED1"/>
    <w:rsid w:val="00EE02D1"/>
    <w:rsid w:val="00EE06DD"/>
    <w:rsid w:val="00EE0A26"/>
    <w:rsid w:val="00EE0A38"/>
    <w:rsid w:val="00EE10EC"/>
    <w:rsid w:val="00EE16CD"/>
    <w:rsid w:val="00EE1932"/>
    <w:rsid w:val="00EE2063"/>
    <w:rsid w:val="00EE281A"/>
    <w:rsid w:val="00EE29D9"/>
    <w:rsid w:val="00EE2D78"/>
    <w:rsid w:val="00EE33B8"/>
    <w:rsid w:val="00EE381F"/>
    <w:rsid w:val="00EE5075"/>
    <w:rsid w:val="00EE542F"/>
    <w:rsid w:val="00EE62E4"/>
    <w:rsid w:val="00EE7407"/>
    <w:rsid w:val="00EF042D"/>
    <w:rsid w:val="00EF0BF1"/>
    <w:rsid w:val="00EF0F63"/>
    <w:rsid w:val="00EF10F2"/>
    <w:rsid w:val="00EF1D06"/>
    <w:rsid w:val="00EF26B8"/>
    <w:rsid w:val="00EF3F72"/>
    <w:rsid w:val="00EF3FE8"/>
    <w:rsid w:val="00EF50EA"/>
    <w:rsid w:val="00EF532F"/>
    <w:rsid w:val="00EF547D"/>
    <w:rsid w:val="00EF6403"/>
    <w:rsid w:val="00EF7A5C"/>
    <w:rsid w:val="00F006EA"/>
    <w:rsid w:val="00F00C0B"/>
    <w:rsid w:val="00F00DC3"/>
    <w:rsid w:val="00F0127A"/>
    <w:rsid w:val="00F01340"/>
    <w:rsid w:val="00F025DD"/>
    <w:rsid w:val="00F02C5E"/>
    <w:rsid w:val="00F02D44"/>
    <w:rsid w:val="00F042B1"/>
    <w:rsid w:val="00F0464A"/>
    <w:rsid w:val="00F0477E"/>
    <w:rsid w:val="00F04A1D"/>
    <w:rsid w:val="00F05077"/>
    <w:rsid w:val="00F0513D"/>
    <w:rsid w:val="00F05FBF"/>
    <w:rsid w:val="00F06BE2"/>
    <w:rsid w:val="00F06D0F"/>
    <w:rsid w:val="00F06F3A"/>
    <w:rsid w:val="00F071F6"/>
    <w:rsid w:val="00F07D12"/>
    <w:rsid w:val="00F10672"/>
    <w:rsid w:val="00F106A1"/>
    <w:rsid w:val="00F10BD8"/>
    <w:rsid w:val="00F113EF"/>
    <w:rsid w:val="00F11710"/>
    <w:rsid w:val="00F1262D"/>
    <w:rsid w:val="00F126F6"/>
    <w:rsid w:val="00F12FB5"/>
    <w:rsid w:val="00F1392F"/>
    <w:rsid w:val="00F13A45"/>
    <w:rsid w:val="00F141F8"/>
    <w:rsid w:val="00F142DB"/>
    <w:rsid w:val="00F148DB"/>
    <w:rsid w:val="00F149CD"/>
    <w:rsid w:val="00F14B6F"/>
    <w:rsid w:val="00F14C5F"/>
    <w:rsid w:val="00F153F3"/>
    <w:rsid w:val="00F15A26"/>
    <w:rsid w:val="00F15CAC"/>
    <w:rsid w:val="00F160DB"/>
    <w:rsid w:val="00F16B14"/>
    <w:rsid w:val="00F16DC3"/>
    <w:rsid w:val="00F17358"/>
    <w:rsid w:val="00F17364"/>
    <w:rsid w:val="00F17545"/>
    <w:rsid w:val="00F17D0E"/>
    <w:rsid w:val="00F17E34"/>
    <w:rsid w:val="00F2141A"/>
    <w:rsid w:val="00F21CC7"/>
    <w:rsid w:val="00F225F3"/>
    <w:rsid w:val="00F23AD4"/>
    <w:rsid w:val="00F23B80"/>
    <w:rsid w:val="00F24857"/>
    <w:rsid w:val="00F252E3"/>
    <w:rsid w:val="00F25852"/>
    <w:rsid w:val="00F25894"/>
    <w:rsid w:val="00F25CC1"/>
    <w:rsid w:val="00F27EEA"/>
    <w:rsid w:val="00F309AC"/>
    <w:rsid w:val="00F30D41"/>
    <w:rsid w:val="00F31772"/>
    <w:rsid w:val="00F31A1E"/>
    <w:rsid w:val="00F31A55"/>
    <w:rsid w:val="00F325A3"/>
    <w:rsid w:val="00F326F2"/>
    <w:rsid w:val="00F33434"/>
    <w:rsid w:val="00F33615"/>
    <w:rsid w:val="00F33E04"/>
    <w:rsid w:val="00F3426E"/>
    <w:rsid w:val="00F37FC0"/>
    <w:rsid w:val="00F40E55"/>
    <w:rsid w:val="00F40F74"/>
    <w:rsid w:val="00F418AD"/>
    <w:rsid w:val="00F41A0D"/>
    <w:rsid w:val="00F42619"/>
    <w:rsid w:val="00F4309C"/>
    <w:rsid w:val="00F44190"/>
    <w:rsid w:val="00F4490F"/>
    <w:rsid w:val="00F451B1"/>
    <w:rsid w:val="00F4594C"/>
    <w:rsid w:val="00F4597C"/>
    <w:rsid w:val="00F46216"/>
    <w:rsid w:val="00F466A2"/>
    <w:rsid w:val="00F4747D"/>
    <w:rsid w:val="00F478A8"/>
    <w:rsid w:val="00F501EF"/>
    <w:rsid w:val="00F50660"/>
    <w:rsid w:val="00F50D94"/>
    <w:rsid w:val="00F510AE"/>
    <w:rsid w:val="00F513E2"/>
    <w:rsid w:val="00F51B49"/>
    <w:rsid w:val="00F52542"/>
    <w:rsid w:val="00F52A87"/>
    <w:rsid w:val="00F52C04"/>
    <w:rsid w:val="00F53011"/>
    <w:rsid w:val="00F53702"/>
    <w:rsid w:val="00F53E67"/>
    <w:rsid w:val="00F53FCB"/>
    <w:rsid w:val="00F54F3F"/>
    <w:rsid w:val="00F55532"/>
    <w:rsid w:val="00F5567D"/>
    <w:rsid w:val="00F55BA3"/>
    <w:rsid w:val="00F565AF"/>
    <w:rsid w:val="00F56882"/>
    <w:rsid w:val="00F568B9"/>
    <w:rsid w:val="00F56AF0"/>
    <w:rsid w:val="00F56BAC"/>
    <w:rsid w:val="00F5739E"/>
    <w:rsid w:val="00F57623"/>
    <w:rsid w:val="00F60224"/>
    <w:rsid w:val="00F60610"/>
    <w:rsid w:val="00F609C4"/>
    <w:rsid w:val="00F60C10"/>
    <w:rsid w:val="00F61293"/>
    <w:rsid w:val="00F6153D"/>
    <w:rsid w:val="00F618CE"/>
    <w:rsid w:val="00F61B31"/>
    <w:rsid w:val="00F61B7B"/>
    <w:rsid w:val="00F61E18"/>
    <w:rsid w:val="00F627CA"/>
    <w:rsid w:val="00F629EF"/>
    <w:rsid w:val="00F62CC3"/>
    <w:rsid w:val="00F637F0"/>
    <w:rsid w:val="00F638D3"/>
    <w:rsid w:val="00F638EF"/>
    <w:rsid w:val="00F643BC"/>
    <w:rsid w:val="00F64400"/>
    <w:rsid w:val="00F64C76"/>
    <w:rsid w:val="00F64CBA"/>
    <w:rsid w:val="00F64D42"/>
    <w:rsid w:val="00F65311"/>
    <w:rsid w:val="00F65963"/>
    <w:rsid w:val="00F6746D"/>
    <w:rsid w:val="00F67D22"/>
    <w:rsid w:val="00F706C0"/>
    <w:rsid w:val="00F70AC6"/>
    <w:rsid w:val="00F70F53"/>
    <w:rsid w:val="00F71006"/>
    <w:rsid w:val="00F713DC"/>
    <w:rsid w:val="00F723FB"/>
    <w:rsid w:val="00F72A62"/>
    <w:rsid w:val="00F72FC6"/>
    <w:rsid w:val="00F730AD"/>
    <w:rsid w:val="00F74A5E"/>
    <w:rsid w:val="00F74EC7"/>
    <w:rsid w:val="00F755EF"/>
    <w:rsid w:val="00F7565B"/>
    <w:rsid w:val="00F75E58"/>
    <w:rsid w:val="00F77004"/>
    <w:rsid w:val="00F774CC"/>
    <w:rsid w:val="00F77706"/>
    <w:rsid w:val="00F77F69"/>
    <w:rsid w:val="00F8029D"/>
    <w:rsid w:val="00F803DA"/>
    <w:rsid w:val="00F806A2"/>
    <w:rsid w:val="00F8099A"/>
    <w:rsid w:val="00F81A9A"/>
    <w:rsid w:val="00F81AE7"/>
    <w:rsid w:val="00F822D8"/>
    <w:rsid w:val="00F82839"/>
    <w:rsid w:val="00F82881"/>
    <w:rsid w:val="00F82E62"/>
    <w:rsid w:val="00F82FBE"/>
    <w:rsid w:val="00F837F9"/>
    <w:rsid w:val="00F838F6"/>
    <w:rsid w:val="00F83F7F"/>
    <w:rsid w:val="00F8411D"/>
    <w:rsid w:val="00F844DA"/>
    <w:rsid w:val="00F84A66"/>
    <w:rsid w:val="00F850D5"/>
    <w:rsid w:val="00F8556F"/>
    <w:rsid w:val="00F85D98"/>
    <w:rsid w:val="00F86989"/>
    <w:rsid w:val="00F86B56"/>
    <w:rsid w:val="00F87286"/>
    <w:rsid w:val="00F87CB4"/>
    <w:rsid w:val="00F87DBC"/>
    <w:rsid w:val="00F87DE8"/>
    <w:rsid w:val="00F90029"/>
    <w:rsid w:val="00F90186"/>
    <w:rsid w:val="00F90331"/>
    <w:rsid w:val="00F90C4F"/>
    <w:rsid w:val="00F90F3E"/>
    <w:rsid w:val="00F91716"/>
    <w:rsid w:val="00F917EE"/>
    <w:rsid w:val="00F9187E"/>
    <w:rsid w:val="00F91FD4"/>
    <w:rsid w:val="00F92BA3"/>
    <w:rsid w:val="00F92E82"/>
    <w:rsid w:val="00F935F7"/>
    <w:rsid w:val="00F93DFE"/>
    <w:rsid w:val="00F940F3"/>
    <w:rsid w:val="00F9455E"/>
    <w:rsid w:val="00F947B0"/>
    <w:rsid w:val="00F9482B"/>
    <w:rsid w:val="00F95A58"/>
    <w:rsid w:val="00F95E44"/>
    <w:rsid w:val="00F95E48"/>
    <w:rsid w:val="00F964EB"/>
    <w:rsid w:val="00F965D8"/>
    <w:rsid w:val="00F969A7"/>
    <w:rsid w:val="00F97199"/>
    <w:rsid w:val="00F975BA"/>
    <w:rsid w:val="00F97BB6"/>
    <w:rsid w:val="00FA0856"/>
    <w:rsid w:val="00FA09BE"/>
    <w:rsid w:val="00FA0DB0"/>
    <w:rsid w:val="00FA16EF"/>
    <w:rsid w:val="00FA2352"/>
    <w:rsid w:val="00FA2756"/>
    <w:rsid w:val="00FA363A"/>
    <w:rsid w:val="00FA3783"/>
    <w:rsid w:val="00FA4177"/>
    <w:rsid w:val="00FA4A94"/>
    <w:rsid w:val="00FA5C1C"/>
    <w:rsid w:val="00FA6072"/>
    <w:rsid w:val="00FA65B9"/>
    <w:rsid w:val="00FA67D5"/>
    <w:rsid w:val="00FA7FBB"/>
    <w:rsid w:val="00FB04D1"/>
    <w:rsid w:val="00FB074C"/>
    <w:rsid w:val="00FB0754"/>
    <w:rsid w:val="00FB18C2"/>
    <w:rsid w:val="00FB2A54"/>
    <w:rsid w:val="00FB2D2A"/>
    <w:rsid w:val="00FB3772"/>
    <w:rsid w:val="00FB38BC"/>
    <w:rsid w:val="00FB4750"/>
    <w:rsid w:val="00FB4BD1"/>
    <w:rsid w:val="00FB584C"/>
    <w:rsid w:val="00FB5A65"/>
    <w:rsid w:val="00FB5B6B"/>
    <w:rsid w:val="00FB60C8"/>
    <w:rsid w:val="00FB66F2"/>
    <w:rsid w:val="00FB6FAF"/>
    <w:rsid w:val="00FB73EB"/>
    <w:rsid w:val="00FB7AF1"/>
    <w:rsid w:val="00FC0418"/>
    <w:rsid w:val="00FC04B4"/>
    <w:rsid w:val="00FC112D"/>
    <w:rsid w:val="00FC1545"/>
    <w:rsid w:val="00FC16BB"/>
    <w:rsid w:val="00FC197D"/>
    <w:rsid w:val="00FC1C60"/>
    <w:rsid w:val="00FC1FA1"/>
    <w:rsid w:val="00FC26F2"/>
    <w:rsid w:val="00FC2818"/>
    <w:rsid w:val="00FC41F6"/>
    <w:rsid w:val="00FC5348"/>
    <w:rsid w:val="00FC54F3"/>
    <w:rsid w:val="00FC5565"/>
    <w:rsid w:val="00FC5986"/>
    <w:rsid w:val="00FC675D"/>
    <w:rsid w:val="00FC6F7E"/>
    <w:rsid w:val="00FC7437"/>
    <w:rsid w:val="00FC745C"/>
    <w:rsid w:val="00FC764E"/>
    <w:rsid w:val="00FD02D1"/>
    <w:rsid w:val="00FD06A9"/>
    <w:rsid w:val="00FD079D"/>
    <w:rsid w:val="00FD1252"/>
    <w:rsid w:val="00FD133C"/>
    <w:rsid w:val="00FD1474"/>
    <w:rsid w:val="00FD227F"/>
    <w:rsid w:val="00FD305B"/>
    <w:rsid w:val="00FD423F"/>
    <w:rsid w:val="00FD4EEF"/>
    <w:rsid w:val="00FD55A4"/>
    <w:rsid w:val="00FD5957"/>
    <w:rsid w:val="00FD5B26"/>
    <w:rsid w:val="00FD5B48"/>
    <w:rsid w:val="00FD5F05"/>
    <w:rsid w:val="00FD66A2"/>
    <w:rsid w:val="00FD6E4F"/>
    <w:rsid w:val="00FE0760"/>
    <w:rsid w:val="00FE08EE"/>
    <w:rsid w:val="00FE0B77"/>
    <w:rsid w:val="00FE10F6"/>
    <w:rsid w:val="00FE1ACC"/>
    <w:rsid w:val="00FE1D5A"/>
    <w:rsid w:val="00FE207B"/>
    <w:rsid w:val="00FE2083"/>
    <w:rsid w:val="00FE2EDC"/>
    <w:rsid w:val="00FE46D1"/>
    <w:rsid w:val="00FE55AA"/>
    <w:rsid w:val="00FE5DED"/>
    <w:rsid w:val="00FE7ACB"/>
    <w:rsid w:val="00FF01AC"/>
    <w:rsid w:val="00FF0B13"/>
    <w:rsid w:val="00FF0C08"/>
    <w:rsid w:val="00FF1120"/>
    <w:rsid w:val="00FF1D7C"/>
    <w:rsid w:val="00FF205C"/>
    <w:rsid w:val="00FF26C8"/>
    <w:rsid w:val="00FF33FB"/>
    <w:rsid w:val="00FF434A"/>
    <w:rsid w:val="00FF44B1"/>
    <w:rsid w:val="00FF4577"/>
    <w:rsid w:val="00FF46D3"/>
    <w:rsid w:val="00FF4F21"/>
    <w:rsid w:val="00FF4FEE"/>
    <w:rsid w:val="00FF59BC"/>
    <w:rsid w:val="00FF5B1A"/>
    <w:rsid w:val="00FF5EA6"/>
    <w:rsid w:val="00FF6261"/>
    <w:rsid w:val="00FF6EE7"/>
    <w:rsid w:val="00FF7CE5"/>
    <w:rsid w:val="0DFE0F20"/>
    <w:rsid w:val="0F7FC747"/>
    <w:rsid w:val="1BFF2AB6"/>
    <w:rsid w:val="1FFB0F09"/>
    <w:rsid w:val="26BA1C55"/>
    <w:rsid w:val="33BD58ED"/>
    <w:rsid w:val="3D3FACC2"/>
    <w:rsid w:val="3E5FED7F"/>
    <w:rsid w:val="597E3287"/>
    <w:rsid w:val="5ECF2B7A"/>
    <w:rsid w:val="67FFADD0"/>
    <w:rsid w:val="6ACFC35C"/>
    <w:rsid w:val="756F9E45"/>
    <w:rsid w:val="79F6DB17"/>
    <w:rsid w:val="7B7180CA"/>
    <w:rsid w:val="7BFFEAD5"/>
    <w:rsid w:val="7DBFE5A4"/>
    <w:rsid w:val="7FE7273E"/>
    <w:rsid w:val="7FEACC09"/>
    <w:rsid w:val="7FFC1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6F6BB"/>
  <w15:docId w15:val="{D4EFB72A-7087-D84A-8D87-69A9AC092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qFormat="1"/>
    <w:lsdException w:name="endnote text" w:semiHidden="1" w:qFormat="1"/>
    <w:lsdException w:name="table of authorities" w:semiHidden="1" w:unhideWhenUsed="1"/>
    <w:lsdException w:name="toa heading" w:semiHidden="1" w:unhideWhenUsed="1"/>
    <w:lsdException w:name="Lis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iPriority="99" w:qFormat="1"/>
    <w:lsdException w:name="FollowedHyperlink" w:semiHidden="1" w:unhideWhenUsed="1" w:qFormat="1"/>
    <w:lsdException w:name="Strong" w:qFormat="1"/>
    <w:lsdException w:name="Emphasis" w:uiPriority="20"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jc w:val="both"/>
    </w:pPr>
    <w:rPr>
      <w:kern w:val="2"/>
      <w:sz w:val="21"/>
      <w:szCs w:val="24"/>
      <w:lang w:val="en-GB"/>
    </w:rPr>
  </w:style>
  <w:style w:type="paragraph" w:styleId="1">
    <w:name w:val="heading 1"/>
    <w:basedOn w:val="a0"/>
    <w:next w:val="a0"/>
    <w:link w:val="10"/>
    <w:uiPriority w:val="9"/>
    <w:qFormat/>
    <w:pPr>
      <w:keepNext/>
      <w:keepLines/>
      <w:spacing w:line="360" w:lineRule="auto"/>
      <w:ind w:left="200" w:hangingChars="200" w:hanging="200"/>
      <w:jc w:val="left"/>
      <w:outlineLvl w:val="0"/>
    </w:pPr>
    <w:rPr>
      <w:rFonts w:eastAsia="黑体"/>
      <w:b/>
      <w:bCs/>
      <w:kern w:val="44"/>
      <w:sz w:val="32"/>
      <w:szCs w:val="44"/>
    </w:rPr>
  </w:style>
  <w:style w:type="paragraph" w:styleId="2">
    <w:name w:val="heading 2"/>
    <w:basedOn w:val="a0"/>
    <w:next w:val="a0"/>
    <w:link w:val="20"/>
    <w:qFormat/>
    <w:pPr>
      <w:keepNext/>
      <w:keepLines/>
      <w:spacing w:line="360" w:lineRule="auto"/>
      <w:outlineLvl w:val="1"/>
    </w:pPr>
    <w:rPr>
      <w:rFonts w:eastAsia="黑体"/>
      <w:b/>
      <w:bCs/>
      <w:sz w:val="28"/>
      <w:szCs w:val="32"/>
    </w:rPr>
  </w:style>
  <w:style w:type="paragraph" w:styleId="3">
    <w:name w:val="heading 3"/>
    <w:basedOn w:val="a0"/>
    <w:next w:val="a0"/>
    <w:link w:val="30"/>
    <w:qFormat/>
    <w:pPr>
      <w:keepNext/>
      <w:keepLines/>
      <w:spacing w:line="360" w:lineRule="auto"/>
      <w:outlineLvl w:val="2"/>
    </w:pPr>
    <w:rPr>
      <w:b/>
      <w:bCs/>
      <w:sz w:val="24"/>
      <w:szCs w:val="32"/>
    </w:rPr>
  </w:style>
  <w:style w:type="paragraph" w:styleId="4">
    <w:name w:val="heading 4"/>
    <w:basedOn w:val="a0"/>
    <w:next w:val="a0"/>
    <w:qFormat/>
    <w:pPr>
      <w:keepNext/>
      <w:keepLines/>
      <w:spacing w:line="360" w:lineRule="auto"/>
      <w:outlineLvl w:val="3"/>
    </w:pPr>
    <w:rPr>
      <w:rFonts w:eastAsia="Times New Roman"/>
      <w:b/>
      <w:bCs/>
      <w:sz w:val="24"/>
      <w:szCs w:val="28"/>
    </w:rPr>
  </w:style>
  <w:style w:type="paragraph" w:styleId="5">
    <w:name w:val="heading 5"/>
    <w:basedOn w:val="a0"/>
    <w:next w:val="a0"/>
    <w:link w:val="50"/>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subject"/>
    <w:basedOn w:val="a5"/>
    <w:next w:val="a5"/>
    <w:semiHidden/>
    <w:qFormat/>
    <w:rPr>
      <w:b/>
      <w:bCs/>
    </w:rPr>
  </w:style>
  <w:style w:type="paragraph" w:styleId="a5">
    <w:name w:val="annotation text"/>
    <w:basedOn w:val="a0"/>
    <w:semiHidden/>
    <w:qFormat/>
    <w:pPr>
      <w:jc w:val="left"/>
    </w:pPr>
  </w:style>
  <w:style w:type="paragraph" w:styleId="a6">
    <w:name w:val="List Number"/>
    <w:basedOn w:val="a0"/>
    <w:qFormat/>
    <w:pPr>
      <w:tabs>
        <w:tab w:val="left" w:pos="845"/>
      </w:tabs>
      <w:spacing w:line="400" w:lineRule="atLeast"/>
      <w:ind w:left="845" w:hanging="420"/>
    </w:pPr>
    <w:rPr>
      <w:rFonts w:ascii="宋体"/>
      <w:sz w:val="24"/>
    </w:rPr>
  </w:style>
  <w:style w:type="paragraph" w:styleId="a7">
    <w:name w:val="Document Map"/>
    <w:basedOn w:val="a0"/>
    <w:semiHidden/>
    <w:qFormat/>
    <w:pPr>
      <w:shd w:val="clear" w:color="auto" w:fill="000080"/>
    </w:pPr>
  </w:style>
  <w:style w:type="paragraph" w:styleId="a8">
    <w:name w:val="Body Text"/>
    <w:basedOn w:val="a0"/>
    <w:qFormat/>
    <w:pPr>
      <w:spacing w:after="120"/>
    </w:pPr>
  </w:style>
  <w:style w:type="paragraph" w:styleId="a9">
    <w:name w:val="Body Text Indent"/>
    <w:basedOn w:val="a0"/>
    <w:qFormat/>
    <w:pPr>
      <w:spacing w:after="120"/>
      <w:ind w:leftChars="200" w:left="420"/>
    </w:pPr>
  </w:style>
  <w:style w:type="paragraph" w:styleId="TOC3">
    <w:name w:val="toc 3"/>
    <w:basedOn w:val="a0"/>
    <w:next w:val="a0"/>
    <w:uiPriority w:val="39"/>
    <w:qFormat/>
    <w:pPr>
      <w:ind w:leftChars="400" w:left="840"/>
    </w:pPr>
  </w:style>
  <w:style w:type="paragraph" w:styleId="aa">
    <w:name w:val="Plain Text"/>
    <w:basedOn w:val="a0"/>
    <w:qFormat/>
    <w:rPr>
      <w:rFonts w:ascii="宋体" w:hAnsi="Courier New" w:cs="Courier New"/>
      <w:szCs w:val="21"/>
    </w:rPr>
  </w:style>
  <w:style w:type="paragraph" w:styleId="ab">
    <w:name w:val="Date"/>
    <w:basedOn w:val="a0"/>
    <w:next w:val="a0"/>
    <w:qFormat/>
    <w:pPr>
      <w:ind w:leftChars="2500" w:left="100"/>
    </w:pPr>
  </w:style>
  <w:style w:type="paragraph" w:styleId="21">
    <w:name w:val="Body Text Indent 2"/>
    <w:basedOn w:val="a0"/>
    <w:qFormat/>
    <w:pPr>
      <w:spacing w:line="360" w:lineRule="auto"/>
      <w:ind w:firstLineChars="200" w:firstLine="482"/>
    </w:pPr>
    <w:rPr>
      <w:rFonts w:ascii="Arial" w:eastAsia="仿宋_GB2312" w:hAnsi="Arial" w:cs="Arial"/>
      <w:b/>
      <w:sz w:val="24"/>
    </w:rPr>
  </w:style>
  <w:style w:type="paragraph" w:styleId="ac">
    <w:name w:val="endnote text"/>
    <w:basedOn w:val="a0"/>
    <w:semiHidden/>
    <w:qFormat/>
    <w:pPr>
      <w:snapToGrid w:val="0"/>
      <w:jc w:val="left"/>
    </w:pPr>
  </w:style>
  <w:style w:type="paragraph" w:styleId="ad">
    <w:name w:val="Balloon Text"/>
    <w:basedOn w:val="a0"/>
    <w:semiHidden/>
    <w:qFormat/>
    <w:rPr>
      <w:sz w:val="18"/>
      <w:szCs w:val="18"/>
    </w:rPr>
  </w:style>
  <w:style w:type="paragraph" w:styleId="ae">
    <w:name w:val="footer"/>
    <w:basedOn w:val="a0"/>
    <w:link w:val="af"/>
    <w:uiPriority w:val="99"/>
    <w:qFormat/>
    <w:pPr>
      <w:tabs>
        <w:tab w:val="center" w:pos="4153"/>
        <w:tab w:val="right" w:pos="8306"/>
      </w:tabs>
      <w:snapToGrid w:val="0"/>
      <w:jc w:val="left"/>
    </w:pPr>
    <w:rPr>
      <w:sz w:val="18"/>
      <w:szCs w:val="18"/>
    </w:rPr>
  </w:style>
  <w:style w:type="paragraph" w:styleId="af0">
    <w:name w:val="header"/>
    <w:basedOn w:val="a0"/>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qFormat/>
  </w:style>
  <w:style w:type="paragraph" w:styleId="TOC2">
    <w:name w:val="toc 2"/>
    <w:basedOn w:val="a0"/>
    <w:next w:val="a0"/>
    <w:uiPriority w:val="39"/>
    <w:qFormat/>
    <w:pPr>
      <w:ind w:leftChars="200" w:left="420"/>
    </w:pPr>
  </w:style>
  <w:style w:type="paragraph" w:styleId="af1">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af2">
    <w:name w:val="Title"/>
    <w:basedOn w:val="a0"/>
    <w:qFormat/>
    <w:pPr>
      <w:spacing w:line="360" w:lineRule="auto"/>
      <w:ind w:left="200" w:hangingChars="200" w:hanging="200"/>
      <w:jc w:val="center"/>
      <w:outlineLvl w:val="0"/>
    </w:pPr>
    <w:rPr>
      <w:rFonts w:eastAsia="黑体" w:cs="Arial"/>
      <w:b/>
      <w:bCs/>
      <w:sz w:val="32"/>
      <w:szCs w:val="32"/>
    </w:rPr>
  </w:style>
  <w:style w:type="character" w:styleId="af3">
    <w:name w:val="endnote reference"/>
    <w:basedOn w:val="a1"/>
    <w:semiHidden/>
    <w:qFormat/>
    <w:rPr>
      <w:rFonts w:eastAsia="宋体"/>
      <w:sz w:val="24"/>
      <w:vertAlign w:val="superscript"/>
      <w:lang w:val="en-US" w:eastAsia="en-US" w:bidi="ar-SA"/>
    </w:rPr>
  </w:style>
  <w:style w:type="character" w:styleId="af4">
    <w:name w:val="page number"/>
    <w:basedOn w:val="a1"/>
    <w:qFormat/>
    <w:rPr>
      <w:rFonts w:eastAsia="宋体"/>
      <w:sz w:val="24"/>
      <w:lang w:val="en-US" w:eastAsia="en-US" w:bidi="ar-SA"/>
    </w:rPr>
  </w:style>
  <w:style w:type="character" w:styleId="af5">
    <w:name w:val="FollowedHyperlink"/>
    <w:basedOn w:val="a1"/>
    <w:unhideWhenUsed/>
    <w:qFormat/>
    <w:rPr>
      <w:color w:val="954F72" w:themeColor="followedHyperlink"/>
      <w:u w:val="single"/>
    </w:rPr>
  </w:style>
  <w:style w:type="character" w:styleId="af6">
    <w:name w:val="Emphasis"/>
    <w:basedOn w:val="a1"/>
    <w:uiPriority w:val="20"/>
    <w:qFormat/>
    <w:rPr>
      <w:i/>
      <w:iCs/>
    </w:rPr>
  </w:style>
  <w:style w:type="character" w:styleId="af7">
    <w:name w:val="Hyperlink"/>
    <w:basedOn w:val="a1"/>
    <w:uiPriority w:val="99"/>
    <w:qFormat/>
    <w:rPr>
      <w:rFonts w:eastAsia="宋体"/>
      <w:color w:val="0000FF"/>
      <w:sz w:val="24"/>
      <w:u w:val="single"/>
      <w:lang w:val="en-US" w:eastAsia="en-US" w:bidi="ar-SA"/>
    </w:rPr>
  </w:style>
  <w:style w:type="character" w:styleId="af8">
    <w:name w:val="annotation reference"/>
    <w:basedOn w:val="a1"/>
    <w:semiHidden/>
    <w:qFormat/>
    <w:rPr>
      <w:rFonts w:eastAsia="宋体"/>
      <w:sz w:val="21"/>
      <w:szCs w:val="21"/>
      <w:lang w:val="en-US" w:eastAsia="en-US" w:bidi="ar-SA"/>
    </w:rPr>
  </w:style>
  <w:style w:type="table" w:styleId="af9">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basedOn w:val="a1"/>
    <w:qFormat/>
    <w:rPr>
      <w:rFonts w:ascii="黑体" w:eastAsia="黑体"/>
      <w:vanish/>
      <w:color w:val="FF0000"/>
      <w:sz w:val="32"/>
      <w:szCs w:val="32"/>
      <w:lang w:val="en-US" w:eastAsia="en-US" w:bidi="ar-SA"/>
    </w:rPr>
  </w:style>
  <w:style w:type="paragraph" w:customStyle="1" w:styleId="MTDisplayEquation">
    <w:name w:val="MTDisplayEquation"/>
    <w:basedOn w:val="a0"/>
    <w:next w:val="a0"/>
    <w:qFormat/>
    <w:pPr>
      <w:tabs>
        <w:tab w:val="center" w:pos="4540"/>
        <w:tab w:val="right" w:pos="9080"/>
      </w:tabs>
      <w:spacing w:line="440" w:lineRule="exact"/>
    </w:pPr>
    <w:rPr>
      <w:rFonts w:ascii="宋体" w:hAnsi="宋体"/>
      <w:sz w:val="24"/>
    </w:rPr>
  </w:style>
  <w:style w:type="character" w:customStyle="1" w:styleId="line1">
    <w:name w:val="line1"/>
    <w:basedOn w:val="a1"/>
    <w:qFormat/>
    <w:rPr>
      <w:rFonts w:eastAsia="宋体"/>
      <w:sz w:val="24"/>
      <w:lang w:val="en-US" w:eastAsia="en-US" w:bidi="ar-SA"/>
    </w:rPr>
  </w:style>
  <w:style w:type="paragraph" w:customStyle="1" w:styleId="11">
    <w:name w:val="目录 11"/>
    <w:basedOn w:val="a0"/>
    <w:next w:val="a0"/>
    <w:uiPriority w:val="39"/>
    <w:qFormat/>
    <w:pPr>
      <w:spacing w:line="360" w:lineRule="auto"/>
      <w:ind w:left="200" w:hangingChars="200" w:hanging="200"/>
    </w:pPr>
    <w:rPr>
      <w:b/>
      <w:sz w:val="24"/>
    </w:rPr>
  </w:style>
  <w:style w:type="paragraph" w:customStyle="1" w:styleId="a">
    <w:name w:val="列项——"/>
    <w:qFormat/>
    <w:pPr>
      <w:widowControl w:val="0"/>
      <w:numPr>
        <w:ilvl w:val="2"/>
        <w:numId w:val="1"/>
      </w:numPr>
      <w:tabs>
        <w:tab w:val="left" w:pos="854"/>
      </w:tabs>
      <w:ind w:leftChars="200" w:left="200" w:hangingChars="200" w:hanging="200"/>
      <w:jc w:val="both"/>
    </w:pPr>
    <w:rPr>
      <w:rFonts w:ascii="宋体"/>
      <w:sz w:val="21"/>
    </w:rPr>
  </w:style>
  <w:style w:type="character" w:customStyle="1" w:styleId="Char">
    <w:name w:val="正文首行缩进 Char"/>
    <w:basedOn w:val="a1"/>
    <w:link w:val="12"/>
    <w:qFormat/>
    <w:rPr>
      <w:rFonts w:eastAsia="宋体"/>
      <w:kern w:val="2"/>
      <w:sz w:val="24"/>
      <w:szCs w:val="24"/>
      <w:lang w:val="en-US" w:eastAsia="zh-CN" w:bidi="ar-SA"/>
    </w:rPr>
  </w:style>
  <w:style w:type="paragraph" w:customStyle="1" w:styleId="12">
    <w:name w:val="正文首行缩进1"/>
    <w:basedOn w:val="a0"/>
    <w:link w:val="Char"/>
    <w:qFormat/>
    <w:pPr>
      <w:spacing w:line="400" w:lineRule="atLeast"/>
      <w:ind w:firstLineChars="200" w:firstLine="200"/>
    </w:pPr>
    <w:rPr>
      <w:sz w:val="24"/>
    </w:rPr>
  </w:style>
  <w:style w:type="paragraph" w:customStyle="1" w:styleId="210">
    <w:name w:val="目录 21"/>
    <w:basedOn w:val="a0"/>
    <w:next w:val="a0"/>
    <w:uiPriority w:val="39"/>
    <w:qFormat/>
    <w:pPr>
      <w:spacing w:line="360" w:lineRule="auto"/>
      <w:ind w:leftChars="200" w:left="400" w:hangingChars="200" w:hanging="200"/>
    </w:pPr>
    <w:rPr>
      <w:rFonts w:eastAsia="Times New Roman"/>
      <w:sz w:val="24"/>
    </w:rPr>
  </w:style>
  <w:style w:type="paragraph" w:customStyle="1" w:styleId="31">
    <w:name w:val="目录 31"/>
    <w:basedOn w:val="a0"/>
    <w:next w:val="a0"/>
    <w:uiPriority w:val="39"/>
    <w:qFormat/>
    <w:pPr>
      <w:spacing w:line="360" w:lineRule="auto"/>
      <w:ind w:leftChars="400" w:left="600" w:hangingChars="200" w:hanging="200"/>
    </w:pPr>
    <w:rPr>
      <w:rFonts w:eastAsia="Times New Roman"/>
      <w:sz w:val="24"/>
    </w:rPr>
  </w:style>
  <w:style w:type="paragraph" w:customStyle="1" w:styleId="41">
    <w:name w:val="目录 41"/>
    <w:basedOn w:val="a0"/>
    <w:next w:val="a0"/>
    <w:semiHidden/>
    <w:qFormat/>
    <w:pPr>
      <w:ind w:leftChars="600" w:left="1260"/>
    </w:pPr>
  </w:style>
  <w:style w:type="paragraph" w:customStyle="1" w:styleId="71">
    <w:name w:val="目录 71"/>
    <w:basedOn w:val="a0"/>
    <w:next w:val="a0"/>
    <w:semiHidden/>
    <w:qFormat/>
    <w:pPr>
      <w:ind w:leftChars="1200" w:left="2520"/>
    </w:pPr>
  </w:style>
  <w:style w:type="character" w:customStyle="1" w:styleId="20">
    <w:name w:val="标题 2 字符"/>
    <w:basedOn w:val="a1"/>
    <w:link w:val="2"/>
    <w:qFormat/>
    <w:rPr>
      <w:rFonts w:eastAsia="黑体"/>
      <w:b/>
      <w:bCs/>
      <w:kern w:val="2"/>
      <w:sz w:val="28"/>
      <w:szCs w:val="32"/>
      <w:lang w:val="en-US" w:eastAsia="zh-CN" w:bidi="ar-SA"/>
    </w:rPr>
  </w:style>
  <w:style w:type="character" w:customStyle="1" w:styleId="10">
    <w:name w:val="标题 1 字符"/>
    <w:basedOn w:val="a1"/>
    <w:link w:val="1"/>
    <w:uiPriority w:val="9"/>
    <w:qFormat/>
    <w:rPr>
      <w:rFonts w:eastAsia="黑体"/>
      <w:b/>
      <w:bCs/>
      <w:kern w:val="44"/>
      <w:sz w:val="32"/>
      <w:szCs w:val="44"/>
      <w:lang w:val="en-US" w:eastAsia="en-US" w:bidi="ar-SA"/>
    </w:rPr>
  </w:style>
  <w:style w:type="character" w:customStyle="1" w:styleId="zw21">
    <w:name w:val="zw21"/>
    <w:basedOn w:val="a1"/>
    <w:qFormat/>
    <w:rPr>
      <w:rFonts w:ascii="Arial" w:eastAsia="宋体" w:hAnsi="Arial" w:cs="Arial" w:hint="default"/>
      <w:color w:val="000000"/>
      <w:sz w:val="18"/>
      <w:szCs w:val="18"/>
      <w:lang w:val="en-US" w:eastAsia="en-US" w:bidi="ar-SA"/>
    </w:rPr>
  </w:style>
  <w:style w:type="paragraph" w:customStyle="1" w:styleId="afa">
    <w:name w:val="清除格式"/>
    <w:next w:val="aa"/>
    <w:qFormat/>
    <w:pPr>
      <w:spacing w:line="440" w:lineRule="exact"/>
      <w:jc w:val="both"/>
    </w:pPr>
    <w:rPr>
      <w:rFonts w:ascii="宋体" w:hAnsi="宋体" w:cs="宋体"/>
      <w:bCs/>
      <w:kern w:val="44"/>
      <w:sz w:val="21"/>
      <w:szCs w:val="21"/>
    </w:rPr>
  </w:style>
  <w:style w:type="paragraph" w:customStyle="1" w:styleId="afb">
    <w:name w:val="清除样式"/>
    <w:basedOn w:val="afa"/>
    <w:next w:val="afa"/>
    <w:qFormat/>
    <w:pPr>
      <w:spacing w:line="240" w:lineRule="auto"/>
    </w:pPr>
    <w:rPr>
      <w:rFonts w:ascii="Times New Roman" w:eastAsia="Times New Roman" w:hAnsi="Times New Roman" w:cs="Times New Roman"/>
    </w:rPr>
  </w:style>
  <w:style w:type="character" w:customStyle="1" w:styleId="datatitle1">
    <w:name w:val="datatitle1"/>
    <w:basedOn w:val="a1"/>
    <w:qFormat/>
    <w:rPr>
      <w:rFonts w:eastAsia="宋体"/>
      <w:b/>
      <w:bCs/>
      <w:color w:val="auto"/>
      <w:sz w:val="24"/>
      <w:szCs w:val="21"/>
      <w:lang w:val="en-US" w:eastAsia="en-US" w:bidi="ar-SA"/>
    </w:rPr>
  </w:style>
  <w:style w:type="paragraph" w:customStyle="1" w:styleId="CharCharCharCharCharCharCharCharCharCharCharCharCharCharCharCharCharCharChar">
    <w:name w:val="Char Char Char Char Char Char Char Char Char Char Char Char Char Char Char Char Char Char Char"/>
    <w:basedOn w:val="a0"/>
    <w:qFormat/>
    <w:pPr>
      <w:widowControl/>
      <w:spacing w:line="360" w:lineRule="auto"/>
    </w:pPr>
    <w:rPr>
      <w:kern w:val="0"/>
      <w:sz w:val="24"/>
      <w:szCs w:val="20"/>
      <w:lang w:eastAsia="en-US"/>
    </w:rPr>
  </w:style>
  <w:style w:type="character" w:customStyle="1" w:styleId="afc">
    <w:name w:val="样式 小四 双下划线"/>
    <w:basedOn w:val="a1"/>
    <w:qFormat/>
    <w:rPr>
      <w:rFonts w:ascii="Times New Roman" w:eastAsia="宋体" w:hAnsi="Times New Roman"/>
      <w:sz w:val="24"/>
      <w:szCs w:val="24"/>
      <w:u w:val="single"/>
      <w:lang w:val="en-US" w:eastAsia="en-US" w:bidi="ar-SA"/>
    </w:rPr>
  </w:style>
  <w:style w:type="character" w:customStyle="1" w:styleId="af">
    <w:name w:val="页脚 字符"/>
    <w:basedOn w:val="a1"/>
    <w:link w:val="ae"/>
    <w:uiPriority w:val="99"/>
    <w:qFormat/>
    <w:rPr>
      <w:rFonts w:eastAsia="宋体"/>
      <w:kern w:val="2"/>
      <w:sz w:val="18"/>
      <w:szCs w:val="18"/>
      <w:lang w:val="en-US" w:eastAsia="zh-CN" w:bidi="ar-SA"/>
    </w:rPr>
  </w:style>
  <w:style w:type="paragraph" w:customStyle="1" w:styleId="13">
    <w:name w:val="修订1"/>
    <w:hidden/>
    <w:uiPriority w:val="99"/>
    <w:semiHidden/>
    <w:qFormat/>
    <w:rPr>
      <w:kern w:val="2"/>
      <w:sz w:val="21"/>
      <w:szCs w:val="24"/>
    </w:rPr>
  </w:style>
  <w:style w:type="character" w:customStyle="1" w:styleId="50">
    <w:name w:val="标题 5 字符"/>
    <w:basedOn w:val="a1"/>
    <w:link w:val="5"/>
    <w:qFormat/>
    <w:rPr>
      <w:b/>
      <w:bCs/>
      <w:kern w:val="2"/>
      <w:sz w:val="28"/>
      <w:szCs w:val="28"/>
    </w:rPr>
  </w:style>
  <w:style w:type="character" w:customStyle="1" w:styleId="text-dst">
    <w:name w:val="text-dst"/>
    <w:basedOn w:val="a1"/>
    <w:qFormat/>
  </w:style>
  <w:style w:type="character" w:customStyle="1" w:styleId="30">
    <w:name w:val="标题 3 字符"/>
    <w:basedOn w:val="a1"/>
    <w:link w:val="3"/>
    <w:qFormat/>
    <w:rPr>
      <w:b/>
      <w:bCs/>
      <w:kern w:val="2"/>
      <w:sz w:val="24"/>
      <w:szCs w:val="32"/>
    </w:rPr>
  </w:style>
  <w:style w:type="character" w:customStyle="1" w:styleId="14">
    <w:name w:val="未处理的提及1"/>
    <w:basedOn w:val="a1"/>
    <w:uiPriority w:val="99"/>
    <w:unhideWhenUsed/>
    <w:qFormat/>
    <w:rPr>
      <w:color w:val="605E5C"/>
      <w:shd w:val="clear" w:color="auto" w:fill="E1DFDD"/>
    </w:rPr>
  </w:style>
  <w:style w:type="paragraph" w:customStyle="1" w:styleId="EndNoteBibliography">
    <w:name w:val="EndNote Bibliography"/>
    <w:basedOn w:val="a0"/>
    <w:link w:val="EndNoteBibliographyChar"/>
    <w:qFormat/>
    <w:rPr>
      <w:sz w:val="20"/>
      <w:lang w:val="en-US"/>
    </w:rPr>
  </w:style>
  <w:style w:type="character" w:customStyle="1" w:styleId="EndNoteBibliographyChar">
    <w:name w:val="EndNote Bibliography Char"/>
    <w:basedOn w:val="a1"/>
    <w:link w:val="EndNoteBibliography"/>
    <w:qFormat/>
    <w:rPr>
      <w:kern w:val="2"/>
      <w:szCs w:val="24"/>
    </w:rPr>
  </w:style>
  <w:style w:type="character" w:customStyle="1" w:styleId="apple-converted-space">
    <w:name w:val="apple-converted-space"/>
    <w:basedOn w:val="a1"/>
    <w:qFormat/>
  </w:style>
  <w:style w:type="paragraph" w:customStyle="1" w:styleId="EndNoteBibliographyTitle">
    <w:name w:val="EndNote Bibliography Title"/>
    <w:basedOn w:val="a0"/>
    <w:link w:val="EndNoteBibliographyTitle0"/>
    <w:qFormat/>
    <w:pPr>
      <w:jc w:val="center"/>
    </w:pPr>
    <w:rPr>
      <w:sz w:val="20"/>
    </w:rPr>
  </w:style>
  <w:style w:type="character" w:customStyle="1" w:styleId="EndNoteBibliographyTitle0">
    <w:name w:val="EndNote Bibliography Title 字符"/>
    <w:basedOn w:val="a1"/>
    <w:link w:val="EndNoteBibliographyTitle"/>
    <w:qFormat/>
    <w:rPr>
      <w:kern w:val="2"/>
      <w:szCs w:val="24"/>
      <w:lang w:val="en-GB"/>
    </w:rPr>
  </w:style>
  <w:style w:type="paragraph" w:styleId="afd">
    <w:name w:val="List Paragraph"/>
    <w:basedOn w:val="a0"/>
    <w:uiPriority w:val="99"/>
    <w:rsid w:val="00C2733D"/>
    <w:pPr>
      <w:ind w:firstLineChars="200" w:firstLine="420"/>
    </w:pPr>
  </w:style>
  <w:style w:type="character" w:styleId="afe">
    <w:name w:val="Unresolved Mention"/>
    <w:basedOn w:val="a1"/>
    <w:uiPriority w:val="99"/>
    <w:semiHidden/>
    <w:unhideWhenUsed/>
    <w:rsid w:val="00D31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18568">
      <w:bodyDiv w:val="1"/>
      <w:marLeft w:val="0"/>
      <w:marRight w:val="0"/>
      <w:marTop w:val="0"/>
      <w:marBottom w:val="0"/>
      <w:divBdr>
        <w:top w:val="none" w:sz="0" w:space="0" w:color="auto"/>
        <w:left w:val="none" w:sz="0" w:space="0" w:color="auto"/>
        <w:bottom w:val="none" w:sz="0" w:space="0" w:color="auto"/>
        <w:right w:val="none" w:sz="0" w:space="0" w:color="auto"/>
      </w:divBdr>
    </w:div>
    <w:div w:id="17775311">
      <w:bodyDiv w:val="1"/>
      <w:marLeft w:val="0"/>
      <w:marRight w:val="0"/>
      <w:marTop w:val="0"/>
      <w:marBottom w:val="0"/>
      <w:divBdr>
        <w:top w:val="none" w:sz="0" w:space="0" w:color="auto"/>
        <w:left w:val="none" w:sz="0" w:space="0" w:color="auto"/>
        <w:bottom w:val="none" w:sz="0" w:space="0" w:color="auto"/>
        <w:right w:val="none" w:sz="0" w:space="0" w:color="auto"/>
      </w:divBdr>
    </w:div>
    <w:div w:id="25568192">
      <w:bodyDiv w:val="1"/>
      <w:marLeft w:val="0"/>
      <w:marRight w:val="0"/>
      <w:marTop w:val="0"/>
      <w:marBottom w:val="0"/>
      <w:divBdr>
        <w:top w:val="none" w:sz="0" w:space="0" w:color="auto"/>
        <w:left w:val="none" w:sz="0" w:space="0" w:color="auto"/>
        <w:bottom w:val="none" w:sz="0" w:space="0" w:color="auto"/>
        <w:right w:val="none" w:sz="0" w:space="0" w:color="auto"/>
      </w:divBdr>
      <w:divsChild>
        <w:div w:id="869032284">
          <w:marLeft w:val="0"/>
          <w:marRight w:val="0"/>
          <w:marTop w:val="0"/>
          <w:marBottom w:val="0"/>
          <w:divBdr>
            <w:top w:val="none" w:sz="0" w:space="0" w:color="auto"/>
            <w:left w:val="none" w:sz="0" w:space="0" w:color="auto"/>
            <w:bottom w:val="none" w:sz="0" w:space="0" w:color="auto"/>
            <w:right w:val="none" w:sz="0" w:space="0" w:color="auto"/>
          </w:divBdr>
        </w:div>
      </w:divsChild>
    </w:div>
    <w:div w:id="27685543">
      <w:bodyDiv w:val="1"/>
      <w:marLeft w:val="0"/>
      <w:marRight w:val="0"/>
      <w:marTop w:val="0"/>
      <w:marBottom w:val="0"/>
      <w:divBdr>
        <w:top w:val="none" w:sz="0" w:space="0" w:color="auto"/>
        <w:left w:val="none" w:sz="0" w:space="0" w:color="auto"/>
        <w:bottom w:val="none" w:sz="0" w:space="0" w:color="auto"/>
        <w:right w:val="none" w:sz="0" w:space="0" w:color="auto"/>
      </w:divBdr>
    </w:div>
    <w:div w:id="39524448">
      <w:bodyDiv w:val="1"/>
      <w:marLeft w:val="0"/>
      <w:marRight w:val="0"/>
      <w:marTop w:val="0"/>
      <w:marBottom w:val="0"/>
      <w:divBdr>
        <w:top w:val="none" w:sz="0" w:space="0" w:color="auto"/>
        <w:left w:val="none" w:sz="0" w:space="0" w:color="auto"/>
        <w:bottom w:val="none" w:sz="0" w:space="0" w:color="auto"/>
        <w:right w:val="none" w:sz="0" w:space="0" w:color="auto"/>
      </w:divBdr>
    </w:div>
    <w:div w:id="70855190">
      <w:bodyDiv w:val="1"/>
      <w:marLeft w:val="0"/>
      <w:marRight w:val="0"/>
      <w:marTop w:val="0"/>
      <w:marBottom w:val="0"/>
      <w:divBdr>
        <w:top w:val="none" w:sz="0" w:space="0" w:color="auto"/>
        <w:left w:val="none" w:sz="0" w:space="0" w:color="auto"/>
        <w:bottom w:val="none" w:sz="0" w:space="0" w:color="auto"/>
        <w:right w:val="none" w:sz="0" w:space="0" w:color="auto"/>
      </w:divBdr>
    </w:div>
    <w:div w:id="82343999">
      <w:bodyDiv w:val="1"/>
      <w:marLeft w:val="0"/>
      <w:marRight w:val="0"/>
      <w:marTop w:val="0"/>
      <w:marBottom w:val="0"/>
      <w:divBdr>
        <w:top w:val="none" w:sz="0" w:space="0" w:color="auto"/>
        <w:left w:val="none" w:sz="0" w:space="0" w:color="auto"/>
        <w:bottom w:val="none" w:sz="0" w:space="0" w:color="auto"/>
        <w:right w:val="none" w:sz="0" w:space="0" w:color="auto"/>
      </w:divBdr>
    </w:div>
    <w:div w:id="96946747">
      <w:bodyDiv w:val="1"/>
      <w:marLeft w:val="0"/>
      <w:marRight w:val="0"/>
      <w:marTop w:val="0"/>
      <w:marBottom w:val="0"/>
      <w:divBdr>
        <w:top w:val="none" w:sz="0" w:space="0" w:color="auto"/>
        <w:left w:val="none" w:sz="0" w:space="0" w:color="auto"/>
        <w:bottom w:val="none" w:sz="0" w:space="0" w:color="auto"/>
        <w:right w:val="none" w:sz="0" w:space="0" w:color="auto"/>
      </w:divBdr>
    </w:div>
    <w:div w:id="111435847">
      <w:bodyDiv w:val="1"/>
      <w:marLeft w:val="0"/>
      <w:marRight w:val="0"/>
      <w:marTop w:val="0"/>
      <w:marBottom w:val="0"/>
      <w:divBdr>
        <w:top w:val="none" w:sz="0" w:space="0" w:color="auto"/>
        <w:left w:val="none" w:sz="0" w:space="0" w:color="auto"/>
        <w:bottom w:val="none" w:sz="0" w:space="0" w:color="auto"/>
        <w:right w:val="none" w:sz="0" w:space="0" w:color="auto"/>
      </w:divBdr>
    </w:div>
    <w:div w:id="122696425">
      <w:bodyDiv w:val="1"/>
      <w:marLeft w:val="0"/>
      <w:marRight w:val="0"/>
      <w:marTop w:val="0"/>
      <w:marBottom w:val="0"/>
      <w:divBdr>
        <w:top w:val="none" w:sz="0" w:space="0" w:color="auto"/>
        <w:left w:val="none" w:sz="0" w:space="0" w:color="auto"/>
        <w:bottom w:val="none" w:sz="0" w:space="0" w:color="auto"/>
        <w:right w:val="none" w:sz="0" w:space="0" w:color="auto"/>
      </w:divBdr>
    </w:div>
    <w:div w:id="125584547">
      <w:bodyDiv w:val="1"/>
      <w:marLeft w:val="0"/>
      <w:marRight w:val="0"/>
      <w:marTop w:val="0"/>
      <w:marBottom w:val="0"/>
      <w:divBdr>
        <w:top w:val="none" w:sz="0" w:space="0" w:color="auto"/>
        <w:left w:val="none" w:sz="0" w:space="0" w:color="auto"/>
        <w:bottom w:val="none" w:sz="0" w:space="0" w:color="auto"/>
        <w:right w:val="none" w:sz="0" w:space="0" w:color="auto"/>
      </w:divBdr>
      <w:divsChild>
        <w:div w:id="1287002864">
          <w:marLeft w:val="0"/>
          <w:marRight w:val="0"/>
          <w:marTop w:val="0"/>
          <w:marBottom w:val="0"/>
          <w:divBdr>
            <w:top w:val="none" w:sz="0" w:space="0" w:color="auto"/>
            <w:left w:val="none" w:sz="0" w:space="0" w:color="auto"/>
            <w:bottom w:val="none" w:sz="0" w:space="0" w:color="auto"/>
            <w:right w:val="none" w:sz="0" w:space="0" w:color="auto"/>
          </w:divBdr>
        </w:div>
        <w:div w:id="1911503883">
          <w:marLeft w:val="0"/>
          <w:marRight w:val="0"/>
          <w:marTop w:val="0"/>
          <w:marBottom w:val="0"/>
          <w:divBdr>
            <w:top w:val="none" w:sz="0" w:space="0" w:color="auto"/>
            <w:left w:val="none" w:sz="0" w:space="0" w:color="auto"/>
            <w:bottom w:val="none" w:sz="0" w:space="0" w:color="auto"/>
            <w:right w:val="none" w:sz="0" w:space="0" w:color="auto"/>
          </w:divBdr>
        </w:div>
      </w:divsChild>
    </w:div>
    <w:div w:id="148791856">
      <w:bodyDiv w:val="1"/>
      <w:marLeft w:val="0"/>
      <w:marRight w:val="0"/>
      <w:marTop w:val="0"/>
      <w:marBottom w:val="0"/>
      <w:divBdr>
        <w:top w:val="none" w:sz="0" w:space="0" w:color="auto"/>
        <w:left w:val="none" w:sz="0" w:space="0" w:color="auto"/>
        <w:bottom w:val="none" w:sz="0" w:space="0" w:color="auto"/>
        <w:right w:val="none" w:sz="0" w:space="0" w:color="auto"/>
      </w:divBdr>
    </w:div>
    <w:div w:id="170528284">
      <w:bodyDiv w:val="1"/>
      <w:marLeft w:val="0"/>
      <w:marRight w:val="0"/>
      <w:marTop w:val="0"/>
      <w:marBottom w:val="0"/>
      <w:divBdr>
        <w:top w:val="none" w:sz="0" w:space="0" w:color="auto"/>
        <w:left w:val="none" w:sz="0" w:space="0" w:color="auto"/>
        <w:bottom w:val="none" w:sz="0" w:space="0" w:color="auto"/>
        <w:right w:val="none" w:sz="0" w:space="0" w:color="auto"/>
      </w:divBdr>
    </w:div>
    <w:div w:id="176238419">
      <w:bodyDiv w:val="1"/>
      <w:marLeft w:val="0"/>
      <w:marRight w:val="0"/>
      <w:marTop w:val="0"/>
      <w:marBottom w:val="0"/>
      <w:divBdr>
        <w:top w:val="none" w:sz="0" w:space="0" w:color="auto"/>
        <w:left w:val="none" w:sz="0" w:space="0" w:color="auto"/>
        <w:bottom w:val="none" w:sz="0" w:space="0" w:color="auto"/>
        <w:right w:val="none" w:sz="0" w:space="0" w:color="auto"/>
      </w:divBdr>
    </w:div>
    <w:div w:id="176652071">
      <w:bodyDiv w:val="1"/>
      <w:marLeft w:val="0"/>
      <w:marRight w:val="0"/>
      <w:marTop w:val="0"/>
      <w:marBottom w:val="0"/>
      <w:divBdr>
        <w:top w:val="none" w:sz="0" w:space="0" w:color="auto"/>
        <w:left w:val="none" w:sz="0" w:space="0" w:color="auto"/>
        <w:bottom w:val="none" w:sz="0" w:space="0" w:color="auto"/>
        <w:right w:val="none" w:sz="0" w:space="0" w:color="auto"/>
      </w:divBdr>
    </w:div>
    <w:div w:id="256645602">
      <w:bodyDiv w:val="1"/>
      <w:marLeft w:val="0"/>
      <w:marRight w:val="0"/>
      <w:marTop w:val="0"/>
      <w:marBottom w:val="0"/>
      <w:divBdr>
        <w:top w:val="none" w:sz="0" w:space="0" w:color="auto"/>
        <w:left w:val="none" w:sz="0" w:space="0" w:color="auto"/>
        <w:bottom w:val="none" w:sz="0" w:space="0" w:color="auto"/>
        <w:right w:val="none" w:sz="0" w:space="0" w:color="auto"/>
      </w:divBdr>
    </w:div>
    <w:div w:id="258370275">
      <w:bodyDiv w:val="1"/>
      <w:marLeft w:val="0"/>
      <w:marRight w:val="0"/>
      <w:marTop w:val="0"/>
      <w:marBottom w:val="0"/>
      <w:divBdr>
        <w:top w:val="none" w:sz="0" w:space="0" w:color="auto"/>
        <w:left w:val="none" w:sz="0" w:space="0" w:color="auto"/>
        <w:bottom w:val="none" w:sz="0" w:space="0" w:color="auto"/>
        <w:right w:val="none" w:sz="0" w:space="0" w:color="auto"/>
      </w:divBdr>
    </w:div>
    <w:div w:id="264773311">
      <w:bodyDiv w:val="1"/>
      <w:marLeft w:val="0"/>
      <w:marRight w:val="0"/>
      <w:marTop w:val="0"/>
      <w:marBottom w:val="0"/>
      <w:divBdr>
        <w:top w:val="none" w:sz="0" w:space="0" w:color="auto"/>
        <w:left w:val="none" w:sz="0" w:space="0" w:color="auto"/>
        <w:bottom w:val="none" w:sz="0" w:space="0" w:color="auto"/>
        <w:right w:val="none" w:sz="0" w:space="0" w:color="auto"/>
      </w:divBdr>
    </w:div>
    <w:div w:id="296573943">
      <w:bodyDiv w:val="1"/>
      <w:marLeft w:val="0"/>
      <w:marRight w:val="0"/>
      <w:marTop w:val="0"/>
      <w:marBottom w:val="0"/>
      <w:divBdr>
        <w:top w:val="none" w:sz="0" w:space="0" w:color="auto"/>
        <w:left w:val="none" w:sz="0" w:space="0" w:color="auto"/>
        <w:bottom w:val="none" w:sz="0" w:space="0" w:color="auto"/>
        <w:right w:val="none" w:sz="0" w:space="0" w:color="auto"/>
      </w:divBdr>
    </w:div>
    <w:div w:id="297808010">
      <w:bodyDiv w:val="1"/>
      <w:marLeft w:val="0"/>
      <w:marRight w:val="0"/>
      <w:marTop w:val="0"/>
      <w:marBottom w:val="0"/>
      <w:divBdr>
        <w:top w:val="none" w:sz="0" w:space="0" w:color="auto"/>
        <w:left w:val="none" w:sz="0" w:space="0" w:color="auto"/>
        <w:bottom w:val="none" w:sz="0" w:space="0" w:color="auto"/>
        <w:right w:val="none" w:sz="0" w:space="0" w:color="auto"/>
      </w:divBdr>
    </w:div>
    <w:div w:id="339477454">
      <w:bodyDiv w:val="1"/>
      <w:marLeft w:val="0"/>
      <w:marRight w:val="0"/>
      <w:marTop w:val="0"/>
      <w:marBottom w:val="0"/>
      <w:divBdr>
        <w:top w:val="none" w:sz="0" w:space="0" w:color="auto"/>
        <w:left w:val="none" w:sz="0" w:space="0" w:color="auto"/>
        <w:bottom w:val="none" w:sz="0" w:space="0" w:color="auto"/>
        <w:right w:val="none" w:sz="0" w:space="0" w:color="auto"/>
      </w:divBdr>
    </w:div>
    <w:div w:id="377826077">
      <w:bodyDiv w:val="1"/>
      <w:marLeft w:val="0"/>
      <w:marRight w:val="0"/>
      <w:marTop w:val="0"/>
      <w:marBottom w:val="0"/>
      <w:divBdr>
        <w:top w:val="none" w:sz="0" w:space="0" w:color="auto"/>
        <w:left w:val="none" w:sz="0" w:space="0" w:color="auto"/>
        <w:bottom w:val="none" w:sz="0" w:space="0" w:color="auto"/>
        <w:right w:val="none" w:sz="0" w:space="0" w:color="auto"/>
      </w:divBdr>
    </w:div>
    <w:div w:id="378481560">
      <w:bodyDiv w:val="1"/>
      <w:marLeft w:val="0"/>
      <w:marRight w:val="0"/>
      <w:marTop w:val="0"/>
      <w:marBottom w:val="0"/>
      <w:divBdr>
        <w:top w:val="none" w:sz="0" w:space="0" w:color="auto"/>
        <w:left w:val="none" w:sz="0" w:space="0" w:color="auto"/>
        <w:bottom w:val="none" w:sz="0" w:space="0" w:color="auto"/>
        <w:right w:val="none" w:sz="0" w:space="0" w:color="auto"/>
      </w:divBdr>
    </w:div>
    <w:div w:id="389576928">
      <w:bodyDiv w:val="1"/>
      <w:marLeft w:val="0"/>
      <w:marRight w:val="0"/>
      <w:marTop w:val="0"/>
      <w:marBottom w:val="0"/>
      <w:divBdr>
        <w:top w:val="none" w:sz="0" w:space="0" w:color="auto"/>
        <w:left w:val="none" w:sz="0" w:space="0" w:color="auto"/>
        <w:bottom w:val="none" w:sz="0" w:space="0" w:color="auto"/>
        <w:right w:val="none" w:sz="0" w:space="0" w:color="auto"/>
      </w:divBdr>
    </w:div>
    <w:div w:id="457721696">
      <w:bodyDiv w:val="1"/>
      <w:marLeft w:val="0"/>
      <w:marRight w:val="0"/>
      <w:marTop w:val="0"/>
      <w:marBottom w:val="0"/>
      <w:divBdr>
        <w:top w:val="none" w:sz="0" w:space="0" w:color="auto"/>
        <w:left w:val="none" w:sz="0" w:space="0" w:color="auto"/>
        <w:bottom w:val="none" w:sz="0" w:space="0" w:color="auto"/>
        <w:right w:val="none" w:sz="0" w:space="0" w:color="auto"/>
      </w:divBdr>
    </w:div>
    <w:div w:id="462697144">
      <w:bodyDiv w:val="1"/>
      <w:marLeft w:val="0"/>
      <w:marRight w:val="0"/>
      <w:marTop w:val="0"/>
      <w:marBottom w:val="0"/>
      <w:divBdr>
        <w:top w:val="none" w:sz="0" w:space="0" w:color="auto"/>
        <w:left w:val="none" w:sz="0" w:space="0" w:color="auto"/>
        <w:bottom w:val="none" w:sz="0" w:space="0" w:color="auto"/>
        <w:right w:val="none" w:sz="0" w:space="0" w:color="auto"/>
      </w:divBdr>
    </w:div>
    <w:div w:id="470829979">
      <w:bodyDiv w:val="1"/>
      <w:marLeft w:val="0"/>
      <w:marRight w:val="0"/>
      <w:marTop w:val="0"/>
      <w:marBottom w:val="0"/>
      <w:divBdr>
        <w:top w:val="none" w:sz="0" w:space="0" w:color="auto"/>
        <w:left w:val="none" w:sz="0" w:space="0" w:color="auto"/>
        <w:bottom w:val="none" w:sz="0" w:space="0" w:color="auto"/>
        <w:right w:val="none" w:sz="0" w:space="0" w:color="auto"/>
      </w:divBdr>
    </w:div>
    <w:div w:id="471598470">
      <w:bodyDiv w:val="1"/>
      <w:marLeft w:val="0"/>
      <w:marRight w:val="0"/>
      <w:marTop w:val="0"/>
      <w:marBottom w:val="0"/>
      <w:divBdr>
        <w:top w:val="none" w:sz="0" w:space="0" w:color="auto"/>
        <w:left w:val="none" w:sz="0" w:space="0" w:color="auto"/>
        <w:bottom w:val="none" w:sz="0" w:space="0" w:color="auto"/>
        <w:right w:val="none" w:sz="0" w:space="0" w:color="auto"/>
      </w:divBdr>
    </w:div>
    <w:div w:id="473762833">
      <w:bodyDiv w:val="1"/>
      <w:marLeft w:val="0"/>
      <w:marRight w:val="0"/>
      <w:marTop w:val="0"/>
      <w:marBottom w:val="0"/>
      <w:divBdr>
        <w:top w:val="none" w:sz="0" w:space="0" w:color="auto"/>
        <w:left w:val="none" w:sz="0" w:space="0" w:color="auto"/>
        <w:bottom w:val="none" w:sz="0" w:space="0" w:color="auto"/>
        <w:right w:val="none" w:sz="0" w:space="0" w:color="auto"/>
      </w:divBdr>
    </w:div>
    <w:div w:id="548036914">
      <w:bodyDiv w:val="1"/>
      <w:marLeft w:val="0"/>
      <w:marRight w:val="0"/>
      <w:marTop w:val="0"/>
      <w:marBottom w:val="0"/>
      <w:divBdr>
        <w:top w:val="none" w:sz="0" w:space="0" w:color="auto"/>
        <w:left w:val="none" w:sz="0" w:space="0" w:color="auto"/>
        <w:bottom w:val="none" w:sz="0" w:space="0" w:color="auto"/>
        <w:right w:val="none" w:sz="0" w:space="0" w:color="auto"/>
      </w:divBdr>
    </w:div>
    <w:div w:id="556862817">
      <w:bodyDiv w:val="1"/>
      <w:marLeft w:val="0"/>
      <w:marRight w:val="0"/>
      <w:marTop w:val="0"/>
      <w:marBottom w:val="0"/>
      <w:divBdr>
        <w:top w:val="none" w:sz="0" w:space="0" w:color="auto"/>
        <w:left w:val="none" w:sz="0" w:space="0" w:color="auto"/>
        <w:bottom w:val="none" w:sz="0" w:space="0" w:color="auto"/>
        <w:right w:val="none" w:sz="0" w:space="0" w:color="auto"/>
      </w:divBdr>
    </w:div>
    <w:div w:id="603730451">
      <w:bodyDiv w:val="1"/>
      <w:marLeft w:val="0"/>
      <w:marRight w:val="0"/>
      <w:marTop w:val="0"/>
      <w:marBottom w:val="0"/>
      <w:divBdr>
        <w:top w:val="none" w:sz="0" w:space="0" w:color="auto"/>
        <w:left w:val="none" w:sz="0" w:space="0" w:color="auto"/>
        <w:bottom w:val="none" w:sz="0" w:space="0" w:color="auto"/>
        <w:right w:val="none" w:sz="0" w:space="0" w:color="auto"/>
      </w:divBdr>
    </w:div>
    <w:div w:id="604768606">
      <w:bodyDiv w:val="1"/>
      <w:marLeft w:val="0"/>
      <w:marRight w:val="0"/>
      <w:marTop w:val="0"/>
      <w:marBottom w:val="0"/>
      <w:divBdr>
        <w:top w:val="none" w:sz="0" w:space="0" w:color="auto"/>
        <w:left w:val="none" w:sz="0" w:space="0" w:color="auto"/>
        <w:bottom w:val="none" w:sz="0" w:space="0" w:color="auto"/>
        <w:right w:val="none" w:sz="0" w:space="0" w:color="auto"/>
      </w:divBdr>
    </w:div>
    <w:div w:id="635333570">
      <w:bodyDiv w:val="1"/>
      <w:marLeft w:val="0"/>
      <w:marRight w:val="0"/>
      <w:marTop w:val="0"/>
      <w:marBottom w:val="0"/>
      <w:divBdr>
        <w:top w:val="none" w:sz="0" w:space="0" w:color="auto"/>
        <w:left w:val="none" w:sz="0" w:space="0" w:color="auto"/>
        <w:bottom w:val="none" w:sz="0" w:space="0" w:color="auto"/>
        <w:right w:val="none" w:sz="0" w:space="0" w:color="auto"/>
      </w:divBdr>
    </w:div>
    <w:div w:id="635647861">
      <w:bodyDiv w:val="1"/>
      <w:marLeft w:val="0"/>
      <w:marRight w:val="0"/>
      <w:marTop w:val="0"/>
      <w:marBottom w:val="0"/>
      <w:divBdr>
        <w:top w:val="none" w:sz="0" w:space="0" w:color="auto"/>
        <w:left w:val="none" w:sz="0" w:space="0" w:color="auto"/>
        <w:bottom w:val="none" w:sz="0" w:space="0" w:color="auto"/>
        <w:right w:val="none" w:sz="0" w:space="0" w:color="auto"/>
      </w:divBdr>
    </w:div>
    <w:div w:id="655186078">
      <w:bodyDiv w:val="1"/>
      <w:marLeft w:val="0"/>
      <w:marRight w:val="0"/>
      <w:marTop w:val="0"/>
      <w:marBottom w:val="0"/>
      <w:divBdr>
        <w:top w:val="none" w:sz="0" w:space="0" w:color="auto"/>
        <w:left w:val="none" w:sz="0" w:space="0" w:color="auto"/>
        <w:bottom w:val="none" w:sz="0" w:space="0" w:color="auto"/>
        <w:right w:val="none" w:sz="0" w:space="0" w:color="auto"/>
      </w:divBdr>
    </w:div>
    <w:div w:id="661543594">
      <w:bodyDiv w:val="1"/>
      <w:marLeft w:val="0"/>
      <w:marRight w:val="0"/>
      <w:marTop w:val="0"/>
      <w:marBottom w:val="0"/>
      <w:divBdr>
        <w:top w:val="none" w:sz="0" w:space="0" w:color="auto"/>
        <w:left w:val="none" w:sz="0" w:space="0" w:color="auto"/>
        <w:bottom w:val="none" w:sz="0" w:space="0" w:color="auto"/>
        <w:right w:val="none" w:sz="0" w:space="0" w:color="auto"/>
      </w:divBdr>
    </w:div>
    <w:div w:id="681861507">
      <w:bodyDiv w:val="1"/>
      <w:marLeft w:val="0"/>
      <w:marRight w:val="0"/>
      <w:marTop w:val="0"/>
      <w:marBottom w:val="0"/>
      <w:divBdr>
        <w:top w:val="none" w:sz="0" w:space="0" w:color="auto"/>
        <w:left w:val="none" w:sz="0" w:space="0" w:color="auto"/>
        <w:bottom w:val="none" w:sz="0" w:space="0" w:color="auto"/>
        <w:right w:val="none" w:sz="0" w:space="0" w:color="auto"/>
      </w:divBdr>
    </w:div>
    <w:div w:id="705258266">
      <w:bodyDiv w:val="1"/>
      <w:marLeft w:val="0"/>
      <w:marRight w:val="0"/>
      <w:marTop w:val="0"/>
      <w:marBottom w:val="0"/>
      <w:divBdr>
        <w:top w:val="none" w:sz="0" w:space="0" w:color="auto"/>
        <w:left w:val="none" w:sz="0" w:space="0" w:color="auto"/>
        <w:bottom w:val="none" w:sz="0" w:space="0" w:color="auto"/>
        <w:right w:val="none" w:sz="0" w:space="0" w:color="auto"/>
      </w:divBdr>
    </w:div>
    <w:div w:id="706873356">
      <w:bodyDiv w:val="1"/>
      <w:marLeft w:val="0"/>
      <w:marRight w:val="0"/>
      <w:marTop w:val="0"/>
      <w:marBottom w:val="0"/>
      <w:divBdr>
        <w:top w:val="none" w:sz="0" w:space="0" w:color="auto"/>
        <w:left w:val="none" w:sz="0" w:space="0" w:color="auto"/>
        <w:bottom w:val="none" w:sz="0" w:space="0" w:color="auto"/>
        <w:right w:val="none" w:sz="0" w:space="0" w:color="auto"/>
      </w:divBdr>
    </w:div>
    <w:div w:id="725565135">
      <w:bodyDiv w:val="1"/>
      <w:marLeft w:val="0"/>
      <w:marRight w:val="0"/>
      <w:marTop w:val="0"/>
      <w:marBottom w:val="0"/>
      <w:divBdr>
        <w:top w:val="none" w:sz="0" w:space="0" w:color="auto"/>
        <w:left w:val="none" w:sz="0" w:space="0" w:color="auto"/>
        <w:bottom w:val="none" w:sz="0" w:space="0" w:color="auto"/>
        <w:right w:val="none" w:sz="0" w:space="0" w:color="auto"/>
      </w:divBdr>
    </w:div>
    <w:div w:id="793713746">
      <w:bodyDiv w:val="1"/>
      <w:marLeft w:val="0"/>
      <w:marRight w:val="0"/>
      <w:marTop w:val="0"/>
      <w:marBottom w:val="0"/>
      <w:divBdr>
        <w:top w:val="none" w:sz="0" w:space="0" w:color="auto"/>
        <w:left w:val="none" w:sz="0" w:space="0" w:color="auto"/>
        <w:bottom w:val="none" w:sz="0" w:space="0" w:color="auto"/>
        <w:right w:val="none" w:sz="0" w:space="0" w:color="auto"/>
      </w:divBdr>
    </w:div>
    <w:div w:id="795412964">
      <w:bodyDiv w:val="1"/>
      <w:marLeft w:val="0"/>
      <w:marRight w:val="0"/>
      <w:marTop w:val="0"/>
      <w:marBottom w:val="0"/>
      <w:divBdr>
        <w:top w:val="none" w:sz="0" w:space="0" w:color="auto"/>
        <w:left w:val="none" w:sz="0" w:space="0" w:color="auto"/>
        <w:bottom w:val="none" w:sz="0" w:space="0" w:color="auto"/>
        <w:right w:val="none" w:sz="0" w:space="0" w:color="auto"/>
      </w:divBdr>
    </w:div>
    <w:div w:id="801851060">
      <w:bodyDiv w:val="1"/>
      <w:marLeft w:val="0"/>
      <w:marRight w:val="0"/>
      <w:marTop w:val="0"/>
      <w:marBottom w:val="0"/>
      <w:divBdr>
        <w:top w:val="none" w:sz="0" w:space="0" w:color="auto"/>
        <w:left w:val="none" w:sz="0" w:space="0" w:color="auto"/>
        <w:bottom w:val="none" w:sz="0" w:space="0" w:color="auto"/>
        <w:right w:val="none" w:sz="0" w:space="0" w:color="auto"/>
      </w:divBdr>
    </w:div>
    <w:div w:id="808742963">
      <w:bodyDiv w:val="1"/>
      <w:marLeft w:val="0"/>
      <w:marRight w:val="0"/>
      <w:marTop w:val="0"/>
      <w:marBottom w:val="0"/>
      <w:divBdr>
        <w:top w:val="none" w:sz="0" w:space="0" w:color="auto"/>
        <w:left w:val="none" w:sz="0" w:space="0" w:color="auto"/>
        <w:bottom w:val="none" w:sz="0" w:space="0" w:color="auto"/>
        <w:right w:val="none" w:sz="0" w:space="0" w:color="auto"/>
      </w:divBdr>
    </w:div>
    <w:div w:id="830756674">
      <w:bodyDiv w:val="1"/>
      <w:marLeft w:val="0"/>
      <w:marRight w:val="0"/>
      <w:marTop w:val="0"/>
      <w:marBottom w:val="0"/>
      <w:divBdr>
        <w:top w:val="none" w:sz="0" w:space="0" w:color="auto"/>
        <w:left w:val="none" w:sz="0" w:space="0" w:color="auto"/>
        <w:bottom w:val="none" w:sz="0" w:space="0" w:color="auto"/>
        <w:right w:val="none" w:sz="0" w:space="0" w:color="auto"/>
      </w:divBdr>
    </w:div>
    <w:div w:id="865409097">
      <w:bodyDiv w:val="1"/>
      <w:marLeft w:val="0"/>
      <w:marRight w:val="0"/>
      <w:marTop w:val="0"/>
      <w:marBottom w:val="0"/>
      <w:divBdr>
        <w:top w:val="none" w:sz="0" w:space="0" w:color="auto"/>
        <w:left w:val="none" w:sz="0" w:space="0" w:color="auto"/>
        <w:bottom w:val="none" w:sz="0" w:space="0" w:color="auto"/>
        <w:right w:val="none" w:sz="0" w:space="0" w:color="auto"/>
      </w:divBdr>
    </w:div>
    <w:div w:id="880744796">
      <w:bodyDiv w:val="1"/>
      <w:marLeft w:val="0"/>
      <w:marRight w:val="0"/>
      <w:marTop w:val="0"/>
      <w:marBottom w:val="0"/>
      <w:divBdr>
        <w:top w:val="none" w:sz="0" w:space="0" w:color="auto"/>
        <w:left w:val="none" w:sz="0" w:space="0" w:color="auto"/>
        <w:bottom w:val="none" w:sz="0" w:space="0" w:color="auto"/>
        <w:right w:val="none" w:sz="0" w:space="0" w:color="auto"/>
      </w:divBdr>
    </w:div>
    <w:div w:id="887834200">
      <w:bodyDiv w:val="1"/>
      <w:marLeft w:val="0"/>
      <w:marRight w:val="0"/>
      <w:marTop w:val="0"/>
      <w:marBottom w:val="0"/>
      <w:divBdr>
        <w:top w:val="none" w:sz="0" w:space="0" w:color="auto"/>
        <w:left w:val="none" w:sz="0" w:space="0" w:color="auto"/>
        <w:bottom w:val="none" w:sz="0" w:space="0" w:color="auto"/>
        <w:right w:val="none" w:sz="0" w:space="0" w:color="auto"/>
      </w:divBdr>
    </w:div>
    <w:div w:id="912396059">
      <w:bodyDiv w:val="1"/>
      <w:marLeft w:val="0"/>
      <w:marRight w:val="0"/>
      <w:marTop w:val="0"/>
      <w:marBottom w:val="0"/>
      <w:divBdr>
        <w:top w:val="none" w:sz="0" w:space="0" w:color="auto"/>
        <w:left w:val="none" w:sz="0" w:space="0" w:color="auto"/>
        <w:bottom w:val="none" w:sz="0" w:space="0" w:color="auto"/>
        <w:right w:val="none" w:sz="0" w:space="0" w:color="auto"/>
      </w:divBdr>
    </w:div>
    <w:div w:id="915171883">
      <w:bodyDiv w:val="1"/>
      <w:marLeft w:val="0"/>
      <w:marRight w:val="0"/>
      <w:marTop w:val="0"/>
      <w:marBottom w:val="0"/>
      <w:divBdr>
        <w:top w:val="none" w:sz="0" w:space="0" w:color="auto"/>
        <w:left w:val="none" w:sz="0" w:space="0" w:color="auto"/>
        <w:bottom w:val="none" w:sz="0" w:space="0" w:color="auto"/>
        <w:right w:val="none" w:sz="0" w:space="0" w:color="auto"/>
      </w:divBdr>
    </w:div>
    <w:div w:id="918103189">
      <w:bodyDiv w:val="1"/>
      <w:marLeft w:val="0"/>
      <w:marRight w:val="0"/>
      <w:marTop w:val="0"/>
      <w:marBottom w:val="0"/>
      <w:divBdr>
        <w:top w:val="none" w:sz="0" w:space="0" w:color="auto"/>
        <w:left w:val="none" w:sz="0" w:space="0" w:color="auto"/>
        <w:bottom w:val="none" w:sz="0" w:space="0" w:color="auto"/>
        <w:right w:val="none" w:sz="0" w:space="0" w:color="auto"/>
      </w:divBdr>
    </w:div>
    <w:div w:id="921140751">
      <w:bodyDiv w:val="1"/>
      <w:marLeft w:val="0"/>
      <w:marRight w:val="0"/>
      <w:marTop w:val="0"/>
      <w:marBottom w:val="0"/>
      <w:divBdr>
        <w:top w:val="none" w:sz="0" w:space="0" w:color="auto"/>
        <w:left w:val="none" w:sz="0" w:space="0" w:color="auto"/>
        <w:bottom w:val="none" w:sz="0" w:space="0" w:color="auto"/>
        <w:right w:val="none" w:sz="0" w:space="0" w:color="auto"/>
      </w:divBdr>
    </w:div>
    <w:div w:id="973290159">
      <w:bodyDiv w:val="1"/>
      <w:marLeft w:val="0"/>
      <w:marRight w:val="0"/>
      <w:marTop w:val="0"/>
      <w:marBottom w:val="0"/>
      <w:divBdr>
        <w:top w:val="none" w:sz="0" w:space="0" w:color="auto"/>
        <w:left w:val="none" w:sz="0" w:space="0" w:color="auto"/>
        <w:bottom w:val="none" w:sz="0" w:space="0" w:color="auto"/>
        <w:right w:val="none" w:sz="0" w:space="0" w:color="auto"/>
      </w:divBdr>
    </w:div>
    <w:div w:id="985088845">
      <w:bodyDiv w:val="1"/>
      <w:marLeft w:val="0"/>
      <w:marRight w:val="0"/>
      <w:marTop w:val="0"/>
      <w:marBottom w:val="0"/>
      <w:divBdr>
        <w:top w:val="none" w:sz="0" w:space="0" w:color="auto"/>
        <w:left w:val="none" w:sz="0" w:space="0" w:color="auto"/>
        <w:bottom w:val="none" w:sz="0" w:space="0" w:color="auto"/>
        <w:right w:val="none" w:sz="0" w:space="0" w:color="auto"/>
      </w:divBdr>
    </w:div>
    <w:div w:id="1007825989">
      <w:bodyDiv w:val="1"/>
      <w:marLeft w:val="0"/>
      <w:marRight w:val="0"/>
      <w:marTop w:val="0"/>
      <w:marBottom w:val="0"/>
      <w:divBdr>
        <w:top w:val="none" w:sz="0" w:space="0" w:color="auto"/>
        <w:left w:val="none" w:sz="0" w:space="0" w:color="auto"/>
        <w:bottom w:val="none" w:sz="0" w:space="0" w:color="auto"/>
        <w:right w:val="none" w:sz="0" w:space="0" w:color="auto"/>
      </w:divBdr>
    </w:div>
    <w:div w:id="1008095978">
      <w:bodyDiv w:val="1"/>
      <w:marLeft w:val="0"/>
      <w:marRight w:val="0"/>
      <w:marTop w:val="0"/>
      <w:marBottom w:val="0"/>
      <w:divBdr>
        <w:top w:val="none" w:sz="0" w:space="0" w:color="auto"/>
        <w:left w:val="none" w:sz="0" w:space="0" w:color="auto"/>
        <w:bottom w:val="none" w:sz="0" w:space="0" w:color="auto"/>
        <w:right w:val="none" w:sz="0" w:space="0" w:color="auto"/>
      </w:divBdr>
    </w:div>
    <w:div w:id="1029144311">
      <w:bodyDiv w:val="1"/>
      <w:marLeft w:val="0"/>
      <w:marRight w:val="0"/>
      <w:marTop w:val="0"/>
      <w:marBottom w:val="0"/>
      <w:divBdr>
        <w:top w:val="none" w:sz="0" w:space="0" w:color="auto"/>
        <w:left w:val="none" w:sz="0" w:space="0" w:color="auto"/>
        <w:bottom w:val="none" w:sz="0" w:space="0" w:color="auto"/>
        <w:right w:val="none" w:sz="0" w:space="0" w:color="auto"/>
      </w:divBdr>
    </w:div>
    <w:div w:id="1040010979">
      <w:bodyDiv w:val="1"/>
      <w:marLeft w:val="0"/>
      <w:marRight w:val="0"/>
      <w:marTop w:val="0"/>
      <w:marBottom w:val="0"/>
      <w:divBdr>
        <w:top w:val="none" w:sz="0" w:space="0" w:color="auto"/>
        <w:left w:val="none" w:sz="0" w:space="0" w:color="auto"/>
        <w:bottom w:val="none" w:sz="0" w:space="0" w:color="auto"/>
        <w:right w:val="none" w:sz="0" w:space="0" w:color="auto"/>
      </w:divBdr>
    </w:div>
    <w:div w:id="1052194858">
      <w:bodyDiv w:val="1"/>
      <w:marLeft w:val="0"/>
      <w:marRight w:val="0"/>
      <w:marTop w:val="0"/>
      <w:marBottom w:val="0"/>
      <w:divBdr>
        <w:top w:val="none" w:sz="0" w:space="0" w:color="auto"/>
        <w:left w:val="none" w:sz="0" w:space="0" w:color="auto"/>
        <w:bottom w:val="none" w:sz="0" w:space="0" w:color="auto"/>
        <w:right w:val="none" w:sz="0" w:space="0" w:color="auto"/>
      </w:divBdr>
    </w:div>
    <w:div w:id="1061254290">
      <w:bodyDiv w:val="1"/>
      <w:marLeft w:val="0"/>
      <w:marRight w:val="0"/>
      <w:marTop w:val="0"/>
      <w:marBottom w:val="0"/>
      <w:divBdr>
        <w:top w:val="none" w:sz="0" w:space="0" w:color="auto"/>
        <w:left w:val="none" w:sz="0" w:space="0" w:color="auto"/>
        <w:bottom w:val="none" w:sz="0" w:space="0" w:color="auto"/>
        <w:right w:val="none" w:sz="0" w:space="0" w:color="auto"/>
      </w:divBdr>
    </w:div>
    <w:div w:id="1062217593">
      <w:bodyDiv w:val="1"/>
      <w:marLeft w:val="0"/>
      <w:marRight w:val="0"/>
      <w:marTop w:val="0"/>
      <w:marBottom w:val="0"/>
      <w:divBdr>
        <w:top w:val="none" w:sz="0" w:space="0" w:color="auto"/>
        <w:left w:val="none" w:sz="0" w:space="0" w:color="auto"/>
        <w:bottom w:val="none" w:sz="0" w:space="0" w:color="auto"/>
        <w:right w:val="none" w:sz="0" w:space="0" w:color="auto"/>
      </w:divBdr>
    </w:div>
    <w:div w:id="1112091622">
      <w:bodyDiv w:val="1"/>
      <w:marLeft w:val="0"/>
      <w:marRight w:val="0"/>
      <w:marTop w:val="0"/>
      <w:marBottom w:val="0"/>
      <w:divBdr>
        <w:top w:val="none" w:sz="0" w:space="0" w:color="auto"/>
        <w:left w:val="none" w:sz="0" w:space="0" w:color="auto"/>
        <w:bottom w:val="none" w:sz="0" w:space="0" w:color="auto"/>
        <w:right w:val="none" w:sz="0" w:space="0" w:color="auto"/>
      </w:divBdr>
    </w:div>
    <w:div w:id="1112482937">
      <w:bodyDiv w:val="1"/>
      <w:marLeft w:val="0"/>
      <w:marRight w:val="0"/>
      <w:marTop w:val="0"/>
      <w:marBottom w:val="0"/>
      <w:divBdr>
        <w:top w:val="none" w:sz="0" w:space="0" w:color="auto"/>
        <w:left w:val="none" w:sz="0" w:space="0" w:color="auto"/>
        <w:bottom w:val="none" w:sz="0" w:space="0" w:color="auto"/>
        <w:right w:val="none" w:sz="0" w:space="0" w:color="auto"/>
      </w:divBdr>
    </w:div>
    <w:div w:id="1116564878">
      <w:bodyDiv w:val="1"/>
      <w:marLeft w:val="0"/>
      <w:marRight w:val="0"/>
      <w:marTop w:val="0"/>
      <w:marBottom w:val="0"/>
      <w:divBdr>
        <w:top w:val="none" w:sz="0" w:space="0" w:color="auto"/>
        <w:left w:val="none" w:sz="0" w:space="0" w:color="auto"/>
        <w:bottom w:val="none" w:sz="0" w:space="0" w:color="auto"/>
        <w:right w:val="none" w:sz="0" w:space="0" w:color="auto"/>
      </w:divBdr>
    </w:div>
    <w:div w:id="1127503858">
      <w:bodyDiv w:val="1"/>
      <w:marLeft w:val="0"/>
      <w:marRight w:val="0"/>
      <w:marTop w:val="0"/>
      <w:marBottom w:val="0"/>
      <w:divBdr>
        <w:top w:val="none" w:sz="0" w:space="0" w:color="auto"/>
        <w:left w:val="none" w:sz="0" w:space="0" w:color="auto"/>
        <w:bottom w:val="none" w:sz="0" w:space="0" w:color="auto"/>
        <w:right w:val="none" w:sz="0" w:space="0" w:color="auto"/>
      </w:divBdr>
    </w:div>
    <w:div w:id="1140145887">
      <w:bodyDiv w:val="1"/>
      <w:marLeft w:val="0"/>
      <w:marRight w:val="0"/>
      <w:marTop w:val="0"/>
      <w:marBottom w:val="0"/>
      <w:divBdr>
        <w:top w:val="none" w:sz="0" w:space="0" w:color="auto"/>
        <w:left w:val="none" w:sz="0" w:space="0" w:color="auto"/>
        <w:bottom w:val="none" w:sz="0" w:space="0" w:color="auto"/>
        <w:right w:val="none" w:sz="0" w:space="0" w:color="auto"/>
      </w:divBdr>
    </w:div>
    <w:div w:id="1153830862">
      <w:bodyDiv w:val="1"/>
      <w:marLeft w:val="0"/>
      <w:marRight w:val="0"/>
      <w:marTop w:val="0"/>
      <w:marBottom w:val="0"/>
      <w:divBdr>
        <w:top w:val="none" w:sz="0" w:space="0" w:color="auto"/>
        <w:left w:val="none" w:sz="0" w:space="0" w:color="auto"/>
        <w:bottom w:val="none" w:sz="0" w:space="0" w:color="auto"/>
        <w:right w:val="none" w:sz="0" w:space="0" w:color="auto"/>
      </w:divBdr>
    </w:div>
    <w:div w:id="1180242050">
      <w:bodyDiv w:val="1"/>
      <w:marLeft w:val="0"/>
      <w:marRight w:val="0"/>
      <w:marTop w:val="0"/>
      <w:marBottom w:val="0"/>
      <w:divBdr>
        <w:top w:val="none" w:sz="0" w:space="0" w:color="auto"/>
        <w:left w:val="none" w:sz="0" w:space="0" w:color="auto"/>
        <w:bottom w:val="none" w:sz="0" w:space="0" w:color="auto"/>
        <w:right w:val="none" w:sz="0" w:space="0" w:color="auto"/>
      </w:divBdr>
    </w:div>
    <w:div w:id="1181745577">
      <w:bodyDiv w:val="1"/>
      <w:marLeft w:val="0"/>
      <w:marRight w:val="0"/>
      <w:marTop w:val="0"/>
      <w:marBottom w:val="0"/>
      <w:divBdr>
        <w:top w:val="none" w:sz="0" w:space="0" w:color="auto"/>
        <w:left w:val="none" w:sz="0" w:space="0" w:color="auto"/>
        <w:bottom w:val="none" w:sz="0" w:space="0" w:color="auto"/>
        <w:right w:val="none" w:sz="0" w:space="0" w:color="auto"/>
      </w:divBdr>
    </w:div>
    <w:div w:id="1193570553">
      <w:bodyDiv w:val="1"/>
      <w:marLeft w:val="0"/>
      <w:marRight w:val="0"/>
      <w:marTop w:val="0"/>
      <w:marBottom w:val="0"/>
      <w:divBdr>
        <w:top w:val="none" w:sz="0" w:space="0" w:color="auto"/>
        <w:left w:val="none" w:sz="0" w:space="0" w:color="auto"/>
        <w:bottom w:val="none" w:sz="0" w:space="0" w:color="auto"/>
        <w:right w:val="none" w:sz="0" w:space="0" w:color="auto"/>
      </w:divBdr>
    </w:div>
    <w:div w:id="1200359467">
      <w:bodyDiv w:val="1"/>
      <w:marLeft w:val="0"/>
      <w:marRight w:val="0"/>
      <w:marTop w:val="0"/>
      <w:marBottom w:val="0"/>
      <w:divBdr>
        <w:top w:val="none" w:sz="0" w:space="0" w:color="auto"/>
        <w:left w:val="none" w:sz="0" w:space="0" w:color="auto"/>
        <w:bottom w:val="none" w:sz="0" w:space="0" w:color="auto"/>
        <w:right w:val="none" w:sz="0" w:space="0" w:color="auto"/>
      </w:divBdr>
    </w:div>
    <w:div w:id="1202983023">
      <w:bodyDiv w:val="1"/>
      <w:marLeft w:val="0"/>
      <w:marRight w:val="0"/>
      <w:marTop w:val="0"/>
      <w:marBottom w:val="0"/>
      <w:divBdr>
        <w:top w:val="none" w:sz="0" w:space="0" w:color="auto"/>
        <w:left w:val="none" w:sz="0" w:space="0" w:color="auto"/>
        <w:bottom w:val="none" w:sz="0" w:space="0" w:color="auto"/>
        <w:right w:val="none" w:sz="0" w:space="0" w:color="auto"/>
      </w:divBdr>
    </w:div>
    <w:div w:id="1204517544">
      <w:bodyDiv w:val="1"/>
      <w:marLeft w:val="0"/>
      <w:marRight w:val="0"/>
      <w:marTop w:val="0"/>
      <w:marBottom w:val="0"/>
      <w:divBdr>
        <w:top w:val="none" w:sz="0" w:space="0" w:color="auto"/>
        <w:left w:val="none" w:sz="0" w:space="0" w:color="auto"/>
        <w:bottom w:val="none" w:sz="0" w:space="0" w:color="auto"/>
        <w:right w:val="none" w:sz="0" w:space="0" w:color="auto"/>
      </w:divBdr>
    </w:div>
    <w:div w:id="1227915001">
      <w:bodyDiv w:val="1"/>
      <w:marLeft w:val="0"/>
      <w:marRight w:val="0"/>
      <w:marTop w:val="0"/>
      <w:marBottom w:val="0"/>
      <w:divBdr>
        <w:top w:val="none" w:sz="0" w:space="0" w:color="auto"/>
        <w:left w:val="none" w:sz="0" w:space="0" w:color="auto"/>
        <w:bottom w:val="none" w:sz="0" w:space="0" w:color="auto"/>
        <w:right w:val="none" w:sz="0" w:space="0" w:color="auto"/>
      </w:divBdr>
    </w:div>
    <w:div w:id="1229803381">
      <w:bodyDiv w:val="1"/>
      <w:marLeft w:val="0"/>
      <w:marRight w:val="0"/>
      <w:marTop w:val="0"/>
      <w:marBottom w:val="0"/>
      <w:divBdr>
        <w:top w:val="none" w:sz="0" w:space="0" w:color="auto"/>
        <w:left w:val="none" w:sz="0" w:space="0" w:color="auto"/>
        <w:bottom w:val="none" w:sz="0" w:space="0" w:color="auto"/>
        <w:right w:val="none" w:sz="0" w:space="0" w:color="auto"/>
      </w:divBdr>
    </w:div>
    <w:div w:id="1255015161">
      <w:bodyDiv w:val="1"/>
      <w:marLeft w:val="0"/>
      <w:marRight w:val="0"/>
      <w:marTop w:val="0"/>
      <w:marBottom w:val="0"/>
      <w:divBdr>
        <w:top w:val="none" w:sz="0" w:space="0" w:color="auto"/>
        <w:left w:val="none" w:sz="0" w:space="0" w:color="auto"/>
        <w:bottom w:val="none" w:sz="0" w:space="0" w:color="auto"/>
        <w:right w:val="none" w:sz="0" w:space="0" w:color="auto"/>
      </w:divBdr>
    </w:div>
    <w:div w:id="1283538742">
      <w:bodyDiv w:val="1"/>
      <w:marLeft w:val="0"/>
      <w:marRight w:val="0"/>
      <w:marTop w:val="0"/>
      <w:marBottom w:val="0"/>
      <w:divBdr>
        <w:top w:val="none" w:sz="0" w:space="0" w:color="auto"/>
        <w:left w:val="none" w:sz="0" w:space="0" w:color="auto"/>
        <w:bottom w:val="none" w:sz="0" w:space="0" w:color="auto"/>
        <w:right w:val="none" w:sz="0" w:space="0" w:color="auto"/>
      </w:divBdr>
    </w:div>
    <w:div w:id="1293947472">
      <w:bodyDiv w:val="1"/>
      <w:marLeft w:val="0"/>
      <w:marRight w:val="0"/>
      <w:marTop w:val="0"/>
      <w:marBottom w:val="0"/>
      <w:divBdr>
        <w:top w:val="none" w:sz="0" w:space="0" w:color="auto"/>
        <w:left w:val="none" w:sz="0" w:space="0" w:color="auto"/>
        <w:bottom w:val="none" w:sz="0" w:space="0" w:color="auto"/>
        <w:right w:val="none" w:sz="0" w:space="0" w:color="auto"/>
      </w:divBdr>
    </w:div>
    <w:div w:id="1311321732">
      <w:bodyDiv w:val="1"/>
      <w:marLeft w:val="0"/>
      <w:marRight w:val="0"/>
      <w:marTop w:val="0"/>
      <w:marBottom w:val="0"/>
      <w:divBdr>
        <w:top w:val="none" w:sz="0" w:space="0" w:color="auto"/>
        <w:left w:val="none" w:sz="0" w:space="0" w:color="auto"/>
        <w:bottom w:val="none" w:sz="0" w:space="0" w:color="auto"/>
        <w:right w:val="none" w:sz="0" w:space="0" w:color="auto"/>
      </w:divBdr>
    </w:div>
    <w:div w:id="1319766472">
      <w:bodyDiv w:val="1"/>
      <w:marLeft w:val="0"/>
      <w:marRight w:val="0"/>
      <w:marTop w:val="0"/>
      <w:marBottom w:val="0"/>
      <w:divBdr>
        <w:top w:val="none" w:sz="0" w:space="0" w:color="auto"/>
        <w:left w:val="none" w:sz="0" w:space="0" w:color="auto"/>
        <w:bottom w:val="none" w:sz="0" w:space="0" w:color="auto"/>
        <w:right w:val="none" w:sz="0" w:space="0" w:color="auto"/>
      </w:divBdr>
    </w:div>
    <w:div w:id="1327828846">
      <w:bodyDiv w:val="1"/>
      <w:marLeft w:val="0"/>
      <w:marRight w:val="0"/>
      <w:marTop w:val="0"/>
      <w:marBottom w:val="0"/>
      <w:divBdr>
        <w:top w:val="none" w:sz="0" w:space="0" w:color="auto"/>
        <w:left w:val="none" w:sz="0" w:space="0" w:color="auto"/>
        <w:bottom w:val="none" w:sz="0" w:space="0" w:color="auto"/>
        <w:right w:val="none" w:sz="0" w:space="0" w:color="auto"/>
      </w:divBdr>
    </w:div>
    <w:div w:id="1367025309">
      <w:bodyDiv w:val="1"/>
      <w:marLeft w:val="0"/>
      <w:marRight w:val="0"/>
      <w:marTop w:val="0"/>
      <w:marBottom w:val="0"/>
      <w:divBdr>
        <w:top w:val="none" w:sz="0" w:space="0" w:color="auto"/>
        <w:left w:val="none" w:sz="0" w:space="0" w:color="auto"/>
        <w:bottom w:val="none" w:sz="0" w:space="0" w:color="auto"/>
        <w:right w:val="none" w:sz="0" w:space="0" w:color="auto"/>
      </w:divBdr>
    </w:div>
    <w:div w:id="1376587428">
      <w:bodyDiv w:val="1"/>
      <w:marLeft w:val="0"/>
      <w:marRight w:val="0"/>
      <w:marTop w:val="0"/>
      <w:marBottom w:val="0"/>
      <w:divBdr>
        <w:top w:val="none" w:sz="0" w:space="0" w:color="auto"/>
        <w:left w:val="none" w:sz="0" w:space="0" w:color="auto"/>
        <w:bottom w:val="none" w:sz="0" w:space="0" w:color="auto"/>
        <w:right w:val="none" w:sz="0" w:space="0" w:color="auto"/>
      </w:divBdr>
    </w:div>
    <w:div w:id="1379040234">
      <w:bodyDiv w:val="1"/>
      <w:marLeft w:val="0"/>
      <w:marRight w:val="0"/>
      <w:marTop w:val="0"/>
      <w:marBottom w:val="0"/>
      <w:divBdr>
        <w:top w:val="none" w:sz="0" w:space="0" w:color="auto"/>
        <w:left w:val="none" w:sz="0" w:space="0" w:color="auto"/>
        <w:bottom w:val="none" w:sz="0" w:space="0" w:color="auto"/>
        <w:right w:val="none" w:sz="0" w:space="0" w:color="auto"/>
      </w:divBdr>
    </w:div>
    <w:div w:id="1397433637">
      <w:bodyDiv w:val="1"/>
      <w:marLeft w:val="0"/>
      <w:marRight w:val="0"/>
      <w:marTop w:val="0"/>
      <w:marBottom w:val="0"/>
      <w:divBdr>
        <w:top w:val="none" w:sz="0" w:space="0" w:color="auto"/>
        <w:left w:val="none" w:sz="0" w:space="0" w:color="auto"/>
        <w:bottom w:val="none" w:sz="0" w:space="0" w:color="auto"/>
        <w:right w:val="none" w:sz="0" w:space="0" w:color="auto"/>
      </w:divBdr>
    </w:div>
    <w:div w:id="1411318162">
      <w:bodyDiv w:val="1"/>
      <w:marLeft w:val="0"/>
      <w:marRight w:val="0"/>
      <w:marTop w:val="0"/>
      <w:marBottom w:val="0"/>
      <w:divBdr>
        <w:top w:val="none" w:sz="0" w:space="0" w:color="auto"/>
        <w:left w:val="none" w:sz="0" w:space="0" w:color="auto"/>
        <w:bottom w:val="none" w:sz="0" w:space="0" w:color="auto"/>
        <w:right w:val="none" w:sz="0" w:space="0" w:color="auto"/>
      </w:divBdr>
    </w:div>
    <w:div w:id="1435008358">
      <w:bodyDiv w:val="1"/>
      <w:marLeft w:val="0"/>
      <w:marRight w:val="0"/>
      <w:marTop w:val="0"/>
      <w:marBottom w:val="0"/>
      <w:divBdr>
        <w:top w:val="none" w:sz="0" w:space="0" w:color="auto"/>
        <w:left w:val="none" w:sz="0" w:space="0" w:color="auto"/>
        <w:bottom w:val="none" w:sz="0" w:space="0" w:color="auto"/>
        <w:right w:val="none" w:sz="0" w:space="0" w:color="auto"/>
      </w:divBdr>
    </w:div>
    <w:div w:id="1460757974">
      <w:bodyDiv w:val="1"/>
      <w:marLeft w:val="0"/>
      <w:marRight w:val="0"/>
      <w:marTop w:val="0"/>
      <w:marBottom w:val="0"/>
      <w:divBdr>
        <w:top w:val="none" w:sz="0" w:space="0" w:color="auto"/>
        <w:left w:val="none" w:sz="0" w:space="0" w:color="auto"/>
        <w:bottom w:val="none" w:sz="0" w:space="0" w:color="auto"/>
        <w:right w:val="none" w:sz="0" w:space="0" w:color="auto"/>
      </w:divBdr>
    </w:div>
    <w:div w:id="1471706518">
      <w:bodyDiv w:val="1"/>
      <w:marLeft w:val="0"/>
      <w:marRight w:val="0"/>
      <w:marTop w:val="0"/>
      <w:marBottom w:val="0"/>
      <w:divBdr>
        <w:top w:val="none" w:sz="0" w:space="0" w:color="auto"/>
        <w:left w:val="none" w:sz="0" w:space="0" w:color="auto"/>
        <w:bottom w:val="none" w:sz="0" w:space="0" w:color="auto"/>
        <w:right w:val="none" w:sz="0" w:space="0" w:color="auto"/>
      </w:divBdr>
    </w:div>
    <w:div w:id="1472668465">
      <w:bodyDiv w:val="1"/>
      <w:marLeft w:val="0"/>
      <w:marRight w:val="0"/>
      <w:marTop w:val="0"/>
      <w:marBottom w:val="0"/>
      <w:divBdr>
        <w:top w:val="none" w:sz="0" w:space="0" w:color="auto"/>
        <w:left w:val="none" w:sz="0" w:space="0" w:color="auto"/>
        <w:bottom w:val="none" w:sz="0" w:space="0" w:color="auto"/>
        <w:right w:val="none" w:sz="0" w:space="0" w:color="auto"/>
      </w:divBdr>
    </w:div>
    <w:div w:id="1479808327">
      <w:bodyDiv w:val="1"/>
      <w:marLeft w:val="0"/>
      <w:marRight w:val="0"/>
      <w:marTop w:val="0"/>
      <w:marBottom w:val="0"/>
      <w:divBdr>
        <w:top w:val="none" w:sz="0" w:space="0" w:color="auto"/>
        <w:left w:val="none" w:sz="0" w:space="0" w:color="auto"/>
        <w:bottom w:val="none" w:sz="0" w:space="0" w:color="auto"/>
        <w:right w:val="none" w:sz="0" w:space="0" w:color="auto"/>
      </w:divBdr>
    </w:div>
    <w:div w:id="1484391746">
      <w:bodyDiv w:val="1"/>
      <w:marLeft w:val="0"/>
      <w:marRight w:val="0"/>
      <w:marTop w:val="0"/>
      <w:marBottom w:val="0"/>
      <w:divBdr>
        <w:top w:val="none" w:sz="0" w:space="0" w:color="auto"/>
        <w:left w:val="none" w:sz="0" w:space="0" w:color="auto"/>
        <w:bottom w:val="none" w:sz="0" w:space="0" w:color="auto"/>
        <w:right w:val="none" w:sz="0" w:space="0" w:color="auto"/>
      </w:divBdr>
    </w:div>
    <w:div w:id="1513691249">
      <w:bodyDiv w:val="1"/>
      <w:marLeft w:val="0"/>
      <w:marRight w:val="0"/>
      <w:marTop w:val="0"/>
      <w:marBottom w:val="0"/>
      <w:divBdr>
        <w:top w:val="none" w:sz="0" w:space="0" w:color="auto"/>
        <w:left w:val="none" w:sz="0" w:space="0" w:color="auto"/>
        <w:bottom w:val="none" w:sz="0" w:space="0" w:color="auto"/>
        <w:right w:val="none" w:sz="0" w:space="0" w:color="auto"/>
      </w:divBdr>
    </w:div>
    <w:div w:id="1550412871">
      <w:bodyDiv w:val="1"/>
      <w:marLeft w:val="0"/>
      <w:marRight w:val="0"/>
      <w:marTop w:val="0"/>
      <w:marBottom w:val="0"/>
      <w:divBdr>
        <w:top w:val="none" w:sz="0" w:space="0" w:color="auto"/>
        <w:left w:val="none" w:sz="0" w:space="0" w:color="auto"/>
        <w:bottom w:val="none" w:sz="0" w:space="0" w:color="auto"/>
        <w:right w:val="none" w:sz="0" w:space="0" w:color="auto"/>
      </w:divBdr>
    </w:div>
    <w:div w:id="1604876974">
      <w:bodyDiv w:val="1"/>
      <w:marLeft w:val="0"/>
      <w:marRight w:val="0"/>
      <w:marTop w:val="0"/>
      <w:marBottom w:val="0"/>
      <w:divBdr>
        <w:top w:val="none" w:sz="0" w:space="0" w:color="auto"/>
        <w:left w:val="none" w:sz="0" w:space="0" w:color="auto"/>
        <w:bottom w:val="none" w:sz="0" w:space="0" w:color="auto"/>
        <w:right w:val="none" w:sz="0" w:space="0" w:color="auto"/>
      </w:divBdr>
    </w:div>
    <w:div w:id="1606573860">
      <w:bodyDiv w:val="1"/>
      <w:marLeft w:val="0"/>
      <w:marRight w:val="0"/>
      <w:marTop w:val="0"/>
      <w:marBottom w:val="0"/>
      <w:divBdr>
        <w:top w:val="none" w:sz="0" w:space="0" w:color="auto"/>
        <w:left w:val="none" w:sz="0" w:space="0" w:color="auto"/>
        <w:bottom w:val="none" w:sz="0" w:space="0" w:color="auto"/>
        <w:right w:val="none" w:sz="0" w:space="0" w:color="auto"/>
      </w:divBdr>
    </w:div>
    <w:div w:id="1656030421">
      <w:bodyDiv w:val="1"/>
      <w:marLeft w:val="0"/>
      <w:marRight w:val="0"/>
      <w:marTop w:val="0"/>
      <w:marBottom w:val="0"/>
      <w:divBdr>
        <w:top w:val="none" w:sz="0" w:space="0" w:color="auto"/>
        <w:left w:val="none" w:sz="0" w:space="0" w:color="auto"/>
        <w:bottom w:val="none" w:sz="0" w:space="0" w:color="auto"/>
        <w:right w:val="none" w:sz="0" w:space="0" w:color="auto"/>
      </w:divBdr>
    </w:div>
    <w:div w:id="1692877358">
      <w:bodyDiv w:val="1"/>
      <w:marLeft w:val="0"/>
      <w:marRight w:val="0"/>
      <w:marTop w:val="0"/>
      <w:marBottom w:val="0"/>
      <w:divBdr>
        <w:top w:val="none" w:sz="0" w:space="0" w:color="auto"/>
        <w:left w:val="none" w:sz="0" w:space="0" w:color="auto"/>
        <w:bottom w:val="none" w:sz="0" w:space="0" w:color="auto"/>
        <w:right w:val="none" w:sz="0" w:space="0" w:color="auto"/>
      </w:divBdr>
    </w:div>
    <w:div w:id="1703096849">
      <w:bodyDiv w:val="1"/>
      <w:marLeft w:val="0"/>
      <w:marRight w:val="0"/>
      <w:marTop w:val="0"/>
      <w:marBottom w:val="0"/>
      <w:divBdr>
        <w:top w:val="none" w:sz="0" w:space="0" w:color="auto"/>
        <w:left w:val="none" w:sz="0" w:space="0" w:color="auto"/>
        <w:bottom w:val="none" w:sz="0" w:space="0" w:color="auto"/>
        <w:right w:val="none" w:sz="0" w:space="0" w:color="auto"/>
      </w:divBdr>
    </w:div>
    <w:div w:id="1716730177">
      <w:bodyDiv w:val="1"/>
      <w:marLeft w:val="0"/>
      <w:marRight w:val="0"/>
      <w:marTop w:val="0"/>
      <w:marBottom w:val="0"/>
      <w:divBdr>
        <w:top w:val="none" w:sz="0" w:space="0" w:color="auto"/>
        <w:left w:val="none" w:sz="0" w:space="0" w:color="auto"/>
        <w:bottom w:val="none" w:sz="0" w:space="0" w:color="auto"/>
        <w:right w:val="none" w:sz="0" w:space="0" w:color="auto"/>
      </w:divBdr>
    </w:div>
    <w:div w:id="1728188099">
      <w:bodyDiv w:val="1"/>
      <w:marLeft w:val="0"/>
      <w:marRight w:val="0"/>
      <w:marTop w:val="0"/>
      <w:marBottom w:val="0"/>
      <w:divBdr>
        <w:top w:val="none" w:sz="0" w:space="0" w:color="auto"/>
        <w:left w:val="none" w:sz="0" w:space="0" w:color="auto"/>
        <w:bottom w:val="none" w:sz="0" w:space="0" w:color="auto"/>
        <w:right w:val="none" w:sz="0" w:space="0" w:color="auto"/>
      </w:divBdr>
    </w:div>
    <w:div w:id="1744984584">
      <w:bodyDiv w:val="1"/>
      <w:marLeft w:val="0"/>
      <w:marRight w:val="0"/>
      <w:marTop w:val="0"/>
      <w:marBottom w:val="0"/>
      <w:divBdr>
        <w:top w:val="none" w:sz="0" w:space="0" w:color="auto"/>
        <w:left w:val="none" w:sz="0" w:space="0" w:color="auto"/>
        <w:bottom w:val="none" w:sz="0" w:space="0" w:color="auto"/>
        <w:right w:val="none" w:sz="0" w:space="0" w:color="auto"/>
      </w:divBdr>
    </w:div>
    <w:div w:id="1757440959">
      <w:bodyDiv w:val="1"/>
      <w:marLeft w:val="0"/>
      <w:marRight w:val="0"/>
      <w:marTop w:val="0"/>
      <w:marBottom w:val="0"/>
      <w:divBdr>
        <w:top w:val="none" w:sz="0" w:space="0" w:color="auto"/>
        <w:left w:val="none" w:sz="0" w:space="0" w:color="auto"/>
        <w:bottom w:val="none" w:sz="0" w:space="0" w:color="auto"/>
        <w:right w:val="none" w:sz="0" w:space="0" w:color="auto"/>
      </w:divBdr>
    </w:div>
    <w:div w:id="1768117150">
      <w:bodyDiv w:val="1"/>
      <w:marLeft w:val="0"/>
      <w:marRight w:val="0"/>
      <w:marTop w:val="0"/>
      <w:marBottom w:val="0"/>
      <w:divBdr>
        <w:top w:val="none" w:sz="0" w:space="0" w:color="auto"/>
        <w:left w:val="none" w:sz="0" w:space="0" w:color="auto"/>
        <w:bottom w:val="none" w:sz="0" w:space="0" w:color="auto"/>
        <w:right w:val="none" w:sz="0" w:space="0" w:color="auto"/>
      </w:divBdr>
    </w:div>
    <w:div w:id="1831173814">
      <w:bodyDiv w:val="1"/>
      <w:marLeft w:val="0"/>
      <w:marRight w:val="0"/>
      <w:marTop w:val="0"/>
      <w:marBottom w:val="0"/>
      <w:divBdr>
        <w:top w:val="none" w:sz="0" w:space="0" w:color="auto"/>
        <w:left w:val="none" w:sz="0" w:space="0" w:color="auto"/>
        <w:bottom w:val="none" w:sz="0" w:space="0" w:color="auto"/>
        <w:right w:val="none" w:sz="0" w:space="0" w:color="auto"/>
      </w:divBdr>
    </w:div>
    <w:div w:id="1846093676">
      <w:bodyDiv w:val="1"/>
      <w:marLeft w:val="0"/>
      <w:marRight w:val="0"/>
      <w:marTop w:val="0"/>
      <w:marBottom w:val="0"/>
      <w:divBdr>
        <w:top w:val="none" w:sz="0" w:space="0" w:color="auto"/>
        <w:left w:val="none" w:sz="0" w:space="0" w:color="auto"/>
        <w:bottom w:val="none" w:sz="0" w:space="0" w:color="auto"/>
        <w:right w:val="none" w:sz="0" w:space="0" w:color="auto"/>
      </w:divBdr>
    </w:div>
    <w:div w:id="1853374426">
      <w:bodyDiv w:val="1"/>
      <w:marLeft w:val="0"/>
      <w:marRight w:val="0"/>
      <w:marTop w:val="0"/>
      <w:marBottom w:val="0"/>
      <w:divBdr>
        <w:top w:val="none" w:sz="0" w:space="0" w:color="auto"/>
        <w:left w:val="none" w:sz="0" w:space="0" w:color="auto"/>
        <w:bottom w:val="none" w:sz="0" w:space="0" w:color="auto"/>
        <w:right w:val="none" w:sz="0" w:space="0" w:color="auto"/>
      </w:divBdr>
    </w:div>
    <w:div w:id="1858076857">
      <w:bodyDiv w:val="1"/>
      <w:marLeft w:val="0"/>
      <w:marRight w:val="0"/>
      <w:marTop w:val="0"/>
      <w:marBottom w:val="0"/>
      <w:divBdr>
        <w:top w:val="none" w:sz="0" w:space="0" w:color="auto"/>
        <w:left w:val="none" w:sz="0" w:space="0" w:color="auto"/>
        <w:bottom w:val="none" w:sz="0" w:space="0" w:color="auto"/>
        <w:right w:val="none" w:sz="0" w:space="0" w:color="auto"/>
      </w:divBdr>
      <w:divsChild>
        <w:div w:id="711810425">
          <w:marLeft w:val="0"/>
          <w:marRight w:val="0"/>
          <w:marTop w:val="0"/>
          <w:marBottom w:val="0"/>
          <w:divBdr>
            <w:top w:val="none" w:sz="0" w:space="0" w:color="auto"/>
            <w:left w:val="none" w:sz="0" w:space="0" w:color="auto"/>
            <w:bottom w:val="none" w:sz="0" w:space="0" w:color="auto"/>
            <w:right w:val="none" w:sz="0" w:space="0" w:color="auto"/>
          </w:divBdr>
        </w:div>
        <w:div w:id="266354522">
          <w:marLeft w:val="0"/>
          <w:marRight w:val="0"/>
          <w:marTop w:val="0"/>
          <w:marBottom w:val="0"/>
          <w:divBdr>
            <w:top w:val="none" w:sz="0" w:space="0" w:color="auto"/>
            <w:left w:val="none" w:sz="0" w:space="0" w:color="auto"/>
            <w:bottom w:val="none" w:sz="0" w:space="0" w:color="auto"/>
            <w:right w:val="none" w:sz="0" w:space="0" w:color="auto"/>
          </w:divBdr>
        </w:div>
      </w:divsChild>
    </w:div>
    <w:div w:id="1867592858">
      <w:bodyDiv w:val="1"/>
      <w:marLeft w:val="0"/>
      <w:marRight w:val="0"/>
      <w:marTop w:val="0"/>
      <w:marBottom w:val="0"/>
      <w:divBdr>
        <w:top w:val="none" w:sz="0" w:space="0" w:color="auto"/>
        <w:left w:val="none" w:sz="0" w:space="0" w:color="auto"/>
        <w:bottom w:val="none" w:sz="0" w:space="0" w:color="auto"/>
        <w:right w:val="none" w:sz="0" w:space="0" w:color="auto"/>
      </w:divBdr>
    </w:div>
    <w:div w:id="1876037985">
      <w:bodyDiv w:val="1"/>
      <w:marLeft w:val="0"/>
      <w:marRight w:val="0"/>
      <w:marTop w:val="0"/>
      <w:marBottom w:val="0"/>
      <w:divBdr>
        <w:top w:val="none" w:sz="0" w:space="0" w:color="auto"/>
        <w:left w:val="none" w:sz="0" w:space="0" w:color="auto"/>
        <w:bottom w:val="none" w:sz="0" w:space="0" w:color="auto"/>
        <w:right w:val="none" w:sz="0" w:space="0" w:color="auto"/>
      </w:divBdr>
    </w:div>
    <w:div w:id="1881163370">
      <w:bodyDiv w:val="1"/>
      <w:marLeft w:val="0"/>
      <w:marRight w:val="0"/>
      <w:marTop w:val="0"/>
      <w:marBottom w:val="0"/>
      <w:divBdr>
        <w:top w:val="none" w:sz="0" w:space="0" w:color="auto"/>
        <w:left w:val="none" w:sz="0" w:space="0" w:color="auto"/>
        <w:bottom w:val="none" w:sz="0" w:space="0" w:color="auto"/>
        <w:right w:val="none" w:sz="0" w:space="0" w:color="auto"/>
      </w:divBdr>
    </w:div>
    <w:div w:id="1901744139">
      <w:bodyDiv w:val="1"/>
      <w:marLeft w:val="0"/>
      <w:marRight w:val="0"/>
      <w:marTop w:val="0"/>
      <w:marBottom w:val="0"/>
      <w:divBdr>
        <w:top w:val="none" w:sz="0" w:space="0" w:color="auto"/>
        <w:left w:val="none" w:sz="0" w:space="0" w:color="auto"/>
        <w:bottom w:val="none" w:sz="0" w:space="0" w:color="auto"/>
        <w:right w:val="none" w:sz="0" w:space="0" w:color="auto"/>
      </w:divBdr>
    </w:div>
    <w:div w:id="1903979666">
      <w:bodyDiv w:val="1"/>
      <w:marLeft w:val="0"/>
      <w:marRight w:val="0"/>
      <w:marTop w:val="0"/>
      <w:marBottom w:val="0"/>
      <w:divBdr>
        <w:top w:val="none" w:sz="0" w:space="0" w:color="auto"/>
        <w:left w:val="none" w:sz="0" w:space="0" w:color="auto"/>
        <w:bottom w:val="none" w:sz="0" w:space="0" w:color="auto"/>
        <w:right w:val="none" w:sz="0" w:space="0" w:color="auto"/>
      </w:divBdr>
    </w:div>
    <w:div w:id="1913730081">
      <w:bodyDiv w:val="1"/>
      <w:marLeft w:val="0"/>
      <w:marRight w:val="0"/>
      <w:marTop w:val="0"/>
      <w:marBottom w:val="0"/>
      <w:divBdr>
        <w:top w:val="none" w:sz="0" w:space="0" w:color="auto"/>
        <w:left w:val="none" w:sz="0" w:space="0" w:color="auto"/>
        <w:bottom w:val="none" w:sz="0" w:space="0" w:color="auto"/>
        <w:right w:val="none" w:sz="0" w:space="0" w:color="auto"/>
      </w:divBdr>
    </w:div>
    <w:div w:id="1920483680">
      <w:bodyDiv w:val="1"/>
      <w:marLeft w:val="0"/>
      <w:marRight w:val="0"/>
      <w:marTop w:val="0"/>
      <w:marBottom w:val="0"/>
      <w:divBdr>
        <w:top w:val="none" w:sz="0" w:space="0" w:color="auto"/>
        <w:left w:val="none" w:sz="0" w:space="0" w:color="auto"/>
        <w:bottom w:val="none" w:sz="0" w:space="0" w:color="auto"/>
        <w:right w:val="none" w:sz="0" w:space="0" w:color="auto"/>
      </w:divBdr>
    </w:div>
    <w:div w:id="1930309300">
      <w:bodyDiv w:val="1"/>
      <w:marLeft w:val="0"/>
      <w:marRight w:val="0"/>
      <w:marTop w:val="0"/>
      <w:marBottom w:val="0"/>
      <w:divBdr>
        <w:top w:val="none" w:sz="0" w:space="0" w:color="auto"/>
        <w:left w:val="none" w:sz="0" w:space="0" w:color="auto"/>
        <w:bottom w:val="none" w:sz="0" w:space="0" w:color="auto"/>
        <w:right w:val="none" w:sz="0" w:space="0" w:color="auto"/>
      </w:divBdr>
    </w:div>
    <w:div w:id="1936400858">
      <w:bodyDiv w:val="1"/>
      <w:marLeft w:val="0"/>
      <w:marRight w:val="0"/>
      <w:marTop w:val="0"/>
      <w:marBottom w:val="0"/>
      <w:divBdr>
        <w:top w:val="none" w:sz="0" w:space="0" w:color="auto"/>
        <w:left w:val="none" w:sz="0" w:space="0" w:color="auto"/>
        <w:bottom w:val="none" w:sz="0" w:space="0" w:color="auto"/>
        <w:right w:val="none" w:sz="0" w:space="0" w:color="auto"/>
      </w:divBdr>
    </w:div>
    <w:div w:id="1973360504">
      <w:bodyDiv w:val="1"/>
      <w:marLeft w:val="0"/>
      <w:marRight w:val="0"/>
      <w:marTop w:val="0"/>
      <w:marBottom w:val="0"/>
      <w:divBdr>
        <w:top w:val="none" w:sz="0" w:space="0" w:color="auto"/>
        <w:left w:val="none" w:sz="0" w:space="0" w:color="auto"/>
        <w:bottom w:val="none" w:sz="0" w:space="0" w:color="auto"/>
        <w:right w:val="none" w:sz="0" w:space="0" w:color="auto"/>
      </w:divBdr>
    </w:div>
    <w:div w:id="2045934928">
      <w:bodyDiv w:val="1"/>
      <w:marLeft w:val="0"/>
      <w:marRight w:val="0"/>
      <w:marTop w:val="0"/>
      <w:marBottom w:val="0"/>
      <w:divBdr>
        <w:top w:val="none" w:sz="0" w:space="0" w:color="auto"/>
        <w:left w:val="none" w:sz="0" w:space="0" w:color="auto"/>
        <w:bottom w:val="none" w:sz="0" w:space="0" w:color="auto"/>
        <w:right w:val="none" w:sz="0" w:space="0" w:color="auto"/>
      </w:divBdr>
    </w:div>
    <w:div w:id="2058972206">
      <w:bodyDiv w:val="1"/>
      <w:marLeft w:val="0"/>
      <w:marRight w:val="0"/>
      <w:marTop w:val="0"/>
      <w:marBottom w:val="0"/>
      <w:divBdr>
        <w:top w:val="none" w:sz="0" w:space="0" w:color="auto"/>
        <w:left w:val="none" w:sz="0" w:space="0" w:color="auto"/>
        <w:bottom w:val="none" w:sz="0" w:space="0" w:color="auto"/>
        <w:right w:val="none" w:sz="0" w:space="0" w:color="auto"/>
      </w:divBdr>
    </w:div>
    <w:div w:id="2069187130">
      <w:bodyDiv w:val="1"/>
      <w:marLeft w:val="0"/>
      <w:marRight w:val="0"/>
      <w:marTop w:val="0"/>
      <w:marBottom w:val="0"/>
      <w:divBdr>
        <w:top w:val="none" w:sz="0" w:space="0" w:color="auto"/>
        <w:left w:val="none" w:sz="0" w:space="0" w:color="auto"/>
        <w:bottom w:val="none" w:sz="0" w:space="0" w:color="auto"/>
        <w:right w:val="none" w:sz="0" w:space="0" w:color="auto"/>
      </w:divBdr>
    </w:div>
    <w:div w:id="2095930992">
      <w:bodyDiv w:val="1"/>
      <w:marLeft w:val="0"/>
      <w:marRight w:val="0"/>
      <w:marTop w:val="0"/>
      <w:marBottom w:val="0"/>
      <w:divBdr>
        <w:top w:val="none" w:sz="0" w:space="0" w:color="auto"/>
        <w:left w:val="none" w:sz="0" w:space="0" w:color="auto"/>
        <w:bottom w:val="none" w:sz="0" w:space="0" w:color="auto"/>
        <w:right w:val="none" w:sz="0" w:space="0" w:color="auto"/>
      </w:divBdr>
    </w:div>
    <w:div w:id="2096508481">
      <w:bodyDiv w:val="1"/>
      <w:marLeft w:val="0"/>
      <w:marRight w:val="0"/>
      <w:marTop w:val="0"/>
      <w:marBottom w:val="0"/>
      <w:divBdr>
        <w:top w:val="none" w:sz="0" w:space="0" w:color="auto"/>
        <w:left w:val="none" w:sz="0" w:space="0" w:color="auto"/>
        <w:bottom w:val="none" w:sz="0" w:space="0" w:color="auto"/>
        <w:right w:val="none" w:sz="0" w:space="0" w:color="auto"/>
      </w:divBdr>
    </w:div>
    <w:div w:id="2098943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image" Target="media/image7.pn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investopedia.com/terms/s/swot.asp"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image" Target="media/image11.png"/><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806931-A05A-E446-A4FF-7F66783C2B39}">
  <we:reference id="wa200001011" version="1.1.0.0" store="zh-CN" storeType="OMEX"/>
  <we:alternateReferences>
    <we:reference id="WA200001011"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23</Pages>
  <Words>3960</Words>
  <Characters>20717</Characters>
  <Application>Microsoft Office Word</Application>
  <DocSecurity>0</DocSecurity>
  <Lines>647</Lines>
  <Paragraphs>222</Paragraphs>
  <ScaleCrop>false</ScaleCrop>
  <Company>武汉理工大学</Company>
  <LinksUpToDate>false</LinksUpToDate>
  <CharactersWithSpaces>24455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鲁东大学外国语学院全日制硕士学位论文模板</dc:title>
  <dc:subject>硕士学位论文</dc:subject>
  <dc:creator>贾正传</dc:creator>
  <cp:lastModifiedBy>董旭麟</cp:lastModifiedBy>
  <cp:revision>5</cp:revision>
  <cp:lastPrinted>2021-06-13T07:04:00Z</cp:lastPrinted>
  <dcterms:created xsi:type="dcterms:W3CDTF">2021-06-13T07:04:00Z</dcterms:created>
  <dcterms:modified xsi:type="dcterms:W3CDTF">2021-06-13T07:20:00Z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外国语学院研究生教务办">
    <vt:lpwstr>1</vt:lpwstr>
  </property>
  <property fmtid="{D5CDD505-2E9C-101B-9397-08002B2CF9AE}" pid="5" name="KSOProductBuildVer">
    <vt:lpwstr>2052-3.4.2.5348</vt:lpwstr>
  </property>
  <property fmtid="{D5CDD505-2E9C-101B-9397-08002B2CF9AE}" pid="6" name="grammarly_documentId">
    <vt:lpwstr>documentId_5320</vt:lpwstr>
  </property>
  <property fmtid="{D5CDD505-2E9C-101B-9397-08002B2CF9AE}" pid="7" name="grammarly_documentContext">
    <vt:lpwstr>{"goals":[],"domain":"general","emotions":[],"dialect":"american"}</vt:lpwstr>
  </property>
</Properties>
</file>