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79A15B36"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00F82104">
        <w:rPr>
          <w:rFonts w:ascii="Arial" w:hAnsi="Arial" w:cs="Arial"/>
          <w:sz w:val="28"/>
          <w:szCs w:val="28"/>
        </w:rPr>
        <w:t>2328855</w:t>
      </w:r>
    </w:p>
    <w:p w14:paraId="01D5D8DB" w14:textId="03ED09ED" w:rsidR="00FF5B70" w:rsidRDefault="00FF5B70" w:rsidP="00041A5A">
      <w:pPr>
        <w:spacing w:line="360" w:lineRule="auto"/>
        <w:rPr>
          <w:rFonts w:ascii="Arial" w:hAnsi="Arial" w:cs="Arial"/>
          <w:sz w:val="28"/>
          <w:szCs w:val="28"/>
        </w:rPr>
      </w:pPr>
    </w:p>
    <w:p w14:paraId="37A27DB3" w14:textId="4B08FD2D"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F82104">
        <w:rPr>
          <w:rFonts w:ascii="Arial" w:hAnsi="Arial" w:cs="Arial"/>
          <w:sz w:val="28"/>
          <w:szCs w:val="28"/>
        </w:rPr>
        <w:t xml:space="preserve">Emilia Dunguiongue </w:t>
      </w:r>
    </w:p>
    <w:p w14:paraId="638A4615" w14:textId="77777777" w:rsidR="00715990" w:rsidRPr="00260277" w:rsidRDefault="00715990" w:rsidP="00041A5A">
      <w:pPr>
        <w:spacing w:line="360" w:lineRule="auto"/>
        <w:rPr>
          <w:rFonts w:ascii="Arial" w:hAnsi="Arial" w:cs="Arial"/>
          <w:sz w:val="28"/>
          <w:szCs w:val="28"/>
        </w:rPr>
      </w:pPr>
    </w:p>
    <w:p w14:paraId="0B04E018" w14:textId="0EC12B76"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032E6E">
        <w:rPr>
          <w:rFonts w:ascii="Arial" w:hAnsi="Arial" w:cs="Arial"/>
          <w:sz w:val="28"/>
          <w:szCs w:val="28"/>
        </w:rPr>
        <w:t>0</w:t>
      </w:r>
      <w:r w:rsidR="00166AC9">
        <w:rPr>
          <w:rFonts w:ascii="Arial" w:hAnsi="Arial" w:cs="Arial"/>
          <w:sz w:val="28"/>
          <w:szCs w:val="28"/>
        </w:rPr>
        <w:t>6/07/2026</w:t>
      </w:r>
    </w:p>
    <w:p w14:paraId="19AA26A9" w14:textId="2F99F205" w:rsidR="00FF5B70" w:rsidRDefault="00FF5B70" w:rsidP="00041A5A">
      <w:pPr>
        <w:spacing w:line="360" w:lineRule="auto"/>
        <w:rPr>
          <w:rFonts w:ascii="Arial" w:hAnsi="Arial" w:cs="Arial"/>
          <w:sz w:val="28"/>
          <w:szCs w:val="28"/>
        </w:rPr>
      </w:pPr>
    </w:p>
    <w:p w14:paraId="3FE66E60" w14:textId="75B627F3"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D10D1A">
        <w:rPr>
          <w:rFonts w:ascii="Arial" w:hAnsi="Arial" w:cs="Arial"/>
          <w:sz w:val="28"/>
          <w:szCs w:val="28"/>
        </w:rPr>
        <w:t>500</w:t>
      </w:r>
    </w:p>
    <w:p w14:paraId="5BD313B6" w14:textId="2B7EF8AE" w:rsidR="00715990" w:rsidRPr="00A46247" w:rsidRDefault="00A76BF5" w:rsidP="00041A5A">
      <w:pPr>
        <w:spacing w:line="360" w:lineRule="auto"/>
        <w:rPr>
          <w:rFonts w:ascii="Arial" w:hAnsi="Arial" w:cs="Arial"/>
        </w:rPr>
      </w:pPr>
      <w:r>
        <w:rPr>
          <w:rFonts w:ascii="Arial" w:hAnsi="Arial" w:cs="Arial"/>
          <w:b/>
          <w:bCs/>
        </w:rPr>
        <w:t>Lecture name</w:t>
      </w:r>
      <w:r w:rsidR="00F3152E">
        <w:rPr>
          <w:rFonts w:ascii="Arial" w:hAnsi="Arial" w:cs="Arial"/>
          <w:b/>
          <w:bCs/>
        </w:rPr>
        <w:t>:</w:t>
      </w:r>
      <w:r w:rsidR="00CB3EBA">
        <w:rPr>
          <w:rFonts w:ascii="Arial" w:hAnsi="Arial" w:cs="Arial"/>
          <w:b/>
          <w:bCs/>
        </w:rPr>
        <w:t xml:space="preserve"> </w:t>
      </w:r>
      <w:r w:rsidR="00F3152E" w:rsidRPr="00A46247">
        <w:rPr>
          <w:rFonts w:ascii="Arial" w:hAnsi="Arial" w:cs="Arial"/>
        </w:rPr>
        <w:t xml:space="preserve">jolly </w:t>
      </w:r>
      <w:proofErr w:type="spellStart"/>
      <w:r w:rsidR="00781B3B" w:rsidRPr="00A46247">
        <w:rPr>
          <w:rFonts w:ascii="Arial" w:hAnsi="Arial" w:cs="Arial"/>
        </w:rPr>
        <w:t>Nw</w:t>
      </w:r>
      <w:r w:rsidR="00FC58DE" w:rsidRPr="00A46247">
        <w:rPr>
          <w:rFonts w:ascii="Arial" w:hAnsi="Arial" w:cs="Arial"/>
        </w:rPr>
        <w:t>a</w:t>
      </w:r>
      <w:r w:rsidR="00464F8C" w:rsidRPr="00A46247">
        <w:rPr>
          <w:rFonts w:ascii="Arial" w:hAnsi="Arial" w:cs="Arial"/>
        </w:rPr>
        <w:t>nkwo</w:t>
      </w:r>
      <w:proofErr w:type="spellEnd"/>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03FD30D3" w14:textId="5B2809AB" w:rsidR="00715990" w:rsidRPr="00260277" w:rsidRDefault="00FF5B70" w:rsidP="003A6E97">
      <w:pPr>
        <w:pStyle w:val="Heading2"/>
      </w:pPr>
      <w:r>
        <w:t>My p</w:t>
      </w:r>
      <w:r w:rsidR="00D769F0" w:rsidRPr="00D769F0">
        <w:t xml:space="preserve">roject title: </w:t>
      </w:r>
      <w:r w:rsidR="00D2316A" w:rsidRPr="00B411FC">
        <w:t>The impact of social isolation on elderly mental health in the UK</w:t>
      </w:r>
    </w:p>
    <w:p w14:paraId="40C7BB25" w14:textId="63754B6D" w:rsidR="00784670" w:rsidRPr="00784670" w:rsidRDefault="00FF5B70" w:rsidP="00176F0F">
      <w:pPr>
        <w:pStyle w:val="Heading2"/>
      </w:pPr>
      <w:r>
        <w:t>1</w:t>
      </w:r>
      <w:r w:rsidR="00784670" w:rsidRPr="00784670">
        <w:t xml:space="preserve">) </w:t>
      </w:r>
      <w:r w:rsidR="00545684" w:rsidRPr="00784670">
        <w:t>Aim</w:t>
      </w:r>
      <w:r w:rsidR="00784670" w:rsidRPr="00784670">
        <w:t>:</w:t>
      </w:r>
    </w:p>
    <w:p w14:paraId="4C6858D8" w14:textId="0535AA92" w:rsidR="00784670" w:rsidRPr="00FB4301" w:rsidRDefault="00D325A6" w:rsidP="00E4591E">
      <w:pPr>
        <w:spacing w:line="360" w:lineRule="auto"/>
        <w:jc w:val="both"/>
        <w:rPr>
          <w:rFonts w:ascii="Arial" w:hAnsi="Arial" w:cs="Arial"/>
        </w:rPr>
      </w:pPr>
      <w:r w:rsidRPr="00D325A6">
        <w:rPr>
          <w:rFonts w:ascii="Arial" w:hAnsi="Arial" w:cs="Arial"/>
        </w:rPr>
        <w:t>The aim of this research is to examine the impact of social isolation on elderly mental health in the UK, concentrating on the depression, anxiety, and psychological wellbeing.</w:t>
      </w:r>
    </w:p>
    <w:p w14:paraId="2B00F95C" w14:textId="7302587D" w:rsidR="00545684" w:rsidRPr="00260277" w:rsidRDefault="00FF5B70" w:rsidP="00176F0F">
      <w:pPr>
        <w:pStyle w:val="Heading2"/>
      </w:pPr>
      <w:r>
        <w:t>2</w:t>
      </w:r>
      <w:r w:rsidR="00784670">
        <w:t>) O</w:t>
      </w:r>
      <w:r w:rsidR="00545684" w:rsidRPr="00260277">
        <w:t>bjectives:</w:t>
      </w:r>
    </w:p>
    <w:p w14:paraId="4D9ECECA" w14:textId="77777777" w:rsidR="006D3CBF" w:rsidRPr="006D3CBF" w:rsidRDefault="006D3CBF" w:rsidP="00082FA9">
      <w:pPr>
        <w:spacing w:line="360" w:lineRule="auto"/>
        <w:jc w:val="both"/>
        <w:rPr>
          <w:rFonts w:ascii="Arial" w:hAnsi="Arial" w:cs="Arial"/>
        </w:rPr>
      </w:pPr>
      <w:r w:rsidRPr="006D3CBF">
        <w:rPr>
          <w:rFonts w:ascii="Arial" w:hAnsi="Arial" w:cs="Arial"/>
        </w:rPr>
        <w:t xml:space="preserve">Here are the objectives for this research work are such as </w:t>
      </w:r>
    </w:p>
    <w:p w14:paraId="606FFF30" w14:textId="3D33A1EB" w:rsidR="006D3CBF" w:rsidRPr="00494ABF" w:rsidRDefault="006D3CBF" w:rsidP="00082FA9">
      <w:pPr>
        <w:pStyle w:val="ListParagraph"/>
        <w:numPr>
          <w:ilvl w:val="0"/>
          <w:numId w:val="2"/>
        </w:numPr>
        <w:spacing w:line="360" w:lineRule="auto"/>
        <w:jc w:val="both"/>
        <w:rPr>
          <w:rFonts w:ascii="Arial" w:hAnsi="Arial" w:cs="Arial"/>
        </w:rPr>
      </w:pPr>
      <w:r w:rsidRPr="00494ABF">
        <w:rPr>
          <w:rFonts w:ascii="Arial" w:hAnsi="Arial" w:cs="Arial"/>
        </w:rPr>
        <w:t>To examine the relationship between social isolation and mental health outcomes among older adults across the UK.</w:t>
      </w:r>
    </w:p>
    <w:p w14:paraId="439DAC2E" w14:textId="5A1EF821" w:rsidR="006D3CBF" w:rsidRPr="00494ABF" w:rsidRDefault="006D3CBF" w:rsidP="00082FA9">
      <w:pPr>
        <w:pStyle w:val="ListParagraph"/>
        <w:numPr>
          <w:ilvl w:val="0"/>
          <w:numId w:val="2"/>
        </w:numPr>
        <w:spacing w:line="360" w:lineRule="auto"/>
        <w:jc w:val="both"/>
        <w:rPr>
          <w:rFonts w:ascii="Arial" w:hAnsi="Arial" w:cs="Arial"/>
        </w:rPr>
      </w:pPr>
      <w:r w:rsidRPr="00494ABF">
        <w:rPr>
          <w:rFonts w:ascii="Arial" w:hAnsi="Arial" w:cs="Arial"/>
        </w:rPr>
        <w:t xml:space="preserve">To address the major factors contributing to social isolation in the elderly population. </w:t>
      </w:r>
    </w:p>
    <w:p w14:paraId="12E32F17" w14:textId="7D508D56" w:rsidR="006D3CBF" w:rsidRPr="00494ABF" w:rsidRDefault="006D3CBF" w:rsidP="00082FA9">
      <w:pPr>
        <w:pStyle w:val="ListParagraph"/>
        <w:numPr>
          <w:ilvl w:val="0"/>
          <w:numId w:val="2"/>
        </w:numPr>
        <w:spacing w:line="360" w:lineRule="auto"/>
        <w:jc w:val="both"/>
        <w:rPr>
          <w:rFonts w:ascii="Arial" w:hAnsi="Arial" w:cs="Arial"/>
        </w:rPr>
      </w:pPr>
      <w:r w:rsidRPr="00494ABF">
        <w:rPr>
          <w:rFonts w:ascii="Arial" w:hAnsi="Arial" w:cs="Arial"/>
        </w:rPr>
        <w:t>To explore the impacts of social isolation on anxiety, depression and overall psychological wellbeing.</w:t>
      </w:r>
    </w:p>
    <w:p w14:paraId="4DE92F51" w14:textId="5DB82AD8" w:rsidR="00041A5A" w:rsidRPr="00494ABF" w:rsidRDefault="006D3CBF" w:rsidP="00082FA9">
      <w:pPr>
        <w:pStyle w:val="ListParagraph"/>
        <w:numPr>
          <w:ilvl w:val="0"/>
          <w:numId w:val="2"/>
        </w:numPr>
        <w:spacing w:line="360" w:lineRule="auto"/>
        <w:jc w:val="both"/>
        <w:rPr>
          <w:rFonts w:ascii="Arial" w:hAnsi="Arial" w:cs="Arial"/>
        </w:rPr>
      </w:pPr>
      <w:r w:rsidRPr="00494ABF">
        <w:rPr>
          <w:rFonts w:ascii="Arial" w:hAnsi="Arial" w:cs="Arial"/>
        </w:rPr>
        <w:t>To review the existing evidence and suggestions for decreasing the social isolation among older adults.</w:t>
      </w:r>
    </w:p>
    <w:p w14:paraId="3AC96963" w14:textId="42E0D23A" w:rsidR="00545684" w:rsidRPr="00260277" w:rsidRDefault="00FF5B70" w:rsidP="00176F0F">
      <w:pPr>
        <w:pStyle w:val="Heading2"/>
      </w:pPr>
      <w:r>
        <w:t>3</w:t>
      </w:r>
      <w:r w:rsidR="008E5015" w:rsidRPr="00260277">
        <w:t xml:space="preserve">) </w:t>
      </w:r>
      <w:r w:rsidR="00545684" w:rsidRPr="00260277">
        <w:t>Background</w:t>
      </w:r>
      <w:r w:rsidR="00FB4301">
        <w:t>/Rationale</w:t>
      </w:r>
      <w:r w:rsidR="00545684" w:rsidRPr="00260277">
        <w:t>:</w:t>
      </w:r>
    </w:p>
    <w:p w14:paraId="25D5B66D" w14:textId="77777777" w:rsidR="003E21D0" w:rsidRDefault="00AC7527" w:rsidP="003E21D0">
      <w:pPr>
        <w:spacing w:line="360" w:lineRule="auto"/>
        <w:jc w:val="both"/>
        <w:rPr>
          <w:rFonts w:ascii="Arial" w:hAnsi="Arial" w:cs="Arial"/>
        </w:rPr>
      </w:pPr>
      <w:r w:rsidRPr="00AC7527">
        <w:rPr>
          <w:rFonts w:ascii="Arial" w:hAnsi="Arial" w:cs="Arial"/>
        </w:rPr>
        <w:t>The ageing population across the United Kingdom has developed in recent years, which has mainly enhanced the risk of depression, anxiety, and cognitive decline. From the various reports, it has been identified that with a large proportion of older adults living alone, isolation intensified the effects of bereavement and reducing the physical health, impacting the higher incidence of late-life mental health challenges. Social isolation is referred as a public health challenge as of its negative effects on mental health. Research suggested that older adults who experience social isolation have a higher chance of suffering from anxiety, psychological distress, depression and reduced the quality of life (</w:t>
      </w:r>
      <w:proofErr w:type="spellStart"/>
      <w:r w:rsidRPr="00AC7527">
        <w:rPr>
          <w:rFonts w:ascii="Arial" w:hAnsi="Arial" w:cs="Arial"/>
        </w:rPr>
        <w:t>Vrach</w:t>
      </w:r>
      <w:proofErr w:type="spellEnd"/>
      <w:r w:rsidRPr="00AC7527">
        <w:rPr>
          <w:rFonts w:ascii="Arial" w:hAnsi="Arial" w:cs="Arial"/>
        </w:rPr>
        <w:t xml:space="preserve"> and </w:t>
      </w:r>
      <w:proofErr w:type="spellStart"/>
      <w:r w:rsidRPr="00AC7527">
        <w:rPr>
          <w:rFonts w:ascii="Arial" w:hAnsi="Arial" w:cs="Arial"/>
        </w:rPr>
        <w:t>Tomar</w:t>
      </w:r>
      <w:proofErr w:type="spellEnd"/>
      <w:r w:rsidRPr="00AC7527">
        <w:rPr>
          <w:rFonts w:ascii="Arial" w:hAnsi="Arial" w:cs="Arial"/>
        </w:rPr>
        <w:t>, 2020). Furthermore, lengthen isolation has been included with cognitive decline and an enhanced the risk of dementia among older people.</w:t>
      </w:r>
    </w:p>
    <w:p w14:paraId="4B7AD2CF" w14:textId="41E914F4" w:rsidR="00AC7527" w:rsidRPr="00AC7527" w:rsidRDefault="00AC7527" w:rsidP="003E21D0">
      <w:pPr>
        <w:spacing w:line="360" w:lineRule="auto"/>
        <w:jc w:val="both"/>
        <w:rPr>
          <w:rFonts w:ascii="Arial" w:hAnsi="Arial" w:cs="Arial"/>
        </w:rPr>
      </w:pPr>
      <w:r w:rsidRPr="00AC7527">
        <w:rPr>
          <w:rFonts w:ascii="Arial" w:hAnsi="Arial" w:cs="Arial"/>
        </w:rPr>
        <w:t xml:space="preserve">Based on the Office for National Statistics (2018), about 5% of adults in England estimated feeling lonely “often” or “always”, with older adults, widowed individuals, and those living alone identified as a group at a higher risk (Parmar et al. 2024). This influenced the researcher to conduct further research on the relationship between social isolation and mental wellbeing among the elderly population across the UK (Ons.gov.uk, 2021). </w:t>
      </w:r>
    </w:p>
    <w:p w14:paraId="48B3D1A4" w14:textId="4B19EDFA" w:rsidR="00041A5A" w:rsidRPr="00260277" w:rsidRDefault="00AC7527" w:rsidP="00041A5A">
      <w:pPr>
        <w:spacing w:line="360" w:lineRule="auto"/>
        <w:rPr>
          <w:rFonts w:ascii="Arial" w:hAnsi="Arial" w:cs="Arial"/>
        </w:rPr>
      </w:pPr>
      <w:r w:rsidRPr="00AC7527">
        <w:rPr>
          <w:rFonts w:ascii="Arial" w:hAnsi="Arial" w:cs="Arial"/>
        </w:rPr>
        <w:t>The previously done research paper is mainly focused on loneliness and social isolation, but there is still a need to explore the social isolation impacts on the mental health outcomes among older adults across the UK context.</w:t>
      </w:r>
    </w:p>
    <w:p w14:paraId="332E5A12" w14:textId="051972BF" w:rsidR="00545684" w:rsidRPr="00260277" w:rsidRDefault="00FF5B70" w:rsidP="00176F0F">
      <w:pPr>
        <w:pStyle w:val="Heading2"/>
      </w:pPr>
      <w:r>
        <w:t>4</w:t>
      </w:r>
      <w:r w:rsidR="008E5015" w:rsidRPr="00260277">
        <w:t xml:space="preserve">) </w:t>
      </w:r>
      <w:r w:rsidR="00545684" w:rsidRPr="00260277">
        <w:t>Methods:</w:t>
      </w:r>
    </w:p>
    <w:p w14:paraId="7415BFCC" w14:textId="4BF444AC" w:rsidR="0061260B" w:rsidRDefault="00ED520B" w:rsidP="00ED520B">
      <w:pPr>
        <w:spacing w:line="360" w:lineRule="auto"/>
        <w:jc w:val="both"/>
        <w:rPr>
          <w:rFonts w:ascii="Arial" w:hAnsi="Arial" w:cs="Arial"/>
        </w:rPr>
      </w:pPr>
      <w:r w:rsidRPr="00ED520B">
        <w:rPr>
          <w:rFonts w:ascii="Arial" w:hAnsi="Arial" w:cs="Arial"/>
        </w:rPr>
        <w:t>The study will choose the qualitative secondary research design. Therefore, the data will be gathered from the existing peer-reviewed journal articles, published research studies, and government reports relating to social isolation and elderly mental health across the UK (Weber, 2017). The researcher will collect relevant literature published from 2016 onwards from authentic sources like Google Scholar, PubMed, and ScienceDirect and analyse data with the help of thematic analysis (Feyerabend, 2020).</w:t>
      </w:r>
    </w:p>
    <w:p w14:paraId="6FF9D174" w14:textId="2ABCA786" w:rsidR="000C7B14" w:rsidRDefault="000C7B14" w:rsidP="00ED520B">
      <w:pPr>
        <w:spacing w:line="360" w:lineRule="auto"/>
        <w:jc w:val="both"/>
        <w:rPr>
          <w:rFonts w:ascii="Arial" w:hAnsi="Arial" w:cs="Arial"/>
        </w:rPr>
      </w:pPr>
      <w:r>
        <w:rPr>
          <w:rFonts w:ascii="Arial" w:hAnsi="Arial" w:cs="Arial"/>
        </w:rPr>
        <w:t>Inclusion criteria</w:t>
      </w:r>
    </w:p>
    <w:p w14:paraId="7B08CA21" w14:textId="6045C61F" w:rsidR="000C7B14" w:rsidRDefault="00435502" w:rsidP="000C7B14">
      <w:pPr>
        <w:pStyle w:val="ListParagraph"/>
        <w:numPr>
          <w:ilvl w:val="0"/>
          <w:numId w:val="3"/>
        </w:numPr>
        <w:spacing w:line="360" w:lineRule="auto"/>
        <w:jc w:val="both"/>
        <w:rPr>
          <w:rFonts w:ascii="Arial" w:hAnsi="Arial" w:cs="Arial"/>
        </w:rPr>
      </w:pPr>
      <w:r>
        <w:rPr>
          <w:rFonts w:ascii="Arial" w:hAnsi="Arial" w:cs="Arial"/>
        </w:rPr>
        <w:t>Qualitative study is considered</w:t>
      </w:r>
    </w:p>
    <w:p w14:paraId="6557D2AE" w14:textId="4EF6F37C" w:rsidR="00435502" w:rsidRDefault="00435502" w:rsidP="000C7B14">
      <w:pPr>
        <w:pStyle w:val="ListParagraph"/>
        <w:numPr>
          <w:ilvl w:val="0"/>
          <w:numId w:val="3"/>
        </w:numPr>
        <w:spacing w:line="360" w:lineRule="auto"/>
        <w:jc w:val="both"/>
        <w:rPr>
          <w:rFonts w:ascii="Arial" w:hAnsi="Arial" w:cs="Arial"/>
        </w:rPr>
      </w:pPr>
      <w:r>
        <w:rPr>
          <w:rFonts w:ascii="Arial" w:hAnsi="Arial" w:cs="Arial"/>
        </w:rPr>
        <w:t xml:space="preserve">The </w:t>
      </w:r>
      <w:r w:rsidR="00862750">
        <w:rPr>
          <w:rFonts w:ascii="Arial" w:hAnsi="Arial" w:cs="Arial"/>
        </w:rPr>
        <w:t>research article should be from 2016 onwards</w:t>
      </w:r>
    </w:p>
    <w:p w14:paraId="410836CE" w14:textId="3E2404C5" w:rsidR="00862750" w:rsidRDefault="0060253D" w:rsidP="000C7B14">
      <w:pPr>
        <w:pStyle w:val="ListParagraph"/>
        <w:numPr>
          <w:ilvl w:val="0"/>
          <w:numId w:val="3"/>
        </w:numPr>
        <w:spacing w:line="360" w:lineRule="auto"/>
        <w:jc w:val="both"/>
        <w:rPr>
          <w:rFonts w:ascii="Arial" w:hAnsi="Arial" w:cs="Arial"/>
        </w:rPr>
      </w:pPr>
      <w:r>
        <w:rPr>
          <w:rFonts w:ascii="Arial" w:hAnsi="Arial" w:cs="Arial"/>
        </w:rPr>
        <w:t xml:space="preserve">English language </w:t>
      </w:r>
      <w:r w:rsidR="00BA263E">
        <w:rPr>
          <w:rFonts w:ascii="Arial" w:hAnsi="Arial" w:cs="Arial"/>
        </w:rPr>
        <w:t>will be</w:t>
      </w:r>
      <w:r>
        <w:rPr>
          <w:rFonts w:ascii="Arial" w:hAnsi="Arial" w:cs="Arial"/>
        </w:rPr>
        <w:t xml:space="preserve"> considered</w:t>
      </w:r>
    </w:p>
    <w:p w14:paraId="255ECB44" w14:textId="3144E8C8" w:rsidR="00B35966" w:rsidRPr="000C7B14" w:rsidRDefault="000B33BE" w:rsidP="000C7B14">
      <w:pPr>
        <w:pStyle w:val="ListParagraph"/>
        <w:numPr>
          <w:ilvl w:val="0"/>
          <w:numId w:val="3"/>
        </w:numPr>
        <w:spacing w:line="360" w:lineRule="auto"/>
        <w:jc w:val="both"/>
        <w:rPr>
          <w:rFonts w:ascii="Arial" w:hAnsi="Arial" w:cs="Arial"/>
        </w:rPr>
      </w:pPr>
      <w:r>
        <w:rPr>
          <w:rFonts w:ascii="Arial" w:hAnsi="Arial" w:cs="Arial"/>
        </w:rPr>
        <w:t xml:space="preserve">Topic related </w:t>
      </w:r>
      <w:r w:rsidR="005C0EC6">
        <w:rPr>
          <w:rFonts w:ascii="Arial" w:hAnsi="Arial" w:cs="Arial"/>
        </w:rPr>
        <w:t>data will be chosen</w:t>
      </w:r>
    </w:p>
    <w:p w14:paraId="5D0DA44C" w14:textId="37AA1BD6" w:rsidR="000C7B14" w:rsidRDefault="000C7B14" w:rsidP="00ED520B">
      <w:pPr>
        <w:spacing w:line="360" w:lineRule="auto"/>
        <w:jc w:val="both"/>
        <w:rPr>
          <w:rFonts w:ascii="Arial" w:hAnsi="Arial" w:cs="Arial"/>
        </w:rPr>
      </w:pPr>
      <w:r>
        <w:rPr>
          <w:rFonts w:ascii="Arial" w:hAnsi="Arial" w:cs="Arial"/>
        </w:rPr>
        <w:t>Exclusion Criteria</w:t>
      </w:r>
    </w:p>
    <w:p w14:paraId="14EBB6C5" w14:textId="28F36889" w:rsidR="000C7B14" w:rsidRDefault="007E28C7" w:rsidP="007E28C7">
      <w:pPr>
        <w:pStyle w:val="ListParagraph"/>
        <w:numPr>
          <w:ilvl w:val="0"/>
          <w:numId w:val="4"/>
        </w:numPr>
        <w:spacing w:line="360" w:lineRule="auto"/>
        <w:jc w:val="both"/>
        <w:rPr>
          <w:rFonts w:ascii="Arial" w:hAnsi="Arial" w:cs="Arial"/>
        </w:rPr>
      </w:pPr>
      <w:r>
        <w:rPr>
          <w:rFonts w:ascii="Arial" w:hAnsi="Arial" w:cs="Arial"/>
        </w:rPr>
        <w:t xml:space="preserve">Primary data will not be considered </w:t>
      </w:r>
    </w:p>
    <w:p w14:paraId="675EADA0" w14:textId="7377308A" w:rsidR="00632621" w:rsidRDefault="00E6357D" w:rsidP="00632621">
      <w:pPr>
        <w:pStyle w:val="ListParagraph"/>
        <w:numPr>
          <w:ilvl w:val="0"/>
          <w:numId w:val="4"/>
        </w:numPr>
        <w:spacing w:line="360" w:lineRule="auto"/>
        <w:jc w:val="both"/>
        <w:rPr>
          <w:rFonts w:ascii="Arial" w:hAnsi="Arial" w:cs="Arial"/>
        </w:rPr>
      </w:pPr>
      <w:r>
        <w:rPr>
          <w:rFonts w:ascii="Arial" w:hAnsi="Arial" w:cs="Arial"/>
        </w:rPr>
        <w:t>Studies published before 2016</w:t>
      </w:r>
    </w:p>
    <w:p w14:paraId="6C57049C" w14:textId="572BBC8F" w:rsidR="00632621" w:rsidRDefault="005D0218" w:rsidP="00632621">
      <w:pPr>
        <w:pStyle w:val="ListParagraph"/>
        <w:numPr>
          <w:ilvl w:val="0"/>
          <w:numId w:val="4"/>
        </w:numPr>
        <w:spacing w:line="360" w:lineRule="auto"/>
        <w:jc w:val="both"/>
        <w:rPr>
          <w:rFonts w:ascii="Arial" w:hAnsi="Arial" w:cs="Arial"/>
        </w:rPr>
      </w:pPr>
      <w:r>
        <w:rPr>
          <w:rFonts w:ascii="Arial" w:hAnsi="Arial" w:cs="Arial"/>
        </w:rPr>
        <w:t>Studies</w:t>
      </w:r>
      <w:r w:rsidR="00632621">
        <w:rPr>
          <w:rFonts w:ascii="Arial" w:hAnsi="Arial" w:cs="Arial"/>
        </w:rPr>
        <w:t xml:space="preserve"> not </w:t>
      </w:r>
      <w:r>
        <w:rPr>
          <w:rFonts w:ascii="Arial" w:hAnsi="Arial" w:cs="Arial"/>
        </w:rPr>
        <w:t>written</w:t>
      </w:r>
      <w:r w:rsidR="00632621">
        <w:rPr>
          <w:rFonts w:ascii="Arial" w:hAnsi="Arial" w:cs="Arial"/>
        </w:rPr>
        <w:t xml:space="preserve"> in English </w:t>
      </w:r>
    </w:p>
    <w:p w14:paraId="08437629" w14:textId="746EAE80" w:rsidR="0061260B" w:rsidRDefault="00B93581" w:rsidP="0061260B">
      <w:pPr>
        <w:pStyle w:val="ListParagraph"/>
        <w:numPr>
          <w:ilvl w:val="0"/>
          <w:numId w:val="4"/>
        </w:numPr>
        <w:spacing w:line="360" w:lineRule="auto"/>
        <w:jc w:val="both"/>
        <w:rPr>
          <w:rFonts w:ascii="Arial" w:hAnsi="Arial" w:cs="Arial"/>
        </w:rPr>
      </w:pPr>
      <w:r>
        <w:rPr>
          <w:rFonts w:ascii="Arial" w:hAnsi="Arial" w:cs="Arial"/>
        </w:rPr>
        <w:t>Unreliable</w:t>
      </w:r>
      <w:r w:rsidR="002C10FE">
        <w:rPr>
          <w:rFonts w:ascii="Arial" w:hAnsi="Arial" w:cs="Arial"/>
        </w:rPr>
        <w:t xml:space="preserve"> data (not topic related)</w:t>
      </w:r>
    </w:p>
    <w:p w14:paraId="55294A1A" w14:textId="2ED62DA3" w:rsidR="00602601" w:rsidRDefault="00602601" w:rsidP="00602601">
      <w:pPr>
        <w:spacing w:line="360" w:lineRule="auto"/>
        <w:jc w:val="both"/>
        <w:rPr>
          <w:rFonts w:ascii="Arial" w:hAnsi="Arial" w:cs="Arial"/>
        </w:rPr>
      </w:pPr>
      <w:r>
        <w:rPr>
          <w:rFonts w:ascii="Arial" w:hAnsi="Arial" w:cs="Arial"/>
        </w:rPr>
        <w:t>Keywords</w:t>
      </w:r>
    </w:p>
    <w:p w14:paraId="69A1889A" w14:textId="56FA1CAA" w:rsidR="00602601" w:rsidRPr="00602601" w:rsidRDefault="00602601" w:rsidP="00602601">
      <w:pPr>
        <w:spacing w:line="360" w:lineRule="auto"/>
        <w:jc w:val="both"/>
        <w:rPr>
          <w:rFonts w:ascii="Arial" w:hAnsi="Arial" w:cs="Arial"/>
        </w:rPr>
      </w:pPr>
      <w:r w:rsidRPr="00602601">
        <w:rPr>
          <w:rFonts w:ascii="Arial" w:hAnsi="Arial" w:cs="Arial"/>
        </w:rPr>
        <w:t>The primary keywords will include social isolation, loneliness, older adults, elderly, older people, mental health, depression, anxiety, psychological wellbeing, and United Kingdom (UK). Boolean operators such as AND and OR will be applied to combine search terms and improve the relevance of the results. For example, the search string ("social isolation" OR loneliness OR "social disconnectedness") AND ("older adults" OR elderly OR "older people") AND ("mental health" OR depression OR anxiety OR "psychological wellbeing") AND (UK OR "United Kingdom"</w:t>
      </w:r>
      <w:r>
        <w:rPr>
          <w:rFonts w:ascii="Arial" w:hAnsi="Arial" w:cs="Arial"/>
        </w:rPr>
        <w:t xml:space="preserve">) will be searched in databases. </w:t>
      </w:r>
    </w:p>
    <w:p w14:paraId="232DCC93" w14:textId="74A66EC3" w:rsidR="0061260B" w:rsidRPr="00260277" w:rsidRDefault="00FF5B70" w:rsidP="00176F0F">
      <w:pPr>
        <w:pStyle w:val="Heading2"/>
      </w:pPr>
      <w:r>
        <w:t>5</w:t>
      </w:r>
      <w:r w:rsidR="0061260B" w:rsidRPr="00260277">
        <w:t>) Resources</w:t>
      </w:r>
      <w:r w:rsidR="00260277">
        <w:t>:</w:t>
      </w:r>
      <w:r w:rsidR="0061260B" w:rsidRPr="00260277">
        <w:t xml:space="preserve"> </w:t>
      </w:r>
    </w:p>
    <w:p w14:paraId="5BE23042" w14:textId="10B52C4A" w:rsidR="001C43BA" w:rsidRDefault="00CD2013" w:rsidP="00FF0B80">
      <w:pPr>
        <w:spacing w:line="360" w:lineRule="auto"/>
        <w:jc w:val="both"/>
        <w:rPr>
          <w:rFonts w:ascii="Arial" w:hAnsi="Arial" w:cs="Arial"/>
        </w:rPr>
      </w:pPr>
      <w:r w:rsidRPr="00CD2013">
        <w:rPr>
          <w:rFonts w:ascii="Arial" w:hAnsi="Arial" w:cs="Arial"/>
        </w:rPr>
        <w:t xml:space="preserve">The study will gather data from the authentic sources like </w:t>
      </w:r>
      <w:r w:rsidRPr="00F6573A">
        <w:rPr>
          <w:rFonts w:ascii="Arial" w:hAnsi="Arial" w:cs="Arial"/>
          <w:b/>
          <w:bCs/>
        </w:rPr>
        <w:t>Google Scholar, PubMed, ScienceDirect, and university library resources</w:t>
      </w:r>
      <w:r w:rsidRPr="00CD2013">
        <w:rPr>
          <w:rFonts w:ascii="Arial" w:hAnsi="Arial" w:cs="Arial"/>
        </w:rPr>
        <w:t>. Therefore, a computer with internet access would be used for literature searching, data organisation, and report writing. Therefore, reference management software will be used, such as the Microsoft Word referencing tool.</w:t>
      </w:r>
    </w:p>
    <w:p w14:paraId="1035D42B" w14:textId="2074ACF0" w:rsidR="006B3CFC" w:rsidRPr="009C491B" w:rsidRDefault="006B3CFC" w:rsidP="009C491B">
      <w:pPr>
        <w:pStyle w:val="ListParagraph"/>
        <w:numPr>
          <w:ilvl w:val="0"/>
          <w:numId w:val="7"/>
        </w:numPr>
        <w:spacing w:line="360" w:lineRule="auto"/>
        <w:jc w:val="both"/>
        <w:rPr>
          <w:rFonts w:ascii="Arial" w:hAnsi="Arial" w:cs="Arial"/>
        </w:rPr>
      </w:pPr>
      <w:r w:rsidRPr="009C491B">
        <w:rPr>
          <w:rFonts w:ascii="Arial" w:hAnsi="Arial" w:cs="Arial"/>
        </w:rPr>
        <w:t xml:space="preserve">Academic database: </w:t>
      </w:r>
      <w:r w:rsidR="000D3124" w:rsidRPr="009C491B">
        <w:rPr>
          <w:rFonts w:ascii="Arial" w:hAnsi="Arial" w:cs="Arial"/>
        </w:rPr>
        <w:t>Google Scholar, PubMed,</w:t>
      </w:r>
    </w:p>
    <w:p w14:paraId="2CC8BE54" w14:textId="226C77C2" w:rsidR="000D3124" w:rsidRPr="009C491B" w:rsidRDefault="009C491B" w:rsidP="009C491B">
      <w:pPr>
        <w:pStyle w:val="ListParagraph"/>
        <w:numPr>
          <w:ilvl w:val="0"/>
          <w:numId w:val="7"/>
        </w:numPr>
        <w:spacing w:line="360" w:lineRule="auto"/>
        <w:jc w:val="both"/>
        <w:rPr>
          <w:rFonts w:ascii="Arial" w:hAnsi="Arial" w:cs="Arial"/>
        </w:rPr>
      </w:pPr>
      <w:r w:rsidRPr="009C491B">
        <w:rPr>
          <w:rFonts w:ascii="Arial" w:hAnsi="Arial" w:cs="Arial"/>
        </w:rPr>
        <w:t>University’s</w:t>
      </w:r>
      <w:r w:rsidR="000D3124" w:rsidRPr="009C491B">
        <w:rPr>
          <w:rFonts w:ascii="Arial" w:hAnsi="Arial" w:cs="Arial"/>
        </w:rPr>
        <w:t xml:space="preserve"> library services</w:t>
      </w:r>
    </w:p>
    <w:p w14:paraId="0636C7D5" w14:textId="68CDFEEA" w:rsidR="000D3124" w:rsidRPr="009C491B" w:rsidRDefault="000D3124" w:rsidP="009C491B">
      <w:pPr>
        <w:pStyle w:val="ListParagraph"/>
        <w:numPr>
          <w:ilvl w:val="0"/>
          <w:numId w:val="7"/>
        </w:numPr>
        <w:spacing w:line="360" w:lineRule="auto"/>
        <w:jc w:val="both"/>
        <w:rPr>
          <w:rFonts w:ascii="Arial" w:hAnsi="Arial" w:cs="Arial"/>
        </w:rPr>
      </w:pPr>
      <w:r w:rsidRPr="009C491B">
        <w:rPr>
          <w:rFonts w:ascii="Arial" w:hAnsi="Arial" w:cs="Arial"/>
        </w:rPr>
        <w:t xml:space="preserve">Guidance and feedback from, the lecturer </w:t>
      </w:r>
    </w:p>
    <w:p w14:paraId="0FE77585" w14:textId="45EB88AC" w:rsidR="00545684" w:rsidRDefault="00FF5B70" w:rsidP="00176F0F">
      <w:pPr>
        <w:pStyle w:val="Heading2"/>
      </w:pPr>
      <w:r>
        <w:t>6</w:t>
      </w:r>
      <w:r w:rsidR="0061260B" w:rsidRPr="00260277">
        <w:t>) Timescale:</w:t>
      </w:r>
    </w:p>
    <w:p w14:paraId="25469FDA" w14:textId="77777777" w:rsidR="00B152A3" w:rsidRPr="00B152A3" w:rsidRDefault="00B152A3" w:rsidP="00B152A3"/>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32"/>
        <w:gridCol w:w="1302"/>
        <w:gridCol w:w="1318"/>
        <w:gridCol w:w="1318"/>
        <w:gridCol w:w="1318"/>
        <w:gridCol w:w="1318"/>
      </w:tblGrid>
      <w:tr w:rsidR="00346E3D" w:rsidRPr="00EE47B1" w14:paraId="683E1187" w14:textId="7AE60495" w:rsidTr="00487053">
        <w:tc>
          <w:tcPr>
            <w:tcW w:w="0" w:type="auto"/>
            <w:tcMar>
              <w:top w:w="100" w:type="dxa"/>
              <w:left w:w="100" w:type="dxa"/>
              <w:bottom w:w="100" w:type="dxa"/>
              <w:right w:w="100" w:type="dxa"/>
            </w:tcMar>
          </w:tcPr>
          <w:p w14:paraId="272D4D13" w14:textId="07721F5D"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b/>
                <w:bCs/>
                <w:szCs w:val="24"/>
              </w:rPr>
            </w:pPr>
            <w:r>
              <w:rPr>
                <w:rFonts w:ascii="Arial" w:eastAsia="Times New Roman" w:hAnsi="Arial" w:cs="Arial"/>
                <w:b/>
                <w:bCs/>
                <w:szCs w:val="24"/>
              </w:rPr>
              <w:t>Type of work</w:t>
            </w:r>
          </w:p>
        </w:tc>
        <w:tc>
          <w:tcPr>
            <w:tcW w:w="0" w:type="auto"/>
            <w:tcMar>
              <w:top w:w="100" w:type="dxa"/>
              <w:left w:w="100" w:type="dxa"/>
              <w:bottom w:w="100" w:type="dxa"/>
              <w:right w:w="100" w:type="dxa"/>
            </w:tcMar>
          </w:tcPr>
          <w:p w14:paraId="0FF294AB" w14:textId="054B850C" w:rsidR="00B152A3" w:rsidRPr="00516717" w:rsidRDefault="007D7E5F" w:rsidP="00EE47B1">
            <w:pPr>
              <w:widowControl w:val="0"/>
              <w:pBdr>
                <w:top w:val="nil"/>
                <w:left w:val="nil"/>
                <w:bottom w:val="nil"/>
                <w:right w:val="nil"/>
                <w:between w:val="nil"/>
              </w:pBdr>
              <w:spacing w:line="360" w:lineRule="auto"/>
              <w:rPr>
                <w:rFonts w:ascii="Arial" w:eastAsia="Times New Roman" w:hAnsi="Arial" w:cs="Arial"/>
                <w:b/>
                <w:bCs/>
                <w:sz w:val="22"/>
              </w:rPr>
            </w:pPr>
            <w:r w:rsidRPr="00516717">
              <w:rPr>
                <w:rFonts w:ascii="Arial" w:eastAsia="Times New Roman" w:hAnsi="Arial" w:cs="Arial"/>
                <w:b/>
                <w:bCs/>
                <w:sz w:val="22"/>
              </w:rPr>
              <w:t>1</w:t>
            </w:r>
            <w:r w:rsidR="006A1EC6" w:rsidRPr="00516717">
              <w:rPr>
                <w:rFonts w:ascii="Arial" w:eastAsia="Times New Roman" w:hAnsi="Arial" w:cs="Arial"/>
                <w:b/>
                <w:bCs/>
                <w:sz w:val="22"/>
              </w:rPr>
              <w:t>7</w:t>
            </w:r>
            <w:r w:rsidRPr="00516717">
              <w:rPr>
                <w:rFonts w:ascii="Arial" w:eastAsia="Times New Roman" w:hAnsi="Arial" w:cs="Arial"/>
                <w:b/>
                <w:bCs/>
                <w:sz w:val="22"/>
              </w:rPr>
              <w:t>/0</w:t>
            </w:r>
            <w:r w:rsidR="00346E3D" w:rsidRPr="00516717">
              <w:rPr>
                <w:rFonts w:ascii="Arial" w:eastAsia="Times New Roman" w:hAnsi="Arial" w:cs="Arial"/>
                <w:b/>
                <w:bCs/>
                <w:sz w:val="22"/>
              </w:rPr>
              <w:t>7</w:t>
            </w:r>
            <w:r w:rsidRPr="00516717">
              <w:rPr>
                <w:rFonts w:ascii="Arial" w:eastAsia="Times New Roman" w:hAnsi="Arial" w:cs="Arial"/>
                <w:b/>
                <w:bCs/>
                <w:sz w:val="22"/>
              </w:rPr>
              <w:t>/2026</w:t>
            </w:r>
          </w:p>
        </w:tc>
        <w:tc>
          <w:tcPr>
            <w:tcW w:w="0" w:type="auto"/>
          </w:tcPr>
          <w:p w14:paraId="2F39DF70" w14:textId="09BB8A46" w:rsidR="00B152A3" w:rsidRPr="00516717" w:rsidRDefault="0027339C" w:rsidP="00EE47B1">
            <w:pPr>
              <w:widowControl w:val="0"/>
              <w:pBdr>
                <w:top w:val="nil"/>
                <w:left w:val="nil"/>
                <w:bottom w:val="nil"/>
                <w:right w:val="nil"/>
                <w:between w:val="nil"/>
              </w:pBdr>
              <w:spacing w:line="360" w:lineRule="auto"/>
              <w:rPr>
                <w:rFonts w:ascii="Arial" w:eastAsia="Times New Roman" w:hAnsi="Arial" w:cs="Arial"/>
                <w:b/>
                <w:bCs/>
                <w:sz w:val="22"/>
              </w:rPr>
            </w:pPr>
            <w:r w:rsidRPr="00516717">
              <w:rPr>
                <w:rFonts w:ascii="Arial" w:eastAsia="Times New Roman" w:hAnsi="Arial" w:cs="Arial"/>
                <w:b/>
                <w:bCs/>
                <w:sz w:val="22"/>
              </w:rPr>
              <w:t>2</w:t>
            </w:r>
            <w:r w:rsidR="00346E3D" w:rsidRPr="00516717">
              <w:rPr>
                <w:rFonts w:ascii="Arial" w:eastAsia="Times New Roman" w:hAnsi="Arial" w:cs="Arial"/>
                <w:b/>
                <w:bCs/>
                <w:sz w:val="22"/>
              </w:rPr>
              <w:t>8</w:t>
            </w:r>
            <w:r w:rsidRPr="00516717">
              <w:rPr>
                <w:rFonts w:ascii="Arial" w:eastAsia="Times New Roman" w:hAnsi="Arial" w:cs="Arial"/>
                <w:b/>
                <w:bCs/>
                <w:sz w:val="22"/>
              </w:rPr>
              <w:t>/0</w:t>
            </w:r>
            <w:r w:rsidR="00346E3D" w:rsidRPr="00516717">
              <w:rPr>
                <w:rFonts w:ascii="Arial" w:eastAsia="Times New Roman" w:hAnsi="Arial" w:cs="Arial"/>
                <w:b/>
                <w:bCs/>
                <w:sz w:val="22"/>
              </w:rPr>
              <w:t>8</w:t>
            </w:r>
            <w:r w:rsidRPr="00516717">
              <w:rPr>
                <w:rFonts w:ascii="Arial" w:eastAsia="Times New Roman" w:hAnsi="Arial" w:cs="Arial"/>
                <w:b/>
                <w:bCs/>
                <w:sz w:val="22"/>
              </w:rPr>
              <w:t>/2026</w:t>
            </w:r>
          </w:p>
        </w:tc>
        <w:tc>
          <w:tcPr>
            <w:tcW w:w="0" w:type="auto"/>
          </w:tcPr>
          <w:p w14:paraId="787D20B7" w14:textId="5FC0534F" w:rsidR="00B152A3" w:rsidRPr="00516717" w:rsidRDefault="00346E3D" w:rsidP="00EE47B1">
            <w:pPr>
              <w:widowControl w:val="0"/>
              <w:pBdr>
                <w:top w:val="nil"/>
                <w:left w:val="nil"/>
                <w:bottom w:val="nil"/>
                <w:right w:val="nil"/>
                <w:between w:val="nil"/>
              </w:pBdr>
              <w:spacing w:line="360" w:lineRule="auto"/>
              <w:rPr>
                <w:rFonts w:ascii="Arial" w:eastAsia="Times New Roman" w:hAnsi="Arial" w:cs="Arial"/>
                <w:b/>
                <w:bCs/>
                <w:sz w:val="22"/>
              </w:rPr>
            </w:pPr>
            <w:r w:rsidRPr="00516717">
              <w:rPr>
                <w:rFonts w:ascii="Arial" w:eastAsia="Times New Roman" w:hAnsi="Arial" w:cs="Arial"/>
                <w:b/>
                <w:bCs/>
                <w:sz w:val="22"/>
              </w:rPr>
              <w:t>20</w:t>
            </w:r>
            <w:r w:rsidR="002A262B" w:rsidRPr="00516717">
              <w:rPr>
                <w:rFonts w:ascii="Arial" w:eastAsia="Times New Roman" w:hAnsi="Arial" w:cs="Arial"/>
                <w:b/>
                <w:bCs/>
                <w:sz w:val="22"/>
              </w:rPr>
              <w:t>/0</w:t>
            </w:r>
            <w:r w:rsidRPr="00516717">
              <w:rPr>
                <w:rFonts w:ascii="Arial" w:eastAsia="Times New Roman" w:hAnsi="Arial" w:cs="Arial"/>
                <w:b/>
                <w:bCs/>
                <w:sz w:val="22"/>
              </w:rPr>
              <w:t>9</w:t>
            </w:r>
            <w:r w:rsidR="002A262B" w:rsidRPr="00516717">
              <w:rPr>
                <w:rFonts w:ascii="Arial" w:eastAsia="Times New Roman" w:hAnsi="Arial" w:cs="Arial"/>
                <w:b/>
                <w:bCs/>
                <w:sz w:val="22"/>
              </w:rPr>
              <w:t>/2026</w:t>
            </w:r>
          </w:p>
        </w:tc>
        <w:tc>
          <w:tcPr>
            <w:tcW w:w="0" w:type="auto"/>
          </w:tcPr>
          <w:p w14:paraId="09CEC872" w14:textId="1DF38CA4" w:rsidR="00B152A3" w:rsidRPr="00516717" w:rsidRDefault="00346E3D" w:rsidP="00EE47B1">
            <w:pPr>
              <w:widowControl w:val="0"/>
              <w:pBdr>
                <w:top w:val="nil"/>
                <w:left w:val="nil"/>
                <w:bottom w:val="nil"/>
                <w:right w:val="nil"/>
                <w:between w:val="nil"/>
              </w:pBdr>
              <w:spacing w:line="360" w:lineRule="auto"/>
              <w:rPr>
                <w:rFonts w:ascii="Arial" w:eastAsia="Times New Roman" w:hAnsi="Arial" w:cs="Arial"/>
                <w:b/>
                <w:bCs/>
                <w:sz w:val="22"/>
              </w:rPr>
            </w:pPr>
            <w:r w:rsidRPr="00516717">
              <w:rPr>
                <w:rFonts w:ascii="Arial" w:eastAsia="Times New Roman" w:hAnsi="Arial" w:cs="Arial"/>
                <w:b/>
                <w:bCs/>
                <w:sz w:val="22"/>
              </w:rPr>
              <w:t>29</w:t>
            </w:r>
            <w:r w:rsidR="009A3FE6" w:rsidRPr="00516717">
              <w:rPr>
                <w:rFonts w:ascii="Arial" w:eastAsia="Times New Roman" w:hAnsi="Arial" w:cs="Arial"/>
                <w:b/>
                <w:bCs/>
                <w:sz w:val="22"/>
              </w:rPr>
              <w:t>/</w:t>
            </w:r>
            <w:r w:rsidRPr="00516717">
              <w:rPr>
                <w:rFonts w:ascii="Arial" w:eastAsia="Times New Roman" w:hAnsi="Arial" w:cs="Arial"/>
                <w:b/>
                <w:bCs/>
                <w:sz w:val="22"/>
              </w:rPr>
              <w:t>10</w:t>
            </w:r>
            <w:r w:rsidR="009A3FE6" w:rsidRPr="00516717">
              <w:rPr>
                <w:rFonts w:ascii="Arial" w:eastAsia="Times New Roman" w:hAnsi="Arial" w:cs="Arial"/>
                <w:b/>
                <w:bCs/>
                <w:sz w:val="22"/>
              </w:rPr>
              <w:t>/2026</w:t>
            </w:r>
          </w:p>
        </w:tc>
        <w:tc>
          <w:tcPr>
            <w:tcW w:w="0" w:type="auto"/>
          </w:tcPr>
          <w:p w14:paraId="654AB9DE" w14:textId="55521FA3" w:rsidR="00B152A3" w:rsidRPr="00516717" w:rsidRDefault="00346E3D" w:rsidP="00EE47B1">
            <w:pPr>
              <w:widowControl w:val="0"/>
              <w:pBdr>
                <w:top w:val="nil"/>
                <w:left w:val="nil"/>
                <w:bottom w:val="nil"/>
                <w:right w:val="nil"/>
                <w:between w:val="nil"/>
              </w:pBdr>
              <w:spacing w:line="360" w:lineRule="auto"/>
              <w:rPr>
                <w:rFonts w:ascii="Arial" w:eastAsia="Times New Roman" w:hAnsi="Arial" w:cs="Arial"/>
                <w:b/>
                <w:bCs/>
                <w:sz w:val="22"/>
              </w:rPr>
            </w:pPr>
            <w:r w:rsidRPr="00516717">
              <w:rPr>
                <w:rFonts w:ascii="Arial" w:eastAsia="Times New Roman" w:hAnsi="Arial" w:cs="Arial"/>
                <w:b/>
                <w:bCs/>
                <w:sz w:val="22"/>
              </w:rPr>
              <w:t>09</w:t>
            </w:r>
            <w:r w:rsidR="009A3FE6" w:rsidRPr="00516717">
              <w:rPr>
                <w:rFonts w:ascii="Arial" w:eastAsia="Times New Roman" w:hAnsi="Arial" w:cs="Arial"/>
                <w:b/>
                <w:bCs/>
                <w:sz w:val="22"/>
              </w:rPr>
              <w:t>/</w:t>
            </w:r>
            <w:r w:rsidRPr="00516717">
              <w:rPr>
                <w:rFonts w:ascii="Arial" w:eastAsia="Times New Roman" w:hAnsi="Arial" w:cs="Arial"/>
                <w:b/>
                <w:bCs/>
                <w:sz w:val="22"/>
              </w:rPr>
              <w:t>12</w:t>
            </w:r>
            <w:r w:rsidR="009A3FE6" w:rsidRPr="00516717">
              <w:rPr>
                <w:rFonts w:ascii="Arial" w:eastAsia="Times New Roman" w:hAnsi="Arial" w:cs="Arial"/>
                <w:b/>
                <w:bCs/>
                <w:sz w:val="22"/>
              </w:rPr>
              <w:t>/2026</w:t>
            </w:r>
          </w:p>
        </w:tc>
      </w:tr>
      <w:tr w:rsidR="00346E3D" w:rsidRPr="00EE47B1" w14:paraId="75C8D929" w14:textId="7EC96FA8" w:rsidTr="00487053">
        <w:tc>
          <w:tcPr>
            <w:tcW w:w="0" w:type="auto"/>
            <w:tcMar>
              <w:top w:w="100" w:type="dxa"/>
              <w:left w:w="100" w:type="dxa"/>
              <w:bottom w:w="100" w:type="dxa"/>
              <w:right w:w="100" w:type="dxa"/>
            </w:tcMar>
          </w:tcPr>
          <w:p w14:paraId="303344BB" w14:textId="47C5AB92" w:rsidR="00B152A3" w:rsidRPr="00EE47B1" w:rsidRDefault="0084479A" w:rsidP="00EE47B1">
            <w:pPr>
              <w:widowControl w:val="0"/>
              <w:pBdr>
                <w:top w:val="nil"/>
                <w:left w:val="nil"/>
                <w:bottom w:val="nil"/>
                <w:right w:val="nil"/>
                <w:between w:val="nil"/>
              </w:pBdr>
              <w:spacing w:line="360" w:lineRule="auto"/>
              <w:rPr>
                <w:rFonts w:ascii="Arial" w:eastAsia="Times New Roman" w:hAnsi="Arial" w:cs="Arial"/>
                <w:szCs w:val="24"/>
              </w:rPr>
            </w:pPr>
            <w:r>
              <w:rPr>
                <w:rFonts w:ascii="Arial" w:eastAsia="Times New Roman" w:hAnsi="Arial" w:cs="Arial"/>
                <w:szCs w:val="24"/>
              </w:rPr>
              <w:t>Chapter 1: Introduction</w:t>
            </w:r>
          </w:p>
        </w:tc>
        <w:tc>
          <w:tcPr>
            <w:tcW w:w="0" w:type="auto"/>
            <w:shd w:val="clear" w:color="auto" w:fill="4472C4" w:themeFill="accent1"/>
            <w:tcMar>
              <w:top w:w="100" w:type="dxa"/>
              <w:left w:w="100" w:type="dxa"/>
              <w:bottom w:w="100" w:type="dxa"/>
              <w:right w:w="100" w:type="dxa"/>
            </w:tcMar>
          </w:tcPr>
          <w:p w14:paraId="39E087DC" w14:textId="1839FF26"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0A1DDC8E"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526656A3"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75BF2BFB"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10CD8375"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r>
      <w:tr w:rsidR="00346E3D" w:rsidRPr="00EE47B1" w14:paraId="0A01996C" w14:textId="3738EA0F" w:rsidTr="00487053">
        <w:tc>
          <w:tcPr>
            <w:tcW w:w="0" w:type="auto"/>
            <w:tcMar>
              <w:top w:w="100" w:type="dxa"/>
              <w:left w:w="100" w:type="dxa"/>
              <w:bottom w:w="100" w:type="dxa"/>
              <w:right w:w="100" w:type="dxa"/>
            </w:tcMar>
          </w:tcPr>
          <w:p w14:paraId="353FFCB8" w14:textId="0A96AD24" w:rsidR="00B152A3" w:rsidRPr="00EE47B1" w:rsidRDefault="00FB2E60" w:rsidP="00EE47B1">
            <w:pPr>
              <w:widowControl w:val="0"/>
              <w:pBdr>
                <w:top w:val="nil"/>
                <w:left w:val="nil"/>
                <w:bottom w:val="nil"/>
                <w:right w:val="nil"/>
                <w:between w:val="nil"/>
              </w:pBdr>
              <w:spacing w:line="360" w:lineRule="auto"/>
              <w:rPr>
                <w:rFonts w:ascii="Arial" w:eastAsia="Times New Roman" w:hAnsi="Arial" w:cs="Arial"/>
                <w:szCs w:val="24"/>
              </w:rPr>
            </w:pPr>
            <w:r>
              <w:rPr>
                <w:rFonts w:ascii="Arial" w:eastAsia="Times New Roman" w:hAnsi="Arial" w:cs="Arial"/>
                <w:szCs w:val="24"/>
              </w:rPr>
              <w:t xml:space="preserve">Chapter 2: Background </w:t>
            </w:r>
          </w:p>
        </w:tc>
        <w:tc>
          <w:tcPr>
            <w:tcW w:w="0" w:type="auto"/>
            <w:tcMar>
              <w:top w:w="100" w:type="dxa"/>
              <w:left w:w="100" w:type="dxa"/>
              <w:bottom w:w="100" w:type="dxa"/>
              <w:right w:w="100" w:type="dxa"/>
            </w:tcMar>
          </w:tcPr>
          <w:p w14:paraId="72CEFE60" w14:textId="59DAF80E"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shd w:val="clear" w:color="auto" w:fill="4472C4" w:themeFill="accent1"/>
          </w:tcPr>
          <w:p w14:paraId="22A6C110"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68ADCAC2"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281AD0F1"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1D781107"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r>
      <w:tr w:rsidR="00346E3D" w:rsidRPr="00EE47B1" w14:paraId="4B08828B" w14:textId="2231E946" w:rsidTr="00487053">
        <w:tc>
          <w:tcPr>
            <w:tcW w:w="0" w:type="auto"/>
            <w:tcMar>
              <w:top w:w="100" w:type="dxa"/>
              <w:left w:w="100" w:type="dxa"/>
              <w:bottom w:w="100" w:type="dxa"/>
              <w:right w:w="100" w:type="dxa"/>
            </w:tcMar>
          </w:tcPr>
          <w:p w14:paraId="7A67711D" w14:textId="62ED2E09" w:rsidR="00B152A3" w:rsidRPr="00EE47B1" w:rsidRDefault="00465413" w:rsidP="00EE47B1">
            <w:pPr>
              <w:widowControl w:val="0"/>
              <w:pBdr>
                <w:top w:val="nil"/>
                <w:left w:val="nil"/>
                <w:bottom w:val="nil"/>
                <w:right w:val="nil"/>
                <w:between w:val="nil"/>
              </w:pBdr>
              <w:spacing w:line="360" w:lineRule="auto"/>
              <w:rPr>
                <w:rFonts w:ascii="Arial" w:eastAsia="Times New Roman" w:hAnsi="Arial" w:cs="Arial"/>
                <w:szCs w:val="24"/>
              </w:rPr>
            </w:pPr>
            <w:r>
              <w:rPr>
                <w:rFonts w:ascii="Arial" w:eastAsia="Times New Roman" w:hAnsi="Arial" w:cs="Arial"/>
                <w:szCs w:val="24"/>
              </w:rPr>
              <w:t>Chapter 3: Methods</w:t>
            </w:r>
          </w:p>
        </w:tc>
        <w:tc>
          <w:tcPr>
            <w:tcW w:w="0" w:type="auto"/>
            <w:tcMar>
              <w:top w:w="100" w:type="dxa"/>
              <w:left w:w="100" w:type="dxa"/>
              <w:bottom w:w="100" w:type="dxa"/>
              <w:right w:w="100" w:type="dxa"/>
            </w:tcMar>
          </w:tcPr>
          <w:p w14:paraId="6D6B5E2B" w14:textId="2013FB4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0257B126"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shd w:val="clear" w:color="auto" w:fill="4472C4" w:themeFill="accent1"/>
          </w:tcPr>
          <w:p w14:paraId="69866D5A"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35FF5D9A"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6FCEF0F4"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r>
      <w:tr w:rsidR="00346E3D" w:rsidRPr="00EE47B1" w14:paraId="507B7B07" w14:textId="70FEA844" w:rsidTr="00487053">
        <w:tc>
          <w:tcPr>
            <w:tcW w:w="0" w:type="auto"/>
            <w:tcMar>
              <w:top w:w="100" w:type="dxa"/>
              <w:left w:w="100" w:type="dxa"/>
              <w:bottom w:w="100" w:type="dxa"/>
              <w:right w:w="100" w:type="dxa"/>
            </w:tcMar>
          </w:tcPr>
          <w:p w14:paraId="2084F021" w14:textId="6A5179E8" w:rsidR="00B152A3" w:rsidRPr="00EE47B1" w:rsidRDefault="0016029C" w:rsidP="00EE47B1">
            <w:pPr>
              <w:widowControl w:val="0"/>
              <w:pBdr>
                <w:top w:val="nil"/>
                <w:left w:val="nil"/>
                <w:bottom w:val="nil"/>
                <w:right w:val="nil"/>
                <w:between w:val="nil"/>
              </w:pBdr>
              <w:spacing w:line="360" w:lineRule="auto"/>
              <w:rPr>
                <w:rFonts w:ascii="Arial" w:eastAsia="Times New Roman" w:hAnsi="Arial" w:cs="Arial"/>
                <w:szCs w:val="24"/>
              </w:rPr>
            </w:pPr>
            <w:r>
              <w:rPr>
                <w:rFonts w:ascii="Arial" w:eastAsia="Times New Roman" w:hAnsi="Arial" w:cs="Arial"/>
                <w:szCs w:val="24"/>
              </w:rPr>
              <w:t>Chapter 4: Results and decisions</w:t>
            </w:r>
          </w:p>
        </w:tc>
        <w:tc>
          <w:tcPr>
            <w:tcW w:w="0" w:type="auto"/>
            <w:tcMar>
              <w:top w:w="100" w:type="dxa"/>
              <w:left w:w="100" w:type="dxa"/>
              <w:bottom w:w="100" w:type="dxa"/>
              <w:right w:w="100" w:type="dxa"/>
            </w:tcMar>
          </w:tcPr>
          <w:p w14:paraId="26FCEF77" w14:textId="33956C99"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4D235EA9"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4A1919D1"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shd w:val="clear" w:color="auto" w:fill="4472C4" w:themeFill="accent1"/>
          </w:tcPr>
          <w:p w14:paraId="190B572C"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748A1AA2"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r>
      <w:tr w:rsidR="00346E3D" w:rsidRPr="00EE47B1" w14:paraId="3D0562E4" w14:textId="712CA246" w:rsidTr="00487053">
        <w:tc>
          <w:tcPr>
            <w:tcW w:w="0" w:type="auto"/>
            <w:tcMar>
              <w:top w:w="100" w:type="dxa"/>
              <w:left w:w="100" w:type="dxa"/>
              <w:bottom w:w="100" w:type="dxa"/>
              <w:right w:w="100" w:type="dxa"/>
            </w:tcMar>
          </w:tcPr>
          <w:p w14:paraId="2C2B8A5E" w14:textId="5B7308AF" w:rsidR="00B152A3" w:rsidRPr="00EE47B1" w:rsidRDefault="002E2EEA" w:rsidP="00EE47B1">
            <w:pPr>
              <w:widowControl w:val="0"/>
              <w:pBdr>
                <w:top w:val="nil"/>
                <w:left w:val="nil"/>
                <w:bottom w:val="nil"/>
                <w:right w:val="nil"/>
                <w:between w:val="nil"/>
              </w:pBdr>
              <w:spacing w:line="360" w:lineRule="auto"/>
              <w:rPr>
                <w:rFonts w:ascii="Arial" w:eastAsia="Times New Roman" w:hAnsi="Arial" w:cs="Arial"/>
                <w:szCs w:val="24"/>
              </w:rPr>
            </w:pPr>
            <w:r>
              <w:rPr>
                <w:rFonts w:ascii="Arial" w:eastAsia="Times New Roman" w:hAnsi="Arial" w:cs="Arial"/>
                <w:szCs w:val="24"/>
              </w:rPr>
              <w:t xml:space="preserve">Chapter 5: Recommendation and conclusion-proofreading </w:t>
            </w:r>
          </w:p>
        </w:tc>
        <w:tc>
          <w:tcPr>
            <w:tcW w:w="0" w:type="auto"/>
            <w:tcMar>
              <w:top w:w="100" w:type="dxa"/>
              <w:left w:w="100" w:type="dxa"/>
              <w:bottom w:w="100" w:type="dxa"/>
              <w:right w:w="100" w:type="dxa"/>
            </w:tcMar>
          </w:tcPr>
          <w:p w14:paraId="1D681549" w14:textId="19810D18"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7309283D"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67BE0E79"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tcPr>
          <w:p w14:paraId="43E8C60F"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c>
          <w:tcPr>
            <w:tcW w:w="0" w:type="auto"/>
            <w:shd w:val="clear" w:color="auto" w:fill="4472C4" w:themeFill="accent1"/>
          </w:tcPr>
          <w:p w14:paraId="585A4726" w14:textId="77777777" w:rsidR="00B152A3" w:rsidRPr="00EE47B1" w:rsidRDefault="00B152A3" w:rsidP="00EE47B1">
            <w:pPr>
              <w:widowControl w:val="0"/>
              <w:pBdr>
                <w:top w:val="nil"/>
                <w:left w:val="nil"/>
                <w:bottom w:val="nil"/>
                <w:right w:val="nil"/>
                <w:between w:val="nil"/>
              </w:pBdr>
              <w:spacing w:line="360" w:lineRule="auto"/>
              <w:rPr>
                <w:rFonts w:ascii="Arial" w:eastAsia="Times New Roman" w:hAnsi="Arial" w:cs="Arial"/>
                <w:szCs w:val="24"/>
              </w:rPr>
            </w:pPr>
          </w:p>
        </w:tc>
      </w:tr>
    </w:tbl>
    <w:p w14:paraId="2B738498" w14:textId="77777777" w:rsidR="00784B6D" w:rsidRPr="00784B6D" w:rsidRDefault="00784B6D" w:rsidP="00784B6D">
      <w:pPr>
        <w:spacing w:line="360" w:lineRule="auto"/>
        <w:jc w:val="center"/>
        <w:rPr>
          <w:rFonts w:ascii="Arial" w:hAnsi="Arial" w:cs="Arial"/>
          <w:b/>
          <w:bCs/>
        </w:rPr>
      </w:pPr>
      <w:r w:rsidRPr="00784B6D">
        <w:rPr>
          <w:rFonts w:ascii="Arial" w:hAnsi="Arial" w:cs="Arial"/>
          <w:b/>
          <w:bCs/>
        </w:rPr>
        <w:t>Table 1: Timescale</w:t>
      </w:r>
    </w:p>
    <w:p w14:paraId="41BD97AB" w14:textId="09B291C4" w:rsidR="00260277" w:rsidRPr="00260277" w:rsidRDefault="00784B6D" w:rsidP="00784B6D">
      <w:pPr>
        <w:spacing w:line="360" w:lineRule="auto"/>
        <w:jc w:val="center"/>
        <w:rPr>
          <w:rFonts w:ascii="Arial" w:hAnsi="Arial" w:cs="Arial"/>
        </w:rPr>
      </w:pPr>
      <w:r w:rsidRPr="00784B6D">
        <w:rPr>
          <w:rFonts w:ascii="Arial" w:hAnsi="Arial" w:cs="Arial"/>
        </w:rPr>
        <w:t>(Source: Self-developed)</w:t>
      </w:r>
    </w:p>
    <w:p w14:paraId="5713A915" w14:textId="60566118" w:rsid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TableGrid"/>
        <w:tblW w:w="0" w:type="auto"/>
        <w:tblLook w:val="04A0" w:firstRow="1" w:lastRow="0" w:firstColumn="1" w:lastColumn="0" w:noHBand="0" w:noVBand="1"/>
      </w:tblPr>
      <w:tblGrid>
        <w:gridCol w:w="4508"/>
        <w:gridCol w:w="4508"/>
      </w:tblGrid>
      <w:tr w:rsidR="00BC1B8C" w14:paraId="3C85E66D" w14:textId="77777777" w:rsidTr="00BC1B8C">
        <w:tc>
          <w:tcPr>
            <w:tcW w:w="4508" w:type="dxa"/>
          </w:tcPr>
          <w:p w14:paraId="1CC1B565" w14:textId="582A76DE" w:rsidR="00BC1B8C" w:rsidRDefault="001D0711" w:rsidP="005355DF">
            <w:pPr>
              <w:spacing w:line="360" w:lineRule="auto"/>
              <w:jc w:val="both"/>
              <w:rPr>
                <w:rFonts w:ascii="Arial" w:hAnsi="Arial" w:cs="Arial"/>
              </w:rPr>
            </w:pPr>
            <w:r>
              <w:rPr>
                <w:rFonts w:ascii="Arial" w:hAnsi="Arial" w:cs="Arial"/>
              </w:rPr>
              <w:t>Strengths</w:t>
            </w:r>
          </w:p>
        </w:tc>
        <w:tc>
          <w:tcPr>
            <w:tcW w:w="4508" w:type="dxa"/>
          </w:tcPr>
          <w:p w14:paraId="4E58B789" w14:textId="21B9C14F" w:rsidR="00BC1B8C" w:rsidRDefault="001D0711" w:rsidP="005355DF">
            <w:pPr>
              <w:spacing w:line="360" w:lineRule="auto"/>
              <w:jc w:val="both"/>
              <w:rPr>
                <w:rFonts w:ascii="Arial" w:hAnsi="Arial" w:cs="Arial"/>
              </w:rPr>
            </w:pPr>
            <w:r>
              <w:rPr>
                <w:rFonts w:ascii="Arial" w:hAnsi="Arial" w:cs="Arial"/>
              </w:rPr>
              <w:t xml:space="preserve">Weakness </w:t>
            </w:r>
          </w:p>
        </w:tc>
      </w:tr>
      <w:tr w:rsidR="00BC1B8C" w14:paraId="6DC57535" w14:textId="77777777" w:rsidTr="00BC1B8C">
        <w:tc>
          <w:tcPr>
            <w:tcW w:w="4508" w:type="dxa"/>
          </w:tcPr>
          <w:p w14:paraId="7BDAA278" w14:textId="2B4DF4F0" w:rsidR="00BC1B8C" w:rsidRDefault="003B5B6C" w:rsidP="005355DF">
            <w:pPr>
              <w:spacing w:line="360" w:lineRule="auto"/>
              <w:jc w:val="both"/>
              <w:rPr>
                <w:rFonts w:ascii="Arial" w:hAnsi="Arial" w:cs="Arial"/>
              </w:rPr>
            </w:pPr>
            <w:r>
              <w:rPr>
                <w:rFonts w:ascii="Arial" w:hAnsi="Arial" w:cs="Arial"/>
              </w:rPr>
              <w:t xml:space="preserve">Critical analysis which </w:t>
            </w:r>
            <w:r w:rsidR="002F7DAB">
              <w:rPr>
                <w:rFonts w:ascii="Arial" w:hAnsi="Arial" w:cs="Arial"/>
              </w:rPr>
              <w:t>supports</w:t>
            </w:r>
            <w:r>
              <w:rPr>
                <w:rFonts w:ascii="Arial" w:hAnsi="Arial" w:cs="Arial"/>
              </w:rPr>
              <w:t xml:space="preserve"> in defining wide </w:t>
            </w:r>
            <w:r w:rsidR="002F7DAB">
              <w:rPr>
                <w:rFonts w:ascii="Arial" w:hAnsi="Arial" w:cs="Arial"/>
              </w:rPr>
              <w:t>ranges</w:t>
            </w:r>
            <w:r>
              <w:rPr>
                <w:rFonts w:ascii="Arial" w:hAnsi="Arial" w:cs="Arial"/>
              </w:rPr>
              <w:t xml:space="preserve"> of </w:t>
            </w:r>
            <w:r w:rsidR="002F7DAB">
              <w:rPr>
                <w:rFonts w:ascii="Arial" w:hAnsi="Arial" w:cs="Arial"/>
              </w:rPr>
              <w:t>resources</w:t>
            </w:r>
            <w:r>
              <w:rPr>
                <w:rFonts w:ascii="Arial" w:hAnsi="Arial" w:cs="Arial"/>
              </w:rPr>
              <w:t xml:space="preserve"> </w:t>
            </w:r>
          </w:p>
          <w:p w14:paraId="281FF12A" w14:textId="77777777" w:rsidR="009B693D" w:rsidRDefault="009B693D" w:rsidP="005355DF">
            <w:pPr>
              <w:spacing w:line="360" w:lineRule="auto"/>
              <w:jc w:val="both"/>
              <w:rPr>
                <w:rFonts w:ascii="Arial" w:hAnsi="Arial" w:cs="Arial"/>
              </w:rPr>
            </w:pPr>
            <w:r>
              <w:rPr>
                <w:rFonts w:ascii="Arial" w:hAnsi="Arial" w:cs="Arial"/>
              </w:rPr>
              <w:t>Well developed analytical thinking for further analysis</w:t>
            </w:r>
          </w:p>
          <w:p w14:paraId="58B55B0C" w14:textId="77777777" w:rsidR="009B693D" w:rsidRDefault="009F65F5" w:rsidP="005355DF">
            <w:pPr>
              <w:spacing w:line="360" w:lineRule="auto"/>
              <w:jc w:val="both"/>
              <w:rPr>
                <w:rFonts w:ascii="Arial" w:hAnsi="Arial" w:cs="Arial"/>
              </w:rPr>
            </w:pPr>
            <w:r>
              <w:rPr>
                <w:rFonts w:ascii="Arial" w:hAnsi="Arial" w:cs="Arial"/>
              </w:rPr>
              <w:t xml:space="preserve">High interest in </w:t>
            </w:r>
            <w:r w:rsidR="00F916A1">
              <w:rPr>
                <w:rFonts w:ascii="Arial" w:hAnsi="Arial" w:cs="Arial"/>
              </w:rPr>
              <w:t>academic database</w:t>
            </w:r>
          </w:p>
          <w:p w14:paraId="77E5AD66" w14:textId="0B1281ED" w:rsidR="00F916A1" w:rsidRDefault="004A6E67" w:rsidP="005355DF">
            <w:pPr>
              <w:spacing w:line="360" w:lineRule="auto"/>
              <w:jc w:val="both"/>
              <w:rPr>
                <w:rFonts w:ascii="Arial" w:hAnsi="Arial" w:cs="Arial"/>
              </w:rPr>
            </w:pPr>
            <w:r>
              <w:rPr>
                <w:rFonts w:ascii="Arial" w:hAnsi="Arial" w:cs="Arial"/>
              </w:rPr>
              <w:t>Support</w:t>
            </w:r>
            <w:r w:rsidR="00F916A1">
              <w:rPr>
                <w:rFonts w:ascii="Arial" w:hAnsi="Arial" w:cs="Arial"/>
              </w:rPr>
              <w:t xml:space="preserve"> </w:t>
            </w:r>
            <w:r>
              <w:rPr>
                <w:rFonts w:ascii="Arial" w:hAnsi="Arial" w:cs="Arial"/>
              </w:rPr>
              <w:t>organisational</w:t>
            </w:r>
            <w:r w:rsidR="00F916A1">
              <w:rPr>
                <w:rFonts w:ascii="Arial" w:hAnsi="Arial" w:cs="Arial"/>
              </w:rPr>
              <w:t xml:space="preserve"> </w:t>
            </w:r>
            <w:r>
              <w:rPr>
                <w:rFonts w:ascii="Arial" w:hAnsi="Arial" w:cs="Arial"/>
              </w:rPr>
              <w:t>skills</w:t>
            </w:r>
            <w:r w:rsidR="00F916A1">
              <w:rPr>
                <w:rFonts w:ascii="Arial" w:hAnsi="Arial" w:cs="Arial"/>
              </w:rPr>
              <w:t xml:space="preserve"> and managing resources</w:t>
            </w:r>
          </w:p>
        </w:tc>
        <w:tc>
          <w:tcPr>
            <w:tcW w:w="4508" w:type="dxa"/>
          </w:tcPr>
          <w:p w14:paraId="1BE6A0AC" w14:textId="77777777" w:rsidR="00BC1B8C" w:rsidRDefault="00E27BD8" w:rsidP="005355DF">
            <w:pPr>
              <w:spacing w:line="360" w:lineRule="auto"/>
              <w:jc w:val="both"/>
              <w:rPr>
                <w:rFonts w:ascii="Arial" w:hAnsi="Arial" w:cs="Arial"/>
              </w:rPr>
            </w:pPr>
            <w:r>
              <w:rPr>
                <w:rFonts w:ascii="Arial" w:hAnsi="Arial" w:cs="Arial"/>
              </w:rPr>
              <w:t>Time management issue</w:t>
            </w:r>
          </w:p>
          <w:p w14:paraId="51B10A59" w14:textId="77777777" w:rsidR="00E27BD8" w:rsidRDefault="00F07635" w:rsidP="005355DF">
            <w:pPr>
              <w:spacing w:line="360" w:lineRule="auto"/>
              <w:jc w:val="both"/>
              <w:rPr>
                <w:rFonts w:ascii="Arial" w:hAnsi="Arial" w:cs="Arial"/>
              </w:rPr>
            </w:pPr>
            <w:r>
              <w:rPr>
                <w:rFonts w:ascii="Arial" w:hAnsi="Arial" w:cs="Arial"/>
              </w:rPr>
              <w:t>Poor</w:t>
            </w:r>
            <w:r w:rsidR="00E6732E">
              <w:rPr>
                <w:rFonts w:ascii="Arial" w:hAnsi="Arial" w:cs="Arial"/>
              </w:rPr>
              <w:t xml:space="preserve"> knowledge in </w:t>
            </w:r>
            <w:r w:rsidR="002C2117">
              <w:rPr>
                <w:rFonts w:ascii="Arial" w:hAnsi="Arial" w:cs="Arial"/>
              </w:rPr>
              <w:t>systematic</w:t>
            </w:r>
            <w:r w:rsidR="00E6732E">
              <w:rPr>
                <w:rFonts w:ascii="Arial" w:hAnsi="Arial" w:cs="Arial"/>
              </w:rPr>
              <w:t xml:space="preserve"> review progress </w:t>
            </w:r>
          </w:p>
          <w:p w14:paraId="594647D4" w14:textId="0D83E754" w:rsidR="00D75381" w:rsidRDefault="00D75381" w:rsidP="005355DF">
            <w:pPr>
              <w:spacing w:line="360" w:lineRule="auto"/>
              <w:jc w:val="both"/>
              <w:rPr>
                <w:rFonts w:ascii="Arial" w:hAnsi="Arial" w:cs="Arial"/>
              </w:rPr>
            </w:pPr>
            <w:r>
              <w:rPr>
                <w:rFonts w:ascii="Arial" w:hAnsi="Arial" w:cs="Arial"/>
              </w:rPr>
              <w:t>Managing large volume of data</w:t>
            </w:r>
          </w:p>
          <w:p w14:paraId="413A1F09" w14:textId="6DB7E136" w:rsidR="00D75381" w:rsidRDefault="00D75381" w:rsidP="005355DF">
            <w:pPr>
              <w:spacing w:line="360" w:lineRule="auto"/>
              <w:jc w:val="both"/>
              <w:rPr>
                <w:rFonts w:ascii="Arial" w:hAnsi="Arial" w:cs="Arial"/>
              </w:rPr>
            </w:pPr>
          </w:p>
        </w:tc>
      </w:tr>
    </w:tbl>
    <w:p w14:paraId="5559A7AD" w14:textId="77777777" w:rsidR="00BC1B8C" w:rsidRDefault="00BC1B8C" w:rsidP="005355DF">
      <w:pPr>
        <w:spacing w:line="360" w:lineRule="auto"/>
        <w:jc w:val="both"/>
        <w:rPr>
          <w:rFonts w:ascii="Arial" w:hAnsi="Arial" w:cs="Arial"/>
          <w:szCs w:val="24"/>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t>References</w:t>
      </w:r>
    </w:p>
    <w:p w14:paraId="4747AD21" w14:textId="391FC632" w:rsidR="00592E9F" w:rsidRPr="00592E9F" w:rsidRDefault="00592E9F" w:rsidP="00592E9F">
      <w:pPr>
        <w:spacing w:line="360" w:lineRule="auto"/>
        <w:jc w:val="both"/>
        <w:rPr>
          <w:rFonts w:ascii="Arial" w:hAnsi="Arial" w:cs="Arial"/>
        </w:rPr>
      </w:pPr>
      <w:r w:rsidRPr="00592E9F">
        <w:rPr>
          <w:rFonts w:ascii="Arial" w:hAnsi="Arial" w:cs="Arial"/>
        </w:rPr>
        <w:t xml:space="preserve">Feyerabend, P., </w:t>
      </w:r>
      <w:r w:rsidR="004E178C">
        <w:rPr>
          <w:rFonts w:ascii="Arial" w:hAnsi="Arial" w:cs="Arial"/>
        </w:rPr>
        <w:t>(</w:t>
      </w:r>
      <w:r w:rsidRPr="00592E9F">
        <w:rPr>
          <w:rFonts w:ascii="Arial" w:hAnsi="Arial" w:cs="Arial"/>
        </w:rPr>
        <w:t>2020</w:t>
      </w:r>
      <w:r w:rsidR="00716389">
        <w:rPr>
          <w:rFonts w:ascii="Arial" w:hAnsi="Arial" w:cs="Arial"/>
        </w:rPr>
        <w:t>)</w:t>
      </w:r>
      <w:r w:rsidRPr="00592E9F">
        <w:rPr>
          <w:rFonts w:ascii="Arial" w:hAnsi="Arial" w:cs="Arial"/>
        </w:rPr>
        <w:t>. </w:t>
      </w:r>
      <w:r w:rsidRPr="00592E9F">
        <w:rPr>
          <w:rFonts w:ascii="Arial" w:hAnsi="Arial" w:cs="Arial"/>
          <w:i/>
          <w:iCs/>
        </w:rPr>
        <w:t>Against method: Outline of an anarchistic theory of knowledge</w:t>
      </w:r>
      <w:r w:rsidRPr="00592E9F">
        <w:rPr>
          <w:rFonts w:ascii="Arial" w:hAnsi="Arial" w:cs="Arial"/>
        </w:rPr>
        <w:t>. Verso Books.</w:t>
      </w:r>
    </w:p>
    <w:p w14:paraId="23C99B9D" w14:textId="0EC06367" w:rsidR="00592E9F" w:rsidRPr="00592E9F" w:rsidRDefault="00592E9F" w:rsidP="00592E9F">
      <w:pPr>
        <w:spacing w:line="360" w:lineRule="auto"/>
        <w:jc w:val="both"/>
        <w:rPr>
          <w:rFonts w:ascii="Arial" w:hAnsi="Arial" w:cs="Arial"/>
          <w:lang w:val="en-IN"/>
        </w:rPr>
      </w:pPr>
      <w:r w:rsidRPr="00592E9F">
        <w:rPr>
          <w:rFonts w:ascii="Arial" w:hAnsi="Arial" w:cs="Arial"/>
        </w:rPr>
        <w:t xml:space="preserve">Ons.gov.uk, </w:t>
      </w:r>
      <w:r w:rsidR="00AE4811">
        <w:rPr>
          <w:rFonts w:ascii="Arial" w:hAnsi="Arial" w:cs="Arial"/>
        </w:rPr>
        <w:t>(</w:t>
      </w:r>
      <w:r w:rsidRPr="00592E9F">
        <w:rPr>
          <w:rFonts w:ascii="Arial" w:hAnsi="Arial" w:cs="Arial"/>
        </w:rPr>
        <w:t>2021</w:t>
      </w:r>
      <w:r w:rsidR="00D731C5">
        <w:rPr>
          <w:rFonts w:ascii="Arial" w:hAnsi="Arial" w:cs="Arial"/>
        </w:rPr>
        <w:t>)</w:t>
      </w:r>
      <w:r w:rsidRPr="00592E9F">
        <w:rPr>
          <w:rFonts w:ascii="Arial" w:hAnsi="Arial" w:cs="Arial"/>
        </w:rPr>
        <w:t xml:space="preserve">. </w:t>
      </w:r>
      <w:r w:rsidRPr="00592E9F">
        <w:rPr>
          <w:rFonts w:ascii="Arial" w:hAnsi="Arial" w:cs="Arial"/>
          <w:i/>
          <w:iCs/>
          <w:lang w:val="en-IN"/>
        </w:rPr>
        <w:t xml:space="preserve">Loneliness - What characteristics and circumstances are associated with feeling lonely? </w:t>
      </w:r>
      <w:r w:rsidRPr="00592E9F">
        <w:rPr>
          <w:rFonts w:ascii="Arial" w:hAnsi="Arial" w:cs="Arial"/>
        </w:rPr>
        <w:t>Available at: https://www.ons.gov.uk/peoplepopulationandcommunity/wellbeing/articles/lonelinesswhatcharacteristicsandcircumstancesareassociatedwithfeelinglonely/2018-04-10 [Accessed on: 12/06/2026]</w:t>
      </w:r>
    </w:p>
    <w:p w14:paraId="08639A99" w14:textId="4AACE511" w:rsidR="00592E9F" w:rsidRPr="00592E9F" w:rsidRDefault="00592E9F" w:rsidP="00592E9F">
      <w:pPr>
        <w:spacing w:line="360" w:lineRule="auto"/>
        <w:jc w:val="both"/>
        <w:rPr>
          <w:rFonts w:ascii="Arial" w:hAnsi="Arial" w:cs="Arial"/>
        </w:rPr>
      </w:pPr>
      <w:r w:rsidRPr="00592E9F">
        <w:rPr>
          <w:rFonts w:ascii="Arial" w:hAnsi="Arial" w:cs="Arial"/>
        </w:rPr>
        <w:t xml:space="preserve">Parmar, M., Ma, R., Attygalle, S., Herath, M.D., Mueller, C., Stubbs, B., Stewart, R. and Perera, G., </w:t>
      </w:r>
      <w:r w:rsidR="00F012AF">
        <w:rPr>
          <w:rFonts w:ascii="Arial" w:hAnsi="Arial" w:cs="Arial"/>
        </w:rPr>
        <w:t>(</w:t>
      </w:r>
      <w:r w:rsidRPr="00592E9F">
        <w:rPr>
          <w:rFonts w:ascii="Arial" w:hAnsi="Arial" w:cs="Arial"/>
        </w:rPr>
        <w:t>2024</w:t>
      </w:r>
      <w:r w:rsidR="00966754">
        <w:rPr>
          <w:rFonts w:ascii="Arial" w:hAnsi="Arial" w:cs="Arial"/>
        </w:rPr>
        <w:t>)</w:t>
      </w:r>
      <w:r w:rsidRPr="00592E9F">
        <w:rPr>
          <w:rFonts w:ascii="Arial" w:hAnsi="Arial" w:cs="Arial"/>
        </w:rPr>
        <w:t>. Associations between recorded loneliness and adverse mental health outcomes among patients receiving mental healthcare in South London: a retrospective cohort study. </w:t>
      </w:r>
      <w:r w:rsidRPr="00592E9F">
        <w:rPr>
          <w:rFonts w:ascii="Arial" w:hAnsi="Arial" w:cs="Arial"/>
          <w:i/>
          <w:iCs/>
        </w:rPr>
        <w:t>Social psychiatry and psychiatric epidemiology</w:t>
      </w:r>
      <w:r w:rsidRPr="00592E9F">
        <w:rPr>
          <w:rFonts w:ascii="Arial" w:hAnsi="Arial" w:cs="Arial"/>
        </w:rPr>
        <w:t>, </w:t>
      </w:r>
      <w:r w:rsidRPr="00592E9F">
        <w:rPr>
          <w:rFonts w:ascii="Arial" w:hAnsi="Arial" w:cs="Arial"/>
          <w:i/>
          <w:iCs/>
        </w:rPr>
        <w:t>59</w:t>
      </w:r>
      <w:r w:rsidRPr="00592E9F">
        <w:rPr>
          <w:rFonts w:ascii="Arial" w:hAnsi="Arial" w:cs="Arial"/>
        </w:rPr>
        <w:t>(12), pp.2155-2164.</w:t>
      </w:r>
    </w:p>
    <w:p w14:paraId="702E9AC6" w14:textId="24F21363" w:rsidR="00592E9F" w:rsidRPr="00592E9F" w:rsidRDefault="00592E9F" w:rsidP="00592E9F">
      <w:pPr>
        <w:spacing w:line="360" w:lineRule="auto"/>
        <w:jc w:val="both"/>
        <w:rPr>
          <w:rFonts w:ascii="Arial" w:hAnsi="Arial" w:cs="Arial"/>
        </w:rPr>
      </w:pPr>
      <w:proofErr w:type="spellStart"/>
      <w:r w:rsidRPr="00592E9F">
        <w:rPr>
          <w:rFonts w:ascii="Arial" w:hAnsi="Arial" w:cs="Arial"/>
        </w:rPr>
        <w:t>Vrach</w:t>
      </w:r>
      <w:proofErr w:type="spellEnd"/>
      <w:r w:rsidRPr="00592E9F">
        <w:rPr>
          <w:rFonts w:ascii="Arial" w:hAnsi="Arial" w:cs="Arial"/>
        </w:rPr>
        <w:t xml:space="preserve">, I.T. and </w:t>
      </w:r>
      <w:proofErr w:type="spellStart"/>
      <w:r w:rsidRPr="00592E9F">
        <w:rPr>
          <w:rFonts w:ascii="Arial" w:hAnsi="Arial" w:cs="Arial"/>
        </w:rPr>
        <w:t>Tomar</w:t>
      </w:r>
      <w:proofErr w:type="spellEnd"/>
      <w:r w:rsidRPr="00592E9F">
        <w:rPr>
          <w:rFonts w:ascii="Arial" w:hAnsi="Arial" w:cs="Arial"/>
        </w:rPr>
        <w:t xml:space="preserve">, R., </w:t>
      </w:r>
      <w:r w:rsidR="00335F76">
        <w:rPr>
          <w:rFonts w:ascii="Arial" w:hAnsi="Arial" w:cs="Arial"/>
        </w:rPr>
        <w:t>(</w:t>
      </w:r>
      <w:r w:rsidRPr="00592E9F">
        <w:rPr>
          <w:rFonts w:ascii="Arial" w:hAnsi="Arial" w:cs="Arial"/>
        </w:rPr>
        <w:t>2020</w:t>
      </w:r>
      <w:r w:rsidR="00803C3E">
        <w:rPr>
          <w:rFonts w:ascii="Arial" w:hAnsi="Arial" w:cs="Arial"/>
        </w:rPr>
        <w:t>)</w:t>
      </w:r>
      <w:r w:rsidRPr="00592E9F">
        <w:rPr>
          <w:rFonts w:ascii="Arial" w:hAnsi="Arial" w:cs="Arial"/>
        </w:rPr>
        <w:t>. Mental health impacts of social isolation in older people during COVID pandemic. </w:t>
      </w:r>
      <w:r w:rsidRPr="00592E9F">
        <w:rPr>
          <w:rFonts w:ascii="Arial" w:hAnsi="Arial" w:cs="Arial"/>
          <w:i/>
          <w:iCs/>
        </w:rPr>
        <w:t>Progress in Neurology and Psychiatry</w:t>
      </w:r>
      <w:r w:rsidRPr="00592E9F">
        <w:rPr>
          <w:rFonts w:ascii="Arial" w:hAnsi="Arial" w:cs="Arial"/>
        </w:rPr>
        <w:t>, </w:t>
      </w:r>
      <w:r w:rsidRPr="00592E9F">
        <w:rPr>
          <w:rFonts w:ascii="Arial" w:hAnsi="Arial" w:cs="Arial"/>
          <w:i/>
          <w:iCs/>
        </w:rPr>
        <w:t>24</w:t>
      </w:r>
      <w:r w:rsidRPr="00592E9F">
        <w:rPr>
          <w:rFonts w:ascii="Arial" w:hAnsi="Arial" w:cs="Arial"/>
        </w:rPr>
        <w:t xml:space="preserve">(4), pp.25-29. </w:t>
      </w:r>
    </w:p>
    <w:p w14:paraId="46F48ACD" w14:textId="597550C5" w:rsidR="00592E9F" w:rsidRPr="00592E9F" w:rsidRDefault="00592E9F" w:rsidP="00592E9F">
      <w:pPr>
        <w:spacing w:line="360" w:lineRule="auto"/>
        <w:jc w:val="both"/>
        <w:rPr>
          <w:rFonts w:ascii="Arial" w:hAnsi="Arial" w:cs="Arial"/>
        </w:rPr>
      </w:pPr>
      <w:r w:rsidRPr="00592E9F">
        <w:rPr>
          <w:rFonts w:ascii="Arial" w:hAnsi="Arial" w:cs="Arial"/>
        </w:rPr>
        <w:t xml:space="preserve">Weber, M., </w:t>
      </w:r>
      <w:r w:rsidR="00916CE4">
        <w:rPr>
          <w:rFonts w:ascii="Arial" w:hAnsi="Arial" w:cs="Arial"/>
        </w:rPr>
        <w:t>(</w:t>
      </w:r>
      <w:r w:rsidRPr="00592E9F">
        <w:rPr>
          <w:rFonts w:ascii="Arial" w:hAnsi="Arial" w:cs="Arial"/>
        </w:rPr>
        <w:t>2017</w:t>
      </w:r>
      <w:r w:rsidR="00916CE4">
        <w:rPr>
          <w:rFonts w:ascii="Arial" w:hAnsi="Arial" w:cs="Arial"/>
        </w:rPr>
        <w:t>)</w:t>
      </w:r>
      <w:r w:rsidRPr="00592E9F">
        <w:rPr>
          <w:rFonts w:ascii="Arial" w:hAnsi="Arial" w:cs="Arial"/>
        </w:rPr>
        <w:t>. </w:t>
      </w:r>
      <w:r w:rsidRPr="00592E9F">
        <w:rPr>
          <w:rFonts w:ascii="Arial" w:hAnsi="Arial" w:cs="Arial"/>
          <w:i/>
          <w:iCs/>
        </w:rPr>
        <w:t>Methodology of social sciences</w:t>
      </w:r>
      <w:r w:rsidRPr="00592E9F">
        <w:rPr>
          <w:rFonts w:ascii="Arial" w:hAnsi="Arial" w:cs="Arial"/>
        </w:rPr>
        <w:t>. Routledge.</w:t>
      </w:r>
    </w:p>
    <w:p w14:paraId="34AA8E2F" w14:textId="77777777" w:rsidR="00817B91" w:rsidRPr="00260277" w:rsidRDefault="00817B91"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54ABA2" w14:textId="77777777" w:rsidR="00046E29" w:rsidRDefault="00046E29" w:rsidP="00545684">
      <w:pPr>
        <w:spacing w:after="0" w:line="240" w:lineRule="auto"/>
      </w:pPr>
      <w:r>
        <w:separator/>
      </w:r>
    </w:p>
  </w:endnote>
  <w:endnote w:type="continuationSeparator" w:id="0">
    <w:p w14:paraId="35AC468B" w14:textId="77777777" w:rsidR="00046E29" w:rsidRDefault="00046E2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F1BCF6" w14:textId="77777777" w:rsidR="00046E29" w:rsidRDefault="00046E29" w:rsidP="00545684">
      <w:pPr>
        <w:spacing w:after="0" w:line="240" w:lineRule="auto"/>
      </w:pPr>
      <w:r>
        <w:separator/>
      </w:r>
    </w:p>
  </w:footnote>
  <w:footnote w:type="continuationSeparator" w:id="0">
    <w:p w14:paraId="5FC661CC" w14:textId="77777777" w:rsidR="00046E29" w:rsidRDefault="00046E2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B24106"/>
    <w:multiLevelType w:val="hybridMultilevel"/>
    <w:tmpl w:val="79F064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DE0DB0"/>
    <w:multiLevelType w:val="hybridMultilevel"/>
    <w:tmpl w:val="8D4AEB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B5774D"/>
    <w:multiLevelType w:val="hybridMultilevel"/>
    <w:tmpl w:val="4768D8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71A5413"/>
    <w:multiLevelType w:val="hybridMultilevel"/>
    <w:tmpl w:val="540A89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0D4E82"/>
    <w:multiLevelType w:val="hybridMultilevel"/>
    <w:tmpl w:val="184223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CD42527"/>
    <w:multiLevelType w:val="hybridMultilevel"/>
    <w:tmpl w:val="E0CC9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2052136">
    <w:abstractNumId w:val="6"/>
  </w:num>
  <w:num w:numId="2" w16cid:durableId="1603954277">
    <w:abstractNumId w:val="3"/>
  </w:num>
  <w:num w:numId="3" w16cid:durableId="430669039">
    <w:abstractNumId w:val="4"/>
  </w:num>
  <w:num w:numId="4" w16cid:durableId="845899967">
    <w:abstractNumId w:val="2"/>
  </w:num>
  <w:num w:numId="5" w16cid:durableId="70540523">
    <w:abstractNumId w:val="1"/>
  </w:num>
  <w:num w:numId="6" w16cid:durableId="697121166">
    <w:abstractNumId w:val="0"/>
  </w:num>
  <w:num w:numId="7" w16cid:durableId="1686395735">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F3A"/>
    <w:rsid w:val="00002BB9"/>
    <w:rsid w:val="00006528"/>
    <w:rsid w:val="000228F3"/>
    <w:rsid w:val="00026452"/>
    <w:rsid w:val="00032E6E"/>
    <w:rsid w:val="00041A5A"/>
    <w:rsid w:val="00046E29"/>
    <w:rsid w:val="00082FA9"/>
    <w:rsid w:val="000A5161"/>
    <w:rsid w:val="000B33BE"/>
    <w:rsid w:val="000B55F9"/>
    <w:rsid w:val="000B7CD5"/>
    <w:rsid w:val="000C7B14"/>
    <w:rsid w:val="000D3124"/>
    <w:rsid w:val="000E4B08"/>
    <w:rsid w:val="000F2657"/>
    <w:rsid w:val="00124984"/>
    <w:rsid w:val="0016029C"/>
    <w:rsid w:val="00166AC9"/>
    <w:rsid w:val="00176F0F"/>
    <w:rsid w:val="0017709D"/>
    <w:rsid w:val="001C43BA"/>
    <w:rsid w:val="001C52CE"/>
    <w:rsid w:val="001D0711"/>
    <w:rsid w:val="00216C85"/>
    <w:rsid w:val="00260277"/>
    <w:rsid w:val="0027339C"/>
    <w:rsid w:val="00273EDD"/>
    <w:rsid w:val="002A15DA"/>
    <w:rsid w:val="002A262B"/>
    <w:rsid w:val="002C10FE"/>
    <w:rsid w:val="002C2117"/>
    <w:rsid w:val="002C3965"/>
    <w:rsid w:val="002E2C75"/>
    <w:rsid w:val="002E2EEA"/>
    <w:rsid w:val="002E3BAB"/>
    <w:rsid w:val="002F1889"/>
    <w:rsid w:val="002F7DAB"/>
    <w:rsid w:val="00321C4C"/>
    <w:rsid w:val="0033043E"/>
    <w:rsid w:val="00335F76"/>
    <w:rsid w:val="00346E3D"/>
    <w:rsid w:val="00351E62"/>
    <w:rsid w:val="0036566C"/>
    <w:rsid w:val="00392145"/>
    <w:rsid w:val="00395DB8"/>
    <w:rsid w:val="003A6E97"/>
    <w:rsid w:val="003B5B6C"/>
    <w:rsid w:val="003B5B7F"/>
    <w:rsid w:val="003B7D94"/>
    <w:rsid w:val="003E21D0"/>
    <w:rsid w:val="00430C0D"/>
    <w:rsid w:val="00435502"/>
    <w:rsid w:val="00464F8C"/>
    <w:rsid w:val="00465413"/>
    <w:rsid w:val="00487053"/>
    <w:rsid w:val="004903AA"/>
    <w:rsid w:val="00494ABF"/>
    <w:rsid w:val="004A6E67"/>
    <w:rsid w:val="004E178C"/>
    <w:rsid w:val="004E25CD"/>
    <w:rsid w:val="004E6C3B"/>
    <w:rsid w:val="00516717"/>
    <w:rsid w:val="005355DF"/>
    <w:rsid w:val="00545684"/>
    <w:rsid w:val="00592E9F"/>
    <w:rsid w:val="00596F6D"/>
    <w:rsid w:val="005C0EC6"/>
    <w:rsid w:val="005D0218"/>
    <w:rsid w:val="005D316C"/>
    <w:rsid w:val="005E6F69"/>
    <w:rsid w:val="0060253D"/>
    <w:rsid w:val="00602601"/>
    <w:rsid w:val="0061260B"/>
    <w:rsid w:val="00632621"/>
    <w:rsid w:val="00636B6C"/>
    <w:rsid w:val="006A1EC6"/>
    <w:rsid w:val="006B3CFC"/>
    <w:rsid w:val="006C24F2"/>
    <w:rsid w:val="006D3CBF"/>
    <w:rsid w:val="007137A1"/>
    <w:rsid w:val="00715990"/>
    <w:rsid w:val="00716389"/>
    <w:rsid w:val="00755FBF"/>
    <w:rsid w:val="00781B3B"/>
    <w:rsid w:val="00784670"/>
    <w:rsid w:val="00784B6D"/>
    <w:rsid w:val="007927A9"/>
    <w:rsid w:val="007D7E5F"/>
    <w:rsid w:val="007E28C7"/>
    <w:rsid w:val="00803C3E"/>
    <w:rsid w:val="00817B91"/>
    <w:rsid w:val="0084479A"/>
    <w:rsid w:val="00862750"/>
    <w:rsid w:val="00866B7B"/>
    <w:rsid w:val="00874CF2"/>
    <w:rsid w:val="00894131"/>
    <w:rsid w:val="008E5015"/>
    <w:rsid w:val="00906312"/>
    <w:rsid w:val="00916CE4"/>
    <w:rsid w:val="009279CC"/>
    <w:rsid w:val="0094352C"/>
    <w:rsid w:val="00966754"/>
    <w:rsid w:val="009A3FE6"/>
    <w:rsid w:val="009B693D"/>
    <w:rsid w:val="009C491B"/>
    <w:rsid w:val="009D1D1E"/>
    <w:rsid w:val="009D742B"/>
    <w:rsid w:val="009E19D4"/>
    <w:rsid w:val="009F65F5"/>
    <w:rsid w:val="00A035FD"/>
    <w:rsid w:val="00A46247"/>
    <w:rsid w:val="00A50706"/>
    <w:rsid w:val="00A76BF5"/>
    <w:rsid w:val="00AC3E12"/>
    <w:rsid w:val="00AC7527"/>
    <w:rsid w:val="00AE4811"/>
    <w:rsid w:val="00AF0206"/>
    <w:rsid w:val="00B05238"/>
    <w:rsid w:val="00B152A3"/>
    <w:rsid w:val="00B167E6"/>
    <w:rsid w:val="00B35966"/>
    <w:rsid w:val="00B411FC"/>
    <w:rsid w:val="00B85240"/>
    <w:rsid w:val="00B93581"/>
    <w:rsid w:val="00BA263E"/>
    <w:rsid w:val="00BC1B8C"/>
    <w:rsid w:val="00BD613D"/>
    <w:rsid w:val="00BE28EC"/>
    <w:rsid w:val="00C1624B"/>
    <w:rsid w:val="00C506F0"/>
    <w:rsid w:val="00CB3EBA"/>
    <w:rsid w:val="00CD2013"/>
    <w:rsid w:val="00CF2654"/>
    <w:rsid w:val="00CF4113"/>
    <w:rsid w:val="00D02776"/>
    <w:rsid w:val="00D10D1A"/>
    <w:rsid w:val="00D2316A"/>
    <w:rsid w:val="00D325A6"/>
    <w:rsid w:val="00D338FB"/>
    <w:rsid w:val="00D43FCC"/>
    <w:rsid w:val="00D5157F"/>
    <w:rsid w:val="00D72901"/>
    <w:rsid w:val="00D731C5"/>
    <w:rsid w:val="00D75381"/>
    <w:rsid w:val="00D769F0"/>
    <w:rsid w:val="00DA5142"/>
    <w:rsid w:val="00DD14B0"/>
    <w:rsid w:val="00DF79AA"/>
    <w:rsid w:val="00E13893"/>
    <w:rsid w:val="00E27BD8"/>
    <w:rsid w:val="00E4591E"/>
    <w:rsid w:val="00E614D4"/>
    <w:rsid w:val="00E6357D"/>
    <w:rsid w:val="00E6732E"/>
    <w:rsid w:val="00E8174E"/>
    <w:rsid w:val="00EB4144"/>
    <w:rsid w:val="00EC68DA"/>
    <w:rsid w:val="00ED520B"/>
    <w:rsid w:val="00EE47B1"/>
    <w:rsid w:val="00EE4F48"/>
    <w:rsid w:val="00EF4184"/>
    <w:rsid w:val="00F012AF"/>
    <w:rsid w:val="00F07635"/>
    <w:rsid w:val="00F278D4"/>
    <w:rsid w:val="00F3152E"/>
    <w:rsid w:val="00F6573A"/>
    <w:rsid w:val="00F82104"/>
    <w:rsid w:val="00F916A1"/>
    <w:rsid w:val="00FB2E60"/>
    <w:rsid w:val="00FB4301"/>
    <w:rsid w:val="00FC58DE"/>
    <w:rsid w:val="00FF0B8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76F0F"/>
    <w:pPr>
      <w:keepNext/>
      <w:keepLines/>
      <w:spacing w:before="40" w:after="0" w:line="360" w:lineRule="auto"/>
      <w:jc w:val="both"/>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76F0F"/>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BE28EC"/>
    <w:rPr>
      <w:color w:val="0563C1" w:themeColor="hyperlink"/>
      <w:u w:val="single"/>
    </w:rPr>
  </w:style>
  <w:style w:type="character" w:styleId="UnresolvedMention">
    <w:name w:val="Unresolved Mention"/>
    <w:basedOn w:val="DefaultParagraphFont"/>
    <w:uiPriority w:val="99"/>
    <w:semiHidden/>
    <w:unhideWhenUsed/>
    <w:rsid w:val="00BE28EC"/>
    <w:rPr>
      <w:color w:val="605E5C"/>
      <w:shd w:val="clear" w:color="auto" w:fill="E1DFDD"/>
    </w:rPr>
  </w:style>
  <w:style w:type="paragraph" w:styleId="ListParagraph">
    <w:name w:val="List Paragraph"/>
    <w:basedOn w:val="Normal"/>
    <w:uiPriority w:val="34"/>
    <w:qFormat/>
    <w:rsid w:val="00494A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931</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2026-06-12T07:15:00Z</dcterms:created>
  <dcterms:modified xsi:type="dcterms:W3CDTF">2026-07-06T12:03:00Z</dcterms:modified>
</cp:coreProperties>
</file>