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A6C06" w:rsidRDefault="009A6C06" w:rsidP="00D30046">
      <w:pPr>
        <w:spacing w:line="480" w:lineRule="auto"/>
        <w:jc w:val="right"/>
      </w:pPr>
      <w:r>
        <w:t xml:space="preserve">Stine Kiran </w:t>
      </w:r>
    </w:p>
    <w:p w:rsidR="009A6C06" w:rsidRDefault="009A6C06" w:rsidP="00D30046">
      <w:pPr>
        <w:spacing w:line="480" w:lineRule="auto"/>
      </w:pPr>
    </w:p>
    <w:p w:rsidR="009F0381" w:rsidRPr="00CE72C6" w:rsidRDefault="00FB23C0" w:rsidP="00D30046">
      <w:pPr>
        <w:spacing w:line="480" w:lineRule="auto"/>
        <w:rPr>
          <w:sz w:val="28"/>
          <w:szCs w:val="28"/>
        </w:rPr>
      </w:pPr>
      <w:r w:rsidRPr="00CE72C6">
        <w:rPr>
          <w:sz w:val="28"/>
          <w:szCs w:val="28"/>
        </w:rPr>
        <w:t xml:space="preserve">Reflective Practice in Teaching </w:t>
      </w:r>
    </w:p>
    <w:p w:rsidR="00FB23C0" w:rsidRDefault="00FB23C0" w:rsidP="00D30046">
      <w:pPr>
        <w:spacing w:line="480" w:lineRule="auto"/>
      </w:pPr>
    </w:p>
    <w:p w:rsidR="00FB23C0" w:rsidRDefault="00543ED7" w:rsidP="00D30046">
      <w:pPr>
        <w:spacing w:line="480" w:lineRule="auto"/>
      </w:pPr>
      <w:r>
        <w:t xml:space="preserve">According to Jarvis (2010), Paulo Freire argued that the difference between humans and animals are their ability to process their experiences and reflect upon them, and through this process individuals may become aware of realities other than the one into which they have been socialized. </w:t>
      </w:r>
      <w:r w:rsidR="00FB23C0">
        <w:t>This essay will aim to examine</w:t>
      </w:r>
      <w:r w:rsidR="00974A2B">
        <w:t xml:space="preserve"> reflection and</w:t>
      </w:r>
      <w:r w:rsidR="00FB23C0">
        <w:t xml:space="preserve"> the use of reflective practice in teaching. It will discuss why teachers use reflective practice as well as how it is used. This essay will look at the advantages and disadvantages of using reflective practice, and well as the potential for personal and professional growth teachers can </w:t>
      </w:r>
      <w:r w:rsidR="00A15AE9">
        <w:t>gain</w:t>
      </w:r>
      <w:r w:rsidR="00FB23C0">
        <w:t xml:space="preserve"> through reflection. </w:t>
      </w:r>
    </w:p>
    <w:p w:rsidR="00C80375" w:rsidRDefault="00C80375" w:rsidP="00D30046">
      <w:pPr>
        <w:spacing w:line="480" w:lineRule="auto"/>
      </w:pPr>
    </w:p>
    <w:p w:rsidR="002F29B2" w:rsidRDefault="00D97943" w:rsidP="00D30046">
      <w:pPr>
        <w:spacing w:line="480" w:lineRule="auto"/>
      </w:pPr>
      <w:r>
        <w:t>The idea of reflective thinking comes from John Dewey and traces back to his work in the 1930’s (</w:t>
      </w:r>
      <w:r w:rsidR="005A587B">
        <w:t xml:space="preserve">Loughran, </w:t>
      </w:r>
      <w:r>
        <w:t>1996 and Rodgers</w:t>
      </w:r>
      <w:r w:rsidR="005A587B">
        <w:t>,</w:t>
      </w:r>
      <w:r>
        <w:t xml:space="preserve"> 2002). According to Loughran (1996), Dewey immediately drew the connection between reflective thinking and teaching, and he believed that ‘it is not sufficient to simply ‘know’, there also needs to be an accompanying desire to ‘apply’.’. He saw reflective thinking as a way of supporting teachers in helping their students learn in meaningful ways, consequently leading to ‘genuine understanding’. </w:t>
      </w:r>
    </w:p>
    <w:p w:rsidR="00D97943" w:rsidRDefault="00D97943" w:rsidP="00D30046">
      <w:pPr>
        <w:spacing w:line="480" w:lineRule="auto"/>
      </w:pPr>
      <w:r>
        <w:t xml:space="preserve"> This idea of reflective thinking, though it has probably been around for centuries, has ultimately led to the idea of reflective practice and using reflection as a professional development. </w:t>
      </w:r>
    </w:p>
    <w:p w:rsidR="00316D00" w:rsidRPr="00316D00" w:rsidRDefault="00D97943" w:rsidP="00D30046">
      <w:pPr>
        <w:spacing w:line="480" w:lineRule="auto"/>
        <w:rPr>
          <w:lang w:val="en-GB"/>
        </w:rPr>
      </w:pPr>
      <w:r>
        <w:t xml:space="preserve"> </w:t>
      </w:r>
      <w:r w:rsidR="00763710">
        <w:t xml:space="preserve">Hargreaves and Page (2013) trace the idea of reflective practice back to </w:t>
      </w:r>
      <w:r w:rsidR="005E0D36" w:rsidRPr="005E0D36">
        <w:rPr>
          <w:lang w:val="en-GB"/>
        </w:rPr>
        <w:t xml:space="preserve">Donald </w:t>
      </w:r>
      <w:proofErr w:type="spellStart"/>
      <w:r w:rsidR="005E0D36" w:rsidRPr="005E0D36">
        <w:rPr>
          <w:lang w:val="en-GB"/>
        </w:rPr>
        <w:t>Schön’s</w:t>
      </w:r>
      <w:proofErr w:type="spellEnd"/>
      <w:r w:rsidR="005E0D36" w:rsidRPr="005E0D36">
        <w:rPr>
          <w:lang w:val="en-GB"/>
        </w:rPr>
        <w:t xml:space="preserve"> </w:t>
      </w:r>
      <w:r w:rsidR="00763710" w:rsidRPr="005E0D36">
        <w:rPr>
          <w:lang w:val="en-GB"/>
        </w:rPr>
        <w:t>influential</w:t>
      </w:r>
      <w:r w:rsidR="005E0D36" w:rsidRPr="005E0D36">
        <w:rPr>
          <w:lang w:val="en-GB"/>
        </w:rPr>
        <w:t xml:space="preserve"> work, published originally in 1983 and 1987, that </w:t>
      </w:r>
      <w:r w:rsidR="00763710" w:rsidRPr="005E0D36">
        <w:rPr>
          <w:lang w:val="en-GB"/>
        </w:rPr>
        <w:t>contested</w:t>
      </w:r>
      <w:r w:rsidR="005E0D36" w:rsidRPr="005E0D36">
        <w:rPr>
          <w:lang w:val="en-GB"/>
        </w:rPr>
        <w:t xml:space="preserve"> the scientific me</w:t>
      </w:r>
      <w:r w:rsidR="00763710">
        <w:rPr>
          <w:lang w:val="en-GB"/>
        </w:rPr>
        <w:t xml:space="preserve">thod in professional education. They suggest that it was </w:t>
      </w:r>
      <w:proofErr w:type="spellStart"/>
      <w:r w:rsidR="00763710">
        <w:rPr>
          <w:lang w:val="en-GB"/>
        </w:rPr>
        <w:t>Schön</w:t>
      </w:r>
      <w:proofErr w:type="spellEnd"/>
      <w:r w:rsidR="00763710">
        <w:rPr>
          <w:lang w:val="en-GB"/>
        </w:rPr>
        <w:t xml:space="preserve"> who identified</w:t>
      </w:r>
      <w:r w:rsidR="00763710" w:rsidRPr="00763710">
        <w:rPr>
          <w:lang w:val="en-GB"/>
        </w:rPr>
        <w:t xml:space="preserve"> reflec</w:t>
      </w:r>
      <w:r w:rsidR="00763710">
        <w:rPr>
          <w:lang w:val="en-GB"/>
        </w:rPr>
        <w:t xml:space="preserve">tive practice as </w:t>
      </w:r>
      <w:r w:rsidR="00763710">
        <w:rPr>
          <w:lang w:val="en-GB"/>
        </w:rPr>
        <w:lastRenderedPageBreak/>
        <w:t>the practice in</w:t>
      </w:r>
      <w:r w:rsidR="00763710" w:rsidRPr="00763710">
        <w:rPr>
          <w:lang w:val="en-GB"/>
        </w:rPr>
        <w:t xml:space="preserve"> which professionals develop aware</w:t>
      </w:r>
      <w:r w:rsidR="00763710">
        <w:rPr>
          <w:lang w:val="en-GB"/>
        </w:rPr>
        <w:t>ness</w:t>
      </w:r>
      <w:r w:rsidR="00763710" w:rsidRPr="00763710">
        <w:rPr>
          <w:lang w:val="en-GB"/>
        </w:rPr>
        <w:t xml:space="preserve"> of their</w:t>
      </w:r>
      <w:r w:rsidR="00763710">
        <w:rPr>
          <w:lang w:val="en-GB"/>
        </w:rPr>
        <w:t xml:space="preserve"> knowledge base</w:t>
      </w:r>
      <w:r w:rsidR="00763710" w:rsidRPr="00763710">
        <w:rPr>
          <w:lang w:val="en-GB"/>
        </w:rPr>
        <w:t xml:space="preserve"> and </w:t>
      </w:r>
      <w:r w:rsidR="00763710">
        <w:rPr>
          <w:lang w:val="en-GB"/>
        </w:rPr>
        <w:t xml:space="preserve">learn from their own experience. </w:t>
      </w:r>
    </w:p>
    <w:p w:rsidR="006D6AD8" w:rsidRPr="00FC0C99" w:rsidRDefault="005229C1" w:rsidP="00D30046">
      <w:pPr>
        <w:spacing w:line="480" w:lineRule="auto"/>
      </w:pPr>
      <w:r>
        <w:t xml:space="preserve">The idea of reflection suggests that by looking back (reflecting) on </w:t>
      </w:r>
      <w:r w:rsidR="00043D90">
        <w:t>an event or task performed</w:t>
      </w:r>
      <w:r>
        <w:t xml:space="preserve">, evaluating it and analyzing it, a teacher can learn more from their own actions, than by purely </w:t>
      </w:r>
      <w:r w:rsidR="006F48C9">
        <w:t>performing said action</w:t>
      </w:r>
      <w:r w:rsidR="006D6AD8">
        <w:t xml:space="preserve"> and moving on.</w:t>
      </w:r>
      <w:r>
        <w:t xml:space="preserve"> </w:t>
      </w:r>
      <w:r w:rsidR="006D6AD8">
        <w:t>Hillier (2005) says that when we reflect, not only do we challenge our assumptions about why we do what we do but reflecting critically can also be part of pinpointing where we feel</w:t>
      </w:r>
      <w:r w:rsidR="00974A2B">
        <w:t xml:space="preserve"> we are</w:t>
      </w:r>
      <w:r w:rsidR="006D6AD8">
        <w:t xml:space="preserve"> lacking and why we may be setting ourselves needlessly unattainable targets and unreasonably high standards. </w:t>
      </w:r>
    </w:p>
    <w:p w:rsidR="00FB23C0" w:rsidRDefault="006D6AD8" w:rsidP="00D30046">
      <w:pPr>
        <w:spacing w:line="480" w:lineRule="auto"/>
      </w:pPr>
      <w:r>
        <w:t xml:space="preserve"> This </w:t>
      </w:r>
      <w:r w:rsidR="00945179">
        <w:t xml:space="preserve">can be a huge part of personal and professional development </w:t>
      </w:r>
      <w:r w:rsidR="005B5723">
        <w:t>for any teacher, both fresh and inexperienced as well as established and practiced.</w:t>
      </w:r>
      <w:r w:rsidR="00945179">
        <w:t xml:space="preserve"> Reflective practice not only allows teachers to </w:t>
      </w:r>
      <w:r w:rsidR="00516673">
        <w:t>look back</w:t>
      </w:r>
      <w:r w:rsidR="00C732E3">
        <w:t xml:space="preserve"> in order</w:t>
      </w:r>
      <w:r w:rsidR="00516673">
        <w:t xml:space="preserve"> to tweak the little issues throughout a lesson, but also allows for a constructive review of targets and goals. In teaching goals are constantly set and expected to be met, weather it is the institutions goals, the governments national goals or the goals of the curriculum. </w:t>
      </w:r>
      <w:r w:rsidR="008962C0">
        <w:t>I addition to these, teachers will inevitably set their own goals as well, weather its personal ones of for the development of their class. Their class will be assessed to formally determine whether or not their goals are reached, through summative as</w:t>
      </w:r>
      <w:r w:rsidR="00974A2B">
        <w:t>sessment like exams, but not</w:t>
      </w:r>
      <w:r w:rsidR="008962C0">
        <w:t xml:space="preserve"> the teacher.  The teacher will have to assess and evaluate their own teachings, lessons and methods, in order to determine if it is successful or not. This can, and should, be done through reflective practice. </w:t>
      </w:r>
    </w:p>
    <w:p w:rsidR="006D6AD8" w:rsidRDefault="0023655E" w:rsidP="00D30046">
      <w:pPr>
        <w:spacing w:line="480" w:lineRule="auto"/>
      </w:pPr>
      <w:r>
        <w:t xml:space="preserve"> </w:t>
      </w:r>
    </w:p>
    <w:p w:rsidR="00C732E3" w:rsidRDefault="0023655E" w:rsidP="00D30046">
      <w:pPr>
        <w:spacing w:line="480" w:lineRule="auto"/>
      </w:pPr>
      <w:r>
        <w:t xml:space="preserve"> </w:t>
      </w:r>
      <w:r w:rsidR="00AB0024">
        <w:t>According to Farrel</w:t>
      </w:r>
      <w:r w:rsidR="00F81CB6">
        <w:t>l</w:t>
      </w:r>
      <w:r w:rsidR="00AB0024">
        <w:t xml:space="preserve"> (</w:t>
      </w:r>
      <w:r w:rsidR="005229C1">
        <w:t>2003</w:t>
      </w:r>
      <w:r w:rsidR="00AB0024">
        <w:t>)</w:t>
      </w:r>
      <w:r w:rsidR="005229C1">
        <w:t>, teachers can impact their practice more than they are aware of</w:t>
      </w:r>
      <w:r w:rsidR="00B8075C">
        <w:t>,</w:t>
      </w:r>
      <w:r w:rsidR="005229C1">
        <w:t xml:space="preserve"> through</w:t>
      </w:r>
      <w:r w:rsidR="00B8075C">
        <w:t xml:space="preserve"> the use of reflective practice</w:t>
      </w:r>
      <w:r w:rsidR="005229C1">
        <w:t xml:space="preserve">. He states that </w:t>
      </w:r>
      <w:r w:rsidR="00B8075C">
        <w:t>by</w:t>
      </w:r>
      <w:r w:rsidR="005229C1">
        <w:t xml:space="preserve"> </w:t>
      </w:r>
      <w:r w:rsidR="00B8075C">
        <w:t>using reflection</w:t>
      </w:r>
      <w:r w:rsidR="005229C1">
        <w:t>, teachers can become more ‘</w:t>
      </w:r>
      <w:r w:rsidR="005229C1" w:rsidRPr="005229C1">
        <w:rPr>
          <w:lang w:val="en-GB"/>
        </w:rPr>
        <w:t xml:space="preserve">empowered decision </w:t>
      </w:r>
      <w:r w:rsidR="005229C1">
        <w:t>makers’ and as such have a bigger impact on their own</w:t>
      </w:r>
      <w:r w:rsidR="00B8075C">
        <w:t xml:space="preserve"> teaching</w:t>
      </w:r>
      <w:r w:rsidR="005229C1">
        <w:t xml:space="preserve"> and others in the future. </w:t>
      </w:r>
      <w:r w:rsidR="00974A2B">
        <w:t>The impact of</w:t>
      </w:r>
      <w:r w:rsidR="00EB305C">
        <w:t xml:space="preserve"> realizing at an early stage what works with for instance one class but not another, can be enormous. It is therefore crucial to teachers to start </w:t>
      </w:r>
      <w:r w:rsidR="00EB305C">
        <w:lastRenderedPageBreak/>
        <w:t>reflecting as soon as possible, allowing time for</w:t>
      </w:r>
      <w:r w:rsidR="00974A2B">
        <w:t xml:space="preserve"> potential</w:t>
      </w:r>
      <w:r w:rsidR="00EB305C">
        <w:t xml:space="preserve"> adjustments to be made. Of course, in an ideal world, </w:t>
      </w:r>
      <w:r w:rsidR="00C37303">
        <w:t>reflection might show</w:t>
      </w:r>
      <w:r w:rsidR="00EB305C">
        <w:t xml:space="preserve"> that no adjusting is needed, but teachers seldom finds themselves in an ideal situation.  </w:t>
      </w:r>
    </w:p>
    <w:p w:rsidR="009740E6" w:rsidRDefault="009740E6" w:rsidP="00D30046">
      <w:pPr>
        <w:spacing w:line="480" w:lineRule="auto"/>
      </w:pPr>
    </w:p>
    <w:p w:rsidR="00B205EA" w:rsidRDefault="00C37303" w:rsidP="00D30046">
      <w:pPr>
        <w:spacing w:line="480" w:lineRule="auto"/>
      </w:pPr>
      <w:r>
        <w:t xml:space="preserve"> </w:t>
      </w:r>
      <w:r w:rsidR="00E30691">
        <w:t>Schö</w:t>
      </w:r>
      <w:r w:rsidR="00FE1A74">
        <w:t>n (1983)</w:t>
      </w:r>
      <w:r w:rsidR="003D7906">
        <w:t>,</w:t>
      </w:r>
      <w:r w:rsidR="009740E6">
        <w:t xml:space="preserve"> recognizes that people think about what they are doing, an idea of ‘thinking in action’. When he speaks about </w:t>
      </w:r>
      <w:r w:rsidR="00974A2B">
        <w:t xml:space="preserve">not just thinking, but </w:t>
      </w:r>
      <w:r w:rsidR="009740E6">
        <w:t xml:space="preserve">reflection in action, he suggests that not only do we think about what we are doing, but we think about doing something whilst we are doing it. </w:t>
      </w:r>
      <w:r w:rsidR="00974A2B">
        <w:t>He continues to suggest</w:t>
      </w:r>
      <w:r w:rsidR="003D7906">
        <w:t xml:space="preserve"> that when what we expect to happen happens during an experience, we tend not to think about it.</w:t>
      </w:r>
      <w:r w:rsidR="00E30691">
        <w:t xml:space="preserve"> It is however when things stop</w:t>
      </w:r>
      <w:r w:rsidR="003D7906">
        <w:t xml:space="preserve"> going according to our expectations, either positively or negatively, we respond by ‘reflecting-in-action’</w:t>
      </w:r>
      <w:r w:rsidR="00E30691">
        <w:t>. While this is commonly referred to as ‘thinking on your feet’ and is considered fairly spontaneous, Schön</w:t>
      </w:r>
      <w:r w:rsidR="00F93AE6">
        <w:t xml:space="preserve"> </w:t>
      </w:r>
      <w:r w:rsidR="00E30691">
        <w:t>suggests that people can become experts of this and indicates that this is a skill that can be trained up</w:t>
      </w:r>
      <w:r w:rsidR="00F93AE6">
        <w:t xml:space="preserve"> (Schön</w:t>
      </w:r>
      <w:r w:rsidR="0021758C">
        <w:t>,</w:t>
      </w:r>
      <w:r w:rsidR="00F93AE6">
        <w:t xml:space="preserve"> 1983)</w:t>
      </w:r>
      <w:r w:rsidR="00E30691">
        <w:t xml:space="preserve">. </w:t>
      </w:r>
    </w:p>
    <w:p w:rsidR="00FB58B2" w:rsidRDefault="00B205EA" w:rsidP="00D30046">
      <w:pPr>
        <w:spacing w:line="480" w:lineRule="auto"/>
      </w:pPr>
      <w:r>
        <w:t xml:space="preserve"> A skill such as this would be an immensely valuable characteristic of a teacher, as teachers are constantly being thrown in to new situations with different learners</w:t>
      </w:r>
      <w:r w:rsidR="00FB58B2">
        <w:t xml:space="preserve"> in different contexts</w:t>
      </w:r>
      <w:r>
        <w:t xml:space="preserve">. </w:t>
      </w:r>
    </w:p>
    <w:p w:rsidR="00FC0C99" w:rsidRDefault="00FC0C99" w:rsidP="00D30046">
      <w:pPr>
        <w:spacing w:line="480" w:lineRule="auto"/>
      </w:pPr>
    </w:p>
    <w:p w:rsidR="00CC658F" w:rsidRDefault="00FB58B2" w:rsidP="00D30046">
      <w:pPr>
        <w:spacing w:line="480" w:lineRule="auto"/>
      </w:pPr>
      <w:r>
        <w:t xml:space="preserve"> </w:t>
      </w:r>
      <w:r w:rsidR="00FC0C99">
        <w:t>Hillier (</w:t>
      </w:r>
      <w:r w:rsidR="00CC658F">
        <w:t>2005</w:t>
      </w:r>
      <w:r w:rsidR="00FC0C99">
        <w:t>)</w:t>
      </w:r>
      <w:r w:rsidR="00CC658F">
        <w:t xml:space="preserve"> suggests that there are two main reasons for reflecting critically on our own practice; The first is that we often have practices that are convenient in the sh</w:t>
      </w:r>
      <w:r w:rsidR="00F93AE6">
        <w:t>ort term but i</w:t>
      </w:r>
      <w:r w:rsidR="00CC658F">
        <w:t xml:space="preserve">n the long term do not actually help people learn efficiently. </w:t>
      </w:r>
      <w:r w:rsidR="00F93AE6">
        <w:t>The s</w:t>
      </w:r>
      <w:r w:rsidR="00CC658F">
        <w:t xml:space="preserve">econd and more fundamental reason </w:t>
      </w:r>
      <w:r w:rsidR="00F93AE6">
        <w:t>she says is</w:t>
      </w:r>
      <w:r w:rsidR="00CC658F">
        <w:t xml:space="preserve"> ‘we are products of complex social and personal circumstances that affect everything we do.’ (Hillier</w:t>
      </w:r>
      <w:r w:rsidR="0021758C">
        <w:t>,</w:t>
      </w:r>
      <w:r w:rsidR="00CC658F">
        <w:t xml:space="preserve"> 2005)</w:t>
      </w:r>
      <w:r w:rsidR="008A7B55">
        <w:t xml:space="preserve">. </w:t>
      </w:r>
    </w:p>
    <w:p w:rsidR="003D5556" w:rsidRDefault="00FB58B2" w:rsidP="00D30046">
      <w:pPr>
        <w:spacing w:line="480" w:lineRule="auto"/>
      </w:pPr>
      <w:r>
        <w:t xml:space="preserve"> Hillier’s first reason indicates that through reflective practice we can learn that while some strategies may seem to function on a short-term basis, they may not ne</w:t>
      </w:r>
      <w:r w:rsidR="007C1A8E">
        <w:t>cessarily have the desired long-</w:t>
      </w:r>
      <w:r>
        <w:t xml:space="preserve">term </w:t>
      </w:r>
      <w:r w:rsidR="007C1A8E">
        <w:t xml:space="preserve">effect. </w:t>
      </w:r>
      <w:r w:rsidR="003D5556">
        <w:t xml:space="preserve">For instance, handing out sheets of information may seem useful </w:t>
      </w:r>
      <w:r w:rsidR="003D5556">
        <w:lastRenderedPageBreak/>
        <w:t xml:space="preserve">there and then, but if the students never bother to look at the information, they will not gain the knowledge in the long term, and the teacher ends up wasting a lot of paper and time. </w:t>
      </w:r>
    </w:p>
    <w:p w:rsidR="003D5556" w:rsidRDefault="003D5556" w:rsidP="00D30046">
      <w:pPr>
        <w:spacing w:line="480" w:lineRule="auto"/>
      </w:pPr>
      <w:r>
        <w:t xml:space="preserve"> The second reason Hillier gives for reflecting critically on own practice is that social and personal circumstances will always have an effect on performance. The more reflection is part of the routine, the more impact past experience may have on future decisions, allowing for better decisions to be made faster. </w:t>
      </w:r>
    </w:p>
    <w:p w:rsidR="00814F6E" w:rsidRDefault="00AD7058" w:rsidP="00D30046">
      <w:pPr>
        <w:spacing w:line="480" w:lineRule="auto"/>
      </w:pPr>
      <w:r>
        <w:t xml:space="preserve"> </w:t>
      </w:r>
      <w:r w:rsidR="00270A6A">
        <w:t xml:space="preserve">Teachers do not only reflect on their own practice, they may also reflect on others practice, whether its their colleagues or even their students. Race (2014), states that peer observation is becoming more and more common in what he describes as ‘our attempts to make learning happen’. </w:t>
      </w:r>
      <w:r w:rsidR="00445AB7">
        <w:t xml:space="preserve">He maintains that </w:t>
      </w:r>
      <w:r w:rsidR="003129CB">
        <w:t>there is a lot to be learned from peer observations and consequently reflections, especially in post-compulsory education. It allows the comfort of taking the time to observe and reflect as the lesson goes on (Race</w:t>
      </w:r>
      <w:r w:rsidR="0021758C">
        <w:t>,</w:t>
      </w:r>
      <w:r w:rsidR="003129CB">
        <w:t xml:space="preserve"> 2014). </w:t>
      </w:r>
    </w:p>
    <w:p w:rsidR="00814F6E" w:rsidRDefault="00814F6E" w:rsidP="00D30046">
      <w:pPr>
        <w:spacing w:line="480" w:lineRule="auto"/>
      </w:pPr>
    </w:p>
    <w:p w:rsidR="006D6AD8" w:rsidRDefault="0007185D" w:rsidP="00D30046">
      <w:pPr>
        <w:spacing w:line="480" w:lineRule="auto"/>
      </w:pPr>
      <w:r>
        <w:t xml:space="preserve"> There seems to be little evidence to suggest there may be disadvantages to the use of reflective practice in teaching. In fact, there seems to be little evidence that go against reflective practice at all. </w:t>
      </w:r>
      <w:r w:rsidR="00814F6E">
        <w:t xml:space="preserve">The only reasons not to reflect as a teacher would be that it may be too time-consuming, there can be too much focus on it, it may get boring and routine-like and may act blindingly in a situation where teachers cannot see what they are doing wrong. </w:t>
      </w:r>
    </w:p>
    <w:p w:rsidR="00814F6E" w:rsidRDefault="00814F6E" w:rsidP="00D30046">
      <w:pPr>
        <w:spacing w:line="480" w:lineRule="auto"/>
      </w:pPr>
      <w:r>
        <w:t xml:space="preserve"> If reflection is becoming too time consuming, it is not being done efficiently, and therefore starts defeating its purpose. Similarly, it may become too time-consuming because a teacher may become obsessed with constant reflection and focus too much on reflection, rather than the actual outcome of lessons. </w:t>
      </w:r>
    </w:p>
    <w:p w:rsidR="00814F6E" w:rsidRDefault="00814F6E" w:rsidP="00D30046">
      <w:pPr>
        <w:spacing w:line="480" w:lineRule="auto"/>
      </w:pPr>
      <w:r>
        <w:t xml:space="preserve"> Schön </w:t>
      </w:r>
      <w:r w:rsidR="00270A6A">
        <w:t xml:space="preserve">(1983) </w:t>
      </w:r>
      <w:r>
        <w:t>describes a scenario where</w:t>
      </w:r>
      <w:r w:rsidR="00066D81">
        <w:t>, for instance,</w:t>
      </w:r>
      <w:r>
        <w:t xml:space="preserve"> a teacher may let reflective practice become too </w:t>
      </w:r>
      <w:r w:rsidR="00066D81">
        <w:t>repetitive</w:t>
      </w:r>
      <w:r>
        <w:t xml:space="preserve"> and routine, thus getting stuck in poor patterns of habit that cannot be corrected. Schön </w:t>
      </w:r>
      <w:r w:rsidR="00270A6A">
        <w:t>describes</w:t>
      </w:r>
      <w:r>
        <w:t xml:space="preserve"> this as </w:t>
      </w:r>
      <w:r w:rsidR="00066D81">
        <w:t xml:space="preserve">‘over-learning’. The teacher gets selective about what is </w:t>
      </w:r>
      <w:r w:rsidR="00066D81">
        <w:lastRenderedPageBreak/>
        <w:t xml:space="preserve">reflected upon without realizing and thus makes </w:t>
      </w:r>
      <w:r w:rsidR="009F33B8">
        <w:t>huge mistakes in his teachings,</w:t>
      </w:r>
      <w:r w:rsidR="00066D81">
        <w:t xml:space="preserve"> not being able to see what is being done incorrectly. </w:t>
      </w:r>
    </w:p>
    <w:p w:rsidR="004752D5" w:rsidRDefault="004752D5" w:rsidP="00D30046">
      <w:pPr>
        <w:spacing w:line="480" w:lineRule="auto"/>
      </w:pPr>
    </w:p>
    <w:p w:rsidR="004752D5" w:rsidRDefault="005B5723" w:rsidP="00D30046">
      <w:pPr>
        <w:spacing w:line="480" w:lineRule="auto"/>
      </w:pPr>
      <w:r>
        <w:t>The</w:t>
      </w:r>
      <w:r w:rsidR="00316D00">
        <w:t xml:space="preserve"> idea of reflective thinking and practice </w:t>
      </w:r>
      <w:r>
        <w:t xml:space="preserve">traces </w:t>
      </w:r>
      <w:r w:rsidR="00316D00">
        <w:t>back to Dewey (Loughran</w:t>
      </w:r>
      <w:r w:rsidR="0021758C">
        <w:t>,</w:t>
      </w:r>
      <w:r w:rsidR="00316D00">
        <w:t xml:space="preserve"> 1996 and Rodgers</w:t>
      </w:r>
      <w:r w:rsidR="0021758C">
        <w:t>,</w:t>
      </w:r>
      <w:r w:rsidR="00316D00">
        <w:t xml:space="preserve"> 2002) and Schön (Hargreaves and Page</w:t>
      </w:r>
      <w:r w:rsidR="0021758C">
        <w:t>,</w:t>
      </w:r>
      <w:r w:rsidR="00316D00">
        <w:t xml:space="preserve"> 2013)</w:t>
      </w:r>
      <w:r>
        <w:t xml:space="preserve"> and is widely and commonly used in teaching practice today. It is commonly agreed that reflective practice is advised and incredibly beneficial, both for new and established teachers. </w:t>
      </w:r>
      <w:r w:rsidR="00191B25">
        <w:t>Reflective practice can have big impacts on a teac</w:t>
      </w:r>
      <w:r w:rsidR="00A403A1">
        <w:t xml:space="preserve">her and can make them ‘empowered decision makers’ (Farrell, 2003). </w:t>
      </w:r>
      <w:r w:rsidR="005A587B">
        <w:t xml:space="preserve"> The ability to reflect-in-action is a valuable skill for any teacher, and there are many reasons for using reflective practice in teaching (Schön, 1983 and Hillier, 2005). </w:t>
      </w:r>
      <w:r w:rsidR="00301435">
        <w:t xml:space="preserve">Teachers may also find it beneficial to reflect on other teachers practice as well as their own (Race, 2014) and although there is little evidence there are downsides to reflective practice, it is important not to get too hung up on it. Reflective thinking and practice is hugely beneficial for all teachers, and other professionals. </w:t>
      </w: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pPr>
        <w:spacing w:line="480" w:lineRule="auto"/>
      </w:pPr>
    </w:p>
    <w:p w:rsidR="00D30046" w:rsidRDefault="00D30046" w:rsidP="00D30046">
      <w:r>
        <w:lastRenderedPageBreak/>
        <w:t xml:space="preserve">References: </w:t>
      </w:r>
    </w:p>
    <w:p w:rsidR="00D30046" w:rsidRDefault="00D30046" w:rsidP="00D30046"/>
    <w:p w:rsidR="00D30046" w:rsidRDefault="00D30046" w:rsidP="00D30046">
      <w:r>
        <w:t xml:space="preserve">Farrell, T. (2003) </w:t>
      </w:r>
      <w:r w:rsidRPr="00F3443B">
        <w:rPr>
          <w:i/>
        </w:rPr>
        <w:t>Reflective Practice in Action: 80 Reflection Breaks for Busy Teachers.</w:t>
      </w:r>
      <w:r>
        <w:t xml:space="preserve"> SAGE Publications. London. Pp 5-6. </w:t>
      </w:r>
      <w:r>
        <w:br/>
        <w:t xml:space="preserve">[Accessed online 25.05.2018] Available from: </w:t>
      </w:r>
    </w:p>
    <w:p w:rsidR="00D30046" w:rsidRPr="00810C9C" w:rsidRDefault="009D0972" w:rsidP="00D30046">
      <w:pPr>
        <w:rPr>
          <w:lang w:eastAsia="en-GB"/>
        </w:rPr>
      </w:pPr>
      <w:hyperlink r:id="rId4" w:history="1">
        <w:r w:rsidR="00D30046" w:rsidRPr="00872A4B">
          <w:rPr>
            <w:rStyle w:val="Hyperlink"/>
            <w:rFonts w:ascii="Helvetica" w:hAnsi="Helvetica"/>
            <w:sz w:val="21"/>
            <w:szCs w:val="21"/>
            <w:shd w:val="clear" w:color="auto" w:fill="FFFFFF"/>
            <w:lang w:eastAsia="en-GB"/>
          </w:rPr>
          <w:t>http://ebookcentral.proquest.com/lib/trinity/detail.action?docID=1994261</w:t>
        </w:r>
      </w:hyperlink>
      <w:r w:rsidR="00D30046" w:rsidRPr="00810C9C">
        <w:rPr>
          <w:rFonts w:ascii="Helvetica" w:hAnsi="Helvetica"/>
          <w:color w:val="555555"/>
          <w:sz w:val="21"/>
          <w:szCs w:val="21"/>
          <w:shd w:val="clear" w:color="auto" w:fill="FFFFFF"/>
          <w:lang w:eastAsia="en-GB"/>
        </w:rPr>
        <w:t>.</w:t>
      </w:r>
      <w:r w:rsidR="00D30046">
        <w:rPr>
          <w:rFonts w:ascii="Helvetica" w:hAnsi="Helvetica"/>
          <w:color w:val="555555"/>
          <w:sz w:val="21"/>
          <w:szCs w:val="21"/>
          <w:shd w:val="clear" w:color="auto" w:fill="FFFFFF"/>
          <w:lang w:eastAsia="en-GB"/>
        </w:rPr>
        <w:t xml:space="preserve"> </w:t>
      </w:r>
    </w:p>
    <w:p w:rsidR="00D30046" w:rsidRDefault="00D30046" w:rsidP="00D30046"/>
    <w:p w:rsidR="00D30046" w:rsidRDefault="00D30046" w:rsidP="00D30046">
      <w:r>
        <w:t>Hargreaves, J. and</w:t>
      </w:r>
      <w:r w:rsidRPr="005E0D36">
        <w:rPr>
          <w:lang w:val="en-GB"/>
        </w:rPr>
        <w:t xml:space="preserve"> Page</w:t>
      </w:r>
      <w:r>
        <w:t>, L</w:t>
      </w:r>
      <w:r w:rsidRPr="005E0D36">
        <w:rPr>
          <w:lang w:val="en-GB"/>
        </w:rPr>
        <w:t>.</w:t>
      </w:r>
      <w:r>
        <w:t xml:space="preserve"> (2013) Reflective Practice. Polity Press. Cambridge. Pp5-</w:t>
      </w:r>
      <w:proofErr w:type="gramStart"/>
      <w:r>
        <w:t>6  [</w:t>
      </w:r>
      <w:proofErr w:type="gramEnd"/>
      <w:r>
        <w:t xml:space="preserve">Accessed online 25.05.2018] Available from: </w:t>
      </w:r>
      <w:r>
        <w:br/>
      </w:r>
      <w:hyperlink r:id="rId5" w:history="1">
        <w:r w:rsidRPr="00872A4B">
          <w:rPr>
            <w:rStyle w:val="Hyperlink"/>
            <w:lang w:val="en-GB"/>
          </w:rPr>
          <w:t>http://ebookcentral.proquest.com/lib/trinity/detail.action?docID=1582842</w:t>
        </w:r>
      </w:hyperlink>
      <w:r w:rsidRPr="005E0D36">
        <w:rPr>
          <w:lang w:val="en-GB"/>
        </w:rPr>
        <w:t>.</w:t>
      </w:r>
      <w:r>
        <w:t xml:space="preserve"> </w:t>
      </w:r>
    </w:p>
    <w:p w:rsidR="00D30046" w:rsidRDefault="00D30046" w:rsidP="00D30046"/>
    <w:p w:rsidR="00D30046" w:rsidRDefault="00D30046" w:rsidP="00D30046">
      <w:r>
        <w:t xml:space="preserve">Hillier, Y. (2005) </w:t>
      </w:r>
      <w:r w:rsidRPr="00425E2A">
        <w:rPr>
          <w:i/>
        </w:rPr>
        <w:t>Reflective teaching in Further and Adult E</w:t>
      </w:r>
      <w:r>
        <w:rPr>
          <w:i/>
        </w:rPr>
        <w:t xml:space="preserve">ducation.  </w:t>
      </w:r>
      <w:r w:rsidRPr="00425E2A">
        <w:t xml:space="preserve">Continuum. London </w:t>
      </w:r>
      <w:r>
        <w:t xml:space="preserve">pp 5-8 </w:t>
      </w:r>
    </w:p>
    <w:p w:rsidR="00D30046" w:rsidRDefault="00D30046" w:rsidP="00D30046"/>
    <w:p w:rsidR="00D30046" w:rsidRDefault="00D30046" w:rsidP="00D30046">
      <w:r>
        <w:t xml:space="preserve">Jarvis, P. (2010) </w:t>
      </w:r>
      <w:r w:rsidRPr="00586101">
        <w:rPr>
          <w:i/>
        </w:rPr>
        <w:t>Adult Education and Lifelong Learning - Theory and Practice.</w:t>
      </w:r>
      <w:r>
        <w:t xml:space="preserve"> (4</w:t>
      </w:r>
      <w:r w:rsidRPr="00182678">
        <w:rPr>
          <w:vertAlign w:val="superscript"/>
        </w:rPr>
        <w:t>th</w:t>
      </w:r>
      <w:r>
        <w:t xml:space="preserve"> edition) Routledge. Oxon. Pp 99 </w:t>
      </w:r>
    </w:p>
    <w:p w:rsidR="00D30046" w:rsidRDefault="00D30046" w:rsidP="00D30046"/>
    <w:p w:rsidR="00D30046" w:rsidRDefault="00D30046" w:rsidP="00D30046">
      <w:r>
        <w:t xml:space="preserve">Loughran, J. (1996) </w:t>
      </w:r>
      <w:r w:rsidRPr="00600527">
        <w:rPr>
          <w:i/>
        </w:rPr>
        <w:t xml:space="preserve">Developing Reflective Practice: Learning about Teaching and Learning through Modelling. </w:t>
      </w:r>
      <w:r>
        <w:t xml:space="preserve">The </w:t>
      </w:r>
      <w:proofErr w:type="spellStart"/>
      <w:r>
        <w:t>Falmer</w:t>
      </w:r>
      <w:proofErr w:type="spellEnd"/>
      <w:r>
        <w:t xml:space="preserve"> Press. London. pp 3-5 </w:t>
      </w:r>
    </w:p>
    <w:p w:rsidR="00D30046" w:rsidRDefault="00D30046" w:rsidP="00D30046"/>
    <w:p w:rsidR="00D30046" w:rsidRPr="002F3588" w:rsidRDefault="00D30046" w:rsidP="00D30046">
      <w:r w:rsidRPr="002F3588">
        <w:t xml:space="preserve">Race, P. (2014) </w:t>
      </w:r>
      <w:r w:rsidRPr="002F3588">
        <w:rPr>
          <w:i/>
        </w:rPr>
        <w:t>Making Learning Happen</w:t>
      </w:r>
      <w:r w:rsidRPr="002F3588">
        <w:t>. (3</w:t>
      </w:r>
      <w:r w:rsidRPr="002F3588">
        <w:rPr>
          <w:vertAlign w:val="superscript"/>
        </w:rPr>
        <w:t>rd</w:t>
      </w:r>
      <w:r w:rsidRPr="002F3588">
        <w:t xml:space="preserve"> edition) SAGE Publications, London. Pp 253 – 260 </w:t>
      </w:r>
    </w:p>
    <w:p w:rsidR="00D30046" w:rsidRDefault="00D30046" w:rsidP="00D30046"/>
    <w:p w:rsidR="00D30046" w:rsidRDefault="00D30046" w:rsidP="00D30046">
      <w:r>
        <w:t xml:space="preserve">Rodgers, C. (2002) </w:t>
      </w:r>
      <w:r w:rsidRPr="00600527">
        <w:rPr>
          <w:i/>
        </w:rPr>
        <w:t>Defining Reflection: Another Look at John Dewey and Reflective Thinkin</w:t>
      </w:r>
      <w:r>
        <w:rPr>
          <w:i/>
        </w:rPr>
        <w:t xml:space="preserve">g. </w:t>
      </w:r>
      <w:r>
        <w:t xml:space="preserve">Teachers College Record Vol. 104 (4) </w:t>
      </w:r>
      <w:r w:rsidRPr="00F65AE2">
        <w:t>June 2002, pp. 842–866 Teachers College, Columbia University</w:t>
      </w:r>
      <w:r>
        <w:t xml:space="preserve">. [Accessed online 26.05.2018] Available From: </w:t>
      </w:r>
    </w:p>
    <w:p w:rsidR="00D30046" w:rsidRDefault="009D0972" w:rsidP="00D30046">
      <w:hyperlink r:id="rId6" w:history="1">
        <w:r w:rsidR="00D30046" w:rsidRPr="00872A4B">
          <w:rPr>
            <w:rStyle w:val="Hyperlink"/>
          </w:rPr>
          <w:t>https://pdfs.semanticscholar.org/8306/5a718ecebe57d7dea8a80f6d2a746c7b7a86.pdf</w:t>
        </w:r>
      </w:hyperlink>
    </w:p>
    <w:p w:rsidR="00D30046" w:rsidRDefault="00D30046" w:rsidP="00D30046"/>
    <w:p w:rsidR="00D30046" w:rsidRDefault="00D30046" w:rsidP="00D30046">
      <w:r>
        <w:t xml:space="preserve">Schön, D. (1983) </w:t>
      </w:r>
      <w:r w:rsidRPr="00E55F3D">
        <w:rPr>
          <w:i/>
        </w:rPr>
        <w:t>The Reflective Practitioner: How professionals Think in Action.</w:t>
      </w:r>
      <w:r>
        <w:t xml:space="preserve"> Edited by Andrew and Amy Pollard (2014) published in </w:t>
      </w:r>
      <w:r w:rsidRPr="00E55F3D">
        <w:rPr>
          <w:i/>
        </w:rPr>
        <w:t>Reading for Reflective Teaching in Schools</w:t>
      </w:r>
      <w:r>
        <w:t>. (2</w:t>
      </w:r>
      <w:r w:rsidRPr="00E55F3D">
        <w:rPr>
          <w:vertAlign w:val="superscript"/>
        </w:rPr>
        <w:t>nd</w:t>
      </w:r>
      <w:r>
        <w:t xml:space="preserve"> edition) Bloomsbury. London. pp 70-72 </w:t>
      </w:r>
    </w:p>
    <w:p w:rsidR="00D30046" w:rsidRDefault="00D30046" w:rsidP="00D30046">
      <w:pPr>
        <w:spacing w:line="480" w:lineRule="auto"/>
      </w:pPr>
    </w:p>
    <w:p w:rsidR="009D0972" w:rsidRDefault="009D0972" w:rsidP="00D30046">
      <w:pPr>
        <w:spacing w:line="480" w:lineRule="auto"/>
      </w:pPr>
    </w:p>
    <w:p w:rsidR="009D0972" w:rsidRDefault="009D0972" w:rsidP="00D30046">
      <w:pPr>
        <w:spacing w:line="480" w:lineRule="auto"/>
      </w:pPr>
    </w:p>
    <w:p w:rsidR="009D0972" w:rsidRDefault="009D0972" w:rsidP="00D30046">
      <w:pPr>
        <w:spacing w:line="480" w:lineRule="auto"/>
      </w:pPr>
    </w:p>
    <w:p w:rsidR="009D0972" w:rsidRDefault="009D0972" w:rsidP="00D30046">
      <w:pPr>
        <w:spacing w:line="480" w:lineRule="auto"/>
      </w:pPr>
    </w:p>
    <w:p w:rsidR="009D0972" w:rsidRDefault="009D0972" w:rsidP="00D30046">
      <w:pPr>
        <w:spacing w:line="480" w:lineRule="auto"/>
      </w:pPr>
    </w:p>
    <w:p w:rsidR="009D0972" w:rsidRDefault="009D0972" w:rsidP="00D30046">
      <w:pPr>
        <w:spacing w:line="480" w:lineRule="auto"/>
      </w:pPr>
    </w:p>
    <w:p w:rsidR="009D0972" w:rsidRDefault="009D0972" w:rsidP="00D30046">
      <w:pPr>
        <w:spacing w:line="480" w:lineRule="auto"/>
      </w:pPr>
    </w:p>
    <w:p w:rsidR="009D0972" w:rsidRDefault="009D0972" w:rsidP="00D30046">
      <w:pPr>
        <w:spacing w:line="480" w:lineRule="auto"/>
      </w:pPr>
    </w:p>
    <w:p w:rsidR="009D0972" w:rsidRDefault="009D0972" w:rsidP="00D30046">
      <w:pPr>
        <w:spacing w:line="480" w:lineRule="auto"/>
      </w:pPr>
      <w:bookmarkStart w:id="0" w:name="_GoBack"/>
      <w:bookmarkEnd w:id="0"/>
    </w:p>
    <w:p w:rsidR="009D0972" w:rsidRPr="002F3588" w:rsidRDefault="009D0972" w:rsidP="009D0972">
      <w:pPr>
        <w:jc w:val="right"/>
      </w:pPr>
      <w:r w:rsidRPr="002F3588">
        <w:lastRenderedPageBreak/>
        <w:t xml:space="preserve">Stine Kiran </w:t>
      </w:r>
    </w:p>
    <w:p w:rsidR="009D0972" w:rsidRPr="002F3588" w:rsidRDefault="009D0972" w:rsidP="009D0972">
      <w:pPr>
        <w:jc w:val="right"/>
      </w:pPr>
    </w:p>
    <w:p w:rsidR="009D0972" w:rsidRPr="002F3588" w:rsidRDefault="009D0972" w:rsidP="009D0972">
      <w:r w:rsidRPr="002F3588">
        <w:t xml:space="preserve">Critical Reflective Evaluation </w:t>
      </w:r>
      <w:r>
        <w:t xml:space="preserve">of Professional Teaching Experience </w:t>
      </w:r>
    </w:p>
    <w:p w:rsidR="009D0972" w:rsidRPr="002F3588" w:rsidRDefault="009D0972" w:rsidP="009D0972"/>
    <w:p w:rsidR="009D0972" w:rsidRPr="002F3588" w:rsidRDefault="009D0972" w:rsidP="009D0972">
      <w:pPr>
        <w:spacing w:line="480" w:lineRule="auto"/>
      </w:pPr>
    </w:p>
    <w:p w:rsidR="009D0972" w:rsidRPr="002F3588" w:rsidRDefault="009D0972" w:rsidP="009D0972">
      <w:pPr>
        <w:spacing w:line="480" w:lineRule="auto"/>
      </w:pPr>
      <w:r w:rsidRPr="002F3588">
        <w:t xml:space="preserve">This reflective essay discusses a Professional Teaching Experience (PTE) undertaken during the academic year of 2017/2018. In the PTE, I taught on several modules, some course-specific, and one a cross-over module for all courses (Personal and Academic Development(PAD)). I had a mentor for the course specific modules, as well as two supervisors for the cross-over ones. This essay will aim to follow the same structure as the PTE observations. It will cover the subjects of the subject knowledge and how it improved during the experience. The essay will focus on planning and preparation, including new skills gained throughout.  The entire essay will be </w:t>
      </w:r>
      <w:proofErr w:type="spellStart"/>
      <w:r w:rsidRPr="002F3588">
        <w:t>centred</w:t>
      </w:r>
      <w:proofErr w:type="spellEnd"/>
      <w:r w:rsidRPr="002F3588">
        <w:t xml:space="preserve"> around a teaching experience, but also consider the progress of teaching. Class management and control will be discussed as well as how the students’ progress has been monitored and assessed. All attempts, both successful and not so successful, will be taking in to consideration and a reflection of the overall effectiveness of the PTE will </w:t>
      </w:r>
      <w:proofErr w:type="spellStart"/>
      <w:r w:rsidRPr="002F3588">
        <w:t>summarise</w:t>
      </w:r>
      <w:proofErr w:type="spellEnd"/>
      <w:r w:rsidRPr="002F3588">
        <w:t xml:space="preserve"> the essay. </w:t>
      </w:r>
    </w:p>
    <w:p w:rsidR="009D0972" w:rsidRPr="002F3588" w:rsidRDefault="009D0972" w:rsidP="009D0972">
      <w:pPr>
        <w:spacing w:line="480" w:lineRule="auto"/>
      </w:pPr>
    </w:p>
    <w:p w:rsidR="009D0972" w:rsidRPr="002F3588" w:rsidRDefault="009D0972" w:rsidP="009D0972">
      <w:pPr>
        <w:spacing w:line="480" w:lineRule="auto"/>
      </w:pPr>
      <w:r w:rsidRPr="002F3588">
        <w:t xml:space="preserve"> Subject knowledge was the issue I was most worried about in the Professional Teaching Experience (PTE). Being as my background is in an entirely different field, I knew I had to spend much time on gaining the background knowledge I needed to teach on the Health and Social Care Modules. This put me in a peculiar position, as I had to study for the lessons I was going to teach. However, throughout the year I slowly, but surely, laid a foundation of knowledge and started being able to draw on background knowledge in my lessons. </w:t>
      </w:r>
      <w:r w:rsidRPr="002F3588">
        <w:br/>
        <w:t xml:space="preserve"> In the PAD module however, I was able to draw on knowledge from my time as a student on my undergraduate course, and therefor found this subject much easier to teach from the start. </w:t>
      </w:r>
    </w:p>
    <w:p w:rsidR="009D0972" w:rsidRPr="002F3588" w:rsidRDefault="009D0972" w:rsidP="009D0972">
      <w:pPr>
        <w:spacing w:line="480" w:lineRule="auto"/>
      </w:pPr>
    </w:p>
    <w:p w:rsidR="009D0972" w:rsidRPr="002F3588" w:rsidRDefault="009D0972" w:rsidP="009D0972">
      <w:pPr>
        <w:spacing w:line="480" w:lineRule="auto"/>
      </w:pPr>
      <w:r w:rsidRPr="002F3588">
        <w:lastRenderedPageBreak/>
        <w:t xml:space="preserve">According to an article by ‘The Secret Teacher’ published in The Guardian (2017), more and more teachers are continuously teaching subjects they know little or nothing about. This is becoming an increasing problem due to lack of funds and teachers (The Guardian, 2017). In this regard, it might be an advantage to teach an array of subjects as part of a PTE, however it is not position any teaching would ever like to find themselves in. Teaching a new subject can be quite daunting, and any teacher should therefore be a prepared as possible, in order to show their students that they are professional and knowledgeable, giving the students confidence in them to come forward with questions or enquiries. </w:t>
      </w:r>
    </w:p>
    <w:p w:rsidR="009D0972" w:rsidRPr="002F3588" w:rsidRDefault="009D0972" w:rsidP="009D0972">
      <w:pPr>
        <w:spacing w:line="480" w:lineRule="auto"/>
      </w:pPr>
      <w:r w:rsidRPr="002F3588">
        <w:t xml:space="preserve"> There are however so many benefits to teaching a familiar subject, they heavily outweigh the flexibility a teacher might gain from teaching different subjects every day. In fact, Ball et al (2008) argue that it is in fact the teacher’s knowledge that defines the profession of teaching. They also conclude that in order to be successful, teachers have to know their subject, otherwise they have no chance to help their students understand the content. This can to an extent be achieved through proper planning and preparation, but no matter how prepared a new or unknowing teacher is, they will never be better than a teacher that knows that subject well. </w:t>
      </w:r>
    </w:p>
    <w:p w:rsidR="009D0972" w:rsidRPr="002F3588" w:rsidRDefault="009D0972" w:rsidP="009D0972">
      <w:pPr>
        <w:spacing w:line="480" w:lineRule="auto"/>
      </w:pPr>
    </w:p>
    <w:p w:rsidR="009D0972" w:rsidRPr="002F3588" w:rsidRDefault="009D0972" w:rsidP="009D0972">
      <w:pPr>
        <w:spacing w:line="480" w:lineRule="auto"/>
      </w:pPr>
      <w:r w:rsidRPr="002F3588">
        <w:t xml:space="preserve"> Preparation and planning for events, tasks or anything has never been my strong suit. I have always been able to ‘wing it’ when I have needed to. This strategy however went out the window when I started working in my placement for my PTE. I </w:t>
      </w:r>
      <w:proofErr w:type="spellStart"/>
      <w:r w:rsidRPr="002F3588">
        <w:t>realised</w:t>
      </w:r>
      <w:proofErr w:type="spellEnd"/>
      <w:r w:rsidRPr="002F3588">
        <w:t xml:space="preserve"> fast that teaching was something I had to plan for and prepare for, especially in the course-specific subjects related to health and social care. I soon picked up tips from colleagues and peers, and eventually I found a system that worked for me. </w:t>
      </w:r>
    </w:p>
    <w:p w:rsidR="009D0972" w:rsidRPr="002F3588" w:rsidRDefault="009D0972" w:rsidP="009D0972">
      <w:pPr>
        <w:spacing w:line="480" w:lineRule="auto"/>
      </w:pPr>
      <w:proofErr w:type="spellStart"/>
      <w:r w:rsidRPr="002F3588">
        <w:t>Lika</w:t>
      </w:r>
      <w:proofErr w:type="spellEnd"/>
      <w:r w:rsidRPr="002F3588">
        <w:t xml:space="preserve"> (2017) states that ‘failing to plan is planning to fail’ and further </w:t>
      </w:r>
      <w:proofErr w:type="spellStart"/>
      <w:r w:rsidRPr="002F3588">
        <w:t>emphasises</w:t>
      </w:r>
      <w:proofErr w:type="spellEnd"/>
      <w:r w:rsidRPr="002F3588">
        <w:t xml:space="preserve"> the importance of planning for teachers, stating that it is a tool for the teacher to make sure the </w:t>
      </w:r>
      <w:r w:rsidRPr="002F3588">
        <w:lastRenderedPageBreak/>
        <w:t xml:space="preserve">lesson meets all learning and curriculum goals, making sure the students are active participants in their learning and giving the teacher a chance to refresh their knowledge before the lesson. Perhaps just as important is it to have planned and prepared in order to ensure that there is enough content to last the entire lesson, as well as making sure the content is appropriate for the specific class. From personal experience, several teachers will re-use their lessons in different classes. Making sure that these lessons are planned properly and preparing to deliver them each time, enabling the teacher to tailor the lesson to specific classes with different learning abilities and potential difficulties individual to that class. </w:t>
      </w:r>
    </w:p>
    <w:p w:rsidR="009D0972" w:rsidRPr="002F3588" w:rsidRDefault="009D0972" w:rsidP="009D0972">
      <w:pPr>
        <w:spacing w:line="480" w:lineRule="auto"/>
      </w:pPr>
      <w:r w:rsidRPr="002F3588">
        <w:t xml:space="preserve">As </w:t>
      </w:r>
      <w:proofErr w:type="spellStart"/>
      <w:r w:rsidRPr="002F3588">
        <w:t>Zahorik</w:t>
      </w:r>
      <w:proofErr w:type="spellEnd"/>
      <w:r w:rsidRPr="002F3588">
        <w:t xml:space="preserve"> (1970) says, ‘no planning, or general and haphazard planning, leads to a wasteful and unproductive lesson’. This shows that for nearly five decades (and probably much longer) planning has been considered a crucial part of teaching. As personal experience proved, planning became a part of everyday life very fast. Lesson plans and preparing for class seems to be the difference between a good teacher and a bad. Learners, especially adult learners, can tell when a teacher is poorly prepared. This is something that will not only put a teacher in a bad light, but also allow the students to lose confidence in and respect for their teacher, leading not only to a poor session, but also poor classroom management and lack of participation from students. </w:t>
      </w:r>
    </w:p>
    <w:p w:rsidR="009D0972" w:rsidRPr="002F3588" w:rsidRDefault="009D0972" w:rsidP="009D0972">
      <w:pPr>
        <w:spacing w:line="480" w:lineRule="auto"/>
      </w:pPr>
    </w:p>
    <w:p w:rsidR="009D0972" w:rsidRPr="002F3588" w:rsidRDefault="009D0972" w:rsidP="009D0972">
      <w:pPr>
        <w:spacing w:line="480" w:lineRule="auto"/>
      </w:pPr>
      <w:r w:rsidRPr="002F3588">
        <w:t xml:space="preserve">I have never had an issue with standing in front of a room, so teaching in front of students never scared me. It was the content more than anything that worried me. In fact, I was so worried about this, that I attempted to have all the information instead of using teaching strategies to help myself out, by for instance moving some of the work over to the students. I have experimented some, and the learners seem to like me as a teacher. The feedback I have been getting from them has been very good. </w:t>
      </w:r>
    </w:p>
    <w:p w:rsidR="009D0972" w:rsidRPr="002F3588" w:rsidRDefault="009D0972" w:rsidP="009D0972">
      <w:pPr>
        <w:spacing w:line="480" w:lineRule="auto"/>
      </w:pPr>
    </w:p>
    <w:p w:rsidR="009D0972" w:rsidRPr="002F3588" w:rsidRDefault="009D0972" w:rsidP="009D0972">
      <w:pPr>
        <w:spacing w:line="480" w:lineRule="auto"/>
      </w:pPr>
      <w:r w:rsidRPr="002F3588">
        <w:lastRenderedPageBreak/>
        <w:t xml:space="preserve">Teaching strategies are the teachers’ helping hand. Petty (2009) describes them as ‘The Teachers Toolkit’, and tools are perhaps the best term for them. He does believe that some teaching strategies are better than others, and according to Petty (2009) they all need to have three components; firstly, they need to set students challenging tasks. Then both students and teachers get informative feedback about the tasks, and lastly, the task needs to be constructivist. A constructivist task means that the student has to create and progress their personal understanding of the subject. As there are as many teaching strategies as there are teachers, a year in PTE will only scrape the surface. There are still so many out there to try out. </w:t>
      </w:r>
    </w:p>
    <w:p w:rsidR="009D0972" w:rsidRPr="002F3588" w:rsidRDefault="009D0972" w:rsidP="009D0972">
      <w:pPr>
        <w:spacing w:line="480" w:lineRule="auto"/>
      </w:pPr>
      <w:r w:rsidRPr="002F3588">
        <w:t xml:space="preserve"> Several authors (Race 2014, Minton 2005) </w:t>
      </w:r>
      <w:proofErr w:type="spellStart"/>
      <w:r w:rsidRPr="002F3588">
        <w:t>emphasise</w:t>
      </w:r>
      <w:proofErr w:type="spellEnd"/>
      <w:r w:rsidRPr="002F3588">
        <w:t xml:space="preserve"> the importance of never making a student feel stupid or silly, for instance by asking a question. Using questions and discussions as a main teaching strategy during the PTE has given the learners an opportunity to ask many questions and they have never been anything but encouraged to do so. It is crucial that students can related to a teacher, as well as respect them and feel safe around them, both physically, but also safe to ask questions that they are worried they may be laughed at for. </w:t>
      </w:r>
    </w:p>
    <w:p w:rsidR="009D0972" w:rsidRPr="002F3588" w:rsidRDefault="009D0972" w:rsidP="009D0972">
      <w:pPr>
        <w:spacing w:line="480" w:lineRule="auto"/>
      </w:pPr>
      <w:r w:rsidRPr="002F3588">
        <w:t xml:space="preserve"> </w:t>
      </w:r>
    </w:p>
    <w:p w:rsidR="009D0972" w:rsidRPr="002F3588" w:rsidRDefault="009D0972" w:rsidP="009D0972">
      <w:pPr>
        <w:spacing w:line="480" w:lineRule="auto"/>
      </w:pPr>
      <w:r w:rsidRPr="002F3588">
        <w:t xml:space="preserve">Most of my classes have been well behaved, so there has been little to do in the terms of managing and controlling them. When I have had to say something, I have chosen with the ‘hey, be cool, keep quiet’ approach. Attempting to some off as a cool friend, rather than a strict teacher they cannot relate to. The only issue I have had, is lack of attendance and participation in class. </w:t>
      </w:r>
    </w:p>
    <w:p w:rsidR="009D0972" w:rsidRPr="002F3588" w:rsidRDefault="009D0972" w:rsidP="009D0972">
      <w:pPr>
        <w:spacing w:line="480" w:lineRule="auto"/>
      </w:pPr>
    </w:p>
    <w:p w:rsidR="009D0972" w:rsidRPr="002F3588" w:rsidRDefault="009D0972" w:rsidP="009D0972">
      <w:pPr>
        <w:spacing w:line="480" w:lineRule="auto"/>
      </w:pPr>
      <w:r w:rsidRPr="002F3588">
        <w:t xml:space="preserve">In Phil Race’s book ‘Making Learning Happen’ (2014) there is a very useful list in the last chapter titled ‘What can I do when…?’ and in this list he describes a series of problematic scenarios teachers might find themselves in, and possible solutions to them. When faced with </w:t>
      </w:r>
      <w:r w:rsidRPr="002F3588">
        <w:lastRenderedPageBreak/>
        <w:t xml:space="preserve">unenthusiastic students, Race (2014) suggests giving them something to do, or perhaps even try a little light-hearted amusement. Have some jokes or funny videos weaved in to the lesson, to keep their attention going. This, of course, does demand a level of planning on the teachers’ part. However, coming up with something amusing can often be easier than coming up with more subject knowledge on the spot. </w:t>
      </w:r>
      <w:r w:rsidRPr="002F3588">
        <w:br/>
        <w:t xml:space="preserve"> As mentioned earlier, a class will respond better to a well-prepared teacher. Minton (2005) confirm this and further states that if the students feel they are part of the learning objects and you allow them ‘ownership’ over some of them, they will usually cooperate with the teacher. Once the teacher and the learners are on the same page and working together towards a learning objective, classroom management becomes natural, and no additional managing is needed. </w:t>
      </w:r>
    </w:p>
    <w:p w:rsidR="009D0972" w:rsidRPr="002F3588" w:rsidRDefault="009D0972" w:rsidP="009D0972">
      <w:pPr>
        <w:spacing w:line="480" w:lineRule="auto"/>
      </w:pPr>
    </w:p>
    <w:p w:rsidR="009D0972" w:rsidRPr="002F3588" w:rsidRDefault="009D0972" w:rsidP="009D0972">
      <w:pPr>
        <w:spacing w:line="480" w:lineRule="auto"/>
      </w:pPr>
      <w:r w:rsidRPr="002F3588">
        <w:t xml:space="preserve"> The majority of my formative assessment strategies have been based on questions and discussions, rather than for instance surveys like ‘Kahoot!’ or similar. I should probably have been better at using surveys and questionnaires, but ultimately, I have not been entirely sure when to use them, so I have avoided them. </w:t>
      </w:r>
    </w:p>
    <w:p w:rsidR="009D0972" w:rsidRPr="002F3588" w:rsidRDefault="009D0972" w:rsidP="009D0972">
      <w:pPr>
        <w:spacing w:line="480" w:lineRule="auto"/>
      </w:pPr>
      <w:r w:rsidRPr="002F3588">
        <w:t xml:space="preserve"> In terms of summative assessment, I have not done much, as I have not been in charge of the modules I have been teaching, so I have not set the essays and tasks they students have completed. I have been part of marking some of the essays in PAD though, which has shown me that some students understand the subject and some really did not. </w:t>
      </w:r>
    </w:p>
    <w:p w:rsidR="009D0972" w:rsidRPr="002F3588" w:rsidRDefault="009D0972" w:rsidP="009D0972">
      <w:pPr>
        <w:spacing w:line="480" w:lineRule="auto"/>
      </w:pPr>
    </w:p>
    <w:p w:rsidR="009D0972" w:rsidRPr="002F3588" w:rsidRDefault="009D0972" w:rsidP="009D0972">
      <w:pPr>
        <w:spacing w:line="480" w:lineRule="auto"/>
      </w:pPr>
      <w:r w:rsidRPr="002F3588">
        <w:t xml:space="preserve">The important of assessment is obvious, it gives both teachers and students an idea about where they are and where they are headed. Blanchard (2009) defines formative assessment as ‘assessment designed to inform and enhance pupils’ learning’, which is perhaps the most used and common assessment. Summative assessment defined as ‘literally summing it up’ by </w:t>
      </w:r>
      <w:r w:rsidRPr="002F3588">
        <w:lastRenderedPageBreak/>
        <w:t xml:space="preserve">Minton (2005) and is used for exams and tests at the end of a school year. Through the PTE it was mostly formative assessment was used. </w:t>
      </w:r>
    </w:p>
    <w:p w:rsidR="009D0972" w:rsidRPr="002F3588" w:rsidRDefault="009D0972" w:rsidP="009D0972">
      <w:pPr>
        <w:spacing w:line="480" w:lineRule="auto"/>
      </w:pPr>
      <w:r w:rsidRPr="002F3588">
        <w:t xml:space="preserve">According to Petty (2009) students’ </w:t>
      </w:r>
      <w:proofErr w:type="spellStart"/>
      <w:r w:rsidRPr="002F3588">
        <w:t>favourite</w:t>
      </w:r>
      <w:proofErr w:type="spellEnd"/>
      <w:r w:rsidRPr="002F3588">
        <w:t xml:space="preserve"> teaching strategies are group discussions, which also serves as a form of formative assessment. A teachers’ job is to guide the students through a discussion, usually done by a series of questions that will nudge the students in the right direction. Several of the students in the PTE also said they feel they learn best when they can take part in a discussion and relate the subjects to their personal experience. </w:t>
      </w:r>
    </w:p>
    <w:p w:rsidR="009D0972" w:rsidRPr="002F3588" w:rsidRDefault="009D0972" w:rsidP="009D0972">
      <w:pPr>
        <w:spacing w:line="480" w:lineRule="auto"/>
      </w:pPr>
      <w:proofErr w:type="spellStart"/>
      <w:r w:rsidRPr="002F3588">
        <w:t>Albergaria</w:t>
      </w:r>
      <w:proofErr w:type="spellEnd"/>
      <w:r w:rsidRPr="002F3588">
        <w:t xml:space="preserve">-Almeida and Teixeria-Dias (2011) states that the traditional concept of learning takes place when a student can answer questions from the teacher. They also suggest that teachers spend half their time in the classroom asking questions, and that a vast amount of studies indicate that questions is the most common of all the teaching strategies. </w:t>
      </w:r>
    </w:p>
    <w:p w:rsidR="009D0972" w:rsidRPr="002F3588" w:rsidRDefault="009D0972" w:rsidP="009D0972">
      <w:pPr>
        <w:spacing w:line="480" w:lineRule="auto"/>
      </w:pPr>
    </w:p>
    <w:p w:rsidR="009D0972" w:rsidRDefault="009D0972" w:rsidP="009D0972">
      <w:pPr>
        <w:spacing w:line="480" w:lineRule="auto"/>
      </w:pPr>
      <w:r w:rsidRPr="002F3588">
        <w:t xml:space="preserve">Although I was limited by my subject knowledge in parts of my PTE, I learned a lot through the year and towards the end was able to use my new background knowledge to hold successful classes. I have learned to plan and prepare better for classes than I did in the beginning of the year. My teaching skills have improved, and I feel more comfortable than ever taking control of a classroom and a group of students. Whilst I have been lucky with my student groups and not having very disruptive students, I have learned that to approach them as an equal works and makes them respect me. I </w:t>
      </w:r>
      <w:proofErr w:type="spellStart"/>
      <w:r w:rsidRPr="002F3588">
        <w:t>realise</w:t>
      </w:r>
      <w:proofErr w:type="spellEnd"/>
      <w:r w:rsidRPr="002F3588">
        <w:t xml:space="preserve"> that trying to be ‘cool’ may not work for me as I get older and the students relate less to me, but it is a successful strategy now. I have used a variety of assessment tools and feel I have successfully been able to monitor my students progress throughout the PTE. </w:t>
      </w:r>
    </w:p>
    <w:p w:rsidR="009D0972" w:rsidRDefault="009D0972" w:rsidP="009D0972">
      <w:pPr>
        <w:spacing w:line="480" w:lineRule="auto"/>
      </w:pPr>
    </w:p>
    <w:p w:rsidR="009D0972" w:rsidRDefault="009D0972" w:rsidP="009D0972">
      <w:pPr>
        <w:spacing w:line="480" w:lineRule="auto"/>
      </w:pPr>
    </w:p>
    <w:p w:rsidR="009D0972" w:rsidRPr="002F3588" w:rsidRDefault="009D0972" w:rsidP="009D0972">
      <w:pPr>
        <w:spacing w:line="480" w:lineRule="auto"/>
      </w:pPr>
    </w:p>
    <w:p w:rsidR="009D0972" w:rsidRPr="002F3588" w:rsidRDefault="009D0972" w:rsidP="009D0972">
      <w:r w:rsidRPr="002F3588">
        <w:lastRenderedPageBreak/>
        <w:t xml:space="preserve">References: </w:t>
      </w:r>
    </w:p>
    <w:p w:rsidR="009D0972" w:rsidRPr="002F3588" w:rsidRDefault="009D0972" w:rsidP="009D0972"/>
    <w:p w:rsidR="009D0972" w:rsidRPr="002F3588" w:rsidRDefault="009D0972" w:rsidP="009D0972">
      <w:proofErr w:type="spellStart"/>
      <w:r w:rsidRPr="002F3588">
        <w:t>Albergaria</w:t>
      </w:r>
      <w:proofErr w:type="spellEnd"/>
      <w:r w:rsidRPr="002F3588">
        <w:t xml:space="preserve">-Almeida, P and Teixeria-Dias, J. J.C. (2011) </w:t>
      </w:r>
      <w:r w:rsidRPr="002F3588">
        <w:rPr>
          <w:i/>
        </w:rPr>
        <w:t>Classroom Questioning: Teaching Strategies to Enhance Learning</w:t>
      </w:r>
      <w:r w:rsidRPr="002F3588">
        <w:t xml:space="preserve"> published in </w:t>
      </w:r>
      <w:r w:rsidRPr="002F3588">
        <w:rPr>
          <w:i/>
        </w:rPr>
        <w:t>Teaching Strategies</w:t>
      </w:r>
      <w:r w:rsidRPr="002F3588">
        <w:t xml:space="preserve"> edited by Henderson J. P. and Lawrence A. D. Nova Science Publishers Inc. New York. pp113 -115 </w:t>
      </w:r>
    </w:p>
    <w:p w:rsidR="009D0972" w:rsidRPr="002F3588" w:rsidRDefault="009D0972" w:rsidP="009D0972"/>
    <w:p w:rsidR="009D0972" w:rsidRPr="002F3588" w:rsidRDefault="009D0972" w:rsidP="009D0972">
      <w:r w:rsidRPr="002F3588">
        <w:t xml:space="preserve">Ball, D. Thames, M H. Phelps, G. (2008) </w:t>
      </w:r>
      <w:r w:rsidRPr="002F3588">
        <w:rPr>
          <w:i/>
        </w:rPr>
        <w:t>Content Knowledge for Teaching - What Makes It Special?</w:t>
      </w:r>
      <w:r w:rsidRPr="002F3588">
        <w:t xml:space="preserve"> Journal of Teacher Education. Vol. 59, No 5 (Nov/Dec 2008) pp389-407. Sage Publications</w:t>
      </w:r>
    </w:p>
    <w:p w:rsidR="009D0972" w:rsidRPr="002F3588" w:rsidRDefault="009D0972" w:rsidP="009D0972">
      <w:r w:rsidRPr="002F3588">
        <w:t xml:space="preserve">Accessed online 23.05.2018. Available from: </w:t>
      </w:r>
    </w:p>
    <w:p w:rsidR="009D0972" w:rsidRPr="002F3588" w:rsidRDefault="009D0972" w:rsidP="009D0972">
      <w:hyperlink r:id="rId7" w:history="1">
        <w:r w:rsidRPr="002F3588">
          <w:rPr>
            <w:rStyle w:val="Hyperlink"/>
          </w:rPr>
          <w:t>http://journals.sagepub.com/doi/pdf/10.1177/0022487108324554</w:t>
        </w:r>
      </w:hyperlink>
    </w:p>
    <w:p w:rsidR="009D0972" w:rsidRPr="002F3588" w:rsidRDefault="009D0972" w:rsidP="009D0972"/>
    <w:p w:rsidR="009D0972" w:rsidRPr="002F3588" w:rsidRDefault="009D0972" w:rsidP="009D0972">
      <w:r w:rsidRPr="002F3588">
        <w:t xml:space="preserve">Blanchard, J. (2009) Teaching, Learning and Assessment. Open University Press. England. Pp 2 </w:t>
      </w:r>
    </w:p>
    <w:p w:rsidR="009D0972" w:rsidRPr="002F3588" w:rsidRDefault="009D0972" w:rsidP="009D0972"/>
    <w:p w:rsidR="009D0972" w:rsidRPr="002F3588" w:rsidRDefault="009D0972" w:rsidP="009D0972">
      <w:proofErr w:type="spellStart"/>
      <w:r w:rsidRPr="002F3588">
        <w:t>Lika</w:t>
      </w:r>
      <w:proofErr w:type="spellEnd"/>
      <w:r w:rsidRPr="002F3588">
        <w:t xml:space="preserve">, M (2017) </w:t>
      </w:r>
      <w:r w:rsidRPr="002F3588">
        <w:rPr>
          <w:i/>
        </w:rPr>
        <w:t xml:space="preserve">The impact of curricula and lesson planning in the teaching process. </w:t>
      </w:r>
      <w:r w:rsidRPr="002F3588">
        <w:t xml:space="preserve">Published in </w:t>
      </w:r>
      <w:r w:rsidRPr="002F3588">
        <w:rPr>
          <w:i/>
        </w:rPr>
        <w:t>Academic Journal of Business, Administration, Law and Social Sciences</w:t>
      </w:r>
      <w:r w:rsidRPr="002F3588">
        <w:t xml:space="preserve"> Vol. 3 No. 1 Accessed 23.05.2018 </w:t>
      </w:r>
    </w:p>
    <w:p w:rsidR="009D0972" w:rsidRPr="002F3588" w:rsidRDefault="009D0972" w:rsidP="009D0972">
      <w:hyperlink r:id="rId8" w:history="1">
        <w:r w:rsidRPr="002F3588">
          <w:rPr>
            <w:rStyle w:val="Hyperlink"/>
          </w:rPr>
          <w:t>http://iipccl.org/wp-content/uploads/2017/03/240-247.pdf</w:t>
        </w:r>
      </w:hyperlink>
      <w:r w:rsidRPr="002F3588">
        <w:t xml:space="preserve"> </w:t>
      </w:r>
    </w:p>
    <w:p w:rsidR="009D0972" w:rsidRPr="002F3588" w:rsidRDefault="009D0972" w:rsidP="009D0972"/>
    <w:p w:rsidR="009D0972" w:rsidRPr="002F3588" w:rsidRDefault="009D0972" w:rsidP="009D0972">
      <w:r w:rsidRPr="002F3588">
        <w:t xml:space="preserve">Minton, D. (2005) </w:t>
      </w:r>
      <w:r w:rsidRPr="002F3588">
        <w:rPr>
          <w:i/>
        </w:rPr>
        <w:t xml:space="preserve">Teaching Skills in Further and Adult Education </w:t>
      </w:r>
      <w:r w:rsidRPr="002F3588">
        <w:t>(3</w:t>
      </w:r>
      <w:r w:rsidRPr="002F3588">
        <w:rPr>
          <w:vertAlign w:val="superscript"/>
        </w:rPr>
        <w:t>rd</w:t>
      </w:r>
      <w:r w:rsidRPr="002F3588">
        <w:t xml:space="preserve"> edition). Thomson Learning. London. pp80 &amp; 112-113  </w:t>
      </w:r>
    </w:p>
    <w:p w:rsidR="009D0972" w:rsidRPr="002F3588" w:rsidRDefault="009D0972" w:rsidP="009D0972"/>
    <w:p w:rsidR="009D0972" w:rsidRPr="002F3588" w:rsidRDefault="009D0972" w:rsidP="009D0972">
      <w:r w:rsidRPr="002F3588">
        <w:t xml:space="preserve">Petty, G (2009) </w:t>
      </w:r>
      <w:r w:rsidRPr="002F3588">
        <w:rPr>
          <w:i/>
        </w:rPr>
        <w:t>Teaching Today – A Practical Guide</w:t>
      </w:r>
      <w:r w:rsidRPr="002F3588">
        <w:t>. (4</w:t>
      </w:r>
      <w:r w:rsidRPr="002F3588">
        <w:rPr>
          <w:vertAlign w:val="superscript"/>
        </w:rPr>
        <w:t>th</w:t>
      </w:r>
      <w:r w:rsidRPr="002F3588">
        <w:t xml:space="preserve"> edition). Nelson Thornes ltd. England. pp139 </w:t>
      </w:r>
    </w:p>
    <w:p w:rsidR="009D0972" w:rsidRPr="002F3588" w:rsidRDefault="009D0972" w:rsidP="009D0972"/>
    <w:p w:rsidR="009D0972" w:rsidRPr="002F3588" w:rsidRDefault="009D0972" w:rsidP="009D0972">
      <w:r w:rsidRPr="002F3588">
        <w:t xml:space="preserve">Race, P. (2014) </w:t>
      </w:r>
      <w:r w:rsidRPr="002F3588">
        <w:rPr>
          <w:i/>
        </w:rPr>
        <w:t>Making Learning Happen</w:t>
      </w:r>
      <w:r w:rsidRPr="002F3588">
        <w:t>. (3</w:t>
      </w:r>
      <w:r w:rsidRPr="002F3588">
        <w:rPr>
          <w:vertAlign w:val="superscript"/>
        </w:rPr>
        <w:t>rd</w:t>
      </w:r>
      <w:r w:rsidRPr="002F3588">
        <w:t xml:space="preserve"> edition) SAGE Publications, London. Pp 253 – 260 </w:t>
      </w:r>
    </w:p>
    <w:p w:rsidR="009D0972" w:rsidRPr="002F3588" w:rsidRDefault="009D0972" w:rsidP="009D0972"/>
    <w:p w:rsidR="009D0972" w:rsidRPr="002F3588" w:rsidRDefault="009D0972" w:rsidP="009D0972">
      <w:r w:rsidRPr="002F3588">
        <w:t xml:space="preserve">The Secret Teacher (2017) </w:t>
      </w:r>
      <w:r w:rsidRPr="002F3588">
        <w:rPr>
          <w:i/>
        </w:rPr>
        <w:t xml:space="preserve">Too many of us teach subjects we're not qualified for. </w:t>
      </w:r>
      <w:r w:rsidRPr="002F3588">
        <w:t xml:space="preserve">Published in The Guardian 16.09.2017. Accessed online 23.05.2018. Available from: </w:t>
      </w:r>
    </w:p>
    <w:p w:rsidR="009D0972" w:rsidRPr="002F3588" w:rsidRDefault="009D0972" w:rsidP="009D0972">
      <w:hyperlink r:id="rId9" w:history="1">
        <w:r w:rsidRPr="002F3588">
          <w:rPr>
            <w:rStyle w:val="Hyperlink"/>
          </w:rPr>
          <w:t>https://www.theguardian.com/teacher-network/2017/sep/16/the-secret-teacher-too-many-us-teaching-subjects-not-qualified</w:t>
        </w:r>
      </w:hyperlink>
    </w:p>
    <w:p w:rsidR="009D0972" w:rsidRPr="002F3588" w:rsidRDefault="009D0972" w:rsidP="009D0972"/>
    <w:p w:rsidR="009D0972" w:rsidRPr="002F3588" w:rsidRDefault="009D0972" w:rsidP="009D0972">
      <w:proofErr w:type="spellStart"/>
      <w:r w:rsidRPr="002F3588">
        <w:t>Zahorik</w:t>
      </w:r>
      <w:proofErr w:type="spellEnd"/>
      <w:r w:rsidRPr="002F3588">
        <w:t>, J. A. (1970) The Effect of Planning on Teaching. The Elementary School Journal, Vol. 71, No. 3 (Dec 1970), pp. 143-151 Published by: The University of Chicago Press</w:t>
      </w:r>
    </w:p>
    <w:p w:rsidR="009D0972" w:rsidRPr="002F3588" w:rsidRDefault="009D0972" w:rsidP="009D0972">
      <w:r w:rsidRPr="002F3588">
        <w:t xml:space="preserve">Accessed on 23.05.2018. Available from:  </w:t>
      </w:r>
    </w:p>
    <w:p w:rsidR="009D0972" w:rsidRPr="002F3588" w:rsidRDefault="009D0972" w:rsidP="009D0972">
      <w:hyperlink r:id="rId10" w:history="1">
        <w:r w:rsidRPr="002F3588">
          <w:rPr>
            <w:rStyle w:val="Hyperlink"/>
          </w:rPr>
          <w:t>https://www.jstor.org/stable/pdf/1000448.pdf?refreqid=excelsior%3Ab76d126aa2408b5b766c09d1f38cc0df</w:t>
        </w:r>
      </w:hyperlink>
      <w:r w:rsidRPr="002F3588">
        <w:t xml:space="preserve"> </w:t>
      </w:r>
    </w:p>
    <w:p w:rsidR="009D0972" w:rsidRPr="002F3588" w:rsidRDefault="009D0972" w:rsidP="009D0972"/>
    <w:p w:rsidR="009D0972" w:rsidRDefault="009D0972" w:rsidP="00D30046">
      <w:pPr>
        <w:spacing w:line="480" w:lineRule="auto"/>
      </w:pPr>
    </w:p>
    <w:sectPr w:rsidR="009D0972" w:rsidSect="00854668">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0000500000000020000"/>
    <w:charset w:val="00"/>
    <w:family w:val="auto"/>
    <w:pitch w:val="variable"/>
    <w:sig w:usb0="E00002FF" w:usb1="5000205A"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New Roman (Body CS)">
    <w:altName w:val="Times New Roman"/>
    <w:panose1 w:val="020B0604020202020204"/>
    <w:charset w:val="00"/>
    <w:family w:val="roman"/>
    <w:pitch w:val="default"/>
  </w:font>
  <w:font w:name="Times New Roman">
    <w:panose1 w:val="02020603050405020304"/>
    <w:charset w:val="00"/>
    <w:family w:val="roman"/>
    <w:pitch w:val="variable"/>
    <w:sig w:usb0="E0002AEF" w:usb1="C0007841" w:usb2="00000009" w:usb3="00000000" w:csb0="000001FF" w:csb1="00000000"/>
  </w:font>
  <w:font w:name="Helvetica">
    <w:panose1 w:val="00000000000000000000"/>
    <w:charset w:val="00"/>
    <w:family w:val="auto"/>
    <w:pitch w:val="variable"/>
    <w:sig w:usb0="800000AF" w:usb1="4000204A"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6303"/>
    <w:rsid w:val="00015E62"/>
    <w:rsid w:val="00043D90"/>
    <w:rsid w:val="00066D81"/>
    <w:rsid w:val="0007185D"/>
    <w:rsid w:val="00191B25"/>
    <w:rsid w:val="0021758C"/>
    <w:rsid w:val="0023655E"/>
    <w:rsid w:val="00270A6A"/>
    <w:rsid w:val="002F29B2"/>
    <w:rsid w:val="00301435"/>
    <w:rsid w:val="003129CB"/>
    <w:rsid w:val="00316D00"/>
    <w:rsid w:val="0036134D"/>
    <w:rsid w:val="003C0967"/>
    <w:rsid w:val="003D5556"/>
    <w:rsid w:val="003D7906"/>
    <w:rsid w:val="00411244"/>
    <w:rsid w:val="00412730"/>
    <w:rsid w:val="00445AB7"/>
    <w:rsid w:val="00447FF9"/>
    <w:rsid w:val="0045261A"/>
    <w:rsid w:val="004752D5"/>
    <w:rsid w:val="00500EC2"/>
    <w:rsid w:val="00514491"/>
    <w:rsid w:val="00516673"/>
    <w:rsid w:val="005229C1"/>
    <w:rsid w:val="00543ED7"/>
    <w:rsid w:val="005A587B"/>
    <w:rsid w:val="005B5723"/>
    <w:rsid w:val="005E0D36"/>
    <w:rsid w:val="006236E4"/>
    <w:rsid w:val="00644306"/>
    <w:rsid w:val="006D6AD8"/>
    <w:rsid w:val="006F48C9"/>
    <w:rsid w:val="00763710"/>
    <w:rsid w:val="00776303"/>
    <w:rsid w:val="007C1A8E"/>
    <w:rsid w:val="00814F6E"/>
    <w:rsid w:val="00854668"/>
    <w:rsid w:val="0087606B"/>
    <w:rsid w:val="008962C0"/>
    <w:rsid w:val="008A7B55"/>
    <w:rsid w:val="008E1DD3"/>
    <w:rsid w:val="00945179"/>
    <w:rsid w:val="009740E6"/>
    <w:rsid w:val="00974A2B"/>
    <w:rsid w:val="009A6C06"/>
    <w:rsid w:val="009D0972"/>
    <w:rsid w:val="009F0381"/>
    <w:rsid w:val="009F33B8"/>
    <w:rsid w:val="00A15AE9"/>
    <w:rsid w:val="00A403A1"/>
    <w:rsid w:val="00AB0024"/>
    <w:rsid w:val="00AD7058"/>
    <w:rsid w:val="00AF362E"/>
    <w:rsid w:val="00B205EA"/>
    <w:rsid w:val="00B75E51"/>
    <w:rsid w:val="00B8075C"/>
    <w:rsid w:val="00C37303"/>
    <w:rsid w:val="00C42F92"/>
    <w:rsid w:val="00C732E3"/>
    <w:rsid w:val="00C80375"/>
    <w:rsid w:val="00CC658F"/>
    <w:rsid w:val="00CE72C6"/>
    <w:rsid w:val="00D30046"/>
    <w:rsid w:val="00D97943"/>
    <w:rsid w:val="00DD5D11"/>
    <w:rsid w:val="00E30691"/>
    <w:rsid w:val="00E3366A"/>
    <w:rsid w:val="00E86416"/>
    <w:rsid w:val="00EB305C"/>
    <w:rsid w:val="00F81CB6"/>
    <w:rsid w:val="00F93AE6"/>
    <w:rsid w:val="00FB23C0"/>
    <w:rsid w:val="00FB58B2"/>
    <w:rsid w:val="00FC0C99"/>
    <w:rsid w:val="00FE1A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72030F3D"/>
  <w14:defaultImageDpi w14:val="32767"/>
  <w15:chartTrackingRefBased/>
  <w15:docId w15:val="{21CD2C75-FD6C-6142-A834-3E7A7A1DD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w:eastAsiaTheme="minorHAnsi" w:hAnsi="Times" w:cs="Times New Roman (Body CS)"/>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776303"/>
    <w:rPr>
      <w:rFonts w:ascii="Times New Roman" w:eastAsia="Times New Roman" w:hAnsi="Times New Roman" w:cs="Times New Roman"/>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30046"/>
    <w:rPr>
      <w:color w:val="0563C1" w:themeColor="hyperlink"/>
      <w:u w:val="single"/>
    </w:rPr>
  </w:style>
  <w:style w:type="character" w:styleId="FollowedHyperlink">
    <w:name w:val="FollowedHyperlink"/>
    <w:basedOn w:val="DefaultParagraphFont"/>
    <w:uiPriority w:val="99"/>
    <w:semiHidden/>
    <w:unhideWhenUsed/>
    <w:rsid w:val="00D3004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57363">
      <w:bodyDiv w:val="1"/>
      <w:marLeft w:val="0"/>
      <w:marRight w:val="0"/>
      <w:marTop w:val="0"/>
      <w:marBottom w:val="0"/>
      <w:divBdr>
        <w:top w:val="none" w:sz="0" w:space="0" w:color="auto"/>
        <w:left w:val="none" w:sz="0" w:space="0" w:color="auto"/>
        <w:bottom w:val="none" w:sz="0" w:space="0" w:color="auto"/>
        <w:right w:val="none" w:sz="0" w:space="0" w:color="auto"/>
      </w:divBdr>
    </w:div>
    <w:div w:id="1058742276">
      <w:bodyDiv w:val="1"/>
      <w:marLeft w:val="0"/>
      <w:marRight w:val="0"/>
      <w:marTop w:val="0"/>
      <w:marBottom w:val="0"/>
      <w:divBdr>
        <w:top w:val="none" w:sz="0" w:space="0" w:color="auto"/>
        <w:left w:val="none" w:sz="0" w:space="0" w:color="auto"/>
        <w:bottom w:val="none" w:sz="0" w:space="0" w:color="auto"/>
        <w:right w:val="none" w:sz="0" w:space="0" w:color="auto"/>
      </w:divBdr>
    </w:div>
    <w:div w:id="1078208296">
      <w:bodyDiv w:val="1"/>
      <w:marLeft w:val="0"/>
      <w:marRight w:val="0"/>
      <w:marTop w:val="0"/>
      <w:marBottom w:val="0"/>
      <w:divBdr>
        <w:top w:val="none" w:sz="0" w:space="0" w:color="auto"/>
        <w:left w:val="none" w:sz="0" w:space="0" w:color="auto"/>
        <w:bottom w:val="none" w:sz="0" w:space="0" w:color="auto"/>
        <w:right w:val="none" w:sz="0" w:space="0" w:color="auto"/>
      </w:divBdr>
    </w:div>
    <w:div w:id="1430858398">
      <w:bodyDiv w:val="1"/>
      <w:marLeft w:val="0"/>
      <w:marRight w:val="0"/>
      <w:marTop w:val="0"/>
      <w:marBottom w:val="0"/>
      <w:divBdr>
        <w:top w:val="none" w:sz="0" w:space="0" w:color="auto"/>
        <w:left w:val="none" w:sz="0" w:space="0" w:color="auto"/>
        <w:bottom w:val="none" w:sz="0" w:space="0" w:color="auto"/>
        <w:right w:val="none" w:sz="0" w:space="0" w:color="auto"/>
      </w:divBdr>
    </w:div>
    <w:div w:id="14786479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iipccl.org/wp-content/uploads/2017/03/240-247.pdf" TargetMode="External"/><Relationship Id="rId3" Type="http://schemas.openxmlformats.org/officeDocument/2006/relationships/webSettings" Target="webSettings.xml"/><Relationship Id="rId7" Type="http://schemas.openxmlformats.org/officeDocument/2006/relationships/hyperlink" Target="http://journals.sagepub.com/doi/pdf/10.1177/0022487108324554"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pdfs.semanticscholar.org/8306/5a718ecebe57d7dea8a80f6d2a746c7b7a86.pdf" TargetMode="External"/><Relationship Id="rId11" Type="http://schemas.openxmlformats.org/officeDocument/2006/relationships/fontTable" Target="fontTable.xml"/><Relationship Id="rId5" Type="http://schemas.openxmlformats.org/officeDocument/2006/relationships/hyperlink" Target="http://ebookcentral.proquest.com/lib/trinity/detail.action?docID=1582842" TargetMode="External"/><Relationship Id="rId10" Type="http://schemas.openxmlformats.org/officeDocument/2006/relationships/hyperlink" Target="https://www.jstor.org/stable/pdf/1000448.pdf?refreqid=excelsior%3Ab76d126aa2408b5b766c09d1f38cc0df" TargetMode="External"/><Relationship Id="rId4" Type="http://schemas.openxmlformats.org/officeDocument/2006/relationships/hyperlink" Target="http://ebookcentral.proquest.com/lib/trinity/detail.action?docID=1994261" TargetMode="External"/><Relationship Id="rId9" Type="http://schemas.openxmlformats.org/officeDocument/2006/relationships/hyperlink" Target="https://www.theguardian.com/teacher-network/2017/sep/16/the-secret-teacher-too-many-us-teaching-subjects-not-qualifi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13</Pages>
  <Words>3431</Words>
  <Characters>20969</Characters>
  <Application>Microsoft Office Word</Application>
  <DocSecurity>0</DocSecurity>
  <Lines>2621</Lines>
  <Paragraphs>871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Stine Kiran (1151291)</dc:creator>
  <cp:keywords/>
  <dc:description/>
  <cp:lastModifiedBy>Stine Kiran (1151291)</cp:lastModifiedBy>
  <cp:revision>2</cp:revision>
  <dcterms:created xsi:type="dcterms:W3CDTF">2018-06-01T14:49:00Z</dcterms:created>
  <dcterms:modified xsi:type="dcterms:W3CDTF">2018-06-01T14:49:00Z</dcterms:modified>
</cp:coreProperties>
</file>