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6B186" w14:textId="77777777" w:rsidR="008B301E" w:rsidRDefault="008B301E" w:rsidP="008B301E">
      <w:pPr>
        <w:pStyle w:val="Default"/>
        <w:spacing w:line="360" w:lineRule="auto"/>
        <w:jc w:val="both"/>
        <w:rPr>
          <w:rFonts w:ascii="Times New Roman Regular" w:hAnsi="Times New Roman Regular" w:cs="Times New Roman Regular"/>
          <w:lang w:val="en-US"/>
        </w:rPr>
      </w:pPr>
      <w:r>
        <w:rPr>
          <w:rFonts w:ascii="Times New Roman Regular" w:hAnsi="Times New Roman Regular" w:cs="Times New Roman Regular"/>
          <w:b/>
          <w:bCs/>
          <w:sz w:val="32"/>
          <w:szCs w:val="32"/>
          <w:lang w:val="en-US"/>
        </w:rPr>
        <w:t xml:space="preserve">Native vs. Non-native Speaker of English, a discussion of the literature from the perspective of non-native English teacher </w:t>
      </w:r>
    </w:p>
    <w:p w14:paraId="33F52C4F" w14:textId="77777777" w:rsidR="008B301E" w:rsidRDefault="008B301E" w:rsidP="008B301E">
      <w:pPr>
        <w:pStyle w:val="Default"/>
        <w:spacing w:line="360" w:lineRule="auto"/>
        <w:jc w:val="both"/>
        <w:rPr>
          <w:rFonts w:ascii="Times New Roman Regular" w:hAnsi="Times New Roman Regular" w:cs="Times New Roman Regular"/>
          <w:lang w:val="en-US"/>
        </w:rPr>
      </w:pPr>
    </w:p>
    <w:p w14:paraId="3DB6817F" w14:textId="2974E89F" w:rsidR="008B301E" w:rsidRDefault="008B301E" w:rsidP="008B301E">
      <w:pPr>
        <w:rPr>
          <w:rFonts w:ascii="Times New Roman Regular" w:eastAsia="宋体" w:hAnsi="Times New Roman Regular" w:cs="Times New Roman Regular" w:hint="eastAsia"/>
          <w:b/>
          <w:bCs/>
        </w:rPr>
      </w:pPr>
      <w:r>
        <w:rPr>
          <w:rFonts w:ascii="Times New Roman Regular" w:eastAsia="宋体" w:hAnsi="Times New Roman Regular" w:cs="Times New Roman Regular" w:hint="eastAsia"/>
          <w:b/>
          <w:bCs/>
          <w:sz w:val="24"/>
        </w:rPr>
        <w:br w:type="page"/>
      </w:r>
      <w:r>
        <w:rPr>
          <w:rFonts w:ascii="Times New Roman Regular" w:eastAsia="宋体" w:hAnsi="Times New Roman Regular" w:cs="Times New Roman Regular" w:hint="eastAsia"/>
          <w:b/>
          <w:bCs/>
          <w:sz w:val="24"/>
        </w:rPr>
        <w:lastRenderedPageBreak/>
        <w:t>Introduction</w:t>
      </w:r>
      <w:r>
        <w:rPr>
          <w:rFonts w:ascii="Times New Roman Regular" w:eastAsia="宋体" w:hAnsi="Times New Roman Regular" w:cs="Times New Roman Regular"/>
          <w:b/>
          <w:bCs/>
          <w:sz w:val="24"/>
        </w:rPr>
        <w:t xml:space="preserve"> </w:t>
      </w:r>
    </w:p>
    <w:p w14:paraId="1D92B40A"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roofErr w:type="spellStart"/>
      <w:r>
        <w:rPr>
          <w:rFonts w:ascii="Times New Roman Regular" w:eastAsia="宋体" w:hAnsi="Times New Roman Regular"/>
          <w:lang w:val="en-US" w:eastAsia="zh-CN"/>
        </w:rPr>
        <w:t>Moussu</w:t>
      </w:r>
      <w:proofErr w:type="spellEnd"/>
      <w:r>
        <w:rPr>
          <w:rFonts w:ascii="Times New Roman Regular" w:eastAsia="宋体" w:hAnsi="Times New Roman Regular"/>
          <w:lang w:val="en-US" w:eastAsia="zh-CN"/>
        </w:rPr>
        <w:t xml:space="preserve"> and </w:t>
      </w:r>
      <w:proofErr w:type="spellStart"/>
      <w:r>
        <w:rPr>
          <w:rFonts w:ascii="Times New Roman Regular" w:eastAsia="宋体" w:hAnsi="Times New Roman Regular"/>
          <w:lang w:val="en-US" w:eastAsia="zh-CN"/>
        </w:rPr>
        <w:t>Llurda</w:t>
      </w:r>
      <w:proofErr w:type="spellEnd"/>
      <w:r>
        <w:rPr>
          <w:rFonts w:ascii="Times New Roman Regular" w:eastAsia="宋体" w:hAnsi="Times New Roman Regular"/>
          <w:lang w:val="en-US" w:eastAsia="zh-CN"/>
        </w:rPr>
        <w:t xml:space="preserve"> (2008) highlight that a significant portion of ESL/EFL instructors worldwide are individuals who are not native speakers (NNSs) of English. This presents a dilemma for administrators of English-language programs, who are grappling with a scarcity of qualified native English-speaking teachers (NESTs) and an increasing number of nonnative English-speaking teachers (NNESTs) actively seeking employment opportunities. And according to </w:t>
      </w:r>
      <w:proofErr w:type="spellStart"/>
      <w:r>
        <w:rPr>
          <w:rFonts w:ascii="Times New Roman Regular" w:eastAsia="宋体" w:hAnsi="Times New Roman Regular"/>
          <w:lang w:val="en-US" w:eastAsia="zh-CN"/>
        </w:rPr>
        <w:t>Aljumah</w:t>
      </w:r>
      <w:proofErr w:type="spellEnd"/>
      <w:r>
        <w:rPr>
          <w:rFonts w:ascii="Times New Roman Regular" w:eastAsia="宋体" w:hAnsi="Times New Roman Regular"/>
          <w:lang w:val="en-US" w:eastAsia="zh-CN"/>
        </w:rPr>
        <w:t xml:space="preserve"> (2020), acquiring a second language presents a distinct challenge compared to learning one's first language. The fundamental difficulties do not stem from inherent complexities within the new language itself but rather from the ingrained habits formed by the individual's first language. This assertion suggests that the obstacles encountered in second language acquisition for non-native speakers are largely influenced by the learner's pre-existing linguistic framework. Furthermore, the differences between a learner's native language and the target language can serve as reliable indicators for anticipating errors throughout the acquisition process (</w:t>
      </w:r>
      <w:proofErr w:type="spellStart"/>
      <w:r>
        <w:rPr>
          <w:rFonts w:ascii="Times New Roman Regular" w:eastAsia="宋体" w:hAnsi="Times New Roman Regular"/>
          <w:lang w:val="en-US" w:eastAsia="zh-CN"/>
        </w:rPr>
        <w:t>Segalowitz</w:t>
      </w:r>
      <w:proofErr w:type="spellEnd"/>
      <w:r>
        <w:rPr>
          <w:rFonts w:ascii="Times New Roman Regular" w:eastAsia="宋体" w:hAnsi="Times New Roman Regular"/>
          <w:lang w:val="en-US" w:eastAsia="zh-CN"/>
        </w:rPr>
        <w:t xml:space="preserve">, 2014). This notion indicates that the differences of primary language and secondary language determine that the native speaker of English differs from non-native speaker of English, not only in teaching practices, but also larger social contextual perceptions towards them. </w:t>
      </w:r>
    </w:p>
    <w:p w14:paraId="2011A160"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5F68AD20"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lang w:val="en-US" w:eastAsia="zh-CN"/>
        </w:rPr>
        <w:t xml:space="preserve">According to </w:t>
      </w:r>
      <w:proofErr w:type="spellStart"/>
      <w:r>
        <w:rPr>
          <w:rFonts w:ascii="Times New Roman Regular" w:eastAsia="宋体" w:hAnsi="Times New Roman Regular"/>
          <w:lang w:val="en-US" w:eastAsia="zh-CN"/>
        </w:rPr>
        <w:t>Kiczkowiak</w:t>
      </w:r>
      <w:proofErr w:type="spellEnd"/>
      <w:r>
        <w:rPr>
          <w:rFonts w:ascii="Times New Roman Regular" w:eastAsia="宋体" w:hAnsi="Times New Roman Regular"/>
          <w:lang w:val="en-US" w:eastAsia="zh-CN"/>
        </w:rPr>
        <w:t xml:space="preserve"> (2020), in English Language Teaching (ELT), being categorized as a 'native speaker' is frequently linked with individuals who are white and have Western appearances. For instance, Javier (2016, cited in </w:t>
      </w:r>
      <w:proofErr w:type="spellStart"/>
      <w:r>
        <w:rPr>
          <w:rFonts w:ascii="Times New Roman Regular" w:eastAsia="宋体" w:hAnsi="Times New Roman Regular"/>
          <w:lang w:val="en-US" w:eastAsia="zh-CN"/>
        </w:rPr>
        <w:t>Kiczwowiak</w:t>
      </w:r>
      <w:proofErr w:type="spellEnd"/>
      <w:r>
        <w:rPr>
          <w:rFonts w:ascii="Times New Roman Regular" w:eastAsia="宋体" w:hAnsi="Times New Roman Regular"/>
          <w:lang w:val="en-US" w:eastAsia="zh-CN"/>
        </w:rPr>
        <w:t xml:space="preserve">, 2020) illustrates how a Canadian of Hong Kong individual of diverse backgrounds faces difficulties asserting their identities as being native speakers when target audiences of parents and students </w:t>
      </w:r>
      <w:proofErr w:type="gramStart"/>
      <w:r>
        <w:rPr>
          <w:rFonts w:ascii="Times New Roman Regular" w:eastAsia="宋体" w:hAnsi="Times New Roman Regular"/>
          <w:lang w:val="en-US" w:eastAsia="zh-CN"/>
        </w:rPr>
        <w:t>anticipate  of</w:t>
      </w:r>
      <w:proofErr w:type="gramEnd"/>
      <w:r>
        <w:rPr>
          <w:rFonts w:ascii="Times New Roman Regular" w:eastAsia="宋体" w:hAnsi="Times New Roman Regular"/>
          <w:lang w:val="en-US" w:eastAsia="zh-CN"/>
        </w:rPr>
        <w:t xml:space="preserve"> being native to possess traits associated with being Western in appearance in white skin color. This contributes to the implementation of English teacher hiring policies based on racial criteria, resulting in discrimination against 'native speakers' who do not fit the Western appearance stereotype. These issues are meaningful for the individuals engaged in English language instruction domain, especially for those deemed as those of </w:t>
      </w:r>
      <w:proofErr w:type="spellStart"/>
      <w:r>
        <w:rPr>
          <w:rFonts w:ascii="Times New Roman Regular" w:eastAsia="宋体" w:hAnsi="Times New Roman Regular"/>
          <w:lang w:val="en-US" w:eastAsia="zh-CN"/>
        </w:rPr>
        <w:t>non native</w:t>
      </w:r>
      <w:proofErr w:type="spellEnd"/>
      <w:r>
        <w:rPr>
          <w:rFonts w:ascii="Times New Roman Regular" w:eastAsia="宋体" w:hAnsi="Times New Roman Regular"/>
          <w:lang w:val="en-US" w:eastAsia="zh-CN"/>
        </w:rPr>
        <w:t xml:space="preserve">. The present essay aims to explore the differences between native and non-native speaker of English, and extend the </w:t>
      </w:r>
      <w:r>
        <w:rPr>
          <w:rFonts w:ascii="Times New Roman Regular" w:eastAsia="宋体" w:hAnsi="Times New Roman Regular"/>
          <w:lang w:val="en-US" w:eastAsia="zh-CN"/>
        </w:rPr>
        <w:lastRenderedPageBreak/>
        <w:t xml:space="preserve">insights into the perceived differences on the position of non-native and native speakers as teachers. </w:t>
      </w:r>
    </w:p>
    <w:p w14:paraId="4DC688E1"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547DFAED"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r>
        <w:rPr>
          <w:rFonts w:ascii="Times New Roman Regular" w:eastAsia="宋体" w:hAnsi="Times New Roman Regular" w:cs="Times New Roman Regular"/>
          <w:b/>
          <w:bCs/>
          <w:lang w:val="en-US" w:eastAsia="zh-CN"/>
        </w:rPr>
        <w:t>Differences between Native and Non-native Speaker of English</w:t>
      </w:r>
    </w:p>
    <w:p w14:paraId="0010321D"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cs="Times New Roman Regular"/>
          <w:lang w:val="en-US" w:eastAsia="zh-CN"/>
        </w:rPr>
        <w:t xml:space="preserve">To characterize the differences between native and non-native speaker of English, one may find it useful to look at how scholars define them. </w:t>
      </w:r>
      <w:r>
        <w:rPr>
          <w:rFonts w:ascii="Times New Roman Regular" w:eastAsia="宋体" w:hAnsi="Times New Roman Regular"/>
          <w:lang w:val="en-US" w:eastAsia="zh-CN"/>
        </w:rPr>
        <w:t xml:space="preserve">Crystal (2003, cited in </w:t>
      </w:r>
      <w:proofErr w:type="spellStart"/>
      <w:r>
        <w:rPr>
          <w:rFonts w:ascii="Times New Roman Regular" w:eastAsia="宋体" w:hAnsi="Times New Roman Regular"/>
          <w:lang w:val="en-US" w:eastAsia="zh-CN"/>
        </w:rPr>
        <w:t>Mauko</w:t>
      </w:r>
      <w:proofErr w:type="spellEnd"/>
      <w:r>
        <w:rPr>
          <w:rFonts w:ascii="Times New Roman Regular" w:eastAsia="宋体" w:hAnsi="Times New Roman Regular"/>
          <w:lang w:val="en-US" w:eastAsia="zh-CN"/>
        </w:rPr>
        <w:t xml:space="preserve">, 2014), offers a straightforward definition of a native speaker: An individual for whom a specific language is their mother tongue. This implies that a first language is acquired organically during early childhood, and provides the speaker with the most reliable linguistic intuitions, thus making their judgments about language usage trustworthy. Contrary to this perspective, Jiang (2007) argue that possessing intuitive understanding of grammaticality and linguistic acceptability, along with fluency and competence in communication, is insufficient. They emphasize the importance of being seen as a native language learner within the relevant language backgrounds. </w:t>
      </w:r>
      <w:proofErr w:type="spellStart"/>
      <w:r>
        <w:rPr>
          <w:rFonts w:ascii="Times New Roman Regular" w:eastAsia="宋体" w:hAnsi="Times New Roman Regular"/>
          <w:lang w:val="en-US" w:eastAsia="zh-CN"/>
        </w:rPr>
        <w:t>Kramsch</w:t>
      </w:r>
      <w:proofErr w:type="spellEnd"/>
      <w:r>
        <w:rPr>
          <w:rFonts w:ascii="Times New Roman Regular" w:eastAsia="宋体" w:hAnsi="Times New Roman Regular"/>
          <w:lang w:val="en-US" w:eastAsia="zh-CN"/>
        </w:rPr>
        <w:t xml:space="preserve"> further asserts that achieving "native competence" is unattainable for even the most proficient nonnative speakers, despite their efforts.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(1992) supports this view, proposing that nonnative speakers, although they may approach native-like proficiency, inevitably encounter a limit in their language development—a metaphorical "glass wall" or "plateau" where further progress is impeded. Other scholars (</w:t>
      </w:r>
      <w:proofErr w:type="spellStart"/>
      <w:r>
        <w:rPr>
          <w:rFonts w:ascii="Times New Roman Regular" w:eastAsia="宋体" w:hAnsi="Times New Roman Regular"/>
          <w:lang w:val="en-US" w:eastAsia="zh-CN"/>
        </w:rPr>
        <w:t>eg.</w:t>
      </w:r>
      <w:proofErr w:type="spellEnd"/>
      <w:r>
        <w:rPr>
          <w:rFonts w:ascii="Times New Roman Regular" w:eastAsia="宋体" w:hAnsi="Times New Roman Regular"/>
          <w:lang w:val="en-US" w:eastAsia="zh-CN"/>
        </w:rPr>
        <w:t xml:space="preserve"> Davies, 2004) emphasize the elements of making someone a native English speaker including (1) birth, or early childhood exposure to that language (2) long residence in that country and (3) education system via the target-language (English). This point of view supports that native English language speakers enjoy the very advantaged social cultural conditions of English language learning: their surroundings where people are mostly speaking English; their abundance of resources of message in English language; and the perceived naturalness in speaking English. </w:t>
      </w:r>
    </w:p>
    <w:p w14:paraId="085F381D"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47F85F24"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lang w:val="en-US" w:eastAsia="zh-CN"/>
        </w:rPr>
        <w:t xml:space="preserve">Differently, "nonnative" speakers are defined as individuals who, alongside their first language, have consciously acquired an academically accepted form of English at some point in their lives (Park, 2012). It means that as compared to native English speakers, non-native English speakers may learn English in later time periods, less time, and less immersive learning experiences. Non-native English speakers may also demonstrate varying levels of proficiency </w:t>
      </w:r>
      <w:r>
        <w:rPr>
          <w:rFonts w:ascii="Times New Roman Regular" w:eastAsia="宋体" w:hAnsi="Times New Roman Regular"/>
          <w:lang w:val="en-US" w:eastAsia="zh-CN"/>
        </w:rPr>
        <w:lastRenderedPageBreak/>
        <w:t xml:space="preserve">in English, like grammar, pronunciation, oral expression, vocabulary, and so on (Park, 2012). Non-native English speakers thus are different from native English speakers from their English proficiency, the learning contexts, and English language learning history. From a larger social cultural perspective, non-native English speakers, due to the lack of immersive English cultural learning contexts, are often confronted with more obstacles while learning English. For example, Aneja (2016) explored the lack of sufficient cultural conditions to shape their English knowledge, including the grammar, the </w:t>
      </w:r>
      <w:proofErr w:type="gramStart"/>
      <w:r>
        <w:rPr>
          <w:rFonts w:ascii="Times New Roman Regular" w:eastAsia="宋体" w:hAnsi="Times New Roman Regular"/>
          <w:lang w:val="en-US" w:eastAsia="zh-CN"/>
        </w:rPr>
        <w:t>English speaking</w:t>
      </w:r>
      <w:proofErr w:type="gramEnd"/>
      <w:r>
        <w:rPr>
          <w:rFonts w:ascii="Times New Roman Regular" w:eastAsia="宋体" w:hAnsi="Times New Roman Regular"/>
          <w:lang w:val="en-US" w:eastAsia="zh-CN"/>
        </w:rPr>
        <w:t xml:space="preserve"> cultural norms. Non-native English speakers also feel difficult to get the enough resources to correct their English pronunciation in the oral expressive patterns (Levis, 2006). Many non-native English speakers thus feel more difficult, as compared with those native speakers, to obtain excellence in English learning, especially their oral speaking skills and English cultural understanding. </w:t>
      </w:r>
    </w:p>
    <w:p w14:paraId="1E66CED3"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691947BF"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lang w:val="en-US" w:eastAsia="zh-CN"/>
        </w:rPr>
        <w:t xml:space="preserve">Further, </w:t>
      </w:r>
      <w:proofErr w:type="spellStart"/>
      <w:r>
        <w:rPr>
          <w:rFonts w:ascii="Times New Roman Regular" w:eastAsia="宋体" w:hAnsi="Times New Roman Regular"/>
          <w:lang w:val="en-US" w:eastAsia="zh-CN"/>
        </w:rPr>
        <w:t>Albl</w:t>
      </w:r>
      <w:proofErr w:type="spellEnd"/>
      <w:r>
        <w:rPr>
          <w:rFonts w:ascii="Times New Roman Regular" w:eastAsia="宋体" w:hAnsi="Times New Roman Regular"/>
          <w:lang w:val="en-US" w:eastAsia="zh-CN"/>
        </w:rPr>
        <w:t>-Mikasa (2009) argue that non-native English speakers often struggle with using the language accurately and appropriately, and their fluency typically falls short of native levels. This disparity becomes even more evident when comparing their English-language proficiency to that in their mother tongue. It's widely acknowledged that most individuals are more proficient in their first language, which suggests they can achieve their goals in relation to socially communication in a more direct way and they do not need spend much extra efforts (</w:t>
      </w:r>
      <w:proofErr w:type="spellStart"/>
      <w:r>
        <w:rPr>
          <w:rFonts w:ascii="Times New Roman Regular" w:eastAsia="宋体" w:hAnsi="Times New Roman Regular"/>
          <w:lang w:val="en-US" w:eastAsia="zh-CN"/>
        </w:rPr>
        <w:t>Kramsch</w:t>
      </w:r>
      <w:proofErr w:type="spellEnd"/>
      <w:r>
        <w:rPr>
          <w:rFonts w:ascii="Times New Roman Regular" w:eastAsia="宋体" w:hAnsi="Times New Roman Regular"/>
          <w:lang w:val="en-US" w:eastAsia="zh-CN"/>
        </w:rPr>
        <w:t>, 1986). Nevertheless, it's essential to consider comparable variables when making the native/non-native distinction, like age, gender, education, culture, and race. For instance, non-native English-speaking instructors may be evaluated against their native counterparts rather than individuals with vastly different backgrounds, such as Scottish shepherds or Australian schoolchildren. In such comparisons, the superiority of native English teachers' language competence is hardly in doubt. Yet, many open-minded researchers tend to overlook these significant differences between natives and non-natives, emphasizing that other issues outweigh the question of whether a teacher's first language is English, a second language, or a foreign language.</w:t>
      </w:r>
    </w:p>
    <w:p w14:paraId="09E25517"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4AE6F9A5" w14:textId="77777777" w:rsidR="008B301E" w:rsidRDefault="008B301E" w:rsidP="008B301E">
      <w:pPr>
        <w:spacing w:line="360" w:lineRule="auto"/>
        <w:rPr>
          <w:rFonts w:ascii="Times New Roman Regular" w:hAnsi="Times New Roman Regular" w:cs="Times New Roman Regular" w:hint="eastAsia"/>
          <w:sz w:val="24"/>
        </w:rPr>
      </w:pPr>
      <w:r>
        <w:rPr>
          <w:rFonts w:ascii="Times New Roman Regular" w:eastAsia="宋体" w:hAnsi="Times New Roman Regular"/>
          <w:sz w:val="24"/>
        </w:rPr>
        <w:t xml:space="preserve">Some studies also indicate that as compared with native English speakers, non-native English speakers may be more influenced by their mother tongue and the cultural norms of their mother </w:t>
      </w:r>
      <w:r>
        <w:rPr>
          <w:rFonts w:ascii="Times New Roman Regular" w:eastAsia="宋体" w:hAnsi="Times New Roman Regular"/>
          <w:sz w:val="24"/>
        </w:rPr>
        <w:lastRenderedPageBreak/>
        <w:t xml:space="preserve">land when acquiring English skills and knowledge. Like indicated in the study of </w:t>
      </w:r>
      <w:proofErr w:type="spellStart"/>
      <w:r>
        <w:rPr>
          <w:rFonts w:ascii="Times New Roman Regular" w:eastAsia="宋体" w:hAnsi="Times New Roman Regular"/>
          <w:sz w:val="24"/>
        </w:rPr>
        <w:t>Iragui</w:t>
      </w:r>
      <w:proofErr w:type="spellEnd"/>
      <w:r>
        <w:rPr>
          <w:rFonts w:ascii="Times New Roman Regular" w:eastAsia="宋体" w:hAnsi="Times New Roman Regular"/>
          <w:sz w:val="24"/>
        </w:rPr>
        <w:t xml:space="preserve"> (1996) exploring the different ways to send apologies to others, the findings</w:t>
      </w:r>
      <w:r>
        <w:rPr>
          <w:rFonts w:ascii="Times New Roman Regular" w:hAnsi="Times New Roman Regular" w:cs="Times New Roman Regular"/>
          <w:sz w:val="24"/>
        </w:rPr>
        <w:t xml:space="preserve"> reveal notable distinctions between individuals who are native English speakers and those who are not. Native English speakers tend to employ a greater number of </w:t>
      </w:r>
      <w:proofErr w:type="spellStart"/>
      <w:r>
        <w:rPr>
          <w:rFonts w:ascii="Times New Roman Regular" w:hAnsi="Times New Roman Regular" w:cs="Times New Roman Regular"/>
          <w:sz w:val="24"/>
        </w:rPr>
        <w:t>alerters</w:t>
      </w:r>
      <w:proofErr w:type="spellEnd"/>
      <w:r>
        <w:rPr>
          <w:rFonts w:ascii="Times New Roman Regular" w:hAnsi="Times New Roman Regular" w:cs="Times New Roman Regular"/>
          <w:sz w:val="24"/>
        </w:rPr>
        <w:t xml:space="preserve"> and locution-derived strategies compared to non-native speakers, whereas non-native participants exhibit a preference for syntactic </w:t>
      </w:r>
      <w:proofErr w:type="spellStart"/>
      <w:r>
        <w:rPr>
          <w:rFonts w:ascii="Times New Roman Regular" w:hAnsi="Times New Roman Regular" w:cs="Times New Roman Regular"/>
          <w:sz w:val="24"/>
        </w:rPr>
        <w:t>downgraders</w:t>
      </w:r>
      <w:proofErr w:type="spellEnd"/>
      <w:r>
        <w:rPr>
          <w:rFonts w:ascii="Times New Roman Regular" w:hAnsi="Times New Roman Regular" w:cs="Times New Roman Regular"/>
          <w:sz w:val="24"/>
        </w:rPr>
        <w:t xml:space="preserve"> in their requests, while American speakers favor intensifiers in apologies. The use of </w:t>
      </w:r>
      <w:proofErr w:type="spellStart"/>
      <w:r>
        <w:rPr>
          <w:rFonts w:ascii="Times New Roman Regular" w:hAnsi="Times New Roman Regular" w:cs="Times New Roman Regular"/>
          <w:sz w:val="24"/>
        </w:rPr>
        <w:t>alerters</w:t>
      </w:r>
      <w:proofErr w:type="spellEnd"/>
      <w:r>
        <w:rPr>
          <w:rFonts w:ascii="Times New Roman Regular" w:hAnsi="Times New Roman Regular" w:cs="Times New Roman Regular"/>
          <w:sz w:val="24"/>
        </w:rPr>
        <w:t xml:space="preserve"> and intensifiers by native speakers aligns with existing research on interlanguage pragmatics (</w:t>
      </w:r>
      <w:proofErr w:type="spellStart"/>
      <w:r>
        <w:rPr>
          <w:rFonts w:ascii="Times New Roman Regular" w:hAnsi="Times New Roman Regular" w:cs="Times New Roman Regular"/>
          <w:sz w:val="24"/>
        </w:rPr>
        <w:t>Dendenne</w:t>
      </w:r>
      <w:proofErr w:type="spellEnd"/>
      <w:r>
        <w:rPr>
          <w:rFonts w:ascii="Times New Roman Regular" w:hAnsi="Times New Roman Regular" w:cs="Times New Roman Regular"/>
          <w:sz w:val="24"/>
        </w:rPr>
        <w:t xml:space="preserve">, 2014), which has consistently shown that native English speakers employ more politeness markers than non-native speakers, who often tend to be more direct. This inclination towards directness is further evidenced by the less frequent utilization of combinations of </w:t>
      </w:r>
      <w:proofErr w:type="spellStart"/>
      <w:r>
        <w:rPr>
          <w:rFonts w:ascii="Times New Roman Regular" w:hAnsi="Times New Roman Regular" w:cs="Times New Roman Regular"/>
          <w:sz w:val="24"/>
        </w:rPr>
        <w:t>alerters</w:t>
      </w:r>
      <w:proofErr w:type="spellEnd"/>
      <w:r>
        <w:rPr>
          <w:rFonts w:ascii="Times New Roman Regular" w:hAnsi="Times New Roman Regular" w:cs="Times New Roman Regular"/>
          <w:sz w:val="24"/>
        </w:rPr>
        <w:t xml:space="preserve"> and intensifiers by non-native speakers. The frequent use of syntactic </w:t>
      </w:r>
      <w:proofErr w:type="spellStart"/>
      <w:r>
        <w:rPr>
          <w:rFonts w:ascii="Times New Roman Regular" w:hAnsi="Times New Roman Regular" w:cs="Times New Roman Regular"/>
          <w:sz w:val="24"/>
        </w:rPr>
        <w:t>downgraders</w:t>
      </w:r>
      <w:proofErr w:type="spellEnd"/>
      <w:r>
        <w:rPr>
          <w:rFonts w:ascii="Times New Roman Regular" w:hAnsi="Times New Roman Regular" w:cs="Times New Roman Regular"/>
          <w:sz w:val="24"/>
        </w:rPr>
        <w:t xml:space="preserve"> in requests by learners is in line with previous findings and can be attributed to both the influence of mother land’s cultural characteristics as well as characteristics of learners' interlanguage (Adjemian, 1976; </w:t>
      </w:r>
      <w:proofErr w:type="spellStart"/>
      <w:r>
        <w:rPr>
          <w:rFonts w:ascii="Times New Roman Regular" w:hAnsi="Times New Roman Regular" w:cs="Times New Roman Regular"/>
          <w:sz w:val="24"/>
        </w:rPr>
        <w:t>Aijmer</w:t>
      </w:r>
      <w:proofErr w:type="spellEnd"/>
      <w:r>
        <w:rPr>
          <w:rFonts w:ascii="Times New Roman Regular" w:hAnsi="Times New Roman Regular" w:cs="Times New Roman Regular"/>
          <w:sz w:val="24"/>
        </w:rPr>
        <w:t xml:space="preserve">, 2002). The diverse linguistic expressions employed by language learners correspond well with the varying </w:t>
      </w:r>
      <w:proofErr w:type="spellStart"/>
      <w:r>
        <w:rPr>
          <w:rFonts w:ascii="Times New Roman Regular" w:hAnsi="Times New Roman Regular" w:cs="Times New Roman Regular"/>
          <w:sz w:val="24"/>
        </w:rPr>
        <w:t>sociopragmatic</w:t>
      </w:r>
      <w:proofErr w:type="spellEnd"/>
      <w:r>
        <w:rPr>
          <w:rFonts w:ascii="Times New Roman Regular" w:hAnsi="Times New Roman Regular" w:cs="Times New Roman Regular"/>
          <w:sz w:val="24"/>
        </w:rPr>
        <w:t xml:space="preserve"> features of the situations (</w:t>
      </w:r>
      <w:proofErr w:type="spellStart"/>
      <w:r>
        <w:rPr>
          <w:rFonts w:ascii="Times New Roman Regular" w:hAnsi="Times New Roman Regular" w:cs="Times New Roman Regular"/>
          <w:sz w:val="24"/>
        </w:rPr>
        <w:t>Aijmer</w:t>
      </w:r>
      <w:proofErr w:type="spellEnd"/>
      <w:r>
        <w:rPr>
          <w:rFonts w:ascii="Times New Roman Regular" w:hAnsi="Times New Roman Regular" w:cs="Times New Roman Regular"/>
          <w:sz w:val="24"/>
        </w:rPr>
        <w:t xml:space="preserve">, 2002). Thus, non-native English speakers may learn English as a second language with a more intertwined </w:t>
      </w:r>
      <w:proofErr w:type="spellStart"/>
      <w:r>
        <w:rPr>
          <w:rFonts w:ascii="Times New Roman Regular" w:hAnsi="Times New Roman Regular" w:cs="Times New Roman Regular"/>
          <w:sz w:val="24"/>
        </w:rPr>
        <w:t>socicultural</w:t>
      </w:r>
      <w:proofErr w:type="spellEnd"/>
      <w:r>
        <w:rPr>
          <w:rFonts w:ascii="Times New Roman Regular" w:hAnsi="Times New Roman Regular" w:cs="Times New Roman Regular"/>
          <w:sz w:val="24"/>
        </w:rPr>
        <w:t xml:space="preserve"> experience as compared to native English speakers. </w:t>
      </w:r>
    </w:p>
    <w:p w14:paraId="1A0401D1"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26C65E5B"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r>
        <w:rPr>
          <w:rFonts w:ascii="Times New Roman Regular" w:eastAsia="宋体" w:hAnsi="Times New Roman Regular"/>
          <w:lang w:val="en-US" w:eastAsia="zh-CN"/>
        </w:rPr>
        <w:t xml:space="preserve">Therefore, it is thought that the differences between native and non-native speaker of English may shape the English learning inputs and outputs. From one side, due to the more advantageous positions and resources of native speaker of English, the non-native speaker of English may find it hard to obtain equal efficiency, proficiency, and effectiveness in English expression. From another perspective, non-native speaker of English, when taking the role of teachers, may perform differently from those of native speaker of English. Such perceived differences also shape how stakeholders perceive the differences from the aspect of the position of non-native speaker of English as compared to native speakers. Such differences in teaching practices, experiences, and outcomes will not only influence the end outputs but also the social attitudes towards non-native speakers as English teachers. </w:t>
      </w:r>
    </w:p>
    <w:p w14:paraId="231EA213"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p>
    <w:p w14:paraId="57BCE8F0" w14:textId="77777777" w:rsidR="008B301E" w:rsidRDefault="008B301E" w:rsidP="008B301E">
      <w:pPr>
        <w:pStyle w:val="Default"/>
        <w:spacing w:line="360" w:lineRule="auto"/>
        <w:jc w:val="both"/>
        <w:rPr>
          <w:rFonts w:ascii="Times New Roman Regular" w:eastAsia="宋体" w:hAnsi="Times New Roman Regular" w:cs="Times New Roman Regular"/>
          <w:b/>
          <w:bCs/>
          <w:lang w:val="en-US" w:eastAsia="zh-CN"/>
        </w:rPr>
      </w:pPr>
    </w:p>
    <w:p w14:paraId="693C84A6" w14:textId="4731ACBF"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r>
        <w:rPr>
          <w:rFonts w:ascii="Times New Roman Regular" w:eastAsia="宋体" w:hAnsi="Times New Roman Regular" w:cs="Times New Roman Regular"/>
          <w:b/>
          <w:bCs/>
          <w:lang w:val="en-US" w:eastAsia="zh-CN"/>
        </w:rPr>
        <w:lastRenderedPageBreak/>
        <w:t xml:space="preserve">Differences on the Position of the Non-native vs. Native Speaker of English teachers </w:t>
      </w:r>
    </w:p>
    <w:p w14:paraId="51B9B4A9"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lang w:val="en-US" w:eastAsia="zh-CN"/>
        </w:rPr>
        <w:t>In the field of English language teaching (ELT), there are noticeable distinctions in teaching approaches between native and non-native English-speaking teachers, with many of these variances being language-related. For example, Arcaya (2020) designed a study exploring the different English language learning performance rating methods employed by native and non-native English teachers. The findings indicate that native English teachers tend to assign higher ratings to students compared to their non-native counterparts. This discrepancy appears to stem not only from differences in training but also from variations in the language acquisition processes. The implications of this research extend to anyone with an interest in teaching or learning English as a second or foreign language (Arcaya, 2020). Another observed differences in teaching between non-native and native English speakers is the proficiency of oral speaking capabilities. From students’ perspective, many feedback reported that as compared to native speakers, the non-native speakers/teachers may perform less “native” or “proficient” in pronouncing English words and sentences in a right correct manner (</w:t>
      </w:r>
      <w:proofErr w:type="spellStart"/>
      <w:r>
        <w:rPr>
          <w:rFonts w:ascii="Times New Roman Regular" w:eastAsia="宋体" w:hAnsi="Times New Roman Regular"/>
          <w:lang w:val="en-US" w:eastAsia="zh-CN"/>
        </w:rPr>
        <w:t>Moussu</w:t>
      </w:r>
      <w:proofErr w:type="spellEnd"/>
      <w:r>
        <w:rPr>
          <w:rFonts w:ascii="Times New Roman Regular" w:eastAsia="宋体" w:hAnsi="Times New Roman Regular"/>
          <w:lang w:val="en-US" w:eastAsia="zh-CN"/>
        </w:rPr>
        <w:t xml:space="preserve">, 2006). This could stem from the real situation because of the distinctiveness of the learning contexts experienced by non-native English speakers and native English speakers. But from the other side, such could also be resulted from discrimination towards the non-native English speakers who may suffer from unequal treatments. </w:t>
      </w:r>
    </w:p>
    <w:p w14:paraId="5C54A7DC"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36B8956A"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lang w:val="en-US" w:eastAsia="zh-CN"/>
        </w:rPr>
        <w:t xml:space="preserve">Ben and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(2005) conducted an empirical study investigating the pros and cons of native English speaker as well as non-native English speaker as instructors. The findings indicate that the most common advantage attributed to non-native speaker (NNS) teachers pertains to their teaching and explanation of grammar. NNS teachers adopt a more structured approach to teaching grammar and are better equipped to address grammatical challenges. Due to their deep familiarity with the local educational context, NNS teachers are capable of offering more comprehensive exam preparation and are more adept at identifying instances of academic dishonesty (Ben and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2005). Being attuned to their learners' perspectives, they may facilitate language studying more productively. Moreover, they play a vital role in providing accurate equivalents of certain English words and enhancing translation skills using mother tongue (Ben and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2005). However, the shared native language also presents </w:t>
      </w:r>
      <w:r>
        <w:rPr>
          <w:rFonts w:ascii="Times New Roman Regular" w:eastAsia="宋体" w:hAnsi="Times New Roman Regular"/>
          <w:lang w:val="en-US" w:eastAsia="zh-CN"/>
        </w:rPr>
        <w:lastRenderedPageBreak/>
        <w:t xml:space="preserve">certain challenges. For example, NNS teachers may tend to use excessive mother tongue during lessons and occasionally digress into the English language patterns. A recurring criticism was directed at their poor pronunciation and outdated language usage, which showed the negative situation as suffered by non-native English teachers due to reasons like widespread racism and discrimination. </w:t>
      </w:r>
    </w:p>
    <w:p w14:paraId="6248CBF6"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1DC58F03" w14:textId="77777777" w:rsidR="008B301E" w:rsidRDefault="008B301E" w:rsidP="008B301E">
      <w:pPr>
        <w:pStyle w:val="Default"/>
        <w:spacing w:line="360" w:lineRule="auto"/>
        <w:jc w:val="both"/>
        <w:rPr>
          <w:rFonts w:ascii="Times New Roman Regular" w:hAnsi="Times New Roman Regular"/>
        </w:rPr>
      </w:pPr>
      <w:r>
        <w:rPr>
          <w:rFonts w:ascii="Times New Roman Regular" w:eastAsia="宋体" w:hAnsi="Times New Roman Regular"/>
          <w:lang w:val="en-US" w:eastAsia="zh-CN"/>
        </w:rPr>
        <w:t xml:space="preserve">In English Language Teaching (ELT), individuals characterized as 'native speakers' tend to be idealized as exemplary language exemplars and educators. Attributes such as higher proficiency, an intuitive grasp of the language, deep familiarity with the culture of target language, and accurate oral expressions are commonly cited as their merits (Ma, 2012). These studies implicitly suggest that all individuals categorized as 'native speakers' possess these qualities, regardless of their pedagogical training, thus establishing norms of truth and perpetuating the ideology (Ma, 2012). However, such kinds of definition towards native English speaker </w:t>
      </w:r>
      <w:proofErr w:type="gramStart"/>
      <w:r>
        <w:rPr>
          <w:rFonts w:ascii="Times New Roman Regular" w:eastAsia="宋体" w:hAnsi="Times New Roman Regular"/>
          <w:lang w:val="en-US" w:eastAsia="zh-CN"/>
        </w:rPr>
        <w:t>is</w:t>
      </w:r>
      <w:proofErr w:type="gramEnd"/>
      <w:r>
        <w:rPr>
          <w:rFonts w:ascii="Times New Roman Regular" w:eastAsia="宋体" w:hAnsi="Times New Roman Regular"/>
          <w:lang w:val="en-US" w:eastAsia="zh-CN"/>
        </w:rPr>
        <w:t xml:space="preserve"> contentious, and despite various attempts to define it at length, the concept remains elusive, particularly given the global spread of English and its status as an official language in numerous sovereign states (Sparks and Ganschow, 1991). Moreover, there exists no empirical data to support the notion that as a 'native speaker' inherently equates to being a superior language model or teacher. For instance, studies comparing the intelligibility of 'native' and 'non-native speakers' as perceived by listeners from diverse backgrounds have shown that 'native speakers' can actually be the least intelligible. Similarly, in classroom settings where other factors like teacher experience, skills, qualifications, and the duration of interaction with students, 'native speakers' do not demonstrate superior performance compared to 'non-native speakers</w:t>
      </w:r>
      <w:proofErr w:type="gramStart"/>
      <w:r>
        <w:rPr>
          <w:rFonts w:ascii="Times New Roman Regular" w:eastAsia="宋体" w:hAnsi="Times New Roman Regular"/>
          <w:lang w:val="en-US" w:eastAsia="zh-CN"/>
        </w:rPr>
        <w:t>'.(</w:t>
      </w:r>
      <w:proofErr w:type="gramEnd"/>
      <w:r>
        <w:rPr>
          <w:rFonts w:ascii="Times New Roman Regular" w:eastAsia="宋体" w:hAnsi="Times New Roman Regular"/>
          <w:lang w:val="en-US" w:eastAsia="zh-CN"/>
        </w:rPr>
        <w:t xml:space="preserve">Ben and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2005).</w:t>
      </w:r>
    </w:p>
    <w:p w14:paraId="3F0C161F"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4DB9674C"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eastAsia="宋体" w:hAnsi="Times New Roman Regular"/>
          <w:lang w:val="en-US" w:eastAsia="zh-CN"/>
        </w:rPr>
        <w:t xml:space="preserve">Regarding native speaker (NS) teachers, as found by Ben and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(2005), learners expressed admiration for their proficiency in teaching conversation classes and serving as exemplary models for imitation. Additionally, NS teachers were noted for their effectiveness in encouraging students to engage in conversation. Many respondents emphasized that NS teachers are perceived as friendlier, and their classes are often characterized as more dynamic and vibrant compared to those taught by non-native speaker (NNS) colleagues (Ben and </w:t>
      </w:r>
      <w:proofErr w:type="spellStart"/>
      <w:r>
        <w:rPr>
          <w:rFonts w:ascii="Times New Roman Regular" w:eastAsia="宋体" w:hAnsi="Times New Roman Regular"/>
          <w:lang w:val="en-US" w:eastAsia="zh-CN"/>
        </w:rPr>
        <w:lastRenderedPageBreak/>
        <w:t>Medgyes</w:t>
      </w:r>
      <w:proofErr w:type="spellEnd"/>
      <w:r>
        <w:rPr>
          <w:rFonts w:ascii="Times New Roman Regular" w:eastAsia="宋体" w:hAnsi="Times New Roman Regular"/>
          <w:lang w:val="en-US" w:eastAsia="zh-CN"/>
        </w:rPr>
        <w:t xml:space="preserve">, 2005). However, some lower-level learners found NS teachers challenging to comprehend, and they were not considered particularly strong in explaining grammar concepts. It is argued that without a shared native language, native speaker teachers may overlook unresolved issues (Norton, 1997). Furthermore, on a broader scale, NS teachers and their students often face communication barriers due to differences in cultural and linguistic backgrounds. But generally, from Ben and </w:t>
      </w:r>
      <w:proofErr w:type="spellStart"/>
      <w:r>
        <w:rPr>
          <w:rFonts w:ascii="Times New Roman Regular" w:eastAsia="宋体" w:hAnsi="Times New Roman Regular"/>
          <w:lang w:val="en-US" w:eastAsia="zh-CN"/>
        </w:rPr>
        <w:t>Medgyes’s</w:t>
      </w:r>
      <w:proofErr w:type="spellEnd"/>
      <w:r>
        <w:rPr>
          <w:rFonts w:ascii="Times New Roman Regular" w:eastAsia="宋体" w:hAnsi="Times New Roman Regular"/>
          <w:lang w:val="en-US" w:eastAsia="zh-CN"/>
        </w:rPr>
        <w:t xml:space="preserve"> (2005) findings, it can be known that the greatest advantage of native speakers as teachers, from the standpoint of students, is their oral pronunciation, and such perceived importance form the greatest unique value proposition for native English speakers. It will shape the unbalanced status between native and non-native speakers as teachers in education sector. </w:t>
      </w:r>
    </w:p>
    <w:p w14:paraId="5CBCA5C0"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p>
    <w:p w14:paraId="4C2F9A1B" w14:textId="77777777" w:rsidR="008B301E" w:rsidRDefault="008B301E" w:rsidP="008B301E">
      <w:pPr>
        <w:pStyle w:val="Default"/>
        <w:spacing w:line="360" w:lineRule="auto"/>
        <w:jc w:val="both"/>
        <w:rPr>
          <w:rFonts w:ascii="Times New Roman Regular" w:hAnsi="Times New Roman Regular"/>
          <w:lang w:val="en-US"/>
        </w:rPr>
      </w:pPr>
      <w:r>
        <w:rPr>
          <w:rFonts w:ascii="Times New Roman Regular" w:eastAsia="宋体" w:hAnsi="Times New Roman Regular"/>
          <w:lang w:val="en-US" w:eastAsia="zh-CN"/>
        </w:rPr>
        <w:t xml:space="preserve">According to the study by Levis et al. (2017), </w:t>
      </w:r>
      <w:r>
        <w:rPr>
          <w:rFonts w:ascii="Times New Roman Regular" w:hAnsi="Times New Roman Regular"/>
          <w:lang w:val="en-US"/>
        </w:rPr>
        <w:t>t</w:t>
      </w:r>
      <w:r>
        <w:rPr>
          <w:rFonts w:ascii="Times New Roman Regular" w:hAnsi="Times New Roman Regular"/>
        </w:rPr>
        <w:t xml:space="preserve">he students' strong emphasis on pronunciation may contribute to administrators perceiving a preference for native teachers and considering accent a significant factor in hiring decisions. This perception of students preferring a 'native' accent could also explain why Flynn and Gulikers (2001) identified 'accent' as the primary criterion in hiring non-native English-speaking teachers. </w:t>
      </w:r>
      <w:r>
        <w:rPr>
          <w:rFonts w:ascii="Times New Roman Regular" w:hAnsi="Times New Roman Regular"/>
          <w:lang w:val="en-US"/>
        </w:rPr>
        <w:t xml:space="preserve">Such phenomenon can be named as native speakerism. According to </w:t>
      </w:r>
      <w:proofErr w:type="spellStart"/>
      <w:r>
        <w:rPr>
          <w:rFonts w:ascii="Times New Roman Regular" w:hAnsi="Times New Roman Regular"/>
          <w:lang w:val="en-US"/>
        </w:rPr>
        <w:t>Kiczkowiak</w:t>
      </w:r>
      <w:proofErr w:type="spellEnd"/>
      <w:r>
        <w:rPr>
          <w:rFonts w:ascii="Times New Roman Regular" w:hAnsi="Times New Roman Regular"/>
          <w:lang w:val="en-US"/>
        </w:rPr>
        <w:t xml:space="preserve"> (2020), native speakerism is a theoretical concept with a basis on the idea that individuals labeled as being 'native speakers' have inherent linguistic, cultural, and pedagogical advantages over those labeled as those known as 'non-native speakers'. This theoretical lens infiltrates different perspectives of the English Language Teaching (ELT) field, impacting the career paths of teachers, fostering instances of discrimination, and influencing perceptions regarding which cultural and linguistic norms are preferred or suitable for incorporation into educational materials (</w:t>
      </w:r>
      <w:proofErr w:type="spellStart"/>
      <w:r>
        <w:rPr>
          <w:rFonts w:ascii="Times New Roman Regular" w:hAnsi="Times New Roman Regular"/>
          <w:lang w:val="en-US"/>
        </w:rPr>
        <w:t>Koczkowiak</w:t>
      </w:r>
      <w:proofErr w:type="spellEnd"/>
      <w:r>
        <w:rPr>
          <w:rFonts w:ascii="Times New Roman Regular" w:hAnsi="Times New Roman Regular"/>
          <w:lang w:val="en-US"/>
        </w:rPr>
        <w:t>, 2020).</w:t>
      </w:r>
    </w:p>
    <w:p w14:paraId="5937D21A" w14:textId="77777777" w:rsidR="008B301E" w:rsidRDefault="008B301E" w:rsidP="008B301E">
      <w:pPr>
        <w:pStyle w:val="Default"/>
        <w:spacing w:line="360" w:lineRule="auto"/>
        <w:jc w:val="both"/>
        <w:rPr>
          <w:rFonts w:ascii="Times New Roman Regular" w:hAnsi="Times New Roman Regular"/>
        </w:rPr>
      </w:pPr>
    </w:p>
    <w:p w14:paraId="4D84168C" w14:textId="77777777" w:rsidR="008B301E" w:rsidRDefault="008B301E" w:rsidP="008B301E">
      <w:pPr>
        <w:pStyle w:val="Default"/>
        <w:spacing w:line="360" w:lineRule="auto"/>
        <w:jc w:val="both"/>
        <w:rPr>
          <w:rFonts w:ascii="Times New Roman Regular" w:eastAsia="宋体" w:hAnsi="Times New Roman Regular" w:hint="eastAsia"/>
          <w:lang w:val="en-US" w:eastAsia="zh-CN"/>
        </w:rPr>
      </w:pPr>
      <w:r>
        <w:rPr>
          <w:rFonts w:ascii="Times New Roman Regular" w:hAnsi="Times New Roman Regular"/>
        </w:rPr>
        <w:t>However, it's important to note that while some students prioritize teachers' pronunciation and accent, others do not share the same perspective</w:t>
      </w:r>
      <w:r>
        <w:rPr>
          <w:rFonts w:ascii="Times New Roman Regular" w:hAnsi="Times New Roman Regular"/>
          <w:lang w:val="en-US"/>
        </w:rPr>
        <w:t>, and it is not appropriate strategically to hire native speaker as English language teacher</w:t>
      </w:r>
      <w:r>
        <w:rPr>
          <w:rFonts w:ascii="Times New Roman Regular" w:hAnsi="Times New Roman Regular"/>
        </w:rPr>
        <w:t xml:space="preserve">. </w:t>
      </w:r>
      <w:r>
        <w:rPr>
          <w:rFonts w:ascii="Times New Roman Regular" w:hAnsi="Times New Roman Regular"/>
          <w:lang w:val="en-US"/>
        </w:rPr>
        <w:t>Levis et al. (2017) explains that it could be a bad idea that s</w:t>
      </w:r>
      <w:proofErr w:type="spellStart"/>
      <w:r>
        <w:rPr>
          <w:rFonts w:ascii="Times New Roman Regular" w:hAnsi="Times New Roman Regular"/>
        </w:rPr>
        <w:t>ome</w:t>
      </w:r>
      <w:proofErr w:type="spellEnd"/>
      <w:r>
        <w:rPr>
          <w:rFonts w:ascii="Times New Roman Regular" w:hAnsi="Times New Roman Regular"/>
        </w:rPr>
        <w:t xml:space="preserve"> people have a prejudice about pronunciation, which means non-native speakers' pronunciation is a little different, so their teaching is not good. </w:t>
      </w:r>
      <w:r>
        <w:rPr>
          <w:rFonts w:ascii="Times New Roman Regular" w:hAnsi="Times New Roman Regular"/>
          <w:lang w:val="en-US"/>
        </w:rPr>
        <w:t>For a teacher, the more important is teachers’ knowledge, and inherent quality, rather than pronunciation</w:t>
      </w:r>
      <w:r>
        <w:rPr>
          <w:rFonts w:ascii="Times New Roman Regular" w:hAnsi="Times New Roman Regular"/>
        </w:rPr>
        <w:t>.</w:t>
      </w:r>
      <w:r>
        <w:rPr>
          <w:rFonts w:ascii="Times New Roman Regular" w:hAnsi="Times New Roman Regular"/>
          <w:lang w:val="en-US"/>
        </w:rPr>
        <w:t xml:space="preserve"> Even for </w:t>
      </w:r>
      <w:r>
        <w:rPr>
          <w:rFonts w:ascii="Times New Roman Regular" w:hAnsi="Times New Roman Regular"/>
          <w:lang w:val="en-US"/>
        </w:rPr>
        <w:lastRenderedPageBreak/>
        <w:t>some non-native speakers as teachers, they perform rather well because of the width of knowledge and very excellent responsibility as being a teacher</w:t>
      </w:r>
      <w:r>
        <w:rPr>
          <w:rFonts w:ascii="Times New Roman Regular" w:hAnsi="Times New Roman Regular"/>
        </w:rPr>
        <w:t xml:space="preserve"> (</w:t>
      </w:r>
      <w:proofErr w:type="spellStart"/>
      <w:r>
        <w:rPr>
          <w:rFonts w:ascii="Times New Roman Regular" w:hAnsi="Times New Roman Regular"/>
          <w:lang w:val="en-US"/>
        </w:rPr>
        <w:t>Koczkowiak</w:t>
      </w:r>
      <w:proofErr w:type="spellEnd"/>
      <w:r>
        <w:rPr>
          <w:rFonts w:ascii="Times New Roman Regular" w:hAnsi="Times New Roman Regular"/>
          <w:lang w:val="en-US"/>
        </w:rPr>
        <w:t>, 2020</w:t>
      </w:r>
      <w:r>
        <w:rPr>
          <w:rFonts w:ascii="Times New Roman Regular" w:hAnsi="Times New Roman Regular"/>
        </w:rPr>
        <w:t>).</w:t>
      </w:r>
      <w:r>
        <w:rPr>
          <w:rFonts w:ascii="Times New Roman Regular" w:hAnsi="Times New Roman Regular"/>
          <w:lang w:val="en-US"/>
        </w:rPr>
        <w:t xml:space="preserve"> Such idea corresponds to the statements of Chun (2014) who conclude that </w:t>
      </w:r>
      <w:r>
        <w:rPr>
          <w:rFonts w:ascii="Times New Roman Regular" w:eastAsia="宋体" w:hAnsi="Times New Roman Regular"/>
          <w:lang w:val="en-US" w:eastAsia="zh-CN"/>
        </w:rPr>
        <w:t xml:space="preserve">it does not necessarily imply that non-native English-speaking teachers are inherently less effective.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(1992) argue that having a less-than-perfect command of English may even present hidden advantages. Both native and non-native teachers possess equal potential to excel as educators, although their pathways to success may differ (</w:t>
      </w:r>
      <w:proofErr w:type="spellStart"/>
      <w:r>
        <w:rPr>
          <w:rFonts w:ascii="Times New Roman Regular" w:eastAsia="宋体" w:hAnsi="Times New Roman Regular"/>
          <w:lang w:val="en-US" w:eastAsia="zh-CN"/>
        </w:rPr>
        <w:t>Medgyes</w:t>
      </w:r>
      <w:proofErr w:type="spellEnd"/>
      <w:r>
        <w:rPr>
          <w:rFonts w:ascii="Times New Roman Regular" w:eastAsia="宋体" w:hAnsi="Times New Roman Regular"/>
          <w:lang w:val="en-US" w:eastAsia="zh-CN"/>
        </w:rPr>
        <w:t xml:space="preserve">, 1992). Therefore, differences between native and non-native speakers may influence how they learn English and the overall smoothness, but such does not perform as a determinant in influencing the final teaching outcomes or qualities of them in the real-world educational contexts. </w:t>
      </w:r>
    </w:p>
    <w:p w14:paraId="5F61D04D"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p>
    <w:p w14:paraId="4680F2D6" w14:textId="77777777" w:rsidR="008B301E" w:rsidRDefault="008B301E" w:rsidP="008B301E">
      <w:pPr>
        <w:pStyle w:val="Default"/>
        <w:spacing w:line="360" w:lineRule="auto"/>
        <w:jc w:val="both"/>
        <w:rPr>
          <w:rFonts w:ascii="Times New Roman Regular" w:eastAsia="宋体" w:hAnsi="Times New Roman Regular" w:cs="Times New Roman Regular" w:hint="eastAsia"/>
          <w:b/>
          <w:bCs/>
          <w:lang w:val="en-US" w:eastAsia="zh-CN"/>
        </w:rPr>
      </w:pPr>
      <w:r>
        <w:rPr>
          <w:rFonts w:ascii="Times New Roman Regular" w:eastAsia="宋体" w:hAnsi="Times New Roman Regular" w:cs="Times New Roman Regular"/>
          <w:b/>
          <w:bCs/>
          <w:lang w:val="en-US" w:eastAsia="zh-CN"/>
        </w:rPr>
        <w:t xml:space="preserve">Conclusions </w:t>
      </w:r>
    </w:p>
    <w:p w14:paraId="5BF0E5EA"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r>
        <w:rPr>
          <w:rFonts w:ascii="Times New Roman Regular" w:eastAsia="宋体" w:hAnsi="Times New Roman Regular"/>
          <w:lang w:val="en-US" w:eastAsia="zh-CN"/>
        </w:rPr>
        <w:t xml:space="preserve">In conclusion, the essay investigates into the disparities between individuals categorized as native and non-native English speakers, further expanding on the perceived distinctions in the roles of these two groups as educators. Native English language speakers benefit from highly favorable socio-cultural conditions conducive to English language acquisition: they are surrounded by predominantly English-speaking environments, have abundant access to English language resources, and possess a perceived naturalness in English language use. Conversely, "nonnative" speakers are described as individuals who, in addition to their first language, consciously acquire an academically accepted form of English at some stage in their lives. This implies that compared to native English speakers, non-native English speakers may undertake English learning experiences later in life, with less time and </w:t>
      </w:r>
      <w:r>
        <w:rPr>
          <w:rFonts w:ascii="Times New Roman Regular" w:eastAsia="宋体" w:hAnsi="Times New Roman Regular" w:cs="Times New Roman Regular"/>
          <w:lang w:val="en-US" w:eastAsia="zh-CN"/>
        </w:rPr>
        <w:t xml:space="preserve">immersion involved. The differences between native and non-native English speakers can impact the inputs and outputs of English language learning. On one hand, owing to the more advantageous circumstances and resources available to native English speakers, non-native English speakers may struggle to achieve equivalent levels of efficiency, proficiency, and effectiveness in English expression. On the other hand, non-native English speakers, particularly when assuming teaching roles, may demonstrate distinct approaches compared to native speakers. Furthermore, discernible discrepancies exist in teaching methodologies between native and non-native English-speaking educators, many of which are language-oriented. While differences in language learning </w:t>
      </w:r>
      <w:r>
        <w:rPr>
          <w:rFonts w:ascii="Times New Roman Regular" w:eastAsia="宋体" w:hAnsi="Times New Roman Regular" w:cs="Times New Roman Regular"/>
          <w:lang w:val="en-US" w:eastAsia="zh-CN"/>
        </w:rPr>
        <w:lastRenderedPageBreak/>
        <w:t>experiences may influence how native and non-native speakers acquire English, these disparities do not serve as definitive determinants of final teaching outcomes or qualities in real-world educational settings.</w:t>
      </w:r>
    </w:p>
    <w:p w14:paraId="43B12A9C"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p>
    <w:p w14:paraId="7EBC6C06"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p>
    <w:p w14:paraId="1D891BB7" w14:textId="77777777" w:rsidR="008B301E" w:rsidRDefault="008B301E" w:rsidP="008B301E">
      <w:pPr>
        <w:pStyle w:val="Default"/>
        <w:spacing w:line="360" w:lineRule="auto"/>
        <w:jc w:val="both"/>
        <w:rPr>
          <w:rFonts w:ascii="Times New Roman Regular" w:eastAsia="宋体" w:hAnsi="Times New Roman Regular" w:cs="Times New Roman Regular" w:hint="eastAsia"/>
          <w:lang w:val="en-US" w:eastAsia="zh-CN"/>
        </w:rPr>
      </w:pPr>
    </w:p>
    <w:p w14:paraId="7F8BD54A" w14:textId="054118F5" w:rsidR="008B301E" w:rsidRDefault="008B301E" w:rsidP="008B301E">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sz w:val="24"/>
        </w:rPr>
        <w:br w:type="page"/>
      </w:r>
      <w:r>
        <w:rPr>
          <w:rFonts w:ascii="Times New Roman Regular" w:hAnsi="Times New Roman Regular" w:cs="Times New Roman Regular"/>
          <w:b/>
          <w:bCs/>
          <w:sz w:val="24"/>
        </w:rPr>
        <w:lastRenderedPageBreak/>
        <w:t xml:space="preserve">References </w:t>
      </w:r>
    </w:p>
    <w:p w14:paraId="32826940" w14:textId="77777777" w:rsidR="008B301E" w:rsidRDefault="008B301E" w:rsidP="008B301E">
      <w:pPr>
        <w:spacing w:line="360" w:lineRule="auto"/>
        <w:rPr>
          <w:rFonts w:ascii="Times New Roman Regular" w:hAnsi="Times New Roman Regular" w:cs="Times New Roman Regular" w:hint="eastAsia"/>
          <w:sz w:val="24"/>
        </w:rPr>
      </w:pPr>
    </w:p>
    <w:p w14:paraId="500C8F58"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Adjemian, C. (1976). On the nature of interlanguage systems. </w:t>
      </w:r>
      <w:r>
        <w:rPr>
          <w:rFonts w:ascii="Times New Roman Regular" w:eastAsia="宋体" w:hAnsi="Times New Roman Regular" w:cs="Times New Roman Regular"/>
          <w:i/>
          <w:iCs/>
          <w:kern w:val="0"/>
          <w:sz w:val="24"/>
          <w:lang w:bidi="ar"/>
        </w:rPr>
        <w:t>Language learning</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26</w:t>
      </w:r>
      <w:r>
        <w:rPr>
          <w:rFonts w:ascii="Times New Roman Regular" w:eastAsia="宋体" w:hAnsi="Times New Roman Regular" w:cs="Times New Roman Regular"/>
          <w:kern w:val="0"/>
          <w:sz w:val="24"/>
          <w:shd w:val="clear" w:color="auto" w:fill="FFFFFF"/>
          <w:lang w:bidi="ar"/>
        </w:rPr>
        <w:t>(2), pp.297-320.</w:t>
      </w:r>
    </w:p>
    <w:p w14:paraId="0CE40DAC" w14:textId="77777777" w:rsidR="008B301E" w:rsidRDefault="008B301E" w:rsidP="008B301E">
      <w:pPr>
        <w:spacing w:line="360" w:lineRule="auto"/>
        <w:rPr>
          <w:rFonts w:ascii="Times New Roman Regular" w:hAnsi="Times New Roman Regular" w:cs="Times New Roman Regular" w:hint="eastAsia"/>
          <w:sz w:val="24"/>
        </w:rPr>
      </w:pPr>
    </w:p>
    <w:p w14:paraId="23ED25C6" w14:textId="77777777" w:rsidR="008B301E" w:rsidRDefault="008B301E" w:rsidP="008B301E">
      <w:pPr>
        <w:widowControl/>
        <w:spacing w:line="360" w:lineRule="auto"/>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Albl</w:t>
      </w:r>
      <w:proofErr w:type="spellEnd"/>
      <w:r>
        <w:rPr>
          <w:rFonts w:ascii="Times New Roman Regular" w:eastAsia="宋体" w:hAnsi="Times New Roman Regular" w:cs="Times New Roman Regular"/>
          <w:kern w:val="0"/>
          <w:sz w:val="24"/>
          <w:shd w:val="clear" w:color="auto" w:fill="FFFFFF"/>
          <w:lang w:bidi="ar"/>
        </w:rPr>
        <w:t xml:space="preserve">-Mikasa, M. (2009). Who’s afraid of </w:t>
      </w:r>
      <w:proofErr w:type="spellStart"/>
      <w:proofErr w:type="gramStart"/>
      <w:r>
        <w:rPr>
          <w:rFonts w:ascii="Times New Roman Regular" w:eastAsia="宋体" w:hAnsi="Times New Roman Regular" w:cs="Times New Roman Regular"/>
          <w:kern w:val="0"/>
          <w:sz w:val="24"/>
          <w:shd w:val="clear" w:color="auto" w:fill="FFFFFF"/>
          <w:lang w:bidi="ar"/>
        </w:rPr>
        <w:t>ELF:“</w:t>
      </w:r>
      <w:proofErr w:type="gramEnd"/>
      <w:r>
        <w:rPr>
          <w:rFonts w:ascii="Times New Roman Regular" w:eastAsia="宋体" w:hAnsi="Times New Roman Regular" w:cs="Times New Roman Regular"/>
          <w:kern w:val="0"/>
          <w:sz w:val="24"/>
          <w:shd w:val="clear" w:color="auto" w:fill="FFFFFF"/>
          <w:lang w:bidi="ar"/>
        </w:rPr>
        <w:t>Failed</w:t>
      </w:r>
      <w:proofErr w:type="spellEnd"/>
      <w:r>
        <w:rPr>
          <w:rFonts w:ascii="Times New Roman Regular" w:eastAsia="宋体" w:hAnsi="Times New Roman Regular" w:cs="Times New Roman Regular"/>
          <w:kern w:val="0"/>
          <w:sz w:val="24"/>
          <w:shd w:val="clear" w:color="auto" w:fill="FFFFFF"/>
          <w:lang w:bidi="ar"/>
        </w:rPr>
        <w:t>” natives or non-native speakers struggling to express themselves. </w:t>
      </w:r>
      <w:proofErr w:type="spellStart"/>
      <w:r>
        <w:rPr>
          <w:rFonts w:ascii="Times New Roman Regular" w:eastAsia="宋体" w:hAnsi="Times New Roman Regular" w:cs="Times New Roman Regular"/>
          <w:i/>
          <w:iCs/>
          <w:kern w:val="0"/>
          <w:sz w:val="24"/>
          <w:lang w:bidi="ar"/>
        </w:rPr>
        <w:t>Dimensionen</w:t>
      </w:r>
      <w:proofErr w:type="spellEnd"/>
      <w:r>
        <w:rPr>
          <w:rFonts w:ascii="Times New Roman Regular" w:eastAsia="宋体" w:hAnsi="Times New Roman Regular" w:cs="Times New Roman Regular"/>
          <w:i/>
          <w:iCs/>
          <w:kern w:val="0"/>
          <w:sz w:val="24"/>
          <w:lang w:bidi="ar"/>
        </w:rPr>
        <w:t xml:space="preserve"> der </w:t>
      </w:r>
      <w:proofErr w:type="spellStart"/>
      <w:r>
        <w:rPr>
          <w:rFonts w:ascii="Times New Roman Regular" w:eastAsia="宋体" w:hAnsi="Times New Roman Regular" w:cs="Times New Roman Regular"/>
          <w:i/>
          <w:iCs/>
          <w:kern w:val="0"/>
          <w:sz w:val="24"/>
          <w:lang w:bidi="ar"/>
        </w:rPr>
        <w:t>Zweitsprachenforschung</w:t>
      </w:r>
      <w:proofErr w:type="spellEnd"/>
      <w:r>
        <w:rPr>
          <w:rFonts w:ascii="Times New Roman Regular" w:eastAsia="宋体" w:hAnsi="Times New Roman Regular" w:cs="Times New Roman Regular"/>
          <w:i/>
          <w:iCs/>
          <w:kern w:val="0"/>
          <w:sz w:val="24"/>
          <w:lang w:bidi="ar"/>
        </w:rPr>
        <w:t>. Dimensions of Second Language Research</w:t>
      </w:r>
      <w:r>
        <w:rPr>
          <w:rFonts w:ascii="Times New Roman Regular" w:eastAsia="宋体" w:hAnsi="Times New Roman Regular" w:cs="Times New Roman Regular"/>
          <w:kern w:val="0"/>
          <w:sz w:val="24"/>
          <w:shd w:val="clear" w:color="auto" w:fill="FFFFFF"/>
          <w:lang w:bidi="ar"/>
        </w:rPr>
        <w:t>, pp.109-129.</w:t>
      </w:r>
    </w:p>
    <w:p w14:paraId="5BCEEFCD" w14:textId="77777777" w:rsidR="008B301E" w:rsidRDefault="008B301E" w:rsidP="008B301E">
      <w:pPr>
        <w:spacing w:line="360" w:lineRule="auto"/>
        <w:rPr>
          <w:rFonts w:ascii="Times New Roman Regular" w:hAnsi="Times New Roman Regular" w:cs="Times New Roman Regular" w:hint="eastAsia"/>
          <w:sz w:val="24"/>
        </w:rPr>
      </w:pPr>
    </w:p>
    <w:p w14:paraId="2CD26144" w14:textId="77777777" w:rsidR="008B301E" w:rsidRDefault="008B301E" w:rsidP="008B301E">
      <w:pPr>
        <w:widowControl/>
        <w:spacing w:line="360" w:lineRule="auto"/>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Aijmer</w:t>
      </w:r>
      <w:proofErr w:type="spellEnd"/>
      <w:r>
        <w:rPr>
          <w:rFonts w:ascii="Times New Roman Regular" w:eastAsia="宋体" w:hAnsi="Times New Roman Regular" w:cs="Times New Roman Regular"/>
          <w:kern w:val="0"/>
          <w:sz w:val="24"/>
          <w:shd w:val="clear" w:color="auto" w:fill="FFFFFF"/>
          <w:lang w:bidi="ar"/>
        </w:rPr>
        <w:t>, K. (2002). Modality in advanced Swedish learners’ written interlanguage. </w:t>
      </w:r>
      <w:r>
        <w:rPr>
          <w:rFonts w:ascii="Times New Roman Regular" w:eastAsia="宋体" w:hAnsi="Times New Roman Regular" w:cs="Times New Roman Regular"/>
          <w:i/>
          <w:iCs/>
          <w:kern w:val="0"/>
          <w:sz w:val="24"/>
          <w:lang w:bidi="ar"/>
        </w:rPr>
        <w:t>Computer learner corpora, second language acquisition and foreign language teaching</w:t>
      </w:r>
      <w:r>
        <w:rPr>
          <w:rFonts w:ascii="Times New Roman Regular" w:eastAsia="宋体" w:hAnsi="Times New Roman Regular" w:cs="Times New Roman Regular"/>
          <w:kern w:val="0"/>
          <w:sz w:val="24"/>
          <w:shd w:val="clear" w:color="auto" w:fill="FFFFFF"/>
          <w:lang w:bidi="ar"/>
        </w:rPr>
        <w:t>, pp.55-76.</w:t>
      </w:r>
    </w:p>
    <w:p w14:paraId="1DEA46B8" w14:textId="77777777" w:rsidR="008B301E" w:rsidRDefault="008B301E" w:rsidP="008B301E">
      <w:pPr>
        <w:spacing w:line="360" w:lineRule="auto"/>
        <w:rPr>
          <w:rFonts w:ascii="Times New Roman Regular" w:hAnsi="Times New Roman Regular" w:cs="Times New Roman Regular" w:hint="eastAsia"/>
          <w:sz w:val="24"/>
        </w:rPr>
      </w:pPr>
    </w:p>
    <w:p w14:paraId="3FA7D297" w14:textId="77777777" w:rsidR="008B301E" w:rsidRDefault="008B301E" w:rsidP="008B301E">
      <w:pPr>
        <w:widowControl/>
        <w:spacing w:line="360" w:lineRule="auto"/>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Aljumah</w:t>
      </w:r>
      <w:proofErr w:type="spellEnd"/>
      <w:r>
        <w:rPr>
          <w:rFonts w:ascii="Times New Roman Regular" w:eastAsia="宋体" w:hAnsi="Times New Roman Regular" w:cs="Times New Roman Regular"/>
          <w:kern w:val="0"/>
          <w:sz w:val="24"/>
          <w:shd w:val="clear" w:color="auto" w:fill="FFFFFF"/>
          <w:lang w:bidi="ar"/>
        </w:rPr>
        <w:t>, F. H. (2020). Second Language Acquisition: A Framework and Historical Background on Its Research. </w:t>
      </w:r>
      <w:r>
        <w:rPr>
          <w:rFonts w:ascii="Times New Roman Regular" w:eastAsia="宋体" w:hAnsi="Times New Roman Regular" w:cs="Times New Roman Regular"/>
          <w:i/>
          <w:iCs/>
          <w:kern w:val="0"/>
          <w:sz w:val="24"/>
          <w:lang w:bidi="ar"/>
        </w:rPr>
        <w:t>English language teaching</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13</w:t>
      </w:r>
      <w:r>
        <w:rPr>
          <w:rFonts w:ascii="Times New Roman Regular" w:eastAsia="宋体" w:hAnsi="Times New Roman Regular" w:cs="Times New Roman Regular"/>
          <w:kern w:val="0"/>
          <w:sz w:val="24"/>
          <w:shd w:val="clear" w:color="auto" w:fill="FFFFFF"/>
          <w:lang w:bidi="ar"/>
        </w:rPr>
        <w:t>(8), pp.200-207.</w:t>
      </w:r>
    </w:p>
    <w:p w14:paraId="2446CB37" w14:textId="77777777" w:rsidR="008B301E" w:rsidRDefault="008B301E" w:rsidP="008B301E">
      <w:pPr>
        <w:spacing w:line="360" w:lineRule="auto"/>
        <w:rPr>
          <w:rFonts w:ascii="Times New Roman Regular" w:hAnsi="Times New Roman Regular" w:cs="Times New Roman Regular" w:hint="eastAsia"/>
          <w:sz w:val="24"/>
        </w:rPr>
      </w:pPr>
    </w:p>
    <w:p w14:paraId="4AEEC716"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 xml:space="preserve">Aneja, G. A. (2016). (Non) native </w:t>
      </w:r>
      <w:proofErr w:type="spellStart"/>
      <w:r>
        <w:rPr>
          <w:rFonts w:ascii="Times New Roman Regular" w:eastAsia="宋体" w:hAnsi="Times New Roman Regular" w:cs="Times New Roman Regular"/>
          <w:kern w:val="0"/>
          <w:sz w:val="24"/>
          <w:shd w:val="clear" w:color="auto" w:fill="FFFFFF"/>
          <w:lang w:bidi="ar"/>
        </w:rPr>
        <w:t>speakered</w:t>
      </w:r>
      <w:proofErr w:type="spellEnd"/>
      <w:r>
        <w:rPr>
          <w:rFonts w:ascii="Times New Roman Regular" w:eastAsia="宋体" w:hAnsi="Times New Roman Regular" w:cs="Times New Roman Regular"/>
          <w:kern w:val="0"/>
          <w:sz w:val="24"/>
          <w:shd w:val="clear" w:color="auto" w:fill="FFFFFF"/>
          <w:lang w:bidi="ar"/>
        </w:rPr>
        <w:t>: Rethinking (non) nativeness and teacher identity in TESOL teacher education. </w:t>
      </w:r>
      <w:proofErr w:type="spellStart"/>
      <w:r>
        <w:rPr>
          <w:rFonts w:ascii="Times New Roman Regular" w:eastAsia="宋体" w:hAnsi="Times New Roman Regular" w:cs="Times New Roman Regular"/>
          <w:i/>
          <w:iCs/>
          <w:kern w:val="0"/>
          <w:sz w:val="24"/>
          <w:lang w:bidi="ar"/>
        </w:rPr>
        <w:t>Tesol</w:t>
      </w:r>
      <w:proofErr w:type="spellEnd"/>
      <w:r>
        <w:rPr>
          <w:rFonts w:ascii="Times New Roman Regular" w:eastAsia="宋体" w:hAnsi="Times New Roman Regular" w:cs="Times New Roman Regular"/>
          <w:i/>
          <w:iCs/>
          <w:kern w:val="0"/>
          <w:sz w:val="24"/>
          <w:lang w:bidi="ar"/>
        </w:rPr>
        <w:t xml:space="preserve"> Quarterly</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50</w:t>
      </w:r>
      <w:r>
        <w:rPr>
          <w:rFonts w:ascii="Times New Roman Regular" w:eastAsia="宋体" w:hAnsi="Times New Roman Regular" w:cs="Times New Roman Regular"/>
          <w:kern w:val="0"/>
          <w:sz w:val="24"/>
          <w:shd w:val="clear" w:color="auto" w:fill="FFFFFF"/>
          <w:lang w:bidi="ar"/>
        </w:rPr>
        <w:t>(3), pp.572-596.</w:t>
      </w:r>
    </w:p>
    <w:p w14:paraId="4558631F" w14:textId="77777777" w:rsidR="008B301E" w:rsidRDefault="008B301E" w:rsidP="008B301E">
      <w:pPr>
        <w:spacing w:line="360" w:lineRule="auto"/>
        <w:rPr>
          <w:rFonts w:ascii="Times New Roman Regular" w:hAnsi="Times New Roman Regular" w:cs="Times New Roman Regular" w:hint="eastAsia"/>
          <w:sz w:val="24"/>
        </w:rPr>
      </w:pPr>
    </w:p>
    <w:p w14:paraId="6ADF64B7" w14:textId="77777777" w:rsidR="008B301E" w:rsidRDefault="008B301E" w:rsidP="008B301E">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Arcaya, M. (2020). Differences between native English-speaking teachers and their non-native counterparts when evaluating pronunciation. </w:t>
      </w:r>
      <w:r>
        <w:rPr>
          <w:rFonts w:ascii="Times New Roman Regular" w:hAnsi="Times New Roman Regular" w:cs="Times New Roman Regular"/>
          <w:i/>
          <w:iCs/>
          <w:sz w:val="24"/>
        </w:rPr>
        <w:t xml:space="preserve">Profile: Issues in Teachers’ Professional Development, </w:t>
      </w:r>
      <w:r>
        <w:rPr>
          <w:rFonts w:ascii="Times New Roman Regular" w:hAnsi="Times New Roman Regular" w:cs="Times New Roman Regular"/>
          <w:sz w:val="24"/>
        </w:rPr>
        <w:t xml:space="preserve">22(1), pp.29-41. </w:t>
      </w:r>
    </w:p>
    <w:p w14:paraId="1727B320" w14:textId="77777777" w:rsidR="008B301E" w:rsidRDefault="008B301E" w:rsidP="008B301E">
      <w:pPr>
        <w:spacing w:line="360" w:lineRule="auto"/>
        <w:rPr>
          <w:rFonts w:ascii="Times New Roman Regular" w:hAnsi="Times New Roman Regular" w:cs="Times New Roman Regular" w:hint="eastAsia"/>
          <w:sz w:val="24"/>
        </w:rPr>
      </w:pPr>
    </w:p>
    <w:p w14:paraId="690F82CD" w14:textId="77777777" w:rsidR="008B301E" w:rsidRDefault="008B301E" w:rsidP="008B301E">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Benke, E., and </w:t>
      </w:r>
      <w:proofErr w:type="spellStart"/>
      <w:r>
        <w:rPr>
          <w:rFonts w:ascii="Times New Roman Regular" w:hAnsi="Times New Roman Regular" w:cs="Times New Roman Regular"/>
          <w:sz w:val="24"/>
        </w:rPr>
        <w:t>Medgyes</w:t>
      </w:r>
      <w:proofErr w:type="spellEnd"/>
      <w:r>
        <w:rPr>
          <w:rFonts w:ascii="Times New Roman Regular" w:hAnsi="Times New Roman Regular" w:cs="Times New Roman Regular"/>
          <w:sz w:val="24"/>
        </w:rPr>
        <w:t xml:space="preserve">, P. (2005). Differences in Teaching </w:t>
      </w:r>
      <w:proofErr w:type="spellStart"/>
      <w:r>
        <w:rPr>
          <w:rFonts w:ascii="Times New Roman Regular" w:hAnsi="Times New Roman Regular" w:cs="Times New Roman Regular"/>
          <w:sz w:val="24"/>
        </w:rPr>
        <w:t>Behaviour</w:t>
      </w:r>
      <w:proofErr w:type="spellEnd"/>
      <w:r>
        <w:rPr>
          <w:rFonts w:ascii="Times New Roman Regular" w:hAnsi="Times New Roman Regular" w:cs="Times New Roman Regular"/>
          <w:sz w:val="24"/>
        </w:rPr>
        <w:t xml:space="preserve"> between Native and Non-Native Speaker Teachers: As seen by the Learners. In: </w:t>
      </w:r>
      <w:proofErr w:type="spellStart"/>
      <w:r>
        <w:rPr>
          <w:rFonts w:ascii="Times New Roman Regular" w:hAnsi="Times New Roman Regular" w:cs="Times New Roman Regular"/>
          <w:sz w:val="24"/>
        </w:rPr>
        <w:t>Llurda</w:t>
      </w:r>
      <w:proofErr w:type="spellEnd"/>
      <w:r>
        <w:rPr>
          <w:rFonts w:ascii="Times New Roman Regular" w:hAnsi="Times New Roman Regular" w:cs="Times New Roman Regular"/>
          <w:sz w:val="24"/>
        </w:rPr>
        <w:t xml:space="preserve">, E. (eds) </w:t>
      </w:r>
      <w:r>
        <w:rPr>
          <w:rFonts w:ascii="Times New Roman Regular" w:hAnsi="Times New Roman Regular" w:cs="Times New Roman Regular"/>
          <w:i/>
          <w:iCs/>
          <w:sz w:val="24"/>
        </w:rPr>
        <w:t>Non-Native Language Teachers. Educational Linguistics</w:t>
      </w:r>
      <w:r>
        <w:rPr>
          <w:rFonts w:ascii="Times New Roman Regular" w:hAnsi="Times New Roman Regular" w:cs="Times New Roman Regular"/>
          <w:sz w:val="24"/>
        </w:rPr>
        <w:t xml:space="preserve">, vol 5. Springer, Boston, MA. </w:t>
      </w:r>
      <w:hyperlink r:id="rId4" w:history="1">
        <w:r>
          <w:rPr>
            <w:rStyle w:val="a3"/>
            <w:rFonts w:ascii="Times New Roman Regular" w:hAnsi="Times New Roman Regular" w:cs="Times New Roman Regular"/>
            <w:sz w:val="24"/>
          </w:rPr>
          <w:t>https://doi.org/10.1007/0-387-24565-0_11</w:t>
        </w:r>
      </w:hyperlink>
    </w:p>
    <w:p w14:paraId="1319EAD0" w14:textId="77777777" w:rsidR="008B301E" w:rsidRDefault="008B301E" w:rsidP="008B301E">
      <w:pPr>
        <w:spacing w:line="360" w:lineRule="auto"/>
        <w:rPr>
          <w:rFonts w:ascii="Times New Roman Regular" w:hAnsi="Times New Roman Regular" w:cs="Times New Roman Regular" w:hint="eastAsia"/>
          <w:sz w:val="24"/>
        </w:rPr>
      </w:pPr>
    </w:p>
    <w:p w14:paraId="6451D619"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Chun, S. Y. (2014). EFL learners' beliefs about native and non-native English-speaking teachers: perceived strengths, weaknesses, and preferences. </w:t>
      </w:r>
      <w:r>
        <w:rPr>
          <w:rFonts w:ascii="Times New Roman Regular" w:eastAsia="宋体" w:hAnsi="Times New Roman Regular" w:cs="Times New Roman Regular"/>
          <w:i/>
          <w:iCs/>
          <w:kern w:val="0"/>
          <w:sz w:val="24"/>
          <w:lang w:bidi="ar"/>
        </w:rPr>
        <w:t>Journal of Multilingual and Multicultural development</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35</w:t>
      </w:r>
      <w:r>
        <w:rPr>
          <w:rFonts w:ascii="Times New Roman Regular" w:eastAsia="宋体" w:hAnsi="Times New Roman Regular" w:cs="Times New Roman Regular"/>
          <w:kern w:val="0"/>
          <w:sz w:val="24"/>
          <w:shd w:val="clear" w:color="auto" w:fill="FFFFFF"/>
          <w:lang w:bidi="ar"/>
        </w:rPr>
        <w:t>(6), pp.563-579.</w:t>
      </w:r>
    </w:p>
    <w:p w14:paraId="328F6130" w14:textId="77777777" w:rsidR="008B301E" w:rsidRDefault="008B301E" w:rsidP="008B301E">
      <w:pPr>
        <w:spacing w:line="360" w:lineRule="auto"/>
        <w:rPr>
          <w:rFonts w:ascii="Times New Roman Regular" w:hAnsi="Times New Roman Regular" w:cs="Times New Roman Regular" w:hint="eastAsia"/>
          <w:sz w:val="24"/>
        </w:rPr>
      </w:pPr>
    </w:p>
    <w:p w14:paraId="41903BB0"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Davies, A. (2004). The native speaker in applied linguistics. </w:t>
      </w:r>
      <w:r>
        <w:rPr>
          <w:rFonts w:ascii="Times New Roman Regular" w:eastAsia="宋体" w:hAnsi="Times New Roman Regular" w:cs="Times New Roman Regular"/>
          <w:i/>
          <w:iCs/>
          <w:kern w:val="0"/>
          <w:sz w:val="24"/>
          <w:lang w:bidi="ar"/>
        </w:rPr>
        <w:t>The handbook of applied linguistics</w:t>
      </w:r>
      <w:r>
        <w:rPr>
          <w:rFonts w:ascii="Times New Roman Regular" w:eastAsia="宋体" w:hAnsi="Times New Roman Regular" w:cs="Times New Roman Regular"/>
          <w:kern w:val="0"/>
          <w:sz w:val="24"/>
          <w:shd w:val="clear" w:color="auto" w:fill="FFFFFF"/>
          <w:lang w:bidi="ar"/>
        </w:rPr>
        <w:t>, pp.431-450.</w:t>
      </w:r>
    </w:p>
    <w:p w14:paraId="554EB331" w14:textId="77777777" w:rsidR="008B301E" w:rsidRDefault="008B301E" w:rsidP="008B301E">
      <w:pPr>
        <w:spacing w:line="360" w:lineRule="auto"/>
        <w:rPr>
          <w:rFonts w:ascii="Times New Roman Regular" w:hAnsi="Times New Roman Regular" w:cs="Times New Roman Regular" w:hint="eastAsia"/>
          <w:sz w:val="24"/>
        </w:rPr>
      </w:pPr>
    </w:p>
    <w:p w14:paraId="473D39FD" w14:textId="77777777" w:rsidR="008B301E" w:rsidRDefault="008B301E" w:rsidP="008B301E">
      <w:pPr>
        <w:widowControl/>
        <w:spacing w:line="360" w:lineRule="auto"/>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Dendenne</w:t>
      </w:r>
      <w:proofErr w:type="spellEnd"/>
      <w:r>
        <w:rPr>
          <w:rFonts w:ascii="Times New Roman Regular" w:eastAsia="宋体" w:hAnsi="Times New Roman Regular" w:cs="Times New Roman Regular"/>
          <w:kern w:val="0"/>
          <w:sz w:val="24"/>
          <w:shd w:val="clear" w:color="auto" w:fill="FFFFFF"/>
          <w:lang w:bidi="ar"/>
        </w:rPr>
        <w:t xml:space="preserve">, B. (2014). 'Could you help me with these bags </w:t>
      </w:r>
      <w:proofErr w:type="gramStart"/>
      <w:r>
        <w:rPr>
          <w:rFonts w:ascii="Times New Roman Regular" w:eastAsia="宋体" w:hAnsi="Times New Roman Regular" w:cs="Times New Roman Regular"/>
          <w:kern w:val="0"/>
          <w:sz w:val="24"/>
          <w:shd w:val="clear" w:color="auto" w:fill="FFFFFF"/>
          <w:lang w:bidi="ar"/>
        </w:rPr>
        <w:t>brother?:</w:t>
      </w:r>
      <w:proofErr w:type="gramEnd"/>
      <w:r>
        <w:rPr>
          <w:rFonts w:ascii="Times New Roman Regular" w:eastAsia="宋体" w:hAnsi="Times New Roman Regular" w:cs="Times New Roman Regular"/>
          <w:kern w:val="0"/>
          <w:sz w:val="24"/>
          <w:shd w:val="clear" w:color="auto" w:fill="FFFFFF"/>
          <w:lang w:bidi="ar"/>
        </w:rPr>
        <w:t xml:space="preserve"> My shoulders are </w:t>
      </w:r>
      <w:proofErr w:type="spellStart"/>
      <w:r>
        <w:rPr>
          <w:rFonts w:ascii="Times New Roman Regular" w:eastAsia="宋体" w:hAnsi="Times New Roman Regular" w:cs="Times New Roman Regular"/>
          <w:kern w:val="0"/>
          <w:sz w:val="24"/>
          <w:shd w:val="clear" w:color="auto" w:fill="FFFFFF"/>
          <w:lang w:bidi="ar"/>
        </w:rPr>
        <w:t>falling.'Transfer</w:t>
      </w:r>
      <w:proofErr w:type="spellEnd"/>
      <w:r>
        <w:rPr>
          <w:rFonts w:ascii="Times New Roman Regular" w:eastAsia="宋体" w:hAnsi="Times New Roman Regular" w:cs="Times New Roman Regular"/>
          <w:kern w:val="0"/>
          <w:sz w:val="24"/>
          <w:shd w:val="clear" w:color="auto" w:fill="FFFFFF"/>
          <w:lang w:bidi="ar"/>
        </w:rPr>
        <w:t xml:space="preserve"> in interlanguage requests performed by Algerian EFL learners. </w:t>
      </w:r>
      <w:r>
        <w:rPr>
          <w:rFonts w:ascii="Times New Roman Regular" w:eastAsia="宋体" w:hAnsi="Times New Roman Regular" w:cs="Times New Roman Regular"/>
          <w:i/>
          <w:iCs/>
          <w:kern w:val="0"/>
          <w:sz w:val="24"/>
          <w:lang w:bidi="ar"/>
        </w:rPr>
        <w:t>Journal of Language and Linguistic Studies</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10</w:t>
      </w:r>
      <w:r>
        <w:rPr>
          <w:rFonts w:ascii="Times New Roman Regular" w:eastAsia="宋体" w:hAnsi="Times New Roman Regular" w:cs="Times New Roman Regular"/>
          <w:kern w:val="0"/>
          <w:sz w:val="24"/>
          <w:shd w:val="clear" w:color="auto" w:fill="FFFFFF"/>
          <w:lang w:bidi="ar"/>
        </w:rPr>
        <w:t>(2), pp.29-47.</w:t>
      </w:r>
    </w:p>
    <w:p w14:paraId="12E67AED" w14:textId="77777777" w:rsidR="008B301E" w:rsidRDefault="008B301E" w:rsidP="008B301E">
      <w:pPr>
        <w:spacing w:line="360" w:lineRule="auto"/>
        <w:rPr>
          <w:rFonts w:ascii="Times New Roman Regular" w:hAnsi="Times New Roman Regular" w:cs="Times New Roman Regular" w:hint="eastAsia"/>
          <w:sz w:val="24"/>
        </w:rPr>
      </w:pPr>
    </w:p>
    <w:p w14:paraId="2F068BAC" w14:textId="77777777" w:rsidR="008B301E" w:rsidRDefault="008B301E" w:rsidP="008B301E">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Iragui</w:t>
      </w:r>
      <w:proofErr w:type="spellEnd"/>
      <w:r>
        <w:rPr>
          <w:rFonts w:ascii="Times New Roman Regular" w:hAnsi="Times New Roman Regular" w:cs="Times New Roman Regular"/>
          <w:sz w:val="24"/>
        </w:rPr>
        <w:t>, J.C. (1996). Requests and apologies: a comparison between native and non-native speakers of English.</w:t>
      </w:r>
      <w:r>
        <w:rPr>
          <w:rFonts w:ascii="Times New Roman Regular" w:hAnsi="Times New Roman Regular" w:cs="Times New Roman Regular"/>
          <w:i/>
          <w:iCs/>
          <w:sz w:val="24"/>
        </w:rPr>
        <w:t xml:space="preserve"> Atlantis,</w:t>
      </w:r>
      <w:r>
        <w:rPr>
          <w:rFonts w:ascii="Times New Roman Regular" w:hAnsi="Times New Roman Regular" w:cs="Times New Roman Regular"/>
          <w:sz w:val="24"/>
        </w:rPr>
        <w:t xml:space="preserve"> 18(1), pp.53-61. </w:t>
      </w:r>
    </w:p>
    <w:p w14:paraId="29291A74" w14:textId="77777777" w:rsidR="008B301E" w:rsidRDefault="008B301E" w:rsidP="008B301E">
      <w:pPr>
        <w:spacing w:line="360" w:lineRule="auto"/>
        <w:rPr>
          <w:rFonts w:ascii="Times New Roman Regular" w:hAnsi="Times New Roman Regular" w:cs="Times New Roman Regular" w:hint="eastAsia"/>
          <w:sz w:val="24"/>
        </w:rPr>
      </w:pPr>
    </w:p>
    <w:p w14:paraId="28E8AD3B"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Jiang, N. (2007). Selective integration of linguistic knowledge in adult second language learning. </w:t>
      </w:r>
      <w:r>
        <w:rPr>
          <w:rFonts w:ascii="Times New Roman Regular" w:eastAsia="宋体" w:hAnsi="Times New Roman Regular" w:cs="Times New Roman Regular"/>
          <w:i/>
          <w:iCs/>
          <w:kern w:val="0"/>
          <w:sz w:val="24"/>
          <w:lang w:bidi="ar"/>
        </w:rPr>
        <w:t>Language learning</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57</w:t>
      </w:r>
      <w:r>
        <w:rPr>
          <w:rFonts w:ascii="Times New Roman Regular" w:eastAsia="宋体" w:hAnsi="Times New Roman Regular" w:cs="Times New Roman Regular"/>
          <w:kern w:val="0"/>
          <w:sz w:val="24"/>
          <w:shd w:val="clear" w:color="auto" w:fill="FFFFFF"/>
          <w:lang w:bidi="ar"/>
        </w:rPr>
        <w:t>(1), pp.1-33.</w:t>
      </w:r>
    </w:p>
    <w:p w14:paraId="014A8927" w14:textId="77777777" w:rsidR="008B301E" w:rsidRDefault="008B301E" w:rsidP="008B301E">
      <w:pPr>
        <w:spacing w:line="360" w:lineRule="auto"/>
        <w:rPr>
          <w:rFonts w:ascii="Times New Roman Regular" w:hAnsi="Times New Roman Regular" w:cs="Times New Roman Regular" w:hint="eastAsia"/>
          <w:sz w:val="24"/>
        </w:rPr>
      </w:pPr>
    </w:p>
    <w:p w14:paraId="237C530B" w14:textId="77777777" w:rsidR="008B301E" w:rsidRDefault="008B301E" w:rsidP="008B301E">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Kiczkowiak</w:t>
      </w:r>
      <w:proofErr w:type="spellEnd"/>
      <w:r>
        <w:rPr>
          <w:rFonts w:ascii="Times New Roman Regular" w:hAnsi="Times New Roman Regular" w:cs="Times New Roman Regular"/>
          <w:sz w:val="24"/>
        </w:rPr>
        <w:t xml:space="preserve">, M. (2020). Recruiters’ attitudes to hiring ‘native’ and ‘non-native’ speaker’ teachers: an international survey. </w:t>
      </w:r>
      <w:r>
        <w:rPr>
          <w:rFonts w:ascii="Times New Roman Regular" w:hAnsi="Times New Roman Regular" w:cs="Times New Roman Regular"/>
          <w:i/>
          <w:iCs/>
          <w:sz w:val="24"/>
        </w:rPr>
        <w:t xml:space="preserve">TESL-EJ, </w:t>
      </w:r>
      <w:r>
        <w:rPr>
          <w:rFonts w:ascii="Times New Roman Regular" w:hAnsi="Times New Roman Regular" w:cs="Times New Roman Regular"/>
          <w:sz w:val="24"/>
        </w:rPr>
        <w:t>24(1), https://tesl-ej.org/wordpress/issues/volume24/ej93/ej93a4/</w:t>
      </w:r>
    </w:p>
    <w:p w14:paraId="738A9779" w14:textId="77777777" w:rsidR="008B301E" w:rsidRDefault="008B301E" w:rsidP="008B301E">
      <w:pPr>
        <w:spacing w:line="360" w:lineRule="auto"/>
        <w:rPr>
          <w:rFonts w:ascii="Times New Roman Regular" w:hAnsi="Times New Roman Regular" w:cs="Times New Roman Regular" w:hint="eastAsia"/>
          <w:i/>
          <w:iCs/>
          <w:sz w:val="24"/>
        </w:rPr>
      </w:pPr>
    </w:p>
    <w:p w14:paraId="26E1F76E" w14:textId="77777777" w:rsidR="008B301E" w:rsidRDefault="008B301E" w:rsidP="008B301E">
      <w:pPr>
        <w:widowControl/>
        <w:spacing w:line="360" w:lineRule="auto"/>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Kramsch</w:t>
      </w:r>
      <w:proofErr w:type="spellEnd"/>
      <w:r>
        <w:rPr>
          <w:rFonts w:ascii="Times New Roman Regular" w:eastAsia="宋体" w:hAnsi="Times New Roman Regular" w:cs="Times New Roman Regular"/>
          <w:kern w:val="0"/>
          <w:sz w:val="24"/>
          <w:shd w:val="clear" w:color="auto" w:fill="FFFFFF"/>
          <w:lang w:bidi="ar"/>
        </w:rPr>
        <w:t>, C. (1986). From language proficiency to interactional competence. </w:t>
      </w:r>
      <w:r>
        <w:rPr>
          <w:rFonts w:ascii="Times New Roman Regular" w:eastAsia="宋体" w:hAnsi="Times New Roman Regular" w:cs="Times New Roman Regular"/>
          <w:i/>
          <w:iCs/>
          <w:kern w:val="0"/>
          <w:sz w:val="24"/>
          <w:lang w:bidi="ar"/>
        </w:rPr>
        <w:t>The modern language journal</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70</w:t>
      </w:r>
      <w:r>
        <w:rPr>
          <w:rFonts w:ascii="Times New Roman Regular" w:eastAsia="宋体" w:hAnsi="Times New Roman Regular" w:cs="Times New Roman Regular"/>
          <w:kern w:val="0"/>
          <w:sz w:val="24"/>
          <w:shd w:val="clear" w:color="auto" w:fill="FFFFFF"/>
          <w:lang w:bidi="ar"/>
        </w:rPr>
        <w:t>(4), pp.366-372.</w:t>
      </w:r>
    </w:p>
    <w:p w14:paraId="45DDF992" w14:textId="77777777" w:rsidR="008B301E" w:rsidRDefault="008B301E" w:rsidP="008B301E">
      <w:pPr>
        <w:spacing w:line="360" w:lineRule="auto"/>
        <w:rPr>
          <w:rFonts w:ascii="Times New Roman Regular" w:hAnsi="Times New Roman Regular" w:cs="Times New Roman Regular" w:hint="eastAsia"/>
          <w:sz w:val="24"/>
        </w:rPr>
      </w:pPr>
    </w:p>
    <w:p w14:paraId="6FBC423C"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Levis, J. M. (2006). Pronunciation and the assessment of spoken language. In </w:t>
      </w:r>
      <w:r>
        <w:rPr>
          <w:rFonts w:ascii="Times New Roman Regular" w:eastAsia="宋体" w:hAnsi="Times New Roman Regular" w:cs="Times New Roman Regular"/>
          <w:i/>
          <w:iCs/>
          <w:kern w:val="0"/>
          <w:sz w:val="24"/>
          <w:lang w:bidi="ar"/>
        </w:rPr>
        <w:t>Spoken English, TESOL and applied linguistics: Challenges for theory and practice</w:t>
      </w:r>
      <w:r>
        <w:rPr>
          <w:rFonts w:ascii="Times New Roman Regular" w:eastAsia="宋体" w:hAnsi="Times New Roman Regular" w:cs="Times New Roman Regular"/>
          <w:kern w:val="0"/>
          <w:sz w:val="24"/>
          <w:shd w:val="clear" w:color="auto" w:fill="FFFFFF"/>
          <w:lang w:bidi="ar"/>
        </w:rPr>
        <w:t> (pp. 245-270). London: Palgrave Macmillan UK.</w:t>
      </w:r>
    </w:p>
    <w:p w14:paraId="2445DCBA"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
    <w:p w14:paraId="273198D3"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 xml:space="preserve">Levis, J., </w:t>
      </w:r>
      <w:proofErr w:type="spellStart"/>
      <w:r>
        <w:rPr>
          <w:rFonts w:ascii="Times New Roman Regular" w:eastAsia="宋体" w:hAnsi="Times New Roman Regular" w:cs="Times New Roman Regular"/>
          <w:kern w:val="0"/>
          <w:sz w:val="24"/>
          <w:shd w:val="clear" w:color="auto" w:fill="FFFFFF"/>
          <w:lang w:bidi="ar"/>
        </w:rPr>
        <w:t>Sonsaat</w:t>
      </w:r>
      <w:proofErr w:type="spellEnd"/>
      <w:r>
        <w:rPr>
          <w:rFonts w:ascii="Times New Roman Regular" w:eastAsia="宋体" w:hAnsi="Times New Roman Regular" w:cs="Times New Roman Regular"/>
          <w:kern w:val="0"/>
          <w:sz w:val="24"/>
          <w:shd w:val="clear" w:color="auto" w:fill="FFFFFF"/>
          <w:lang w:bidi="ar"/>
        </w:rPr>
        <w:t>, S., and Link, S. (2017). Students’ beliefs about native vs. non-native pronunciation teachers. </w:t>
      </w:r>
      <w:r>
        <w:rPr>
          <w:rFonts w:ascii="Times New Roman Regular" w:eastAsia="宋体" w:hAnsi="Times New Roman Regular" w:cs="Times New Roman Regular"/>
          <w:i/>
          <w:iCs/>
          <w:kern w:val="0"/>
          <w:sz w:val="24"/>
          <w:lang w:bidi="ar"/>
        </w:rPr>
        <w:t>Native and non-native teachers in English language classrooms: Professional challenges and teacher education</w:t>
      </w:r>
      <w:r>
        <w:rPr>
          <w:rFonts w:ascii="Times New Roman Regular" w:eastAsia="宋体" w:hAnsi="Times New Roman Regular" w:cs="Times New Roman Regular"/>
          <w:kern w:val="0"/>
          <w:sz w:val="24"/>
          <w:shd w:val="clear" w:color="auto" w:fill="FFFFFF"/>
          <w:lang w:bidi="ar"/>
        </w:rPr>
        <w:t>, pp.205-237.</w:t>
      </w:r>
    </w:p>
    <w:p w14:paraId="34C0948B" w14:textId="77777777" w:rsidR="008B301E" w:rsidRDefault="008B301E" w:rsidP="008B301E">
      <w:pPr>
        <w:spacing w:line="360" w:lineRule="auto"/>
        <w:rPr>
          <w:rFonts w:ascii="Times New Roman Regular" w:hAnsi="Times New Roman Regular" w:cs="Times New Roman Regular" w:hint="eastAsia"/>
          <w:sz w:val="24"/>
        </w:rPr>
      </w:pPr>
    </w:p>
    <w:p w14:paraId="5B0F73AF"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lastRenderedPageBreak/>
        <w:t>Ma, L. P. F. (2012). Strengths and weaknesses of NESTS and NNESTs: Perceptions of NNESTs in Hong Kong. </w:t>
      </w:r>
      <w:r>
        <w:rPr>
          <w:rFonts w:ascii="Times New Roman Regular" w:eastAsia="宋体" w:hAnsi="Times New Roman Regular" w:cs="Times New Roman Regular"/>
          <w:i/>
          <w:iCs/>
          <w:kern w:val="0"/>
          <w:sz w:val="24"/>
          <w:lang w:bidi="ar"/>
        </w:rPr>
        <w:t>Linguistics and Education</w:t>
      </w:r>
      <w:r>
        <w:rPr>
          <w:rFonts w:ascii="Times New Roman Regular" w:eastAsia="宋体" w:hAnsi="Times New Roman Regular" w:cs="Times New Roman Regular"/>
          <w:kern w:val="0"/>
          <w:sz w:val="24"/>
          <w:shd w:val="clear" w:color="auto" w:fill="FFFFFF"/>
          <w:lang w:bidi="ar"/>
        </w:rPr>
        <w:t>,</w:t>
      </w:r>
      <w:r>
        <w:rPr>
          <w:rFonts w:ascii="Times New Roman Regular" w:eastAsia="宋体" w:hAnsi="Times New Roman Regular" w:cs="Times New Roman Regular"/>
          <w:i/>
          <w:iCs/>
          <w:kern w:val="0"/>
          <w:sz w:val="24"/>
          <w:shd w:val="clear" w:color="auto" w:fill="FFFFFF"/>
          <w:lang w:bidi="ar"/>
        </w:rPr>
        <w:t> </w:t>
      </w:r>
      <w:r>
        <w:rPr>
          <w:rFonts w:ascii="Times New Roman Regular" w:eastAsia="宋体" w:hAnsi="Times New Roman Regular" w:cs="Times New Roman Regular"/>
          <w:kern w:val="0"/>
          <w:sz w:val="24"/>
          <w:lang w:bidi="ar"/>
        </w:rPr>
        <w:t>23</w:t>
      </w:r>
      <w:r>
        <w:rPr>
          <w:rFonts w:ascii="Times New Roman Regular" w:eastAsia="宋体" w:hAnsi="Times New Roman Regular" w:cs="Times New Roman Regular"/>
          <w:kern w:val="0"/>
          <w:sz w:val="24"/>
          <w:shd w:val="clear" w:color="auto" w:fill="FFFFFF"/>
          <w:lang w:bidi="ar"/>
        </w:rPr>
        <w:t>(1), pp.1-15.</w:t>
      </w:r>
    </w:p>
    <w:p w14:paraId="7AD5DC95" w14:textId="77777777" w:rsidR="008B301E" w:rsidRDefault="008B301E" w:rsidP="008B301E">
      <w:pPr>
        <w:spacing w:line="360" w:lineRule="auto"/>
        <w:rPr>
          <w:rFonts w:ascii="Times New Roman Regular" w:hAnsi="Times New Roman Regular" w:cs="Times New Roman Regular" w:hint="eastAsia"/>
          <w:sz w:val="24"/>
        </w:rPr>
      </w:pPr>
    </w:p>
    <w:p w14:paraId="797C426D"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Mahboob, A. (2004). Native or non-native: What do the students think. </w:t>
      </w:r>
      <w:r>
        <w:rPr>
          <w:rFonts w:ascii="Times New Roman Regular" w:eastAsia="宋体" w:hAnsi="Times New Roman Regular" w:cs="Times New Roman Regular"/>
          <w:i/>
          <w:iCs/>
          <w:kern w:val="0"/>
          <w:sz w:val="24"/>
          <w:lang w:bidi="ar"/>
        </w:rPr>
        <w:t>Learning and teaching from experience</w:t>
      </w:r>
      <w:r>
        <w:rPr>
          <w:rFonts w:ascii="Times New Roman Regular" w:eastAsia="宋体" w:hAnsi="Times New Roman Regular" w:cs="Times New Roman Regular"/>
          <w:kern w:val="0"/>
          <w:sz w:val="24"/>
          <w:shd w:val="clear" w:color="auto" w:fill="FFFFFF"/>
          <w:lang w:bidi="ar"/>
        </w:rPr>
        <w:t>, pp.121-147.</w:t>
      </w:r>
    </w:p>
    <w:p w14:paraId="2F0D4B02" w14:textId="77777777" w:rsidR="008B301E" w:rsidRDefault="008B301E" w:rsidP="008B301E">
      <w:pPr>
        <w:spacing w:line="360" w:lineRule="auto"/>
        <w:rPr>
          <w:rFonts w:ascii="Times New Roman Regular" w:hAnsi="Times New Roman Regular" w:cs="Times New Roman Regular" w:hint="eastAsia"/>
          <w:sz w:val="24"/>
        </w:rPr>
      </w:pPr>
    </w:p>
    <w:p w14:paraId="2C03457F" w14:textId="77777777" w:rsidR="008B301E" w:rsidRDefault="008B301E" w:rsidP="008B301E">
      <w:pPr>
        <w:widowControl/>
        <w:spacing w:line="360" w:lineRule="auto"/>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Mauko</w:t>
      </w:r>
      <w:proofErr w:type="spellEnd"/>
      <w:r>
        <w:rPr>
          <w:rFonts w:ascii="Times New Roman Regular" w:eastAsia="宋体" w:hAnsi="Times New Roman Regular" w:cs="Times New Roman Regular"/>
          <w:kern w:val="0"/>
          <w:sz w:val="24"/>
          <w:shd w:val="clear" w:color="auto" w:fill="FFFFFF"/>
          <w:lang w:bidi="ar"/>
        </w:rPr>
        <w:t>, I. (2014). The Native Speaker of English: A Clash of Conceptualizations. </w:t>
      </w:r>
      <w:r>
        <w:rPr>
          <w:rFonts w:ascii="Times New Roman Regular" w:eastAsia="宋体" w:hAnsi="Times New Roman Regular" w:cs="Times New Roman Regular"/>
          <w:i/>
          <w:iCs/>
          <w:kern w:val="0"/>
          <w:sz w:val="24"/>
          <w:lang w:bidi="ar"/>
        </w:rPr>
        <w:t xml:space="preserve">Pro </w:t>
      </w:r>
      <w:proofErr w:type="spellStart"/>
      <w:r>
        <w:rPr>
          <w:rFonts w:ascii="Times New Roman Regular" w:eastAsia="宋体" w:hAnsi="Times New Roman Regular" w:cs="Times New Roman Regular"/>
          <w:i/>
          <w:iCs/>
          <w:kern w:val="0"/>
          <w:sz w:val="24"/>
          <w:lang w:bidi="ar"/>
        </w:rPr>
        <w:t>Gradu</w:t>
      </w:r>
      <w:proofErr w:type="spellEnd"/>
      <w:r>
        <w:rPr>
          <w:rFonts w:ascii="Times New Roman Regular" w:eastAsia="宋体" w:hAnsi="Times New Roman Regular" w:cs="Times New Roman Regular"/>
          <w:i/>
          <w:iCs/>
          <w:kern w:val="0"/>
          <w:sz w:val="24"/>
          <w:lang w:bidi="ar"/>
        </w:rPr>
        <w:t xml:space="preserve"> Thesis). Helsinki: University of Helsinki</w:t>
      </w:r>
      <w:r>
        <w:rPr>
          <w:rFonts w:ascii="Times New Roman Regular" w:eastAsia="宋体" w:hAnsi="Times New Roman Regular" w:cs="Times New Roman Regular"/>
          <w:kern w:val="0"/>
          <w:sz w:val="24"/>
          <w:shd w:val="clear" w:color="auto" w:fill="FFFFFF"/>
          <w:lang w:bidi="ar"/>
        </w:rPr>
        <w:t>.</w:t>
      </w:r>
    </w:p>
    <w:p w14:paraId="148DF4B4" w14:textId="77777777" w:rsidR="008B301E" w:rsidRDefault="008B301E" w:rsidP="008B301E">
      <w:pPr>
        <w:spacing w:line="360" w:lineRule="auto"/>
        <w:rPr>
          <w:rFonts w:ascii="Times New Roman Regular" w:hAnsi="Times New Roman Regular" w:cs="Times New Roman Regular" w:hint="eastAsia"/>
          <w:sz w:val="24"/>
        </w:rPr>
      </w:pPr>
    </w:p>
    <w:p w14:paraId="24F14F85" w14:textId="77777777" w:rsidR="008B301E" w:rsidRDefault="008B301E" w:rsidP="008B301E">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Medgyes</w:t>
      </w:r>
      <w:proofErr w:type="spellEnd"/>
      <w:r>
        <w:rPr>
          <w:rFonts w:ascii="Times New Roman Regular" w:hAnsi="Times New Roman Regular" w:cs="Times New Roman Regular"/>
          <w:sz w:val="24"/>
        </w:rPr>
        <w:t xml:space="preserve">, P. (1992). Native or non-native: who’s worth more? </w:t>
      </w:r>
      <w:r>
        <w:rPr>
          <w:rFonts w:ascii="Times New Roman Regular" w:hAnsi="Times New Roman Regular" w:cs="Times New Roman Regular"/>
          <w:i/>
          <w:iCs/>
          <w:sz w:val="24"/>
        </w:rPr>
        <w:t>ELT Journal,</w:t>
      </w:r>
      <w:r>
        <w:rPr>
          <w:rFonts w:ascii="Times New Roman Regular" w:hAnsi="Times New Roman Regular" w:cs="Times New Roman Regular"/>
          <w:sz w:val="24"/>
        </w:rPr>
        <w:t xml:space="preserve"> 46(4), pp.340-349. </w:t>
      </w:r>
    </w:p>
    <w:p w14:paraId="588468A6" w14:textId="77777777" w:rsidR="008B301E" w:rsidRDefault="008B301E" w:rsidP="008B301E">
      <w:pPr>
        <w:spacing w:line="360" w:lineRule="auto"/>
        <w:rPr>
          <w:rFonts w:ascii="Times New Roman Regular" w:hAnsi="Times New Roman Regular" w:cs="Times New Roman Regular" w:hint="eastAsia"/>
          <w:sz w:val="24"/>
        </w:rPr>
      </w:pPr>
    </w:p>
    <w:p w14:paraId="6AAF7F25"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roofErr w:type="spellStart"/>
      <w:r>
        <w:rPr>
          <w:rFonts w:ascii="Times New Roman Regular" w:eastAsia="宋体" w:hAnsi="Times New Roman Regular" w:cs="Times New Roman Regular"/>
          <w:kern w:val="0"/>
          <w:sz w:val="24"/>
          <w:shd w:val="clear" w:color="auto" w:fill="FFFFFF"/>
          <w:lang w:bidi="ar"/>
        </w:rPr>
        <w:t>Moussu</w:t>
      </w:r>
      <w:proofErr w:type="spellEnd"/>
      <w:r>
        <w:rPr>
          <w:rFonts w:ascii="Times New Roman Regular" w:eastAsia="宋体" w:hAnsi="Times New Roman Regular" w:cs="Times New Roman Regular"/>
          <w:kern w:val="0"/>
          <w:sz w:val="24"/>
          <w:shd w:val="clear" w:color="auto" w:fill="FFFFFF"/>
          <w:lang w:bidi="ar"/>
        </w:rPr>
        <w:t xml:space="preserve">, L., and </w:t>
      </w:r>
      <w:proofErr w:type="spellStart"/>
      <w:r>
        <w:rPr>
          <w:rFonts w:ascii="Times New Roman Regular" w:eastAsia="宋体" w:hAnsi="Times New Roman Regular" w:cs="Times New Roman Regular"/>
          <w:kern w:val="0"/>
          <w:sz w:val="24"/>
          <w:shd w:val="clear" w:color="auto" w:fill="FFFFFF"/>
          <w:lang w:bidi="ar"/>
        </w:rPr>
        <w:t>Llurda</w:t>
      </w:r>
      <w:proofErr w:type="spellEnd"/>
      <w:r>
        <w:rPr>
          <w:rFonts w:ascii="Times New Roman Regular" w:eastAsia="宋体" w:hAnsi="Times New Roman Regular" w:cs="Times New Roman Regular"/>
          <w:kern w:val="0"/>
          <w:sz w:val="24"/>
          <w:shd w:val="clear" w:color="auto" w:fill="FFFFFF"/>
          <w:lang w:bidi="ar"/>
        </w:rPr>
        <w:t>, E. (2008). Non-native English-speaking English language teachers: History and research. </w:t>
      </w:r>
      <w:r>
        <w:rPr>
          <w:rFonts w:ascii="Times New Roman Regular" w:eastAsia="宋体" w:hAnsi="Times New Roman Regular" w:cs="Times New Roman Regular"/>
          <w:i/>
          <w:iCs/>
          <w:kern w:val="0"/>
          <w:sz w:val="24"/>
          <w:lang w:bidi="ar"/>
        </w:rPr>
        <w:t>Language teaching</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41</w:t>
      </w:r>
      <w:r>
        <w:rPr>
          <w:rFonts w:ascii="Times New Roman Regular" w:eastAsia="宋体" w:hAnsi="Times New Roman Regular" w:cs="Times New Roman Regular"/>
          <w:kern w:val="0"/>
          <w:sz w:val="24"/>
          <w:shd w:val="clear" w:color="auto" w:fill="FFFFFF"/>
          <w:lang w:bidi="ar"/>
        </w:rPr>
        <w:t>(3), pp.315-348.</w:t>
      </w:r>
    </w:p>
    <w:p w14:paraId="69AD9C49"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
    <w:p w14:paraId="4451814C"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roofErr w:type="spellStart"/>
      <w:r>
        <w:rPr>
          <w:rFonts w:ascii="Times New Roman Regular" w:eastAsia="宋体" w:hAnsi="Times New Roman Regular" w:cs="Times New Roman Regular"/>
          <w:kern w:val="0"/>
          <w:sz w:val="24"/>
          <w:shd w:val="clear" w:color="auto" w:fill="FFFFFF"/>
          <w:lang w:bidi="ar"/>
        </w:rPr>
        <w:t>Moussu</w:t>
      </w:r>
      <w:proofErr w:type="spellEnd"/>
      <w:r>
        <w:rPr>
          <w:rFonts w:ascii="Times New Roman Regular" w:eastAsia="宋体" w:hAnsi="Times New Roman Regular" w:cs="Times New Roman Regular"/>
          <w:kern w:val="0"/>
          <w:sz w:val="24"/>
          <w:shd w:val="clear" w:color="auto" w:fill="FFFFFF"/>
          <w:lang w:bidi="ar"/>
        </w:rPr>
        <w:t>, L. M. (2006). Native and Nonnative English-Speaking English as a Second Language Teachers: Student Attitudes, Teacher Self-Perceptions, and Intensive English Administrator Beliefs and Practices. </w:t>
      </w:r>
      <w:r>
        <w:rPr>
          <w:rFonts w:ascii="Times New Roman Regular" w:eastAsia="宋体" w:hAnsi="Times New Roman Regular" w:cs="Times New Roman Regular"/>
          <w:i/>
          <w:iCs/>
          <w:kern w:val="0"/>
          <w:sz w:val="24"/>
          <w:lang w:bidi="ar"/>
        </w:rPr>
        <w:t>Online Submission</w:t>
      </w:r>
      <w:r>
        <w:rPr>
          <w:rFonts w:ascii="Times New Roman Regular" w:eastAsia="宋体" w:hAnsi="Times New Roman Regular" w:cs="Times New Roman Regular"/>
          <w:kern w:val="0"/>
          <w:sz w:val="24"/>
          <w:shd w:val="clear" w:color="auto" w:fill="FFFFFF"/>
          <w:lang w:bidi="ar"/>
        </w:rPr>
        <w:t>.</w:t>
      </w:r>
    </w:p>
    <w:p w14:paraId="05DA2637"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
    <w:p w14:paraId="1CF8CB26"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Norton, B. (1997). Language, identity, and the ownership of English. </w:t>
      </w:r>
      <w:r>
        <w:rPr>
          <w:rFonts w:ascii="Times New Roman Regular" w:eastAsia="宋体" w:hAnsi="Times New Roman Regular" w:cs="Times New Roman Regular"/>
          <w:i/>
          <w:iCs/>
          <w:kern w:val="0"/>
          <w:sz w:val="24"/>
          <w:lang w:bidi="ar"/>
        </w:rPr>
        <w:t>TESOL quarterly</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31</w:t>
      </w:r>
      <w:r>
        <w:rPr>
          <w:rFonts w:ascii="Times New Roman Regular" w:eastAsia="宋体" w:hAnsi="Times New Roman Regular" w:cs="Times New Roman Regular"/>
          <w:kern w:val="0"/>
          <w:sz w:val="24"/>
          <w:shd w:val="clear" w:color="auto" w:fill="FFFFFF"/>
          <w:lang w:bidi="ar"/>
        </w:rPr>
        <w:t>(3), pp.409-429.</w:t>
      </w:r>
    </w:p>
    <w:p w14:paraId="0F962901"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
    <w:p w14:paraId="0EAFC7AF" w14:textId="77777777" w:rsid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Park, G. (2012). “I am never afraid of being recognized as an NNES”: One teacher's journey in claiming and embracing her nonnative‐speaker identity. </w:t>
      </w:r>
      <w:r>
        <w:rPr>
          <w:rFonts w:ascii="Times New Roman Regular" w:eastAsia="宋体" w:hAnsi="Times New Roman Regular" w:cs="Times New Roman Regular"/>
          <w:i/>
          <w:iCs/>
          <w:kern w:val="0"/>
          <w:sz w:val="24"/>
          <w:lang w:bidi="ar"/>
        </w:rPr>
        <w:t>TESOL quarterly</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46</w:t>
      </w:r>
      <w:r>
        <w:rPr>
          <w:rFonts w:ascii="Times New Roman Regular" w:eastAsia="宋体" w:hAnsi="Times New Roman Regular" w:cs="Times New Roman Regular"/>
          <w:kern w:val="0"/>
          <w:sz w:val="24"/>
          <w:shd w:val="clear" w:color="auto" w:fill="FFFFFF"/>
          <w:lang w:bidi="ar"/>
        </w:rPr>
        <w:t>(1), pp.127-151.</w:t>
      </w:r>
    </w:p>
    <w:p w14:paraId="088C4085"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
    <w:p w14:paraId="0793EDC9"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roofErr w:type="spellStart"/>
      <w:r>
        <w:rPr>
          <w:rFonts w:ascii="Times New Roman Regular" w:eastAsia="宋体" w:hAnsi="Times New Roman Regular" w:cs="Times New Roman Regular"/>
          <w:kern w:val="0"/>
          <w:sz w:val="24"/>
          <w:shd w:val="clear" w:color="auto" w:fill="FFFFFF"/>
          <w:lang w:bidi="ar"/>
        </w:rPr>
        <w:t>Segalowitz</w:t>
      </w:r>
      <w:proofErr w:type="spellEnd"/>
      <w:r>
        <w:rPr>
          <w:rFonts w:ascii="Times New Roman Regular" w:eastAsia="宋体" w:hAnsi="Times New Roman Regular" w:cs="Times New Roman Regular"/>
          <w:kern w:val="0"/>
          <w:sz w:val="24"/>
          <w:shd w:val="clear" w:color="auto" w:fill="FFFFFF"/>
          <w:lang w:bidi="ar"/>
        </w:rPr>
        <w:t>, N. (2014). Individual differences in second language acquisition. In </w:t>
      </w:r>
      <w:r>
        <w:rPr>
          <w:rFonts w:ascii="Times New Roman Regular" w:eastAsia="宋体" w:hAnsi="Times New Roman Regular" w:cs="Times New Roman Regular"/>
          <w:i/>
          <w:iCs/>
          <w:kern w:val="0"/>
          <w:sz w:val="24"/>
          <w:lang w:bidi="ar"/>
        </w:rPr>
        <w:t>Tutorials in bilingualism</w:t>
      </w:r>
      <w:r>
        <w:rPr>
          <w:rFonts w:ascii="Times New Roman Regular" w:eastAsia="宋体" w:hAnsi="Times New Roman Regular" w:cs="Times New Roman Regular"/>
          <w:kern w:val="0"/>
          <w:sz w:val="24"/>
          <w:shd w:val="clear" w:color="auto" w:fill="FFFFFF"/>
          <w:lang w:bidi="ar"/>
        </w:rPr>
        <w:t> (pp. 85-112). Psychology Press.</w:t>
      </w:r>
    </w:p>
    <w:p w14:paraId="5115E5BA" w14:textId="77777777" w:rsidR="008B301E" w:rsidRDefault="008B301E" w:rsidP="008B301E">
      <w:pPr>
        <w:widowControl/>
        <w:spacing w:line="360" w:lineRule="auto"/>
        <w:rPr>
          <w:rFonts w:ascii="Times New Roman Regular" w:eastAsia="宋体" w:hAnsi="Times New Roman Regular" w:cs="Times New Roman Regular" w:hint="eastAsia"/>
          <w:kern w:val="0"/>
          <w:sz w:val="24"/>
          <w:shd w:val="clear" w:color="auto" w:fill="FFFFFF"/>
          <w:lang w:bidi="ar"/>
        </w:rPr>
      </w:pPr>
    </w:p>
    <w:p w14:paraId="1FC2B33F" w14:textId="6E0B6BC1" w:rsidR="008B301E" w:rsidRPr="008B301E" w:rsidRDefault="008B301E" w:rsidP="008B301E">
      <w:pPr>
        <w:widowControl/>
        <w:spacing w:line="360" w:lineRule="auto"/>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 xml:space="preserve">Sparks, R. L., and Ganschow, L. (1991). Foreign language learning differences: Affective or native language aptitude </w:t>
      </w:r>
      <w:proofErr w:type="gramStart"/>
      <w:r>
        <w:rPr>
          <w:rFonts w:ascii="Times New Roman Regular" w:eastAsia="宋体" w:hAnsi="Times New Roman Regular" w:cs="Times New Roman Regular"/>
          <w:kern w:val="0"/>
          <w:sz w:val="24"/>
          <w:shd w:val="clear" w:color="auto" w:fill="FFFFFF"/>
          <w:lang w:bidi="ar"/>
        </w:rPr>
        <w:t>differences?.</w:t>
      </w:r>
      <w:proofErr w:type="gramEnd"/>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i/>
          <w:iCs/>
          <w:kern w:val="0"/>
          <w:sz w:val="24"/>
          <w:lang w:bidi="ar"/>
        </w:rPr>
        <w:t>The modern language journal</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75</w:t>
      </w:r>
      <w:r>
        <w:rPr>
          <w:rFonts w:ascii="Times New Roman Regular" w:eastAsia="宋体" w:hAnsi="Times New Roman Regular" w:cs="Times New Roman Regular"/>
          <w:kern w:val="0"/>
          <w:sz w:val="24"/>
          <w:shd w:val="clear" w:color="auto" w:fill="FFFFFF"/>
          <w:lang w:bidi="ar"/>
        </w:rPr>
        <w:t>(1), pp.3-16.</w:t>
      </w:r>
    </w:p>
    <w:sectPr w:rsidR="008B301E" w:rsidRPr="008B301E" w:rsidSect="009A00F1">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altName w:val="苹方-简"/>
    <w:panose1 w:val="02040503050406030204"/>
    <w:charset w:val="00"/>
    <w:family w:val="roman"/>
    <w:pitch w:val="variable"/>
    <w:sig w:usb0="E00006FF" w:usb1="420024FF" w:usb2="02000000" w:usb3="00000000" w:csb0="0000019F" w:csb1="00000000"/>
  </w:font>
  <w:font w:name="Times New Roman Regular">
    <w:altName w:val="Times New Roman"/>
    <w:charset w:val="00"/>
    <w:family w:val="auto"/>
    <w:pitch w:val="default"/>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01E"/>
    <w:rsid w:val="008B301E"/>
    <w:rsid w:val="009A00F1"/>
    <w:rsid w:val="00FF56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C0A4"/>
  <w15:chartTrackingRefBased/>
  <w15:docId w15:val="{DCA555E5-0208-4C21-AF83-5BBB7DCC6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B301E"/>
    <w:pPr>
      <w:widowControl w:val="0"/>
      <w:jc w:val="both"/>
    </w:pPr>
    <w:rPr>
      <w:szCs w:val="24"/>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qFormat/>
    <w:rsid w:val="008B301E"/>
    <w:rPr>
      <w:color w:val="0000FF"/>
      <w:u w:val="single"/>
    </w:rPr>
  </w:style>
  <w:style w:type="paragraph" w:customStyle="1" w:styleId="Default">
    <w:name w:val="Default"/>
    <w:qFormat/>
    <w:rsid w:val="008B301E"/>
    <w:pPr>
      <w:autoSpaceDE w:val="0"/>
      <w:autoSpaceDN w:val="0"/>
      <w:adjustRightInd w:val="0"/>
    </w:pPr>
    <w:rPr>
      <w:rFonts w:ascii="Cambria" w:eastAsiaTheme="minorHAnsi" w:hAnsi="Cambria" w:cs="Cambria"/>
      <w:color w:val="000000"/>
      <w:kern w:val="0"/>
      <w:sz w:val="24"/>
      <w:szCs w:val="24"/>
      <w:lang w:val="en-GB"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07/0-387-24565-0_1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13</Pages>
  <Words>3707</Words>
  <Characters>21130</Characters>
  <Application>Microsoft Office Word</Application>
  <DocSecurity>0</DocSecurity>
  <Lines>176</Lines>
  <Paragraphs>49</Paragraphs>
  <ScaleCrop>false</ScaleCrop>
  <Company/>
  <LinksUpToDate>false</LinksUpToDate>
  <CharactersWithSpaces>24788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zimu li</dc:creator>
  <cp:keywords/>
  <dc:description/>
  <cp:lastModifiedBy>zimu li</cp:lastModifiedBy>
  <cp:revision>1</cp:revision>
  <dcterms:created xsi:type="dcterms:W3CDTF">2024-04-18T21:06:00Z</dcterms:created>
  <dcterms:modified xsi:type="dcterms:W3CDTF">2024-04-18T21:45:00Z</dcterms:modified>
</cp:coreProperties>
</file>