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36C6F" w14:textId="77777777" w:rsidR="00D60AEF" w:rsidRDefault="00D60AEF" w:rsidP="00D60AEF">
      <w:pPr>
        <w:spacing w:line="360" w:lineRule="auto"/>
        <w:jc w:val="center"/>
        <w:rPr>
          <w:rFonts w:ascii="Arial" w:hAnsi="Arial" w:cs="Arial"/>
          <w:b/>
          <w:bCs/>
          <w:u w:val="single"/>
        </w:rPr>
      </w:pPr>
      <w:r w:rsidRPr="00D7287C">
        <w:rPr>
          <w:rFonts w:ascii="Arial" w:hAnsi="Arial" w:cs="Arial"/>
          <w:b/>
          <w:bCs/>
          <w:u w:val="single"/>
        </w:rPr>
        <w:t>Language and Literacy</w:t>
      </w:r>
    </w:p>
    <w:p w14:paraId="0CE41CA1" w14:textId="172EC4F5" w:rsidR="00D60AEF" w:rsidRPr="00D7287C" w:rsidRDefault="00D60AEF" w:rsidP="00D60AEF">
      <w:pPr>
        <w:spacing w:line="360" w:lineRule="auto"/>
        <w:jc w:val="center"/>
        <w:rPr>
          <w:rFonts w:ascii="Arial" w:hAnsi="Arial" w:cs="Arial"/>
          <w:b/>
          <w:bCs/>
          <w:u w:val="single"/>
        </w:rPr>
      </w:pPr>
      <w:r>
        <w:rPr>
          <w:rFonts w:ascii="Arial" w:hAnsi="Arial" w:cs="Arial"/>
          <w:b/>
          <w:bCs/>
          <w:u w:val="single"/>
        </w:rPr>
        <w:t>Student Number- 1704224</w:t>
      </w:r>
    </w:p>
    <w:p w14:paraId="2D039C5E" w14:textId="77777777" w:rsidR="00D60AEF" w:rsidRPr="00D7287C" w:rsidRDefault="00D60AEF" w:rsidP="00D60AEF">
      <w:pPr>
        <w:spacing w:line="360" w:lineRule="auto"/>
        <w:jc w:val="center"/>
        <w:rPr>
          <w:rFonts w:ascii="Arial" w:hAnsi="Arial" w:cs="Arial"/>
          <w:b/>
          <w:bCs/>
          <w:u w:val="single"/>
        </w:rPr>
      </w:pPr>
    </w:p>
    <w:p w14:paraId="7E9284E8" w14:textId="77777777" w:rsidR="00D60AEF" w:rsidRPr="00D7287C" w:rsidRDefault="00D60AEF" w:rsidP="00D60AEF">
      <w:pPr>
        <w:spacing w:line="360" w:lineRule="auto"/>
        <w:jc w:val="center"/>
        <w:rPr>
          <w:rFonts w:ascii="Arial" w:hAnsi="Arial" w:cs="Arial"/>
          <w:b/>
          <w:bCs/>
          <w:u w:val="single"/>
        </w:rPr>
      </w:pPr>
      <w:r w:rsidRPr="00D7287C">
        <w:rPr>
          <w:rFonts w:ascii="Arial" w:hAnsi="Arial" w:cs="Arial"/>
          <w:b/>
          <w:bCs/>
          <w:u w:val="single"/>
        </w:rPr>
        <w:t xml:space="preserve">AI Cover sheet </w:t>
      </w:r>
    </w:p>
    <w:p w14:paraId="5601B26A" w14:textId="77777777" w:rsidR="00D60AEF" w:rsidRPr="005F4AFC" w:rsidRDefault="00D60AEF" w:rsidP="00D60AEF">
      <w:pPr>
        <w:spacing w:line="360" w:lineRule="auto"/>
        <w:jc w:val="center"/>
        <w:rPr>
          <w:rFonts w:ascii="Arial" w:hAnsi="Arial" w:cs="Arial"/>
          <w:color w:val="000000" w:themeColor="text1"/>
        </w:rPr>
      </w:pPr>
      <w:hyperlink r:id="rId7" w:history="1">
        <w:r w:rsidRPr="005F4AFC">
          <w:rPr>
            <w:rStyle w:val="Hyperlink"/>
            <w:rFonts w:ascii="Arial" w:hAnsi="Arial" w:cs="Arial"/>
            <w:color w:val="000000" w:themeColor="text1"/>
          </w:rPr>
          <w:t xml:space="preserve">I acknowledge the use of Grammarly </w:t>
        </w:r>
      </w:hyperlink>
    </w:p>
    <w:p w14:paraId="1A266959" w14:textId="77777777" w:rsidR="00D60AEF" w:rsidRPr="00D7287C" w:rsidRDefault="00D60AEF" w:rsidP="00D60AEF">
      <w:pPr>
        <w:spacing w:line="360" w:lineRule="auto"/>
        <w:jc w:val="center"/>
        <w:rPr>
          <w:rFonts w:ascii="Arial" w:hAnsi="Arial" w:cs="Arial"/>
        </w:rPr>
      </w:pPr>
      <w:hyperlink r:id="rId8" w:history="1">
        <w:r w:rsidRPr="00D7287C">
          <w:rPr>
            <w:rStyle w:val="Hyperlink"/>
            <w:rFonts w:ascii="Arial" w:hAnsi="Arial" w:cs="Arial"/>
          </w:rPr>
          <w:t>https://www.grammarly.com/</w:t>
        </w:r>
      </w:hyperlink>
    </w:p>
    <w:p w14:paraId="4EA430D5" w14:textId="77777777" w:rsidR="00D60AEF" w:rsidRPr="00D7287C" w:rsidRDefault="00D60AEF" w:rsidP="00D60AEF">
      <w:pPr>
        <w:spacing w:line="360" w:lineRule="auto"/>
        <w:rPr>
          <w:rFonts w:ascii="Arial" w:hAnsi="Arial" w:cs="Arial"/>
        </w:rPr>
      </w:pPr>
      <w:r w:rsidRPr="00D7287C">
        <w:rPr>
          <w:rFonts w:ascii="Arial" w:hAnsi="Arial" w:cs="Arial"/>
        </w:rPr>
        <w:t xml:space="preserve">                       </w:t>
      </w:r>
      <w:r>
        <w:rPr>
          <w:rFonts w:ascii="Arial" w:hAnsi="Arial" w:cs="Arial"/>
        </w:rPr>
        <w:t>6</w:t>
      </w:r>
      <w:r w:rsidRPr="005F4AFC">
        <w:rPr>
          <w:rFonts w:ascii="Arial" w:hAnsi="Arial" w:cs="Arial"/>
          <w:vertAlign w:val="superscript"/>
        </w:rPr>
        <w:t>TH</w:t>
      </w:r>
      <w:r>
        <w:rPr>
          <w:rFonts w:ascii="Arial" w:hAnsi="Arial" w:cs="Arial"/>
        </w:rPr>
        <w:t xml:space="preserve"> of November – 21</w:t>
      </w:r>
      <w:r w:rsidRPr="005F4AFC">
        <w:rPr>
          <w:rFonts w:ascii="Arial" w:hAnsi="Arial" w:cs="Arial"/>
          <w:vertAlign w:val="superscript"/>
        </w:rPr>
        <w:t>st</w:t>
      </w:r>
      <w:r>
        <w:rPr>
          <w:rFonts w:ascii="Arial" w:hAnsi="Arial" w:cs="Arial"/>
        </w:rPr>
        <w:t xml:space="preserve"> Of November </w:t>
      </w:r>
      <w:r w:rsidRPr="00D7287C">
        <w:rPr>
          <w:rFonts w:ascii="Arial" w:hAnsi="Arial" w:cs="Arial"/>
        </w:rPr>
        <w:t xml:space="preserve">2025 to check spelling </w:t>
      </w:r>
    </w:p>
    <w:p w14:paraId="0BF22962" w14:textId="77777777" w:rsidR="00D60AEF" w:rsidRPr="00D7287C" w:rsidRDefault="00D60AEF" w:rsidP="00D60AEF">
      <w:pPr>
        <w:spacing w:line="360" w:lineRule="auto"/>
        <w:rPr>
          <w:rFonts w:ascii="Arial" w:hAnsi="Arial" w:cs="Arial"/>
        </w:rPr>
      </w:pPr>
    </w:p>
    <w:p w14:paraId="642A4B72" w14:textId="77777777" w:rsidR="00D60AEF" w:rsidRPr="005F4AFC" w:rsidRDefault="00D60AEF" w:rsidP="00D60AEF">
      <w:pPr>
        <w:spacing w:line="360" w:lineRule="auto"/>
        <w:jc w:val="center"/>
        <w:rPr>
          <w:rFonts w:ascii="Arial" w:hAnsi="Arial" w:cs="Arial"/>
          <w:color w:val="000000" w:themeColor="text1"/>
        </w:rPr>
      </w:pPr>
      <w:hyperlink r:id="rId9" w:history="1">
        <w:r w:rsidRPr="005F4AFC">
          <w:rPr>
            <w:rStyle w:val="Hyperlink"/>
            <w:rFonts w:ascii="Arial" w:hAnsi="Arial" w:cs="Arial"/>
            <w:color w:val="000000" w:themeColor="text1"/>
          </w:rPr>
          <w:t xml:space="preserve">I acknowledge the use of Copilot </w:t>
        </w:r>
      </w:hyperlink>
    </w:p>
    <w:p w14:paraId="459D531E" w14:textId="77777777" w:rsidR="00D60AEF" w:rsidRPr="00D7287C" w:rsidRDefault="00D60AEF" w:rsidP="00D60AEF">
      <w:pPr>
        <w:spacing w:line="360" w:lineRule="auto"/>
        <w:jc w:val="center"/>
        <w:rPr>
          <w:rFonts w:ascii="Arial" w:hAnsi="Arial" w:cs="Arial"/>
        </w:rPr>
      </w:pPr>
      <w:hyperlink r:id="rId10" w:history="1">
        <w:r w:rsidRPr="00D7287C">
          <w:rPr>
            <w:rStyle w:val="Hyperlink"/>
            <w:rFonts w:ascii="Arial" w:hAnsi="Arial" w:cs="Arial"/>
          </w:rPr>
          <w:t>https://copilot.microsoft.com/</w:t>
        </w:r>
      </w:hyperlink>
      <w:r w:rsidRPr="00D7287C">
        <w:rPr>
          <w:rFonts w:ascii="Arial" w:hAnsi="Arial" w:cs="Arial"/>
        </w:rPr>
        <w:t xml:space="preserve">                       </w:t>
      </w:r>
    </w:p>
    <w:p w14:paraId="3F8A85A8" w14:textId="77777777" w:rsidR="00D60AEF" w:rsidRPr="00D7287C" w:rsidRDefault="00D60AEF" w:rsidP="00D60AEF">
      <w:pPr>
        <w:spacing w:line="360" w:lineRule="auto"/>
        <w:jc w:val="center"/>
        <w:rPr>
          <w:rFonts w:ascii="Arial" w:hAnsi="Arial" w:cs="Arial"/>
        </w:rPr>
      </w:pPr>
      <w:r>
        <w:rPr>
          <w:rFonts w:ascii="Arial" w:hAnsi="Arial" w:cs="Arial"/>
        </w:rPr>
        <w:t>6</w:t>
      </w:r>
      <w:r w:rsidRPr="005F4AFC">
        <w:rPr>
          <w:rFonts w:ascii="Arial" w:hAnsi="Arial" w:cs="Arial"/>
          <w:vertAlign w:val="superscript"/>
        </w:rPr>
        <w:t>TH</w:t>
      </w:r>
      <w:r>
        <w:rPr>
          <w:rFonts w:ascii="Arial" w:hAnsi="Arial" w:cs="Arial"/>
        </w:rPr>
        <w:t xml:space="preserve"> of November – 21</w:t>
      </w:r>
      <w:r w:rsidRPr="005F4AFC">
        <w:rPr>
          <w:rFonts w:ascii="Arial" w:hAnsi="Arial" w:cs="Arial"/>
          <w:vertAlign w:val="superscript"/>
        </w:rPr>
        <w:t>st</w:t>
      </w:r>
      <w:r>
        <w:rPr>
          <w:rFonts w:ascii="Arial" w:hAnsi="Arial" w:cs="Arial"/>
        </w:rPr>
        <w:t xml:space="preserve"> Of November </w:t>
      </w:r>
      <w:r w:rsidRPr="00D7287C">
        <w:rPr>
          <w:rFonts w:ascii="Arial" w:hAnsi="Arial" w:cs="Arial"/>
        </w:rPr>
        <w:t>to research sources</w:t>
      </w:r>
    </w:p>
    <w:p w14:paraId="40365D1E" w14:textId="77777777" w:rsidR="00D60AEF" w:rsidRPr="005F4AFC" w:rsidRDefault="00D60AEF" w:rsidP="00D60AEF">
      <w:pPr>
        <w:spacing w:line="360" w:lineRule="auto"/>
        <w:rPr>
          <w:rFonts w:ascii="Arial" w:hAnsi="Arial" w:cs="Arial"/>
          <w:color w:val="000000" w:themeColor="text1"/>
        </w:rPr>
      </w:pPr>
    </w:p>
    <w:p w14:paraId="009F0EA3" w14:textId="77777777" w:rsidR="00D60AEF" w:rsidRPr="005F4AFC" w:rsidRDefault="00D60AEF" w:rsidP="00D60AEF">
      <w:pPr>
        <w:spacing w:line="360" w:lineRule="auto"/>
        <w:jc w:val="center"/>
        <w:rPr>
          <w:rFonts w:ascii="Arial" w:hAnsi="Arial" w:cs="Arial"/>
          <w:color w:val="000000" w:themeColor="text1"/>
        </w:rPr>
      </w:pPr>
      <w:hyperlink r:id="rId11" w:history="1">
        <w:r w:rsidRPr="005F4AFC">
          <w:rPr>
            <w:rStyle w:val="Hyperlink"/>
            <w:rFonts w:ascii="Arial" w:hAnsi="Arial" w:cs="Arial"/>
            <w:color w:val="000000" w:themeColor="text1"/>
          </w:rPr>
          <w:t xml:space="preserve">I acknowledge the use of Google Scholar </w:t>
        </w:r>
      </w:hyperlink>
    </w:p>
    <w:p w14:paraId="7101224F" w14:textId="77777777" w:rsidR="00D60AEF" w:rsidRPr="00D7287C" w:rsidRDefault="00D60AEF" w:rsidP="00D60AEF">
      <w:pPr>
        <w:spacing w:line="360" w:lineRule="auto"/>
        <w:jc w:val="center"/>
        <w:rPr>
          <w:rFonts w:ascii="Arial" w:hAnsi="Arial" w:cs="Arial"/>
        </w:rPr>
      </w:pPr>
      <w:hyperlink r:id="rId12" w:history="1">
        <w:r w:rsidRPr="00D7287C">
          <w:rPr>
            <w:rStyle w:val="Hyperlink"/>
            <w:rFonts w:ascii="Arial" w:hAnsi="Arial" w:cs="Arial"/>
          </w:rPr>
          <w:t>https://scholar.google.com/</w:t>
        </w:r>
      </w:hyperlink>
      <w:r w:rsidRPr="00D7287C">
        <w:rPr>
          <w:rFonts w:ascii="Arial" w:hAnsi="Arial" w:cs="Arial"/>
        </w:rPr>
        <w:t xml:space="preserve"> </w:t>
      </w:r>
    </w:p>
    <w:p w14:paraId="538E1926" w14:textId="77777777" w:rsidR="00D60AEF" w:rsidRDefault="00D60AEF" w:rsidP="00D60AEF">
      <w:pPr>
        <w:spacing w:line="360" w:lineRule="auto"/>
        <w:jc w:val="center"/>
        <w:rPr>
          <w:rFonts w:ascii="Arial" w:hAnsi="Arial" w:cs="Arial"/>
        </w:rPr>
      </w:pPr>
      <w:r>
        <w:rPr>
          <w:rFonts w:ascii="Arial" w:hAnsi="Arial" w:cs="Arial"/>
        </w:rPr>
        <w:t>6</w:t>
      </w:r>
      <w:r w:rsidRPr="005F4AFC">
        <w:rPr>
          <w:rFonts w:ascii="Arial" w:hAnsi="Arial" w:cs="Arial"/>
          <w:vertAlign w:val="superscript"/>
        </w:rPr>
        <w:t>TH</w:t>
      </w:r>
      <w:r>
        <w:rPr>
          <w:rFonts w:ascii="Arial" w:hAnsi="Arial" w:cs="Arial"/>
        </w:rPr>
        <w:t xml:space="preserve"> of November – 21</w:t>
      </w:r>
      <w:r w:rsidRPr="005F4AFC">
        <w:rPr>
          <w:rFonts w:ascii="Arial" w:hAnsi="Arial" w:cs="Arial"/>
          <w:vertAlign w:val="superscript"/>
        </w:rPr>
        <w:t>st</w:t>
      </w:r>
      <w:r>
        <w:rPr>
          <w:rFonts w:ascii="Arial" w:hAnsi="Arial" w:cs="Arial"/>
        </w:rPr>
        <w:t xml:space="preserve"> Of November </w:t>
      </w:r>
      <w:r w:rsidRPr="00D7287C">
        <w:rPr>
          <w:rFonts w:ascii="Arial" w:hAnsi="Arial" w:cs="Arial"/>
        </w:rPr>
        <w:t>to research sources</w:t>
      </w:r>
    </w:p>
    <w:p w14:paraId="0D67B421" w14:textId="77777777" w:rsidR="00D60AEF" w:rsidRDefault="00D60AEF" w:rsidP="00D60AEF">
      <w:pPr>
        <w:spacing w:line="360" w:lineRule="auto"/>
        <w:jc w:val="center"/>
        <w:rPr>
          <w:rFonts w:ascii="Arial" w:hAnsi="Arial" w:cs="Arial"/>
        </w:rPr>
      </w:pPr>
    </w:p>
    <w:p w14:paraId="6846D9D0" w14:textId="5E7609FD" w:rsidR="00AF5263" w:rsidRDefault="00D60AEF" w:rsidP="00BB3EAA">
      <w:pPr>
        <w:jc w:val="center"/>
      </w:pPr>
      <w:r>
        <w:rPr>
          <w:rFonts w:ascii="Arial" w:hAnsi="Arial" w:cs="Arial"/>
        </w:rPr>
        <w:t>All draft copies will be saved</w:t>
      </w:r>
    </w:p>
    <w:p w14:paraId="399A5013" w14:textId="77777777" w:rsidR="003A7C20" w:rsidRDefault="003A7C20"/>
    <w:p w14:paraId="34F04B34" w14:textId="77777777" w:rsidR="00D60AEF" w:rsidRDefault="00D60AEF"/>
    <w:p w14:paraId="6EF90F61" w14:textId="77777777" w:rsidR="00D60AEF" w:rsidRDefault="00D60AEF"/>
    <w:p w14:paraId="3AF7F0A7" w14:textId="77777777" w:rsidR="00D60AEF" w:rsidRDefault="00D60AEF"/>
    <w:p w14:paraId="7C2FA8BD" w14:textId="77777777" w:rsidR="00D60AEF" w:rsidRDefault="00D60AEF"/>
    <w:p w14:paraId="2062E98E" w14:textId="77777777" w:rsidR="00D60AEF" w:rsidRDefault="00D60AEF"/>
    <w:p w14:paraId="4D00EFDB" w14:textId="77777777" w:rsidR="00D60AEF" w:rsidRDefault="00D60AEF"/>
    <w:p w14:paraId="374157E0" w14:textId="77777777" w:rsidR="00D60AEF" w:rsidRDefault="00D60AEF"/>
    <w:p w14:paraId="689B4F4C" w14:textId="77777777" w:rsidR="00D60AEF" w:rsidRDefault="00D60AEF"/>
    <w:p w14:paraId="489D192E" w14:textId="77777777" w:rsidR="00D60AEF" w:rsidRDefault="00D60AEF"/>
    <w:p w14:paraId="77FB9A5C" w14:textId="1518F3A4" w:rsidR="003A7C20" w:rsidRDefault="00D60AEF" w:rsidP="00D60AEF">
      <w:pPr>
        <w:jc w:val="center"/>
      </w:pPr>
      <w:r>
        <w:t>Group (Student numbers)</w:t>
      </w:r>
    </w:p>
    <w:p w14:paraId="4B43A82F" w14:textId="2785FB56" w:rsidR="00D60AEF" w:rsidRDefault="00D60AEF" w:rsidP="00D60AEF">
      <w:pPr>
        <w:jc w:val="center"/>
      </w:pPr>
      <w:r>
        <w:t>1704224</w:t>
      </w:r>
    </w:p>
    <w:p w14:paraId="7CAB16CA" w14:textId="78BDBD27" w:rsidR="00D60AEF" w:rsidRDefault="00D60AEF" w:rsidP="00D60AEF">
      <w:pPr>
        <w:jc w:val="center"/>
      </w:pPr>
      <w:r>
        <w:t>2405866</w:t>
      </w:r>
    </w:p>
    <w:p w14:paraId="22BC5D4B" w14:textId="2399E843" w:rsidR="00D60AEF" w:rsidRDefault="00D60AEF" w:rsidP="00D60AEF">
      <w:pPr>
        <w:jc w:val="center"/>
      </w:pPr>
      <w:r>
        <w:t>2408631</w:t>
      </w:r>
    </w:p>
    <w:p w14:paraId="0050E0F2" w14:textId="1FD9BCFC" w:rsidR="00D60AEF" w:rsidRDefault="00D60AEF" w:rsidP="00D60AEF">
      <w:pPr>
        <w:jc w:val="center"/>
      </w:pPr>
      <w:r>
        <w:t>2412700</w:t>
      </w:r>
    </w:p>
    <w:p w14:paraId="0342E706" w14:textId="5A0BBB85" w:rsidR="00D60AEF" w:rsidRDefault="00D60AEF" w:rsidP="00D60AEF">
      <w:pPr>
        <w:jc w:val="center"/>
      </w:pPr>
      <w:r>
        <w:t>2408632</w:t>
      </w:r>
    </w:p>
    <w:p w14:paraId="3194A191" w14:textId="1484D60A" w:rsidR="00D60AEF" w:rsidRDefault="00D60AEF"/>
    <w:p w14:paraId="4A8348F8" w14:textId="77777777" w:rsidR="003A7C20" w:rsidRDefault="003A7C20"/>
    <w:p w14:paraId="107345B2" w14:textId="77777777" w:rsidR="003A7C20" w:rsidRDefault="003A7C20"/>
    <w:p w14:paraId="18658885" w14:textId="15FBFE30" w:rsidR="003A7C20" w:rsidRDefault="00C3774A">
      <w:r w:rsidRPr="00C3774A">
        <w:rPr>
          <w:noProof/>
        </w:rPr>
        <w:lastRenderedPageBreak/>
        <w:drawing>
          <wp:inline distT="0" distB="0" distL="0" distR="0" wp14:anchorId="7F5328BD" wp14:editId="44E1C35F">
            <wp:extent cx="6751320" cy="7444740"/>
            <wp:effectExtent l="0" t="0" r="0" b="3810"/>
            <wp:docPr id="2131014542"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14542" name="Picture 1" descr="A document with text and numbers&#10;&#10;AI-generated content may be incorrect."/>
                    <pic:cNvPicPr/>
                  </pic:nvPicPr>
                  <pic:blipFill rotWithShape="1">
                    <a:blip r:embed="rId13"/>
                    <a:srcRect t="14969"/>
                    <a:stretch>
                      <a:fillRect/>
                    </a:stretch>
                  </pic:blipFill>
                  <pic:spPr bwMode="auto">
                    <a:xfrm>
                      <a:off x="0" y="0"/>
                      <a:ext cx="6751916" cy="7445397"/>
                    </a:xfrm>
                    <a:prstGeom prst="rect">
                      <a:avLst/>
                    </a:prstGeom>
                    <a:ln>
                      <a:noFill/>
                    </a:ln>
                    <a:extLst>
                      <a:ext uri="{53640926-AAD7-44D8-BBD7-CCE9431645EC}">
                        <a14:shadowObscured xmlns:a14="http://schemas.microsoft.com/office/drawing/2010/main"/>
                      </a:ext>
                    </a:extLst>
                  </pic:spPr>
                </pic:pic>
              </a:graphicData>
            </a:graphic>
          </wp:inline>
        </w:drawing>
      </w:r>
    </w:p>
    <w:p w14:paraId="75BE0169" w14:textId="77777777" w:rsidR="00C3774A" w:rsidRDefault="00C3774A" w:rsidP="003A7C20">
      <w:pPr>
        <w:rPr>
          <w:b/>
          <w:bCs/>
          <w:u w:val="single"/>
        </w:rPr>
      </w:pPr>
    </w:p>
    <w:p w14:paraId="65B8DE7F" w14:textId="6B2E995A" w:rsidR="003A7C20" w:rsidRPr="003A7C20" w:rsidRDefault="003A7C20" w:rsidP="003A7C20">
      <w:pPr>
        <w:rPr>
          <w:u w:val="single"/>
        </w:rPr>
      </w:pPr>
      <w:r w:rsidRPr="003A7C20">
        <w:rPr>
          <w:b/>
          <w:bCs/>
          <w:u w:val="single"/>
        </w:rPr>
        <w:t>Transition Meeting Script</w:t>
      </w:r>
      <w:r w:rsidRPr="003A7C20">
        <w:rPr>
          <w:u w:val="single"/>
        </w:rPr>
        <w:t> </w:t>
      </w:r>
    </w:p>
    <w:p w14:paraId="3024B1DE" w14:textId="369D3627" w:rsidR="003A7C20" w:rsidRPr="003A7C20" w:rsidRDefault="003A7C20" w:rsidP="003A7C20">
      <w:pPr>
        <w:tabs>
          <w:tab w:val="num" w:pos="720"/>
        </w:tabs>
      </w:pPr>
      <w:r w:rsidRPr="003A7C20">
        <w:t> Kirstie Harding (KH) - Deputy Manager – ALNCo  </w:t>
      </w:r>
    </w:p>
    <w:p w14:paraId="0AC86DBE" w14:textId="77777777" w:rsidR="003A7C20" w:rsidRPr="003A7C20" w:rsidRDefault="003A7C20" w:rsidP="003A7C20">
      <w:pPr>
        <w:numPr>
          <w:ilvl w:val="0"/>
          <w:numId w:val="2"/>
        </w:numPr>
      </w:pPr>
      <w:r w:rsidRPr="003A7C20">
        <w:t>Abigail Sullivan (AS)- Senior room leader – Parental Engagement Lead </w:t>
      </w:r>
    </w:p>
    <w:p w14:paraId="4626B697" w14:textId="77777777" w:rsidR="003A7C20" w:rsidRPr="003A7C20" w:rsidRDefault="003A7C20" w:rsidP="003A7C20">
      <w:pPr>
        <w:numPr>
          <w:ilvl w:val="0"/>
          <w:numId w:val="3"/>
        </w:numPr>
      </w:pPr>
      <w:r w:rsidRPr="003A7C20">
        <w:t>Vicky Morris (VM) Manager – Curriculum Lead </w:t>
      </w:r>
    </w:p>
    <w:p w14:paraId="56378AE8" w14:textId="77777777" w:rsidR="003A7C20" w:rsidRPr="003A7C20" w:rsidRDefault="003A7C20" w:rsidP="003A7C20">
      <w:pPr>
        <w:numPr>
          <w:ilvl w:val="0"/>
          <w:numId w:val="4"/>
        </w:numPr>
      </w:pPr>
      <w:r w:rsidRPr="003A7C20">
        <w:lastRenderedPageBreak/>
        <w:t>Amy Cox (AC) Estates manager – Health and Safety Lead </w:t>
      </w:r>
    </w:p>
    <w:p w14:paraId="2BD8CE22" w14:textId="77777777" w:rsidR="003A7C20" w:rsidRPr="003A7C20" w:rsidRDefault="003A7C20" w:rsidP="003A7C20">
      <w:pPr>
        <w:numPr>
          <w:ilvl w:val="0"/>
          <w:numId w:val="5"/>
        </w:numPr>
      </w:pPr>
      <w:r w:rsidRPr="003A7C20">
        <w:t>Jo McDonough (JM) Senior room leader – Training Lead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370"/>
        <w:gridCol w:w="4245"/>
      </w:tblGrid>
      <w:tr w:rsidR="003A7C20" w:rsidRPr="003A7C20" w14:paraId="3DCCCA20" w14:textId="77777777">
        <w:trPr>
          <w:trHeight w:val="300"/>
        </w:trPr>
        <w:tc>
          <w:tcPr>
            <w:tcW w:w="5370" w:type="dxa"/>
            <w:tcBorders>
              <w:top w:val="single" w:sz="6" w:space="0" w:color="auto"/>
              <w:left w:val="single" w:sz="6" w:space="0" w:color="auto"/>
              <w:bottom w:val="single" w:sz="6" w:space="0" w:color="auto"/>
              <w:right w:val="single" w:sz="6" w:space="0" w:color="auto"/>
            </w:tcBorders>
            <w:hideMark/>
          </w:tcPr>
          <w:p w14:paraId="3768BEC0" w14:textId="77777777" w:rsidR="003A7C20" w:rsidRPr="003A7C20" w:rsidRDefault="003A7C20" w:rsidP="003A7C20">
            <w:r w:rsidRPr="003A7C20">
              <w:t>Welcome, any apologies and introduction  </w:t>
            </w:r>
          </w:p>
        </w:tc>
        <w:tc>
          <w:tcPr>
            <w:tcW w:w="4245" w:type="dxa"/>
            <w:tcBorders>
              <w:top w:val="single" w:sz="6" w:space="0" w:color="auto"/>
              <w:left w:val="single" w:sz="6" w:space="0" w:color="auto"/>
              <w:bottom w:val="single" w:sz="6" w:space="0" w:color="auto"/>
              <w:right w:val="single" w:sz="6" w:space="0" w:color="auto"/>
            </w:tcBorders>
            <w:hideMark/>
          </w:tcPr>
          <w:p w14:paraId="486AA1C4" w14:textId="77777777" w:rsidR="003A7C20" w:rsidRPr="003A7C20" w:rsidRDefault="003A7C20" w:rsidP="003A7C20">
            <w:r w:rsidRPr="003A7C20">
              <w:t>KH </w:t>
            </w:r>
          </w:p>
        </w:tc>
      </w:tr>
      <w:tr w:rsidR="003A7C20" w:rsidRPr="003A7C20" w14:paraId="7C5A583A" w14:textId="77777777">
        <w:trPr>
          <w:trHeight w:val="300"/>
        </w:trPr>
        <w:tc>
          <w:tcPr>
            <w:tcW w:w="5370" w:type="dxa"/>
            <w:tcBorders>
              <w:top w:val="single" w:sz="6" w:space="0" w:color="auto"/>
              <w:left w:val="single" w:sz="6" w:space="0" w:color="auto"/>
              <w:bottom w:val="single" w:sz="6" w:space="0" w:color="auto"/>
              <w:right w:val="single" w:sz="6" w:space="0" w:color="auto"/>
            </w:tcBorders>
            <w:hideMark/>
          </w:tcPr>
          <w:p w14:paraId="7472F301" w14:textId="77777777" w:rsidR="003A7C20" w:rsidRPr="003A7C20" w:rsidRDefault="003A7C20" w:rsidP="003A7C20">
            <w:r w:rsidRPr="003A7C20">
              <w:t>Review of previous meeting minutes and actions  </w:t>
            </w:r>
          </w:p>
        </w:tc>
        <w:tc>
          <w:tcPr>
            <w:tcW w:w="4245" w:type="dxa"/>
            <w:tcBorders>
              <w:top w:val="single" w:sz="6" w:space="0" w:color="auto"/>
              <w:left w:val="single" w:sz="6" w:space="0" w:color="auto"/>
              <w:bottom w:val="single" w:sz="6" w:space="0" w:color="auto"/>
              <w:right w:val="single" w:sz="6" w:space="0" w:color="auto"/>
            </w:tcBorders>
            <w:hideMark/>
          </w:tcPr>
          <w:p w14:paraId="78E17535" w14:textId="77777777" w:rsidR="003A7C20" w:rsidRPr="003A7C20" w:rsidRDefault="003A7C20" w:rsidP="003A7C20">
            <w:r w:rsidRPr="003A7C20">
              <w:t>KH </w:t>
            </w:r>
          </w:p>
        </w:tc>
      </w:tr>
      <w:tr w:rsidR="003A7C20" w:rsidRPr="003A7C20" w14:paraId="77C985A3" w14:textId="77777777">
        <w:trPr>
          <w:trHeight w:val="300"/>
        </w:trPr>
        <w:tc>
          <w:tcPr>
            <w:tcW w:w="5370" w:type="dxa"/>
            <w:tcBorders>
              <w:top w:val="single" w:sz="6" w:space="0" w:color="auto"/>
              <w:left w:val="single" w:sz="6" w:space="0" w:color="auto"/>
              <w:bottom w:val="single" w:sz="6" w:space="0" w:color="auto"/>
              <w:right w:val="single" w:sz="6" w:space="0" w:color="auto"/>
            </w:tcBorders>
            <w:hideMark/>
          </w:tcPr>
          <w:p w14:paraId="30F7B184" w14:textId="77777777" w:rsidR="003A7C20" w:rsidRPr="003A7C20" w:rsidRDefault="003A7C20" w:rsidP="003A7C20">
            <w:r w:rsidRPr="003A7C20">
              <w:t>Parent Engagement   </w:t>
            </w:r>
          </w:p>
        </w:tc>
        <w:tc>
          <w:tcPr>
            <w:tcW w:w="4245" w:type="dxa"/>
            <w:tcBorders>
              <w:top w:val="single" w:sz="6" w:space="0" w:color="auto"/>
              <w:left w:val="single" w:sz="6" w:space="0" w:color="auto"/>
              <w:bottom w:val="single" w:sz="6" w:space="0" w:color="auto"/>
              <w:right w:val="single" w:sz="6" w:space="0" w:color="auto"/>
            </w:tcBorders>
            <w:hideMark/>
          </w:tcPr>
          <w:p w14:paraId="2961E5F4" w14:textId="77777777" w:rsidR="003A7C20" w:rsidRPr="003A7C20" w:rsidRDefault="003A7C20" w:rsidP="003A7C20">
            <w:r w:rsidRPr="003A7C20">
              <w:t>AS –  </w:t>
            </w:r>
          </w:p>
          <w:p w14:paraId="2BBF82AE" w14:textId="77777777" w:rsidR="003A7C20" w:rsidRPr="003A7C20" w:rsidRDefault="003A7C20" w:rsidP="003A7C20">
            <w:r w:rsidRPr="003A7C20">
              <w:t>Link to Vicky - curriculum </w:t>
            </w:r>
          </w:p>
          <w:p w14:paraId="6D051A29" w14:textId="77777777" w:rsidR="003A7C20" w:rsidRPr="003A7C20" w:rsidRDefault="003A7C20" w:rsidP="003A7C20">
            <w:r w:rsidRPr="003A7C20">
              <w:t>Link to Kirstie - ALN </w:t>
            </w:r>
          </w:p>
        </w:tc>
      </w:tr>
      <w:tr w:rsidR="003A7C20" w:rsidRPr="003A7C20" w14:paraId="056C4CE5" w14:textId="77777777">
        <w:trPr>
          <w:trHeight w:val="300"/>
        </w:trPr>
        <w:tc>
          <w:tcPr>
            <w:tcW w:w="5370" w:type="dxa"/>
            <w:tcBorders>
              <w:top w:val="single" w:sz="6" w:space="0" w:color="auto"/>
              <w:left w:val="single" w:sz="6" w:space="0" w:color="auto"/>
              <w:bottom w:val="single" w:sz="6" w:space="0" w:color="auto"/>
              <w:right w:val="single" w:sz="6" w:space="0" w:color="auto"/>
            </w:tcBorders>
            <w:hideMark/>
          </w:tcPr>
          <w:p w14:paraId="0918AA0A" w14:textId="77777777" w:rsidR="003A7C20" w:rsidRPr="003A7C20" w:rsidRDefault="003A7C20" w:rsidP="003A7C20">
            <w:r w:rsidRPr="003A7C20">
              <w:t>Curriculum </w:t>
            </w:r>
          </w:p>
        </w:tc>
        <w:tc>
          <w:tcPr>
            <w:tcW w:w="4245" w:type="dxa"/>
            <w:tcBorders>
              <w:top w:val="single" w:sz="6" w:space="0" w:color="auto"/>
              <w:left w:val="single" w:sz="6" w:space="0" w:color="auto"/>
              <w:bottom w:val="single" w:sz="6" w:space="0" w:color="auto"/>
              <w:right w:val="single" w:sz="6" w:space="0" w:color="auto"/>
            </w:tcBorders>
            <w:hideMark/>
          </w:tcPr>
          <w:p w14:paraId="124003CC" w14:textId="77777777" w:rsidR="003A7C20" w:rsidRPr="003A7C20" w:rsidRDefault="003A7C20" w:rsidP="003A7C20">
            <w:r w:rsidRPr="003A7C20">
              <w:t>VM –  </w:t>
            </w:r>
          </w:p>
          <w:p w14:paraId="3CDE6B7F" w14:textId="77777777" w:rsidR="003A7C20" w:rsidRPr="003A7C20" w:rsidRDefault="003A7C20" w:rsidP="003A7C20">
            <w:r w:rsidRPr="003A7C20">
              <w:t>Link to Kirstie – ALN </w:t>
            </w:r>
          </w:p>
          <w:p w14:paraId="3BCEBE6E" w14:textId="77777777" w:rsidR="003A7C20" w:rsidRPr="003A7C20" w:rsidRDefault="003A7C20" w:rsidP="003A7C20">
            <w:r w:rsidRPr="003A7C20">
              <w:t>Link to Jo - Training </w:t>
            </w:r>
          </w:p>
        </w:tc>
      </w:tr>
      <w:tr w:rsidR="003A7C20" w:rsidRPr="003A7C20" w14:paraId="20EF7B69" w14:textId="77777777">
        <w:trPr>
          <w:trHeight w:val="300"/>
        </w:trPr>
        <w:tc>
          <w:tcPr>
            <w:tcW w:w="5370" w:type="dxa"/>
            <w:tcBorders>
              <w:top w:val="single" w:sz="6" w:space="0" w:color="auto"/>
              <w:left w:val="single" w:sz="6" w:space="0" w:color="auto"/>
              <w:bottom w:val="single" w:sz="6" w:space="0" w:color="auto"/>
              <w:right w:val="single" w:sz="6" w:space="0" w:color="auto"/>
            </w:tcBorders>
            <w:hideMark/>
          </w:tcPr>
          <w:p w14:paraId="26CE92E2" w14:textId="77777777" w:rsidR="003A7C20" w:rsidRPr="003A7C20" w:rsidRDefault="003A7C20" w:rsidP="003A7C20">
            <w:r w:rsidRPr="003A7C20">
              <w:t>ALN – Transitions in and out </w:t>
            </w:r>
          </w:p>
        </w:tc>
        <w:tc>
          <w:tcPr>
            <w:tcW w:w="4245" w:type="dxa"/>
            <w:tcBorders>
              <w:top w:val="single" w:sz="6" w:space="0" w:color="auto"/>
              <w:left w:val="single" w:sz="6" w:space="0" w:color="auto"/>
              <w:bottom w:val="single" w:sz="6" w:space="0" w:color="auto"/>
              <w:right w:val="single" w:sz="6" w:space="0" w:color="auto"/>
            </w:tcBorders>
            <w:hideMark/>
          </w:tcPr>
          <w:p w14:paraId="5DE5A996" w14:textId="77777777" w:rsidR="003A7C20" w:rsidRPr="003A7C20" w:rsidRDefault="003A7C20" w:rsidP="003A7C20">
            <w:r w:rsidRPr="003A7C20">
              <w:t>KH –  </w:t>
            </w:r>
          </w:p>
          <w:p w14:paraId="4EA7D641" w14:textId="77777777" w:rsidR="003A7C20" w:rsidRPr="003A7C20" w:rsidRDefault="003A7C20" w:rsidP="003A7C20">
            <w:r w:rsidRPr="003A7C20">
              <w:t>Link to Amy – H&amp;S </w:t>
            </w:r>
          </w:p>
          <w:p w14:paraId="17D351A2" w14:textId="77777777" w:rsidR="003A7C20" w:rsidRPr="003A7C20" w:rsidRDefault="003A7C20" w:rsidP="003A7C20">
            <w:r w:rsidRPr="003A7C20">
              <w:t>Link to Jo – Training  </w:t>
            </w:r>
          </w:p>
        </w:tc>
      </w:tr>
      <w:tr w:rsidR="003A7C20" w:rsidRPr="003A7C20" w14:paraId="5F8588D7" w14:textId="77777777">
        <w:trPr>
          <w:trHeight w:val="300"/>
        </w:trPr>
        <w:tc>
          <w:tcPr>
            <w:tcW w:w="5370" w:type="dxa"/>
            <w:tcBorders>
              <w:top w:val="single" w:sz="6" w:space="0" w:color="auto"/>
              <w:left w:val="single" w:sz="6" w:space="0" w:color="auto"/>
              <w:bottom w:val="single" w:sz="6" w:space="0" w:color="auto"/>
              <w:right w:val="single" w:sz="6" w:space="0" w:color="auto"/>
            </w:tcBorders>
            <w:hideMark/>
          </w:tcPr>
          <w:p w14:paraId="1E5E3088" w14:textId="77777777" w:rsidR="003A7C20" w:rsidRPr="003A7C20" w:rsidRDefault="003A7C20" w:rsidP="003A7C20">
            <w:r w:rsidRPr="003A7C20">
              <w:t>Health and Safety </w:t>
            </w:r>
          </w:p>
        </w:tc>
        <w:tc>
          <w:tcPr>
            <w:tcW w:w="4245" w:type="dxa"/>
            <w:tcBorders>
              <w:top w:val="single" w:sz="6" w:space="0" w:color="auto"/>
              <w:left w:val="single" w:sz="6" w:space="0" w:color="auto"/>
              <w:bottom w:val="single" w:sz="6" w:space="0" w:color="auto"/>
              <w:right w:val="single" w:sz="6" w:space="0" w:color="auto"/>
            </w:tcBorders>
            <w:hideMark/>
          </w:tcPr>
          <w:p w14:paraId="1E788C87" w14:textId="77777777" w:rsidR="003A7C20" w:rsidRPr="003A7C20" w:rsidRDefault="003A7C20" w:rsidP="003A7C20">
            <w:r w:rsidRPr="003A7C20">
              <w:t>AC–  </w:t>
            </w:r>
          </w:p>
          <w:p w14:paraId="11B3D696" w14:textId="77777777" w:rsidR="003A7C20" w:rsidRPr="003A7C20" w:rsidRDefault="003A7C20" w:rsidP="003A7C20">
            <w:r w:rsidRPr="003A7C20">
              <w:t>Link to Kirstie – ALN </w:t>
            </w:r>
          </w:p>
          <w:p w14:paraId="3B3BED2B" w14:textId="77777777" w:rsidR="003A7C20" w:rsidRPr="003A7C20" w:rsidRDefault="003A7C20" w:rsidP="003A7C20">
            <w:r w:rsidRPr="003A7C20">
              <w:t>Link to Jo – Training  </w:t>
            </w:r>
          </w:p>
          <w:p w14:paraId="050658B3" w14:textId="77777777" w:rsidR="003A7C20" w:rsidRPr="003A7C20" w:rsidRDefault="003A7C20" w:rsidP="003A7C20">
            <w:r w:rsidRPr="003A7C20">
              <w:t>Link to Abi – engagement day </w:t>
            </w:r>
          </w:p>
        </w:tc>
      </w:tr>
      <w:tr w:rsidR="003A7C20" w:rsidRPr="003A7C20" w14:paraId="0D8A95F0" w14:textId="77777777">
        <w:trPr>
          <w:trHeight w:val="300"/>
        </w:trPr>
        <w:tc>
          <w:tcPr>
            <w:tcW w:w="5370" w:type="dxa"/>
            <w:tcBorders>
              <w:top w:val="single" w:sz="6" w:space="0" w:color="auto"/>
              <w:left w:val="single" w:sz="6" w:space="0" w:color="auto"/>
              <w:bottom w:val="single" w:sz="6" w:space="0" w:color="auto"/>
              <w:right w:val="single" w:sz="6" w:space="0" w:color="auto"/>
            </w:tcBorders>
            <w:hideMark/>
          </w:tcPr>
          <w:p w14:paraId="20DF9AB1" w14:textId="77777777" w:rsidR="003A7C20" w:rsidRPr="003A7C20" w:rsidRDefault="003A7C20" w:rsidP="003A7C20">
            <w:r w:rsidRPr="003A7C20">
              <w:t>Training  </w:t>
            </w:r>
          </w:p>
        </w:tc>
        <w:tc>
          <w:tcPr>
            <w:tcW w:w="4245" w:type="dxa"/>
            <w:tcBorders>
              <w:top w:val="single" w:sz="6" w:space="0" w:color="auto"/>
              <w:left w:val="single" w:sz="6" w:space="0" w:color="auto"/>
              <w:bottom w:val="single" w:sz="6" w:space="0" w:color="auto"/>
              <w:right w:val="single" w:sz="6" w:space="0" w:color="auto"/>
            </w:tcBorders>
            <w:hideMark/>
          </w:tcPr>
          <w:p w14:paraId="3D3E3212" w14:textId="77777777" w:rsidR="003A7C20" w:rsidRPr="003A7C20" w:rsidRDefault="003A7C20" w:rsidP="003A7C20">
            <w:r w:rsidRPr="003A7C20">
              <w:t>JM –  </w:t>
            </w:r>
          </w:p>
          <w:p w14:paraId="1613B81B" w14:textId="77777777" w:rsidR="003A7C20" w:rsidRPr="003A7C20" w:rsidRDefault="003A7C20" w:rsidP="003A7C20">
            <w:r w:rsidRPr="003A7C20">
              <w:t>Link to everyone – training &amp; PPDR </w:t>
            </w:r>
          </w:p>
        </w:tc>
      </w:tr>
    </w:tbl>
    <w:p w14:paraId="18A6DF86" w14:textId="77777777" w:rsidR="003A7C20" w:rsidRDefault="003A7C20" w:rsidP="003A7C20">
      <w:r w:rsidRPr="003A7C20">
        <w:t> </w:t>
      </w:r>
    </w:p>
    <w:p w14:paraId="4CD6DB25" w14:textId="77777777" w:rsidR="003A7C20" w:rsidRPr="003A7C20" w:rsidRDefault="003A7C20" w:rsidP="003A7C20"/>
    <w:p w14:paraId="54D9C828" w14:textId="77777777" w:rsidR="003A7C20" w:rsidRPr="003A7C20" w:rsidRDefault="003A7C20" w:rsidP="003A7C20">
      <w:r w:rsidRPr="003A7C20">
        <w:rPr>
          <w:b/>
          <w:bCs/>
        </w:rPr>
        <w:t>Intro</w:t>
      </w:r>
      <w:r w:rsidRPr="003A7C20">
        <w:t> </w:t>
      </w:r>
    </w:p>
    <w:p w14:paraId="41E09460" w14:textId="77777777" w:rsidR="003A7C20" w:rsidRPr="003A7C20" w:rsidRDefault="003A7C20" w:rsidP="003A7C20">
      <w:r w:rsidRPr="003A7C20">
        <w:t>Good afternoon, everyone, and thank you for joining our monthly leadership meeting. </w:t>
      </w:r>
      <w:r w:rsidRPr="003A7C20">
        <w:br/>
        <w:t>This month, we’re focusing on transitions for next term. As per the rota, I’ll be chairing, and Jo is taking minutes, is that okay, Jo? </w:t>
      </w:r>
      <w:r w:rsidRPr="003A7C20">
        <w:br/>
        <w:t>First, I’d like to note apologies from James, our Safeguarding Lead, whose training schedule conflicted with today’s meeting, his training feedback will be discussed in next month’s meeting. </w:t>
      </w:r>
    </w:p>
    <w:p w14:paraId="5FA90BA7" w14:textId="77777777" w:rsidR="003A7C20" w:rsidRPr="003A7C20" w:rsidRDefault="003A7C20" w:rsidP="003A7C20">
      <w:r w:rsidRPr="003A7C20">
        <w:t xml:space="preserve">Today’s agenda centres on supporting next term’s new starters and ensuring smooth transitions into the setting. From previous terms, we’ve seen the value in viewing transition as a process rather than a single event. Prioritising this phase helps children develop a sense of belonging (Welsh Government, hereafter WG, 2024).This links to both Maslow’s hierarchy of </w:t>
      </w:r>
      <w:r w:rsidRPr="003A7C20">
        <w:lastRenderedPageBreak/>
        <w:t>need (1943), where children need to feel love and belonging before they can move on to higher levels of need, and Bowlby’s (1969) attachment theory where smooth transition with consistent routines and familiar adults support secure attachment. Working in partnership with families during these times and strengthening connections between home and setting lays the foundation for positive attitudes toward future transitions (WG, 2025a; WG, 2024). Taking time also allows for multi-agency collaboration, supporting a more holistic approach. As noted in Birth to 5 Matters (Early Years Coalition, 2021) and A Curriculum for funded non-maintained nursery settings (WG, 2024), high-quality transitions are key to continuity and emotional security. </w:t>
      </w:r>
    </w:p>
    <w:p w14:paraId="7330EB45" w14:textId="77777777" w:rsidR="003A7C20" w:rsidRPr="003A7C20" w:rsidRDefault="003A7C20" w:rsidP="003A7C20">
      <w:r w:rsidRPr="003A7C20">
        <w:t>Key discussion points for today’s meeting: </w:t>
      </w:r>
      <w:r w:rsidRPr="003A7C20">
        <w:br/>
        <w:t>• Parental Engagement – led by Abi </w:t>
      </w:r>
      <w:r w:rsidRPr="003A7C20">
        <w:br/>
        <w:t>• Curriculum – led by Vicki </w:t>
      </w:r>
      <w:r w:rsidRPr="003A7C20">
        <w:br/>
        <w:t xml:space="preserve">• Additional Learning Needs (ALN) – covered by </w:t>
      </w:r>
      <w:proofErr w:type="gramStart"/>
      <w:r w:rsidRPr="003A7C20">
        <w:t>myself</w:t>
      </w:r>
      <w:proofErr w:type="gramEnd"/>
      <w:r w:rsidRPr="003A7C20">
        <w:t> </w:t>
      </w:r>
      <w:r w:rsidRPr="003A7C20">
        <w:br/>
        <w:t>• Health and Safety – led by Amy </w:t>
      </w:r>
      <w:r w:rsidRPr="003A7C20">
        <w:br/>
        <w:t>• Staff Training – led by Jo </w:t>
      </w:r>
    </w:p>
    <w:p w14:paraId="36BE9B98" w14:textId="77777777" w:rsidR="003A7C20" w:rsidRPr="003A7C20" w:rsidRDefault="003A7C20" w:rsidP="003A7C20">
      <w:r w:rsidRPr="003A7C20">
        <w:t>Before we begin, let’s quickly review last month’s action points. </w:t>
      </w:r>
      <w:r w:rsidRPr="003A7C20">
        <w:br/>
        <w:t>Did everyone receive the minutes I emailed? Great. </w:t>
      </w:r>
      <w:r w:rsidRPr="003A7C20">
        <w:br/>
        <w:t>Jo, were you able to follow up on your action point? Yes, I’ll feedback in my section. </w:t>
      </w:r>
      <w:r w:rsidRPr="003A7C20">
        <w:br/>
        <w:t>Abi, </w:t>
      </w:r>
      <w:proofErr w:type="spellStart"/>
      <w:r w:rsidRPr="003A7C20">
        <w:t>i</w:t>
      </w:r>
      <w:proofErr w:type="spellEnd"/>
      <w:r w:rsidRPr="003A7C20">
        <w:t> know you’ve had a response to your action from the last meeting so if we start with you for parental engagement. </w:t>
      </w:r>
    </w:p>
    <w:p w14:paraId="4963F4DA" w14:textId="77777777" w:rsidR="003A7C20" w:rsidRPr="003A7C20" w:rsidRDefault="003A7C20" w:rsidP="003A7C20">
      <w:r w:rsidRPr="003A7C20">
        <w:rPr>
          <w:b/>
          <w:bCs/>
        </w:rPr>
        <w:t>Abi-Parent engagement officer</w:t>
      </w:r>
      <w:r w:rsidRPr="003A7C20">
        <w:t> </w:t>
      </w:r>
    </w:p>
    <w:p w14:paraId="1AB538D9" w14:textId="77777777" w:rsidR="003A7C20" w:rsidRPr="003A7C20" w:rsidRDefault="003A7C20" w:rsidP="003A7C20">
      <w:r w:rsidRPr="003A7C20">
        <w:t>In line with our commitment to quality and reflective practice, part 3 of the meeting focuses on enhancing transition support for new and existing starters through active parental involvement and collaboration. Effective teamwork and leadership are central to early childhood practice (Lee </w:t>
      </w:r>
      <w:r w:rsidRPr="003A7C20">
        <w:rPr>
          <w:i/>
          <w:iCs/>
        </w:rPr>
        <w:t>et al.</w:t>
      </w:r>
      <w:r w:rsidRPr="003A7C20">
        <w:t>, 2022; Tuckman, 1965), with collaboration, reflection, and shared vision emphasised by Rodd (2013) and Aubrey (2011). Current approaches recognise individual contributions within cooperative frameworks, with research indicating a shift from positional to distributed leadership (Denee, 2023).  </w:t>
      </w:r>
    </w:p>
    <w:p w14:paraId="355294A8" w14:textId="77777777" w:rsidR="003A7C20" w:rsidRPr="003A7C20" w:rsidRDefault="003A7C20" w:rsidP="003A7C20">
      <w:r w:rsidRPr="003A7C20">
        <w:t>Engaging parents early promotes success and wellbeing (Reynolds </w:t>
      </w:r>
      <w:r w:rsidRPr="003A7C20">
        <w:rPr>
          <w:i/>
          <w:iCs/>
        </w:rPr>
        <w:t>et al</w:t>
      </w:r>
      <w:r w:rsidRPr="003A7C20">
        <w:t>., 2021). Guidance from Early Education (2021) and the Curriculum for Wales (Welsh Government, 2022b) underscores practitioner–family collaboration to ensure smooth transitions and belonging. This aligns with the Curriculum for Wales (Welsh Government, 2022b), (Department for Education, 2024) and the Well-being of Future Generations (Wales) Act 2015, both highlighting parental involvement as key to children’s learning and wellbeing. </w:t>
      </w:r>
    </w:p>
    <w:p w14:paraId="3C1DB0DF" w14:textId="752EEF77" w:rsidR="003A7C20" w:rsidRPr="003A7C20" w:rsidRDefault="003A7C20" w:rsidP="003A7C20">
      <w:r w:rsidRPr="003A7C20">
        <w:t xml:space="preserve">Drawing on Bronfenbrenner’s theory, Evans (2024) identifies the family as central to development, reinforcing strong home–setting links. </w:t>
      </w:r>
      <w:r w:rsidR="00BB3EAA" w:rsidRPr="003A7C20">
        <w:t xml:space="preserve">Organization for Economic Co-operation and Development </w:t>
      </w:r>
      <w:r w:rsidR="00BB3EAA">
        <w:t>(</w:t>
      </w:r>
      <w:r w:rsidRPr="003A7C20">
        <w:t>OECD</w:t>
      </w:r>
      <w:r w:rsidR="00BB3EAA">
        <w:t>)</w:t>
      </w:r>
      <w:r w:rsidRPr="003A7C20">
        <w:t xml:space="preserve"> (2021) and the Children’s Commissioner for Wales (2023) further emphasise cooperative relationships and family participation. As Parent Engagement Officer, I prioritise collaborative relationships between families and our setting. Guided by Rogers (1961), I promote empathy, honesty, and unconditional positive regard to foster trust and open communication. Adler’s (1937) concept of social interest complements this approach, highlighting community and cooperation in promoting </w:t>
      </w:r>
      <w:r w:rsidRPr="003A7C20">
        <w:lastRenderedPageBreak/>
        <w:t>belonging and wellbeing. My aim is to ensure parents feel confident and supported, accessing the help they need so every child can thrive (GOV, 2024). </w:t>
      </w:r>
    </w:p>
    <w:p w14:paraId="5A172B8F" w14:textId="77777777" w:rsidR="003A7C20" w:rsidRPr="003A7C20" w:rsidRDefault="003A7C20" w:rsidP="003A7C20">
      <w:r w:rsidRPr="003A7C20">
        <w:t>Effective partnerships enhance communication, shared goals, and inclusive practice (Epstein, 2018). Transitions can be challenging and often cause anxiety for young children (Moir &amp; Johnson, 2021; O’Connor, 2017), making family involvement fundamental. Bowlby’s attachment theory highlights emotional stability (UNICEF, 1989; Welsh Government, 2023a), while Maslow (1943) and Erikson (1950) stress meeting emotional needs and developing trust. Brodie (2024) further advocates nurturing relationships to support smooth transitions. </w:t>
      </w:r>
    </w:p>
    <w:p w14:paraId="45EEF0E7" w14:textId="77777777" w:rsidR="003A7C20" w:rsidRPr="003A7C20" w:rsidRDefault="003A7C20" w:rsidP="003A7C20">
      <w:r w:rsidRPr="003A7C20">
        <w:t>As we prepare for the January intake, we distributed online and paper questionnaires to parents from the September cohort to gather insights and identify opportunities for improvement. </w:t>
      </w:r>
    </w:p>
    <w:p w14:paraId="7A9CB398" w14:textId="77777777" w:rsidR="003A7C20" w:rsidRDefault="003A7C20" w:rsidP="003A7C20">
      <w:r w:rsidRPr="003A7C20">
        <w:t>Please see the copy </w:t>
      </w:r>
    </w:p>
    <w:p w14:paraId="0094EF03" w14:textId="6C604012" w:rsidR="00BB3EAA" w:rsidRPr="003A7C20" w:rsidRDefault="00BB3EAA" w:rsidP="003A7C20">
      <w:r w:rsidRPr="00BB3EAA">
        <w:drawing>
          <wp:inline distT="0" distB="0" distL="0" distR="0" wp14:anchorId="2A3D00DC" wp14:editId="78D42D5D">
            <wp:extent cx="3215919" cy="4839119"/>
            <wp:effectExtent l="0" t="0" r="3810" b="0"/>
            <wp:docPr id="1877308110"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08110" name="Picture 1" descr="A close-up of a graph&#10;&#10;AI-generated content may be incorrect."/>
                    <pic:cNvPicPr/>
                  </pic:nvPicPr>
                  <pic:blipFill>
                    <a:blip r:embed="rId14"/>
                    <a:stretch>
                      <a:fillRect/>
                    </a:stretch>
                  </pic:blipFill>
                  <pic:spPr>
                    <a:xfrm>
                      <a:off x="0" y="0"/>
                      <a:ext cx="3215919" cy="4839119"/>
                    </a:xfrm>
                    <a:prstGeom prst="rect">
                      <a:avLst/>
                    </a:prstGeom>
                  </pic:spPr>
                </pic:pic>
              </a:graphicData>
            </a:graphic>
          </wp:inline>
        </w:drawing>
      </w:r>
      <w:r w:rsidRPr="00BB3EAA">
        <w:rPr>
          <w:noProof/>
        </w:rPr>
        <w:t xml:space="preserve"> </w:t>
      </w:r>
      <w:r w:rsidRPr="00BB3EAA">
        <w:drawing>
          <wp:inline distT="0" distB="0" distL="0" distR="0" wp14:anchorId="37BDD121" wp14:editId="4386ECF9">
            <wp:extent cx="2972058" cy="1684166"/>
            <wp:effectExtent l="0" t="0" r="0" b="0"/>
            <wp:docPr id="1895383421"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383421" name="Picture 1" descr="A white paper with black text&#10;&#10;AI-generated content may be incorrect."/>
                    <pic:cNvPicPr/>
                  </pic:nvPicPr>
                  <pic:blipFill>
                    <a:blip r:embed="rId15"/>
                    <a:stretch>
                      <a:fillRect/>
                    </a:stretch>
                  </pic:blipFill>
                  <pic:spPr>
                    <a:xfrm>
                      <a:off x="0" y="0"/>
                      <a:ext cx="2972058" cy="1684166"/>
                    </a:xfrm>
                    <a:prstGeom prst="rect">
                      <a:avLst/>
                    </a:prstGeom>
                  </pic:spPr>
                </pic:pic>
              </a:graphicData>
            </a:graphic>
          </wp:inline>
        </w:drawing>
      </w:r>
    </w:p>
    <w:p w14:paraId="68A2BAB6" w14:textId="77777777" w:rsidR="003A7C20" w:rsidRPr="003A7C20" w:rsidRDefault="003A7C20" w:rsidP="003A7C20">
      <w:r w:rsidRPr="003A7C20">
        <w:t xml:space="preserve">Feedback revealed that over 85% of parents found the drop-in sessions beneficial, providing opportunities to meet staff, receive information, and take-home welcome packs with initial forms. This aligns with Education Scotland (2025), which recommends gathering parent voice to strengthen engagement. Some parents also expressed the need for more support with forms, requiring additional time for questions. Parents valued diverse methods of information collection and </w:t>
      </w:r>
      <w:r w:rsidRPr="003A7C20">
        <w:lastRenderedPageBreak/>
        <w:t>stressed the importance of considering multilingualism and neurodiverse needs (Harris </w:t>
      </w:r>
      <w:r w:rsidRPr="003A7C20">
        <w:rPr>
          <w:i/>
          <w:iCs/>
        </w:rPr>
        <w:t>et al.,</w:t>
      </w:r>
      <w:r w:rsidRPr="003A7C20">
        <w:t> 2025; Ward </w:t>
      </w:r>
      <w:r w:rsidRPr="003A7C20">
        <w:rPr>
          <w:i/>
          <w:iCs/>
        </w:rPr>
        <w:t>et al</w:t>
      </w:r>
      <w:r w:rsidRPr="003A7C20">
        <w:t>., 2025). </w:t>
      </w:r>
    </w:p>
    <w:p w14:paraId="45E1D8EB" w14:textId="77777777" w:rsidR="003A7C20" w:rsidRPr="003A7C20" w:rsidRDefault="003A7C20" w:rsidP="003A7C20">
      <w:r w:rsidRPr="003A7C20">
        <w:t>A key point parents highlighted was the need for a clearer understanding of expectations within the Curriculum for Funded Non-Maintained Nursery Settings. Future drop-ins should share curriculum information directly with families, in line with Welsh Government (2022a) guidance. When parents understand curriculum expectations, they are better placed to support learning at home and strengthen continuity between home and setting (Epstein, 2018).  </w:t>
      </w:r>
    </w:p>
    <w:p w14:paraId="044B926E" w14:textId="77777777" w:rsidR="003A7C20" w:rsidRPr="003A7C20" w:rsidRDefault="003A7C20" w:rsidP="003A7C20">
      <w:r w:rsidRPr="003A7C20">
        <w:t>Vicky, could you join both sessions to share key curriculum information?  </w:t>
      </w:r>
    </w:p>
    <w:p w14:paraId="623D3E61" w14:textId="77777777" w:rsidR="003A7C20" w:rsidRPr="003A7C20" w:rsidRDefault="003A7C20" w:rsidP="003A7C20">
      <w:r w:rsidRPr="003A7C20">
        <w:rPr>
          <w:b/>
          <w:bCs/>
        </w:rPr>
        <w:t>Vicky-</w:t>
      </w:r>
      <w:r w:rsidRPr="003A7C20">
        <w:t> yes of course, no problem </w:t>
      </w:r>
    </w:p>
    <w:p w14:paraId="628F06D2" w14:textId="77777777" w:rsidR="003A7C20" w:rsidRPr="003A7C20" w:rsidRDefault="003A7C20" w:rsidP="003A7C20">
      <w:r w:rsidRPr="003A7C20">
        <w:rPr>
          <w:b/>
          <w:bCs/>
        </w:rPr>
        <w:t>Abi - </w:t>
      </w:r>
      <w:r w:rsidRPr="003A7C20">
        <w:t>By bringing curriculum guidance into these sessions, we can give families practical support and show how our setting promotes wellbeing and learning. </w:t>
      </w:r>
    </w:p>
    <w:p w14:paraId="2405A299" w14:textId="77777777" w:rsidR="003A7C20" w:rsidRPr="003A7C20" w:rsidRDefault="003A7C20" w:rsidP="003A7C20">
      <w:r w:rsidRPr="003A7C20">
        <w:t>The questionnaire indicated that many parents found the Seesaw app and newsletters useful for staying updated and facilitating two-way communication, particularly for new families. These resources strengthened their connection to their child’s educational experience when they could not be physically present, with real-time notifications especially valued for celebrating achievements (Seesaw, 2025). However, some parents reported challenges with technology, expressing uncertainty about navigating the app. This reflects broader research showing that while digital tools are beneficial, they can pose difficulties for families with lower technological confidence (Start Well Learning, 2025; Goodall &amp; Montgomery, 2014). </w:t>
      </w:r>
    </w:p>
    <w:p w14:paraId="073B882D" w14:textId="77777777" w:rsidR="003A7C20" w:rsidRPr="003A7C20" w:rsidRDefault="003A7C20" w:rsidP="003A7C20">
      <w:r w:rsidRPr="003A7C20">
        <w:t>In response to wider feedback, we will offer extra support sessions this term. To better support all parents, we will introduce two weekly drop-ins, Monday mornings and Thursday afternoons over the next three weeks. I have checked our setting calendar, and it works alongside that. All staff will be involved, and we can create a rota for contributions. </w:t>
      </w:r>
    </w:p>
    <w:p w14:paraId="11E3C97E" w14:textId="77777777" w:rsidR="003A7C20" w:rsidRPr="003A7C20" w:rsidRDefault="003A7C20" w:rsidP="003A7C20">
      <w:r w:rsidRPr="003A7C20">
        <w:t>Is everyone ok with this?  </w:t>
      </w:r>
    </w:p>
    <w:p w14:paraId="6AB5A184" w14:textId="77777777" w:rsidR="003A7C20" w:rsidRPr="003A7C20" w:rsidRDefault="003A7C20" w:rsidP="003A7C20">
      <w:r w:rsidRPr="003A7C20">
        <w:t>By promoting teamwork and valuing staff contributions, I demonstrate a distributed leadership model that Rodd (2013) emphasises as fundamental for ensuring quality in early childhood settings. </w:t>
      </w:r>
    </w:p>
    <w:p w14:paraId="55022E60" w14:textId="77777777" w:rsidR="003A7C20" w:rsidRPr="003A7C20" w:rsidRDefault="003A7C20" w:rsidP="003A7C20">
      <w:r w:rsidRPr="003A7C20">
        <w:t>To support families, we will acknowledge these difficulties in drop-ins and maintain an open-door policy to assist parents in accessing their children’s learning journeys. We will also promote informal interactions, which provide valuable feedback and foster trust-based relationships between practitioners and families. Moving forward, newsletters and digital platforms will continue to be utilised to ensure effective communication, in line with the Curriculum for Wales: Early Years (Munson, 2023) and the National Literacy Trust (2019), both emphasising inclusive and responsive strategies in early years settings. </w:t>
      </w:r>
    </w:p>
    <w:p w14:paraId="4FBA0884" w14:textId="77777777" w:rsidR="003A7C20" w:rsidRPr="003A7C20" w:rsidRDefault="003A7C20" w:rsidP="003A7C20">
      <w:r w:rsidRPr="003A7C20">
        <w:t>Research shows that children’s outcomes and transitions improve through effective communication and shared objectives among early childhood professionals (Karila &amp; </w:t>
      </w:r>
      <w:proofErr w:type="spellStart"/>
      <w:r w:rsidRPr="003A7C20">
        <w:t>Kupila</w:t>
      </w:r>
      <w:proofErr w:type="spellEnd"/>
      <w:r w:rsidRPr="003A7C20">
        <w:t xml:space="preserve">, 2023). These sessions will also coincide with our open-door policy (Welsh Government, 2022a), ensuring availability for conversations, practical support, and discussions about children’s learning journeys. This approach </w:t>
      </w:r>
      <w:r w:rsidRPr="003A7C20">
        <w:lastRenderedPageBreak/>
        <w:t>strengthens family–setting relationships and contributes to smoother transitions (Early Education, 2021). </w:t>
      </w:r>
    </w:p>
    <w:p w14:paraId="2EE5A285" w14:textId="77777777" w:rsidR="003A7C20" w:rsidRPr="003A7C20" w:rsidRDefault="003A7C20" w:rsidP="003A7C20">
      <w:r w:rsidRPr="003A7C20">
        <w:t>In response to parent feedback on the positive impact of open play and stay sessions for children’s transitions and relationships with staff, we will be offering these in the coming weeks. Parents are invited to accompany their children to help them settle (Devonshire House School, 2024). Throughout December, we will hold small group welcome sessions and transition workshops to prepare for the January intake, featuring key staff, introducing routines, and addressing parent questions to ensure children become familiar with the setting (Welsh Government 2023 and 2024; Surrey County Council, 2025). </w:t>
      </w:r>
    </w:p>
    <w:p w14:paraId="3A9897BE" w14:textId="77777777" w:rsidR="003A7C20" w:rsidRPr="003A7C20" w:rsidRDefault="003A7C20" w:rsidP="003A7C20">
      <w:r w:rsidRPr="003A7C20">
        <w:t>This strategy aligns with Bronfenbrenner’s Ecological Systems Theory (1979), highlighting the importance of cooperation between home and early years environments in fostering children’s emotional health and easing transitions. Active parental participation aims to help children develop connection and belonging. Sessions will be held in small groups, with one-to-one engagement available where needed, particularly for families with children with additional learning needs (Brighter Futures for Children, 2024; Patel, 2019). Identifying families who may benefit in advance will help tailor support and ensure inclusivity (Additional Learning Needs and Education Tribunal (Wales) Act 2018; CIW Quality of Care Review, 2024). Where required, staff can engage in multi-agency work with the child and family.  </w:t>
      </w:r>
    </w:p>
    <w:p w14:paraId="0B021C2F" w14:textId="77777777" w:rsidR="003A7C20" w:rsidRPr="003A7C20" w:rsidRDefault="003A7C20" w:rsidP="003A7C20">
      <w:r w:rsidRPr="003A7C20">
        <w:t>Kirstie, are we aware of any families who may benefit from this? </w:t>
      </w:r>
    </w:p>
    <w:p w14:paraId="6AFFE77A" w14:textId="77777777" w:rsidR="003A7C20" w:rsidRPr="003A7C20" w:rsidRDefault="003A7C20" w:rsidP="003A7C20">
      <w:r w:rsidRPr="003A7C20">
        <w:rPr>
          <w:b/>
          <w:bCs/>
        </w:rPr>
        <w:t>Kirstie -</w:t>
      </w:r>
      <w:r w:rsidRPr="003A7C20">
        <w:t> Yes, I think this would be a great idea for children with ALN but also those with emotional wellbeing needs or experiencing language delay to ensure we are meeting all children individual needs (Welsh Government, 2023b). Creating inclusive strategies that support emotional regulation, and communication is essential for building a sense of belonging and security (Erwin </w:t>
      </w:r>
      <w:r w:rsidRPr="003A7C20">
        <w:rPr>
          <w:i/>
          <w:iCs/>
        </w:rPr>
        <w:t>et al.</w:t>
      </w:r>
      <w:r w:rsidRPr="003A7C20">
        <w:t>, 2022; Welsh Government, 2024). </w:t>
      </w:r>
    </w:p>
    <w:p w14:paraId="76601A32" w14:textId="77777777" w:rsidR="003A7C20" w:rsidRPr="003A7C20" w:rsidRDefault="003A7C20" w:rsidP="003A7C20">
      <w:r w:rsidRPr="003A7C20">
        <w:rPr>
          <w:b/>
          <w:bCs/>
        </w:rPr>
        <w:t>Abi -</w:t>
      </w:r>
      <w:r w:rsidRPr="003A7C20">
        <w:t> Each family will receive a welcome pack outlining routines, learning approaches, and key policies, alongside opportunities for informal discussions and Q&amp;A sessions to help parents feel confident and well informed (ACECQA, 2025). Sessions will be held once weekly. These actions demonstrate a commitment to best practice and align with Welsh Government guidance, including the Curriculum for Funded Non-Maintained Nursery Settings (2022), the National Minimum Standards for Regulated Childcare (2021b), and Estyn’s inspection framework (2024), emphasising collaboration and mutual respect in partnerships. </w:t>
      </w:r>
    </w:p>
    <w:p w14:paraId="5FD9D923" w14:textId="77777777" w:rsidR="003A7C20" w:rsidRPr="003A7C20" w:rsidRDefault="003A7C20" w:rsidP="003A7C20">
      <w:r w:rsidRPr="003A7C20">
        <w:t>That’s my update for today. If you have any questions or you would like to add anything to the sessions, please come and see me after the meeting. </w:t>
      </w:r>
    </w:p>
    <w:p w14:paraId="436BFFFD" w14:textId="77777777" w:rsidR="003A7C20" w:rsidRPr="003A7C20" w:rsidRDefault="003A7C20" w:rsidP="003A7C20">
      <w:r w:rsidRPr="003A7C20">
        <w:rPr>
          <w:b/>
          <w:bCs/>
        </w:rPr>
        <w:t>Kirstie -</w:t>
      </w:r>
      <w:r w:rsidRPr="003A7C20">
        <w:t> Thank you Abi, that's great, let's move on to curriculum Vicky over to you </w:t>
      </w:r>
    </w:p>
    <w:p w14:paraId="21485272" w14:textId="77777777" w:rsidR="003A7C20" w:rsidRPr="003A7C20" w:rsidRDefault="003A7C20" w:rsidP="003A7C20">
      <w:r w:rsidRPr="003A7C20">
        <w:rPr>
          <w:b/>
          <w:bCs/>
        </w:rPr>
        <w:t>Vicky - </w:t>
      </w:r>
      <w:r w:rsidRPr="003A7C20">
        <w:t>Thank you, Kirstie. </w:t>
      </w:r>
    </w:p>
    <w:p w14:paraId="6E8FA877" w14:textId="77777777" w:rsidR="003A7C20" w:rsidRPr="003A7C20" w:rsidRDefault="003A7C20" w:rsidP="003A7C20">
      <w:r w:rsidRPr="003A7C20">
        <w:t>Today, I want to reflect on the role of the adult in delivering the Curriculum for Funded Non-Maintained Nursery Settings in Wales, with a focus on scaffolding, observing, and protecting play, and how this links to inclusive practice, leadership, and teamwork. </w:t>
      </w:r>
    </w:p>
    <w:p w14:paraId="183EE142" w14:textId="77777777" w:rsidR="003A7C20" w:rsidRPr="003A7C20" w:rsidRDefault="003A7C20" w:rsidP="003A7C20">
      <w:r w:rsidRPr="003A7C20">
        <w:lastRenderedPageBreak/>
        <w:t>The curriculum, introduced by the Welsh Government (2022a), is play-based and child-centred. It is structured around five developmental pathways: belonging, communication, exploration, physical development, and well-being. </w:t>
      </w:r>
    </w:p>
    <w:p w14:paraId="3F54568D" w14:textId="77777777" w:rsidR="003A7C20" w:rsidRPr="003A7C20" w:rsidRDefault="003A7C20" w:rsidP="003A7C20">
      <w:r w:rsidRPr="003A7C20">
        <w:t>It promotes a responsive, inclusive approach where adults observe, scaffold, and adapt to each child’s needs through purposeful play. It values authentic experiences, emotionally safe environments, and pedagogy that reflects children’s identities, languages, and developmental stages. Play is recognised as the foundation for learning across cognitive, social, and emotional domains (Welsh Government, 2022a; National Day Nurseries Association 2022). </w:t>
      </w:r>
    </w:p>
    <w:p w14:paraId="21893432" w14:textId="77777777" w:rsidR="003A7C20" w:rsidRPr="003A7C20" w:rsidRDefault="003A7C20" w:rsidP="003A7C20">
      <w:r w:rsidRPr="003A7C20">
        <w:t>Its benefits are clear: it supports holistic development and well-being, aligns with statutory frameworks such as the ALN Code for Wales (2021a), the Equality Act 2010, and the UNCRC, and helps us prepare children for lifelong learning by nurturing curiosity, resilience, and creativity (Welsh Government, 2021; Welsh Government, 2024c; UNICEF, n.d.).   </w:t>
      </w:r>
    </w:p>
    <w:p w14:paraId="27A414E4" w14:textId="77777777" w:rsidR="003A7C20" w:rsidRPr="003A7C20" w:rsidRDefault="003A7C20" w:rsidP="003A7C20">
      <w:r w:rsidRPr="003A7C20">
        <w:t>For us as practitioners, this means ensuring our daily routines and activities reflect these pathways and give children authentic opportunities to explore and belong. </w:t>
      </w:r>
    </w:p>
    <w:p w14:paraId="243F7BBC" w14:textId="747CE3CA" w:rsidR="003A7C20" w:rsidRPr="003A7C20" w:rsidRDefault="003A7C20" w:rsidP="003A7C20">
      <w:r w:rsidRPr="003A7C20">
        <w:t> The adult’s role is not to lead play, but to listen to it. As the Department for Education (2023) explains, practitioners join in with play, notice what children are doing, and respond with curiosity. We support children’s ideas, extend their thinking, and help them make connections without taking over. </w:t>
      </w:r>
    </w:p>
    <w:p w14:paraId="327AA5C7" w14:textId="77777777" w:rsidR="003A7C20" w:rsidRPr="003A7C20" w:rsidRDefault="003A7C20" w:rsidP="003A7C20">
      <w:r w:rsidRPr="003A7C20">
        <w:t>Bruner (1983) describes scaffolding as temporary support that helps a child achieve something they could not do alone. For example, during block play, a practitioner asked, “I wonder what would happen if we added a bridge between them?” This sparked curiosity, problem-solving, collaboration, and exploration of balance. </w:t>
      </w:r>
    </w:p>
    <w:p w14:paraId="26368BE6" w14:textId="77777777" w:rsidR="003A7C20" w:rsidRPr="003A7C20" w:rsidRDefault="003A7C20" w:rsidP="003A7C20">
      <w:r w:rsidRPr="003A7C20">
        <w:t>This reflects Vygotsky’s Zone of Proximal Development (cited in Daniels, 2016), where learning is most effective when supported by a knowledgeable other. As Wasik and Jacobi-Vessels (2017) explain, following the child’s lead creates rich opportunities for language and learning. </w:t>
      </w:r>
    </w:p>
    <w:p w14:paraId="15A1D0C5" w14:textId="77777777" w:rsidR="003A7C20" w:rsidRPr="003A7C20" w:rsidRDefault="003A7C20" w:rsidP="003A7C20">
      <w:r w:rsidRPr="003A7C20">
        <w:t>In practice, this means we should focus on asking open-ended questions and joining play with curiosity, rather than directing it. </w:t>
      </w:r>
    </w:p>
    <w:p w14:paraId="7BD2E3B7" w14:textId="77777777" w:rsidR="003A7C20" w:rsidRPr="003A7C20" w:rsidRDefault="003A7C20" w:rsidP="003A7C20">
      <w:r w:rsidRPr="003A7C20">
        <w:t>Observation helps us understand each child’s unique interests and needs. Welsh Government (2023c) emphasises that practitioners should watch and listen carefully, using tools such as learning logs and reflective notes to plan meaningful activities. </w:t>
      </w:r>
    </w:p>
    <w:p w14:paraId="6476CEA0" w14:textId="77777777" w:rsidR="003A7C20" w:rsidRPr="003A7C20" w:rsidRDefault="003A7C20" w:rsidP="003A7C20">
      <w:r w:rsidRPr="003A7C20">
        <w:t>Observation should be ongoing, purposeful, and responsive, supporting progression. This cycle echoes Kolb’s experiential learning theory (1984) </w:t>
      </w:r>
      <w:proofErr w:type="gramStart"/>
      <w:r w:rsidRPr="003A7C20">
        <w:t>observe</w:t>
      </w:r>
      <w:proofErr w:type="gramEnd"/>
      <w:r w:rsidRPr="003A7C20">
        <w:t>, reflect, plan, act and Schön’s (1983) reflective practitioner model, where we learn through doing and thinking-in-action. </w:t>
      </w:r>
    </w:p>
    <w:p w14:paraId="3CE1C6BD" w14:textId="77777777" w:rsidR="003A7C20" w:rsidRPr="003A7C20" w:rsidRDefault="003A7C20" w:rsidP="003A7C20">
      <w:r w:rsidRPr="003A7C20">
        <w:t> I’d encourage you to reflect how have your observations this term helped you adapt activities for children with ALN or those learning English as an additional language. </w:t>
      </w:r>
    </w:p>
    <w:p w14:paraId="496630D2" w14:textId="77777777" w:rsidR="003A7C20" w:rsidRPr="003A7C20" w:rsidRDefault="003A7C20" w:rsidP="003A7C20">
      <w:r w:rsidRPr="003A7C20">
        <w:t>We already see the impact of this approach: children show growing confidence, emotional regulation, and expressive skills. </w:t>
      </w:r>
    </w:p>
    <w:p w14:paraId="706BD349" w14:textId="77777777" w:rsidR="003A7C20" w:rsidRPr="003A7C20" w:rsidRDefault="003A7C20" w:rsidP="003A7C20">
      <w:r w:rsidRPr="003A7C20">
        <w:lastRenderedPageBreak/>
        <w:t>One example stands out: A group of children-initiated storytelling play using Makaton signs and bilingual phrases, showing inclusive modelling embedded in peer interactions. </w:t>
      </w:r>
    </w:p>
    <w:p w14:paraId="7395800B" w14:textId="77777777" w:rsidR="003A7C20" w:rsidRPr="003A7C20" w:rsidRDefault="003A7C20" w:rsidP="003A7C20">
      <w:r w:rsidRPr="003A7C20">
        <w:t>To build on this, Jo, could we arrange Makaton training as part of professional development? This would strengthen inclusive communication and ensure staff feel confident using visual and signed language. </w:t>
      </w:r>
    </w:p>
    <w:p w14:paraId="495E0ED2" w14:textId="77777777" w:rsidR="003A7C20" w:rsidRPr="003A7C20" w:rsidRDefault="003A7C20" w:rsidP="003A7C20">
      <w:r w:rsidRPr="003A7C20">
        <w:rPr>
          <w:b/>
          <w:bCs/>
        </w:rPr>
        <w:t>Jo-</w:t>
      </w:r>
      <w:r w:rsidRPr="003A7C20">
        <w:t> Absolutely, this links in well with the children who will be discussed by Kirstie who will also need multimodal communication supports. Abi how about once the training dates are agreed we open it up to parents too?   </w:t>
      </w:r>
    </w:p>
    <w:p w14:paraId="386B6CA0" w14:textId="77777777" w:rsidR="003A7C20" w:rsidRPr="003A7C20" w:rsidRDefault="003A7C20" w:rsidP="003A7C20">
      <w:r w:rsidRPr="003A7C20">
        <w:rPr>
          <w:b/>
          <w:bCs/>
        </w:rPr>
        <w:t>Abi-</w:t>
      </w:r>
      <w:r w:rsidRPr="003A7C20">
        <w:t> Yes that's great  </w:t>
      </w:r>
    </w:p>
    <w:p w14:paraId="0C3303E7" w14:textId="4B71E0FD" w:rsidR="003A7C20" w:rsidRPr="003A7C20" w:rsidRDefault="003A7C20" w:rsidP="003A7C20">
      <w:r w:rsidRPr="003A7C20">
        <w:rPr>
          <w:b/>
          <w:bCs/>
        </w:rPr>
        <w:t>Vicky</w:t>
      </w:r>
      <w:r>
        <w:rPr>
          <w:b/>
          <w:bCs/>
        </w:rPr>
        <w:t>-</w:t>
      </w:r>
      <w:r w:rsidRPr="003A7C20">
        <w:t>Assessment arrangements, as outlined by Welsh Government (2023), are formative, inclusive, and based on observation, recognising each child’s unique developmental journey. These moments are recorded in reflective logs and shared during team discussions, helping us identify what works and what needs to change. </w:t>
      </w:r>
    </w:p>
    <w:p w14:paraId="1C297D3A" w14:textId="77777777" w:rsidR="003A7C20" w:rsidRPr="003A7C20" w:rsidRDefault="003A7C20" w:rsidP="003A7C20">
      <w:r w:rsidRPr="003A7C20">
        <w:t>Think about your own groups where have you seen children using strategies independently, and how can we build on that? </w:t>
      </w:r>
    </w:p>
    <w:p w14:paraId="213C12C8" w14:textId="72D41FC0" w:rsidR="003A7C20" w:rsidRPr="003A7C20" w:rsidRDefault="003A7C20" w:rsidP="003A7C20">
      <w:r w:rsidRPr="003A7C20">
        <w:t> As we prepare to welcome new children in January, transitions must be approached with empathy, structure, and flexibility. Belonging and emotional well-being are foundational to learning (Welsh Government, 2022a). </w:t>
      </w:r>
    </w:p>
    <w:p w14:paraId="18A94605" w14:textId="77777777" w:rsidR="003A7C20" w:rsidRPr="003A7C20" w:rsidRDefault="003A7C20" w:rsidP="003A7C20">
      <w:r w:rsidRPr="003A7C20">
        <w:t>We’ll use bilingual welcome packs, gentle settling-in sessions, and familiar items from home to support belonging and well-being (Welsh Government, 2022; Foundation Years, 2025). Research shows that first transitions significantly impact emotional well-being and coping with change (Herts for Learning Education, 2023). Adults must create enabling environments with predictable routines and strong relationships (Grocott, 2025; West Berkshire Council, 2024). </w:t>
      </w:r>
    </w:p>
    <w:p w14:paraId="30EFEC9C" w14:textId="77777777" w:rsidR="003A7C20" w:rsidRPr="003A7C20" w:rsidRDefault="003A7C20" w:rsidP="003A7C20">
      <w:r w:rsidRPr="003A7C20">
        <w:t> Kirstie, are there strategies you feel we could implement to ensure inclusivity during transitions? And for everyone, what has worked well for you in past transition periods? </w:t>
      </w:r>
    </w:p>
    <w:p w14:paraId="7F54D863" w14:textId="77777777" w:rsidR="003A7C20" w:rsidRPr="003A7C20" w:rsidRDefault="003A7C20" w:rsidP="003A7C20">
      <w:r w:rsidRPr="003A7C20">
        <w:rPr>
          <w:b/>
          <w:bCs/>
        </w:rPr>
        <w:t>Kirstie</w:t>
      </w:r>
      <w:r w:rsidRPr="003A7C20">
        <w:t>- Yes, there’s one idea I wanted to discuss. After last week’s sensory training, I believe using photographs of the children for the registration wall rather than painted handprints, would be a more inclusive practice that offers a non-invasive alternative that respects individual sensory profiles. As Winnie Dunn’s Sensory Processing Framework (1997) highlights, recognising and accommodating sensory preferences is key to creating inclusive environments that support all children’s diverse needs. </w:t>
      </w:r>
    </w:p>
    <w:p w14:paraId="59B388AE" w14:textId="77777777" w:rsidR="003A7C20" w:rsidRPr="003A7C20" w:rsidRDefault="003A7C20" w:rsidP="003A7C20">
      <w:r w:rsidRPr="003A7C20">
        <w:t>Leadership in early years is not about titles, but about listening, empowering, and co-creating. As a servant leader, I place others’ growth and well-being at the centre. Green (2023) describes servant leadership as rooted in Robert Greenleaf’s philosophy: a values-driven approach prioritising empathy, humility, and shared responsibility. This ethos continues to shape inclusive, people-centred practice (Catherine Hershey Schools, 2024). </w:t>
      </w:r>
    </w:p>
    <w:p w14:paraId="578F72B8" w14:textId="77777777" w:rsidR="003A7C20" w:rsidRPr="003A7C20" w:rsidRDefault="003A7C20" w:rsidP="003A7C20">
      <w:r w:rsidRPr="003A7C20">
        <w:lastRenderedPageBreak/>
        <w:t>For example, when we introduced bilingual story sessions, I didn’t dictate the format. Instead, I invited staff to share ideas, trial approaches, and supported them with resources. One practitioner suggested weaving in Makaton signs alongside Welsh and English phrases. By empowering her to lead that initiative, the whole team gained confidence, and children benefited from inclusive communication strategies. That’s servant leadership in action listening, enabling, and co-creating rather than directing. </w:t>
      </w:r>
    </w:p>
    <w:p w14:paraId="3530F22F" w14:textId="77777777" w:rsidR="003A7C20" w:rsidRPr="003A7C20" w:rsidRDefault="003A7C20" w:rsidP="003A7C20">
      <w:r w:rsidRPr="003A7C20">
        <w:t>Teamwork is the heartbeat of our nursery. Tuckman’s (1965) model forming, storming, norming, performing reminds us that effective teams evolve through trust, communication, and shared purpose. We see this daily as staff share observations, reflect together, and adapt practice. </w:t>
      </w:r>
    </w:p>
    <w:p w14:paraId="31C7B9C9" w14:textId="77777777" w:rsidR="003A7C20" w:rsidRPr="003A7C20" w:rsidRDefault="003A7C20" w:rsidP="003A7C20">
      <w:r w:rsidRPr="003A7C20">
        <w:t>For instance, when preparing for new starters, one team member created bilingual welcome packs, another designed visual timetables, and others trialled gentle settling-in routines. By pooling these contributions, the team moved from “storming” ideas to “norming” a shared approach. The result was a consistent, inclusive transition strategy that reflected everyone’s strengths and supported children’s belonging and well-being. </w:t>
      </w:r>
    </w:p>
    <w:p w14:paraId="562F1D26" w14:textId="77777777" w:rsidR="003A7C20" w:rsidRPr="003A7C20" w:rsidRDefault="003A7C20" w:rsidP="003A7C20">
      <w:r w:rsidRPr="003A7C20">
        <w:t>Sir Ken Robinson’s Five Pillars of Leadership imagination, empathy, creativity, collaboration, and communication are essential in our setting. Whether co-planning a sensory activity or supporting a child through transition, these pillars guide us in building nurturing, inclusive environments (Robinson, 2018). </w:t>
      </w:r>
    </w:p>
    <w:p w14:paraId="687E1F6E" w14:textId="77777777" w:rsidR="003A7C20" w:rsidRPr="003A7C20" w:rsidRDefault="003A7C20" w:rsidP="003A7C20">
      <w:r w:rsidRPr="003A7C20">
        <w:t>Carl Jung’s theory of personality highlights the value of diversity in teams. Whether you are a quiet observer or bold initiator, your strengths matter. Drucker’s (2017) management theory echoes this: effective teams thrive when goals are shared, roles are clear, and everyone feels valued. </w:t>
      </w:r>
    </w:p>
    <w:p w14:paraId="4988BCFD" w14:textId="77777777" w:rsidR="003A7C20" w:rsidRPr="003A7C20" w:rsidRDefault="003A7C20" w:rsidP="003A7C20">
      <w:r w:rsidRPr="003A7C20">
        <w:t>Remember: children are curious, capable, and full of potential. Let us keep that at the centre of everything we do.  Thank you all for your continued support. If you would like to discuss anything further, please don’t hesitate to come and see me. </w:t>
      </w:r>
    </w:p>
    <w:p w14:paraId="1DC723AF" w14:textId="77777777" w:rsidR="003A7C20" w:rsidRPr="003A7C20" w:rsidRDefault="003A7C20" w:rsidP="003A7C20">
      <w:r w:rsidRPr="003A7C20">
        <w:t>Thank you </w:t>
      </w:r>
    </w:p>
    <w:p w14:paraId="7BB0A805" w14:textId="77777777" w:rsidR="003A7C20" w:rsidRPr="003A7C20" w:rsidRDefault="003A7C20" w:rsidP="003A7C20">
      <w:r w:rsidRPr="003A7C20">
        <w:rPr>
          <w:b/>
          <w:bCs/>
        </w:rPr>
        <w:t>Kirstie - ALNCO</w:t>
      </w:r>
      <w:r w:rsidRPr="003A7C20">
        <w:t> </w:t>
      </w:r>
    </w:p>
    <w:p w14:paraId="432AB18A" w14:textId="77777777" w:rsidR="003A7C20" w:rsidRPr="003A7C20" w:rsidRDefault="003A7C20" w:rsidP="003A7C20">
      <w:r w:rsidRPr="003A7C20">
        <w:t>The next point on the agenda is Additional Learning Needs, so I'll continue. </w:t>
      </w:r>
    </w:p>
    <w:p w14:paraId="57E9E05C" w14:textId="77777777" w:rsidR="003A7C20" w:rsidRPr="003A7C20" w:rsidRDefault="003A7C20" w:rsidP="003A7C20">
      <w:r w:rsidRPr="003A7C20">
        <w:t>The Additional Learning Needs Code for Wales (Welsh Government, hereafter WG, 2021a), which provides statutory guidance under the Additional Learning Needs and Education Tribunal Act (Wales) 2018, outlines our duty to support children with Additional Learning Needs (ALN). It defines the role of the Additional Learning Needs Co-ordinator (ALNCo) in ensuring these needs are met (WG, 2021). While not mandatory in non-maintained settings, appointing an ALNCo or a person with skills and experience needed to plan for and meet a child’s individual needs and preferences is viewed as best practice, as described in Section 4 of the National Minimum Standards (WG, 2023). </w:t>
      </w:r>
    </w:p>
    <w:p w14:paraId="42511279" w14:textId="77777777" w:rsidR="003A7C20" w:rsidRPr="003A7C20" w:rsidRDefault="003A7C20" w:rsidP="003A7C20">
      <w:r w:rsidRPr="003A7C20">
        <w:t xml:space="preserve">Also following guidance in Section 4, as the setting’s ALNCo, I am responsible for raising ALN concerns with the local authority’s Early Years Additional Learning Needs Lead Officer (Early Years ALNLO) (WG, 2023; ALN code for Wales 2021). I also coordinate, monitor, review and support </w:t>
      </w:r>
      <w:r w:rsidRPr="003A7C20">
        <w:lastRenderedPageBreak/>
        <w:t>staff in delivering Additional Learning Provision (ALP) for children with ALN (WG, 2021). However, effective child-centred support is a shared responsibility. I depend on you and the wider team to uphold the ALN Code for Wales (2021), promoting inclusive practice and provides equal access to resources and play (Flying Start, 2025; WG, 2023; WG, 2025). </w:t>
      </w:r>
    </w:p>
    <w:p w14:paraId="3B3E78C2" w14:textId="77777777" w:rsidR="003A7C20" w:rsidRPr="003A7C20" w:rsidRDefault="003A7C20" w:rsidP="003A7C20">
      <w:r w:rsidRPr="003A7C20">
        <w:t xml:space="preserve">As the leadership team, can we make sure all staff feel confident raising concerns promptly. Early conversations can make a significant difference in identifying and addressing emerging needs (Flying Start, 2025). Tallent and Thompson (2022) and ABA Trust (2024) agree that early identification and intervention can prevent or reduce the risk of further problems and benefit parents in supporting their children. However, ABA Trust (2024) also believes there are potential disadvantages to early intervention, such </w:t>
      </w:r>
      <w:proofErr w:type="gramStart"/>
      <w:r w:rsidRPr="003A7C20">
        <w:t>as;</w:t>
      </w:r>
      <w:proofErr w:type="gramEnd"/>
      <w:r w:rsidRPr="003A7C20">
        <w:t xml:space="preserve"> labelling and stigma, stress and pressure on families and potential for misdiagnosis.  </w:t>
      </w:r>
    </w:p>
    <w:p w14:paraId="66AB8B48" w14:textId="77777777" w:rsidR="003A7C20" w:rsidRPr="003A7C20" w:rsidRDefault="003A7C20" w:rsidP="003A7C20">
      <w:r w:rsidRPr="003A7C20">
        <w:t>Can we also ensure observations and </w:t>
      </w:r>
      <w:proofErr w:type="spellStart"/>
      <w:r w:rsidRPr="003A7C20">
        <w:t>WellComm</w:t>
      </w:r>
      <w:proofErr w:type="spellEnd"/>
      <w:r w:rsidRPr="003A7C20">
        <w:t> screenings are current, as they are key tools for identifying developmental concerns (Cardiff Flying Start, 2021; WG, 2024). A lack of evidence should never delay support for a child. </w:t>
      </w:r>
    </w:p>
    <w:p w14:paraId="5E0B3D12" w14:textId="77777777" w:rsidR="003A7C20" w:rsidRPr="003A7C20" w:rsidRDefault="003A7C20" w:rsidP="003A7C20">
      <w:r w:rsidRPr="003A7C20">
        <w:t>This shared responsibility approach reflects Rodd’s (2013) concept of distributed leadership, which emphasises collective accountability. It also aligns with transformational leadership, focused on empowering others (Bass &amp; Riggio, 2006), and is echoed in the Leadership in Non-Maintained Nursery Settings professional learning (WG, 2021), which promotes working together as a team towards a shared vision of providing high-quality provision for all children. Research shows a high-quality, child-centred approach also benefits children’s cognitive and language development (Porter, 2022; Schoch </w:t>
      </w:r>
      <w:r w:rsidRPr="003A7C20">
        <w:rPr>
          <w:i/>
          <w:iCs/>
        </w:rPr>
        <w:t>et al., </w:t>
      </w:r>
      <w:r w:rsidRPr="003A7C20">
        <w:t>2023). </w:t>
      </w:r>
    </w:p>
    <w:p w14:paraId="7032B54D" w14:textId="77777777" w:rsidR="003A7C20" w:rsidRPr="003A7C20" w:rsidRDefault="003A7C20" w:rsidP="003A7C20">
      <w:r w:rsidRPr="003A7C20">
        <w:t> </w:t>
      </w:r>
      <w:r w:rsidRPr="003A7C20">
        <w:br/>
        <w:t>Next term, we’ll welcome several new children, two of whom have been identified as having ALN. Our Early Years Specialist Teacher has shared two Individual Development Plans (IDPs) including one-page profiles (Cardiff Council </w:t>
      </w:r>
      <w:proofErr w:type="spellStart"/>
      <w:r w:rsidRPr="003A7C20">
        <w:t>n.d</w:t>
      </w:r>
      <w:proofErr w:type="spellEnd"/>
      <w:r w:rsidRPr="003A7C20">
        <w:t>). These documents will help us tailor provision to each child’s needs, in line with the ALN Code for Wales (2021a) and ALNET Act (2018), while aligning with the curriculum for funded non-maintained nursery setting (WG, 2024) and our nursery ethos. </w:t>
      </w:r>
    </w:p>
    <w:p w14:paraId="64623C0A" w14:textId="77777777" w:rsidR="003A7C20" w:rsidRPr="003A7C20" w:rsidRDefault="003A7C20" w:rsidP="003A7C20">
      <w:r w:rsidRPr="003A7C20">
        <w:t>Firstly, we have Thomas, a dinosaur fanatic, who also has Cerebral Palsy and uses a walking frame.  Our immediate priority is to make the environment fully accessible and inclusive (Cerebral Palsy Foundation, 2025; NDNA, 2025; WG, 2023). This may involve reasonable adjustments, such as: </w:t>
      </w:r>
      <w:r w:rsidRPr="003A7C20">
        <w:br/>
        <w:t>• Removing trip hazards and ensuring enough space for Thomas to manoeuvre safely </w:t>
      </w:r>
      <w:r w:rsidRPr="003A7C20">
        <w:br/>
        <w:t>• Repositioning resources for accessibility </w:t>
      </w:r>
      <w:r w:rsidRPr="003A7C20">
        <w:br/>
        <w:t>• Adjusting table heights to support independence </w:t>
      </w:r>
      <w:r w:rsidRPr="003A7C20">
        <w:br/>
        <w:t>• Providing appropriate seating, as Thomas may tire easily </w:t>
      </w:r>
    </w:p>
    <w:p w14:paraId="27A62938" w14:textId="77777777" w:rsidR="003A7C20" w:rsidRPr="003A7C20" w:rsidRDefault="003A7C20" w:rsidP="003A7C20">
      <w:r w:rsidRPr="003A7C20">
        <w:t xml:space="preserve">These adaptations should be regularly monitored and reviewed when Thomas joins us to ensure they remain effective. As the ALN Code for Wales (WG, 2021) states, enabling environments must be inclusive across all developmental stages. To support Thomas’s ALP outlined in his IDP and with </w:t>
      </w:r>
      <w:r w:rsidRPr="003A7C20">
        <w:lastRenderedPageBreak/>
        <w:t>funding from the Local Authority, we have appointed an additional adult. I’m pleased to confirm that Laura Turner will be his nominated person. She brings valuable experience working with children with ALN but will need manual handling training. Jo, could you please arrange this?  </w:t>
      </w:r>
    </w:p>
    <w:p w14:paraId="2C881E2A" w14:textId="77777777" w:rsidR="003A7C20" w:rsidRPr="003A7C20" w:rsidRDefault="003A7C20" w:rsidP="003A7C20">
      <w:r w:rsidRPr="003A7C20">
        <w:rPr>
          <w:b/>
          <w:bCs/>
        </w:rPr>
        <w:t>Jo –</w:t>
      </w:r>
      <w:r w:rsidRPr="003A7C20">
        <w:t> Yeah sure </w:t>
      </w:r>
    </w:p>
    <w:p w14:paraId="7CF9FC68" w14:textId="77777777" w:rsidR="003A7C20" w:rsidRPr="003A7C20" w:rsidRDefault="003A7C20" w:rsidP="003A7C20">
      <w:r w:rsidRPr="003A7C20">
        <w:rPr>
          <w:b/>
          <w:bCs/>
        </w:rPr>
        <w:t>Kirstie -</w:t>
      </w:r>
      <w:r w:rsidRPr="003A7C20">
        <w:t> Laura’s integration into our team reflects the Forming stage of Bruce Tuckman’s group development theory (1965), where leadership supports her settling in. We may encounter Storming, as differences in opinions or styles emerge. Through open communication, we progress to Norming, fostering respect and collaboration, and then Performing, where the team works effectively toward shared goals. Recognising these stages helps us support Laura’s transition and strengthen our capacity to deliver inclusive, high-quality care. </w:t>
      </w:r>
    </w:p>
    <w:p w14:paraId="1D55291B" w14:textId="77777777" w:rsidR="003A7C20" w:rsidRPr="003A7C20" w:rsidRDefault="003A7C20" w:rsidP="003A7C20">
      <w:r w:rsidRPr="003A7C20">
        <w:t>Next is Jessica, who joins us in her third term following a recent family move. She’s a confident, independent child with Down Syndrome (DS) and has an IDP, scheduled for review shortly after her start. In line with the ALNET (Wales) Act (2018) and the ALN Code for Wales (WG, 2021) we’ll host a Person-Centred Meeting with her parents and the local authority, inviting her Health Visitor, Portage, and Speech and Language services to ensure a collaborative, inclusive approach to supporting her. As the Down’s Syndrome Association (2021) highlights, early planning and multi-agency collaboration are key to promoting independence, communication, and wellbeing. </w:t>
      </w:r>
      <w:r w:rsidRPr="003A7C20">
        <w:br/>
        <w:t>Jessica didn’t require a nominated person for ALP in her previous nursery, but we’ll assess her needs once she’s settled. In the meantime, let’s implement the strategies recommended by Down Syndrome UK (2025): </w:t>
      </w:r>
      <w:r w:rsidRPr="003A7C20">
        <w:br/>
        <w:t>• Makaton and visual strategies </w:t>
      </w:r>
      <w:r w:rsidRPr="003A7C20">
        <w:br/>
        <w:t>• Positive behaviour strategies and simplified language to aid communication </w:t>
      </w:r>
      <w:r w:rsidRPr="003A7C20">
        <w:br/>
        <w:t>• A development journal to track progress and support expressive language </w:t>
      </w:r>
      <w:r w:rsidRPr="003A7C20">
        <w:br/>
        <w:t>Jo can you make sure everyone has the appropriate training. </w:t>
      </w:r>
      <w:r w:rsidRPr="003A7C20">
        <w:br/>
        <w:t> </w:t>
      </w:r>
    </w:p>
    <w:p w14:paraId="6716A615" w14:textId="77777777" w:rsidR="003A7C20" w:rsidRPr="003A7C20" w:rsidRDefault="003A7C20" w:rsidP="003A7C20">
      <w:r w:rsidRPr="003A7C20">
        <w:t>Finally, I wanted to thank everyone for their continued work in supporting our children with ALN and their families. As ALN lead, I’m always here to help, please feel free to reach out if you need support with strategies or inclusive approaches. </w:t>
      </w:r>
    </w:p>
    <w:p w14:paraId="6AEE5316" w14:textId="77777777" w:rsidR="003A7C20" w:rsidRPr="003A7C20" w:rsidRDefault="003A7C20" w:rsidP="003A7C20">
      <w:r w:rsidRPr="003A7C20">
        <w:rPr>
          <w:b/>
          <w:bCs/>
        </w:rPr>
        <w:t>Kirstie –</w:t>
      </w:r>
      <w:r w:rsidRPr="003A7C20">
        <w:t> Amy we’ll come to you next  </w:t>
      </w:r>
    </w:p>
    <w:p w14:paraId="53F65C91" w14:textId="77777777" w:rsidR="003A7C20" w:rsidRPr="003A7C20" w:rsidRDefault="003A7C20" w:rsidP="003A7C20">
      <w:r w:rsidRPr="003A7C20">
        <w:rPr>
          <w:b/>
          <w:bCs/>
        </w:rPr>
        <w:t>Amy – Health and Safety Lead</w:t>
      </w:r>
      <w:r w:rsidRPr="003A7C20">
        <w:t> </w:t>
      </w:r>
    </w:p>
    <w:p w14:paraId="2D49FDF8" w14:textId="77777777" w:rsidR="003A7C20" w:rsidRPr="003A7C20" w:rsidRDefault="003A7C20" w:rsidP="003A7C20">
      <w:r w:rsidRPr="003A7C20">
        <w:t>Thank you, Kirstie. As we know the January term marks a decisive point in our early years practice, where transitions are not only logistical but relational and safety-critical, carrying important health and safety responsibilities (Murray, 2023). In non-maintained settings, this period demands thoughtful planning to support children's emotional security, re-establish consistent routines and uphold safeguarding responsibilities from the onset (Welsh Government, 2022; Warren and Harden Thew, 2019).  As the health and safety lead, I approach this work through the lens of servant leadership, prioritising the needs of children, families and staff; creating conditions where others feel safe, confident and empowered to act (Eva</w:t>
      </w:r>
      <w:r w:rsidRPr="003A7C20">
        <w:rPr>
          <w:i/>
          <w:iCs/>
        </w:rPr>
        <w:t> et al</w:t>
      </w:r>
      <w:r w:rsidRPr="003A7C20">
        <w:t xml:space="preserve">., 2019). This aligns with recent research into </w:t>
      </w:r>
      <w:r w:rsidRPr="003A7C20">
        <w:lastRenderedPageBreak/>
        <w:t>distributed and relational leadership, which emphasises shared responsibility, secure and emotional awareness and reflective practice as key drivers of quality in early years settings (Denee and Thornton, 2021; Fabry, 2024).  </w:t>
      </w:r>
    </w:p>
    <w:p w14:paraId="0AA0DE07" w14:textId="77777777" w:rsidR="003A7C20" w:rsidRPr="003A7C20" w:rsidRDefault="003A7C20" w:rsidP="003A7C20">
      <w:r w:rsidRPr="003A7C20">
        <w:t>My key priorities this term reflect both statutory expectations and our commitment to relational safety. These include:  </w:t>
      </w:r>
    </w:p>
    <w:p w14:paraId="5872583B" w14:textId="77777777" w:rsidR="003A7C20" w:rsidRPr="003A7C20" w:rsidRDefault="003A7C20" w:rsidP="003A7C20">
      <w:pPr>
        <w:numPr>
          <w:ilvl w:val="0"/>
          <w:numId w:val="6"/>
        </w:numPr>
      </w:pPr>
      <w:r w:rsidRPr="003A7C20">
        <w:t>Enhancing arrival and departure protocols to support emotionally attuned, secure attachments.  </w:t>
      </w:r>
    </w:p>
    <w:p w14:paraId="35AFB749" w14:textId="77777777" w:rsidR="003A7C20" w:rsidRPr="003A7C20" w:rsidRDefault="003A7C20" w:rsidP="003A7C20">
      <w:pPr>
        <w:numPr>
          <w:ilvl w:val="0"/>
          <w:numId w:val="7"/>
        </w:numPr>
      </w:pPr>
      <w:r w:rsidRPr="003A7C20">
        <w:t>Embedding dynamic risk assessment into daily routines, transitions and event planning. </w:t>
      </w:r>
    </w:p>
    <w:p w14:paraId="31173BEB" w14:textId="77777777" w:rsidR="003A7C20" w:rsidRPr="003A7C20" w:rsidRDefault="003A7C20" w:rsidP="003A7C20">
      <w:pPr>
        <w:numPr>
          <w:ilvl w:val="0"/>
          <w:numId w:val="8"/>
        </w:numPr>
      </w:pPr>
      <w:r w:rsidRPr="003A7C20">
        <w:t>Strengthening inclusive practice through environmental audits. </w:t>
      </w:r>
    </w:p>
    <w:p w14:paraId="63627C63" w14:textId="77777777" w:rsidR="003A7C20" w:rsidRPr="003A7C20" w:rsidRDefault="003A7C20" w:rsidP="003A7C20">
      <w:pPr>
        <w:numPr>
          <w:ilvl w:val="0"/>
          <w:numId w:val="9"/>
        </w:numPr>
      </w:pPr>
      <w:r w:rsidRPr="003A7C20">
        <w:t>Building staff confidence through targeted training on safeguarding and emergency procedures – delivered alongside Jo. </w:t>
      </w:r>
    </w:p>
    <w:p w14:paraId="544ACFE2" w14:textId="77777777" w:rsidR="003A7C20" w:rsidRPr="003A7C20" w:rsidRDefault="003A7C20" w:rsidP="003A7C20">
      <w:pPr>
        <w:numPr>
          <w:ilvl w:val="0"/>
          <w:numId w:val="10"/>
        </w:numPr>
      </w:pPr>
      <w:r w:rsidRPr="003A7C20">
        <w:t>Review First aid, emergency protocols and fire drill planning. </w:t>
      </w:r>
    </w:p>
    <w:p w14:paraId="5515FCD9" w14:textId="77777777" w:rsidR="003A7C20" w:rsidRPr="003A7C20" w:rsidRDefault="003A7C20" w:rsidP="003A7C20">
      <w:r w:rsidRPr="003A7C20">
        <w:t> </w:t>
      </w:r>
    </w:p>
    <w:p w14:paraId="4791F250" w14:textId="77777777" w:rsidR="003A7C20" w:rsidRPr="003A7C20" w:rsidRDefault="003A7C20" w:rsidP="003A7C20">
      <w:r w:rsidRPr="003A7C20">
        <w:t>These actions are grounded in statutory frameworks such as Keeping Learners Safe (Welsh Government, 2022) and the Curriculum for Wales – Early Years (Welsh Government, 2022), both of which emphasise the importance of continuity, secure relationships, and wellbeing during times of change. Our approach also reflects the principles outlined in the Early Childhood Play, Learning and Care Plan (Welsh Government, 2024), which foregrounds enabling environments and child-centred transitions. </w:t>
      </w:r>
    </w:p>
    <w:p w14:paraId="4509CCF7" w14:textId="77777777" w:rsidR="003A7C20" w:rsidRPr="003A7C20" w:rsidRDefault="003A7C20" w:rsidP="003A7C20">
      <w:r w:rsidRPr="003A7C20">
        <w:t>Whether children are returning after a break, joining us for the first time, or transitioning between rooms, our aim is to create a predictable, nurturing environment that supports emotional regulation and secure attachments. Drawing on Bowlby’s attachment theory and Ainsworth’s concept of the secure base, we recognise that emotionally responsive, consistent routines are essential for children to feel safe, explore confidently, and reconnect with trusted adults (Bowlby, 1969; Ainsworth, 1978). By embedding relational safety into our daily practice, we not only fulfil our statutory responsibilities but also honour the lived experiences of children and families, and empower practitioners to lead with care, clarity, and confidence. </w:t>
      </w:r>
    </w:p>
    <w:p w14:paraId="2408FAC5" w14:textId="77777777" w:rsidR="003A7C20" w:rsidRPr="003A7C20" w:rsidRDefault="003A7C20" w:rsidP="003A7C20">
      <w:r w:rsidRPr="003A7C20">
        <w:t>We will begin by reviewing arrival and departure protocols to ensure consistent, secure handovers - especially for new children. These align with the </w:t>
      </w:r>
      <w:proofErr w:type="gramStart"/>
      <w:r w:rsidRPr="003A7C20">
        <w:t>All Wales</w:t>
      </w:r>
      <w:proofErr w:type="gramEnd"/>
      <w:r w:rsidRPr="003A7C20">
        <w:t> Safeguarding Procedures (2019) and the Curriculum for Wales – Early Years (Welsh Government, 2022), which emphasise clear responsibilities and emotionally safe routines. Staff play a vital role by greeting children warmly, observing wellbeing, and ensuring handovers are secure and relational. This reflects Maslow’s (1943) hierarchy of needs, which positions safety, belonging, and emotional security as foundational to learning and development, alongside recent research highlighting the importance of emotionally responsive transitions and nurturing routines (Gath </w:t>
      </w:r>
      <w:r w:rsidRPr="003A7C20">
        <w:rPr>
          <w:i/>
          <w:iCs/>
        </w:rPr>
        <w:t>et al</w:t>
      </w:r>
      <w:r w:rsidRPr="003A7C20">
        <w:t>., 2023; Moir &amp; Johnson, 2021). </w:t>
      </w:r>
    </w:p>
    <w:p w14:paraId="078925A5" w14:textId="77777777" w:rsidR="003A7C20" w:rsidRPr="003A7C20" w:rsidRDefault="003A7C20" w:rsidP="003A7C20">
      <w:r w:rsidRPr="003A7C20">
        <w:t xml:space="preserve">Children must only be released to authorised adults with the correct password, and entry/exit points must be secure and monitored (Health and Safety Executive, 1974). Where caregivers request verbal </w:t>
      </w:r>
      <w:r w:rsidRPr="003A7C20">
        <w:lastRenderedPageBreak/>
        <w:t>handovers, please honour these to support relational continuity and a sense of belonging. Defined as an ongoing connection between caregivers and families, relational continuity is linked to improved emotional outcomes (Ladds and Greenhalgh, 2023; Cliffe and Solvason, 2023). </w:t>
      </w:r>
    </w:p>
    <w:p w14:paraId="3375E8C2" w14:textId="77777777" w:rsidR="003A7C20" w:rsidRPr="003A7C20" w:rsidRDefault="003A7C20" w:rsidP="003A7C20">
      <w:r w:rsidRPr="003A7C20">
        <w:t>If a caregiver is delayed or absent, follow our contingency protocol: contact the emergency contact, supervise the child, and document the incident in line with safeguarding procedures. These practices uphold our legal duties and promote a safe, inclusive environment. </w:t>
      </w:r>
    </w:p>
    <w:p w14:paraId="4D6F2EB2" w14:textId="77777777" w:rsidR="003A7C20" w:rsidRPr="003A7C20" w:rsidRDefault="003A7C20" w:rsidP="003A7C20">
      <w:r w:rsidRPr="003A7C20">
        <w:t>We will also be reviewing our daily safety checks. Each team member is responsible for their designated area and reporting hazards promptly. Your allocated duty will be shared shortly via the team document. Please ensure you follow up with this, as these checks are not just tick boxes for us; they are part of our culture of care. This approach aligns with the </w:t>
      </w:r>
      <w:r w:rsidRPr="003A7C20">
        <w:rPr>
          <w:i/>
          <w:iCs/>
        </w:rPr>
        <w:t>Health and Safety at Work Act 1974</w:t>
      </w:r>
      <w:r w:rsidRPr="003A7C20">
        <w:t> and </w:t>
      </w:r>
      <w:r w:rsidRPr="003A7C20">
        <w:rPr>
          <w:i/>
          <w:iCs/>
        </w:rPr>
        <w:t>the Management of Health and Safety at Work Regulation 1999</w:t>
      </w:r>
      <w:r w:rsidRPr="003A7C20">
        <w:t>, which require all staff to contribute to maintaining a safe environment and to participate in ongoing risk assessment processes. It also reflects the principles outlined in the </w:t>
      </w:r>
      <w:r w:rsidRPr="003A7C20">
        <w:rPr>
          <w:i/>
          <w:iCs/>
        </w:rPr>
        <w:t>Early Years Outcomes Framework</w:t>
      </w:r>
      <w:r w:rsidRPr="003A7C20">
        <w:t> (Welsh Government, 2015), which promotes safe, inclusive environments where children are protected and supported.  </w:t>
      </w:r>
    </w:p>
    <w:p w14:paraId="3D5F42CC" w14:textId="77777777" w:rsidR="003A7C20" w:rsidRPr="003A7C20" w:rsidRDefault="003A7C20" w:rsidP="003A7C20">
      <w:r w:rsidRPr="003A7C20">
        <w:t>Ahead of our January engagement day, several key health and safety tasks will be completed to ensure the event runs smoothly and safely. This includes a detailed risk assessment to identify and mitigate hazards, preparing the site so all areas are clean, accessible, and clearly signposted, and reviewing policies and procedures to ensure staff are fully briefed, supporting the safeguarding approach outlined by Chambers, Cantrell and Booth (2021). Clear visitor guidance will be provided, covering arrival, movement around the site, and expectations – consistent with Welsh Government (2023) recommendations for managing site access and visitor safety. Emergency planning will also be revisited to confirm evacuation routes are clear, first aid is in place, and staff are confident in their roles should an incident occur. Lee </w:t>
      </w:r>
      <w:r w:rsidRPr="003A7C20">
        <w:rPr>
          <w:i/>
          <w:iCs/>
        </w:rPr>
        <w:t>et al.</w:t>
      </w:r>
      <w:r w:rsidRPr="003A7C20">
        <w:t> (2023) and </w:t>
      </w:r>
      <w:proofErr w:type="spellStart"/>
      <w:r w:rsidRPr="003A7C20">
        <w:t>Onyejesi</w:t>
      </w:r>
      <w:proofErr w:type="spellEnd"/>
      <w:r w:rsidRPr="003A7C20">
        <w:t> </w:t>
      </w:r>
      <w:r w:rsidRPr="003A7C20">
        <w:rPr>
          <w:i/>
          <w:iCs/>
        </w:rPr>
        <w:t>et al.</w:t>
      </w:r>
      <w:r w:rsidRPr="003A7C20">
        <w:t> (2025) highlight that staff confidence and clarity in emergency roles are critical to effective crisis response in early years settings. </w:t>
      </w:r>
    </w:p>
    <w:p w14:paraId="0A9267AD" w14:textId="77777777" w:rsidR="003A7C20" w:rsidRPr="003A7C20" w:rsidRDefault="003A7C20" w:rsidP="003A7C20">
      <w:r w:rsidRPr="003A7C20">
        <w:t> I’ll be working closely with Abi to coordinate these preparations - Abi, is there anything you’d like to add? </w:t>
      </w:r>
    </w:p>
    <w:p w14:paraId="2DA009FA" w14:textId="77777777" w:rsidR="003A7C20" w:rsidRPr="003A7C20" w:rsidRDefault="003A7C20" w:rsidP="003A7C20">
      <w:r w:rsidRPr="003A7C20">
        <w:rPr>
          <w:b/>
          <w:bCs/>
        </w:rPr>
        <w:t>Abi -</w:t>
      </w:r>
      <w:r w:rsidRPr="003A7C20">
        <w:t> I am happy to agree on a date for us to meet to discuss final details. </w:t>
      </w:r>
    </w:p>
    <w:p w14:paraId="6FAB8326" w14:textId="77777777" w:rsidR="003A7C20" w:rsidRPr="003A7C20" w:rsidRDefault="003A7C20" w:rsidP="003A7C20">
      <w:r w:rsidRPr="003A7C20">
        <w:rPr>
          <w:b/>
          <w:bCs/>
        </w:rPr>
        <w:t> Amy-</w:t>
      </w:r>
      <w:r w:rsidRPr="003A7C20">
        <w:t> All actions will be carried out in line with the </w:t>
      </w:r>
      <w:r w:rsidRPr="003A7C20">
        <w:rPr>
          <w:i/>
          <w:iCs/>
        </w:rPr>
        <w:t>Health and Safety at Work Act 1974,</w:t>
      </w:r>
      <w:r w:rsidRPr="003A7C20">
        <w:t> the </w:t>
      </w:r>
      <w:r w:rsidRPr="003A7C20">
        <w:rPr>
          <w:i/>
          <w:iCs/>
        </w:rPr>
        <w:t>Management of Health and Safety at Work Regulations 1999</w:t>
      </w:r>
      <w:r w:rsidRPr="003A7C20">
        <w:t>, and </w:t>
      </w:r>
      <w:r w:rsidRPr="003A7C20">
        <w:rPr>
          <w:i/>
          <w:iCs/>
        </w:rPr>
        <w:t xml:space="preserve">the </w:t>
      </w:r>
      <w:proofErr w:type="gramStart"/>
      <w:r w:rsidRPr="003A7C20">
        <w:rPr>
          <w:i/>
          <w:iCs/>
        </w:rPr>
        <w:t>All Wales</w:t>
      </w:r>
      <w:proofErr w:type="gramEnd"/>
      <w:r w:rsidRPr="003A7C20">
        <w:rPr>
          <w:i/>
          <w:iCs/>
        </w:rPr>
        <w:t xml:space="preserve"> Induction Frameworks for Early Years and Childcare </w:t>
      </w:r>
      <w:r w:rsidRPr="003A7C20">
        <w:t>(Social Care Wales, 2025), ensuring our site and procedures meet the required standards for a safe, well-managed event. </w:t>
      </w:r>
    </w:p>
    <w:p w14:paraId="21D34603" w14:textId="77777777" w:rsidR="003A7C20" w:rsidRPr="003A7C20" w:rsidRDefault="003A7C20" w:rsidP="003A7C20">
      <w:r w:rsidRPr="003A7C20">
        <w:t>Moving on to accessibility and inclusion. Following on from what Kirstie has mentioned, I will be working closely with her to audit our environment for physical access and sensory support, ensuring every child feels safe and seen.  </w:t>
      </w:r>
    </w:p>
    <w:p w14:paraId="4131A8A6" w14:textId="77777777" w:rsidR="003A7C20" w:rsidRPr="003A7C20" w:rsidRDefault="003A7C20" w:rsidP="003A7C20">
      <w:r w:rsidRPr="003A7C20">
        <w:rPr>
          <w:b/>
          <w:bCs/>
        </w:rPr>
        <w:t>Kirstie - </w:t>
      </w:r>
      <w:r w:rsidRPr="003A7C20">
        <w:t>Yes, we need to ensure ramp access, adequate changing facilities and manual handling training. </w:t>
      </w:r>
    </w:p>
    <w:p w14:paraId="291FADB1" w14:textId="77777777" w:rsidR="003A7C20" w:rsidRPr="003A7C20" w:rsidRDefault="003A7C20" w:rsidP="003A7C20">
      <w:r w:rsidRPr="003A7C20">
        <w:rPr>
          <w:b/>
          <w:bCs/>
        </w:rPr>
        <w:lastRenderedPageBreak/>
        <w:t>Amy -</w:t>
      </w:r>
      <w:r w:rsidRPr="003A7C20">
        <w:t> This work is underpinned by the </w:t>
      </w:r>
      <w:r w:rsidRPr="003A7C20">
        <w:rPr>
          <w:i/>
          <w:iCs/>
        </w:rPr>
        <w:t>Equality Act 2010</w:t>
      </w:r>
      <w:r w:rsidRPr="003A7C20">
        <w:t>, which requires reasonable adjustments to prevent disadvantage due to disability, and guided by the </w:t>
      </w:r>
      <w:r w:rsidRPr="003A7C20">
        <w:rPr>
          <w:i/>
          <w:iCs/>
        </w:rPr>
        <w:t>Additional Learning Needs Code for Wales 2021,</w:t>
      </w:r>
      <w:r w:rsidRPr="003A7C20">
        <w:t> which promotes inclusive practice. We’re also informed by Knight and Conn’s (2025) Model for Inclusive Education in Wales, which encourages us to remove barriers, foster belonging, and embed inclusive values across our setting.  </w:t>
      </w:r>
    </w:p>
    <w:p w14:paraId="3F571A6B" w14:textId="77777777" w:rsidR="003A7C20" w:rsidRPr="003A7C20" w:rsidRDefault="003A7C20" w:rsidP="003A7C20">
      <w:r w:rsidRPr="003A7C20">
        <w:t>I have also liaised with Jo and James to schedule refresher sessions on safeguarding and dynamic risk assessment. Staff are expected to engage actively and apply learning directly to their role. This approach is supported by </w:t>
      </w:r>
      <w:proofErr w:type="spellStart"/>
      <w:r w:rsidRPr="003A7C20">
        <w:t>Rantaa</w:t>
      </w:r>
      <w:proofErr w:type="spellEnd"/>
      <w:r w:rsidRPr="003A7C20">
        <w:t> </w:t>
      </w:r>
      <w:r w:rsidRPr="003A7C20">
        <w:rPr>
          <w:i/>
          <w:iCs/>
        </w:rPr>
        <w:t>et al.</w:t>
      </w:r>
      <w:r w:rsidRPr="003A7C20">
        <w:t> (2023), Mason</w:t>
      </w:r>
      <w:r w:rsidRPr="003A7C20">
        <w:rPr>
          <w:i/>
          <w:iCs/>
        </w:rPr>
        <w:t> et al.</w:t>
      </w:r>
      <w:r w:rsidRPr="003A7C20">
        <w:t> (2025) and Ince </w:t>
      </w:r>
      <w:r w:rsidRPr="003A7C20">
        <w:rPr>
          <w:i/>
          <w:iCs/>
        </w:rPr>
        <w:t>et al. </w:t>
      </w:r>
      <w:r w:rsidRPr="003A7C20">
        <w:t>(2024), who emphasise that collaborative teamwork, shared accountability and structured professional learning are integral for safeguarding and inclusive support, especially when working with children with additional needs. If you are unsure about any part of your health and safety or training responsibilities, please speak to me or Jo after the meeting. </w:t>
      </w:r>
    </w:p>
    <w:p w14:paraId="0B9D60C7" w14:textId="77777777" w:rsidR="003A7C20" w:rsidRPr="003A7C20" w:rsidRDefault="003A7C20" w:rsidP="003A7C20">
      <w:r w:rsidRPr="003A7C20">
        <w:t>We’ll be updating the risk register and reviewing incident logs. Staff are expected to reflect on near misses and suggest improvements. Kleppe</w:t>
      </w:r>
      <w:r w:rsidRPr="003A7C20">
        <w:rPr>
          <w:i/>
          <w:iCs/>
        </w:rPr>
        <w:t> et al.</w:t>
      </w:r>
      <w:r w:rsidRPr="003A7C20">
        <w:t> (2024) highlight that dynamic, real-time risk management enhances children’s safety and autonomy, while Mason, Brown and Carter (2025) emphasise that shared responsibility between staff and leadership improves service quality. </w:t>
      </w:r>
    </w:p>
    <w:p w14:paraId="2F9666F8" w14:textId="77777777" w:rsidR="003A7C20" w:rsidRPr="003A7C20" w:rsidRDefault="003A7C20" w:rsidP="003A7C20">
      <w:r w:rsidRPr="003A7C20">
        <w:t>Moving on to first aid and emergency procedures. All staff must know who the designated first aiders are and where kits are located. Standard 10.6 of the </w:t>
      </w:r>
      <w:r w:rsidRPr="003A7C20">
        <w:rPr>
          <w:i/>
          <w:iCs/>
        </w:rPr>
        <w:t>National Minimum Standards</w:t>
      </w:r>
      <w:r w:rsidRPr="003A7C20">
        <w:t> (Wales, 2016) requires same-day documentation and parent notification after administering first aid. We’ll also review paediatric first aid coverage to ensure compliance with Standard 10.5, which </w:t>
      </w:r>
      <w:proofErr w:type="gramStart"/>
      <w:r w:rsidRPr="003A7C20">
        <w:t>requires at least one person with a paediatric first aid qualification present on the premises at all times</w:t>
      </w:r>
      <w:proofErr w:type="gramEnd"/>
      <w:r w:rsidRPr="003A7C20">
        <w:t>. Jo has refresher training dates - please check in if needed. </w:t>
      </w:r>
    </w:p>
    <w:p w14:paraId="37F9062B" w14:textId="77777777" w:rsidR="003A7C20" w:rsidRPr="003A7C20" w:rsidRDefault="003A7C20" w:rsidP="003A7C20">
      <w:r w:rsidRPr="003A7C20">
        <w:t>Everyone should feel confident in evacuation roles, routes, and assembly points. A fire drill will take place early this term. During drills, staff must model calm behaviour and support children sensitively. These practices align with the </w:t>
      </w:r>
      <w:r w:rsidRPr="003A7C20">
        <w:rPr>
          <w:i/>
          <w:iCs/>
        </w:rPr>
        <w:t>Emergency Planning and Response Guidance</w:t>
      </w:r>
      <w:r w:rsidRPr="003A7C20">
        <w:t> (Welsh Government, 2025) and Ronan</w:t>
      </w:r>
      <w:r w:rsidRPr="003A7C20">
        <w:rPr>
          <w:i/>
          <w:iCs/>
        </w:rPr>
        <w:t> et al.</w:t>
      </w:r>
      <w:r w:rsidRPr="003A7C20">
        <w:t> (2015), who found that clear roles and calm modelling reduce child distress and improve preparedness. </w:t>
      </w:r>
    </w:p>
    <w:p w14:paraId="676E83CC" w14:textId="77777777" w:rsidR="003A7C20" w:rsidRPr="003A7C20" w:rsidRDefault="003A7C20" w:rsidP="003A7C20">
      <w:r w:rsidRPr="003A7C20">
        <w:t>Please double-check your zone responsibilities this week. </w:t>
      </w:r>
    </w:p>
    <w:p w14:paraId="15C323B2" w14:textId="77777777" w:rsidR="003A7C20" w:rsidRPr="003A7C20" w:rsidRDefault="003A7C20" w:rsidP="003A7C20">
      <w:r w:rsidRPr="003A7C20">
        <w:t>These items will be revisited in our January meeting, where we will review progress and identify any further actions needed. </w:t>
      </w:r>
    </w:p>
    <w:p w14:paraId="7A3D1D6E" w14:textId="77777777" w:rsidR="003A7C20" w:rsidRPr="003A7C20" w:rsidRDefault="003A7C20" w:rsidP="003A7C20">
      <w:r w:rsidRPr="003A7C20">
        <w:t>Lastly, as we begin the new term, transitions are not just about the children, they affect us too, so it is important to reflect on how we work together. As Kirstie and Vicky mentioned, Tuckman’s model (1965) reminds us that teams move through stages: forming, storming, norming, and performing. With new staff and routines, revisiting early stages is expected. Our goal is to reach the performing stage, where collaboration is strong and roles are clear. </w:t>
      </w:r>
    </w:p>
    <w:p w14:paraId="159F06E4" w14:textId="77777777" w:rsidR="003A7C20" w:rsidRPr="003A7C20" w:rsidRDefault="003A7C20" w:rsidP="003A7C20">
      <w:r w:rsidRPr="003A7C20">
        <w:t>Thank you.  </w:t>
      </w:r>
    </w:p>
    <w:p w14:paraId="10D80B1C" w14:textId="77777777" w:rsidR="003A7C20" w:rsidRPr="003A7C20" w:rsidRDefault="003A7C20" w:rsidP="003A7C20">
      <w:r w:rsidRPr="003A7C20">
        <w:rPr>
          <w:b/>
          <w:bCs/>
        </w:rPr>
        <w:t>Kirstie</w:t>
      </w:r>
      <w:r w:rsidRPr="003A7C20">
        <w:t> – Thanks for the update, Amy, moving onto Jo for a training update </w:t>
      </w:r>
    </w:p>
    <w:p w14:paraId="4B2EE014" w14:textId="77777777" w:rsidR="003A7C20" w:rsidRPr="003A7C20" w:rsidRDefault="003A7C20" w:rsidP="003A7C20">
      <w:r w:rsidRPr="003A7C20">
        <w:rPr>
          <w:b/>
          <w:bCs/>
        </w:rPr>
        <w:lastRenderedPageBreak/>
        <w:t>Jo – Training Lead</w:t>
      </w:r>
      <w:r w:rsidRPr="003A7C20">
        <w:t> </w:t>
      </w:r>
    </w:p>
    <w:p w14:paraId="60572DDD" w14:textId="77777777" w:rsidR="003A7C20" w:rsidRPr="003A7C20" w:rsidRDefault="003A7C20" w:rsidP="003A7C20">
      <w:r w:rsidRPr="003A7C20">
        <w:t>Thank you, Kirstie. </w:t>
      </w:r>
    </w:p>
    <w:p w14:paraId="0B8765E2" w14:textId="77777777" w:rsidR="003A7C20" w:rsidRPr="003A7C20" w:rsidRDefault="003A7C20" w:rsidP="003A7C20">
      <w:r w:rsidRPr="003A7C20">
        <w:t>As you know, I hold the role of training lead in our setting. This is supported by Welsh Government and Social Care Wales guidance, which emphasise leadership in workforce development, induction, and CPD (Welsh Government, hereafter WG, 2023; Social Care Wales, 2023). Care Inspectorate Wales reinforces this by promoting reflective, inclusive, and improvement focused leadership, encouraging settings to evaluate performance and cultivate environments where staff feel valued (Care Inspectorate, n.d.) </w:t>
      </w:r>
    </w:p>
    <w:p w14:paraId="645C4679" w14:textId="77777777" w:rsidR="003A7C20" w:rsidRPr="003A7C20" w:rsidRDefault="003A7C20" w:rsidP="003A7C20">
      <w:r w:rsidRPr="003A7C20">
        <w:t>Effective early years leadership is rooted in recognition and relational practice. Rodd (2010) highlights inclusive leadership, where team cohesion is built by ensuring each practitioner feels their contribution is valued. MacDonald (2016) promotes strength-based and pedagogical leadership as key to transformation, where recognising practitioners’ strengths inspires attentiveness to children. </w:t>
      </w:r>
    </w:p>
    <w:p w14:paraId="430872B6" w14:textId="77777777" w:rsidR="003A7C20" w:rsidRPr="003A7C20" w:rsidRDefault="003A7C20" w:rsidP="003A7C20">
      <w:r w:rsidRPr="003A7C20">
        <w:t>Strength-based communication involves seeing individuals authentically, identifying “magical” moments, and cultivating reflective practice. Inspirational leaders cultivate reflective teams through shared vision and supportive environments. Both authors highlight leadership cultures that value staff and embed strengths-based principles aligning with CPD priorities in curriculum reform and inclusive workforce development. </w:t>
      </w:r>
    </w:p>
    <w:p w14:paraId="36259964" w14:textId="77777777" w:rsidR="003A7C20" w:rsidRPr="003A7C20" w:rsidRDefault="003A7C20" w:rsidP="003A7C20">
      <w:r w:rsidRPr="003A7C20">
        <w:t>The CPD Toolkit from Social Care Wales (2025) supports professionals in owning their learning. When used with Personal and Professional Development Reviews (PPDRs), it offers a strategic framework for leadership and team development, aligned with the Curriculum for Wales, Professional Standards (WG, 2019), and the Well-being of Future Generations (Wales) Act 2015. </w:t>
      </w:r>
    </w:p>
    <w:p w14:paraId="5B7A7309" w14:textId="77777777" w:rsidR="003A7C20" w:rsidRPr="003A7C20" w:rsidRDefault="003A7C20" w:rsidP="003A7C20">
      <w:r w:rsidRPr="003A7C20">
        <w:t>Although PPDRs are not mandatory in non-maintained settings (Early Years Wales, 2020; WG, 2025), they remain essential for quality assurance, strategic planning, and curriculum alignment. They help leaders identify strengths, allocate resources, and support staff in delivering the Curriculum for funded non-maintained nursery settings (Early Years Wales, 2020; WG, 2025). </w:t>
      </w:r>
    </w:p>
    <w:p w14:paraId="039BF4B8" w14:textId="77777777" w:rsidR="003A7C20" w:rsidRPr="003A7C20" w:rsidRDefault="003A7C20" w:rsidP="003A7C20">
      <w:r w:rsidRPr="003A7C20">
        <w:t>Earlier this year, we introduced PPDRs and are now at the half-yearly review point. As discussed previously, reviews have been scheduled and protected time allocated for all staff to engage meaningfully. This reflects our commitment to reflective practice and professional growth. </w:t>
      </w:r>
    </w:p>
    <w:p w14:paraId="1107DF29" w14:textId="77777777" w:rsidR="003A7C20" w:rsidRPr="003A7C20" w:rsidRDefault="003A7C20" w:rsidP="003A7C20">
      <w:r w:rsidRPr="003A7C20">
        <w:t>A gentle reminder: PPDRs are also a chance to highlight new training interests or areas of development.  </w:t>
      </w:r>
    </w:p>
    <w:p w14:paraId="7608D0BA" w14:textId="77777777" w:rsidR="003A7C20" w:rsidRPr="003A7C20" w:rsidRDefault="003A7C20" w:rsidP="003A7C20">
      <w:r w:rsidRPr="003A7C20">
        <w:t>Abi and Vicki, I know you’ve expressed interest in training.  </w:t>
      </w:r>
    </w:p>
    <w:p w14:paraId="4B3C6F8C" w14:textId="77777777" w:rsidR="003A7C20" w:rsidRPr="003A7C20" w:rsidRDefault="003A7C20" w:rsidP="003A7C20">
      <w:r w:rsidRPr="003A7C20">
        <w:rPr>
          <w:b/>
          <w:bCs/>
        </w:rPr>
        <w:t>Abi –</w:t>
      </w:r>
      <w:r w:rsidRPr="003A7C20">
        <w:t> Forest School training sounds great.  </w:t>
      </w:r>
    </w:p>
    <w:p w14:paraId="689030FD" w14:textId="77777777" w:rsidR="003A7C20" w:rsidRPr="003A7C20" w:rsidRDefault="003A7C20" w:rsidP="003A7C20">
      <w:r w:rsidRPr="003A7C20">
        <w:rPr>
          <w:b/>
          <w:bCs/>
        </w:rPr>
        <w:t>Vicki –</w:t>
      </w:r>
      <w:r w:rsidRPr="003A7C20">
        <w:t> Trauma informed for me please Jo </w:t>
      </w:r>
    </w:p>
    <w:p w14:paraId="7EB43FA9" w14:textId="77777777" w:rsidR="003A7C20" w:rsidRPr="003A7C20" w:rsidRDefault="003A7C20" w:rsidP="003A7C20">
      <w:r w:rsidRPr="003A7C20">
        <w:rPr>
          <w:b/>
          <w:bCs/>
        </w:rPr>
        <w:t>Jo -</w:t>
      </w:r>
      <w:r w:rsidRPr="003A7C20">
        <w:t> Please use your PPDR to formalise and discuss with your line manager. It can then be added to your objectives.  </w:t>
      </w:r>
    </w:p>
    <w:p w14:paraId="63FB29DB" w14:textId="77777777" w:rsidR="003A7C20" w:rsidRPr="003A7C20" w:rsidRDefault="003A7C20" w:rsidP="003A7C20">
      <w:r w:rsidRPr="003A7C20">
        <w:lastRenderedPageBreak/>
        <w:t>PPDRs enhance individual growth and collective leadership. They promote reflective practice, align staff development with curriculum priorities, and foster continuous improvement. This aligns with the Curriculum for funded non-maintained nursery settings (WG, 2025), which emphasises leadership in practitioner development, enabling environments, and engaging experiences. The National Minimum Standards for Regulated Childcare (WG, 2023) reinforce leadership’s role in ensuring high-quality provision and professional development. </w:t>
      </w:r>
    </w:p>
    <w:p w14:paraId="3581B351" w14:textId="77777777" w:rsidR="003A7C20" w:rsidRPr="003A7C20" w:rsidRDefault="003A7C20" w:rsidP="003A7C20">
      <w:r w:rsidRPr="003A7C20">
        <w:t>PPDRs promote shared leadership and practitioner development by embedding structured reflection, a key principle in Welsh curriculum frameworks (Urban</w:t>
      </w:r>
      <w:r w:rsidRPr="003A7C20">
        <w:rPr>
          <w:i/>
          <w:iCs/>
        </w:rPr>
        <w:t> et al.</w:t>
      </w:r>
      <w:r w:rsidRPr="003A7C20">
        <w:t>, 2017). Increasingly recognised as strategic tools, PPDRs help leaders mediate change (Nuttall </w:t>
      </w:r>
      <w:r w:rsidRPr="003A7C20">
        <w:rPr>
          <w:i/>
          <w:iCs/>
        </w:rPr>
        <w:t>et al.</w:t>
      </w:r>
      <w:r w:rsidRPr="003A7C20">
        <w:t>, 2024), build capacity in complex contexts (Gibbs, 2024), and foster trust-based, co-constructed approaches to practice change (Fabry, 2024). Involving practitioners strengthens professional identity and collective responsibility (Fabry, 2024; Gibbs, 2024; Nuttall </w:t>
      </w:r>
      <w:r w:rsidRPr="003A7C20">
        <w:rPr>
          <w:i/>
          <w:iCs/>
        </w:rPr>
        <w:t>et al</w:t>
      </w:r>
      <w:r w:rsidRPr="003A7C20">
        <w:t>., 2024). </w:t>
      </w:r>
    </w:p>
    <w:p w14:paraId="4BC8EE76" w14:textId="77777777" w:rsidR="003A7C20" w:rsidRPr="003A7C20" w:rsidRDefault="003A7C20" w:rsidP="003A7C20">
      <w:r w:rsidRPr="003A7C20">
        <w:t>Together, these theories reinforce the role of CPD and PPDRs in encouraging shared responsibility, strategic planning, and curriculum alignment. This directly supports Welsh Government guidance for non-maintained nursery settings (2025) and the National Minimum Standards for Regulated Childcare (2023), both of which highlight leadership as a key driver of practitioner development and high-quality provision. </w:t>
      </w:r>
    </w:p>
    <w:p w14:paraId="7670FC01" w14:textId="77777777" w:rsidR="003A7C20" w:rsidRPr="003A7C20" w:rsidRDefault="003A7C20" w:rsidP="003A7C20">
      <w:r w:rsidRPr="003A7C20">
        <w:t>Intergenerational dynamics within the female workforce shape leadership perceptions. Garvey (2017) highlights tensions when women from different generations hold divergent views on work. Fu (2024) and Wang (2024) critique overreliance on relational leadership, arguing that distributed and pedagogical models can blur boundaries between leadership and management, undermining role clarity and accountability. </w:t>
      </w:r>
    </w:p>
    <w:p w14:paraId="6780BC14" w14:textId="77777777" w:rsidR="003A7C20" w:rsidRPr="003A7C20" w:rsidRDefault="003A7C20" w:rsidP="003A7C20">
      <w:r w:rsidRPr="003A7C20">
        <w:t>Fu (2024) situates this within a female-dominated sector, </w:t>
      </w:r>
      <w:proofErr w:type="gramStart"/>
      <w:r w:rsidRPr="003A7C20">
        <w:t>where</w:t>
      </w:r>
      <w:proofErr w:type="gramEnd"/>
      <w:r w:rsidRPr="003A7C20">
        <w:t> gendered assumptions obscure leadership recognition. Both advocate balanced models that integrate relational strengths with governance and measurable outcomes. Wang (2024) highlights tensions between pedagogical ideals and operational demands—a challenge echoed in Welsh contexts navigating curriculum reform and inspection frameworks (WG, 2023). </w:t>
      </w:r>
    </w:p>
    <w:p w14:paraId="50BC4613" w14:textId="77777777" w:rsidR="003A7C20" w:rsidRPr="003A7C20" w:rsidRDefault="003A7C20" w:rsidP="003A7C20">
      <w:proofErr w:type="spellStart"/>
      <w:r w:rsidRPr="003A7C20">
        <w:t>Soukainen</w:t>
      </w:r>
      <w:proofErr w:type="spellEnd"/>
      <w:r w:rsidRPr="003A7C20">
        <w:t> and </w:t>
      </w:r>
      <w:proofErr w:type="spellStart"/>
      <w:r w:rsidRPr="003A7C20">
        <w:t>Fonsén</w:t>
      </w:r>
      <w:proofErr w:type="spellEnd"/>
      <w:r w:rsidRPr="003A7C20">
        <w:t> (2017, p. 328) argue that sustainable leadership in early childhood education requires pedagogical clarity, systemic support, and long-term investment. High staff turnover and unclear roles can destabilise leadership, making it reactive rather than strategic. Boyd </w:t>
      </w:r>
      <w:r w:rsidRPr="003A7C20">
        <w:rPr>
          <w:i/>
          <w:iCs/>
        </w:rPr>
        <w:t>et al</w:t>
      </w:r>
      <w:r w:rsidRPr="003A7C20">
        <w:t>. (2021) and Collins &amp; Garrity (2023) echo these concerns, highlighting professional identity and distributed leadership in supporting inclusive, sustainable practice. The Curriculum for Wales (2022) and Professional Standards for Teaching and Leadership (WG, 2019) provide a framework for sustainable leadership through reflective practice and ethical vision underpinned by the Well-being of Future Generations (Wales) Act 2015.  </w:t>
      </w:r>
    </w:p>
    <w:p w14:paraId="61D91593" w14:textId="77777777" w:rsidR="003A7C20" w:rsidRPr="003A7C20" w:rsidRDefault="003A7C20" w:rsidP="003A7C20">
      <w:r w:rsidRPr="003A7C20">
        <w:t xml:space="preserve">For training purposes, this synthesis highlights the need to move beyond role-based instruction and embed leadership development within curriculum coherence, reflective pedagogy, and strategic foresight. CPD should empower leaders to foster team agency, navigate change, and lead ethically </w:t>
      </w:r>
      <w:r w:rsidRPr="003A7C20">
        <w:lastRenderedPageBreak/>
        <w:t>and collaboratively ensuring leadership is not only operationally effective but pedagogically and culturally sustainable. </w:t>
      </w:r>
    </w:p>
    <w:p w14:paraId="601D9DF7" w14:textId="77777777" w:rsidR="003A7C20" w:rsidRPr="003A7C20" w:rsidRDefault="003A7C20" w:rsidP="003A7C20">
      <w:r w:rsidRPr="003A7C20">
        <w:t>For CPD relating to new transitions into setting, including manual handling, visual strategies, and transitional supports, I will contact the Early Years Inclusion Team to arrange refresher training. This aligns with Vygotsky’s theory of the Zone of Proximal Development, which emphasises learning through interaction with more knowledgeable others to extend understanding and capability (Samanta and Mudi, 2024). By strengthening practitioner knowledge in these areas, we ensure children experience smoother, safer, and more emotionally secure transitions. Visual supports help children anticipate change, reduce anxiety, and build confidence in new routines particularly benefiting those with communication or social interaction needs. This scaffolding promotes wellbeing, independence, and readiness to learn (Walton, 2023). </w:t>
      </w:r>
    </w:p>
    <w:p w14:paraId="6B41E658" w14:textId="77777777" w:rsidR="003A7C20" w:rsidRPr="003A7C20" w:rsidRDefault="003A7C20" w:rsidP="003A7C20">
      <w:r w:rsidRPr="003A7C20">
        <w:t>In non-maintained Welsh settings, transition planning is key to quality assurance and curriculum alignment. Welsh Government guidance and Early Years Wales (2020) highlight the importance of inclusive, developmentally appropriate support during transitions, especially for children with additional needs. Embedding reflective CPD ensures staff are equipped to scaffold learning effectively and uphold the principles of the Curriculum for Funded Non-Maintained Nursery Settings (WG, 2025). </w:t>
      </w:r>
    </w:p>
    <w:p w14:paraId="5A2EA119" w14:textId="77777777" w:rsidR="003A7C20" w:rsidRPr="003A7C20" w:rsidRDefault="003A7C20" w:rsidP="003A7C20">
      <w:r w:rsidRPr="003A7C20">
        <w:t>Finally, safeguarding remains a core priority. As Amy mentioned we’ve discussed safeguarding refreshers with James the safeguarding lead. All staff were reminded of their statutory responsibilities at the last staff meeting and PACEY Cymru has been approached for training dates for both refreshers and new staff. All staff will be trained to Group B level (Education Wales, 2021). </w:t>
      </w:r>
    </w:p>
    <w:p w14:paraId="49E721E9" w14:textId="77777777" w:rsidR="003A7C20" w:rsidRPr="003A7C20" w:rsidRDefault="003A7C20" w:rsidP="003A7C20">
      <w:r w:rsidRPr="003A7C20">
        <w:t>Safeguarding in Welsh early years settings is shaped by a multi-agency, rights-based approach that places teamwork and leadership at its core. Keeping Learners Safe (Education Wales, 2021) outlines statutory duties, the role of Designated Safeguarding Persons (DSPs), and the need for collaborative working and robust training. The National Minimum Standards for Regulated Childcare (WG, 2023) reinforce this by requiring role-specific safeguarding training aligned with the Social Services and Well-being (Wales) Act 2014.  </w:t>
      </w:r>
    </w:p>
    <w:p w14:paraId="430CBBB7" w14:textId="77777777" w:rsidR="003A7C20" w:rsidRPr="003A7C20" w:rsidRDefault="003A7C20" w:rsidP="003A7C20">
      <w:r w:rsidRPr="003A7C20">
        <w:t>Vicki, I understand your DSP training is still valid, we’ll look at refresher dates for June next year.   </w:t>
      </w:r>
    </w:p>
    <w:p w14:paraId="5A8A2DAD" w14:textId="77777777" w:rsidR="003A7C20" w:rsidRPr="003A7C20" w:rsidRDefault="003A7C20" w:rsidP="003A7C20">
      <w:r w:rsidRPr="003A7C20">
        <w:t>We are also seeking an additional DSP, please let me know if you’d like to put yourself forward.  Training will consist of 2 full days (SAFE, </w:t>
      </w:r>
      <w:proofErr w:type="spellStart"/>
      <w:r w:rsidRPr="003A7C20">
        <w:t>nd</w:t>
      </w:r>
      <w:proofErr w:type="spellEnd"/>
      <w:r w:rsidRPr="003A7C20">
        <w:t>) and will be arranged as soon as available. Thank you everyone.  </w:t>
      </w:r>
    </w:p>
    <w:p w14:paraId="020729A8" w14:textId="77777777" w:rsidR="003A7C20" w:rsidRPr="003A7C20" w:rsidRDefault="003A7C20" w:rsidP="003A7C20">
      <w:r w:rsidRPr="003A7C20">
        <w:t>Back to Kirstie. </w:t>
      </w:r>
    </w:p>
    <w:p w14:paraId="67D5C368" w14:textId="77777777" w:rsidR="003A7C20" w:rsidRPr="003A7C20" w:rsidRDefault="003A7C20" w:rsidP="003A7C20">
      <w:r w:rsidRPr="003A7C20">
        <w:rPr>
          <w:b/>
          <w:bCs/>
        </w:rPr>
        <w:t>Kirstie - </w:t>
      </w:r>
      <w:r w:rsidRPr="003A7C20">
        <w:t>Thank you for the updates, everyone, does anyone have A.O.B?  </w:t>
      </w:r>
    </w:p>
    <w:p w14:paraId="0EB66186" w14:textId="77777777" w:rsidR="003A7C20" w:rsidRPr="003A7C20" w:rsidRDefault="003A7C20" w:rsidP="003A7C20">
      <w:r w:rsidRPr="003A7C20">
        <w:rPr>
          <w:b/>
          <w:bCs/>
        </w:rPr>
        <w:t>Abi - </w:t>
      </w:r>
      <w:r w:rsidRPr="003A7C20">
        <w:t>could we please put on the next agenda on how to engage with hard-to-reach families and the community event.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0"/>
        <w:gridCol w:w="7080"/>
      </w:tblGrid>
      <w:tr w:rsidR="003A7C20" w:rsidRPr="003A7C20" w14:paraId="4500233A" w14:textId="77777777">
        <w:trPr>
          <w:trHeight w:val="300"/>
        </w:trPr>
        <w:tc>
          <w:tcPr>
            <w:tcW w:w="2400" w:type="dxa"/>
            <w:tcBorders>
              <w:top w:val="single" w:sz="6" w:space="0" w:color="auto"/>
              <w:left w:val="single" w:sz="6" w:space="0" w:color="auto"/>
              <w:bottom w:val="single" w:sz="6" w:space="0" w:color="auto"/>
              <w:right w:val="single" w:sz="6" w:space="0" w:color="auto"/>
            </w:tcBorders>
            <w:hideMark/>
          </w:tcPr>
          <w:p w14:paraId="05C81C03" w14:textId="77777777" w:rsidR="003A7C20" w:rsidRPr="003A7C20" w:rsidRDefault="003A7C20" w:rsidP="003A7C20">
            <w:r w:rsidRPr="003A7C20">
              <w:lastRenderedPageBreak/>
              <w:t>A.O.B (any other business)  </w:t>
            </w:r>
          </w:p>
        </w:tc>
        <w:tc>
          <w:tcPr>
            <w:tcW w:w="7080" w:type="dxa"/>
            <w:tcBorders>
              <w:top w:val="single" w:sz="6" w:space="0" w:color="auto"/>
              <w:left w:val="single" w:sz="6" w:space="0" w:color="auto"/>
              <w:bottom w:val="single" w:sz="6" w:space="0" w:color="auto"/>
              <w:right w:val="single" w:sz="6" w:space="0" w:color="auto"/>
            </w:tcBorders>
            <w:hideMark/>
          </w:tcPr>
          <w:p w14:paraId="68E759C2" w14:textId="77777777" w:rsidR="003A7C20" w:rsidRPr="003A7C20" w:rsidRDefault="003A7C20" w:rsidP="003A7C20">
            <w:r w:rsidRPr="003A7C20">
              <w:t>To be added to the next all staff meeting agenda -  </w:t>
            </w:r>
          </w:p>
          <w:p w14:paraId="0E6B49F0" w14:textId="77777777" w:rsidR="003A7C20" w:rsidRPr="003A7C20" w:rsidRDefault="003A7C20" w:rsidP="003A7C20">
            <w:pPr>
              <w:numPr>
                <w:ilvl w:val="0"/>
                <w:numId w:val="11"/>
              </w:numPr>
            </w:pPr>
            <w:r w:rsidRPr="003A7C20">
              <w:t>‘Hard to Reach Families’ best practice </w:t>
            </w:r>
          </w:p>
        </w:tc>
      </w:tr>
    </w:tbl>
    <w:p w14:paraId="0657D181" w14:textId="4ED2F146" w:rsidR="003A7C20" w:rsidRPr="003A7C20" w:rsidRDefault="003A7C20" w:rsidP="003A7C20">
      <w:r w:rsidRPr="003A7C20">
        <w:t> </w:t>
      </w:r>
      <w:r w:rsidRPr="003A7C20">
        <w:rPr>
          <w:b/>
          <w:bCs/>
        </w:rPr>
        <w:t>Kirstie – </w:t>
      </w:r>
      <w:r w:rsidRPr="003A7C20">
        <w:t>Thank you Jo for taking the minutes, can we just run over the actions from today's meeting -   </w:t>
      </w:r>
    </w:p>
    <w:p w14:paraId="720CF842" w14:textId="77777777" w:rsidR="003A7C20" w:rsidRPr="003A7C20" w:rsidRDefault="003A7C20" w:rsidP="003A7C20">
      <w:r w:rsidRPr="003A7C20">
        <w:rPr>
          <w:b/>
          <w:bCs/>
        </w:rPr>
        <w:t>Jo – </w:t>
      </w:r>
      <w:r w:rsidRPr="003A7C20">
        <w:t>Yes of </w:t>
      </w:r>
      <w:proofErr w:type="gramStart"/>
      <w:r w:rsidRPr="003A7C20">
        <w:t>course..</w:t>
      </w:r>
      <w:proofErr w:type="gramEnd"/>
      <w:r w:rsidRPr="003A7C20">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0"/>
        <w:gridCol w:w="7185"/>
      </w:tblGrid>
      <w:tr w:rsidR="003A7C20" w:rsidRPr="003A7C20" w14:paraId="6D3D655B" w14:textId="77777777">
        <w:trPr>
          <w:trHeight w:val="300"/>
        </w:trPr>
        <w:tc>
          <w:tcPr>
            <w:tcW w:w="2400" w:type="dxa"/>
            <w:tcBorders>
              <w:top w:val="single" w:sz="6" w:space="0" w:color="auto"/>
              <w:left w:val="single" w:sz="6" w:space="0" w:color="auto"/>
              <w:bottom w:val="single" w:sz="6" w:space="0" w:color="auto"/>
              <w:right w:val="single" w:sz="6" w:space="0" w:color="auto"/>
            </w:tcBorders>
            <w:hideMark/>
          </w:tcPr>
          <w:p w14:paraId="769CF73B" w14:textId="77777777" w:rsidR="003A7C20" w:rsidRPr="003A7C20" w:rsidRDefault="003A7C20" w:rsidP="003A7C20">
            <w:r w:rsidRPr="003A7C20">
              <w:t>Next Steps / Actions from this meeting </w:t>
            </w:r>
          </w:p>
        </w:tc>
        <w:tc>
          <w:tcPr>
            <w:tcW w:w="7185" w:type="dxa"/>
            <w:tcBorders>
              <w:top w:val="single" w:sz="6" w:space="0" w:color="auto"/>
              <w:left w:val="single" w:sz="6" w:space="0" w:color="auto"/>
              <w:bottom w:val="single" w:sz="6" w:space="0" w:color="auto"/>
              <w:right w:val="single" w:sz="6" w:space="0" w:color="auto"/>
            </w:tcBorders>
            <w:hideMark/>
          </w:tcPr>
          <w:p w14:paraId="7EC58AFD" w14:textId="77777777" w:rsidR="003A7C20" w:rsidRPr="003A7C20" w:rsidRDefault="003A7C20" w:rsidP="003A7C20">
            <w:pPr>
              <w:numPr>
                <w:ilvl w:val="0"/>
                <w:numId w:val="12"/>
              </w:numPr>
            </w:pPr>
            <w:r w:rsidRPr="003A7C20">
              <w:t>VM to attend future stay and plays/ drop in sessions </w:t>
            </w:r>
          </w:p>
          <w:p w14:paraId="7B721626" w14:textId="77777777" w:rsidR="003A7C20" w:rsidRPr="003A7C20" w:rsidRDefault="003A7C20" w:rsidP="003A7C20">
            <w:pPr>
              <w:numPr>
                <w:ilvl w:val="0"/>
                <w:numId w:val="13"/>
              </w:numPr>
            </w:pPr>
            <w:r w:rsidRPr="003A7C20">
              <w:t>AS to create rota for all staff leads to attend parent drop ins </w:t>
            </w:r>
          </w:p>
          <w:p w14:paraId="62C8B4F3" w14:textId="77777777" w:rsidR="003A7C20" w:rsidRPr="003A7C20" w:rsidRDefault="003A7C20" w:rsidP="003A7C20">
            <w:pPr>
              <w:numPr>
                <w:ilvl w:val="0"/>
                <w:numId w:val="14"/>
              </w:numPr>
            </w:pPr>
            <w:r w:rsidRPr="003A7C20">
              <w:t>AC to add dynamic risk assessment refresher to the next whole team meeting agenda </w:t>
            </w:r>
          </w:p>
          <w:p w14:paraId="48D2C5F0" w14:textId="77777777" w:rsidR="003A7C20" w:rsidRPr="003A7C20" w:rsidRDefault="003A7C20" w:rsidP="003A7C20">
            <w:pPr>
              <w:numPr>
                <w:ilvl w:val="0"/>
                <w:numId w:val="15"/>
              </w:numPr>
            </w:pPr>
            <w:r w:rsidRPr="003A7C20">
              <w:t>AC to confirm fire drill date for Jan 2026 </w:t>
            </w:r>
          </w:p>
          <w:p w14:paraId="59006519" w14:textId="77777777" w:rsidR="003A7C20" w:rsidRPr="003A7C20" w:rsidRDefault="003A7C20" w:rsidP="003A7C20">
            <w:pPr>
              <w:numPr>
                <w:ilvl w:val="0"/>
                <w:numId w:val="16"/>
              </w:numPr>
            </w:pPr>
            <w:r w:rsidRPr="003A7C20">
              <w:t>AC to share document re: designated emergency procedures and zones  </w:t>
            </w:r>
          </w:p>
          <w:p w14:paraId="7F3352E9" w14:textId="77777777" w:rsidR="003A7C20" w:rsidRPr="003A7C20" w:rsidRDefault="003A7C20" w:rsidP="003A7C20">
            <w:pPr>
              <w:numPr>
                <w:ilvl w:val="0"/>
                <w:numId w:val="17"/>
              </w:numPr>
            </w:pPr>
            <w:r w:rsidRPr="003A7C20">
              <w:t>JM to contact the Early Years Inclusion Team and request in house visual strategies and manual handling training </w:t>
            </w:r>
          </w:p>
          <w:p w14:paraId="6F00A4E2" w14:textId="77777777" w:rsidR="003A7C20" w:rsidRPr="003A7C20" w:rsidRDefault="003A7C20" w:rsidP="003A7C20">
            <w:pPr>
              <w:numPr>
                <w:ilvl w:val="0"/>
                <w:numId w:val="18"/>
              </w:numPr>
            </w:pPr>
            <w:r w:rsidRPr="003A7C20">
              <w:t>JM to co-ordinate a rolling programme of Makaton training for all staff and any parents who would like to also take part </w:t>
            </w:r>
          </w:p>
          <w:p w14:paraId="06C27634" w14:textId="77777777" w:rsidR="003A7C20" w:rsidRPr="003A7C20" w:rsidRDefault="003A7C20" w:rsidP="003A7C20">
            <w:pPr>
              <w:numPr>
                <w:ilvl w:val="0"/>
                <w:numId w:val="19"/>
              </w:numPr>
            </w:pPr>
            <w:r w:rsidRPr="003A7C20">
              <w:t>AC and JM Awaiting response from PACEY re: Safeguarding </w:t>
            </w:r>
          </w:p>
        </w:tc>
      </w:tr>
    </w:tbl>
    <w:p w14:paraId="6766444D" w14:textId="77777777" w:rsidR="003A7C20" w:rsidRPr="003A7C20" w:rsidRDefault="003A7C20" w:rsidP="003A7C20">
      <w:r w:rsidRPr="003A7C20">
        <w:t> </w:t>
      </w:r>
    </w:p>
    <w:p w14:paraId="59571BB5" w14:textId="77777777" w:rsidR="003A7C20" w:rsidRPr="003A7C20" w:rsidRDefault="003A7C20" w:rsidP="003A7C20">
      <w:r w:rsidRPr="003A7C20">
        <w:rPr>
          <w:b/>
          <w:bCs/>
        </w:rPr>
        <w:t>Kirstie - </w:t>
      </w:r>
      <w:r w:rsidRPr="003A7C20">
        <w:t>That concludes our meeting for today, thank you for your contributions.  </w:t>
      </w:r>
    </w:p>
    <w:p w14:paraId="16CA170D" w14:textId="77777777" w:rsidR="003A7C20" w:rsidRDefault="003A7C20"/>
    <w:p w14:paraId="5474D33C" w14:textId="77777777" w:rsidR="003A7C20" w:rsidRDefault="003A7C20"/>
    <w:p w14:paraId="2F5931AD" w14:textId="77777777" w:rsidR="003A7C20" w:rsidRDefault="003A7C20"/>
    <w:p w14:paraId="4C587ADB" w14:textId="77777777" w:rsidR="003A7C20" w:rsidRPr="003A7C20" w:rsidRDefault="003A7C20" w:rsidP="003A7C20">
      <w:pPr>
        <w:rPr>
          <w:u w:val="single"/>
        </w:rPr>
      </w:pPr>
      <w:r w:rsidRPr="003A7C20">
        <w:rPr>
          <w:b/>
          <w:bCs/>
          <w:u w:val="single"/>
        </w:rPr>
        <w:t>Reference List</w:t>
      </w:r>
      <w:r w:rsidRPr="003A7C20">
        <w:rPr>
          <w:u w:val="single"/>
        </w:rPr>
        <w:t> </w:t>
      </w:r>
    </w:p>
    <w:p w14:paraId="0CAC144B" w14:textId="77777777" w:rsidR="003A7C20" w:rsidRPr="003A7C20" w:rsidRDefault="003A7C20" w:rsidP="003A7C20">
      <w:r w:rsidRPr="003A7C20">
        <w:t>ABA Trust (2024) ‘What are the disadvantages of early intervention?’ </w:t>
      </w:r>
      <w:r w:rsidRPr="003A7C20">
        <w:rPr>
          <w:i/>
          <w:iCs/>
        </w:rPr>
        <w:t>ABA Trust</w:t>
      </w:r>
      <w:r w:rsidRPr="003A7C20">
        <w:t>, 4 May. Available at: </w:t>
      </w:r>
      <w:hyperlink r:id="rId16" w:tgtFrame="_blank" w:history="1">
        <w:r w:rsidRPr="003A7C20">
          <w:rPr>
            <w:rStyle w:val="Hyperlink"/>
            <w:u w:val="none"/>
          </w:rPr>
          <w:t>https://abatrust.qa/blog-details/what-are-the-disadvantages-of-early-intervention</w:t>
        </w:r>
      </w:hyperlink>
      <w:r w:rsidRPr="003A7C20">
        <w:t> (Accessed: 20 November 2025).  </w:t>
      </w:r>
    </w:p>
    <w:p w14:paraId="40932955" w14:textId="77777777" w:rsidR="003A7C20" w:rsidRPr="003A7C20" w:rsidRDefault="003A7C20" w:rsidP="003A7C20">
      <w:r w:rsidRPr="003A7C20">
        <w:t>ACECQA (2016) </w:t>
      </w:r>
      <w:r w:rsidRPr="003A7C20">
        <w:rPr>
          <w:i/>
          <w:iCs/>
        </w:rPr>
        <w:t>Building partnerships with families</w:t>
      </w:r>
      <w:r w:rsidRPr="003A7C20">
        <w:t>. Available at: </w:t>
      </w:r>
      <w:hyperlink r:id="rId17" w:tgtFrame="_blank" w:history="1">
        <w:r w:rsidRPr="003A7C20">
          <w:rPr>
            <w:rStyle w:val="Hyperlink"/>
            <w:u w:val="none"/>
          </w:rPr>
          <w:t>https://www.acecqa.gov.au/sites/default/files/acecqa/files/QualityInformationSheets/QualityArea6/QualityArea6BuildingPartnershipsWithFamilies.pdf</w:t>
        </w:r>
      </w:hyperlink>
      <w:r w:rsidRPr="003A7C20">
        <w:t> (Accessed: 10 November 2025).   </w:t>
      </w:r>
    </w:p>
    <w:p w14:paraId="68A58289" w14:textId="77777777" w:rsidR="003A7C20" w:rsidRPr="003A7C20" w:rsidRDefault="003A7C20" w:rsidP="003A7C20">
      <w:r w:rsidRPr="003A7C20">
        <w:rPr>
          <w:i/>
          <w:iCs/>
        </w:rPr>
        <w:t>Additional Learning Needs and Education Tribunal (Wales) Act 2018.</w:t>
      </w:r>
      <w:r w:rsidRPr="003A7C20">
        <w:t> (</w:t>
      </w:r>
      <w:proofErr w:type="spellStart"/>
      <w:r w:rsidRPr="003A7C20">
        <w:t>anaw</w:t>
      </w:r>
      <w:proofErr w:type="spellEnd"/>
      <w:r w:rsidRPr="003A7C20">
        <w:t> 2). Available at: </w:t>
      </w:r>
      <w:hyperlink r:id="rId18" w:tgtFrame="_blank" w:history="1">
        <w:r w:rsidRPr="003A7C20">
          <w:rPr>
            <w:rStyle w:val="Hyperlink"/>
            <w:u w:val="none"/>
          </w:rPr>
          <w:t>https://www.legislation.gov.uk/anaw/2018/2/contents</w:t>
        </w:r>
      </w:hyperlink>
      <w:r w:rsidRPr="003A7C20">
        <w:t> (Accessed: 23 November 2025).  </w:t>
      </w:r>
    </w:p>
    <w:p w14:paraId="308DA7C0" w14:textId="77777777" w:rsidR="003A7C20" w:rsidRPr="003A7C20" w:rsidRDefault="003A7C20" w:rsidP="003A7C20">
      <w:r w:rsidRPr="003A7C20">
        <w:t>Adler, A. (1937) </w:t>
      </w:r>
      <w:r w:rsidRPr="003A7C20">
        <w:rPr>
          <w:i/>
          <w:iCs/>
        </w:rPr>
        <w:t>Understanding human nature.</w:t>
      </w:r>
      <w:r w:rsidRPr="003A7C20">
        <w:t> New York: Greenberg Publishers.  </w:t>
      </w:r>
    </w:p>
    <w:p w14:paraId="45692C65" w14:textId="77777777" w:rsidR="003A7C20" w:rsidRPr="003A7C20" w:rsidRDefault="003A7C20" w:rsidP="003A7C20">
      <w:r w:rsidRPr="003A7C20">
        <w:lastRenderedPageBreak/>
        <w:t>Ainsworth, M.D.S. (1978) </w:t>
      </w:r>
      <w:r w:rsidRPr="003A7C20">
        <w:rPr>
          <w:i/>
          <w:iCs/>
        </w:rPr>
        <w:t>Patterns of attachment: A psychological study of the strange situation</w:t>
      </w:r>
      <w:r w:rsidRPr="003A7C20">
        <w:t>. Hillsdale, NJ: Erlbaum.  </w:t>
      </w:r>
    </w:p>
    <w:p w14:paraId="6ED8E8A5" w14:textId="77777777" w:rsidR="003A7C20" w:rsidRPr="003A7C20" w:rsidRDefault="003A7C20" w:rsidP="003A7C20">
      <w:r w:rsidRPr="003A7C20">
        <w:t>Aubrey, C. (2011) </w:t>
      </w:r>
      <w:r w:rsidRPr="003A7C20">
        <w:rPr>
          <w:i/>
          <w:iCs/>
        </w:rPr>
        <w:t>Leading and managing in the early years.</w:t>
      </w:r>
      <w:r w:rsidRPr="003A7C20">
        <w:t> 2nd </w:t>
      </w:r>
      <w:proofErr w:type="spellStart"/>
      <w:r w:rsidRPr="003A7C20">
        <w:t>edn</w:t>
      </w:r>
      <w:proofErr w:type="spellEnd"/>
      <w:r w:rsidRPr="003A7C20">
        <w:t>. London: Sage Publications.   </w:t>
      </w:r>
    </w:p>
    <w:p w14:paraId="1261E680" w14:textId="77777777" w:rsidR="003A7C20" w:rsidRPr="003A7C20" w:rsidRDefault="003A7C20" w:rsidP="003A7C20">
      <w:r w:rsidRPr="003A7C20">
        <w:t>Bass, B.M. and Riggio, R.E. (2006).</w:t>
      </w:r>
      <w:r w:rsidRPr="003A7C20">
        <w:rPr>
          <w:i/>
          <w:iCs/>
        </w:rPr>
        <w:t> Transformational leadership.</w:t>
      </w:r>
      <w:r w:rsidRPr="003A7C20">
        <w:t> 2nd </w:t>
      </w:r>
      <w:proofErr w:type="spellStart"/>
      <w:r w:rsidRPr="003A7C20">
        <w:t>edn</w:t>
      </w:r>
      <w:proofErr w:type="spellEnd"/>
      <w:r w:rsidRPr="003A7C20">
        <w:t>. Mahwah: Lawrence Erlbaum Associates.  </w:t>
      </w:r>
    </w:p>
    <w:p w14:paraId="50D466FC" w14:textId="77777777" w:rsidR="003A7C20" w:rsidRPr="003A7C20" w:rsidRDefault="003A7C20" w:rsidP="003A7C20">
      <w:r w:rsidRPr="003A7C20">
        <w:t>Bowlby, J. (1969) </w:t>
      </w:r>
      <w:r w:rsidRPr="003A7C20">
        <w:rPr>
          <w:i/>
          <w:iCs/>
        </w:rPr>
        <w:t>Attachment and loss: volume I. Attachment</w:t>
      </w:r>
      <w:r w:rsidRPr="003A7C20">
        <w:t>. London: Hogarth Press.  </w:t>
      </w:r>
    </w:p>
    <w:p w14:paraId="7F7FAB02" w14:textId="77777777" w:rsidR="003A7C20" w:rsidRPr="003A7C20" w:rsidRDefault="003A7C20" w:rsidP="003A7C20">
      <w:r w:rsidRPr="003A7C20">
        <w:t>Boyd, D., Hargreaves, L. and Leonard, S. (2021) </w:t>
      </w:r>
      <w:r w:rsidRPr="003A7C20">
        <w:rPr>
          <w:i/>
          <w:iCs/>
        </w:rPr>
        <w:t>Sustainability and early childhood education: connecting the UN SDGs to the EYFS</w:t>
      </w:r>
      <w:r w:rsidRPr="003A7C20">
        <w:t>. London: Routledge.  </w:t>
      </w:r>
    </w:p>
    <w:p w14:paraId="5FD06748" w14:textId="77777777" w:rsidR="003A7C20" w:rsidRPr="003A7C20" w:rsidRDefault="003A7C20" w:rsidP="003A7C20">
      <w:r w:rsidRPr="003A7C20">
        <w:t>Brodie, K. (2024) </w:t>
      </w:r>
      <w:r w:rsidRPr="003A7C20">
        <w:rPr>
          <w:i/>
          <w:iCs/>
        </w:rPr>
        <w:t>John Bowlby’s Attachment Theory and Developmental Phases</w:t>
      </w:r>
      <w:r w:rsidRPr="003A7C20">
        <w:t>. Available at: </w:t>
      </w:r>
      <w:hyperlink r:id="rId19" w:tgtFrame="_blank" w:history="1">
        <w:r w:rsidRPr="003A7C20">
          <w:rPr>
            <w:rStyle w:val="Hyperlink"/>
            <w:u w:val="none"/>
          </w:rPr>
          <w:t>https://www.earlyyears.tv/john-bowlbys-attachment-theory-and-developmental-phases/</w:t>
        </w:r>
      </w:hyperlink>
      <w:r w:rsidRPr="003A7C20">
        <w:t>. (Accessed: 9 November 2025).    </w:t>
      </w:r>
    </w:p>
    <w:p w14:paraId="5917233A" w14:textId="77777777" w:rsidR="003A7C20" w:rsidRPr="003A7C20" w:rsidRDefault="003A7C20" w:rsidP="003A7C20">
      <w:r w:rsidRPr="003A7C20">
        <w:t>Bruner, J. (1983) </w:t>
      </w:r>
      <w:r w:rsidRPr="003A7C20">
        <w:rPr>
          <w:i/>
          <w:iCs/>
        </w:rPr>
        <w:t>Child’s talk: Learning to use language</w:t>
      </w:r>
      <w:r w:rsidRPr="003A7C20">
        <w:t>. Oxford: Oxford University Press.  </w:t>
      </w:r>
    </w:p>
    <w:p w14:paraId="67AF3B63" w14:textId="77777777" w:rsidR="003A7C20" w:rsidRPr="003A7C20" w:rsidRDefault="003A7C20" w:rsidP="003A7C20">
      <w:r w:rsidRPr="003A7C20">
        <w:t>Cardiff Council (n.d.) </w:t>
      </w:r>
      <w:r w:rsidRPr="003A7C20">
        <w:rPr>
          <w:i/>
          <w:iCs/>
        </w:rPr>
        <w:t>Individual development plans.</w:t>
      </w:r>
      <w:r w:rsidRPr="003A7C20">
        <w:t> Available at: </w:t>
      </w:r>
      <w:hyperlink r:id="rId20" w:tgtFrame="_blank" w:history="1">
        <w:r w:rsidRPr="003A7C20">
          <w:rPr>
            <w:rStyle w:val="Hyperlink"/>
            <w:u w:val="none"/>
          </w:rPr>
          <w:t>https://www.cardiff.gov.uk/ENG/resident/Schools-and-learning/Schools/Additional-Learning-Needs/Individual-development-plans/Pages/default.aspx</w:t>
        </w:r>
      </w:hyperlink>
      <w:r w:rsidRPr="003A7C20">
        <w:t>  (Accessed 18 November 2025).  </w:t>
      </w:r>
    </w:p>
    <w:p w14:paraId="48864491" w14:textId="77777777" w:rsidR="003A7C20" w:rsidRPr="003A7C20" w:rsidRDefault="003A7C20" w:rsidP="003A7C20">
      <w:r w:rsidRPr="003A7C20">
        <w:t>Cardiff Flying Start (2021) </w:t>
      </w:r>
      <w:r w:rsidRPr="003A7C20">
        <w:rPr>
          <w:i/>
          <w:iCs/>
        </w:rPr>
        <w:t>How-to guide for completing the </w:t>
      </w:r>
      <w:proofErr w:type="spellStart"/>
      <w:r w:rsidRPr="003A7C20">
        <w:rPr>
          <w:i/>
          <w:iCs/>
        </w:rPr>
        <w:t>Wellcomm</w:t>
      </w:r>
      <w:proofErr w:type="spellEnd"/>
      <w:r w:rsidRPr="003A7C20">
        <w:rPr>
          <w:i/>
          <w:iCs/>
        </w:rPr>
        <w:t> screening. </w:t>
      </w:r>
      <w:r w:rsidRPr="003A7C20">
        <w:t>Available at: </w:t>
      </w:r>
      <w:hyperlink r:id="rId21" w:tgtFrame="_blank" w:history="1">
        <w:r w:rsidRPr="003A7C20">
          <w:rPr>
            <w:rStyle w:val="Hyperlink"/>
            <w:u w:val="none"/>
          </w:rPr>
          <w:t>https://www.bing.com/videos/riverview/relatedvideo?q=Wellcomm+assessments+cardiff&amp;mid=43463D5032F0ED0160A543463D5032F0ED0160A5&amp;FORM=VIRE</w:t>
        </w:r>
      </w:hyperlink>
      <w:r w:rsidRPr="003A7C20">
        <w:t> (Accessed: 20 November 2025).   </w:t>
      </w:r>
    </w:p>
    <w:p w14:paraId="62015553" w14:textId="77777777" w:rsidR="003A7C20" w:rsidRPr="003A7C20" w:rsidRDefault="003A7C20" w:rsidP="003A7C20">
      <w:r w:rsidRPr="003A7C20">
        <w:t>Care Inspectorate Wales (2015) </w:t>
      </w:r>
      <w:r w:rsidRPr="003A7C20">
        <w:rPr>
          <w:i/>
          <w:iCs/>
        </w:rPr>
        <w:t>Guidance and Good Practice. </w:t>
      </w:r>
      <w:r w:rsidRPr="003A7C20">
        <w:t>Available at: </w:t>
      </w:r>
      <w:hyperlink r:id="rId22" w:tgtFrame="_blank" w:history="1">
        <w:r w:rsidRPr="003A7C20">
          <w:rPr>
            <w:rStyle w:val="Hyperlink"/>
            <w:u w:val="none"/>
          </w:rPr>
          <w:t>https://www.careinspectorate.com/index.php/guidance</w:t>
        </w:r>
      </w:hyperlink>
      <w:r w:rsidRPr="003A7C20">
        <w:t> (Accessed: 17 November 2025).   </w:t>
      </w:r>
    </w:p>
    <w:p w14:paraId="68334B82" w14:textId="77777777" w:rsidR="003A7C20" w:rsidRPr="003A7C20" w:rsidRDefault="003A7C20" w:rsidP="003A7C20">
      <w:r w:rsidRPr="003A7C20">
        <w:t>Care Inspectorate Wales (2024) </w:t>
      </w:r>
      <w:r w:rsidRPr="003A7C20">
        <w:rPr>
          <w:i/>
          <w:iCs/>
        </w:rPr>
        <w:t>Quality of Care Review Template.</w:t>
      </w:r>
      <w:r w:rsidRPr="003A7C20">
        <w:t> Available at: </w:t>
      </w:r>
      <w:hyperlink r:id="rId23" w:tgtFrame="_blank" w:history="1">
        <w:r w:rsidRPr="003A7C20">
          <w:rPr>
            <w:rStyle w:val="Hyperlink"/>
            <w:u w:val="none"/>
          </w:rPr>
          <w:t>https://www.careinspectorate.wales/sites/default/files/2024-06/240509-quality-of-care-review-template-en.docx</w:t>
        </w:r>
      </w:hyperlink>
      <w:r w:rsidRPr="003A7C20">
        <w:t> (Accessed: 11 November 2025).  </w:t>
      </w:r>
    </w:p>
    <w:p w14:paraId="12E4ABD2" w14:textId="77777777" w:rsidR="003A7C20" w:rsidRPr="003A7C20" w:rsidRDefault="003A7C20" w:rsidP="003A7C20">
      <w:r w:rsidRPr="003A7C20">
        <w:t>Catherine Hershey Schools (2024) </w:t>
      </w:r>
      <w:r w:rsidRPr="003A7C20">
        <w:rPr>
          <w:i/>
          <w:iCs/>
        </w:rPr>
        <w:t>What Servant Leadership Can Offer Early Childhood Education.</w:t>
      </w:r>
      <w:r w:rsidRPr="003A7C20">
        <w:t> Available at: </w:t>
      </w:r>
      <w:hyperlink r:id="rId24" w:tgtFrame="_blank" w:history="1">
        <w:r w:rsidRPr="003A7C20">
          <w:rPr>
            <w:rStyle w:val="Hyperlink"/>
            <w:u w:val="none"/>
          </w:rPr>
          <w:t>https://www.chslearn.org/resources/for-professionals/what-servant-leadership-can-offer-early-childhood-education-catherine-herhsey-schools/</w:t>
        </w:r>
      </w:hyperlink>
      <w:r w:rsidRPr="003A7C20">
        <w:t> (Accessed: 9 November 2025).  </w:t>
      </w:r>
    </w:p>
    <w:p w14:paraId="69A058D9" w14:textId="77777777" w:rsidR="003A7C20" w:rsidRPr="003A7C20" w:rsidRDefault="003A7C20" w:rsidP="003A7C20">
      <w:r w:rsidRPr="003A7C20">
        <w:t>Cerebral Palsy Foundation (2025) </w:t>
      </w:r>
      <w:r w:rsidRPr="003A7C20">
        <w:rPr>
          <w:i/>
          <w:iCs/>
        </w:rPr>
        <w:t>How to make your home more accessible. </w:t>
      </w:r>
      <w:r w:rsidRPr="003A7C20">
        <w:t>Available at: </w:t>
      </w:r>
      <w:hyperlink r:id="rId25" w:tgtFrame="_blank" w:history="1">
        <w:r w:rsidRPr="003A7C20">
          <w:rPr>
            <w:rStyle w:val="Hyperlink"/>
            <w:u w:val="none"/>
          </w:rPr>
          <w:t>https://cpresource.org/topic/accessible-design-technology/how-make-your-home-more-accessible</w:t>
        </w:r>
      </w:hyperlink>
      <w:r w:rsidRPr="003A7C20">
        <w:t> (Accessed 17 November 2025).  </w:t>
      </w:r>
    </w:p>
    <w:p w14:paraId="477D7A90" w14:textId="77777777" w:rsidR="003A7C20" w:rsidRPr="003A7C20" w:rsidRDefault="003A7C20" w:rsidP="003A7C20">
      <w:r w:rsidRPr="003A7C20">
        <w:t>Chambers, D., Cantrell, A. and Booth, A. (2021) ‘Recognition of risk and prevention in safeguarding of children and young people: a mapping review’, </w:t>
      </w:r>
      <w:r w:rsidRPr="003A7C20">
        <w:rPr>
          <w:i/>
          <w:iCs/>
        </w:rPr>
        <w:t>BMC Health Services Research</w:t>
      </w:r>
      <w:r w:rsidRPr="003A7C20">
        <w:t>, 21, Article 1241. Available at: </w:t>
      </w:r>
      <w:hyperlink r:id="rId26" w:tgtFrame="_blank" w:history="1">
        <w:r w:rsidRPr="003A7C20">
          <w:rPr>
            <w:rStyle w:val="Hyperlink"/>
            <w:u w:val="none"/>
          </w:rPr>
          <w:t>https://doi.org/10.1186/s12913-021-07257-8</w:t>
        </w:r>
      </w:hyperlink>
      <w:r w:rsidRPr="003A7C20">
        <w:t> (Accessed: 11 November 2025).  </w:t>
      </w:r>
    </w:p>
    <w:p w14:paraId="33D3B836" w14:textId="77777777" w:rsidR="003A7C20" w:rsidRPr="003A7C20" w:rsidRDefault="003A7C20" w:rsidP="003A7C20">
      <w:r w:rsidRPr="003A7C20">
        <w:rPr>
          <w:i/>
          <w:iCs/>
        </w:rPr>
        <w:t>Children Act 2004, c. 31. </w:t>
      </w:r>
      <w:r w:rsidRPr="003A7C20">
        <w:t>Available at: </w:t>
      </w:r>
      <w:hyperlink r:id="rId27" w:tgtFrame="_blank" w:history="1">
        <w:r w:rsidRPr="003A7C20">
          <w:rPr>
            <w:rStyle w:val="Hyperlink"/>
            <w:u w:val="none"/>
          </w:rPr>
          <w:t>https://www.legislation.gov.uk/ukpga/2004/31/contents</w:t>
        </w:r>
      </w:hyperlink>
      <w:r w:rsidRPr="003A7C20">
        <w:t> (Accessed: 11 November 2025).    </w:t>
      </w:r>
    </w:p>
    <w:p w14:paraId="5C4EB78C" w14:textId="77777777" w:rsidR="003A7C20" w:rsidRPr="003A7C20" w:rsidRDefault="003A7C20" w:rsidP="003A7C20">
      <w:r w:rsidRPr="003A7C20">
        <w:lastRenderedPageBreak/>
        <w:t>Children in Wales and PACEY Cymru (2023) </w:t>
      </w:r>
      <w:r w:rsidRPr="003A7C20">
        <w:rPr>
          <w:i/>
          <w:iCs/>
        </w:rPr>
        <w:t>Safeguarding Training Package for Early Years Practitioners</w:t>
      </w:r>
      <w:r w:rsidRPr="003A7C20">
        <w:t>. Available at: </w:t>
      </w:r>
      <w:hyperlink r:id="rId28" w:tgtFrame="_blank" w:history="1">
        <w:r w:rsidRPr="003A7C20">
          <w:rPr>
            <w:rStyle w:val="Hyperlink"/>
            <w:u w:val="none"/>
          </w:rPr>
          <w:t>https://www.childreninwales.org.uk/training-and-events/national-safeguarding-training-learning-and-development-standards/</w:t>
        </w:r>
      </w:hyperlink>
      <w:r w:rsidRPr="003A7C20">
        <w:t> (Accessed: 16 November 2025).  </w:t>
      </w:r>
    </w:p>
    <w:p w14:paraId="52E45E15" w14:textId="77777777" w:rsidR="003A7C20" w:rsidRPr="003A7C20" w:rsidRDefault="003A7C20" w:rsidP="003A7C20">
      <w:r w:rsidRPr="003A7C20">
        <w:t>Children’s Commissioner for Wales (2023) </w:t>
      </w:r>
      <w:r w:rsidRPr="003A7C20">
        <w:rPr>
          <w:i/>
          <w:iCs/>
        </w:rPr>
        <w:t>Annual Report.</w:t>
      </w:r>
      <w:r w:rsidRPr="003A7C20">
        <w:t> Available at: </w:t>
      </w:r>
      <w:hyperlink r:id="rId29" w:tgtFrame="_blank" w:history="1">
        <w:r w:rsidRPr="003A7C20">
          <w:rPr>
            <w:rStyle w:val="Hyperlink"/>
            <w:u w:val="none"/>
          </w:rPr>
          <w:t>https://www.childcomwales.org.uk/wp-content/uploads/2023/10/CCFW-Annual-Report-and-Accounts-22-23.pdf</w:t>
        </w:r>
      </w:hyperlink>
      <w:r w:rsidRPr="003A7C20">
        <w:t> (Accessed: 12 November 2025).  </w:t>
      </w:r>
    </w:p>
    <w:p w14:paraId="1DFA3EDF" w14:textId="77777777" w:rsidR="003A7C20" w:rsidRPr="003A7C20" w:rsidRDefault="003A7C20" w:rsidP="003A7C20">
      <w:r w:rsidRPr="003A7C20">
        <w:t>Cliffe, J. and Solvason, C. (2023) ‘Relational pedagogy and why relationships and connections matter in early childhood’, </w:t>
      </w:r>
      <w:r w:rsidRPr="003A7C20">
        <w:rPr>
          <w:i/>
          <w:iCs/>
        </w:rPr>
        <w:t>Power and Education</w:t>
      </w:r>
      <w:r w:rsidRPr="003A7C20">
        <w:t>, 15(3), pp. 259–273. Available at: </w:t>
      </w:r>
      <w:hyperlink r:id="rId30" w:tgtFrame="_blank" w:history="1">
        <w:r w:rsidRPr="003A7C20">
          <w:rPr>
            <w:rStyle w:val="Hyperlink"/>
            <w:u w:val="none"/>
          </w:rPr>
          <w:t>https://doi.org/10.1177/17577438221124296</w:t>
        </w:r>
      </w:hyperlink>
      <w:r w:rsidRPr="003A7C20">
        <w:t> (Accessed: 10 November 2025).  </w:t>
      </w:r>
    </w:p>
    <w:p w14:paraId="244AB26D" w14:textId="77777777" w:rsidR="003A7C20" w:rsidRPr="003A7C20" w:rsidRDefault="003A7C20" w:rsidP="003A7C20">
      <w:r w:rsidRPr="003A7C20">
        <w:t>Collins, S. and Garrity, S. (2023) ‘Early childhood educators’ understanding of education for sustainable development’, </w:t>
      </w:r>
      <w:r w:rsidRPr="003A7C20">
        <w:rPr>
          <w:i/>
          <w:iCs/>
        </w:rPr>
        <w:t>Irish Educational Studies</w:t>
      </w:r>
      <w:r w:rsidRPr="003A7C20">
        <w:t>, 44(2), pp. 281–299. Available at: </w:t>
      </w:r>
      <w:hyperlink r:id="rId31" w:anchor="abstract" w:tgtFrame="_blank" w:history="1">
        <w:r w:rsidRPr="003A7C20">
          <w:rPr>
            <w:rStyle w:val="Hyperlink"/>
            <w:u w:val="none"/>
          </w:rPr>
          <w:t>https://www.tandfonline.com/doi/full/10.1080/03323315.2023.2266688#abstract</w:t>
        </w:r>
      </w:hyperlink>
      <w:r w:rsidRPr="003A7C20">
        <w:t>   </w:t>
      </w:r>
    </w:p>
    <w:p w14:paraId="60ABC907" w14:textId="77777777" w:rsidR="003A7C20" w:rsidRPr="003A7C20" w:rsidRDefault="003A7C20" w:rsidP="003A7C20">
      <w:r w:rsidRPr="003A7C20">
        <w:t>Daniels, H. (2016) </w:t>
      </w:r>
      <w:r w:rsidRPr="003A7C20">
        <w:rPr>
          <w:i/>
          <w:iCs/>
        </w:rPr>
        <w:t>Vygotsky and pedagogy</w:t>
      </w:r>
      <w:r w:rsidRPr="003A7C20">
        <w:t>. 2nd ed. London: Routledge.  </w:t>
      </w:r>
    </w:p>
    <w:p w14:paraId="394BEBAF" w14:textId="77777777" w:rsidR="003A7C20" w:rsidRPr="003A7C20" w:rsidRDefault="003A7C20" w:rsidP="003A7C20">
      <w:r w:rsidRPr="003A7C20">
        <w:t>Denee, L. (2023) ‘Distributed leadership across a network professional learning community’, </w:t>
      </w:r>
      <w:r w:rsidRPr="003A7C20">
        <w:rPr>
          <w:i/>
          <w:iCs/>
        </w:rPr>
        <w:t>Journal of Educational Leadership, Policy and Practice</w:t>
      </w:r>
      <w:r w:rsidRPr="003A7C20">
        <w:t>, 38(1), pp. 1–17. Available at: </w:t>
      </w:r>
      <w:hyperlink r:id="rId32" w:tgtFrame="_blank" w:history="1">
        <w:r w:rsidRPr="003A7C20">
          <w:rPr>
            <w:rStyle w:val="Hyperlink"/>
            <w:u w:val="none"/>
          </w:rPr>
          <w:t>https://doi.org/10.2478/jelpp-2023-0005</w:t>
        </w:r>
      </w:hyperlink>
      <w:r w:rsidRPr="003A7C20">
        <w:t>   </w:t>
      </w:r>
    </w:p>
    <w:p w14:paraId="309D5FC2" w14:textId="77777777" w:rsidR="003A7C20" w:rsidRPr="003A7C20" w:rsidRDefault="003A7C20" w:rsidP="003A7C20">
      <w:r w:rsidRPr="003A7C20">
        <w:t>Denee, R. and Thornton, K. (2021) ‘Distributed leadership in ECE: perceptions and practices’, </w:t>
      </w:r>
      <w:r w:rsidRPr="003A7C20">
        <w:rPr>
          <w:i/>
          <w:iCs/>
        </w:rPr>
        <w:t>Early Years</w:t>
      </w:r>
      <w:r w:rsidRPr="003A7C20">
        <w:t>, 41(2–3), pp. 128–143. Available at: </w:t>
      </w:r>
      <w:hyperlink r:id="rId33" w:tgtFrame="_blank" w:history="1">
        <w:r w:rsidRPr="003A7C20">
          <w:rPr>
            <w:rStyle w:val="Hyperlink"/>
            <w:u w:val="none"/>
          </w:rPr>
          <w:t>https://doi.org/10.1080/09575146.2018.1539702</w:t>
        </w:r>
      </w:hyperlink>
      <w:r w:rsidRPr="003A7C20">
        <w:t>   </w:t>
      </w:r>
    </w:p>
    <w:p w14:paraId="206F5E62" w14:textId="77777777" w:rsidR="003A7C20" w:rsidRPr="003A7C20" w:rsidRDefault="003A7C20" w:rsidP="003A7C20">
      <w:r w:rsidRPr="003A7C20">
        <w:t>Department for Education (2021) </w:t>
      </w:r>
      <w:r w:rsidRPr="003A7C20">
        <w:rPr>
          <w:i/>
          <w:iCs/>
        </w:rPr>
        <w:t>Working in partnership with parents and carers</w:t>
      </w:r>
      <w:r w:rsidRPr="003A7C20">
        <w:t>. Available at: </w:t>
      </w:r>
      <w:hyperlink r:id="rId34" w:tgtFrame="_blank" w:history="1">
        <w:r w:rsidRPr="003A7C20">
          <w:rPr>
            <w:rStyle w:val="Hyperlink"/>
            <w:u w:val="none"/>
          </w:rPr>
          <w:t>https://help-for-early-years-providers.education.gov.uk/support-for-practitioners/working-in-partnership-with-parents-and-carers</w:t>
        </w:r>
      </w:hyperlink>
      <w:r w:rsidRPr="003A7C20">
        <w:t>. (Accessed: 8 November 2025).    </w:t>
      </w:r>
    </w:p>
    <w:p w14:paraId="6B84A553" w14:textId="77777777" w:rsidR="003A7C20" w:rsidRPr="003A7C20" w:rsidRDefault="003A7C20" w:rsidP="003A7C20">
      <w:r w:rsidRPr="003A7C20">
        <w:t>Department for Education (2023) </w:t>
      </w:r>
      <w:r w:rsidRPr="003A7C20">
        <w:rPr>
          <w:i/>
          <w:iCs/>
        </w:rPr>
        <w:t>Development matters.</w:t>
      </w:r>
      <w:r w:rsidRPr="003A7C20">
        <w:t> Available at: </w:t>
      </w:r>
      <w:hyperlink r:id="rId35" w:tgtFrame="_blank" w:history="1">
        <w:r w:rsidRPr="003A7C20">
          <w:rPr>
            <w:rStyle w:val="Hyperlink"/>
            <w:u w:val="none"/>
          </w:rPr>
          <w:t>https://assets.publishing.service.gov.uk/media/64e6002a20ae890014f26cbc/DfE_Development_Matters_Report_Sep2023.pdf</w:t>
        </w:r>
      </w:hyperlink>
      <w:r w:rsidRPr="003A7C20">
        <w:t> (Accessed: 9 November 2025).  </w:t>
      </w:r>
    </w:p>
    <w:p w14:paraId="5AC7452E" w14:textId="77777777" w:rsidR="003A7C20" w:rsidRPr="003A7C20" w:rsidRDefault="003A7C20" w:rsidP="003A7C20">
      <w:r w:rsidRPr="003A7C20">
        <w:t>Department for Education (2024) </w:t>
      </w:r>
      <w:r w:rsidRPr="003A7C20">
        <w:rPr>
          <w:i/>
          <w:iCs/>
        </w:rPr>
        <w:t>Early years foundation stage (EYFS) statutory framework</w:t>
      </w:r>
      <w:r w:rsidRPr="003A7C20">
        <w:t>. Available at: </w:t>
      </w:r>
      <w:hyperlink r:id="rId36" w:tgtFrame="_blank" w:history="1">
        <w:r w:rsidRPr="003A7C20">
          <w:rPr>
            <w:rStyle w:val="Hyperlink"/>
            <w:u w:val="none"/>
          </w:rPr>
          <w:t>https://www.gov.uk/government/publications/early-years-foundation-stage-framework--2</w:t>
        </w:r>
      </w:hyperlink>
      <w:r w:rsidRPr="003A7C20">
        <w:t>. (Accessed: 8 November 2025).    </w:t>
      </w:r>
    </w:p>
    <w:p w14:paraId="29B5E26F" w14:textId="77777777" w:rsidR="003A7C20" w:rsidRPr="003A7C20" w:rsidRDefault="003A7C20" w:rsidP="003A7C20">
      <w:r w:rsidRPr="003A7C20">
        <w:t>Devonshire House School (2024) ‘Attending a ‘Stay &amp; Play’ at your Child’s Nursery’ </w:t>
      </w:r>
      <w:r w:rsidRPr="003A7C20">
        <w:rPr>
          <w:i/>
          <w:iCs/>
        </w:rPr>
        <w:t>Devonshire House Preparatory School</w:t>
      </w:r>
      <w:r w:rsidRPr="003A7C20">
        <w:t>, 1 October 2024. Available at: </w:t>
      </w:r>
      <w:hyperlink r:id="rId37" w:tgtFrame="_blank" w:history="1">
        <w:r w:rsidRPr="003A7C20">
          <w:rPr>
            <w:rStyle w:val="Hyperlink"/>
            <w:u w:val="none"/>
          </w:rPr>
          <w:t>https://www.devonshirehouseschool.co.uk/2024/10/11/benefits-of-attending-a-stay-and-play/</w:t>
        </w:r>
      </w:hyperlink>
      <w:r w:rsidRPr="003A7C20">
        <w:t>  (Accessed: 6 November 2025).    </w:t>
      </w:r>
    </w:p>
    <w:p w14:paraId="41BC854E" w14:textId="77777777" w:rsidR="003A7C20" w:rsidRPr="003A7C20" w:rsidRDefault="003A7C20" w:rsidP="003A7C20">
      <w:r w:rsidRPr="003A7C20">
        <w:t>Down Syndrome UK (2025) </w:t>
      </w:r>
      <w:r w:rsidRPr="003A7C20">
        <w:rPr>
          <w:i/>
          <w:iCs/>
        </w:rPr>
        <w:t>How to support a child with Down syndrome in nursery: Practical tips and funding help for professionals.</w:t>
      </w:r>
      <w:r w:rsidRPr="003A7C20">
        <w:t> Available at: </w:t>
      </w:r>
      <w:hyperlink r:id="rId38" w:tgtFrame="_blank" w:history="1">
        <w:r w:rsidRPr="003A7C20">
          <w:rPr>
            <w:rStyle w:val="Hyperlink"/>
            <w:u w:val="none"/>
          </w:rPr>
          <w:t>https://downsyndromeuk.co.uk/blog/how-to-support-down-syndrome-in-nursery/</w:t>
        </w:r>
      </w:hyperlink>
      <w:r w:rsidRPr="003A7C20">
        <w:t> (Accessed:19 November 2025).  </w:t>
      </w:r>
    </w:p>
    <w:p w14:paraId="7852D806" w14:textId="77777777" w:rsidR="003A7C20" w:rsidRPr="003A7C20" w:rsidRDefault="003A7C20" w:rsidP="003A7C20">
      <w:r w:rsidRPr="003A7C20">
        <w:lastRenderedPageBreak/>
        <w:t>Down’s Syndrome Association (2021) </w:t>
      </w:r>
      <w:r w:rsidRPr="003A7C20">
        <w:rPr>
          <w:i/>
          <w:iCs/>
        </w:rPr>
        <w:t>Education: Early years.</w:t>
      </w:r>
      <w:r w:rsidRPr="003A7C20">
        <w:t> Available at: </w:t>
      </w:r>
      <w:hyperlink r:id="rId39" w:tgtFrame="_blank" w:history="1">
        <w:r w:rsidRPr="003A7C20">
          <w:rPr>
            <w:rStyle w:val="Hyperlink"/>
            <w:u w:val="none"/>
          </w:rPr>
          <w:t>https://www.downs-syndrome.org.uk/wp-content/uploads/2021/05/Education-Series-Early-years_.pdf</w:t>
        </w:r>
      </w:hyperlink>
      <w:r w:rsidRPr="003A7C20">
        <w:t> (Accessed: 19 November 2025).  </w:t>
      </w:r>
    </w:p>
    <w:p w14:paraId="1D366474" w14:textId="77777777" w:rsidR="003A7C20" w:rsidRPr="003A7C20" w:rsidRDefault="003A7C20" w:rsidP="003A7C20">
      <w:r w:rsidRPr="003A7C20">
        <w:t>Drucker, P. (2007) </w:t>
      </w:r>
      <w:r w:rsidRPr="003A7C20">
        <w:rPr>
          <w:i/>
          <w:iCs/>
        </w:rPr>
        <w:t>Management challenges for the 21st century</w:t>
      </w:r>
      <w:r w:rsidRPr="003A7C20">
        <w:t>. Oxford: Butterworth-Heinemann.  </w:t>
      </w:r>
    </w:p>
    <w:p w14:paraId="4AB87CCC" w14:textId="77777777" w:rsidR="003A7C20" w:rsidRPr="003A7C20" w:rsidRDefault="003A7C20" w:rsidP="003A7C20">
      <w:r w:rsidRPr="003A7C20">
        <w:t>Dunn, W. (1997) ‘The impact of sensory processing abilities on the daily lives of young children and their families: A conceptual model’. </w:t>
      </w:r>
      <w:r w:rsidRPr="003A7C20">
        <w:rPr>
          <w:i/>
          <w:iCs/>
        </w:rPr>
        <w:t>Infants and Young Children</w:t>
      </w:r>
      <w:r w:rsidRPr="003A7C20">
        <w:t>, 9(4), pp.23–35. Available at: </w:t>
      </w:r>
      <w:hyperlink r:id="rId40" w:tgtFrame="_blank" w:history="1">
        <w:r w:rsidRPr="003A7C20">
          <w:rPr>
            <w:rStyle w:val="Hyperlink"/>
            <w:u w:val="none"/>
          </w:rPr>
          <w:t>https://doi.org/10.1097/00001163-199704000-00005</w:t>
        </w:r>
      </w:hyperlink>
      <w:r w:rsidRPr="003A7C20">
        <w:t>  </w:t>
      </w:r>
    </w:p>
    <w:p w14:paraId="229882F7" w14:textId="77777777" w:rsidR="003A7C20" w:rsidRPr="003A7C20" w:rsidRDefault="003A7C20" w:rsidP="003A7C20">
      <w:r w:rsidRPr="003A7C20">
        <w:t>Early Years Coalition (2021) </w:t>
      </w:r>
      <w:r w:rsidRPr="003A7C20">
        <w:rPr>
          <w:i/>
          <w:iCs/>
        </w:rPr>
        <w:t>Birth to 5 matters: Non-statutory guidance for the early </w:t>
      </w:r>
      <w:proofErr w:type="gramStart"/>
      <w:r w:rsidRPr="003A7C20">
        <w:rPr>
          <w:i/>
          <w:iCs/>
        </w:rPr>
        <w:t>years</w:t>
      </w:r>
      <w:proofErr w:type="gramEnd"/>
      <w:r w:rsidRPr="003A7C20">
        <w:rPr>
          <w:i/>
          <w:iCs/>
        </w:rPr>
        <w:t> foundation stage.</w:t>
      </w:r>
      <w:r w:rsidRPr="003A7C20">
        <w:t> Available at: </w:t>
      </w:r>
      <w:hyperlink r:id="rId41" w:tgtFrame="_blank" w:history="1">
        <w:r w:rsidRPr="003A7C20">
          <w:rPr>
            <w:rStyle w:val="Hyperlink"/>
            <w:u w:val="none"/>
          </w:rPr>
          <w:t>https://birthto5matters.org.uk/wp-content/uploads/2021/04/Birthto5Matters-download.pdf</w:t>
        </w:r>
      </w:hyperlink>
      <w:r w:rsidRPr="003A7C20">
        <w:t> (Accessed:15 November 2025)  </w:t>
      </w:r>
    </w:p>
    <w:p w14:paraId="4FE503F0" w14:textId="77777777" w:rsidR="003A7C20" w:rsidRPr="003A7C20" w:rsidRDefault="003A7C20" w:rsidP="003A7C20">
      <w:r w:rsidRPr="003A7C20">
        <w:t>Early Years Wales (2020) </w:t>
      </w:r>
      <w:r w:rsidRPr="003A7C20">
        <w:rPr>
          <w:i/>
          <w:iCs/>
        </w:rPr>
        <w:t>Quality for All: Childcare Quality Assurance Scheme</w:t>
      </w:r>
      <w:r w:rsidRPr="003A7C20">
        <w:t>. Available at: </w:t>
      </w:r>
      <w:hyperlink r:id="rId42" w:tgtFrame="_blank" w:history="1">
        <w:r w:rsidRPr="003A7C20">
          <w:rPr>
            <w:rStyle w:val="Hyperlink"/>
            <w:u w:val="none"/>
          </w:rPr>
          <w:t>https://www.earlyyears.wales/en/quality-for-all</w:t>
        </w:r>
      </w:hyperlink>
      <w:r w:rsidRPr="003A7C20">
        <w:t> (Accessed: 16 November 2025).  </w:t>
      </w:r>
    </w:p>
    <w:p w14:paraId="1FD4EF99" w14:textId="77777777" w:rsidR="003A7C20" w:rsidRPr="003A7C20" w:rsidRDefault="003A7C20" w:rsidP="003A7C20">
      <w:r w:rsidRPr="003A7C20">
        <w:t>Education Scotland (2017) </w:t>
      </w:r>
      <w:r w:rsidRPr="003A7C20">
        <w:rPr>
          <w:i/>
          <w:iCs/>
        </w:rPr>
        <w:t>Engaging parents and families - A toolkit for practitioners</w:t>
      </w:r>
      <w:r w:rsidRPr="003A7C20">
        <w:t>. Available at: </w:t>
      </w:r>
      <w:hyperlink r:id="rId43" w:tgtFrame="_blank" w:history="1">
        <w:r w:rsidRPr="003A7C20">
          <w:rPr>
            <w:rStyle w:val="Hyperlink"/>
            <w:u w:val="none"/>
          </w:rPr>
          <w:t>https://education.gov.scot/resources/engaging-parents-and-families-a-toolkit-for-practitioners/</w:t>
        </w:r>
      </w:hyperlink>
      <w:r w:rsidRPr="003A7C20">
        <w:t>. (Accessed: 10 November 2025).    </w:t>
      </w:r>
    </w:p>
    <w:p w14:paraId="46F87927" w14:textId="77777777" w:rsidR="003A7C20" w:rsidRPr="003A7C20" w:rsidRDefault="003A7C20" w:rsidP="003A7C20">
      <w:r w:rsidRPr="003A7C20">
        <w:t>Education Wales (2021) </w:t>
      </w:r>
      <w:r w:rsidRPr="003A7C20">
        <w:rPr>
          <w:i/>
          <w:iCs/>
        </w:rPr>
        <w:t>Keeping Learners Safe: Guidance for education settings</w:t>
      </w:r>
      <w:r w:rsidRPr="003A7C20">
        <w:t>. Available at: </w:t>
      </w:r>
      <w:hyperlink r:id="rId44" w:tgtFrame="_blank" w:history="1">
        <w:r w:rsidRPr="003A7C20">
          <w:rPr>
            <w:rStyle w:val="Hyperlink"/>
            <w:u w:val="none"/>
          </w:rPr>
          <w:t>https://www.gov.wales/sites/default/files/publications/2022-04/220401-keeping-learners-safe.pdf</w:t>
        </w:r>
      </w:hyperlink>
      <w:r w:rsidRPr="003A7C20">
        <w:t> (Accessed: 16 November 2025).  </w:t>
      </w:r>
    </w:p>
    <w:p w14:paraId="454CAC54" w14:textId="77777777" w:rsidR="003A7C20" w:rsidRPr="003A7C20" w:rsidRDefault="003A7C20" w:rsidP="003A7C20">
      <w:r w:rsidRPr="003A7C20">
        <w:t>Epstein, J.L. (2018) </w:t>
      </w:r>
      <w:r w:rsidRPr="003A7C20">
        <w:rPr>
          <w:i/>
          <w:iCs/>
        </w:rPr>
        <w:t>School, family, and community partnerships</w:t>
      </w:r>
      <w:r w:rsidRPr="003A7C20">
        <w:t>. London: Routledge.    </w:t>
      </w:r>
    </w:p>
    <w:p w14:paraId="297BE038" w14:textId="77777777" w:rsidR="003A7C20" w:rsidRPr="003A7C20" w:rsidRDefault="003A7C20" w:rsidP="003A7C20">
      <w:r w:rsidRPr="003A7C20">
        <w:rPr>
          <w:i/>
          <w:iCs/>
        </w:rPr>
        <w:t>Equality Act 2010, c.15</w:t>
      </w:r>
      <w:r w:rsidRPr="003A7C20">
        <w:t>. Available at: </w:t>
      </w:r>
      <w:hyperlink r:id="rId45" w:tgtFrame="_blank" w:history="1">
        <w:r w:rsidRPr="003A7C20">
          <w:rPr>
            <w:rStyle w:val="Hyperlink"/>
            <w:u w:val="none"/>
          </w:rPr>
          <w:t>https://www.legislation.gov.uk/ukpga/2010/15/contents</w:t>
        </w:r>
      </w:hyperlink>
      <w:r w:rsidRPr="003A7C20">
        <w:t> (Accessed: 17 November 2025).  </w:t>
      </w:r>
    </w:p>
    <w:p w14:paraId="105585AF" w14:textId="77777777" w:rsidR="003A7C20" w:rsidRPr="003A7C20" w:rsidRDefault="003A7C20" w:rsidP="003A7C20">
      <w:r w:rsidRPr="003A7C20">
        <w:t>Erikson, E. H. (1950) </w:t>
      </w:r>
      <w:r w:rsidRPr="003A7C20">
        <w:rPr>
          <w:i/>
          <w:iCs/>
        </w:rPr>
        <w:t>Childhood and society.</w:t>
      </w:r>
      <w:r w:rsidRPr="003A7C20">
        <w:t> New York: W. W. Norton &amp; Company.   </w:t>
      </w:r>
    </w:p>
    <w:p w14:paraId="3BF64D09" w14:textId="77777777" w:rsidR="003A7C20" w:rsidRPr="003A7C20" w:rsidRDefault="003A7C20" w:rsidP="003A7C20">
      <w:r w:rsidRPr="003A7C20">
        <w:t>Erwin, E., Valentine, M. and Toumazou, M. (2022) ‘The study of belonging in early childhood education: complexities and possibilities’, </w:t>
      </w:r>
      <w:r w:rsidRPr="003A7C20">
        <w:rPr>
          <w:i/>
          <w:iCs/>
        </w:rPr>
        <w:t>International Journal of Early Years Education</w:t>
      </w:r>
      <w:r w:rsidRPr="003A7C20">
        <w:t>. 32, pp. 1-15. Available at: </w:t>
      </w:r>
      <w:hyperlink r:id="rId46" w:tgtFrame="_blank" w:history="1">
        <w:r w:rsidRPr="003A7C20">
          <w:rPr>
            <w:rStyle w:val="Hyperlink"/>
            <w:u w:val="none"/>
          </w:rPr>
          <w:t>http://doi.org/10.1080/09669760.2022.2128307</w:t>
        </w:r>
      </w:hyperlink>
      <w:r w:rsidRPr="003A7C20">
        <w:t>     </w:t>
      </w:r>
    </w:p>
    <w:p w14:paraId="72F63087" w14:textId="77777777" w:rsidR="003A7C20" w:rsidRPr="003A7C20" w:rsidRDefault="003A7C20" w:rsidP="003A7C20">
      <w:r w:rsidRPr="003A7C20">
        <w:t>Estyn (2024)</w:t>
      </w:r>
      <w:r w:rsidRPr="003A7C20">
        <w:rPr>
          <w:i/>
          <w:iCs/>
        </w:rPr>
        <w:t> Early insights from our Annual Report. </w:t>
      </w:r>
      <w:r w:rsidRPr="003A7C20">
        <w:t>Available at: </w:t>
      </w:r>
      <w:hyperlink r:id="rId47" w:tgtFrame="_blank" w:history="1">
        <w:r w:rsidRPr="003A7C20">
          <w:rPr>
            <w:rStyle w:val="Hyperlink"/>
            <w:u w:val="none"/>
          </w:rPr>
          <w:t>https://estyn.gov.wales/</w:t>
        </w:r>
      </w:hyperlink>
      <w:r w:rsidRPr="003A7C20">
        <w:t>. (Accessed: 9 November 2025).    </w:t>
      </w:r>
    </w:p>
    <w:p w14:paraId="69B09836" w14:textId="77777777" w:rsidR="003A7C20" w:rsidRPr="003A7C20" w:rsidRDefault="003A7C20" w:rsidP="003A7C20">
      <w:r w:rsidRPr="003A7C20">
        <w:t>Eva, N., Robin, M., </w:t>
      </w:r>
      <w:proofErr w:type="spellStart"/>
      <w:r w:rsidRPr="003A7C20">
        <w:t>Sendjaya</w:t>
      </w:r>
      <w:proofErr w:type="spellEnd"/>
      <w:r w:rsidRPr="003A7C20">
        <w:t>, S., van Dierendonck, D. and Liden, R. (2019) ‘Servant leadership: A systematic review and call for future research’, </w:t>
      </w:r>
      <w:r w:rsidRPr="003A7C20">
        <w:rPr>
          <w:i/>
          <w:iCs/>
        </w:rPr>
        <w:t>The Leadership Quarterly</w:t>
      </w:r>
      <w:r w:rsidRPr="003A7C20">
        <w:t>, 30(1), pp. 111–132. Available at: </w:t>
      </w:r>
      <w:hyperlink r:id="rId48" w:tgtFrame="_blank" w:history="1">
        <w:r w:rsidRPr="003A7C20">
          <w:rPr>
            <w:rStyle w:val="Hyperlink"/>
            <w:u w:val="none"/>
          </w:rPr>
          <w:t>https://doi.org/10.1016/j.leaqua.2018.07.004</w:t>
        </w:r>
      </w:hyperlink>
      <w:r w:rsidRPr="003A7C20">
        <w:t> (Accessed: 6 November 2025).  </w:t>
      </w:r>
    </w:p>
    <w:p w14:paraId="36CC427C" w14:textId="77777777" w:rsidR="003A7C20" w:rsidRPr="003A7C20" w:rsidRDefault="003A7C20" w:rsidP="003A7C20">
      <w:r w:rsidRPr="003A7C20">
        <w:t>Fabry, A. (2024) ‘Leading the early years of school: A relational and responsive model of early childhood pedagogical leadership’, </w:t>
      </w:r>
      <w:r w:rsidRPr="003A7C20">
        <w:rPr>
          <w:i/>
          <w:iCs/>
        </w:rPr>
        <w:t>Australasian Journal of Early Childhood,</w:t>
      </w:r>
      <w:r w:rsidRPr="003A7C20">
        <w:t> 49(4), pp. 315–328. Available at: </w:t>
      </w:r>
      <w:hyperlink r:id="rId49" w:tgtFrame="_blank" w:history="1">
        <w:r w:rsidRPr="003A7C20">
          <w:rPr>
            <w:rStyle w:val="Hyperlink"/>
            <w:u w:val="none"/>
          </w:rPr>
          <w:t>https://doi.org/10.1177/18369391241274803</w:t>
        </w:r>
      </w:hyperlink>
      <w:r w:rsidRPr="003A7C20">
        <w:t>    </w:t>
      </w:r>
    </w:p>
    <w:p w14:paraId="551F53FB" w14:textId="77777777" w:rsidR="003A7C20" w:rsidRPr="003A7C20" w:rsidRDefault="003A7C20" w:rsidP="003A7C20">
      <w:r w:rsidRPr="003A7C20">
        <w:lastRenderedPageBreak/>
        <w:t>Flying Start (2025) </w:t>
      </w:r>
      <w:r w:rsidRPr="003A7C20">
        <w:rPr>
          <w:i/>
          <w:iCs/>
        </w:rPr>
        <w:t>Flying Start childcare: guidance.</w:t>
      </w:r>
      <w:r w:rsidRPr="003A7C20">
        <w:t> Available at: </w:t>
      </w:r>
      <w:hyperlink r:id="rId50" w:tgtFrame="_blank" w:history="1">
        <w:r w:rsidRPr="003A7C20">
          <w:rPr>
            <w:rStyle w:val="Hyperlink"/>
            <w:u w:val="none"/>
          </w:rPr>
          <w:t>https://www.gov.wales/sites/default/files/pdf-versions/2025/5/4/1746105460/flying-start-childcare-guidance.pdf</w:t>
        </w:r>
      </w:hyperlink>
      <w:r w:rsidRPr="003A7C20">
        <w:t> (Accessed: 20 November 2025).  </w:t>
      </w:r>
    </w:p>
    <w:p w14:paraId="2DE5A238" w14:textId="77777777" w:rsidR="003A7C20" w:rsidRPr="003A7C20" w:rsidRDefault="003A7C20" w:rsidP="003A7C20">
      <w:r w:rsidRPr="003A7C20">
        <w:t>Foundation Years (2025) </w:t>
      </w:r>
      <w:r w:rsidRPr="003A7C20">
        <w:rPr>
          <w:i/>
          <w:iCs/>
        </w:rPr>
        <w:t>7 effective tips for supporting transitions in the early years</w:t>
      </w:r>
      <w:r w:rsidRPr="003A7C20">
        <w:t>. Available at: </w:t>
      </w:r>
      <w:hyperlink r:id="rId51" w:tgtFrame="_blank" w:history="1">
        <w:r w:rsidRPr="003A7C20">
          <w:rPr>
            <w:rStyle w:val="Hyperlink"/>
            <w:u w:val="none"/>
          </w:rPr>
          <w:t>https://www.foundationyears.org.uk/2025/09/7-effective-tips-for-supporting-transitions-in-the-early-years/</w:t>
        </w:r>
      </w:hyperlink>
      <w:r w:rsidRPr="003A7C20">
        <w:t> (Accessed: 15 November 2025).  </w:t>
      </w:r>
    </w:p>
    <w:p w14:paraId="5D8D169C" w14:textId="77777777" w:rsidR="003A7C20" w:rsidRPr="003A7C20" w:rsidRDefault="003A7C20" w:rsidP="003A7C20">
      <w:r w:rsidRPr="003A7C20">
        <w:t>Fu, W. (2024) ‘A Critical Examination of Effective Leadership in Early Childhood Education’, </w:t>
      </w:r>
      <w:r w:rsidRPr="003A7C20">
        <w:rPr>
          <w:i/>
          <w:iCs/>
        </w:rPr>
        <w:t>Journal of Educational Leadership and Policy Studies</w:t>
      </w:r>
      <w:r w:rsidRPr="003A7C20">
        <w:t>, 7(1). Available at: </w:t>
      </w:r>
      <w:hyperlink r:id="rId52" w:tgtFrame="_blank" w:history="1">
        <w:r w:rsidRPr="003A7C20">
          <w:rPr>
            <w:rStyle w:val="Hyperlink"/>
            <w:u w:val="none"/>
          </w:rPr>
          <w:t>https://files.eric.ed.gov/fulltext/EJ1396379.pdf</w:t>
        </w:r>
      </w:hyperlink>
      <w:r w:rsidRPr="003A7C20">
        <w:t> (Accessed: 17 November 2025).  </w:t>
      </w:r>
    </w:p>
    <w:p w14:paraId="08A93777" w14:textId="77777777" w:rsidR="003A7C20" w:rsidRPr="003A7C20" w:rsidRDefault="003A7C20" w:rsidP="003A7C20">
      <w:r w:rsidRPr="003A7C20">
        <w:t>Garvey, D. (2017) </w:t>
      </w:r>
      <w:r w:rsidRPr="003A7C20">
        <w:rPr>
          <w:i/>
          <w:iCs/>
        </w:rPr>
        <w:t>Performance management in early years settings: A practical guide for leaders and managers</w:t>
      </w:r>
      <w:r w:rsidRPr="003A7C20">
        <w:t>. London: Jessica Kingsley Publishers.   </w:t>
      </w:r>
    </w:p>
    <w:p w14:paraId="5EC18D12" w14:textId="77777777" w:rsidR="003A7C20" w:rsidRPr="003A7C20" w:rsidRDefault="003A7C20" w:rsidP="003A7C20">
      <w:r w:rsidRPr="003A7C20">
        <w:t>Gath, M.E., Herold, L., Hunkin, E., McNair, L., Redder, B., </w:t>
      </w:r>
      <w:proofErr w:type="spellStart"/>
      <w:r w:rsidRPr="003A7C20">
        <w:t>Rutanen</w:t>
      </w:r>
      <w:proofErr w:type="spellEnd"/>
      <w:r w:rsidRPr="003A7C20">
        <w:t>, N. and White, E, J. (2023) ‘Infants’ emotional and social experiences during and after the transition to early childhood education and care’, </w:t>
      </w:r>
      <w:r w:rsidRPr="003A7C20">
        <w:rPr>
          <w:i/>
          <w:iCs/>
        </w:rPr>
        <w:t>Journal of Early Childhood Research</w:t>
      </w:r>
      <w:r w:rsidRPr="003A7C20">
        <w:t>, 22(1), pp. 88–105. Available at: </w:t>
      </w:r>
      <w:hyperlink r:id="rId53" w:tgtFrame="_blank" w:history="1">
        <w:r w:rsidRPr="003A7C20">
          <w:rPr>
            <w:rStyle w:val="Hyperlink"/>
            <w:u w:val="none"/>
          </w:rPr>
          <w:t>https://doi.org/10.1177/1476718X231195706</w:t>
        </w:r>
      </w:hyperlink>
      <w:r w:rsidRPr="003A7C20">
        <w:t>   </w:t>
      </w:r>
    </w:p>
    <w:p w14:paraId="424DD843" w14:textId="77777777" w:rsidR="003A7C20" w:rsidRPr="003A7C20" w:rsidRDefault="003A7C20" w:rsidP="003A7C20">
      <w:r w:rsidRPr="003A7C20">
        <w:t>Gibbs, L. (2024) </w:t>
      </w:r>
      <w:r w:rsidRPr="003A7C20">
        <w:rPr>
          <w:i/>
          <w:iCs/>
        </w:rPr>
        <w:t>Cultivating leadership in early childhood education and care: Trouble, complexity and promise</w:t>
      </w:r>
      <w:r w:rsidRPr="003A7C20">
        <w:t>. London: Routledge.  </w:t>
      </w:r>
    </w:p>
    <w:p w14:paraId="3F6E4B52" w14:textId="77777777" w:rsidR="003A7C20" w:rsidRPr="003A7C20" w:rsidRDefault="003A7C20" w:rsidP="003A7C20">
      <w:r w:rsidRPr="003A7C20">
        <w:t>Green, J. (2023) ’Servant Leadership: How Has it Shaped the Last 20 Years and Where is it Going?’, Recent Research Roundtables, pp. 384-391. Available at: </w:t>
      </w:r>
      <w:hyperlink r:id="rId54" w:tgtFrame="_blank" w:history="1">
        <w:r w:rsidRPr="003A7C20">
          <w:rPr>
            <w:rStyle w:val="Hyperlink"/>
            <w:u w:val="none"/>
          </w:rPr>
          <w:t>https://www.regent.edu/wp-content/uploads/2023/01/Regent-Research-Roundtables-2023-Servant-Leadership-Green.pdf</w:t>
        </w:r>
      </w:hyperlink>
      <w:r w:rsidRPr="003A7C20">
        <w:t>  </w:t>
      </w:r>
    </w:p>
    <w:p w14:paraId="054C5F7C" w14:textId="77777777" w:rsidR="003A7C20" w:rsidRPr="003A7C20" w:rsidRDefault="003A7C20" w:rsidP="003A7C20">
      <w:r w:rsidRPr="003A7C20">
        <w:t>Grocott, L. (2025) ‘</w:t>
      </w:r>
      <w:r w:rsidRPr="003A7C20">
        <w:rPr>
          <w:i/>
          <w:iCs/>
        </w:rPr>
        <w:t>Big steps for small children’ The importance of PSED for smooth transitions</w:t>
      </w:r>
      <w:r w:rsidRPr="003A7C20">
        <w:t>. Available at: </w:t>
      </w:r>
      <w:hyperlink r:id="rId55" w:tgtFrame="_blank" w:history="1">
        <w:r w:rsidRPr="003A7C20">
          <w:rPr>
            <w:rStyle w:val="Hyperlink"/>
            <w:u w:val="none"/>
          </w:rPr>
          <w:t>https://educationendowmentfoundation.org.uk/early-years/psed-for-smooth-transitions</w:t>
        </w:r>
      </w:hyperlink>
      <w:r w:rsidRPr="003A7C20">
        <w:t> (Accessed: 15 November 2025).  </w:t>
      </w:r>
    </w:p>
    <w:p w14:paraId="5DF7D197" w14:textId="77777777" w:rsidR="003A7C20" w:rsidRPr="003A7C20" w:rsidRDefault="003A7C20" w:rsidP="003A7C20">
      <w:r w:rsidRPr="003A7C20">
        <w:t>Guy-Evans, O. (2024) </w:t>
      </w:r>
      <w:r w:rsidRPr="003A7C20">
        <w:rPr>
          <w:i/>
          <w:iCs/>
        </w:rPr>
        <w:t>Bronfenbrenner’s ecological systems theory</w:t>
      </w:r>
      <w:r w:rsidRPr="003A7C20">
        <w:t>. Simply psychology. Available at: </w:t>
      </w:r>
      <w:hyperlink r:id="rId56" w:tgtFrame="_blank" w:history="1">
        <w:r w:rsidRPr="003A7C20">
          <w:rPr>
            <w:rStyle w:val="Hyperlink"/>
            <w:u w:val="none"/>
          </w:rPr>
          <w:t>https://www.researchgate.net/publication/383500583_Bronfenbrenner</w:t>
        </w:r>
      </w:hyperlink>
      <w:r w:rsidRPr="003A7C20">
        <w:t>. (Accessed: 14 November 2025).    </w:t>
      </w:r>
    </w:p>
    <w:p w14:paraId="07307AE1" w14:textId="77777777" w:rsidR="003A7C20" w:rsidRPr="003A7C20" w:rsidRDefault="003A7C20" w:rsidP="003A7C20">
      <w:r w:rsidRPr="003A7C20">
        <w:t>Harris, P., McInnes, E., Farndale, A., </w:t>
      </w:r>
      <w:proofErr w:type="spellStart"/>
      <w:r w:rsidRPr="003A7C20">
        <w:t>Aghayeva</w:t>
      </w:r>
      <w:proofErr w:type="spellEnd"/>
      <w:r w:rsidRPr="003A7C20">
        <w:t>, G., </w:t>
      </w:r>
      <w:proofErr w:type="spellStart"/>
      <w:r w:rsidRPr="003A7C20">
        <w:t>Depares</w:t>
      </w:r>
      <w:proofErr w:type="spellEnd"/>
      <w:r w:rsidRPr="003A7C20">
        <w:t>, L. and Evans, P. (2025) ‘Dialogically Constructing a Culturally Sustaining Multilingual Family Literacies Approach in Early Childhood Settings’, </w:t>
      </w:r>
      <w:r w:rsidRPr="003A7C20">
        <w:rPr>
          <w:i/>
          <w:iCs/>
        </w:rPr>
        <w:t>Social Sciences</w:t>
      </w:r>
      <w:r w:rsidRPr="003A7C20">
        <w:t>, 14(3), p.144. Available at: </w:t>
      </w:r>
      <w:hyperlink r:id="rId57" w:tgtFrame="_blank" w:history="1">
        <w:r w:rsidRPr="003A7C20">
          <w:rPr>
            <w:rStyle w:val="Hyperlink"/>
            <w:u w:val="none"/>
          </w:rPr>
          <w:t>https://doi.org/10.3390/socsci14030144</w:t>
        </w:r>
      </w:hyperlink>
      <w:r w:rsidRPr="003A7C20">
        <w:t>.    </w:t>
      </w:r>
    </w:p>
    <w:p w14:paraId="69E6C83A" w14:textId="77777777" w:rsidR="003A7C20" w:rsidRPr="003A7C20" w:rsidRDefault="003A7C20" w:rsidP="003A7C20">
      <w:r w:rsidRPr="003A7C20">
        <w:rPr>
          <w:i/>
          <w:iCs/>
        </w:rPr>
        <w:t>Health and Safety at Work Act 1974, c. 37. </w:t>
      </w:r>
      <w:r w:rsidRPr="003A7C20">
        <w:t>Available at: </w:t>
      </w:r>
      <w:hyperlink r:id="rId58" w:tgtFrame="_blank" w:history="1">
        <w:r w:rsidRPr="003A7C20">
          <w:rPr>
            <w:rStyle w:val="Hyperlink"/>
            <w:u w:val="none"/>
          </w:rPr>
          <w:t>https://www.legislation.gov.uk/ukpga/1974/37</w:t>
        </w:r>
      </w:hyperlink>
      <w:r w:rsidRPr="003A7C20">
        <w:t> (Accessed: 8 November 2025).  </w:t>
      </w:r>
    </w:p>
    <w:p w14:paraId="559C45A4" w14:textId="77777777" w:rsidR="003A7C20" w:rsidRPr="003A7C20" w:rsidRDefault="003A7C20" w:rsidP="003A7C20">
      <w:r w:rsidRPr="003A7C20">
        <w:t>Herts for Learning Education (2023) </w:t>
      </w:r>
      <w:r w:rsidRPr="003A7C20">
        <w:rPr>
          <w:i/>
          <w:iCs/>
        </w:rPr>
        <w:t>Big steps for small children the importance of PSED for smooth transitions.</w:t>
      </w:r>
      <w:r w:rsidRPr="003A7C20">
        <w:t> Available at: </w:t>
      </w:r>
      <w:hyperlink r:id="rId59" w:tgtFrame="_blank" w:history="1">
        <w:r w:rsidRPr="003A7C20">
          <w:rPr>
            <w:rStyle w:val="Hyperlink"/>
            <w:u w:val="none"/>
          </w:rPr>
          <w:t>https://www.hfleducation.org/early-years/supporting-smooth-transitions</w:t>
        </w:r>
      </w:hyperlink>
      <w:r w:rsidRPr="003A7C20">
        <w:t> (Accessed: 15 November 2025).    </w:t>
      </w:r>
    </w:p>
    <w:p w14:paraId="672885FC" w14:textId="77777777" w:rsidR="003A7C20" w:rsidRPr="003A7C20" w:rsidRDefault="003A7C20" w:rsidP="003A7C20">
      <w:r w:rsidRPr="003A7C20">
        <w:t>  </w:t>
      </w:r>
      <w:hyperlink r:id="rId60" w:tgtFrame="_blank" w:history="1">
        <w:r w:rsidRPr="003A7C20">
          <w:rPr>
            <w:rStyle w:val="Hyperlink"/>
            <w:u w:val="none"/>
          </w:rPr>
          <w:t>https://hwb.gov.wales/repository/resource/d34b921e-3b07-4524-87b5-e461540c5ff7/overview</w:t>
        </w:r>
      </w:hyperlink>
      <w:r w:rsidRPr="003A7C20">
        <w:t> (Accessed: 17 November 2025).  </w:t>
      </w:r>
    </w:p>
    <w:p w14:paraId="18A8F37C" w14:textId="77777777" w:rsidR="003A7C20" w:rsidRPr="003A7C20" w:rsidRDefault="003A7C20" w:rsidP="003A7C20">
      <w:r w:rsidRPr="003A7C20">
        <w:lastRenderedPageBreak/>
        <w:t>Ince, A., Bullough, L. and Sahlin, S. (2024) ‘Professional learning for leadership in early years: comparing Sweden and England’, </w:t>
      </w:r>
      <w:r w:rsidRPr="003A7C20">
        <w:rPr>
          <w:i/>
          <w:iCs/>
        </w:rPr>
        <w:t>Australasian Journal of Early Childhood</w:t>
      </w:r>
      <w:r w:rsidRPr="003A7C20">
        <w:t>, 49(4), pp. 358–371. Available at: </w:t>
      </w:r>
      <w:hyperlink r:id="rId61" w:tgtFrame="_blank" w:history="1">
        <w:r w:rsidRPr="003A7C20">
          <w:rPr>
            <w:rStyle w:val="Hyperlink"/>
            <w:u w:val="none"/>
          </w:rPr>
          <w:t>https://doi.org/10.1177/18369391241282677</w:t>
        </w:r>
      </w:hyperlink>
      <w:r w:rsidRPr="003A7C20">
        <w:t>   </w:t>
      </w:r>
    </w:p>
    <w:p w14:paraId="249194D8" w14:textId="77777777" w:rsidR="003A7C20" w:rsidRPr="003A7C20" w:rsidRDefault="003A7C20" w:rsidP="003A7C20">
      <w:r w:rsidRPr="003A7C20">
        <w:t>Karila, K. and </w:t>
      </w:r>
      <w:proofErr w:type="spellStart"/>
      <w:r w:rsidRPr="003A7C20">
        <w:t>Kupila</w:t>
      </w:r>
      <w:proofErr w:type="spellEnd"/>
      <w:r w:rsidRPr="003A7C20">
        <w:t>, P. (2023) ‘</w:t>
      </w:r>
      <w:proofErr w:type="gramStart"/>
      <w:r w:rsidRPr="003A7C20">
        <w:t>Multi-professional</w:t>
      </w:r>
      <w:proofErr w:type="gramEnd"/>
      <w:r w:rsidRPr="003A7C20">
        <w:t> teamwork in Finnish early childhood education and care’, </w:t>
      </w:r>
      <w:r w:rsidRPr="003A7C20">
        <w:rPr>
          <w:i/>
          <w:iCs/>
        </w:rPr>
        <w:t>International Journal of Child Care and Education Policy</w:t>
      </w:r>
      <w:r w:rsidRPr="003A7C20">
        <w:t>, 17(1), pp. 1–16. Available at: </w:t>
      </w:r>
      <w:hyperlink r:id="rId62" w:tgtFrame="_blank" w:history="1">
        <w:r w:rsidRPr="003A7C20">
          <w:rPr>
            <w:rStyle w:val="Hyperlink"/>
            <w:u w:val="none"/>
          </w:rPr>
          <w:t>https://doi.org/10.1186/s40723-023-00124-5</w:t>
        </w:r>
      </w:hyperlink>
      <w:r w:rsidRPr="003A7C20">
        <w:t>   </w:t>
      </w:r>
    </w:p>
    <w:p w14:paraId="0007F02C" w14:textId="77777777" w:rsidR="003A7C20" w:rsidRPr="003A7C20" w:rsidRDefault="003A7C20" w:rsidP="003A7C20">
      <w:r w:rsidRPr="003A7C20">
        <w:t>Kleppe, R., </w:t>
      </w:r>
      <w:proofErr w:type="spellStart"/>
      <w:r w:rsidRPr="003A7C20">
        <w:t>Sandseter</w:t>
      </w:r>
      <w:proofErr w:type="spellEnd"/>
      <w:r w:rsidRPr="003A7C20">
        <w:t>, E.B.H., Sando, O.J. and </w:t>
      </w:r>
      <w:proofErr w:type="spellStart"/>
      <w:r w:rsidRPr="003A7C20">
        <w:t>Brussoni</w:t>
      </w:r>
      <w:proofErr w:type="spellEnd"/>
      <w:r w:rsidRPr="003A7C20">
        <w:t>, M. (2024) ‘Children’s dynamic risk management – a comprehensive approach to children’s risk willingness, risk assessment, and risk handling’, </w:t>
      </w:r>
      <w:r w:rsidRPr="003A7C20">
        <w:rPr>
          <w:i/>
          <w:iCs/>
        </w:rPr>
        <w:t>International Journal of Play</w:t>
      </w:r>
      <w:r w:rsidRPr="003A7C20">
        <w:t>, 13(4), pp. 395–409. Available at: </w:t>
      </w:r>
      <w:hyperlink r:id="rId63" w:tgtFrame="_blank" w:history="1">
        <w:r w:rsidRPr="003A7C20">
          <w:rPr>
            <w:rStyle w:val="Hyperlink"/>
            <w:u w:val="none"/>
          </w:rPr>
          <w:t>https://doi.org/10.1080/21594937.2024.2425539</w:t>
        </w:r>
      </w:hyperlink>
      <w:r w:rsidRPr="003A7C20">
        <w:t>   </w:t>
      </w:r>
    </w:p>
    <w:p w14:paraId="4B958952" w14:textId="77777777" w:rsidR="003A7C20" w:rsidRPr="003A7C20" w:rsidRDefault="003A7C20" w:rsidP="003A7C20">
      <w:r w:rsidRPr="003A7C20">
        <w:t>Knight, C. and Conn, C. (2025) </w:t>
      </w:r>
      <w:r w:rsidRPr="003A7C20">
        <w:rPr>
          <w:i/>
          <w:iCs/>
        </w:rPr>
        <w:t>A Model for Inclusive Education in Wales.</w:t>
      </w:r>
      <w:r w:rsidRPr="003A7C20">
        <w:t> Bristol Working Papers in Education Series, 01/25. University of Bristol. Available at: </w:t>
      </w:r>
      <w:hyperlink r:id="rId64" w:tgtFrame="_blank" w:history="1">
        <w:r w:rsidRPr="003A7C20">
          <w:rPr>
            <w:rStyle w:val="Hyperlink"/>
            <w:u w:val="none"/>
          </w:rPr>
          <w:t>https://doi.org/10.5281/zenodo.15174722</w:t>
        </w:r>
      </w:hyperlink>
      <w:r w:rsidRPr="003A7C20">
        <w:t>   </w:t>
      </w:r>
    </w:p>
    <w:p w14:paraId="42C1F79E" w14:textId="77777777" w:rsidR="003A7C20" w:rsidRPr="003A7C20" w:rsidRDefault="003A7C20" w:rsidP="003A7C20">
      <w:r w:rsidRPr="003A7C20">
        <w:t>Kolb, D.A. (1984) </w:t>
      </w:r>
      <w:r w:rsidRPr="003A7C20">
        <w:rPr>
          <w:i/>
          <w:iCs/>
        </w:rPr>
        <w:t>Experiential learning: experience as the source of learning and development. </w:t>
      </w:r>
      <w:r w:rsidRPr="003A7C20">
        <w:t>Englewood Cliffs: Prentice Hall.    </w:t>
      </w:r>
    </w:p>
    <w:p w14:paraId="26452DEF" w14:textId="77777777" w:rsidR="003A7C20" w:rsidRPr="003A7C20" w:rsidRDefault="003A7C20" w:rsidP="003A7C20">
      <w:r w:rsidRPr="003A7C20">
        <w:t>Ladds, E. and Greenhalgh, T. (2023) ‘Relational continuity in childcare: implications for wellbeing and belonging’, </w:t>
      </w:r>
      <w:r w:rsidRPr="003A7C20">
        <w:rPr>
          <w:i/>
          <w:iCs/>
        </w:rPr>
        <w:t>British Journal of General Practice</w:t>
      </w:r>
      <w:r w:rsidRPr="003A7C20">
        <w:t>, 73(731), pp. 246–248. Available at: </w:t>
      </w:r>
      <w:hyperlink r:id="rId65" w:tgtFrame="_blank" w:history="1">
        <w:r w:rsidRPr="003A7C20">
          <w:rPr>
            <w:rStyle w:val="Hyperlink"/>
            <w:u w:val="none"/>
          </w:rPr>
          <w:t>https://doi.org/10.3399/bjgp23X732897</w:t>
        </w:r>
      </w:hyperlink>
      <w:r w:rsidRPr="003A7C20">
        <w:t>   </w:t>
      </w:r>
    </w:p>
    <w:p w14:paraId="46FFF2E1" w14:textId="77777777" w:rsidR="003A7C20" w:rsidRPr="003A7C20" w:rsidRDefault="003A7C20" w:rsidP="003A7C20">
      <w:r w:rsidRPr="003A7C20">
        <w:t>Lee, K., White, K., Kivell, T. and Morda, R. (2022) ‘Preparing early educators as frontline leaders and change agents with a leadership development initiative’, </w:t>
      </w:r>
      <w:r w:rsidRPr="003A7C20">
        <w:rPr>
          <w:i/>
          <w:iCs/>
        </w:rPr>
        <w:t>International Journal of Child Care and Education Policy</w:t>
      </w:r>
      <w:r w:rsidRPr="003A7C20">
        <w:t>, 16(1), pp. 1–15. Available at: </w:t>
      </w:r>
      <w:hyperlink r:id="rId66" w:tgtFrame="_blank" w:history="1">
        <w:r w:rsidRPr="003A7C20">
          <w:rPr>
            <w:rStyle w:val="Hyperlink"/>
            <w:u w:val="none"/>
          </w:rPr>
          <w:t>https://doi.org/10.1186/s40723-022-00095-z</w:t>
        </w:r>
      </w:hyperlink>
      <w:r w:rsidRPr="003A7C20">
        <w:t>   </w:t>
      </w:r>
    </w:p>
    <w:p w14:paraId="64157F66" w14:textId="77777777" w:rsidR="003A7C20" w:rsidRPr="003A7C20" w:rsidRDefault="003A7C20" w:rsidP="003A7C20">
      <w:r w:rsidRPr="003A7C20">
        <w:t>Lee, Y.-R., Park, S.N., Lee, M.R. and Nam, E. (2023) ‘Influencing factors of early childhood teachers’ disaster preparedness’, </w:t>
      </w:r>
      <w:r w:rsidRPr="003A7C20">
        <w:rPr>
          <w:i/>
          <w:iCs/>
        </w:rPr>
        <w:t>Frontiers in Public Health</w:t>
      </w:r>
      <w:r w:rsidRPr="003A7C20">
        <w:t>, 11, Article 1249736. Available at: </w:t>
      </w:r>
      <w:hyperlink r:id="rId67" w:tgtFrame="_blank" w:history="1">
        <w:r w:rsidRPr="003A7C20">
          <w:rPr>
            <w:rStyle w:val="Hyperlink"/>
            <w:u w:val="none"/>
          </w:rPr>
          <w:t>https://doi.org/10.3389/fpubh.2023.1249736</w:t>
        </w:r>
      </w:hyperlink>
      <w:r w:rsidRPr="003A7C20">
        <w:t>   </w:t>
      </w:r>
    </w:p>
    <w:p w14:paraId="27C547D8" w14:textId="77777777" w:rsidR="003A7C20" w:rsidRPr="003A7C20" w:rsidRDefault="003A7C20" w:rsidP="003A7C20">
      <w:r w:rsidRPr="003A7C20">
        <w:t>MacDonald, S. (2016) </w:t>
      </w:r>
      <w:r w:rsidRPr="003A7C20">
        <w:rPr>
          <w:i/>
          <w:iCs/>
        </w:rPr>
        <w:t>Inspiring early childhood leadership: eight strategies to ignite passion and transform program quality</w:t>
      </w:r>
      <w:r w:rsidRPr="003A7C20">
        <w:t>. North Carolina: Gryphon House.  </w:t>
      </w:r>
    </w:p>
    <w:p w14:paraId="5661F080" w14:textId="77777777" w:rsidR="003A7C20" w:rsidRPr="003A7C20" w:rsidRDefault="003A7C20" w:rsidP="003A7C20">
      <w:r w:rsidRPr="003A7C20">
        <w:t>Maslow, A.H. (1943) ‘A theory of human motivation’, </w:t>
      </w:r>
      <w:r w:rsidRPr="003A7C20">
        <w:rPr>
          <w:i/>
          <w:iCs/>
        </w:rPr>
        <w:t>Psychological Review</w:t>
      </w:r>
      <w:r w:rsidRPr="003A7C20">
        <w:t>, 50(4), pp. 370–396. Available at: </w:t>
      </w:r>
      <w:hyperlink r:id="rId68" w:tgtFrame="_blank" w:history="1">
        <w:r w:rsidRPr="003A7C20">
          <w:rPr>
            <w:rStyle w:val="Hyperlink"/>
            <w:u w:val="none"/>
          </w:rPr>
          <w:t>https://doi.org/10.1037/h0054346</w:t>
        </w:r>
      </w:hyperlink>
      <w:r w:rsidRPr="003A7C20">
        <w:t>   </w:t>
      </w:r>
    </w:p>
    <w:p w14:paraId="06543FD6" w14:textId="77777777" w:rsidR="003A7C20" w:rsidRPr="003A7C20" w:rsidRDefault="003A7C20" w:rsidP="003A7C20">
      <w:r w:rsidRPr="003A7C20">
        <w:t>Mason, K., Brown, A. and Carter, S. (2025) ‘Mechanisms of high-quality collaborative partnerships in early childhood settings’, </w:t>
      </w:r>
      <w:r w:rsidRPr="003A7C20">
        <w:rPr>
          <w:i/>
          <w:iCs/>
        </w:rPr>
        <w:t>Early Childhood Education Journal</w:t>
      </w:r>
      <w:r w:rsidRPr="003A7C20">
        <w:t>, 53(1), pp. 221–231. Available at: </w:t>
      </w:r>
      <w:hyperlink r:id="rId69" w:tgtFrame="_blank" w:history="1">
        <w:r w:rsidRPr="003A7C20">
          <w:rPr>
            <w:rStyle w:val="Hyperlink"/>
            <w:u w:val="none"/>
          </w:rPr>
          <w:t>https://doi.org/10.1007/s10643-024-01802-w</w:t>
        </w:r>
      </w:hyperlink>
      <w:r w:rsidRPr="003A7C20">
        <w:t>   </w:t>
      </w:r>
    </w:p>
    <w:p w14:paraId="6921A658" w14:textId="77777777" w:rsidR="003A7C20" w:rsidRPr="003A7C20" w:rsidRDefault="003A7C20" w:rsidP="003A7C20">
      <w:r w:rsidRPr="003A7C20">
        <w:t>Moir, T. and Johnson, J. (2021) ‘Ensuring quality transitions from early years’ establishments into primary schools: putting research into practice’, </w:t>
      </w:r>
      <w:r w:rsidRPr="003A7C20">
        <w:rPr>
          <w:i/>
          <w:iCs/>
        </w:rPr>
        <w:t>Frontiers in Psychology</w:t>
      </w:r>
      <w:r w:rsidRPr="003A7C20">
        <w:t>, 12, Article 499917. Available at: </w:t>
      </w:r>
      <w:hyperlink r:id="rId70" w:tgtFrame="_blank" w:history="1">
        <w:r w:rsidRPr="003A7C20">
          <w:rPr>
            <w:rStyle w:val="Hyperlink"/>
            <w:u w:val="none"/>
          </w:rPr>
          <w:t>https://doi.org/10.3389/fpsyg.2021.499917</w:t>
        </w:r>
      </w:hyperlink>
      <w:r w:rsidRPr="003A7C20">
        <w:t>   </w:t>
      </w:r>
    </w:p>
    <w:p w14:paraId="4AF76140" w14:textId="77777777" w:rsidR="003A7C20" w:rsidRPr="003A7C20" w:rsidRDefault="003A7C20" w:rsidP="003A7C20">
      <w:r w:rsidRPr="003A7C20">
        <w:t>Munson, S. (2023) </w:t>
      </w:r>
      <w:r w:rsidRPr="003A7C20">
        <w:rPr>
          <w:i/>
          <w:iCs/>
        </w:rPr>
        <w:t>Curriculum for Wales: Early Years</w:t>
      </w:r>
      <w:r w:rsidRPr="003A7C20">
        <w:t>. Available at: </w:t>
      </w:r>
      <w:hyperlink r:id="rId71" w:tgtFrame="_blank" w:history="1">
        <w:r w:rsidRPr="003A7C20">
          <w:rPr>
            <w:rStyle w:val="Hyperlink"/>
            <w:u w:val="none"/>
          </w:rPr>
          <w:t>https://www.daynurseries.co.uk/advice/curriculum-for-wales-early-years</w:t>
        </w:r>
      </w:hyperlink>
      <w:r w:rsidRPr="003A7C20">
        <w:t>. (Accessed: 15 November 2025).   </w:t>
      </w:r>
    </w:p>
    <w:p w14:paraId="0F5AA194" w14:textId="77777777" w:rsidR="003A7C20" w:rsidRPr="003A7C20" w:rsidRDefault="003A7C20" w:rsidP="003A7C20">
      <w:r w:rsidRPr="003A7C20">
        <w:lastRenderedPageBreak/>
        <w:t>Murray, J. (2023) ‘Shifting landscapes in early childhood education’</w:t>
      </w:r>
      <w:r w:rsidRPr="003A7C20">
        <w:rPr>
          <w:i/>
          <w:iCs/>
        </w:rPr>
        <w:t>, International Journal of Early Years Education</w:t>
      </w:r>
      <w:r w:rsidRPr="003A7C20">
        <w:t>, 31(1), pp. 1–9. Available at: </w:t>
      </w:r>
      <w:hyperlink r:id="rId72" w:tgtFrame="_blank" w:history="1">
        <w:r w:rsidRPr="003A7C20">
          <w:rPr>
            <w:rStyle w:val="Hyperlink"/>
            <w:u w:val="none"/>
          </w:rPr>
          <w:t>https://doi.org/10.1080/09669760.2023.2178746</w:t>
        </w:r>
      </w:hyperlink>
      <w:r w:rsidRPr="003A7C20">
        <w:t>   </w:t>
      </w:r>
    </w:p>
    <w:p w14:paraId="22F56FA0" w14:textId="77777777" w:rsidR="003A7C20" w:rsidRPr="003A7C20" w:rsidRDefault="003A7C20" w:rsidP="003A7C20">
      <w:r w:rsidRPr="003A7C20">
        <w:t> National Day Nurseries [NDNA] (2022) </w:t>
      </w:r>
      <w:r w:rsidRPr="003A7C20">
        <w:rPr>
          <w:i/>
          <w:iCs/>
        </w:rPr>
        <w:t>Curriculum for Wales Factsheet</w:t>
      </w:r>
      <w:r w:rsidRPr="003A7C20">
        <w:t>. Available at: </w:t>
      </w:r>
      <w:hyperlink r:id="rId73" w:tgtFrame="_blank" w:history="1">
        <w:r w:rsidRPr="003A7C20">
          <w:rPr>
            <w:rStyle w:val="Hyperlink"/>
            <w:u w:val="none"/>
          </w:rPr>
          <w:t>https://ndna.org.uk/wp-content/uploads/2022/09/Curriculum-for-Wales-Welsh.pdf</w:t>
        </w:r>
      </w:hyperlink>
      <w:r w:rsidRPr="003A7C20">
        <w:t> (Accessed: 18 October 2025).  </w:t>
      </w:r>
    </w:p>
    <w:p w14:paraId="3CC82431" w14:textId="77777777" w:rsidR="003A7C20" w:rsidRPr="003A7C20" w:rsidRDefault="003A7C20" w:rsidP="003A7C20">
      <w:r w:rsidRPr="003A7C20">
        <w:t>National Day Nurseries Association [NDNA] (2024) </w:t>
      </w:r>
      <w:r w:rsidRPr="003A7C20">
        <w:rPr>
          <w:i/>
          <w:iCs/>
        </w:rPr>
        <w:t>How nurseries can support children with cerebral palsy.</w:t>
      </w:r>
      <w:r w:rsidRPr="003A7C20">
        <w:rPr>
          <w:b/>
          <w:bCs/>
        </w:rPr>
        <w:t> </w:t>
      </w:r>
      <w:r w:rsidRPr="003A7C20">
        <w:t>Available at: </w:t>
      </w:r>
      <w:hyperlink r:id="rId74" w:tgtFrame="_blank" w:history="1">
        <w:r w:rsidRPr="003A7C20">
          <w:rPr>
            <w:rStyle w:val="Hyperlink"/>
            <w:u w:val="none"/>
          </w:rPr>
          <w:t>https://ndna.org.uk/blog/how-nurseries-can-support-children-cerebral-palsy/</w:t>
        </w:r>
      </w:hyperlink>
      <w:r w:rsidRPr="003A7C20">
        <w:t> (Accessed: 15 November 2025).  </w:t>
      </w:r>
    </w:p>
    <w:p w14:paraId="6521482F" w14:textId="77777777" w:rsidR="003A7C20" w:rsidRPr="003A7C20" w:rsidRDefault="003A7C20" w:rsidP="003A7C20">
      <w:r w:rsidRPr="003A7C20">
        <w:t>National Literacy Trust (2017) </w:t>
      </w:r>
      <w:r w:rsidRPr="003A7C20">
        <w:rPr>
          <w:i/>
          <w:iCs/>
        </w:rPr>
        <w:t>Digital technology and the early years.</w:t>
      </w:r>
      <w:r w:rsidRPr="003A7C20">
        <w:t> Available at: </w:t>
      </w:r>
      <w:hyperlink r:id="rId75" w:tgtFrame="_blank" w:history="1">
        <w:r w:rsidRPr="003A7C20">
          <w:rPr>
            <w:rStyle w:val="Hyperlink"/>
            <w:u w:val="none"/>
          </w:rPr>
          <w:t>https://literacytrust.org.uk/resources/digital-technology-and-early-years/</w:t>
        </w:r>
      </w:hyperlink>
      <w:r w:rsidRPr="003A7C20">
        <w:t>. (Accessed: 11 November 2025).    </w:t>
      </w:r>
    </w:p>
    <w:p w14:paraId="48DB31DA" w14:textId="77777777" w:rsidR="003A7C20" w:rsidRPr="003A7C20" w:rsidRDefault="003A7C20" w:rsidP="003A7C20">
      <w:r w:rsidRPr="003A7C20">
        <w:t>Nuttall, J., Henderson, L., Wood, E. and Martin, J. (2024) </w:t>
      </w:r>
      <w:r w:rsidRPr="003A7C20">
        <w:rPr>
          <w:i/>
          <w:iCs/>
        </w:rPr>
        <w:t>Leadership in early childhood education: A cultural-historical theory of practice development</w:t>
      </w:r>
      <w:r w:rsidRPr="003A7C20">
        <w:t>. London: Springer.  </w:t>
      </w:r>
    </w:p>
    <w:p w14:paraId="1C145EED" w14:textId="77777777" w:rsidR="003A7C20" w:rsidRPr="003A7C20" w:rsidRDefault="003A7C20" w:rsidP="003A7C20">
      <w:r w:rsidRPr="003A7C20">
        <w:t>O’Connor, A. (2017) </w:t>
      </w:r>
      <w:r w:rsidRPr="003A7C20">
        <w:rPr>
          <w:i/>
          <w:iCs/>
        </w:rPr>
        <w:t>Understanding transitions in the early years. </w:t>
      </w:r>
      <w:r w:rsidRPr="003A7C20">
        <w:t>2 </w:t>
      </w:r>
      <w:proofErr w:type="spellStart"/>
      <w:r w:rsidRPr="003A7C20">
        <w:t>edn</w:t>
      </w:r>
      <w:proofErr w:type="spellEnd"/>
      <w:r w:rsidRPr="003A7C20">
        <w:t>. London: Routledge.     </w:t>
      </w:r>
    </w:p>
    <w:p w14:paraId="548A5EB2" w14:textId="77777777" w:rsidR="003A7C20" w:rsidRPr="003A7C20" w:rsidRDefault="003A7C20" w:rsidP="003A7C20">
      <w:proofErr w:type="spellStart"/>
      <w:r w:rsidRPr="003A7C20">
        <w:t>Onyejesi</w:t>
      </w:r>
      <w:proofErr w:type="spellEnd"/>
      <w:r w:rsidRPr="003A7C20">
        <w:t>, C.D. (2025) ‘Paediatric emergency disaster preparedness: a narrative review of global disparities, challenges, and policy solutions’, </w:t>
      </w:r>
      <w:r w:rsidRPr="003A7C20">
        <w:rPr>
          <w:i/>
          <w:iCs/>
        </w:rPr>
        <w:t>International Journal of Emergency Medicine</w:t>
      </w:r>
      <w:r w:rsidRPr="003A7C20">
        <w:t>, 18(91). Available at: </w:t>
      </w:r>
      <w:hyperlink r:id="rId76" w:tgtFrame="_blank" w:history="1">
        <w:r w:rsidRPr="003A7C20">
          <w:rPr>
            <w:rStyle w:val="Hyperlink"/>
            <w:u w:val="none"/>
          </w:rPr>
          <w:t>https://doi.org/10.1186/s12245-025-00856-w</w:t>
        </w:r>
      </w:hyperlink>
      <w:r w:rsidRPr="003A7C20">
        <w:t>  </w:t>
      </w:r>
    </w:p>
    <w:p w14:paraId="5B5FC022" w14:textId="77777777" w:rsidR="003A7C20" w:rsidRPr="003A7C20" w:rsidRDefault="003A7C20" w:rsidP="003A7C20">
      <w:r w:rsidRPr="003A7C20">
        <w:t>Organization for Economic Co-operation and Development [OECD] (2021) </w:t>
      </w:r>
      <w:r w:rsidRPr="003A7C20">
        <w:rPr>
          <w:i/>
          <w:iCs/>
        </w:rPr>
        <w:t>Starting Strong VI: Supporting Meaningful Interactions.</w:t>
      </w:r>
      <w:r w:rsidRPr="003A7C20">
        <w:t> Paris: OECD Publishing.   </w:t>
      </w:r>
    </w:p>
    <w:p w14:paraId="035AC0A8" w14:textId="77777777" w:rsidR="003A7C20" w:rsidRPr="003A7C20" w:rsidRDefault="003A7C20" w:rsidP="003A7C20">
      <w:r w:rsidRPr="003A7C20">
        <w:t>Patel, A. (2019) </w:t>
      </w:r>
      <w:r w:rsidRPr="003A7C20">
        <w:rPr>
          <w:i/>
          <w:iCs/>
        </w:rPr>
        <w:t>Transitions in the Early Years-Ideas for supporting. </w:t>
      </w:r>
      <w:r w:rsidRPr="003A7C20">
        <w:t>Available at: </w:t>
      </w:r>
      <w:hyperlink r:id="rId77" w:tgtFrame="_blank" w:history="1">
        <w:r w:rsidRPr="003A7C20">
          <w:rPr>
            <w:rStyle w:val="Hyperlink"/>
            <w:u w:val="none"/>
          </w:rPr>
          <w:t>https://www.teachearlyyears.com/a-unique-child/view/supporting-transitions-in-the-early-years</w:t>
        </w:r>
      </w:hyperlink>
      <w:r w:rsidRPr="003A7C20">
        <w:t>. (Accessed: 10 November 2025).    </w:t>
      </w:r>
    </w:p>
    <w:p w14:paraId="4B9D9A83" w14:textId="77777777" w:rsidR="003A7C20" w:rsidRPr="003A7C20" w:rsidRDefault="003A7C20" w:rsidP="003A7C20">
      <w:r w:rsidRPr="003A7C20">
        <w:t>Porter, L. (2022) </w:t>
      </w:r>
      <w:r w:rsidRPr="003A7C20">
        <w:rPr>
          <w:i/>
          <w:iCs/>
        </w:rPr>
        <w:t>Educating young children with additional needs.</w:t>
      </w:r>
      <w:r w:rsidRPr="003A7C20">
        <w:t> London: Routledge.   </w:t>
      </w:r>
    </w:p>
    <w:p w14:paraId="783D773E" w14:textId="77777777" w:rsidR="003A7C20" w:rsidRPr="003A7C20" w:rsidRDefault="003A7C20" w:rsidP="003A7C20">
      <w:proofErr w:type="spellStart"/>
      <w:r w:rsidRPr="003A7C20">
        <w:t>Rantaa</w:t>
      </w:r>
      <w:proofErr w:type="spellEnd"/>
      <w:r w:rsidRPr="003A7C20">
        <w:t>, M., Singh, A. and Liu, Y. (2023) ‘Teamwork as a cornerstone of a child’s educational support in early childhood education and care in Finland’, </w:t>
      </w:r>
      <w:r w:rsidRPr="003A7C20">
        <w:rPr>
          <w:i/>
          <w:iCs/>
        </w:rPr>
        <w:t>Journal of Early Childhood Education Research</w:t>
      </w:r>
      <w:r w:rsidRPr="003A7C20">
        <w:t>, 12(2), pp. 158–178. Available at: </w:t>
      </w:r>
      <w:hyperlink r:id="rId78" w:tgtFrame="_blank" w:history="1">
        <w:r w:rsidRPr="003A7C20">
          <w:rPr>
            <w:rStyle w:val="Hyperlink"/>
            <w:u w:val="none"/>
          </w:rPr>
          <w:t>https://doi.org/10.58955/jecer.121462</w:t>
        </w:r>
      </w:hyperlink>
      <w:r w:rsidRPr="003A7C20">
        <w:t>   </w:t>
      </w:r>
    </w:p>
    <w:p w14:paraId="691475B0" w14:textId="77777777" w:rsidR="003A7C20" w:rsidRPr="003A7C20" w:rsidRDefault="003A7C20" w:rsidP="003A7C20">
      <w:r w:rsidRPr="003A7C20">
        <w:t>Reading Borough Council (2025) </w:t>
      </w:r>
      <w:r w:rsidRPr="003A7C20">
        <w:rPr>
          <w:i/>
          <w:iCs/>
        </w:rPr>
        <w:t>Under 5s transition to nursery or school - Brighter Futures </w:t>
      </w:r>
      <w:proofErr w:type="gramStart"/>
      <w:r w:rsidRPr="003A7C20">
        <w:rPr>
          <w:i/>
          <w:iCs/>
        </w:rPr>
        <w:t>For</w:t>
      </w:r>
      <w:proofErr w:type="gramEnd"/>
      <w:r w:rsidRPr="003A7C20">
        <w:rPr>
          <w:i/>
          <w:iCs/>
        </w:rPr>
        <w:t> Children</w:t>
      </w:r>
      <w:r w:rsidRPr="003A7C20">
        <w:t>. Available at: </w:t>
      </w:r>
      <w:hyperlink r:id="rId79" w:tgtFrame="_blank" w:history="1">
        <w:r w:rsidRPr="003A7C20">
          <w:rPr>
            <w:rStyle w:val="Hyperlink"/>
            <w:u w:val="none"/>
          </w:rPr>
          <w:t>https://brighterfuturesforchildren.org/professionals/under-5s-transition-to-nursery-or-school/</w:t>
        </w:r>
      </w:hyperlink>
      <w:r w:rsidRPr="003A7C20">
        <w:t>. (Accessed: 11 November 2025).    </w:t>
      </w:r>
    </w:p>
    <w:p w14:paraId="50F3DDFE" w14:textId="77777777" w:rsidR="003A7C20" w:rsidRPr="003A7C20" w:rsidRDefault="003A7C20" w:rsidP="003A7C20">
      <w:r w:rsidRPr="003A7C20">
        <w:t>Reynolds, A.J., Lee, S., Eales, L., Varshney, N. and </w:t>
      </w:r>
      <w:proofErr w:type="spellStart"/>
      <w:r w:rsidRPr="003A7C20">
        <w:t>Smerillo</w:t>
      </w:r>
      <w:proofErr w:type="spellEnd"/>
      <w:r w:rsidRPr="003A7C20">
        <w:t>, N. (2021) ‘Parental Involvement and Engagement in Early Education Contribute to Children’s Success and Well-Being’, </w:t>
      </w:r>
      <w:r w:rsidRPr="003A7C20">
        <w:rPr>
          <w:i/>
          <w:iCs/>
        </w:rPr>
        <w:t>Research on Family-School Partnerships</w:t>
      </w:r>
      <w:r w:rsidRPr="003A7C20">
        <w:t>, pp.91–111. Available at: </w:t>
      </w:r>
      <w:hyperlink r:id="rId80" w:tgtFrame="_blank" w:history="1">
        <w:r w:rsidRPr="003A7C20">
          <w:rPr>
            <w:rStyle w:val="Hyperlink"/>
            <w:u w:val="none"/>
          </w:rPr>
          <w:t>https://doi.org/10.1007/978-3-030-74617-9_6</w:t>
        </w:r>
      </w:hyperlink>
      <w:r w:rsidRPr="003A7C20">
        <w:t>.   </w:t>
      </w:r>
    </w:p>
    <w:p w14:paraId="3698392F" w14:textId="77777777" w:rsidR="003A7C20" w:rsidRPr="003A7C20" w:rsidRDefault="003A7C20" w:rsidP="003A7C20">
      <w:r w:rsidRPr="003A7C20">
        <w:t>Robinson, K. (2018) </w:t>
      </w:r>
      <w:r w:rsidRPr="003A7C20">
        <w:rPr>
          <w:i/>
          <w:iCs/>
        </w:rPr>
        <w:t>You, your child and school: navigate your way to the best education</w:t>
      </w:r>
      <w:r w:rsidRPr="003A7C20">
        <w:t>. London: Penguin Books.   </w:t>
      </w:r>
    </w:p>
    <w:p w14:paraId="08D686BC" w14:textId="77777777" w:rsidR="003A7C20" w:rsidRPr="003A7C20" w:rsidRDefault="003A7C20" w:rsidP="003A7C20">
      <w:r w:rsidRPr="003A7C20">
        <w:lastRenderedPageBreak/>
        <w:t>Rodd, J. (2010) </w:t>
      </w:r>
      <w:r w:rsidRPr="003A7C20">
        <w:rPr>
          <w:i/>
          <w:iCs/>
        </w:rPr>
        <w:t>Leadership in early childhood: The pathway to professionalism</w:t>
      </w:r>
      <w:r w:rsidRPr="003A7C20">
        <w:t>. 3rd </w:t>
      </w:r>
      <w:proofErr w:type="spellStart"/>
      <w:r w:rsidRPr="003A7C20">
        <w:t>edn</w:t>
      </w:r>
      <w:proofErr w:type="spellEnd"/>
      <w:r w:rsidRPr="003A7C20">
        <w:t>. Maidenhead: Open University Press.  </w:t>
      </w:r>
    </w:p>
    <w:p w14:paraId="28FB98CA" w14:textId="77777777" w:rsidR="003A7C20" w:rsidRPr="003A7C20" w:rsidRDefault="003A7C20" w:rsidP="003A7C20">
      <w:r w:rsidRPr="003A7C20">
        <w:t>Rodd, J. (2013). </w:t>
      </w:r>
      <w:r w:rsidRPr="003A7C20">
        <w:rPr>
          <w:i/>
          <w:iCs/>
        </w:rPr>
        <w:t>Leadership in early childhood</w:t>
      </w:r>
      <w:r w:rsidRPr="003A7C20">
        <w:t>. 4th </w:t>
      </w:r>
      <w:proofErr w:type="spellStart"/>
      <w:r w:rsidRPr="003A7C20">
        <w:t>edn</w:t>
      </w:r>
      <w:proofErr w:type="spellEnd"/>
      <w:r w:rsidRPr="003A7C20">
        <w:t>. London: Routledge.    </w:t>
      </w:r>
    </w:p>
    <w:p w14:paraId="57214397" w14:textId="77777777" w:rsidR="003A7C20" w:rsidRPr="003A7C20" w:rsidRDefault="003A7C20" w:rsidP="003A7C20">
      <w:r w:rsidRPr="003A7C20">
        <w:t>Rogers, C. (1961) </w:t>
      </w:r>
      <w:r w:rsidRPr="003A7C20">
        <w:rPr>
          <w:i/>
          <w:iCs/>
        </w:rPr>
        <w:t>On becoming a person: A therapist’s view of psychotherapy</w:t>
      </w:r>
      <w:r w:rsidRPr="003A7C20">
        <w:t>. Boston: Houghton Mifflin.   </w:t>
      </w:r>
    </w:p>
    <w:p w14:paraId="322AD943" w14:textId="77777777" w:rsidR="003A7C20" w:rsidRPr="003A7C20" w:rsidRDefault="003A7C20" w:rsidP="003A7C20">
      <w:r w:rsidRPr="003A7C20">
        <w:t>Ronan, K.R., </w:t>
      </w:r>
      <w:proofErr w:type="spellStart"/>
      <w:r w:rsidRPr="003A7C20">
        <w:t>Alisic</w:t>
      </w:r>
      <w:proofErr w:type="spellEnd"/>
      <w:r w:rsidRPr="003A7C20">
        <w:t>, E., Towers, B., Johnson, V.A. and Johnston, D.M. (2015) ‘Disaster preparedness for children and families: a critical review’, </w:t>
      </w:r>
      <w:r w:rsidRPr="003A7C20">
        <w:rPr>
          <w:i/>
          <w:iCs/>
        </w:rPr>
        <w:t>Current Psychiatry Reports</w:t>
      </w:r>
      <w:r w:rsidRPr="003A7C20">
        <w:t>, 17(58). Available at: </w:t>
      </w:r>
      <w:hyperlink r:id="rId81" w:tgtFrame="_blank" w:history="1">
        <w:r w:rsidRPr="003A7C20">
          <w:rPr>
            <w:rStyle w:val="Hyperlink"/>
            <w:u w:val="none"/>
          </w:rPr>
          <w:t>https://doi.org/10.1007/s11920-015-0589-6</w:t>
        </w:r>
      </w:hyperlink>
      <w:r w:rsidRPr="003A7C20">
        <w:t>   </w:t>
      </w:r>
    </w:p>
    <w:p w14:paraId="30DDBE46" w14:textId="77777777" w:rsidR="003A7C20" w:rsidRPr="003A7C20" w:rsidRDefault="003A7C20" w:rsidP="003A7C20">
      <w:r w:rsidRPr="003A7C20">
        <w:t>Safe (no date) </w:t>
      </w:r>
      <w:r w:rsidRPr="003A7C20">
        <w:rPr>
          <w:i/>
          <w:iCs/>
        </w:rPr>
        <w:t>Designated safeguarding person (Wales).</w:t>
      </w:r>
      <w:r w:rsidRPr="003A7C20">
        <w:t> Available at: </w:t>
      </w:r>
      <w:hyperlink r:id="rId82" w:tgtFrame="_blank" w:history="1">
        <w:r w:rsidRPr="003A7C20">
          <w:rPr>
            <w:rStyle w:val="Hyperlink"/>
            <w:u w:val="none"/>
          </w:rPr>
          <w:t>https://www.safe-ltd.com/courses/designated-safeguarding-person-wales/</w:t>
        </w:r>
      </w:hyperlink>
      <w:r w:rsidRPr="003A7C20">
        <w:t> (Accessed: 16 November 2025).   </w:t>
      </w:r>
    </w:p>
    <w:p w14:paraId="45D96297" w14:textId="77777777" w:rsidR="003A7C20" w:rsidRPr="003A7C20" w:rsidRDefault="003A7C20" w:rsidP="003A7C20">
      <w:r w:rsidRPr="003A7C20">
        <w:t>Samanta, T.K. and Mudi, S. (2024) ‘Applying Vygotsky's zone of proximal development in modern classroom settings: A call for social learning in the digital age’, </w:t>
      </w:r>
      <w:r w:rsidRPr="003A7C20">
        <w:rPr>
          <w:i/>
          <w:iCs/>
        </w:rPr>
        <w:t>International Journal of Fundamental and Multidisciplinary Research</w:t>
      </w:r>
      <w:r w:rsidRPr="003A7C20">
        <w:t>, 6(4). Available at: </w:t>
      </w:r>
      <w:hyperlink r:id="rId83" w:tgtFrame="_blank" w:history="1">
        <w:r w:rsidRPr="003A7C20">
          <w:rPr>
            <w:rStyle w:val="Hyperlink"/>
            <w:u w:val="none"/>
          </w:rPr>
          <w:t>https://www.ijfmr.com/papers/2024/4/24233.pdf</w:t>
        </w:r>
      </w:hyperlink>
      <w:r w:rsidRPr="003A7C20">
        <w:t>  </w:t>
      </w:r>
    </w:p>
    <w:p w14:paraId="3FA8088E" w14:textId="77777777" w:rsidR="003A7C20" w:rsidRPr="003A7C20" w:rsidRDefault="003A7C20" w:rsidP="003A7C20">
      <w:r w:rsidRPr="003A7C20">
        <w:t>Schoch, A.D., Simons Gerson, C., Halle, T., &amp; Bredeson, M. (2023) </w:t>
      </w:r>
      <w:r w:rsidRPr="003A7C20">
        <w:rPr>
          <w:i/>
          <w:iCs/>
        </w:rPr>
        <w:t>Children’s learning and development benefits from high-quality early care and education: A summary of the evidence.</w:t>
      </w:r>
      <w:r w:rsidRPr="003A7C20">
        <w:t> Available at: </w:t>
      </w:r>
      <w:hyperlink r:id="rId84" w:tgtFrame="_blank" w:history="1">
        <w:r w:rsidRPr="003A7C20">
          <w:rPr>
            <w:rStyle w:val="Hyperlink"/>
            <w:u w:val="none"/>
          </w:rPr>
          <w:t>https://acf.gov/sites/default/files/documents/opre/%232023-226%20Benefits%20from%20ECE%20Highlight%20508.pdf</w:t>
        </w:r>
      </w:hyperlink>
      <w:r w:rsidRPr="003A7C20">
        <w:t> (Accessed: 19 November 2025).  </w:t>
      </w:r>
    </w:p>
    <w:p w14:paraId="2C5D174A" w14:textId="77777777" w:rsidR="003A7C20" w:rsidRPr="003A7C20" w:rsidRDefault="003A7C20" w:rsidP="003A7C20">
      <w:r w:rsidRPr="003A7C20">
        <w:t>Schön, D.A. (1983) </w:t>
      </w:r>
      <w:r w:rsidRPr="003A7C20">
        <w:rPr>
          <w:i/>
          <w:iCs/>
        </w:rPr>
        <w:t>The reflective practitioner: how professionals think in action</w:t>
      </w:r>
      <w:r w:rsidRPr="003A7C20">
        <w:t>. New York: Basic Books.  </w:t>
      </w:r>
    </w:p>
    <w:p w14:paraId="0A533459" w14:textId="77777777" w:rsidR="003A7C20" w:rsidRPr="003A7C20" w:rsidRDefault="003A7C20" w:rsidP="003A7C20">
      <w:r w:rsidRPr="003A7C20">
        <w:t>Seesaw (2025) </w:t>
      </w:r>
      <w:r w:rsidRPr="003A7C20">
        <w:rPr>
          <w:i/>
          <w:iCs/>
        </w:rPr>
        <w:t>Family engagement in schools</w:t>
      </w:r>
      <w:r w:rsidRPr="003A7C20">
        <w:t>. Available at: </w:t>
      </w:r>
      <w:hyperlink r:id="rId85" w:tgtFrame="_blank" w:history="1">
        <w:r w:rsidRPr="003A7C20">
          <w:rPr>
            <w:rStyle w:val="Hyperlink"/>
            <w:u w:val="none"/>
          </w:rPr>
          <w:t>https://seesaw.com/benefits/family-engagement/</w:t>
        </w:r>
      </w:hyperlink>
      <w:r w:rsidRPr="003A7C20">
        <w:t> (Accessed: 9 November 2025).   </w:t>
      </w:r>
    </w:p>
    <w:p w14:paraId="350BF23B" w14:textId="77777777" w:rsidR="003A7C20" w:rsidRPr="003A7C20" w:rsidRDefault="003A7C20" w:rsidP="003A7C20">
      <w:r w:rsidRPr="003A7C20">
        <w:t>Social Care Wales (2024) </w:t>
      </w:r>
      <w:r w:rsidRPr="003A7C20">
        <w:rPr>
          <w:i/>
          <w:iCs/>
        </w:rPr>
        <w:t>A guide to recruiting well for early years and childcare.</w:t>
      </w:r>
      <w:r w:rsidRPr="003A7C20">
        <w:t> Available at: </w:t>
      </w:r>
      <w:hyperlink r:id="rId86" w:tgtFrame="_blank" w:history="1">
        <w:r w:rsidRPr="003A7C20">
          <w:rPr>
            <w:rStyle w:val="Hyperlink"/>
            <w:u w:val="none"/>
          </w:rPr>
          <w:t>https://content.socialcare.wales/resources-guidance/early-years-and-childcare/information-and-guidance-for-employers-and-workers/a-guide-to-recruiting-well-for-early-years-and-childcare</w:t>
        </w:r>
      </w:hyperlink>
      <w:r w:rsidRPr="003A7C20">
        <w:t> (Accessed: 16 November 2025).  </w:t>
      </w:r>
    </w:p>
    <w:p w14:paraId="2658883E" w14:textId="77777777" w:rsidR="003A7C20" w:rsidRPr="003A7C20" w:rsidRDefault="003A7C20" w:rsidP="003A7C20">
      <w:r w:rsidRPr="003A7C20">
        <w:t>Social Care Wales (2025a) </w:t>
      </w:r>
      <w:r w:rsidRPr="003A7C20">
        <w:rPr>
          <w:i/>
          <w:iCs/>
        </w:rPr>
        <w:t>All Wales induction framework for early years and childcare</w:t>
      </w:r>
      <w:r w:rsidRPr="003A7C20">
        <w:t>. Available at: </w:t>
      </w:r>
      <w:hyperlink r:id="rId87" w:tgtFrame="_blank" w:history="1">
        <w:r w:rsidRPr="003A7C20">
          <w:rPr>
            <w:rStyle w:val="Hyperlink"/>
            <w:u w:val="none"/>
          </w:rPr>
          <w:t>https://socialcare.wales/resources</w:t>
        </w:r>
      </w:hyperlink>
      <w:r w:rsidRPr="003A7C20">
        <w:t> (Accessed: 9 November 2025).  </w:t>
      </w:r>
    </w:p>
    <w:p w14:paraId="2D6F7EF4" w14:textId="77777777" w:rsidR="003A7C20" w:rsidRPr="003A7C20" w:rsidRDefault="003A7C20" w:rsidP="003A7C20">
      <w:r w:rsidRPr="003A7C20">
        <w:t>Social Care Wales (2025b)</w:t>
      </w:r>
      <w:r w:rsidRPr="003A7C20">
        <w:rPr>
          <w:i/>
          <w:iCs/>
        </w:rPr>
        <w:t> Continuing professional development (CPD). </w:t>
      </w:r>
      <w:r w:rsidRPr="003A7C20">
        <w:t>(Available at: </w:t>
      </w:r>
      <w:hyperlink r:id="rId88" w:tgtFrame="_blank" w:history="1">
        <w:r w:rsidRPr="003A7C20">
          <w:rPr>
            <w:rStyle w:val="Hyperlink"/>
            <w:u w:val="none"/>
          </w:rPr>
          <w:t>https://socialcare.wales/qualifications-funding/continuing-professional-development-cpd</w:t>
        </w:r>
      </w:hyperlink>
      <w:r w:rsidRPr="003A7C20">
        <w:t> (Accessed: 16 November 2025).   </w:t>
      </w:r>
    </w:p>
    <w:p w14:paraId="2966149C" w14:textId="77777777" w:rsidR="003A7C20" w:rsidRPr="003A7C20" w:rsidRDefault="003A7C20" w:rsidP="003A7C20">
      <w:r w:rsidRPr="003A7C20">
        <w:t>Social Care Wales (2025c) </w:t>
      </w:r>
      <w:r w:rsidRPr="003A7C20">
        <w:rPr>
          <w:i/>
          <w:iCs/>
        </w:rPr>
        <w:t>Wales safeguarding procedures</w:t>
      </w:r>
      <w:r w:rsidRPr="003A7C20">
        <w:t>. Available at: </w:t>
      </w:r>
      <w:hyperlink r:id="rId89" w:tgtFrame="_blank" w:history="1">
        <w:r w:rsidRPr="003A7C20">
          <w:rPr>
            <w:rStyle w:val="Hyperlink"/>
            <w:u w:val="none"/>
          </w:rPr>
          <w:t>https://safeguarding.wales</w:t>
        </w:r>
      </w:hyperlink>
      <w:r w:rsidRPr="003A7C20">
        <w:t> (Accessed: 17 November 2025).  </w:t>
      </w:r>
    </w:p>
    <w:p w14:paraId="4C316077" w14:textId="77777777" w:rsidR="003A7C20" w:rsidRPr="003A7C20" w:rsidRDefault="003A7C20" w:rsidP="003A7C20">
      <w:proofErr w:type="spellStart"/>
      <w:r w:rsidRPr="003A7C20">
        <w:t>Soukainen</w:t>
      </w:r>
      <w:proofErr w:type="spellEnd"/>
      <w:r w:rsidRPr="003A7C20">
        <w:t>, U. and </w:t>
      </w:r>
      <w:proofErr w:type="spellStart"/>
      <w:r w:rsidRPr="003A7C20">
        <w:t>Fonsén</w:t>
      </w:r>
      <w:proofErr w:type="spellEnd"/>
      <w:r w:rsidRPr="003A7C20">
        <w:t>, E. (2018) 'Will the Leadership Last? Sustainable Leadership in Early Childhood Education' in Rogulj, E., Jevtić, A. and Jurčević - Lozančić, A. (eds) </w:t>
      </w:r>
      <w:r w:rsidRPr="003A7C20">
        <w:rPr>
          <w:i/>
          <w:iCs/>
        </w:rPr>
        <w:t>Early Childhood Relationships: The Foundation for a Sustainable Future: Proceedings, International Scientific and Professional Conference. O</w:t>
      </w:r>
      <w:r w:rsidRPr="003A7C20">
        <w:t xml:space="preserve">nline, 19–24 June 2017.  OMEP Hrvatska, pp. 328-346. Available </w:t>
      </w:r>
      <w:r w:rsidRPr="003A7C20">
        <w:lastRenderedPageBreak/>
        <w:t>at: </w:t>
      </w:r>
      <w:hyperlink r:id="rId90" w:tgtFrame="_blank" w:history="1">
        <w:r w:rsidRPr="003A7C20">
          <w:rPr>
            <w:rStyle w:val="Hyperlink"/>
            <w:u w:val="none"/>
          </w:rPr>
          <w:t>https://researchportal.helsinki.fi/en/publications/will-the-leadership-last-sustainable-leadership-in-early-childhoo/</w:t>
        </w:r>
      </w:hyperlink>
      <w:r w:rsidRPr="003A7C20">
        <w:t> (Accessed: 14 November 2025).  </w:t>
      </w:r>
    </w:p>
    <w:p w14:paraId="1D4E8D20" w14:textId="77777777" w:rsidR="003A7C20" w:rsidRPr="003A7C20" w:rsidRDefault="003A7C20" w:rsidP="003A7C20">
      <w:r w:rsidRPr="003A7C20">
        <w:t>Start Well Learning (2025) </w:t>
      </w:r>
      <w:r w:rsidRPr="003A7C20">
        <w:rPr>
          <w:i/>
          <w:iCs/>
        </w:rPr>
        <w:t>The pros and cons of technological learning for early years children</w:t>
      </w:r>
      <w:r w:rsidRPr="003A7C20">
        <w:t>. Available at: </w:t>
      </w:r>
      <w:hyperlink r:id="rId91" w:tgtFrame="_blank" w:history="1">
        <w:r w:rsidRPr="003A7C20">
          <w:rPr>
            <w:rStyle w:val="Hyperlink"/>
            <w:u w:val="none"/>
          </w:rPr>
          <w:t>https://www.startwelllearning.co.uk/post/the-pros-cons-of-technological-learning-for-early-years-children</w:t>
        </w:r>
      </w:hyperlink>
      <w:r w:rsidRPr="003A7C20">
        <w:t>  (Accessed: 9 November 2025).   </w:t>
      </w:r>
    </w:p>
    <w:p w14:paraId="6988BA92" w14:textId="77777777" w:rsidR="003A7C20" w:rsidRPr="003A7C20" w:rsidRDefault="003A7C20" w:rsidP="003A7C20">
      <w:r w:rsidRPr="003A7C20">
        <w:t>Surrey County Council (2025) </w:t>
      </w:r>
      <w:r w:rsidRPr="003A7C20">
        <w:rPr>
          <w:i/>
          <w:iCs/>
        </w:rPr>
        <w:t>Supporting positive transitions in the Early Years</w:t>
      </w:r>
      <w:r w:rsidRPr="003A7C20">
        <w:t>: </w:t>
      </w:r>
      <w:r w:rsidRPr="003A7C20">
        <w:rPr>
          <w:i/>
          <w:iCs/>
        </w:rPr>
        <w:t>Guidance for practitioners. </w:t>
      </w:r>
      <w:r w:rsidRPr="003A7C20">
        <w:t>Available at: </w:t>
      </w:r>
      <w:hyperlink r:id="rId92" w:tgtFrame="_blank" w:history="1">
        <w:r w:rsidRPr="003A7C20">
          <w:rPr>
            <w:rStyle w:val="Hyperlink"/>
            <w:u w:val="none"/>
          </w:rPr>
          <w:t>https://www.surreycc.gov.uk/__data/assets/pdf_file/0004/325741/SupportingTransitionsGuidanceSept2025.pdf</w:t>
        </w:r>
      </w:hyperlink>
      <w:r w:rsidRPr="003A7C20">
        <w:t> (Accessed: 10 November 2025).   </w:t>
      </w:r>
    </w:p>
    <w:p w14:paraId="3D6A6ADA" w14:textId="77777777" w:rsidR="003A7C20" w:rsidRPr="003A7C20" w:rsidRDefault="003A7C20" w:rsidP="003A7C20">
      <w:r w:rsidRPr="003A7C20">
        <w:t>Tallent, L. and Thompson, J. (2022) </w:t>
      </w:r>
      <w:r w:rsidRPr="003A7C20">
        <w:rPr>
          <w:i/>
          <w:iCs/>
        </w:rPr>
        <w:t>The early years intervention toolkit: Inclusive activities to support child development</w:t>
      </w:r>
      <w:r w:rsidRPr="003A7C20">
        <w:t>. London: Routledge.  </w:t>
      </w:r>
    </w:p>
    <w:p w14:paraId="3691F1AE" w14:textId="77777777" w:rsidR="003A7C20" w:rsidRPr="003A7C20" w:rsidRDefault="003A7C20" w:rsidP="003A7C20">
      <w:r w:rsidRPr="003A7C20">
        <w:rPr>
          <w:i/>
          <w:iCs/>
        </w:rPr>
        <w:t>The</w:t>
      </w:r>
      <w:r w:rsidRPr="003A7C20">
        <w:t> </w:t>
      </w:r>
      <w:r w:rsidRPr="003A7C20">
        <w:rPr>
          <w:i/>
          <w:iCs/>
        </w:rPr>
        <w:t>Management of Health and Safety at Work Regulations 1999 </w:t>
      </w:r>
      <w:r w:rsidRPr="003A7C20">
        <w:t>(SI 1999/ 3242)</w:t>
      </w:r>
      <w:r w:rsidRPr="003A7C20">
        <w:rPr>
          <w:i/>
          <w:iCs/>
        </w:rPr>
        <w:t>.</w:t>
      </w:r>
      <w:r w:rsidRPr="003A7C20">
        <w:t> Available at: </w:t>
      </w:r>
      <w:hyperlink r:id="rId93" w:tgtFrame="_blank" w:history="1">
        <w:r w:rsidRPr="003A7C20">
          <w:rPr>
            <w:rStyle w:val="Hyperlink"/>
            <w:u w:val="none"/>
          </w:rPr>
          <w:t>https://www.legislation.gov.uk/uksi/1999/3242/contents/made</w:t>
        </w:r>
      </w:hyperlink>
      <w:r w:rsidRPr="003A7C20">
        <w:t> (Accessed: 8 November 2025).  </w:t>
      </w:r>
    </w:p>
    <w:p w14:paraId="17F17ACD" w14:textId="77777777" w:rsidR="003A7C20" w:rsidRPr="003A7C20" w:rsidRDefault="003A7C20" w:rsidP="003A7C20">
      <w:r w:rsidRPr="003A7C20">
        <w:t>Tuckman, B.W. (1965) ‘Developmental sequence in small groups’, </w:t>
      </w:r>
      <w:r w:rsidRPr="003A7C20">
        <w:rPr>
          <w:i/>
          <w:iCs/>
        </w:rPr>
        <w:t>Psychological Bulletin</w:t>
      </w:r>
      <w:r w:rsidRPr="003A7C20">
        <w:t>, 63(6), pp. 384–399. Available at: </w:t>
      </w:r>
      <w:hyperlink r:id="rId94" w:tgtFrame="_blank" w:history="1">
        <w:r w:rsidRPr="003A7C20">
          <w:rPr>
            <w:rStyle w:val="Hyperlink"/>
            <w:u w:val="none"/>
          </w:rPr>
          <w:t>https://doi.org/10.1037/h0022100</w:t>
        </w:r>
      </w:hyperlink>
      <w:r w:rsidRPr="003A7C20">
        <w:t>   </w:t>
      </w:r>
    </w:p>
    <w:p w14:paraId="2600D51A" w14:textId="77777777" w:rsidR="003A7C20" w:rsidRPr="003A7C20" w:rsidRDefault="003A7C20" w:rsidP="003A7C20">
      <w:r w:rsidRPr="003A7C20">
        <w:t>UNICEF (1989) </w:t>
      </w:r>
      <w:r w:rsidRPr="003A7C20">
        <w:rPr>
          <w:i/>
          <w:iCs/>
        </w:rPr>
        <w:t>United Nations Convention on the Rights of the Child.</w:t>
      </w:r>
      <w:r w:rsidRPr="003A7C20">
        <w:t> </w:t>
      </w:r>
      <w:r w:rsidRPr="003A7C20">
        <w:rPr>
          <w:i/>
          <w:iCs/>
        </w:rPr>
        <w:t>For every child, every right.</w:t>
      </w:r>
      <w:r w:rsidRPr="003A7C20">
        <w:t> Available at: </w:t>
      </w:r>
      <w:hyperlink r:id="rId95" w:tgtFrame="_blank" w:history="1">
        <w:r w:rsidRPr="003A7C20">
          <w:rPr>
            <w:rStyle w:val="Hyperlink"/>
            <w:u w:val="none"/>
          </w:rPr>
          <w:t>https://www.unicef.org/child-rights-convention</w:t>
        </w:r>
      </w:hyperlink>
      <w:r w:rsidRPr="003A7C20">
        <w:t>. (Accessed: 10 November 2025).   </w:t>
      </w:r>
    </w:p>
    <w:p w14:paraId="08FC1CFE" w14:textId="77777777" w:rsidR="003A7C20" w:rsidRPr="003A7C20" w:rsidRDefault="003A7C20" w:rsidP="003A7C20">
      <w:r w:rsidRPr="003A7C20">
        <w:t>UNICEF (n.d.) </w:t>
      </w:r>
      <w:r w:rsidRPr="003A7C20">
        <w:rPr>
          <w:i/>
          <w:iCs/>
        </w:rPr>
        <w:t>How we protect children’s rights with the UN convention on the rights of the child. </w:t>
      </w:r>
      <w:r w:rsidRPr="003A7C20">
        <w:t>Available</w:t>
      </w:r>
      <w:r w:rsidRPr="003A7C20">
        <w:rPr>
          <w:i/>
          <w:iCs/>
        </w:rPr>
        <w:t> </w:t>
      </w:r>
      <w:r w:rsidRPr="003A7C20">
        <w:rPr>
          <w:lang w:val="fr-FR"/>
        </w:rPr>
        <w:t>at : </w:t>
      </w:r>
      <w:hyperlink r:id="rId96" w:tgtFrame="_blank" w:history="1">
        <w:r w:rsidRPr="003A7C20">
          <w:rPr>
            <w:rStyle w:val="Hyperlink"/>
            <w:u w:val="none"/>
            <w:lang w:val="fr-FR"/>
          </w:rPr>
          <w:t>https://www.unicef.org.uk/what-we-do/un-convention-child-rights/</w:t>
        </w:r>
      </w:hyperlink>
      <w:r w:rsidRPr="003A7C20">
        <w:rPr>
          <w:lang w:val="fr-FR"/>
        </w:rPr>
        <w:t> (Accessed 8 Nov. 2025). </w:t>
      </w:r>
      <w:r w:rsidRPr="003A7C20">
        <w:t>   </w:t>
      </w:r>
    </w:p>
    <w:p w14:paraId="4AF0E7E2" w14:textId="77777777" w:rsidR="003A7C20" w:rsidRPr="003A7C20" w:rsidRDefault="003A7C20" w:rsidP="003A7C20">
      <w:r w:rsidRPr="003A7C20">
        <w:t>Urban, M., Robson, S. and Scacchi, V. (2017) </w:t>
      </w:r>
      <w:r w:rsidRPr="003A7C20">
        <w:rPr>
          <w:i/>
          <w:iCs/>
        </w:rPr>
        <w:t>Leadership in early childhood: Theoretical and practical approaches.</w:t>
      </w:r>
      <w:r w:rsidRPr="003A7C20">
        <w:t> London: Bloomsbury Academic.  </w:t>
      </w:r>
    </w:p>
    <w:p w14:paraId="16FC9801" w14:textId="77777777" w:rsidR="003A7C20" w:rsidRPr="003A7C20" w:rsidRDefault="003A7C20" w:rsidP="003A7C20">
      <w:r w:rsidRPr="003A7C20">
        <w:t>Walton, P. (2023) </w:t>
      </w:r>
      <w:r w:rsidRPr="003A7C20">
        <w:rPr>
          <w:i/>
          <w:iCs/>
        </w:rPr>
        <w:t>How early years practitioners can support children from various backgrounds with their transition to school. Available at: </w:t>
      </w:r>
      <w:hyperlink r:id="rId97" w:tgtFrame="_blank" w:history="1">
        <w:r w:rsidRPr="003A7C20">
          <w:rPr>
            <w:rStyle w:val="Hyperlink"/>
            <w:u w:val="none"/>
          </w:rPr>
          <w:t>https://thesector.com.au/2025/06/17/how-early-years-practitioners-can-support-children-from-various-backgrounds-with-their-transition-to-school/</w:t>
        </w:r>
      </w:hyperlink>
      <w:r w:rsidRPr="003A7C20">
        <w:t> (Accessed: 20 November 2025).  </w:t>
      </w:r>
    </w:p>
    <w:p w14:paraId="73601C1A" w14:textId="77777777" w:rsidR="003A7C20" w:rsidRPr="003A7C20" w:rsidRDefault="003A7C20" w:rsidP="003A7C20">
      <w:r w:rsidRPr="003A7C20">
        <w:t>Wang, Y. (2024) ‘Exploring effective leadership in early childhood education’, </w:t>
      </w:r>
      <w:r w:rsidRPr="003A7C20">
        <w:rPr>
          <w:i/>
          <w:iCs/>
        </w:rPr>
        <w:t>Advances in Educational Technology and Psychology</w:t>
      </w:r>
      <w:r w:rsidRPr="003A7C20">
        <w:t>, 8(6). Available at: </w:t>
      </w:r>
      <w:hyperlink r:id="rId98" w:tgtFrame="_blank" w:history="1">
        <w:r w:rsidRPr="003A7C20">
          <w:rPr>
            <w:rStyle w:val="Hyperlink"/>
            <w:u w:val="none"/>
          </w:rPr>
          <w:t>https://www.clausiuspress.com/assets/default/article/2024/10/29/article_1730188938.pdf</w:t>
        </w:r>
      </w:hyperlink>
      <w:r w:rsidRPr="003A7C20">
        <w:t>   </w:t>
      </w:r>
    </w:p>
    <w:p w14:paraId="4923050F" w14:textId="77777777" w:rsidR="003A7C20" w:rsidRPr="003A7C20" w:rsidRDefault="003A7C20" w:rsidP="003A7C20">
      <w:r w:rsidRPr="003A7C20">
        <w:t>Ward, R., Rawlings, A., May, R. and Turner-Evans, H. (2025) ‘Identifying neurodiverse conditions in multilingual children: an analysis of referral and diagnosis patterns in Wales’, </w:t>
      </w:r>
      <w:r w:rsidRPr="003A7C20">
        <w:rPr>
          <w:i/>
          <w:iCs/>
        </w:rPr>
        <w:t>International Journal of Population Data Science</w:t>
      </w:r>
      <w:r w:rsidRPr="003A7C20">
        <w:t>, 10(4). Available at: </w:t>
      </w:r>
      <w:hyperlink r:id="rId99" w:tgtFrame="_blank" w:history="1">
        <w:r w:rsidRPr="003A7C20">
          <w:rPr>
            <w:rStyle w:val="Hyperlink"/>
            <w:u w:val="none"/>
          </w:rPr>
          <w:t>https://doi.org/10.23889/ijpds.v10i4.3269</w:t>
        </w:r>
      </w:hyperlink>
      <w:r w:rsidRPr="003A7C20">
        <w:t>.   </w:t>
      </w:r>
    </w:p>
    <w:p w14:paraId="5F85F4C7" w14:textId="77777777" w:rsidR="003A7C20" w:rsidRPr="003A7C20" w:rsidRDefault="003A7C20" w:rsidP="003A7C20">
      <w:r w:rsidRPr="003A7C20">
        <w:t>Warren, J. and Harden-Thew, K. (2019) ‘Transitions outside the mainstream: Stories of children and their families’, </w:t>
      </w:r>
      <w:r w:rsidRPr="003A7C20">
        <w:rPr>
          <w:i/>
          <w:iCs/>
        </w:rPr>
        <w:t>Australasian Journal of Early Childhood</w:t>
      </w:r>
      <w:r w:rsidRPr="003A7C20">
        <w:t>, 44(1), pp. 63–75. Available at: </w:t>
      </w:r>
      <w:hyperlink r:id="rId100" w:tgtFrame="_blank" w:history="1">
        <w:r w:rsidRPr="003A7C20">
          <w:rPr>
            <w:rStyle w:val="Hyperlink"/>
            <w:u w:val="none"/>
          </w:rPr>
          <w:t>https://doi.org/10.1177/1836939119841458</w:t>
        </w:r>
      </w:hyperlink>
      <w:r w:rsidRPr="003A7C20">
        <w:t>   </w:t>
      </w:r>
    </w:p>
    <w:p w14:paraId="310C5873" w14:textId="77777777" w:rsidR="003A7C20" w:rsidRPr="003A7C20" w:rsidRDefault="003A7C20" w:rsidP="003A7C20">
      <w:r w:rsidRPr="003A7C20">
        <w:lastRenderedPageBreak/>
        <w:t>Wasik, B.A. and Jacobi-Vessels, J.L. (2017</w:t>
      </w:r>
      <w:r w:rsidRPr="003A7C20">
        <w:rPr>
          <w:i/>
          <w:iCs/>
        </w:rPr>
        <w:t>) Word play: scaffolding language development through child-directed play’,</w:t>
      </w:r>
      <w:r w:rsidRPr="003A7C20">
        <w:t> </w:t>
      </w:r>
      <w:r w:rsidRPr="003A7C20">
        <w:rPr>
          <w:i/>
          <w:iCs/>
        </w:rPr>
        <w:t>Early Childhood Education Journal</w:t>
      </w:r>
      <w:r w:rsidRPr="003A7C20">
        <w:t>, 45(6), pp.769–776. Available at: </w:t>
      </w:r>
      <w:hyperlink r:id="rId101" w:tgtFrame="_blank" w:history="1">
        <w:r w:rsidRPr="003A7C20">
          <w:rPr>
            <w:rStyle w:val="Hyperlink"/>
            <w:u w:val="none"/>
          </w:rPr>
          <w:t>https://doi.org/10.1007/s10643-016-0827-5</w:t>
        </w:r>
      </w:hyperlink>
      <w:r w:rsidRPr="003A7C20">
        <w:t>  </w:t>
      </w:r>
    </w:p>
    <w:p w14:paraId="41AA0BAB" w14:textId="77777777" w:rsidR="003A7C20" w:rsidRPr="003A7C20" w:rsidRDefault="003A7C20" w:rsidP="003A7C20">
      <w:r w:rsidRPr="003A7C20">
        <w:rPr>
          <w:i/>
          <w:iCs/>
        </w:rPr>
        <w:t>Well-being of Future Generations (Wales) Act 2015 </w:t>
      </w:r>
      <w:r w:rsidRPr="003A7C20">
        <w:t>(</w:t>
      </w:r>
      <w:proofErr w:type="spellStart"/>
      <w:r w:rsidRPr="003A7C20">
        <w:t>anaw</w:t>
      </w:r>
      <w:proofErr w:type="spellEnd"/>
      <w:r w:rsidRPr="003A7C20">
        <w:t> 2). Available at: </w:t>
      </w:r>
      <w:hyperlink r:id="rId102" w:tgtFrame="_blank" w:history="1">
        <w:r w:rsidRPr="003A7C20">
          <w:rPr>
            <w:rStyle w:val="Hyperlink"/>
            <w:u w:val="none"/>
          </w:rPr>
          <w:t>https://www.futuregenerations.wales/about-us/future-generations-act/</w:t>
        </w:r>
      </w:hyperlink>
      <w:r w:rsidRPr="003A7C20">
        <w:t> (Accessed: 14 November 2025).  </w:t>
      </w:r>
    </w:p>
    <w:p w14:paraId="338E7B6F" w14:textId="77777777" w:rsidR="003A7C20" w:rsidRPr="003A7C20" w:rsidRDefault="003A7C20" w:rsidP="003A7C20">
      <w:r w:rsidRPr="003A7C20">
        <w:t>Welsh Government (2015). </w:t>
      </w:r>
      <w:r w:rsidRPr="003A7C20">
        <w:rPr>
          <w:i/>
          <w:iCs/>
        </w:rPr>
        <w:t>Early years outcomes framework</w:t>
      </w:r>
      <w:r w:rsidRPr="003A7C20">
        <w:t>. Available at: </w:t>
      </w:r>
      <w:hyperlink r:id="rId103" w:tgtFrame="_blank" w:history="1">
        <w:r w:rsidRPr="003A7C20">
          <w:rPr>
            <w:rStyle w:val="Hyperlink"/>
            <w:u w:val="none"/>
          </w:rPr>
          <w:t>https://gov.wales/early-years-outcomes-framework</w:t>
        </w:r>
      </w:hyperlink>
      <w:r w:rsidRPr="003A7C20">
        <w:t> (Accessed: 7 November 2025).  </w:t>
      </w:r>
    </w:p>
    <w:p w14:paraId="7C2222C5" w14:textId="77777777" w:rsidR="003A7C20" w:rsidRPr="003A7C20" w:rsidRDefault="003A7C20" w:rsidP="003A7C20">
      <w:r w:rsidRPr="003A7C20">
        <w:t>Welsh Government (2016). </w:t>
      </w:r>
      <w:r w:rsidRPr="003A7C20">
        <w:rPr>
          <w:i/>
          <w:iCs/>
        </w:rPr>
        <w:t>National minimum standards for regulated childcare</w:t>
      </w:r>
      <w:r w:rsidRPr="003A7C20">
        <w:t>.  Available at: </w:t>
      </w:r>
      <w:hyperlink r:id="rId104" w:tgtFrame="_blank" w:history="1">
        <w:r w:rsidRPr="003A7C20">
          <w:rPr>
            <w:rStyle w:val="Hyperlink"/>
            <w:u w:val="none"/>
          </w:rPr>
          <w:t>https://gov.wales/national-minimum-standards-regulated-childcare</w:t>
        </w:r>
      </w:hyperlink>
      <w:r w:rsidRPr="003A7C20">
        <w:t> (Accessed: 7 November 2025).  </w:t>
      </w:r>
    </w:p>
    <w:p w14:paraId="449CCA6A" w14:textId="77777777" w:rsidR="003A7C20" w:rsidRPr="003A7C20" w:rsidRDefault="003A7C20" w:rsidP="003A7C20">
      <w:r w:rsidRPr="003A7C20">
        <w:t>Welsh Government (2019). </w:t>
      </w:r>
      <w:r w:rsidRPr="003A7C20">
        <w:rPr>
          <w:i/>
          <w:iCs/>
        </w:rPr>
        <w:t>Professional standards for teaching and leadership in Wales</w:t>
      </w:r>
      <w:r w:rsidRPr="003A7C20">
        <w:t>. Available at: </w:t>
      </w:r>
      <w:hyperlink r:id="rId105" w:tgtFrame="_blank" w:history="1">
        <w:r w:rsidRPr="003A7C20">
          <w:rPr>
            <w:rStyle w:val="Hyperlink"/>
            <w:u w:val="none"/>
          </w:rPr>
          <w:t>https://hwb.gov.wales/api/storage/19bc948b-8a3f-41e0-944a-7bf2cadf7d18/professional-standards-for-teaching-and-leadership-interactive-pdf-for-pc.pdf</w:t>
        </w:r>
      </w:hyperlink>
      <w:r w:rsidRPr="003A7C20">
        <w:t> (Accessed: 14 November 2025).   </w:t>
      </w:r>
    </w:p>
    <w:p w14:paraId="4E0E1F3F" w14:textId="77777777" w:rsidR="003A7C20" w:rsidRPr="003A7C20" w:rsidRDefault="003A7C20" w:rsidP="003A7C20">
      <w:r w:rsidRPr="003A7C20">
        <w:t>Welsh Government (2021a). </w:t>
      </w:r>
      <w:r w:rsidRPr="003A7C20">
        <w:rPr>
          <w:i/>
          <w:iCs/>
        </w:rPr>
        <w:t>The additional learning needs code for Wales 2021.</w:t>
      </w:r>
      <w:r w:rsidRPr="003A7C20">
        <w:t> Available at: </w:t>
      </w:r>
      <w:hyperlink r:id="rId106" w:tgtFrame="_blank" w:history="1">
        <w:r w:rsidRPr="003A7C20">
          <w:rPr>
            <w:rStyle w:val="Hyperlink"/>
            <w:u w:val="none"/>
          </w:rPr>
          <w:t>https://www.gov.wales/sites/default/files/publications/2025-01/250124-the-additional-learning-needs-code-for-wales-2021.pdf</w:t>
        </w:r>
      </w:hyperlink>
      <w:r w:rsidRPr="003A7C20">
        <w:t> (Accessed: 18 November 2025).  </w:t>
      </w:r>
    </w:p>
    <w:p w14:paraId="0ED18C75" w14:textId="77777777" w:rsidR="003A7C20" w:rsidRPr="003A7C20" w:rsidRDefault="003A7C20" w:rsidP="003A7C20">
      <w:r w:rsidRPr="003A7C20">
        <w:t>Welsh Government (2021b). </w:t>
      </w:r>
      <w:r w:rsidRPr="003A7C20">
        <w:rPr>
          <w:i/>
          <w:iCs/>
        </w:rPr>
        <w:t>National minimum standards for regulated childcare</w:t>
      </w:r>
      <w:r w:rsidRPr="003A7C20">
        <w:t>. Available at: </w:t>
      </w:r>
      <w:hyperlink r:id="rId107" w:tgtFrame="_blank" w:history="1">
        <w:r w:rsidRPr="003A7C20">
          <w:rPr>
            <w:rStyle w:val="Hyperlink"/>
            <w:u w:val="none"/>
          </w:rPr>
          <w:t>https://www.gov.wales/national-minimum-standards-regulated-childcare</w:t>
        </w:r>
      </w:hyperlink>
      <w:r w:rsidRPr="003A7C20">
        <w:t>  (Accessed: 30 October 2025).   </w:t>
      </w:r>
    </w:p>
    <w:p w14:paraId="18060C72" w14:textId="77777777" w:rsidR="003A7C20" w:rsidRPr="003A7C20" w:rsidRDefault="003A7C20" w:rsidP="003A7C20">
      <w:r w:rsidRPr="003A7C20">
        <w:t>Welsh Government (2021c) </w:t>
      </w:r>
      <w:r w:rsidRPr="003A7C20">
        <w:rPr>
          <w:i/>
          <w:iCs/>
        </w:rPr>
        <w:t>Leadership in non-maintained nursery settings. </w:t>
      </w:r>
      <w:r w:rsidRPr="003A7C20">
        <w:t>Available at:  </w:t>
      </w:r>
    </w:p>
    <w:p w14:paraId="3B181DC6" w14:textId="77777777" w:rsidR="003A7C20" w:rsidRPr="003A7C20" w:rsidRDefault="003A7C20" w:rsidP="003A7C20">
      <w:r w:rsidRPr="003A7C20">
        <w:t>Welsh Government (2021d). </w:t>
      </w:r>
      <w:r w:rsidRPr="003A7C20">
        <w:rPr>
          <w:i/>
          <w:iCs/>
        </w:rPr>
        <w:t>Role of the additional learning need co-ordinator</w:t>
      </w:r>
      <w:r w:rsidRPr="003A7C20">
        <w:t>. Available at: </w:t>
      </w:r>
      <w:hyperlink r:id="rId108" w:tgtFrame="_blank" w:history="1">
        <w:r w:rsidRPr="003A7C20">
          <w:rPr>
            <w:rStyle w:val="Hyperlink"/>
            <w:u w:val="none"/>
          </w:rPr>
          <w:t>https://www.bing.com/ck/a?!&amp;&amp;p=4007eee257ae6837006f0422a417e73e24d8e15e07a15d231d8ec96f1c07dcadJmltdHM9MTc2NDAyODgwMA&amp;ptn=3&amp;ver=2&amp;hsh=4&amp;fclid=17dd39e5-54d3-6a5f-3782-2d0855336b3b&amp;psq=role+of+the+ALNco+welsh+gov+2021&amp;u=a1aHR0cHM6Ly9od2IuZ292LndhbGVzL2FwaS9zdG9yYWdlL2ViYTRhMGRkLTUxZDUtNGU2Ni1hZDYwLWRiYThmODg0ZGIxNC9yb2xlLW9mLWVhcmx5LXllYXJzLWFkZGl0aW9uYWwtbGVhcm5pbmctbmVlZHMtY28tb3JkaW5hdG9yLnBkZj9kb3dubG9hZD10cnVl</w:t>
        </w:r>
      </w:hyperlink>
      <w:r w:rsidRPr="003A7C20">
        <w:t>  (Accessed: 15 November 2025).  </w:t>
      </w:r>
    </w:p>
    <w:p w14:paraId="273AFCCA" w14:textId="77777777" w:rsidR="003A7C20" w:rsidRPr="003A7C20" w:rsidRDefault="003A7C20" w:rsidP="003A7C20">
      <w:r w:rsidRPr="003A7C20">
        <w:t>Welsh Government (2022a). </w:t>
      </w:r>
      <w:r w:rsidRPr="003A7C20">
        <w:rPr>
          <w:i/>
          <w:iCs/>
        </w:rPr>
        <w:t>Curriculum for funded non-maintained nursery settings. </w:t>
      </w:r>
      <w:r w:rsidRPr="003A7C20">
        <w:t>Available at: </w:t>
      </w:r>
      <w:hyperlink r:id="rId109" w:tgtFrame="_blank" w:history="1">
        <w:r w:rsidRPr="003A7C20">
          <w:rPr>
            <w:rStyle w:val="Hyperlink"/>
            <w:u w:val="none"/>
          </w:rPr>
          <w:t>https://hwb.gov.wales/api/storage/b1801d78-38c3-4320-9818-d9996c21aef8/220914-a-curriculum-for-funded-non-maintained-nursery-settings.pdf</w:t>
        </w:r>
      </w:hyperlink>
      <w:r w:rsidRPr="003A7C20">
        <w:t> (Accessed: 13 November 2025).   </w:t>
      </w:r>
    </w:p>
    <w:p w14:paraId="1D008C47" w14:textId="77777777" w:rsidR="003A7C20" w:rsidRPr="003A7C20" w:rsidRDefault="003A7C20" w:rsidP="003A7C20">
      <w:r w:rsidRPr="003A7C20">
        <w:t>Welsh Government (2022b) </w:t>
      </w:r>
      <w:r w:rsidRPr="003A7C20">
        <w:rPr>
          <w:i/>
          <w:iCs/>
        </w:rPr>
        <w:t>A Guide to</w:t>
      </w:r>
      <w:r w:rsidRPr="003A7C20">
        <w:t> </w:t>
      </w:r>
      <w:r w:rsidRPr="003A7C20">
        <w:rPr>
          <w:i/>
          <w:iCs/>
        </w:rPr>
        <w:t>Curriculum for Wales 2022.</w:t>
      </w:r>
      <w:r w:rsidRPr="003A7C20">
        <w:t> Available at:</w:t>
      </w:r>
      <w:hyperlink r:id="rId110" w:tgtFrame="_blank" w:history="1">
        <w:r w:rsidRPr="003A7C20">
          <w:rPr>
            <w:rStyle w:val="Hyperlink"/>
            <w:u w:val="none"/>
          </w:rPr>
          <w:t>https://hwb.gov.wales/storage/f8f9760c-64a1-48ea-80fd-db130ad9050b/a-guide-to-curriculum-for-wales-2022.pdf</w:t>
        </w:r>
      </w:hyperlink>
      <w:r w:rsidRPr="003A7C20">
        <w:t> (Accessed: 10 November 2025).    </w:t>
      </w:r>
    </w:p>
    <w:p w14:paraId="391250CB" w14:textId="77777777" w:rsidR="003A7C20" w:rsidRPr="003A7C20" w:rsidRDefault="003A7C20" w:rsidP="003A7C20">
      <w:r w:rsidRPr="003A7C20">
        <w:lastRenderedPageBreak/>
        <w:t>Welsh Government (2022c) </w:t>
      </w:r>
      <w:r w:rsidRPr="003A7C20">
        <w:rPr>
          <w:i/>
          <w:iCs/>
        </w:rPr>
        <w:t>Learning with purpose: supporting transition along the 3–16 continuum.</w:t>
      </w:r>
      <w:r w:rsidRPr="003A7C20">
        <w:t>  Available at: </w:t>
      </w:r>
      <w:hyperlink r:id="rId111" w:tgtFrame="_blank" w:history="1">
        <w:r w:rsidRPr="003A7C20">
          <w:rPr>
            <w:rStyle w:val="Hyperlink"/>
            <w:u w:val="none"/>
          </w:rPr>
          <w:t>https://hwb.gov.wales/api/storage/a42e63ef-e0e5-4666-9bd5-60d1b16b5474/supporting-transition-alon-3-16-en.pdf</w:t>
        </w:r>
      </w:hyperlink>
      <w:r w:rsidRPr="003A7C20">
        <w:t>  (Accessed: 15 November 2025).    </w:t>
      </w:r>
    </w:p>
    <w:p w14:paraId="0EB23CCA" w14:textId="77777777" w:rsidR="003A7C20" w:rsidRPr="003A7C20" w:rsidRDefault="003A7C20" w:rsidP="003A7C20">
      <w:r w:rsidRPr="003A7C20">
        <w:t>Welsh Government (2022d). </w:t>
      </w:r>
      <w:r w:rsidRPr="003A7C20">
        <w:rPr>
          <w:i/>
          <w:iCs/>
        </w:rPr>
        <w:t>Curriculum for Wales – Early Years</w:t>
      </w:r>
      <w:r w:rsidRPr="003A7C20">
        <w:t>. Available at: </w:t>
      </w:r>
      <w:hyperlink r:id="rId112" w:tgtFrame="_blank" w:history="1">
        <w:r w:rsidRPr="003A7C20">
          <w:rPr>
            <w:rStyle w:val="Hyperlink"/>
            <w:u w:val="none"/>
          </w:rPr>
          <w:t>https://hwb.gov.wales/curriculum-for-wales/early-childhood-play-learning-and-care-in-wales/</w:t>
        </w:r>
      </w:hyperlink>
      <w:r w:rsidRPr="003A7C20">
        <w:t> (Accessed: 7 November 2025).  </w:t>
      </w:r>
    </w:p>
    <w:p w14:paraId="66D2B7F8" w14:textId="77777777" w:rsidR="003A7C20" w:rsidRPr="003A7C20" w:rsidRDefault="003A7C20" w:rsidP="003A7C20">
      <w:r w:rsidRPr="003A7C20">
        <w:t>Welsh Government (2022e). </w:t>
      </w:r>
      <w:r w:rsidRPr="003A7C20">
        <w:rPr>
          <w:i/>
          <w:iCs/>
        </w:rPr>
        <w:t>Keeping learners safe: Guidance for </w:t>
      </w:r>
      <w:proofErr w:type="spellStart"/>
      <w:r w:rsidRPr="003A7C20">
        <w:rPr>
          <w:i/>
          <w:iCs/>
        </w:rPr>
        <w:t>afeguarding</w:t>
      </w:r>
      <w:proofErr w:type="spellEnd"/>
      <w:r w:rsidRPr="003A7C20">
        <w:rPr>
          <w:i/>
          <w:iCs/>
        </w:rPr>
        <w:t> Children</w:t>
      </w:r>
      <w:r w:rsidRPr="003A7C20">
        <w:t>. Available at: </w:t>
      </w:r>
      <w:hyperlink r:id="rId113" w:tgtFrame="_blank" w:history="1">
        <w:r w:rsidRPr="003A7C20">
          <w:rPr>
            <w:rStyle w:val="Hyperlink"/>
            <w:u w:val="none"/>
          </w:rPr>
          <w:t>https://gov.wales/keeping-learners-safe</w:t>
        </w:r>
      </w:hyperlink>
      <w:r w:rsidRPr="003A7C20">
        <w:t> (Accessed: 7 November 2025).  </w:t>
      </w:r>
    </w:p>
    <w:p w14:paraId="3CE893D7" w14:textId="77777777" w:rsidR="003A7C20" w:rsidRPr="003A7C20" w:rsidRDefault="003A7C20" w:rsidP="003A7C20">
      <w:r w:rsidRPr="003A7C20">
        <w:t>Welsh Government (2022f). </w:t>
      </w:r>
      <w:r w:rsidRPr="003A7C20">
        <w:rPr>
          <w:i/>
          <w:iCs/>
        </w:rPr>
        <w:t>Curriculum for Wales: Guidance</w:t>
      </w:r>
      <w:r w:rsidRPr="003A7C20">
        <w:t>. Available at: </w:t>
      </w:r>
      <w:hyperlink r:id="rId114" w:tgtFrame="_blank" w:history="1">
        <w:r w:rsidRPr="003A7C20">
          <w:rPr>
            <w:rStyle w:val="Hyperlink"/>
            <w:u w:val="none"/>
          </w:rPr>
          <w:t>https://hwb.gov.wales/curriculum-for-wales</w:t>
        </w:r>
      </w:hyperlink>
      <w:r w:rsidRPr="003A7C20">
        <w:t> (Accessed: 14 November 2025).  </w:t>
      </w:r>
    </w:p>
    <w:p w14:paraId="417C646A" w14:textId="77777777" w:rsidR="003A7C20" w:rsidRPr="003A7C20" w:rsidRDefault="003A7C20" w:rsidP="003A7C20">
      <w:r w:rsidRPr="003A7C20">
        <w:t>Welsh Government (2023a). </w:t>
      </w:r>
      <w:r w:rsidRPr="003A7C20">
        <w:rPr>
          <w:i/>
          <w:iCs/>
        </w:rPr>
        <w:t>National minimum standards for regulated childcare</w:t>
      </w:r>
      <w:r w:rsidRPr="003A7C20">
        <w:t>. Available at: </w:t>
      </w:r>
      <w:hyperlink r:id="rId115" w:tgtFrame="_blank" w:history="1">
        <w:r w:rsidRPr="003A7C20">
          <w:rPr>
            <w:rStyle w:val="Hyperlink"/>
            <w:u w:val="none"/>
          </w:rPr>
          <w:t>https://www.gov.wales/sites/default/files/publications/2025-09/national-minimum-standards-for-regulated-childcare.pdf</w:t>
        </w:r>
      </w:hyperlink>
      <w:r w:rsidRPr="003A7C20">
        <w:t> (Accessed: 16 November 2025).  </w:t>
      </w:r>
    </w:p>
    <w:p w14:paraId="5C251105" w14:textId="77777777" w:rsidR="003A7C20" w:rsidRPr="003A7C20" w:rsidRDefault="003A7C20" w:rsidP="003A7C20">
      <w:r w:rsidRPr="003A7C20">
        <w:t>Welsh Government (2023b). </w:t>
      </w:r>
      <w:r w:rsidRPr="003A7C20">
        <w:rPr>
          <w:i/>
          <w:iCs/>
        </w:rPr>
        <w:t>Early childhood play, learning and care in Wales. </w:t>
      </w:r>
      <w:r w:rsidRPr="003A7C20">
        <w:t>Available at: </w:t>
      </w:r>
      <w:hyperlink r:id="rId116" w:tgtFrame="_blank" w:history="1">
        <w:r w:rsidRPr="003A7C20">
          <w:rPr>
            <w:rStyle w:val="Hyperlink"/>
            <w:u w:val="none"/>
          </w:rPr>
          <w:t>https://hwb.gov.wales/curriculum-for-wales/early-childhood-play-learning-and-care-in-wales/</w:t>
        </w:r>
      </w:hyperlink>
      <w:r w:rsidRPr="003A7C20">
        <w:t> (Accessed: 13 November 2025).    </w:t>
      </w:r>
    </w:p>
    <w:p w14:paraId="150AD6D8" w14:textId="77777777" w:rsidR="003A7C20" w:rsidRPr="003A7C20" w:rsidRDefault="003A7C20" w:rsidP="003A7C20">
      <w:r w:rsidRPr="003A7C20">
        <w:t>Welsh Government (2023c) </w:t>
      </w:r>
      <w:r w:rsidRPr="003A7C20">
        <w:rPr>
          <w:i/>
          <w:iCs/>
        </w:rPr>
        <w:t>Early childhood play, learning and care: assessment arrangements for </w:t>
      </w:r>
      <w:proofErr w:type="gramStart"/>
      <w:r w:rsidRPr="003A7C20">
        <w:rPr>
          <w:i/>
          <w:iCs/>
        </w:rPr>
        <w:t>0 to 3 year olds</w:t>
      </w:r>
      <w:proofErr w:type="gramEnd"/>
      <w:r w:rsidRPr="003A7C20">
        <w:rPr>
          <w:i/>
          <w:iCs/>
        </w:rPr>
        <w:t> in Wales. </w:t>
      </w:r>
      <w:r w:rsidRPr="003A7C20">
        <w:t>Available at: </w:t>
      </w:r>
      <w:hyperlink r:id="rId117" w:tgtFrame="_blank" w:history="1">
        <w:r w:rsidRPr="003A7C20">
          <w:rPr>
            <w:rStyle w:val="Hyperlink"/>
            <w:u w:val="none"/>
          </w:rPr>
          <w:t>https://hwb.gov.wales/api/storage/56eefe72-c515-4a94-b2cc-6c89b4347f50/250910-early-childhood-play-learning-and-care-assessment-arrangements-for-0-to-3-year-olds-in-wales.pdf</w:t>
        </w:r>
      </w:hyperlink>
      <w:r w:rsidRPr="003A7C20">
        <w:t> (Accessed: 9 November 2025).  </w:t>
      </w:r>
    </w:p>
    <w:p w14:paraId="5BE0D0C4" w14:textId="77777777" w:rsidR="003A7C20" w:rsidRPr="003A7C20" w:rsidRDefault="003A7C20" w:rsidP="003A7C20">
      <w:r w:rsidRPr="003A7C20">
        <w:t>Welsh Government (2023d). </w:t>
      </w:r>
      <w:r w:rsidRPr="003A7C20">
        <w:rPr>
          <w:i/>
          <w:iCs/>
        </w:rPr>
        <w:t>Visitor safety and site access guidance for early years settings</w:t>
      </w:r>
      <w:r w:rsidRPr="003A7C20">
        <w:t>. Available at: </w:t>
      </w:r>
      <w:hyperlink r:id="rId118" w:tgtFrame="_blank" w:history="1">
        <w:r w:rsidRPr="003A7C20">
          <w:rPr>
            <w:rStyle w:val="Hyperlink"/>
            <w:u w:val="none"/>
          </w:rPr>
          <w:t>https://gov.wales/visitor-safety-guidance</w:t>
        </w:r>
      </w:hyperlink>
      <w:r w:rsidRPr="003A7C20">
        <w:t> (Accessed: 9 November 2025).  </w:t>
      </w:r>
    </w:p>
    <w:p w14:paraId="5AB5E729" w14:textId="77777777" w:rsidR="003A7C20" w:rsidRPr="003A7C20" w:rsidRDefault="003A7C20" w:rsidP="003A7C20">
      <w:r w:rsidRPr="003A7C20">
        <w:t>Welsh Government (2023e) </w:t>
      </w:r>
      <w:r w:rsidRPr="003A7C20">
        <w:rPr>
          <w:i/>
          <w:iCs/>
        </w:rPr>
        <w:t>Rights of children and young persons: compliance report (October 2020 to March 2023).</w:t>
      </w:r>
      <w:r w:rsidRPr="003A7C20">
        <w:t> Available at:</w:t>
      </w:r>
      <w:hyperlink r:id="rId119" w:tgtFrame="_blank" w:history="1">
        <w:r w:rsidRPr="003A7C20">
          <w:rPr>
            <w:rStyle w:val="Hyperlink"/>
            <w:u w:val="none"/>
          </w:rPr>
          <w:t>https://www.gov.wales/rights-children-and-young-persons-compliance-report-october-2020-march-2023-html</w:t>
        </w:r>
      </w:hyperlink>
      <w:r w:rsidRPr="003A7C20">
        <w:t> (Accessed: 15 November 2025).  </w:t>
      </w:r>
    </w:p>
    <w:p w14:paraId="0F7208AF" w14:textId="77777777" w:rsidR="003A7C20" w:rsidRPr="003A7C20" w:rsidRDefault="003A7C20" w:rsidP="003A7C20">
      <w:r w:rsidRPr="003A7C20">
        <w:t>Welsh Government (2024). </w:t>
      </w:r>
      <w:r w:rsidRPr="003A7C20">
        <w:rPr>
          <w:i/>
          <w:iCs/>
        </w:rPr>
        <w:t>Curriculum for funded non-maintained nursery settings. </w:t>
      </w:r>
      <w:r w:rsidRPr="003A7C20">
        <w:t>Available at: </w:t>
      </w:r>
      <w:hyperlink r:id="rId120" w:tgtFrame="_blank" w:history="1">
        <w:r w:rsidRPr="003A7C20">
          <w:rPr>
            <w:rStyle w:val="Hyperlink"/>
            <w:u w:val="none"/>
          </w:rPr>
          <w:t>https://hwb.gov.wales/curriculum-for-wales/curriculum-for-funded-non-maintained-nursery-settings</w:t>
        </w:r>
      </w:hyperlink>
      <w:r w:rsidRPr="003A7C20">
        <w:t>. (Accessed: 13 November 2025).   </w:t>
      </w:r>
    </w:p>
    <w:p w14:paraId="24C3CD8F" w14:textId="77777777" w:rsidR="003A7C20" w:rsidRPr="003A7C20" w:rsidRDefault="003A7C20" w:rsidP="003A7C20">
      <w:r w:rsidRPr="003A7C20">
        <w:t>Welsh Government (2025). </w:t>
      </w:r>
      <w:r w:rsidRPr="003A7C20">
        <w:rPr>
          <w:i/>
          <w:iCs/>
        </w:rPr>
        <w:t>Curriculum for funded non-maintained nursery settings. </w:t>
      </w:r>
      <w:r w:rsidRPr="003A7C20">
        <w:t>Available at: </w:t>
      </w:r>
      <w:hyperlink r:id="rId121" w:tgtFrame="_blank" w:history="1">
        <w:r w:rsidRPr="003A7C20">
          <w:rPr>
            <w:rStyle w:val="Hyperlink"/>
            <w:u w:val="none"/>
          </w:rPr>
          <w:t>https://hwb.gov.wales/curriculum-for-wales/curriculum-for-funded-non-maintained-nursery-settings</w:t>
        </w:r>
      </w:hyperlink>
      <w:r w:rsidRPr="003A7C20">
        <w:t>. (Accessed: 13 November 2025).   </w:t>
      </w:r>
    </w:p>
    <w:p w14:paraId="06B1B255" w14:textId="77777777" w:rsidR="003A7C20" w:rsidRPr="003A7C20" w:rsidRDefault="003A7C20" w:rsidP="003A7C20">
      <w:r w:rsidRPr="003A7C20">
        <w:t>Welsh Government (2025a). </w:t>
      </w:r>
      <w:r w:rsidRPr="003A7C20">
        <w:rPr>
          <w:i/>
          <w:iCs/>
        </w:rPr>
        <w:t>Toolkit for parents and carers of children with additional learning needs</w:t>
      </w:r>
      <w:r w:rsidRPr="003A7C20">
        <w:t>. Available at: </w:t>
      </w:r>
      <w:hyperlink r:id="rId122" w:tgtFrame="_blank" w:history="1">
        <w:r w:rsidRPr="003A7C20">
          <w:rPr>
            <w:rStyle w:val="Hyperlink"/>
            <w:u w:val="none"/>
          </w:rPr>
          <w:t>https://www.gov.wales/sites/default/files/publications/2025-11/toolkit-for-parents-and-carers-of-children-with-additional-learning-needs-v2.pdf</w:t>
        </w:r>
      </w:hyperlink>
      <w:r w:rsidRPr="003A7C20">
        <w:t> (Accessed: 21 November 2025).  </w:t>
      </w:r>
    </w:p>
    <w:p w14:paraId="6A131003" w14:textId="77777777" w:rsidR="003A7C20" w:rsidRPr="003A7C20" w:rsidRDefault="003A7C20" w:rsidP="003A7C20">
      <w:r w:rsidRPr="003A7C20">
        <w:lastRenderedPageBreak/>
        <w:t>Welsh Government (2025b). </w:t>
      </w:r>
      <w:r w:rsidRPr="003A7C20">
        <w:rPr>
          <w:i/>
          <w:iCs/>
        </w:rPr>
        <w:t>Emergency planning and response guidance for education and childcare settings</w:t>
      </w:r>
      <w:r w:rsidRPr="003A7C20">
        <w:t>. Available at: </w:t>
      </w:r>
      <w:hyperlink r:id="rId123" w:tgtFrame="_blank" w:history="1">
        <w:r w:rsidRPr="003A7C20">
          <w:rPr>
            <w:rStyle w:val="Hyperlink"/>
            <w:u w:val="none"/>
          </w:rPr>
          <w:t>https://www.gov.wales/emergency-planning-and-response-guidance-education-and-childcare-settings</w:t>
        </w:r>
      </w:hyperlink>
      <w:r w:rsidRPr="003A7C20">
        <w:t> (Accessed: 9 November 2025).  </w:t>
      </w:r>
    </w:p>
    <w:p w14:paraId="785A3893" w14:textId="77777777" w:rsidR="003A7C20" w:rsidRPr="003A7C20" w:rsidRDefault="003A7C20" w:rsidP="003A7C20">
      <w:r w:rsidRPr="003A7C20">
        <w:t>West Berkshire Council (2024) </w:t>
      </w:r>
      <w:r w:rsidRPr="003A7C20">
        <w:rPr>
          <w:i/>
          <w:iCs/>
        </w:rPr>
        <w:t>Supporting transitions early </w:t>
      </w:r>
      <w:proofErr w:type="spellStart"/>
      <w:r w:rsidRPr="003A7C20">
        <w:rPr>
          <w:i/>
          <w:iCs/>
        </w:rPr>
        <w:t>years service</w:t>
      </w:r>
      <w:proofErr w:type="spellEnd"/>
      <w:r w:rsidRPr="003A7C20">
        <w:rPr>
          <w:i/>
          <w:iCs/>
        </w:rPr>
        <w:t> team. </w:t>
      </w:r>
      <w:r w:rsidRPr="003A7C20">
        <w:t>Available at: </w:t>
      </w:r>
      <w:hyperlink r:id="rId124" w:tgtFrame="_blank" w:history="1">
        <w:r w:rsidRPr="003A7C20">
          <w:rPr>
            <w:rStyle w:val="Hyperlink"/>
            <w:u w:val="none"/>
          </w:rPr>
          <w:t>https://www.westberks.gov.uk/media/61960/Successful-Early-Years-Transition-SEND/pdf/Supporting_Transitions_Early_Years_Service_Team_2025.pdf?m=1741697588510</w:t>
        </w:r>
      </w:hyperlink>
      <w:r w:rsidRPr="003A7C20">
        <w:t> (Accessed: 15 November 2025).    </w:t>
      </w:r>
    </w:p>
    <w:p w14:paraId="4D76E863" w14:textId="77777777" w:rsidR="003A7C20" w:rsidRPr="003A7C20" w:rsidRDefault="003A7C20">
      <w:pPr>
        <w:rPr>
          <w:u w:val="single"/>
        </w:rPr>
      </w:pPr>
    </w:p>
    <w:sectPr w:rsidR="003A7C20" w:rsidRPr="003A7C20" w:rsidSect="003A7C20">
      <w:headerReference w:type="default" r:id="rId125"/>
      <w:footerReference w:type="default" r:id="rId1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BEADA" w14:textId="77777777" w:rsidR="00A61795" w:rsidRDefault="00A61795" w:rsidP="00A07DF8">
      <w:pPr>
        <w:spacing w:after="0" w:line="240" w:lineRule="auto"/>
      </w:pPr>
      <w:r>
        <w:separator/>
      </w:r>
    </w:p>
  </w:endnote>
  <w:endnote w:type="continuationSeparator" w:id="0">
    <w:p w14:paraId="5CF4E032" w14:textId="77777777" w:rsidR="00A61795" w:rsidRDefault="00A61795" w:rsidP="00A07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FD6B7" w14:textId="088F7953" w:rsidR="00BB3EAA" w:rsidRDefault="00BB3EAA">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32E169C" wp14:editId="1A260DA8">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ED5DB6"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F2B2B" w14:textId="77777777" w:rsidR="00A61795" w:rsidRDefault="00A61795" w:rsidP="00A07DF8">
      <w:pPr>
        <w:spacing w:after="0" w:line="240" w:lineRule="auto"/>
      </w:pPr>
      <w:r>
        <w:separator/>
      </w:r>
    </w:p>
  </w:footnote>
  <w:footnote w:type="continuationSeparator" w:id="0">
    <w:p w14:paraId="3AA5BB8E" w14:textId="77777777" w:rsidR="00A61795" w:rsidRDefault="00A61795" w:rsidP="00A07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DAE950" w14:textId="06EAC183" w:rsidR="00C3774A" w:rsidRDefault="00A07DF8" w:rsidP="00925578">
    <w:pPr>
      <w:pStyle w:val="Header"/>
    </w:pPr>
    <w:r w:rsidRPr="00A07DF8">
      <w:t>ECEY500</w:t>
    </w:r>
    <w:r>
      <w:t>6</w:t>
    </w:r>
    <w:r w:rsidR="00C3774A">
      <w:tab/>
      <w:t xml:space="preserve">          </w:t>
    </w:r>
    <w:r w:rsidR="00D60AEF">
      <w:t xml:space="preserve">                                                     1704224</w:t>
    </w:r>
    <w:r w:rsidR="00C3774A">
      <w:t xml:space="preserve">                                                     </w:t>
    </w:r>
    <w:r w:rsidR="00D60AEF">
      <w:t xml:space="preserve">                   6,585 words  </w:t>
    </w:r>
    <w:r w:rsidR="00C3774A">
      <w:t xml:space="preserve">                                             </w:t>
    </w:r>
  </w:p>
  <w:p w14:paraId="06D0809C" w14:textId="3B1CC2C5" w:rsidR="00A07DF8" w:rsidRDefault="00A07DF8" w:rsidP="00C3774A">
    <w:pPr>
      <w:pStyle w:val="Header"/>
      <w:tabs>
        <w:tab w:val="clear" w:pos="4513"/>
        <w:tab w:val="clear" w:pos="9026"/>
        <w:tab w:val="left" w:pos="7512"/>
      </w:tabs>
    </w:pPr>
  </w:p>
  <w:p w14:paraId="1FF48223" w14:textId="77777777" w:rsidR="00A07DF8" w:rsidRDefault="00A07D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3478"/>
    <w:multiLevelType w:val="multilevel"/>
    <w:tmpl w:val="4B6CC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2E1623"/>
    <w:multiLevelType w:val="multilevel"/>
    <w:tmpl w:val="DF901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2B703E"/>
    <w:multiLevelType w:val="multilevel"/>
    <w:tmpl w:val="B246B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7C40CB"/>
    <w:multiLevelType w:val="multilevel"/>
    <w:tmpl w:val="FAD6A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1C5E02"/>
    <w:multiLevelType w:val="multilevel"/>
    <w:tmpl w:val="987E8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5F2698B"/>
    <w:multiLevelType w:val="multilevel"/>
    <w:tmpl w:val="76B6A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741BAC"/>
    <w:multiLevelType w:val="multilevel"/>
    <w:tmpl w:val="AF88A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18332E"/>
    <w:multiLevelType w:val="multilevel"/>
    <w:tmpl w:val="5B1EF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5105CEB"/>
    <w:multiLevelType w:val="multilevel"/>
    <w:tmpl w:val="E25A4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783359"/>
    <w:multiLevelType w:val="multilevel"/>
    <w:tmpl w:val="14E4D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16778E"/>
    <w:multiLevelType w:val="multilevel"/>
    <w:tmpl w:val="C1F43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BF2B51"/>
    <w:multiLevelType w:val="multilevel"/>
    <w:tmpl w:val="03A42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301B9A"/>
    <w:multiLevelType w:val="multilevel"/>
    <w:tmpl w:val="40821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F76615"/>
    <w:multiLevelType w:val="multilevel"/>
    <w:tmpl w:val="03A41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CDB12CD"/>
    <w:multiLevelType w:val="multilevel"/>
    <w:tmpl w:val="E90E7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0236C03"/>
    <w:multiLevelType w:val="multilevel"/>
    <w:tmpl w:val="01684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46E6C70"/>
    <w:multiLevelType w:val="multilevel"/>
    <w:tmpl w:val="A4F02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62B2F16"/>
    <w:multiLevelType w:val="multilevel"/>
    <w:tmpl w:val="5B9C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69C0E1E"/>
    <w:multiLevelType w:val="multilevel"/>
    <w:tmpl w:val="A2F4E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20171516">
    <w:abstractNumId w:val="10"/>
  </w:num>
  <w:num w:numId="2" w16cid:durableId="1377199160">
    <w:abstractNumId w:val="9"/>
  </w:num>
  <w:num w:numId="3" w16cid:durableId="1628119030">
    <w:abstractNumId w:val="17"/>
  </w:num>
  <w:num w:numId="4" w16cid:durableId="1262370907">
    <w:abstractNumId w:val="14"/>
  </w:num>
  <w:num w:numId="5" w16cid:durableId="366292899">
    <w:abstractNumId w:val="5"/>
  </w:num>
  <w:num w:numId="6" w16cid:durableId="561209596">
    <w:abstractNumId w:val="18"/>
  </w:num>
  <w:num w:numId="7" w16cid:durableId="1551647495">
    <w:abstractNumId w:val="16"/>
  </w:num>
  <w:num w:numId="8" w16cid:durableId="804355647">
    <w:abstractNumId w:val="7"/>
  </w:num>
  <w:num w:numId="9" w16cid:durableId="498346498">
    <w:abstractNumId w:val="0"/>
  </w:num>
  <w:num w:numId="10" w16cid:durableId="206527397">
    <w:abstractNumId w:val="11"/>
  </w:num>
  <w:num w:numId="11" w16cid:durableId="1977446491">
    <w:abstractNumId w:val="1"/>
  </w:num>
  <w:num w:numId="12" w16cid:durableId="222450555">
    <w:abstractNumId w:val="13"/>
  </w:num>
  <w:num w:numId="13" w16cid:durableId="1970471597">
    <w:abstractNumId w:val="12"/>
  </w:num>
  <w:num w:numId="14" w16cid:durableId="1455829859">
    <w:abstractNumId w:val="15"/>
  </w:num>
  <w:num w:numId="15" w16cid:durableId="1409500268">
    <w:abstractNumId w:val="3"/>
  </w:num>
  <w:num w:numId="16" w16cid:durableId="1464694318">
    <w:abstractNumId w:val="6"/>
  </w:num>
  <w:num w:numId="17" w16cid:durableId="201720745">
    <w:abstractNumId w:val="4"/>
  </w:num>
  <w:num w:numId="18" w16cid:durableId="259727129">
    <w:abstractNumId w:val="2"/>
  </w:num>
  <w:num w:numId="19" w16cid:durableId="1450508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2B6"/>
    <w:rsid w:val="001062B6"/>
    <w:rsid w:val="002547F0"/>
    <w:rsid w:val="00265363"/>
    <w:rsid w:val="003A7C20"/>
    <w:rsid w:val="00816920"/>
    <w:rsid w:val="00925578"/>
    <w:rsid w:val="00A07DF8"/>
    <w:rsid w:val="00A61795"/>
    <w:rsid w:val="00AA6BDC"/>
    <w:rsid w:val="00AF5263"/>
    <w:rsid w:val="00B06025"/>
    <w:rsid w:val="00BB3EAA"/>
    <w:rsid w:val="00C3774A"/>
    <w:rsid w:val="00D60AEF"/>
    <w:rsid w:val="00FD4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726E0"/>
  <w15:chartTrackingRefBased/>
  <w15:docId w15:val="{B0185C7E-8415-4C27-B5BF-779376CD1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7F0"/>
  </w:style>
  <w:style w:type="paragraph" w:styleId="Heading1">
    <w:name w:val="heading 1"/>
    <w:basedOn w:val="Normal"/>
    <w:next w:val="Normal"/>
    <w:link w:val="Heading1Char"/>
    <w:uiPriority w:val="9"/>
    <w:qFormat/>
    <w:rsid w:val="001062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62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2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2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2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2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2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2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2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2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2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2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2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2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2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2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2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2B6"/>
    <w:rPr>
      <w:rFonts w:eastAsiaTheme="majorEastAsia" w:cstheme="majorBidi"/>
      <w:color w:val="272727" w:themeColor="text1" w:themeTint="D8"/>
    </w:rPr>
  </w:style>
  <w:style w:type="paragraph" w:styleId="Title">
    <w:name w:val="Title"/>
    <w:basedOn w:val="Normal"/>
    <w:next w:val="Normal"/>
    <w:link w:val="TitleChar"/>
    <w:uiPriority w:val="10"/>
    <w:qFormat/>
    <w:rsid w:val="001062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2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2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2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2B6"/>
    <w:pPr>
      <w:spacing w:before="160"/>
      <w:jc w:val="center"/>
    </w:pPr>
    <w:rPr>
      <w:i/>
      <w:iCs/>
      <w:color w:val="404040" w:themeColor="text1" w:themeTint="BF"/>
    </w:rPr>
  </w:style>
  <w:style w:type="character" w:customStyle="1" w:styleId="QuoteChar">
    <w:name w:val="Quote Char"/>
    <w:basedOn w:val="DefaultParagraphFont"/>
    <w:link w:val="Quote"/>
    <w:uiPriority w:val="29"/>
    <w:rsid w:val="001062B6"/>
    <w:rPr>
      <w:i/>
      <w:iCs/>
      <w:color w:val="404040" w:themeColor="text1" w:themeTint="BF"/>
    </w:rPr>
  </w:style>
  <w:style w:type="paragraph" w:styleId="ListParagraph">
    <w:name w:val="List Paragraph"/>
    <w:basedOn w:val="Normal"/>
    <w:uiPriority w:val="34"/>
    <w:qFormat/>
    <w:rsid w:val="001062B6"/>
    <w:pPr>
      <w:ind w:left="720"/>
      <w:contextualSpacing/>
    </w:pPr>
  </w:style>
  <w:style w:type="character" w:styleId="IntenseEmphasis">
    <w:name w:val="Intense Emphasis"/>
    <w:basedOn w:val="DefaultParagraphFont"/>
    <w:uiPriority w:val="21"/>
    <w:qFormat/>
    <w:rsid w:val="001062B6"/>
    <w:rPr>
      <w:i/>
      <w:iCs/>
      <w:color w:val="0F4761" w:themeColor="accent1" w:themeShade="BF"/>
    </w:rPr>
  </w:style>
  <w:style w:type="paragraph" w:styleId="IntenseQuote">
    <w:name w:val="Intense Quote"/>
    <w:basedOn w:val="Normal"/>
    <w:next w:val="Normal"/>
    <w:link w:val="IntenseQuoteChar"/>
    <w:uiPriority w:val="30"/>
    <w:qFormat/>
    <w:rsid w:val="001062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2B6"/>
    <w:rPr>
      <w:i/>
      <w:iCs/>
      <w:color w:val="0F4761" w:themeColor="accent1" w:themeShade="BF"/>
    </w:rPr>
  </w:style>
  <w:style w:type="character" w:styleId="IntenseReference">
    <w:name w:val="Intense Reference"/>
    <w:basedOn w:val="DefaultParagraphFont"/>
    <w:uiPriority w:val="32"/>
    <w:qFormat/>
    <w:rsid w:val="001062B6"/>
    <w:rPr>
      <w:b/>
      <w:bCs/>
      <w:smallCaps/>
      <w:color w:val="0F4761" w:themeColor="accent1" w:themeShade="BF"/>
      <w:spacing w:val="5"/>
    </w:rPr>
  </w:style>
  <w:style w:type="character" w:styleId="Hyperlink">
    <w:name w:val="Hyperlink"/>
    <w:basedOn w:val="DefaultParagraphFont"/>
    <w:uiPriority w:val="99"/>
    <w:unhideWhenUsed/>
    <w:rsid w:val="003A7C20"/>
    <w:rPr>
      <w:color w:val="467886" w:themeColor="hyperlink"/>
      <w:u w:val="single"/>
    </w:rPr>
  </w:style>
  <w:style w:type="character" w:styleId="UnresolvedMention">
    <w:name w:val="Unresolved Mention"/>
    <w:basedOn w:val="DefaultParagraphFont"/>
    <w:uiPriority w:val="99"/>
    <w:semiHidden/>
    <w:unhideWhenUsed/>
    <w:rsid w:val="003A7C20"/>
    <w:rPr>
      <w:color w:val="605E5C"/>
      <w:shd w:val="clear" w:color="auto" w:fill="E1DFDD"/>
    </w:rPr>
  </w:style>
  <w:style w:type="paragraph" w:styleId="Header">
    <w:name w:val="header"/>
    <w:basedOn w:val="Normal"/>
    <w:link w:val="HeaderChar"/>
    <w:uiPriority w:val="99"/>
    <w:unhideWhenUsed/>
    <w:rsid w:val="00A07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DF8"/>
  </w:style>
  <w:style w:type="paragraph" w:styleId="Footer">
    <w:name w:val="footer"/>
    <w:basedOn w:val="Normal"/>
    <w:link w:val="FooterChar"/>
    <w:uiPriority w:val="99"/>
    <w:unhideWhenUsed/>
    <w:rsid w:val="00A07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D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2913-021-07257-8" TargetMode="External"/><Relationship Id="rId117" Type="http://schemas.openxmlformats.org/officeDocument/2006/relationships/hyperlink" Target="https://hwb.gov.wales/api/storage/56eefe72-c515-4a94-b2cc-6c89b4347f50/250910-early-childhood-play-learning-and-care-assessment-arrangements-for-0-to-3-year-olds-in-wales.pdf" TargetMode="External"/><Relationship Id="rId21" Type="http://schemas.openxmlformats.org/officeDocument/2006/relationships/hyperlink" Target="https://www.bing.com/videos/riverview/relatedvideo?q=Wellcomm+assessments+cardiff&amp;mid=43463D5032F0ED0160A543463D5032F0ED0160A5&amp;FORM=VIRE" TargetMode="External"/><Relationship Id="rId42" Type="http://schemas.openxmlformats.org/officeDocument/2006/relationships/hyperlink" Target="https://www.earlyyears.wales/en/quality-for-all" TargetMode="External"/><Relationship Id="rId47" Type="http://schemas.openxmlformats.org/officeDocument/2006/relationships/hyperlink" Target="https://estyn.gov.wales/" TargetMode="External"/><Relationship Id="rId63" Type="http://schemas.openxmlformats.org/officeDocument/2006/relationships/hyperlink" Target="https://doi.org/10.1080/21594937.2024.2425539" TargetMode="External"/><Relationship Id="rId68" Type="http://schemas.openxmlformats.org/officeDocument/2006/relationships/hyperlink" Target="https://doi.org/10.1037/h0054346" TargetMode="External"/><Relationship Id="rId84" Type="http://schemas.openxmlformats.org/officeDocument/2006/relationships/hyperlink" Target="https://acf.gov/sites/default/files/documents/opre/%232023-226%20Benefits%20from%20ECE%20Highlight%20508.pdf" TargetMode="External"/><Relationship Id="rId89" Type="http://schemas.openxmlformats.org/officeDocument/2006/relationships/hyperlink" Target="https://safeguarding.wales/" TargetMode="External"/><Relationship Id="rId112" Type="http://schemas.openxmlformats.org/officeDocument/2006/relationships/hyperlink" Target="https://hwb.gov.wales/curriculum-for-wales/early-childhood-play-learning-and-care-in-wales/" TargetMode="External"/><Relationship Id="rId16" Type="http://schemas.openxmlformats.org/officeDocument/2006/relationships/hyperlink" Target="https://abatrust.qa/blog-details/what-are-the-disadvantages-of-early-intervention" TargetMode="External"/><Relationship Id="rId107" Type="http://schemas.openxmlformats.org/officeDocument/2006/relationships/hyperlink" Target="https://www.gov.wales/national-minimum-standards-regulated-childcare" TargetMode="External"/><Relationship Id="rId11" Type="http://schemas.openxmlformats.org/officeDocument/2006/relationships/hyperlink" Target="https://www.grammarly.com" TargetMode="External"/><Relationship Id="rId32" Type="http://schemas.openxmlformats.org/officeDocument/2006/relationships/hyperlink" Target="https://doi.org/10.2478/jelpp-2023-0005" TargetMode="External"/><Relationship Id="rId37" Type="http://schemas.openxmlformats.org/officeDocument/2006/relationships/hyperlink" Target="https://www.devonshirehouseschool.co.uk/2024/10/11/benefits-of-attending-a-stay-and-play/" TargetMode="External"/><Relationship Id="rId53" Type="http://schemas.openxmlformats.org/officeDocument/2006/relationships/hyperlink" Target="https://doi.org/10.1177/1476718X231195706" TargetMode="External"/><Relationship Id="rId58" Type="http://schemas.openxmlformats.org/officeDocument/2006/relationships/hyperlink" Target="https://www.legislation.gov.uk/ukpga/1974/37" TargetMode="External"/><Relationship Id="rId74" Type="http://schemas.openxmlformats.org/officeDocument/2006/relationships/hyperlink" Target="https://ndna.org.uk/blog/how-nurseries-can-support-children-cerebral-palsy/" TargetMode="External"/><Relationship Id="rId79" Type="http://schemas.openxmlformats.org/officeDocument/2006/relationships/hyperlink" Target="https://brighterfuturesforchildren.org/professionals/under-5s-transition-to-nursery-or-school/" TargetMode="External"/><Relationship Id="rId102" Type="http://schemas.openxmlformats.org/officeDocument/2006/relationships/hyperlink" Target="https://www.futuregenerations.wales/about-us/future-generations-act/" TargetMode="External"/><Relationship Id="rId123" Type="http://schemas.openxmlformats.org/officeDocument/2006/relationships/hyperlink" Target="https://www.gov.wales/emergency-planning-and-response-guidance-education-and-childcare-settings" TargetMode="External"/><Relationship Id="rId128" Type="http://schemas.openxmlformats.org/officeDocument/2006/relationships/theme" Target="theme/theme1.xml"/><Relationship Id="rId5" Type="http://schemas.openxmlformats.org/officeDocument/2006/relationships/footnotes" Target="footnotes.xml"/><Relationship Id="rId90" Type="http://schemas.openxmlformats.org/officeDocument/2006/relationships/hyperlink" Target="https://eur01.safelinks.protection.outlook.com/?url=https%3A%2F%2Fresearchportal.helsinki.fi%2Fen%2Fpublications%2Fwill-the-leadership-last-sustainable-leadership-in-early-childhoo%2F&amp;data=05%7C02%7C2408631%40student.uwtsd.ac.uk%7C7bbe0558a9c54ea8b35208de2376c842%7C4e0f11f9046e45059cb8db2152311e21%7C0%7C0%7C638987190253861361%7CUnknown%7CTWFpbGZsb3d8eyJFbXB0eU1hcGkiOnRydWUsIlYiOiIwLjAuMDAwMCIsIlAiOiJXaW4zMiIsIkFOIjoiTWFpbCIsIldUIjoyfQ%3D%3D%7C0%7C%7C%7C&amp;sdata=sDkmnbq4jGpWvCNAXazMpHr73NmUuY6%2BxkTGcCaKjng%3D&amp;reserved=0" TargetMode="External"/><Relationship Id="rId95" Type="http://schemas.openxmlformats.org/officeDocument/2006/relationships/hyperlink" Target="https://www.unicef.org/child-rights-convention" TargetMode="External"/><Relationship Id="rId22" Type="http://schemas.openxmlformats.org/officeDocument/2006/relationships/hyperlink" Target="https://www.careinspectorate.com/index.php/guidance" TargetMode="External"/><Relationship Id="rId27" Type="http://schemas.openxmlformats.org/officeDocument/2006/relationships/hyperlink" Target="https://www.legislation.gov.uk/ukpga/2004/31/contents" TargetMode="External"/><Relationship Id="rId43" Type="http://schemas.openxmlformats.org/officeDocument/2006/relationships/hyperlink" Target="https://education.gov.scot/resources/engaging-parents-and-families-a-toolkit-for-practitioners/" TargetMode="External"/><Relationship Id="rId48" Type="http://schemas.openxmlformats.org/officeDocument/2006/relationships/hyperlink" Target="https://doi.org/10.1016/j.leaqua.2018.07.004" TargetMode="External"/><Relationship Id="rId64" Type="http://schemas.openxmlformats.org/officeDocument/2006/relationships/hyperlink" Target="https://doi.org/10.5281/zenodo.15174722" TargetMode="External"/><Relationship Id="rId69" Type="http://schemas.openxmlformats.org/officeDocument/2006/relationships/hyperlink" Target="https://doi.org/10.1007/s10643-024-01802-w" TargetMode="External"/><Relationship Id="rId113" Type="http://schemas.openxmlformats.org/officeDocument/2006/relationships/hyperlink" Target="https://gov.wales/keeping-learners-safe" TargetMode="External"/><Relationship Id="rId118" Type="http://schemas.openxmlformats.org/officeDocument/2006/relationships/hyperlink" Target="https://gov.wales/visitor-safety-guidance" TargetMode="External"/><Relationship Id="rId80" Type="http://schemas.openxmlformats.org/officeDocument/2006/relationships/hyperlink" Target="https://doi.org/10.1007/978-3-030-74617-9_6" TargetMode="External"/><Relationship Id="rId85" Type="http://schemas.openxmlformats.org/officeDocument/2006/relationships/hyperlink" Target="https://seesaw.com/benefits/family-engagement/" TargetMode="External"/><Relationship Id="rId12" Type="http://schemas.openxmlformats.org/officeDocument/2006/relationships/hyperlink" Target="https://scholar.google.com/" TargetMode="External"/><Relationship Id="rId17" Type="http://schemas.openxmlformats.org/officeDocument/2006/relationships/hyperlink" Target="https://www.acecqa.gov.au/sites/default/files/acecqa/files/QualityInformationSheets/QualityArea6/QualityArea6BuildingPartnershipsWithFamilies.pdf" TargetMode="External"/><Relationship Id="rId33" Type="http://schemas.openxmlformats.org/officeDocument/2006/relationships/hyperlink" Target="https://doi.org/10.1080/09575146.2018.1539702" TargetMode="External"/><Relationship Id="rId38" Type="http://schemas.openxmlformats.org/officeDocument/2006/relationships/hyperlink" Target="https://downsyndromeuk.co.uk/blog/how-to-support-down-syndrome-in-nursery/" TargetMode="External"/><Relationship Id="rId59" Type="http://schemas.openxmlformats.org/officeDocument/2006/relationships/hyperlink" Target="https://www.hfleducation.org/early-years/supporting-smooth-transitions" TargetMode="External"/><Relationship Id="rId103" Type="http://schemas.openxmlformats.org/officeDocument/2006/relationships/hyperlink" Target="https://gov.wales/early-years-outcomes-framework" TargetMode="External"/><Relationship Id="rId108" Type="http://schemas.openxmlformats.org/officeDocument/2006/relationships/hyperlink" Target="https://www.bing.com/ck/a?!&amp;&amp;p=4007eee257ae6837006f0422a417e73e24d8e15e07a15d231d8ec96f1c07dcadJmltdHM9MTc2NDAyODgwMA&amp;ptn=3&amp;ver=2&amp;hsh=4&amp;fclid=17dd39e5-54d3-6a5f-3782-2d0855336b3b&amp;psq=role+of+the+ALNco+welsh+gov+2021&amp;u=a1aHR0cHM6Ly9od2IuZ292LndhbGVzL2FwaS9zdG9yYWdlL2ViYTRhMGRkLTUxZDUtNGU2Ni1hZDYwLWRiYThmODg0ZGIxNC9yb2xlLW9mLWVhcmx5LXllYXJzLWFkZGl0aW9uYWwtbGVhcm5pbmctbmVlZHMtY28tb3JkaW5hdG9yLnBkZj9kb3dubG9hZD10cnVl" TargetMode="External"/><Relationship Id="rId124" Type="http://schemas.openxmlformats.org/officeDocument/2006/relationships/hyperlink" Target="https://www.westberks.gov.uk/media/61960/Successful-Early-Years-Transition-SEND/pdf/Supporting_Transitions_Early_Years_Service_Team_2025.pdf?m=1741697588510" TargetMode="External"/><Relationship Id="rId54" Type="http://schemas.openxmlformats.org/officeDocument/2006/relationships/hyperlink" Target="https://www.regent.edu/wp-content/uploads/2023/01/Regent-Research-Roundtables-2023-Servant-Leadership-Green.pdf" TargetMode="External"/><Relationship Id="rId70" Type="http://schemas.openxmlformats.org/officeDocument/2006/relationships/hyperlink" Target="https://doi.org/10.3389/fpsyg.2021.499917" TargetMode="External"/><Relationship Id="rId75" Type="http://schemas.openxmlformats.org/officeDocument/2006/relationships/hyperlink" Target="https://literacytrust.org.uk/resources/digital-technology-and-early-years/" TargetMode="External"/><Relationship Id="rId91" Type="http://schemas.openxmlformats.org/officeDocument/2006/relationships/hyperlink" Target="https://www.startwelllearning.co.uk/post/the-pros-cons-of-technological-learning-for-early-years-children" TargetMode="External"/><Relationship Id="rId96"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careinspectorate.wales/sites/default/files/2024-06/240509-quality-of-care-review-template-en.docx" TargetMode="External"/><Relationship Id="rId28" Type="http://schemas.openxmlformats.org/officeDocument/2006/relationships/hyperlink" Target="https://www.childreninwales.org.uk/training-and-events/national-safeguarding-training-learning-and-development-standards/" TargetMode="External"/><Relationship Id="rId49" Type="http://schemas.openxmlformats.org/officeDocument/2006/relationships/hyperlink" Target="https://doi.org/10.1177/18369391241274803" TargetMode="External"/><Relationship Id="rId114" Type="http://schemas.openxmlformats.org/officeDocument/2006/relationships/hyperlink" Target="https://hwb.gov.wales/curriculum-for-wales" TargetMode="External"/><Relationship Id="rId119" Type="http://schemas.openxmlformats.org/officeDocument/2006/relationships/hyperlink" Target="https://www.gov.wales/rights-children-and-young-persons-compliance-report-october-2020-march-2023-html" TargetMode="External"/><Relationship Id="rId44" Type="http://schemas.openxmlformats.org/officeDocument/2006/relationships/hyperlink" Target="https://www.gov.wales/sites/default/files/publications/2022-04/220401-keeping-learners-safe.pdf" TargetMode="External"/><Relationship Id="rId60" Type="http://schemas.openxmlformats.org/officeDocument/2006/relationships/hyperlink" Target="https://hwb.gov.wales/repository/resource/d34b921e-3b07-4524-87b5-e461540c5ff7/overview" TargetMode="External"/><Relationship Id="rId65" Type="http://schemas.openxmlformats.org/officeDocument/2006/relationships/hyperlink" Target="https://doi.org/10.3399/bjgp23X732897" TargetMode="External"/><Relationship Id="rId81" Type="http://schemas.openxmlformats.org/officeDocument/2006/relationships/hyperlink" Target="https://doi.org/10.1007/s11920-015-0589-6" TargetMode="External"/><Relationship Id="rId86" Type="http://schemas.openxmlformats.org/officeDocument/2006/relationships/hyperlink" Target="https://content.socialcare.wales/resources-guidance/early-years-and-childcare/information-and-guidance-for-employers-and-workers/a-guide-to-recruiting-well-for-early-years-and-childcare" TargetMode="External"/><Relationship Id="rId13" Type="http://schemas.openxmlformats.org/officeDocument/2006/relationships/image" Target="media/image1.png"/><Relationship Id="rId18" Type="http://schemas.openxmlformats.org/officeDocument/2006/relationships/hyperlink" Target="https://www.legislation.gov.uk/anaw/2018/2/contents" TargetMode="External"/><Relationship Id="rId39" Type="http://schemas.openxmlformats.org/officeDocument/2006/relationships/hyperlink" Target="https://www.downs-syndrome.org.uk/wp-content/uploads/2021/05/Education-Series-Early-years_.pdf" TargetMode="External"/><Relationship Id="rId109" Type="http://schemas.openxmlformats.org/officeDocument/2006/relationships/hyperlink" Target="https://hwb.gov.wales/api/storage/b1801d78-38c3-4320-9818-d9996c21aef8/220914-a-curriculum-for-funded-non-maintained-nursery-settings.pdf" TargetMode="External"/><Relationship Id="rId34" Type="http://schemas.openxmlformats.org/officeDocument/2006/relationships/hyperlink" Target="https://help-for-early-years-providers.education.gov.uk/support-for-practitioners/working-in-partnership-with-parents-and-carers" TargetMode="External"/><Relationship Id="rId50" Type="http://schemas.openxmlformats.org/officeDocument/2006/relationships/hyperlink" Target="https://www.gov.wales/sites/default/files/pdf-versions/2025/5/4/1746105460/flying-start-childcare-guidance.pdf" TargetMode="External"/><Relationship Id="rId55" Type="http://schemas.openxmlformats.org/officeDocument/2006/relationships/hyperlink" Target="https://educationendowmentfoundation.org.uk/early-years/psed-for-smooth-transitions" TargetMode="External"/><Relationship Id="rId76" Type="http://schemas.openxmlformats.org/officeDocument/2006/relationships/hyperlink" Target="https://doi.org/10.1186/s12245-025-00856-w" TargetMode="External"/><Relationship Id="rId97" Type="http://schemas.openxmlformats.org/officeDocument/2006/relationships/hyperlink" Target="https://thesector.com.au/2025/06/17/how-early-years-practitioners-can-support-children-from-various-backgrounds-with-their-transition-to-school/" TargetMode="External"/><Relationship Id="rId104" Type="http://schemas.openxmlformats.org/officeDocument/2006/relationships/hyperlink" Target="https://gov.wales/national-minimum-standards-regulated-childcare" TargetMode="External"/><Relationship Id="rId120" Type="http://schemas.openxmlformats.org/officeDocument/2006/relationships/hyperlink" Target="https://hwb.gov.wales/curriculum-for-wales/curriculum-for-funded-non-maintained-nursery-settings" TargetMode="External"/><Relationship Id="rId125" Type="http://schemas.openxmlformats.org/officeDocument/2006/relationships/header" Target="header1.xml"/><Relationship Id="rId7" Type="http://schemas.openxmlformats.org/officeDocument/2006/relationships/hyperlink" Target="https://www.grammarly.com" TargetMode="External"/><Relationship Id="rId71" Type="http://schemas.openxmlformats.org/officeDocument/2006/relationships/hyperlink" Target="https://www.daynurseries.co.uk/advice/curriculum-for-wales-early-years" TargetMode="External"/><Relationship Id="rId92" Type="http://schemas.openxmlformats.org/officeDocument/2006/relationships/hyperlink" Target="https://www.surreycc.gov.uk/__data/assets/pdf_file/0004/325741/SupportingTransitionsGuidanceSept2025.pdf" TargetMode="External"/><Relationship Id="rId2" Type="http://schemas.openxmlformats.org/officeDocument/2006/relationships/styles" Target="styles.xml"/><Relationship Id="rId29" Type="http://schemas.openxmlformats.org/officeDocument/2006/relationships/hyperlink" Target="https://www.childcomwales.org.uk/wp-content/uploads/2023/10/CCFW-Annual-Report-and-Accounts-22-23.pdf" TargetMode="External"/><Relationship Id="rId24" Type="http://schemas.openxmlformats.org/officeDocument/2006/relationships/hyperlink" Target="https://www.chslearn.org/resources/for-professionals/what-servant-leadership-can-offer-early-childhood-education-catherine-herhsey-schools/" TargetMode="External"/><Relationship Id="rId40" Type="http://schemas.openxmlformats.org/officeDocument/2006/relationships/hyperlink" Target="https://doi.org/10.1097/00001163-199704000-00005" TargetMode="External"/><Relationship Id="rId45" Type="http://schemas.openxmlformats.org/officeDocument/2006/relationships/hyperlink" Target="https://www.legislation.gov.uk/ukpga/2010/15/contents" TargetMode="External"/><Relationship Id="rId66" Type="http://schemas.openxmlformats.org/officeDocument/2006/relationships/hyperlink" Target="https://doi.org/10.1186/s40723-022-00095-z" TargetMode="External"/><Relationship Id="rId87" Type="http://schemas.openxmlformats.org/officeDocument/2006/relationships/hyperlink" Target="https://socialcare.wales/resources" TargetMode="External"/><Relationship Id="rId110" Type="http://schemas.openxmlformats.org/officeDocument/2006/relationships/hyperlink" Target="https://hwb.gov.wales/storage/f8f9760c-64a1-48ea-80fd-db130ad9050b/a-guide-to-curriculum-for-wales-2022.pdf" TargetMode="External"/><Relationship Id="rId115" Type="http://schemas.openxmlformats.org/officeDocument/2006/relationships/hyperlink" Target="https://www.gov.wales/sites/default/files/publications/2025-09/national-minimum-standards-for-regulated-childcare.pdf" TargetMode="External"/><Relationship Id="rId61" Type="http://schemas.openxmlformats.org/officeDocument/2006/relationships/hyperlink" Target="https://doi.org/10.1177/18369391241282677" TargetMode="External"/><Relationship Id="rId82" Type="http://schemas.openxmlformats.org/officeDocument/2006/relationships/hyperlink" Target="https://www.safe-ltd.com/courses/designated-safeguarding-person-wales/" TargetMode="External"/><Relationship Id="rId19" Type="http://schemas.openxmlformats.org/officeDocument/2006/relationships/hyperlink" Target="https://www.earlyyears.tv/john-bowlbys-attachment-theory-and-developmental-phases/" TargetMode="External"/><Relationship Id="rId14" Type="http://schemas.openxmlformats.org/officeDocument/2006/relationships/image" Target="media/image2.png"/><Relationship Id="rId30" Type="http://schemas.openxmlformats.org/officeDocument/2006/relationships/hyperlink" Target="https://doi.org/10.1177/17577438221124296" TargetMode="External"/><Relationship Id="rId35" Type="http://schemas.openxmlformats.org/officeDocument/2006/relationships/hyperlink" Target="https://assets.publishing.service.gov.uk/media/64e6002a20ae890014f26cbc/DfE_Development_Matters_Report_Sep2023.pdf" TargetMode="External"/><Relationship Id="rId56" Type="http://schemas.openxmlformats.org/officeDocument/2006/relationships/hyperlink" Target="https://www.researchgate.net/publication/383500583_Bronfenbrenner" TargetMode="External"/><Relationship Id="rId77" Type="http://schemas.openxmlformats.org/officeDocument/2006/relationships/hyperlink" Target="https://www.teachearlyyears.com/a-unique-child/view/supporting-transitions-in-the-early-years" TargetMode="External"/><Relationship Id="rId100" Type="http://schemas.openxmlformats.org/officeDocument/2006/relationships/hyperlink" Target="https://doi.org/10.1177/1836939119841458" TargetMode="External"/><Relationship Id="rId105" Type="http://schemas.openxmlformats.org/officeDocument/2006/relationships/hyperlink" Target="https://hwb.gov.wales/api/storage/19bc948b-8a3f-41e0-944a-7bf2cadf7d18/professional-standards-for-teaching-and-leadership-interactive-pdf-for-pc.pdf" TargetMode="External"/><Relationship Id="rId126" Type="http://schemas.openxmlformats.org/officeDocument/2006/relationships/footer" Target="footer1.xml"/><Relationship Id="rId8" Type="http://schemas.openxmlformats.org/officeDocument/2006/relationships/hyperlink" Target="https://www.grammarly.com/" TargetMode="External"/><Relationship Id="rId51" Type="http://schemas.openxmlformats.org/officeDocument/2006/relationships/hyperlink" Target="https://www.foundationyears.org.uk/2025/09/7-effective-tips-for-supporting-transitions-in-the-early-years/" TargetMode="External"/><Relationship Id="rId72" Type="http://schemas.openxmlformats.org/officeDocument/2006/relationships/hyperlink" Target="https://doi.org/10.1080/09669760.2023.2178746" TargetMode="External"/><Relationship Id="rId93" Type="http://schemas.openxmlformats.org/officeDocument/2006/relationships/hyperlink" Target="https://www.legislation.gov.uk/uksi/1999/3242/contents/made" TargetMode="External"/><Relationship Id="rId98" Type="http://schemas.openxmlformats.org/officeDocument/2006/relationships/hyperlink" Target="https://www.clausiuspress.com/assets/default/article/2024/10/29/article_1730188938.pdf" TargetMode="External"/><Relationship Id="rId121" Type="http://schemas.openxmlformats.org/officeDocument/2006/relationships/hyperlink" Target="https://hwb.gov.wales/curriculum-for-wales/curriculum-for-funded-non-maintained-nursery-settings" TargetMode="External"/><Relationship Id="rId3" Type="http://schemas.openxmlformats.org/officeDocument/2006/relationships/settings" Target="settings.xml"/><Relationship Id="rId25" Type="http://schemas.openxmlformats.org/officeDocument/2006/relationships/hyperlink" Target="https://cpresource.org/topic/accessible-design-technology/how-make-your-home-more-accessible" TargetMode="External"/><Relationship Id="rId46" Type="http://schemas.openxmlformats.org/officeDocument/2006/relationships/hyperlink" Target="http://doi.org/10.1080/09669760.2022.2128307" TargetMode="External"/><Relationship Id="rId67" Type="http://schemas.openxmlformats.org/officeDocument/2006/relationships/hyperlink" Target="https://doi.org/10.3389/fpubh.2023.1249736" TargetMode="External"/><Relationship Id="rId116" Type="http://schemas.openxmlformats.org/officeDocument/2006/relationships/hyperlink" Target="https://hwb.gov.wales/curriculum-for-wales/early-childhood-play-learning-and-care-in-wales/" TargetMode="External"/><Relationship Id="rId20" Type="http://schemas.openxmlformats.org/officeDocument/2006/relationships/hyperlink" Target="https://www.cardiff.gov.uk/ENG/resident/Schools-and-learning/Schools/Additional-Learning-Needs/Individual-development-plans/Pages/default.aspx" TargetMode="External"/><Relationship Id="rId41" Type="http://schemas.openxmlformats.org/officeDocument/2006/relationships/hyperlink" Target="https://birthto5matters.org.uk/wp-content/uploads/2021/04/Birthto5Matters-download.pdf" TargetMode="External"/><Relationship Id="rId62" Type="http://schemas.openxmlformats.org/officeDocument/2006/relationships/hyperlink" Target="https://doi.org/10.1186/s40723-023-00124-5" TargetMode="External"/><Relationship Id="rId83" Type="http://schemas.openxmlformats.org/officeDocument/2006/relationships/hyperlink" Target="https://www.ijfmr.com/papers/2024/4/24233.pdf" TargetMode="External"/><Relationship Id="rId88" Type="http://schemas.openxmlformats.org/officeDocument/2006/relationships/hyperlink" Target="https://socialcare.wales/qualifications-funding/continuing-professional-development-cpd" TargetMode="External"/><Relationship Id="rId111" Type="http://schemas.openxmlformats.org/officeDocument/2006/relationships/hyperlink" Target="https://hwb.gov.wales/api/storage/a42e63ef-e0e5-4666-9bd5-60d1b16b5474/supporting-transition-alon-3-16-en.pdf" TargetMode="External"/><Relationship Id="rId15" Type="http://schemas.openxmlformats.org/officeDocument/2006/relationships/image" Target="media/image3.png"/><Relationship Id="rId36" Type="http://schemas.openxmlformats.org/officeDocument/2006/relationships/hyperlink" Target="https://www.gov.uk/government/publications/early-years-foundation-stage-framework--2" TargetMode="External"/><Relationship Id="rId57" Type="http://schemas.openxmlformats.org/officeDocument/2006/relationships/hyperlink" Target="https://doi.org/10.3390/socsci14030144" TargetMode="External"/><Relationship Id="rId106" Type="http://schemas.openxmlformats.org/officeDocument/2006/relationships/hyperlink" Target="https://www.gov.wales/sites/default/files/publications/2025-01/250124-the-additional-learning-needs-code-for-wales-2021.pdf" TargetMode="External"/><Relationship Id="rId127" Type="http://schemas.openxmlformats.org/officeDocument/2006/relationships/fontTable" Target="fontTable.xml"/><Relationship Id="rId10" Type="http://schemas.openxmlformats.org/officeDocument/2006/relationships/hyperlink" Target="https://copilot.microsoft.com/" TargetMode="External"/><Relationship Id="rId31" Type="http://schemas.openxmlformats.org/officeDocument/2006/relationships/hyperlink" Target="https://www.tandfonline.com/doi/full/10.1080/03323315.2023.2266688" TargetMode="External"/><Relationship Id="rId52" Type="http://schemas.openxmlformats.org/officeDocument/2006/relationships/hyperlink" Target="https://files.eric.ed.gov/fulltext/EJ1396379.pdf" TargetMode="External"/><Relationship Id="rId73" Type="http://schemas.openxmlformats.org/officeDocument/2006/relationships/hyperlink" Target="https://ndna.org.uk/wp-content/uploads/2022/09/Curriculum-for-Wales-Welsh.pdf" TargetMode="External"/><Relationship Id="rId78" Type="http://schemas.openxmlformats.org/officeDocument/2006/relationships/hyperlink" Target="https://doi.org/10.58955/jecer.121462" TargetMode="External"/><Relationship Id="rId94" Type="http://schemas.openxmlformats.org/officeDocument/2006/relationships/hyperlink" Target="https://doi.org/10.1037/h0022100" TargetMode="External"/><Relationship Id="rId99" Type="http://schemas.openxmlformats.org/officeDocument/2006/relationships/hyperlink" Target="https://doi.org/10.23889/ijpds.v10i4.3269" TargetMode="External"/><Relationship Id="rId101" Type="http://schemas.openxmlformats.org/officeDocument/2006/relationships/hyperlink" Target="https://doi.org/10.1007/s10643-016-0827-5" TargetMode="External"/><Relationship Id="rId122" Type="http://schemas.openxmlformats.org/officeDocument/2006/relationships/hyperlink" Target="https://www.gov.wales/sites/default/files/publications/2025-11/toolkit-for-parents-and-carers-of-children-with-additional-learning-needs-v2.pdf" TargetMode="External"/><Relationship Id="rId4" Type="http://schemas.openxmlformats.org/officeDocument/2006/relationships/webSettings" Target="webSettings.xml"/><Relationship Id="rId9" Type="http://schemas.openxmlformats.org/officeDocument/2006/relationships/hyperlink" Target="https://www.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31</Pages>
  <Words>13184</Words>
  <Characters>75152</Characters>
  <Application>Microsoft Office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morris</dc:creator>
  <cp:keywords/>
  <dc:description/>
  <cp:lastModifiedBy>Abigail Sullivan (1704224)</cp:lastModifiedBy>
  <cp:revision>4</cp:revision>
  <cp:lastPrinted>2025-11-27T19:57:00Z</cp:lastPrinted>
  <dcterms:created xsi:type="dcterms:W3CDTF">2025-11-27T20:37:00Z</dcterms:created>
  <dcterms:modified xsi:type="dcterms:W3CDTF">2025-11-27T20:43:00Z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e0e85963-1766-4745-8dc2-e7d076179b66</vt:lpwstr>
  </property>
</Properties>
</file>