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480" w:after="0" w:line="360"/>
        <w:ind w:right="0" w:left="0" w:firstLine="0"/>
        <w:jc w:val="left"/>
        <w:rPr>
          <w:rFonts w:ascii="Times New Roman" w:hAnsi="Times New Roman" w:cs="Times New Roman" w:eastAsia="Times New Roman"/>
          <w:b/>
          <w:color w:val="365F91"/>
          <w:spacing w:val="0"/>
          <w:position w:val="0"/>
          <w:sz w:val="24"/>
          <w:shd w:fill="auto" w:val="clear"/>
        </w:rPr>
      </w:pPr>
      <w:r>
        <w:object w:dxaOrig="8848" w:dyaOrig="5811">
          <v:rect xmlns:o="urn:schemas-microsoft-com:office:office" xmlns:v="urn:schemas-microsoft-com:vml" id="rectole0000000000" style="width:442.400000pt;height:290.5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left"/>
        <w:rPr>
          <w:rFonts w:ascii="Calibri" w:hAnsi="Calibri" w:cs="Calibri" w:eastAsia="Calibri"/>
          <w:color w:val="auto"/>
          <w:spacing w:val="0"/>
          <w:position w:val="0"/>
          <w:sz w:val="24"/>
          <w:shd w:fill="auto" w:val="clear"/>
        </w:rPr>
      </w:pPr>
    </w:p>
    <w:p>
      <w:pPr>
        <w:spacing w:before="0" w:after="200" w:line="360"/>
        <w:ind w:right="0" w:left="0" w:firstLine="0"/>
        <w:jc w:val="left"/>
        <w:rPr>
          <w:rFonts w:ascii="Calibri" w:hAnsi="Calibri" w:cs="Calibri" w:eastAsia="Calibri"/>
          <w:color w:val="auto"/>
          <w:spacing w:val="0"/>
          <w:position w:val="0"/>
          <w:sz w:val="24"/>
          <w:shd w:fill="auto" w:val="clear"/>
        </w:rPr>
      </w:pPr>
    </w:p>
    <w:p>
      <w:pPr>
        <w:spacing w:before="0" w:after="400" w:line="360"/>
        <w:ind w:right="0" w:left="0" w:firstLine="0"/>
        <w:jc w:val="center"/>
        <w:rPr>
          <w:rFonts w:ascii="Cambria" w:hAnsi="Cambria" w:cs="Cambria" w:eastAsia="Cambria"/>
          <w:caps w:val="true"/>
          <w:color w:val="1F497D"/>
          <w:spacing w:val="30"/>
          <w:position w:val="0"/>
          <w:sz w:val="72"/>
          <w:shd w:fill="auto" w:val="clear"/>
        </w:rPr>
      </w:pPr>
    </w:p>
    <w:p>
      <w:pPr>
        <w:spacing w:before="0" w:after="200" w:line="276"/>
        <w:ind w:right="0" w:left="0" w:firstLine="0"/>
        <w:jc w:val="center"/>
        <w:rPr>
          <w:rFonts w:ascii="Calibri" w:hAnsi="Calibri" w:cs="Calibri" w:eastAsia="Calibri"/>
          <w:color w:val="auto"/>
          <w:spacing w:val="0"/>
          <w:position w:val="0"/>
          <w:sz w:val="24"/>
          <w:shd w:fill="auto" w:val="clear"/>
        </w:rPr>
      </w:pPr>
      <w:r>
        <w:rPr>
          <w:rFonts w:ascii="Cambria" w:hAnsi="Cambria" w:cs="Cambria" w:eastAsia="Cambria"/>
          <w:b/>
          <w:color w:val="auto"/>
          <w:spacing w:val="0"/>
          <w:position w:val="0"/>
          <w:sz w:val="24"/>
          <w:shd w:fill="auto" w:val="clear"/>
        </w:rPr>
        <w:t xml:space="preserve">Submitted by: </w:t>
      </w:r>
      <w:r>
        <w:rPr>
          <w:rFonts w:ascii="Calibri" w:hAnsi="Calibri" w:cs="Calibri" w:eastAsia="Calibri"/>
          <w:color w:val="auto"/>
          <w:spacing w:val="0"/>
          <w:position w:val="0"/>
          <w:sz w:val="24"/>
          <w:shd w:fill="auto" w:val="clear"/>
        </w:rPr>
        <w:t xml:space="preserve">Violeta Nicoleta Gheorghiu</w:t>
      </w:r>
    </w:p>
    <w:p>
      <w:pPr>
        <w:spacing w:before="0" w:after="200" w:line="276"/>
        <w:ind w:right="0" w:left="0" w:firstLine="0"/>
        <w:jc w:val="center"/>
        <w:rPr>
          <w:rFonts w:ascii="Cambria" w:hAnsi="Cambria" w:cs="Cambria" w:eastAsia="Cambria"/>
          <w:b/>
          <w:color w:val="auto"/>
          <w:spacing w:val="0"/>
          <w:position w:val="0"/>
          <w:sz w:val="24"/>
          <w:shd w:fill="auto" w:val="clear"/>
        </w:rPr>
      </w:pPr>
      <w:r>
        <w:rPr>
          <w:rFonts w:ascii="Calibri" w:hAnsi="Calibri" w:cs="Calibri" w:eastAsia="Calibri"/>
          <w:b/>
          <w:color w:val="auto"/>
          <w:spacing w:val="0"/>
          <w:position w:val="0"/>
          <w:sz w:val="24"/>
          <w:shd w:fill="auto" w:val="clear"/>
        </w:rPr>
        <w:t xml:space="preserve">Student id number</w:t>
      </w:r>
      <w:r>
        <w:rPr>
          <w:rFonts w:ascii="Calibri" w:hAnsi="Calibri" w:cs="Calibri" w:eastAsia="Calibri"/>
          <w:color w:val="auto"/>
          <w:spacing w:val="0"/>
          <w:position w:val="0"/>
          <w:sz w:val="24"/>
          <w:shd w:fill="auto" w:val="clear"/>
        </w:rPr>
        <w:t xml:space="preserve">:1817473</w:t>
      </w:r>
    </w:p>
    <w:p>
      <w:pPr>
        <w:spacing w:before="0" w:after="200" w:line="276"/>
        <w:ind w:right="0" w:left="0" w:firstLine="0"/>
        <w:jc w:val="center"/>
        <w:rPr>
          <w:rFonts w:ascii="Segoe UI" w:hAnsi="Segoe UI" w:cs="Segoe UI" w:eastAsia="Segoe UI"/>
          <w:color w:val="00090E"/>
          <w:spacing w:val="0"/>
          <w:position w:val="0"/>
          <w:sz w:val="23"/>
          <w:shd w:fill="FBF7F5" w:val="clear"/>
        </w:rPr>
      </w:pPr>
      <w:r>
        <w:rPr>
          <w:rFonts w:ascii="Calibri" w:hAnsi="Calibri" w:cs="Calibri" w:eastAsia="Calibri"/>
          <w:b/>
          <w:color w:val="00090E"/>
          <w:spacing w:val="0"/>
          <w:position w:val="0"/>
          <w:sz w:val="24"/>
          <w:shd w:fill="FBF7F5" w:val="clear"/>
        </w:rPr>
        <w:t xml:space="preserve">Module Title</w:t>
      </w:r>
      <w:r>
        <w:rPr>
          <w:rFonts w:ascii="Calibri" w:hAnsi="Calibri" w:cs="Calibri" w:eastAsia="Calibri"/>
          <w:color w:val="00090E"/>
          <w:spacing w:val="0"/>
          <w:position w:val="0"/>
          <w:sz w:val="24"/>
          <w:shd w:fill="FBF7F5" w:val="clear"/>
        </w:rPr>
        <w:t xml:space="preserve">:Management Accounting</w:t>
      </w:r>
    </w:p>
    <w:p>
      <w:pPr>
        <w:spacing w:before="0" w:after="200" w:line="276"/>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 Assignment Title :</w:t>
      </w:r>
      <w:r>
        <w:rPr>
          <w:rFonts w:ascii="Calibri" w:hAnsi="Calibri" w:cs="Calibri" w:eastAsia="Calibri"/>
          <w:color w:val="auto"/>
          <w:spacing w:val="0"/>
          <w:position w:val="0"/>
          <w:sz w:val="22"/>
          <w:shd w:fill="auto" w:val="clear"/>
        </w:rPr>
        <w:t xml:space="preserve"> </w:t>
      </w:r>
      <w:r>
        <w:rPr>
          <w:rFonts w:ascii="Calibri" w:hAnsi="Calibri" w:cs="Calibri" w:eastAsia="Calibri"/>
          <w:color w:val="00090E"/>
          <w:spacing w:val="0"/>
          <w:position w:val="0"/>
          <w:sz w:val="24"/>
          <w:shd w:fill="FBF7F5" w:val="clear"/>
        </w:rPr>
        <w:t xml:space="preserve">Management Accounting</w:t>
      </w:r>
      <w:r>
        <w:rPr>
          <w:rFonts w:ascii="Calibri" w:hAnsi="Calibri" w:cs="Calibri" w:eastAsia="Calibri"/>
          <w:color w:val="auto"/>
          <w:spacing w:val="0"/>
          <w:position w:val="0"/>
          <w:sz w:val="24"/>
          <w:shd w:fill="auto" w:val="clear"/>
        </w:rPr>
        <w:t xml:space="preserve">(LCBB5002) A1</w:t>
      </w:r>
    </w:p>
    <w:p>
      <w:pPr>
        <w:spacing w:before="0" w:after="200" w:line="276"/>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Module Lecturer`s Name: </w:t>
      </w:r>
      <w:r>
        <w:rPr>
          <w:rFonts w:ascii="Calibri" w:hAnsi="Calibri" w:cs="Calibri" w:eastAsia="Calibri"/>
          <w:color w:val="auto"/>
          <w:spacing w:val="0"/>
          <w:position w:val="0"/>
          <w:sz w:val="24"/>
          <w:shd w:fill="auto" w:val="clear"/>
        </w:rPr>
        <w:t xml:space="preserve">Rexon Nting</w:t>
      </w:r>
    </w:p>
    <w:p>
      <w:pPr>
        <w:spacing w:before="0" w:after="200" w:line="276"/>
        <w:ind w:right="0" w:left="0" w:firstLine="0"/>
        <w:jc w:val="center"/>
        <w:rPr>
          <w:rFonts w:ascii="Calibri" w:hAnsi="Calibri" w:cs="Calibri" w:eastAsia="Calibri"/>
          <w:color w:val="auto"/>
          <w:spacing w:val="0"/>
          <w:position w:val="0"/>
          <w:sz w:val="24"/>
          <w:shd w:fill="auto" w:val="clear"/>
        </w:rPr>
      </w:pPr>
    </w:p>
    <w:p>
      <w:pPr>
        <w:spacing w:before="0" w:after="200" w:line="276"/>
        <w:ind w:right="0" w:left="0" w:firstLine="0"/>
        <w:jc w:val="center"/>
        <w:rPr>
          <w:rFonts w:ascii="Calibri" w:hAnsi="Calibri" w:cs="Calibri" w:eastAsia="Calibri"/>
          <w:color w:val="auto"/>
          <w:spacing w:val="0"/>
          <w:position w:val="0"/>
          <w:sz w:val="24"/>
          <w:shd w:fill="auto" w:val="clear"/>
        </w:rPr>
      </w:pPr>
    </w:p>
    <w:p>
      <w:pPr>
        <w:spacing w:before="0" w:after="200" w:line="276"/>
        <w:ind w:right="0" w:left="0" w:firstLine="0"/>
        <w:jc w:val="center"/>
        <w:rPr>
          <w:rFonts w:ascii="Calibri" w:hAnsi="Calibri" w:cs="Calibri" w:eastAsia="Calibri"/>
          <w:color w:val="auto"/>
          <w:spacing w:val="0"/>
          <w:position w:val="0"/>
          <w:sz w:val="24"/>
          <w:shd w:fill="auto" w:val="clear"/>
        </w:rPr>
      </w:pPr>
      <w:r>
        <w:rPr>
          <w:rFonts w:ascii="Cambria" w:hAnsi="Cambria" w:cs="Cambria" w:eastAsia="Cambria"/>
          <w:caps w:val="true"/>
          <w:color w:val="1F497D"/>
          <w:spacing w:val="30"/>
          <w:position w:val="0"/>
          <w:sz w:val="72"/>
          <w:shd w:fill="auto" w:val="clear"/>
        </w:rPr>
        <w:t xml:space="preserve">Management Accounting</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mbria" w:hAnsi="Cambria" w:cs="Cambria" w:eastAsia="Cambria"/>
          <w:b/>
          <w:color w:val="auto"/>
          <w:spacing w:val="0"/>
          <w:position w:val="0"/>
          <w:sz w:val="32"/>
          <w:shd w:fill="auto" w:val="clear"/>
        </w:rPr>
      </w:pPr>
      <w:r>
        <w:rPr>
          <w:rFonts w:ascii="Cambria" w:hAnsi="Cambria" w:cs="Cambria" w:eastAsia="Cambria"/>
          <w:b/>
          <w:color w:val="auto"/>
          <w:spacing w:val="0"/>
          <w:position w:val="0"/>
          <w:sz w:val="32"/>
          <w:shd w:fill="auto" w:val="clear"/>
        </w:rPr>
        <w:t xml:space="preserve">Assessment-1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Budgeting is the method of making a plan to use money. This expenditure plan is called a budget or financial plan. Making this expenditure plan allows the companies to decide beforehand whether they will have sufficient money to do the stuffs they need to do or would like to do. Budgeting is just matching the expenses with the income (Baker, 2013). This paper tries to discuss about the diverse type of budgets, their advantages and disadvantages, their role in making short-term decisions, impact of changing environment in the armlet with different budget styles and finally the participatory budget will be discussed.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object w:dxaOrig="9698" w:dyaOrig="971">
          <v:rect xmlns:o="urn:schemas-microsoft-com:office:office" xmlns:v="urn:schemas-microsoft-com:vml" id="rectole0000000001" style="width:484.900000pt;height:48.5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Times New Roman" w:hAnsi="Times New Roman" w:cs="Times New Roman" w:eastAsia="Times New Roman"/>
          <w:color w:val="auto"/>
          <w:spacing w:val="0"/>
          <w:position w:val="0"/>
          <w:sz w:val="24"/>
          <w:shd w:fill="auto" w:val="clear"/>
        </w:rPr>
        <w:t xml:space="preserve">There are different types of budgeting approach and some of those are discussed below with their respective advantages and disadvantages. </w:t>
      </w:r>
    </w:p>
    <w:p>
      <w:pPr>
        <w:spacing w:before="0" w:after="200" w:line="36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Incremental budgeting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incremental budget is a budget prepared using a previous period's budget or actual performance as a basis with incremental amounts added for the new budget period.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Incremental budgeting calculates a financial plan by using the adjustments to the previous day's actuals. The variation usually comes in proportion term. This is one of the used budgeting methods.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Advantages</w:t>
      </w:r>
    </w:p>
    <w:p>
      <w:pPr>
        <w:numPr>
          <w:ilvl w:val="0"/>
          <w:numId w:val="1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method is straightforwardly easy. The ground of this method is easily available.   </w:t>
      </w:r>
    </w:p>
    <w:p>
      <w:pPr>
        <w:numPr>
          <w:ilvl w:val="0"/>
          <w:numId w:val="1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method is easy to standardize. </w:t>
      </w:r>
    </w:p>
    <w:p>
      <w:pPr>
        <w:numPr>
          <w:ilvl w:val="0"/>
          <w:numId w:val="1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method can be used to maintain continuity.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Disadvantages</w:t>
      </w:r>
    </w:p>
    <w:p>
      <w:pPr>
        <w:numPr>
          <w:ilvl w:val="0"/>
          <w:numId w:val="1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 Perpetuated reserve allocation system. </w:t>
      </w:r>
    </w:p>
    <w:p>
      <w:pPr>
        <w:numPr>
          <w:ilvl w:val="0"/>
          <w:numId w:val="1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method is incremental and thus it makes complexity sometimes.     </w:t>
      </w:r>
    </w:p>
    <w:p>
      <w:pPr>
        <w:numPr>
          <w:ilvl w:val="0"/>
          <w:numId w:val="1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method is unfavorable to innovation (Cottrell, 2014)</w:t>
      </w:r>
    </w:p>
    <w:p>
      <w:pPr>
        <w:spacing w:before="0" w:after="200" w:line="36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Zero-based Budgeting (ZBB)</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one of the mostly used systems in the modern time. The businesses prefer to use this method. Zero-based budgeting (ZBB) needs the explanation of all manner of budget expenses and line substances on the balance statement. Previous period’s expenses are not considered here. This allows a new budget to be formed.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Advantages </w:t>
      </w:r>
    </w:p>
    <w:p>
      <w:pPr>
        <w:numPr>
          <w:ilvl w:val="0"/>
          <w:numId w:val="1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provides improved accuracy and efficiency. </w:t>
      </w:r>
    </w:p>
    <w:p>
      <w:pPr>
        <w:numPr>
          <w:ilvl w:val="0"/>
          <w:numId w:val="1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an Optimized resource distribution.</w:t>
      </w:r>
    </w:p>
    <w:p>
      <w:pPr>
        <w:numPr>
          <w:ilvl w:val="0"/>
          <w:numId w:val="1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d is aligned with the objectives of the business.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Disadvantages </w:t>
      </w:r>
    </w:p>
    <w:p>
      <w:pPr>
        <w:numPr>
          <w:ilvl w:val="0"/>
          <w:numId w:val="17"/>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will be usage of depleted resources.</w:t>
      </w:r>
    </w:p>
    <w:p>
      <w:pPr>
        <w:numPr>
          <w:ilvl w:val="0"/>
          <w:numId w:val="17"/>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method fails to measure the immeasurable.</w:t>
      </w:r>
    </w:p>
    <w:p>
      <w:pPr>
        <w:numPr>
          <w:ilvl w:val="0"/>
          <w:numId w:val="17"/>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requires extensive training </w:t>
      </w:r>
    </w:p>
    <w:p>
      <w:pPr>
        <w:spacing w:before="0" w:after="200" w:line="36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Rolling (Continuous) Budgeting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rolling budget is continually updated to add a new budget period as the most recent budget period is completed. Thus, the rolling budget involves the incremental extension of the existing budget model.</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system is a rigorous method where people constantly add a new budget time period for replacing the preceding one as it terminated.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Advantages </w:t>
      </w:r>
    </w:p>
    <w:p>
      <w:pPr>
        <w:numPr>
          <w:ilvl w:val="0"/>
          <w:numId w:val="19"/>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method stays ahead of the curve</w:t>
      </w:r>
    </w:p>
    <w:p>
      <w:pPr>
        <w:numPr>
          <w:ilvl w:val="0"/>
          <w:numId w:val="19"/>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Drives the level of performance</w:t>
      </w:r>
    </w:p>
    <w:p>
      <w:pPr>
        <w:numPr>
          <w:ilvl w:val="0"/>
          <w:numId w:val="19"/>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Mitigates risks</w:t>
      </w:r>
    </w:p>
    <w:p>
      <w:pPr>
        <w:numPr>
          <w:ilvl w:val="0"/>
          <w:numId w:val="19"/>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Relevance is maintained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Disadvantages </w:t>
      </w:r>
    </w:p>
    <w:p>
      <w:pPr>
        <w:numPr>
          <w:ilvl w:val="0"/>
          <w:numId w:val="2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method is very time-consuming. </w:t>
      </w:r>
    </w:p>
    <w:p>
      <w:pPr>
        <w:numPr>
          <w:ilvl w:val="0"/>
          <w:numId w:val="2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Activity-based Budgeting </w:t>
      </w:r>
    </w:p>
    <w:p>
      <w:pPr>
        <w:numPr>
          <w:ilvl w:val="0"/>
          <w:numId w:val="2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budgeting computes the total cost required to hit the target of the projected level of actions. Each activity is counted here.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Activity-based Budgeting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Activity based budgeting is a budgeting method in which budgets are prepared using Activity Based Costing after considering the overhead costs.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Advantages </w:t>
      </w:r>
    </w:p>
    <w:p>
      <w:pPr>
        <w:numPr>
          <w:ilvl w:val="0"/>
          <w:numId w:val="2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gives Enhanced efficiency</w:t>
      </w:r>
    </w:p>
    <w:p>
      <w:pPr>
        <w:numPr>
          <w:ilvl w:val="0"/>
          <w:numId w:val="2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Cost management is maintained </w:t>
      </w:r>
    </w:p>
    <w:p>
      <w:pPr>
        <w:numPr>
          <w:ilvl w:val="0"/>
          <w:numId w:val="2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redundancy is eliminated.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Disadvantages </w:t>
      </w:r>
    </w:p>
    <w:p>
      <w:pPr>
        <w:numPr>
          <w:ilvl w:val="0"/>
          <w:numId w:val="2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method promotes short-termism. Short term objectives are focused. </w:t>
      </w:r>
    </w:p>
    <w:p>
      <w:pPr>
        <w:numPr>
          <w:ilvl w:val="0"/>
          <w:numId w:val="2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Performance-based Budgeting </w:t>
      </w:r>
    </w:p>
    <w:p>
      <w:pPr>
        <w:numPr>
          <w:ilvl w:val="0"/>
          <w:numId w:val="2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another advanced method where budget or fund is linked to the precise aims. There will be a target set for the performance improvement and the budgeting will be based on that performances. </w:t>
      </w:r>
    </w:p>
    <w:p>
      <w:pPr>
        <w:spacing w:before="0" w:after="200" w:line="36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Performance-based Budgeting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Performance-based budgeting is the practice of developing budgets based on the relationship between program funding levels and expected results from that program.</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Advantages </w:t>
      </w:r>
    </w:p>
    <w:p>
      <w:pPr>
        <w:numPr>
          <w:ilvl w:val="0"/>
          <w:numId w:val="27"/>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an assignation of clear ownership. </w:t>
      </w:r>
    </w:p>
    <w:p>
      <w:pPr>
        <w:numPr>
          <w:ilvl w:val="0"/>
          <w:numId w:val="27"/>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These method priorities key activities.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Disadvantages </w:t>
      </w:r>
    </w:p>
    <w:p>
      <w:pPr>
        <w:numPr>
          <w:ilvl w:val="0"/>
          <w:numId w:val="29"/>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requires engagement. </w:t>
      </w:r>
    </w:p>
    <w:p>
      <w:pPr>
        <w:numPr>
          <w:ilvl w:val="0"/>
          <w:numId w:val="29"/>
        </w:numPr>
        <w:spacing w:before="100" w:after="1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method encourages subjectivity (Clowes, 2011).</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9637" w:dyaOrig="992">
          <v:rect xmlns:o="urn:schemas-microsoft-com:office:office" xmlns:v="urn:schemas-microsoft-com:vml" id="rectole0000000002" style="width:481.850000pt;height:49.6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r>
        <w:rPr>
          <w:rFonts w:ascii="Times New Roman" w:hAnsi="Times New Roman" w:cs="Times New Roman" w:eastAsia="Times New Roman"/>
          <w:color w:val="auto"/>
          <w:spacing w:val="0"/>
          <w:position w:val="0"/>
          <w:sz w:val="24"/>
          <w:shd w:fill="auto" w:val="clear"/>
        </w:rPr>
        <w:t xml:space="preserve">Budgeting is very important for decision making purpose. All the decisions are dependent on the budgets. Over the budgeting, a business makes decision on the ways to move frontward. By predicting fund, ranking project and assigning cash to diverse foundations, a budget is the mainstay of any worthy business decision.</w:t>
      </w:r>
    </w:p>
    <w:p>
      <w:pPr>
        <w:spacing w:before="0" w:after="200" w:line="360"/>
        <w:ind w:right="0" w:left="0" w:firstLine="0"/>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Following are the benefits of budgeting that helps in making short run decision making.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Communication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Budgeting is a recognized technique to connect with the business’s strategies to its inner interested party, like the executive, departmental manager and others who ought to have interests in or accountability for checking the performance of the company. Budgeting necessitates managers to make plans for both expenses and revenues.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Planning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Preparing a budget necessitates manager to reflect and assess the suppositions used to make the budget. This helps the manager to know about the business’s position in the marketplace. The budgets allow the managers to determine attainable sales objectives. This helps to compute the manufacturing or other necessities essential to meet the sales objectives. This helps to solve blockages that are forecast by the budget. Managers can easily allocate resource so they can be used effectually to meet the sales and industrial objectives. There is a chance to compare predicted or flexible budget with definite outcomes.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Evaluation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comparing the budget to the actual result, budgets are initial alert and they predict cash flows for numerous production levels. When loans might be essential or when loans might be abridged is also easy to understand. Budgets show which parts, sections, parts, and so forth, are lucrative or encounter their proper goal. Likewise, they also display which mechanisms are loss-making or do not influence their predicted objectives. Budgets set clear standards that might be used for assessing business and the performance of the management, including promotions and bonus, as well as negative costs, such as dismissal (Steven, 2003).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short run, budget helps the businesses to make decisions very effectively and they can easily resolve the minor issues. These minor issues, if overlooked, will cause huge problem in the long run. So, this is important for the business to make the budgets for the short-term decision making.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9414" w:dyaOrig="1032">
          <v:rect xmlns:o="urn:schemas-microsoft-com:office:office" xmlns:v="urn:schemas-microsoft-com:vml" id="rectole0000000003" style="width:470.700000pt;height:51.6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r>
        <w:rPr>
          <w:rFonts w:ascii="Times New Roman" w:hAnsi="Times New Roman" w:cs="Times New Roman" w:eastAsia="Times New Roman"/>
          <w:color w:val="auto"/>
          <w:spacing w:val="0"/>
          <w:position w:val="0"/>
          <w:sz w:val="24"/>
          <w:shd w:fill="auto" w:val="clear"/>
        </w:rPr>
        <w:t xml:space="preserve">Management initiates with a visualization of the future. Budgets are used for the chancing environments and the business easily uses the budget for making the decisions in the changing environments.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top-down method, management needs to devote consideration to professionally assigning possessions to confirm that expenditures are not amplified to make budgetary relaxed. The disadvantage to this method to planning is that the budget is made by persons who are not acquainted with precise processes and expenditures to comprehend each section’s distinctions.</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Top-Down versus Bottom-Up Approach to Budgeting: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top-down method to budgeting begins with upper-level management, whereas the bottom-up method begins with input from low-level management. </w:t>
      </w:r>
    </w:p>
    <w:p>
      <w:pPr>
        <w:keepNext w:val="true"/>
        <w:spacing w:before="100" w:after="100" w:line="360"/>
        <w:ind w:right="0" w:left="0" w:firstLine="0"/>
        <w:jc w:val="center"/>
        <w:rPr>
          <w:rFonts w:ascii="Times New Roman" w:hAnsi="Times New Roman" w:cs="Times New Roman" w:eastAsia="Times New Roman"/>
          <w:color w:val="auto"/>
          <w:spacing w:val="0"/>
          <w:position w:val="0"/>
          <w:sz w:val="24"/>
          <w:shd w:fill="auto" w:val="clear"/>
        </w:rPr>
      </w:pPr>
      <w:r>
        <w:object w:dxaOrig="6479" w:dyaOrig="3867">
          <v:rect xmlns:o="urn:schemas-microsoft-com:office:office" xmlns:v="urn:schemas-microsoft-com:vml" id="rectole0000000004" style="width:323.950000pt;height:193.3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200" w:line="360"/>
        <w:ind w:right="0" w:left="0" w:firstLine="0"/>
        <w:jc w:val="center"/>
        <w:rPr>
          <w:rFonts w:ascii="Times New Roman" w:hAnsi="Times New Roman" w:cs="Times New Roman" w:eastAsia="Times New Roman"/>
          <w:b/>
          <w:color w:val="4F81BD"/>
          <w:spacing w:val="0"/>
          <w:position w:val="0"/>
          <w:sz w:val="24"/>
          <w:shd w:fill="auto" w:val="clear"/>
        </w:rPr>
      </w:pPr>
      <w:r>
        <w:rPr>
          <w:rFonts w:ascii="Times New Roman" w:hAnsi="Times New Roman" w:cs="Times New Roman" w:eastAsia="Times New Roman"/>
          <w:b/>
          <w:color w:val="4F81BD"/>
          <w:spacing w:val="0"/>
          <w:position w:val="0"/>
          <w:sz w:val="24"/>
          <w:shd w:fill="auto" w:val="clear"/>
        </w:rPr>
        <w:t xml:space="preserve">Figure 1: Budget Plan (Bernstein, 2015)</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bottom-up approach instigates at the lowermost level of the business. After senior management has connected to the anticipated departmental objectives, the sections then devices and forecasts the sales and evaluates the amount of possessions required to reach the objectives. This data is linked to the manager, who then clearances it on to higher level of the management. The gains of this method are that managers think their work is esteemed and that well-informed persons grow the budget with accurate numbers. Thus, the budget is more probable to be achievable. This approach helps the companies to cope up with the changing environment. When the environment changes, the business can easily go for a budgetary control and they can go for instant decision making.</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Zero-based budget starts with zero dollars and then enhances to the budget only incomes and expenditures that can be maintained or vindicated. The following figure exemplifies the variance amid traditional budget planning and zero-based budget in a bottom-up planning situation.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Comparing the Traditional Budgeting Procedure and Zero-Based Budgeting Procedure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 bottom-up budgeting atmosphere, the budget procedure starts with low level or functioning management. Under a traditional budgeting, last time’s budget would be the initial point for making the present budget. </w:t>
      </w:r>
    </w:p>
    <w:p>
      <w:pPr>
        <w:keepNext w:val="true"/>
        <w:spacing w:before="100" w:after="100" w:line="360"/>
        <w:ind w:right="0" w:left="0" w:firstLine="0"/>
        <w:jc w:val="center"/>
        <w:rPr>
          <w:rFonts w:ascii="Times New Roman" w:hAnsi="Times New Roman" w:cs="Times New Roman" w:eastAsia="Times New Roman"/>
          <w:color w:val="auto"/>
          <w:spacing w:val="0"/>
          <w:position w:val="0"/>
          <w:sz w:val="24"/>
          <w:shd w:fill="auto" w:val="clear"/>
        </w:rPr>
      </w:pPr>
      <w:r>
        <w:object w:dxaOrig="7937" w:dyaOrig="7390">
          <v:rect xmlns:o="urn:schemas-microsoft-com:office:office" xmlns:v="urn:schemas-microsoft-com:vml" id="rectole0000000005" style="width:396.850000pt;height:369.5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2: Traditional Budgeting vs. Zero based Budgeting (Xie, 2016)</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9091" w:dyaOrig="850">
          <v:rect xmlns:o="urn:schemas-microsoft-com:office:office" xmlns:v="urn:schemas-microsoft-com:vml" id="rectole0000000006" style="width:454.550000pt;height:42.5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Participative budgeting is a technique of budgeting where both the persons, who apply the budget and who will be exaggerated by the budget, are convoluted in the procedure of budget formation. </w:t>
      </w: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Advantages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Participative budgets are more attainable. The low-level staffs are more thoroughly attached to the daily operation, so they have a comprehensive idea about the functioning requirements of particular sections.</w:t>
      </w:r>
    </w:p>
    <w:p>
      <w:pPr>
        <w:numPr>
          <w:ilvl w:val="0"/>
          <w:numId w:val="4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method is better for inspiration since it increases the self-esteem of workers.</w:t>
      </w:r>
    </w:p>
    <w:p>
      <w:pPr>
        <w:numPr>
          <w:ilvl w:val="0"/>
          <w:numId w:val="4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Participation places the duty on the workers. The ones who are accountable for a specific job, afterward, become responsible for the same. Consequently, it raises the precision of the budget and makes workers more responsible.</w:t>
      </w:r>
    </w:p>
    <w:p>
      <w:pPr>
        <w:numPr>
          <w:ilvl w:val="0"/>
          <w:numId w:val="4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Workers put extra efforts to attain the standard they have fixed for themselves. Thus, it raises the productivity.</w:t>
      </w:r>
    </w:p>
    <w:p>
      <w:pPr>
        <w:numPr>
          <w:ilvl w:val="0"/>
          <w:numId w:val="4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saves the time of the tactical manager at the upper level. Added to that, they emphasize on main concerns more (Almagro, 2013)</w:t>
      </w:r>
    </w:p>
    <w:p>
      <w:pPr>
        <w:numPr>
          <w:ilvl w:val="0"/>
          <w:numId w:val="4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budget is more accurate. </w:t>
      </w: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Disadvantages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certain disadvantages of participatory budget and these are discussed below. </w:t>
      </w:r>
    </w:p>
    <w:p>
      <w:pPr>
        <w:numPr>
          <w:ilvl w:val="0"/>
          <w:numId w:val="4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method is timewasting.</w:t>
      </w:r>
    </w:p>
    <w:p>
      <w:pPr>
        <w:numPr>
          <w:ilvl w:val="0"/>
          <w:numId w:val="4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Participative budgeting includes a great number of individuals. Therefore, this results in high labor costs.</w:t>
      </w:r>
    </w:p>
    <w:p>
      <w:pPr>
        <w:numPr>
          <w:ilvl w:val="0"/>
          <w:numId w:val="4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focuses on individual section growth is more.</w:t>
      </w:r>
    </w:p>
    <w:p>
      <w:pPr>
        <w:numPr>
          <w:ilvl w:val="0"/>
          <w:numId w:val="4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budget makers keep an extra expenditure while making the budgets.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use of Participative Budgeting</w:t>
      </w:r>
    </w:p>
    <w:p>
      <w:pPr>
        <w:numPr>
          <w:ilvl w:val="0"/>
          <w:numId w:val="5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the staffs are old, knowledgeable and expert in their job, participative budgeting gives outstanding result (Cheong, 2013).</w:t>
      </w:r>
    </w:p>
    <w:p>
      <w:pPr>
        <w:numPr>
          <w:ilvl w:val="0"/>
          <w:numId w:val="5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Participative budget can actually be useful in a varied business, where there are numerous requirements of diverse sections.</w:t>
      </w:r>
    </w:p>
    <w:p>
      <w:pPr>
        <w:numPr>
          <w:ilvl w:val="0"/>
          <w:numId w:val="5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the higher-level manager has other significant jobs to pay attention to, the apply this style.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Conclusion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 the process of budgeting, a business makes verdicts on the ways to move forward. By predicting fund, ranking project and assigning money to diverse sources, a budget is the support system for any good business. This helps the managers in making precise decision. Through the use of budgets, managers can easily predict their cash inflows and outflows. This helps them in making very sharp decision that is better for the business. Every business is run by the decisions the management team makes and the result is also made based on that. The more the budget is prepared efficiently, the more the business has the chance to succeed.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Reference </w:t>
      </w:r>
    </w:p>
    <w:p>
      <w:pPr>
        <w:numPr>
          <w:ilvl w:val="0"/>
          <w:numId w:val="5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Baker, H.K. (2013) Budgeting Valuation: Financial Analysis for Today's Investment Projects, 1. Aufl.;1; edn, Wiley, Hoboken.</w:t>
      </w:r>
    </w:p>
    <w:p>
      <w:pPr>
        <w:numPr>
          <w:ilvl w:val="0"/>
          <w:numId w:val="5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Almagro, J. (2013) "Multistage multiproduct advertising budgeting", European Journal of Operational Research, vol. 225, no. 1, pp. 179-188.</w:t>
      </w:r>
    </w:p>
    <w:p>
      <w:pPr>
        <w:numPr>
          <w:ilvl w:val="0"/>
          <w:numId w:val="5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Bernstein, R. (2015). "Grant proposal budgeting 101",Science, .</w:t>
      </w:r>
    </w:p>
    <w:p>
      <w:pPr>
        <w:numPr>
          <w:ilvl w:val="0"/>
          <w:numId w:val="5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Xie, Y. (2016) "TSocket: Thermal Sustainable Power Budgeting",ACM Transactions on Design Automation of Electronic Systems (TODAES), vol. 21, no. 2, pp. 1-22.</w:t>
      </w:r>
    </w:p>
    <w:p>
      <w:pPr>
        <w:numPr>
          <w:ilvl w:val="0"/>
          <w:numId w:val="5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Cheong, Y. (2013). "Advertising and promotion budgeting during volatile economic conditions: Factors influencing the level of decentralization in budgeting and its relations to budget size and allocation", International Journal of Advertising, vol. 32, no. 1, pp. 143.</w:t>
      </w:r>
    </w:p>
    <w:p>
      <w:pPr>
        <w:numPr>
          <w:ilvl w:val="0"/>
          <w:numId w:val="5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Clowes, R. (2011) Budgeting: a practical approach, 2nd edn, Pearson Australia, Frenchs Forest, N.S.W.</w:t>
      </w:r>
    </w:p>
    <w:p>
      <w:pPr>
        <w:numPr>
          <w:ilvl w:val="0"/>
          <w:numId w:val="5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Cottrell, T. (2014) "Transferring and teaching budgeting", The Bottom Line: Managing library finances, vol. 27, no. 1, pp. 6-10.</w:t>
      </w:r>
    </w:p>
    <w:p>
      <w:pPr>
        <w:numPr>
          <w:ilvl w:val="0"/>
          <w:numId w:val="5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Steven M. (2003). Economics: Principles in Action. Upper Saddle River, New Jersey 07458: Pearson Prentice Hall. pp. 502. ISBN 0-13-063085-3.</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num w:numId="11">
    <w:abstractNumId w:val="78"/>
  </w:num>
  <w:num w:numId="13">
    <w:abstractNumId w:val="72"/>
  </w:num>
  <w:num w:numId="15">
    <w:abstractNumId w:val="66"/>
  </w:num>
  <w:num w:numId="17">
    <w:abstractNumId w:val="60"/>
  </w:num>
  <w:num w:numId="19">
    <w:abstractNumId w:val="54"/>
  </w:num>
  <w:num w:numId="21">
    <w:abstractNumId w:val="48"/>
  </w:num>
  <w:num w:numId="23">
    <w:abstractNumId w:val="42"/>
  </w:num>
  <w:num w:numId="25">
    <w:abstractNumId w:val="36"/>
  </w:num>
  <w:num w:numId="27">
    <w:abstractNumId w:val="30"/>
  </w:num>
  <w:num w:numId="29">
    <w:abstractNumId w:val="24"/>
  </w:num>
  <w:num w:numId="45">
    <w:abstractNumId w:val="18"/>
  </w:num>
  <w:num w:numId="48">
    <w:abstractNumId w:val="12"/>
  </w:num>
  <w:num w:numId="50">
    <w:abstractNumId w:val="6"/>
  </w:num>
  <w:num w:numId="5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6.wmf" Id="docRId13" Type="http://schemas.openxmlformats.org/officeDocument/2006/relationships/image" /><Relationship Target="media/image1.wmf" Id="docRId3" Type="http://schemas.openxmlformats.org/officeDocument/2006/relationships/image" /><Relationship Target="media/image3.wmf" Id="docRId7" Type="http://schemas.openxmlformats.org/officeDocument/2006/relationships/image" /><Relationship Target="embeddings/oleObject5.bin" Id="docRId10" Type="http://schemas.openxmlformats.org/officeDocument/2006/relationships/oleObject" /><Relationship Target="numbering.xml" Id="docRId14" Type="http://schemas.openxmlformats.org/officeDocument/2006/relationships/numbering"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styles.xml" Id="docRId15" Type="http://schemas.openxmlformats.org/officeDocument/2006/relationships/styles"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embeddings/oleObject2.bin" Id="docRId4" Type="http://schemas.openxmlformats.org/officeDocument/2006/relationships/oleObject" /><Relationship Target="embeddings/oleObject4.bin" Id="docRId8" Type="http://schemas.openxmlformats.org/officeDocument/2006/relationships/oleObject" /></Relationships>
</file>