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both"/>
        <w:rPr>
          <w:b/>
          <w:sz w:val="40"/>
          <w:szCs w:val="40"/>
          <w:lang w:val="en-US"/>
        </w:rPr>
      </w:pPr>
      <w:r>
        <w:rPr>
          <w:b/>
          <w:sz w:val="40"/>
          <w:szCs w:val="40"/>
          <w:lang w:val="en-US"/>
        </w:rPr>
        <w:t>Assignment Title: Assessment 2</w:t>
      </w:r>
    </w:p>
    <w:p>
      <w:pPr>
        <w:pStyle w:val="style0"/>
        <w:jc w:val="both"/>
        <w:rPr>
          <w:b/>
          <w:sz w:val="40"/>
          <w:szCs w:val="40"/>
          <w:lang w:val="en-US"/>
        </w:rPr>
      </w:pPr>
      <w:r>
        <w:rPr>
          <w:b/>
          <w:sz w:val="40"/>
          <w:szCs w:val="40"/>
          <w:lang w:val="en-US"/>
        </w:rPr>
        <w:t>Marketing Fundamentals</w:t>
      </w:r>
    </w:p>
    <w:p>
      <w:pPr>
        <w:pStyle w:val="style0"/>
        <w:jc w:val="both"/>
        <w:rPr>
          <w:b/>
          <w:sz w:val="40"/>
          <w:szCs w:val="40"/>
          <w:lang w:val="en-US"/>
        </w:rPr>
      </w:pPr>
      <w:r>
        <w:rPr>
          <w:b/>
          <w:sz w:val="40"/>
          <w:szCs w:val="40"/>
          <w:lang w:val="en-US"/>
        </w:rPr>
        <w:t>Analysis and Evaluation</w:t>
      </w:r>
    </w:p>
    <w:p>
      <w:pPr>
        <w:pStyle w:val="style0"/>
        <w:jc w:val="both"/>
        <w:rPr>
          <w:b/>
          <w:sz w:val="40"/>
          <w:szCs w:val="40"/>
          <w:lang w:val="en-US"/>
        </w:rPr>
      </w:pPr>
    </w:p>
    <w:p>
      <w:pPr>
        <w:pStyle w:val="style0"/>
        <w:jc w:val="both"/>
        <w:rPr>
          <w:b/>
          <w:sz w:val="40"/>
          <w:szCs w:val="40"/>
          <w:lang w:val="en-US"/>
        </w:rPr>
      </w:pPr>
      <w:r>
        <w:rPr>
          <w:b/>
          <w:sz w:val="40"/>
          <w:szCs w:val="40"/>
          <w:lang w:val="en-US"/>
        </w:rPr>
        <w:t xml:space="preserve">Chosen company: Superdrug </w:t>
      </w:r>
      <w:r>
        <w:rPr>
          <w:b/>
          <w:sz w:val="40"/>
          <w:szCs w:val="40"/>
          <w:lang w:val="en-US"/>
        </w:rPr>
        <w:t>PLC</w:t>
      </w:r>
    </w:p>
    <w:p>
      <w:pPr>
        <w:pStyle w:val="style0"/>
        <w:jc w:val="both"/>
        <w:rPr>
          <w:b/>
          <w:sz w:val="40"/>
          <w:szCs w:val="40"/>
          <w:lang w:val="en-US"/>
        </w:rPr>
      </w:pPr>
    </w:p>
    <w:p>
      <w:pPr>
        <w:pStyle w:val="style0"/>
        <w:jc w:val="both"/>
        <w:rPr>
          <w:b/>
          <w:sz w:val="40"/>
          <w:szCs w:val="40"/>
          <w:lang w:val="en-US"/>
        </w:rPr>
      </w:pPr>
      <w:r>
        <w:rPr>
          <w:b/>
          <w:sz w:val="40"/>
          <w:szCs w:val="40"/>
          <w:lang w:val="en-US"/>
        </w:rPr>
        <w:t>Student ID:2124369</w:t>
      </w:r>
    </w:p>
    <w:p>
      <w:pPr>
        <w:pStyle w:val="style0"/>
        <w:jc w:val="both"/>
        <w:rPr>
          <w:b/>
          <w:sz w:val="40"/>
          <w:szCs w:val="40"/>
          <w:lang w:val="en-US"/>
        </w:rPr>
      </w:pPr>
      <w:r>
        <w:rPr>
          <w:b/>
          <w:sz w:val="40"/>
          <w:szCs w:val="40"/>
          <w:lang w:val="en-US"/>
        </w:rPr>
        <w:t>Student name: Metodi Katsarev</w:t>
      </w: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rPr>
          <w:b/>
          <w:bCs/>
          <w:sz w:val="40"/>
          <w:szCs w:val="40"/>
          <w:lang w:val="en-US"/>
        </w:rPr>
      </w:pPr>
    </w:p>
    <w:bookmarkStart w:id="0" w:name="_GoBack"/>
    <w:p>
      <w:pPr>
        <w:pStyle w:val="style1"/>
        <w:rPr>
          <w:lang w:val="en-US"/>
        </w:rPr>
      </w:pPr>
      <w:r>
        <w:rPr>
          <w:lang w:val="en-US"/>
        </w:rPr>
        <w:t xml:space="preserve">Executive </w:t>
      </w:r>
      <w:r>
        <w:rPr>
          <w:lang w:val="en-US"/>
        </w:rPr>
        <w:t>summary</w:t>
      </w:r>
    </w:p>
    <w:bookmarkEnd w:id="0"/>
    <w:p>
      <w:pPr>
        <w:pStyle w:val="style0"/>
        <w:spacing w:lineRule="auto" w:line="360"/>
        <w:jc w:val="both"/>
        <w:rPr>
          <w:rFonts w:ascii="Arial" w:cs="Arial" w:hAnsi="Arial"/>
          <w:sz w:val="24"/>
          <w:szCs w:val="24"/>
          <w:lang w:val="en-GB"/>
        </w:rPr>
      </w:pPr>
      <w:r>
        <w:rPr>
          <w:rFonts w:ascii="Arial" w:cs="Arial" w:hAnsi="Arial"/>
          <w:sz w:val="24"/>
          <w:szCs w:val="24"/>
          <w:lang w:val="en-GB"/>
        </w:rPr>
        <w:t>This assessment has as a purpose to analyse and explain the processes and six stages of</w:t>
      </w:r>
      <w:r>
        <w:rPr>
          <w:rFonts w:ascii="Arial" w:cs="Arial" w:hAnsi="Arial"/>
          <w:sz w:val="24"/>
          <w:szCs w:val="24"/>
          <w:lang w:val="en-GB"/>
        </w:rPr>
        <w:t xml:space="preserve"> the</w:t>
      </w:r>
      <w:r>
        <w:rPr>
          <w:rFonts w:ascii="Arial" w:cs="Arial" w:hAnsi="Arial"/>
          <w:sz w:val="24"/>
          <w:szCs w:val="24"/>
          <w:lang w:val="en-GB"/>
        </w:rPr>
        <w:t xml:space="preserve"> marketing</w:t>
      </w:r>
      <w:r>
        <w:rPr>
          <w:rFonts w:ascii="Arial" w:cs="Arial" w:hAnsi="Arial"/>
          <w:sz w:val="24"/>
          <w:szCs w:val="24"/>
          <w:lang w:val="en-GB"/>
        </w:rPr>
        <w:t xml:space="preserve"> process, along with doing an extensive research of the company Superdrug PLC’s mission statement, SWOT and PESTEL analysis on the marketing environment during the Covid-19 pandemic. Moreover, the four marketing stages are expanded on, couples with presenting an understanding on the marking environment and how significant it is for learning the consumer behaviour, the understanding of competition, building of strategy and provoking innovation. A conclusion on all above components is then reached, where the fundamental strengths, weaknesses, opportunities and threats of Superdrug PLC are evaluated and the main points of marketing significance are highlighted. </w:t>
      </w:r>
    </w:p>
    <w:p>
      <w:pPr>
        <w:pStyle w:val="style0"/>
        <w:rPr>
          <w:b/>
          <w:bCs/>
          <w:sz w:val="40"/>
          <w:szCs w:val="40"/>
          <w:lang w:val="en-US"/>
        </w:rPr>
      </w:pPr>
    </w:p>
    <w:p>
      <w:pPr>
        <w:pStyle w:val="style0"/>
        <w:rPr>
          <w:b/>
          <w:bCs/>
          <w:sz w:val="40"/>
          <w:szCs w:val="40"/>
          <w:lang w:val="en-US"/>
        </w:rPr>
      </w:pPr>
    </w:p>
    <w:p>
      <w:pPr>
        <w:pStyle w:val="style0"/>
        <w:rPr>
          <w:b/>
          <w:bCs/>
          <w:sz w:val="40"/>
          <w:szCs w:val="40"/>
          <w:lang w:val="en-US"/>
        </w:rPr>
      </w:pPr>
    </w:p>
    <w:p>
      <w:pPr>
        <w:pStyle w:val="style0"/>
        <w:rPr>
          <w:b/>
          <w:bCs/>
          <w:sz w:val="40"/>
          <w:szCs w:val="40"/>
          <w:lang w:val="en-US"/>
        </w:rPr>
      </w:pPr>
    </w:p>
    <w:p>
      <w:pPr>
        <w:pStyle w:val="style1"/>
        <w:rPr>
          <w:lang w:val="en-US"/>
        </w:rPr>
      </w:pPr>
      <w:r>
        <w:rPr>
          <w:lang w:val="en-US"/>
        </w:rPr>
        <w:t xml:space="preserve">Introduction </w:t>
      </w:r>
    </w:p>
    <w:p>
      <w:pPr>
        <w:pStyle w:val="style0"/>
        <w:spacing w:lineRule="auto" w:line="360"/>
        <w:jc w:val="both"/>
        <w:rPr>
          <w:rFonts w:ascii="Arial" w:cs="Arial" w:hAnsi="Arial"/>
          <w:sz w:val="24"/>
          <w:szCs w:val="24"/>
          <w:lang w:val="en-GB"/>
        </w:rPr>
      </w:pPr>
      <w:r>
        <w:rPr>
          <w:rFonts w:ascii="Arial" w:cs="Arial" w:hAnsi="Arial"/>
          <w:sz w:val="24"/>
          <w:szCs w:val="24"/>
          <w:lang w:val="en-GB"/>
        </w:rPr>
        <w:t>In this day and age, where the pandemic has created a significant gap</w:t>
      </w:r>
      <w:r>
        <w:rPr>
          <w:rFonts w:ascii="Arial" w:cs="Arial" w:hAnsi="Arial"/>
          <w:sz w:val="24"/>
          <w:szCs w:val="24"/>
          <w:lang w:val="en-GB"/>
        </w:rPr>
        <w:t xml:space="preserve"> for the ways in which companies market themselves and release new and innovative products. Thus, going through the process of understanding the stages of marketing in a thorough manner is an essential part for the effective marketing of companies, along with setting clear objectives for the mission of the company. In this essay the stages of marketing will be elaborated on, coupled with a SWOT and PESTEL analysis on the company Superdrug PLC</w:t>
      </w:r>
      <w:r>
        <w:rPr>
          <w:rFonts w:ascii="Arial" w:cs="Arial" w:hAnsi="Arial"/>
          <w:sz w:val="24"/>
          <w:szCs w:val="24"/>
          <w:lang w:val="en-GB"/>
        </w:rPr>
        <w:t xml:space="preserve"> and their marketing environment during C</w:t>
      </w:r>
      <w:r>
        <w:rPr>
          <w:rFonts w:ascii="Arial" w:cs="Arial" w:hAnsi="Arial"/>
          <w:sz w:val="24"/>
          <w:szCs w:val="24"/>
          <w:lang w:val="en-GB"/>
        </w:rPr>
        <w:t>ovid</w:t>
      </w:r>
      <w:r>
        <w:rPr>
          <w:rFonts w:ascii="Arial" w:cs="Arial" w:hAnsi="Arial"/>
          <w:sz w:val="24"/>
          <w:szCs w:val="24"/>
          <w:lang w:val="en-GB"/>
        </w:rPr>
        <w:t xml:space="preserve">-19, all the while exploring different means of marketing and pinpointing their effectiveness. </w:t>
      </w:r>
    </w:p>
    <w:p>
      <w:pPr>
        <w:pStyle w:val="style0"/>
        <w:rPr>
          <w:lang w:val="en-US"/>
        </w:rPr>
      </w:pPr>
    </w:p>
    <w:p>
      <w:pPr>
        <w:pStyle w:val="style1"/>
        <w:rPr>
          <w:lang w:val="en-GB"/>
        </w:rPr>
      </w:pPr>
      <w:r>
        <w:rPr>
          <w:lang w:val="en-GB"/>
        </w:rPr>
        <w:t>Understand the pr</w:t>
      </w:r>
      <w:r>
        <w:rPr>
          <w:lang w:val="en-GB"/>
        </w:rPr>
        <w:t>ocesses and stages of marketing</w:t>
      </w:r>
    </w:p>
    <w:p>
      <w:pPr>
        <w:pStyle w:val="style0"/>
        <w:spacing w:after="0" w:lineRule="auto" w:line="360"/>
        <w:jc w:val="both"/>
        <w:rPr>
          <w:rFonts w:ascii="Arial" w:cs="Arial" w:hAnsi="Arial"/>
          <w:sz w:val="24"/>
          <w:szCs w:val="24"/>
          <w:lang w:val="en-GB"/>
        </w:rPr>
      </w:pPr>
      <w:r>
        <w:rPr>
          <w:rFonts w:ascii="Arial" w:cs="Arial" w:hAnsi="Arial"/>
          <w:sz w:val="24"/>
          <w:szCs w:val="24"/>
          <w:lang w:val="en-GB"/>
        </w:rPr>
        <w:t>T</w:t>
      </w:r>
      <w:r>
        <w:rPr>
          <w:rFonts w:ascii="Arial" w:cs="Arial" w:hAnsi="Arial"/>
          <w:sz w:val="24"/>
          <w:szCs w:val="24"/>
          <w:lang w:val="en-GB"/>
        </w:rPr>
        <w:t xml:space="preserve">here are six recognisable stages in the marketing process, pictured in Figure 1, which will be expanded on and further explained. </w:t>
      </w:r>
    </w:p>
    <w:p>
      <w:pPr>
        <w:pStyle w:val="style179"/>
        <w:numPr>
          <w:ilvl w:val="0"/>
          <w:numId w:val="1"/>
        </w:numPr>
        <w:spacing w:lineRule="auto" w:line="360"/>
        <w:jc w:val="both"/>
        <w:rPr>
          <w:rFonts w:ascii="Arial" w:cs="Arial" w:hAnsi="Arial"/>
          <w:sz w:val="24"/>
          <w:szCs w:val="24"/>
          <w:lang w:val="en-GB"/>
        </w:rPr>
      </w:pPr>
      <w:r>
        <w:rPr>
          <w:rFonts w:ascii="Arial" w:cs="Arial" w:hAnsi="Arial"/>
          <w:b/>
          <w:bCs/>
          <w:sz w:val="24"/>
          <w:szCs w:val="24"/>
          <w:lang w:val="en-GB"/>
        </w:rPr>
        <w:t>Defining the mission</w:t>
      </w:r>
      <w:r>
        <w:rPr>
          <w:rFonts w:ascii="Arial" w:cs="Arial" w:hAnsi="Arial"/>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To begin with, a company’s mission statement outlines its goals and how these goals can help customers (Weller, 2017). The mission statement can frequently be aspirational, all the while encouraging both consumers and employees and it is a clear statement of who the company is to its core (Weller, 2017). For Superdrug PLC’s mission statement, they have a clear definition of their goal, which is to provide the readily available daily beauty and wellness products to their customers (Superdrug, n.d.). They have stated, that continuous evaluation needs to be in place, in order to continually stay true to their objective of being their clientele’s first choice for cutting-e</w:t>
      </w:r>
      <w:r>
        <w:rPr>
          <w:rFonts w:ascii="Arial" w:cs="Arial" w:hAnsi="Arial"/>
          <w:sz w:val="24"/>
          <w:szCs w:val="24"/>
          <w:lang w:val="en-GB"/>
        </w:rPr>
        <w:t>dg</w:t>
      </w:r>
      <w:r>
        <w:rPr>
          <w:rFonts w:ascii="Arial" w:cs="Arial" w:hAnsi="Arial"/>
          <w:sz w:val="24"/>
          <w:szCs w:val="24"/>
          <w:lang w:val="en-GB"/>
        </w:rPr>
        <w:t>e beauty and health</w:t>
      </w:r>
      <w:r>
        <w:rPr>
          <w:rFonts w:ascii="Arial" w:cs="Arial" w:hAnsi="Arial"/>
          <w:sz w:val="24"/>
          <w:szCs w:val="24"/>
          <w:lang w:val="en-GB"/>
        </w:rPr>
        <w:t xml:space="preserve">. Superdrug, as a company, relies on their adored by many values, helpful advice, service and up-to-trend products and vow to evolve alongside their customers, as their shopping habits and priorities for products change with each passing year (Superdrug, n.d.). The values of the company serve as their guiding principles, in order to make sure, that everything they release and do is of consistent nature with the growth of their company. Superdrug have highlighted their commitment to providing extraordinary results through teamwork, honesty, constant learning and excellent customer service (Superdrug, n.d.). They have voiced their enthusiasm on multiple occasions online </w:t>
      </w:r>
      <w:r>
        <w:rPr>
          <w:rFonts w:ascii="Arial" w:cs="Arial" w:hAnsi="Arial"/>
          <w:sz w:val="24"/>
          <w:szCs w:val="24"/>
          <w:lang w:val="en-GB"/>
        </w:rPr>
        <w:t xml:space="preserve">about their corporate social responsibility, due to the fact that they pride themselves with the milestones accomplished throughout the years of the company and stores alike (Superdrug, n.d.). The company has stated to be known to have a strong commitment to accessibility and choice for their consumers, with the early inclusivity of cruelty-free items, being the first high street business to provide HIV testing kits and partnering with industry leaders towards better change towards charities in recognition of their past mistakes </w:t>
      </w:r>
      <w:r>
        <w:rPr>
          <w:rFonts w:ascii="Arial" w:cs="Arial" w:hAnsi="Arial"/>
          <w:sz w:val="24"/>
          <w:szCs w:val="24"/>
          <w:lang w:val="en-US"/>
        </w:rPr>
        <w:t>(Superdrug, n.d.)</w:t>
      </w:r>
      <w:r>
        <w:rPr>
          <w:rFonts w:ascii="Arial" w:cs="Arial" w:hAnsi="Arial"/>
          <w:sz w:val="24"/>
          <w:szCs w:val="24"/>
          <w:lang w:val="en-US"/>
        </w:rPr>
        <w:t xml:space="preserve">. This statement highlights the nature of the company and clearly defines their mission in the beauty industry. </w:t>
      </w:r>
    </w:p>
    <w:p>
      <w:pPr>
        <w:pStyle w:val="style179"/>
        <w:spacing w:lineRule="auto" w:line="360"/>
        <w:ind w:left="0"/>
        <w:jc w:val="both"/>
        <w:rPr>
          <w:rFonts w:ascii="Arial" w:cs="Arial" w:hAnsi="Arial"/>
          <w:sz w:val="24"/>
          <w:szCs w:val="24"/>
          <w:lang w:val="en-GB"/>
        </w:rPr>
      </w:pPr>
      <w:r>
        <w:rPr>
          <w:rFonts w:ascii="Arial" w:cs="Arial" w:hAnsi="Arial"/>
          <w:noProof/>
          <w:sz w:val="24"/>
          <w:szCs w:val="24"/>
          <w:lang w:eastAsia="bg-BG"/>
        </w:rPr>
        <w:drawing>
          <wp:inline distL="0" distT="0" distB="0" distR="0">
            <wp:extent cx="4349115" cy="2768589"/>
            <wp:effectExtent l="0" t="0" r="0" b="0"/>
            <wp:docPr id="1026" name="Picture 2" descr="Here&amp;#39;s How the Marketing Process Works | Smartshee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4349115" cy="2768589"/>
                    </a:xfrm>
                    <a:prstGeom prst="rect"/>
                    <a:ln>
                      <a:noFill/>
                    </a:ln>
                  </pic:spPr>
                </pic:pic>
              </a:graphicData>
            </a:graphic>
          </wp:inline>
        </w:drawing>
      </w:r>
    </w:p>
    <w:p>
      <w:pPr>
        <w:pStyle w:val="style179"/>
        <w:spacing w:lineRule="auto" w:line="360"/>
        <w:ind w:left="0"/>
        <w:jc w:val="both"/>
        <w:rPr>
          <w:rFonts w:ascii="Arial" w:cs="Arial" w:hAnsi="Arial"/>
          <w:sz w:val="24"/>
          <w:szCs w:val="24"/>
          <w:lang w:val="en-GB"/>
        </w:rPr>
      </w:pPr>
      <w:r>
        <w:rPr>
          <w:rFonts w:ascii="Arial" w:cs="Arial" w:hAnsi="Arial"/>
          <w:sz w:val="24"/>
          <w:szCs w:val="24"/>
          <w:lang w:val="en-GB"/>
        </w:rPr>
        <w:t>Figure 1: Stages of the marketing process</w:t>
      </w:r>
    </w:p>
    <w:p>
      <w:pPr>
        <w:pStyle w:val="style179"/>
        <w:spacing w:lineRule="auto" w:line="360"/>
        <w:ind w:left="0"/>
        <w:jc w:val="both"/>
        <w:rPr>
          <w:rFonts w:ascii="Arial" w:cs="Arial" w:hAnsi="Arial"/>
          <w:sz w:val="24"/>
          <w:szCs w:val="24"/>
          <w:lang w:val="en-GB"/>
        </w:rPr>
      </w:pPr>
    </w:p>
    <w:p>
      <w:pPr>
        <w:pStyle w:val="style179"/>
        <w:numPr>
          <w:ilvl w:val="0"/>
          <w:numId w:val="1"/>
        </w:numPr>
        <w:spacing w:lineRule="auto" w:line="360"/>
        <w:jc w:val="both"/>
        <w:rPr>
          <w:rFonts w:ascii="Arial" w:cs="Arial" w:hAnsi="Arial"/>
          <w:sz w:val="24"/>
          <w:szCs w:val="24"/>
          <w:lang w:val="en-GB"/>
        </w:rPr>
      </w:pPr>
      <w:r>
        <w:rPr>
          <w:rFonts w:ascii="Arial" w:cs="Arial" w:hAnsi="Arial"/>
          <w:b/>
          <w:bCs/>
          <w:sz w:val="24"/>
          <w:szCs w:val="24"/>
          <w:lang w:val="en-GB"/>
        </w:rPr>
        <w:t>Conduct analysis</w:t>
      </w:r>
      <w:r>
        <w:rPr>
          <w:rFonts w:ascii="Arial" w:cs="Arial" w:hAnsi="Arial"/>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There needs to be clear assessment in place of the internal and external elements that have an impact on the business and market, which is the second phase of the strategic marketing process. This analysis highlights the advantages and the difficulties the company encounters and they can be related to internal resources of the company or external competitors in the market (Weller, 2017). </w:t>
      </w:r>
      <w:r>
        <w:rPr>
          <w:rFonts w:ascii="Arial" w:cs="Arial" w:hAnsi="Arial"/>
          <w:sz w:val="24"/>
          <w:szCs w:val="24"/>
          <w:lang w:val="en-GB"/>
        </w:rPr>
        <w:t>The situation analysis offers a comprehensive, unbiased perspective of the company's wellbeing, an analysis on present and potential consumers, along with the following of trends and what state the industry is in (Warren, 2021).</w:t>
      </w:r>
      <w:r>
        <w:rPr>
          <w:rFonts w:ascii="Arial" w:cs="Arial" w:hAnsi="Arial"/>
          <w:sz w:val="24"/>
          <w:szCs w:val="24"/>
          <w:lang w:val="en-GB"/>
        </w:rPr>
        <w:t xml:space="preserve"> Moreover, there are multiple ways in which this analysis can be carried out and most commonly, the SWOT analysis, standing for strength, weaknesses, opportunities and threats is the most common type of method to carry out the study (Weller, 2017).</w:t>
      </w:r>
      <w:r>
        <w:rPr>
          <w:rFonts w:ascii="Arial" w:cs="Arial" w:hAnsi="Arial"/>
          <w:sz w:val="24"/>
          <w:szCs w:val="24"/>
          <w:lang w:val="en-GB"/>
        </w:rPr>
        <w:t xml:space="preserve"> The analysis is additionally useful for pinpointing marketing goals</w:t>
      </w:r>
      <w:r>
        <w:rPr>
          <w:rFonts w:ascii="Arial" w:cs="Arial" w:hAnsi="Arial"/>
          <w:sz w:val="24"/>
          <w:szCs w:val="24"/>
          <w:lang w:val="en-GB"/>
        </w:rPr>
        <w:t xml:space="preserve"> and making sure these align with the goals of the organisation, for decisions on the budget, percentages of the revenue and competition matching (Basil, 2019).</w:t>
      </w:r>
    </w:p>
    <w:p>
      <w:pPr>
        <w:pStyle w:val="style0"/>
        <w:spacing w:lineRule="auto" w:line="360"/>
        <w:ind w:left="360"/>
        <w:jc w:val="both"/>
        <w:rPr>
          <w:rFonts w:ascii="Arial" w:cs="Arial" w:hAnsi="Arial"/>
          <w:sz w:val="24"/>
          <w:szCs w:val="24"/>
          <w:lang w:val="en-GB"/>
        </w:rPr>
      </w:pPr>
    </w:p>
    <w:p>
      <w:pPr>
        <w:pStyle w:val="style179"/>
        <w:numPr>
          <w:ilvl w:val="0"/>
          <w:numId w:val="1"/>
        </w:numPr>
        <w:spacing w:lineRule="auto" w:line="360"/>
        <w:jc w:val="both"/>
        <w:rPr>
          <w:rFonts w:ascii="Arial" w:cs="Arial" w:hAnsi="Arial"/>
          <w:sz w:val="24"/>
          <w:szCs w:val="24"/>
          <w:lang w:val="en-GB"/>
        </w:rPr>
      </w:pPr>
      <w:r>
        <w:rPr>
          <w:rFonts w:ascii="Arial" w:cs="Arial" w:hAnsi="Arial"/>
          <w:b/>
          <w:bCs/>
          <w:sz w:val="24"/>
          <w:szCs w:val="24"/>
          <w:lang w:val="en-GB"/>
        </w:rPr>
        <w:t>Apply marketing mix</w:t>
      </w:r>
      <w:r>
        <w:rPr>
          <w:rFonts w:ascii="Arial" w:cs="Arial" w:hAnsi="Arial"/>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At this state of this marketing process there is a focus on how the marketing is going to be carried out. Here, the four marketing P’s- Product, Price, Promotion and Place. They form the foundation of the marketing mix. These four P’s direct how the value of the new offer of the company is explained to their consumers, as the competitive edge of the goods is highlighted during the process (Azizi, 2013). During the marketing mix </w:t>
      </w:r>
      <w:r>
        <w:rPr>
          <w:rFonts w:ascii="Arial" w:cs="Arial" w:hAnsi="Arial"/>
          <w:sz w:val="24"/>
          <w:szCs w:val="24"/>
          <w:lang w:val="en-GB"/>
        </w:rPr>
        <w:t>the company has to showcase a clear objective of marketing: whether it provides convenience or high quality to the consumers, further determining what is the target audience for the goods and services provided (Weller, 2017).</w:t>
      </w:r>
      <w:r>
        <w:rPr>
          <w:rFonts w:ascii="Arial" w:cs="Arial" w:hAnsi="Arial"/>
          <w:sz w:val="24"/>
          <w:szCs w:val="24"/>
          <w:lang w:val="en-GB"/>
        </w:rPr>
        <w:t xml:space="preserve"> Moreover, Product stands for goods or service that satisfy the demands of the target market of the company and these products further resolve issues for the consumer. The Price determines the cost of the product introduced and is determined by the price of the company’s target market and how much they are willing to pay (Azizi, 2013). For Promotion, this is a manner in which the advantages of the product are showcased</w:t>
      </w:r>
      <w:r>
        <w:rPr>
          <w:rFonts w:ascii="Arial" w:cs="Arial" w:hAnsi="Arial"/>
          <w:sz w:val="24"/>
          <w:szCs w:val="24"/>
          <w:lang w:val="en-GB"/>
        </w:rPr>
        <w:t>, as this is a chance to inform buyers and demonstrate to them how the product solves certain issues and how it can fulfil their wants (Azizi, 2013). With Place, this is where the product is distributed and involves planning on where customers can get the product from, inclusive of online channels, outlets, transportation of product to target market (Azizi, 2013</w:t>
      </w:r>
      <w:r>
        <w:rPr>
          <w:rFonts w:ascii="Arial" w:cs="Arial" w:hAnsi="Arial"/>
          <w:sz w:val="24"/>
          <w:szCs w:val="24"/>
          <w:lang w:val="en-GB"/>
        </w:rPr>
        <w:t xml:space="preserve">). For Superdrug PLC, they utilise their online website, Click &amp; Collect option and physical stores to deliver their goods to their consumers. </w:t>
      </w:r>
    </w:p>
    <w:p>
      <w:pPr>
        <w:pStyle w:val="style179"/>
        <w:numPr>
          <w:ilvl w:val="0"/>
          <w:numId w:val="1"/>
        </w:numPr>
        <w:spacing w:lineRule="auto" w:line="360"/>
        <w:jc w:val="both"/>
        <w:rPr>
          <w:rFonts w:ascii="Arial" w:cs="Arial" w:hAnsi="Arial"/>
          <w:sz w:val="24"/>
          <w:szCs w:val="24"/>
          <w:lang w:val="en-GB"/>
        </w:rPr>
      </w:pPr>
      <w:r>
        <w:rPr>
          <w:rFonts w:ascii="Arial" w:cs="Arial" w:hAnsi="Arial"/>
          <w:b/>
          <w:bCs/>
          <w:sz w:val="24"/>
          <w:szCs w:val="24"/>
          <w:lang w:val="en-GB"/>
        </w:rPr>
        <w:t>Execute the marketing campaign</w:t>
      </w:r>
      <w:r>
        <w:rPr>
          <w:rFonts w:ascii="Arial" w:cs="Arial" w:hAnsi="Arial"/>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Every marketing campaign should include a strategy; however, the business additionally requires for a strategic marketing plan which will direct all efforts in one direction (Weller, 2017). The strategic plan outlines the objectives of the company, along with the target market, channels that will connect with them and performance of the company. Consequently, there are several means of commencing a marketing campaign:</w:t>
      </w:r>
    </w:p>
    <w:p>
      <w:pPr>
        <w:pStyle w:val="style179"/>
        <w:numPr>
          <w:ilvl w:val="0"/>
          <w:numId w:val="11"/>
        </w:numPr>
        <w:spacing w:lineRule="auto" w:line="360"/>
        <w:jc w:val="both"/>
        <w:rPr>
          <w:rFonts w:ascii="Arial" w:cs="Arial" w:hAnsi="Arial"/>
          <w:b/>
          <w:bCs/>
          <w:i/>
          <w:iCs/>
          <w:sz w:val="24"/>
          <w:szCs w:val="24"/>
          <w:lang w:val="en-GB"/>
        </w:rPr>
      </w:pPr>
      <w:r>
        <w:rPr>
          <w:rFonts w:ascii="Arial" w:cs="Arial" w:hAnsi="Arial"/>
          <w:b/>
          <w:bCs/>
          <w:i/>
          <w:iCs/>
          <w:sz w:val="24"/>
          <w:szCs w:val="24"/>
          <w:lang w:val="en-GB"/>
        </w:rPr>
        <w:t xml:space="preserve">Target marketing </w:t>
      </w:r>
    </w:p>
    <w:p>
      <w:pPr>
        <w:pStyle w:val="style0"/>
        <w:spacing w:lineRule="auto" w:line="360"/>
        <w:jc w:val="both"/>
        <w:rPr>
          <w:rFonts w:ascii="Arial" w:cs="Arial" w:hAnsi="Arial"/>
          <w:sz w:val="24"/>
          <w:szCs w:val="24"/>
          <w:lang w:val="en-GB"/>
        </w:rPr>
      </w:pPr>
      <w:r>
        <w:rPr>
          <w:rFonts w:ascii="Arial" w:cs="Arial" w:hAnsi="Arial"/>
          <w:sz w:val="24"/>
          <w:szCs w:val="24"/>
          <w:lang w:val="en-GB"/>
        </w:rPr>
        <w:t>Target marketing pinpoints the precise market groups that will support the expansion of the company, with segmenting, targeting and positioning being the key components (Weller, 2017).</w:t>
      </w:r>
    </w:p>
    <w:p>
      <w:pPr>
        <w:pStyle w:val="style179"/>
        <w:numPr>
          <w:ilvl w:val="0"/>
          <w:numId w:val="11"/>
        </w:numPr>
        <w:spacing w:lineRule="auto" w:line="360"/>
        <w:jc w:val="both"/>
        <w:rPr>
          <w:rFonts w:ascii="Arial" w:cs="Arial" w:hAnsi="Arial"/>
          <w:b/>
          <w:bCs/>
          <w:i/>
          <w:iCs/>
          <w:sz w:val="24"/>
          <w:szCs w:val="24"/>
          <w:lang w:val="en-GB"/>
        </w:rPr>
      </w:pPr>
      <w:r>
        <w:rPr>
          <w:rFonts w:ascii="Arial" w:cs="Arial" w:hAnsi="Arial"/>
          <w:b/>
          <w:bCs/>
          <w:i/>
          <w:iCs/>
          <w:sz w:val="24"/>
          <w:szCs w:val="24"/>
          <w:lang w:val="en-GB"/>
        </w:rPr>
        <w:t xml:space="preserve">Content marketing </w:t>
      </w:r>
    </w:p>
    <w:p>
      <w:pPr>
        <w:pStyle w:val="style0"/>
        <w:spacing w:lineRule="auto" w:line="360"/>
        <w:jc w:val="both"/>
        <w:rPr>
          <w:rFonts w:ascii="Arial" w:cs="Arial" w:hAnsi="Arial"/>
          <w:sz w:val="24"/>
          <w:szCs w:val="24"/>
          <w:lang w:val="en-GB"/>
        </w:rPr>
      </w:pPr>
      <w:r>
        <w:rPr>
          <w:rFonts w:ascii="Arial" w:cs="Arial" w:hAnsi="Arial"/>
          <w:sz w:val="24"/>
          <w:szCs w:val="24"/>
          <w:lang w:val="en-GB"/>
        </w:rPr>
        <w:t>The clients of the company demand informative material, in order to know more about it and rather than being disruptive, such material must engage with the consumers in a genuine manner. Content marketing is defined by the process of interacting and gratifying the target market of the company (Baker, 2021).</w:t>
      </w:r>
    </w:p>
    <w:p>
      <w:pPr>
        <w:pStyle w:val="style179"/>
        <w:numPr>
          <w:ilvl w:val="0"/>
          <w:numId w:val="11"/>
        </w:numPr>
        <w:spacing w:lineRule="auto" w:line="360"/>
        <w:jc w:val="both"/>
        <w:rPr>
          <w:rFonts w:ascii="Arial" w:cs="Arial" w:hAnsi="Arial"/>
          <w:b/>
          <w:bCs/>
          <w:i/>
          <w:iCs/>
          <w:sz w:val="24"/>
          <w:szCs w:val="24"/>
          <w:lang w:val="en-GB"/>
        </w:rPr>
      </w:pPr>
      <w:r>
        <w:rPr>
          <w:rFonts w:ascii="Arial" w:cs="Arial" w:hAnsi="Arial"/>
          <w:b/>
          <w:bCs/>
          <w:i/>
          <w:iCs/>
          <w:sz w:val="24"/>
          <w:szCs w:val="24"/>
          <w:lang w:val="en-GB"/>
        </w:rPr>
        <w:t xml:space="preserve">Product marketing </w:t>
      </w:r>
    </w:p>
    <w:p>
      <w:pPr>
        <w:pStyle w:val="style179"/>
        <w:spacing w:lineRule="auto" w:line="360"/>
        <w:ind w:left="0"/>
        <w:jc w:val="both"/>
        <w:rPr>
          <w:rFonts w:ascii="Arial" w:cs="Arial" w:hAnsi="Arial"/>
          <w:sz w:val="24"/>
          <w:szCs w:val="24"/>
          <w:lang w:val="en-US"/>
        </w:rPr>
      </w:pPr>
      <w:r>
        <w:rPr>
          <w:rFonts w:ascii="Arial" w:cs="Arial" w:hAnsi="Arial"/>
          <w:sz w:val="24"/>
          <w:szCs w:val="24"/>
          <w:shd w:val="clear" w:color="auto" w:fill="ffffff"/>
          <w:lang w:val="en-US"/>
        </w:rPr>
        <w:t>The key to maintaining and bringing goods to the market is product marketing, as product marketers are the chief spokespersons for the customers and how to communicate with them</w:t>
      </w:r>
      <w:r>
        <w:rPr>
          <w:rFonts w:ascii="Arial" w:cs="Arial" w:hAnsi="Arial"/>
          <w:sz w:val="24"/>
          <w:szCs w:val="24"/>
          <w:shd w:val="clear" w:color="auto" w:fill="ffffff"/>
          <w:lang w:val="en-US"/>
        </w:rPr>
        <w:t xml:space="preserve"> (Pearce, 2021)</w:t>
      </w:r>
      <w:r>
        <w:rPr>
          <w:rFonts w:ascii="Arial" w:cs="Arial" w:hAnsi="Arial"/>
          <w:sz w:val="24"/>
          <w:szCs w:val="24"/>
          <w:shd w:val="clear" w:color="auto" w:fill="ffffff"/>
          <w:lang w:val="en-US"/>
        </w:rPr>
        <w:t>.</w:t>
      </w:r>
    </w:p>
    <w:p>
      <w:pPr>
        <w:pStyle w:val="style179"/>
        <w:numPr>
          <w:ilvl w:val="0"/>
          <w:numId w:val="11"/>
        </w:numPr>
        <w:spacing w:lineRule="auto" w:line="360"/>
        <w:jc w:val="both"/>
        <w:rPr>
          <w:rFonts w:ascii="Arial" w:cs="Arial" w:hAnsi="Arial"/>
          <w:color w:val="2e475d"/>
          <w:sz w:val="24"/>
          <w:szCs w:val="24"/>
          <w:shd w:val="clear" w:color="auto" w:fill="ffffff"/>
        </w:rPr>
      </w:pPr>
      <w:r>
        <w:rPr>
          <w:rFonts w:ascii="Arial" w:cs="Arial" w:hAnsi="Arial"/>
          <w:b/>
          <w:bCs/>
          <w:i/>
          <w:iCs/>
          <w:sz w:val="24"/>
          <w:szCs w:val="24"/>
          <w:lang w:val="en-GB"/>
        </w:rPr>
        <w:t xml:space="preserve">Inbound marketing </w:t>
      </w:r>
    </w:p>
    <w:p>
      <w:pPr>
        <w:pStyle w:val="style0"/>
        <w:spacing w:lineRule="auto" w:line="360"/>
        <w:jc w:val="both"/>
        <w:rPr>
          <w:rFonts w:ascii="Arial" w:cs="Arial" w:hAnsi="Arial"/>
          <w:sz w:val="24"/>
          <w:szCs w:val="24"/>
          <w:lang w:val="en-US"/>
        </w:rPr>
      </w:pPr>
      <w:r>
        <w:rPr>
          <w:rFonts w:ascii="Arial" w:cs="Arial" w:hAnsi="Arial"/>
          <w:sz w:val="24"/>
          <w:szCs w:val="24"/>
          <w:shd w:val="clear" w:color="auto" w:fill="ffffff"/>
          <w:lang w:val="en-US"/>
        </w:rPr>
        <w:t xml:space="preserve">The inbound technique is a way to expand your business by creating enduring connections with clients. At whatever step of the growth of the company, the consumers should feel valued and empowered to achieve their goals </w:t>
      </w:r>
      <w:r>
        <w:rPr>
          <w:rFonts w:ascii="Arial" w:cs="Arial" w:hAnsi="Arial"/>
          <w:sz w:val="24"/>
          <w:szCs w:val="24"/>
          <w:shd w:val="clear" w:color="auto" w:fill="ffffff"/>
          <w:lang w:val="en-US"/>
        </w:rPr>
        <w:t>(</w:t>
      </w:r>
      <w:r>
        <w:rPr>
          <w:rFonts w:ascii="Arial" w:cs="Arial" w:hAnsi="Arial"/>
          <w:sz w:val="24"/>
          <w:szCs w:val="24"/>
          <w:shd w:val="clear" w:color="auto" w:fill="ffffff"/>
          <w:lang w:val="en-US"/>
        </w:rPr>
        <w:t>Simbolon</w:t>
      </w:r>
      <w:r>
        <w:rPr>
          <w:rFonts w:ascii="Arial" w:cs="Arial" w:hAnsi="Arial"/>
          <w:sz w:val="24"/>
          <w:szCs w:val="24"/>
          <w:shd w:val="clear" w:color="auto" w:fill="ffffff"/>
          <w:lang w:val="en-US"/>
        </w:rPr>
        <w:t>, 2018)</w:t>
      </w:r>
      <w:r>
        <w:rPr>
          <w:rFonts w:ascii="Arial" w:cs="Arial" w:hAnsi="Arial"/>
          <w:sz w:val="24"/>
          <w:szCs w:val="24"/>
          <w:shd w:val="clear" w:color="auto" w:fill="ffffff"/>
          <w:lang w:val="en-US"/>
        </w:rPr>
        <w:t>.</w:t>
      </w:r>
    </w:p>
    <w:p>
      <w:pPr>
        <w:pStyle w:val="style179"/>
        <w:numPr>
          <w:ilvl w:val="0"/>
          <w:numId w:val="11"/>
        </w:numPr>
        <w:spacing w:lineRule="auto" w:line="360"/>
        <w:jc w:val="both"/>
        <w:rPr>
          <w:rFonts w:ascii="Arial" w:cs="Arial" w:hAnsi="Arial"/>
          <w:b/>
          <w:bCs/>
          <w:i/>
          <w:iCs/>
          <w:sz w:val="24"/>
          <w:szCs w:val="24"/>
          <w:lang w:val="en-GB"/>
        </w:rPr>
      </w:pPr>
      <w:r>
        <w:rPr>
          <w:rFonts w:ascii="Arial" w:cs="Arial" w:hAnsi="Arial"/>
          <w:b/>
          <w:bCs/>
          <w:i/>
          <w:iCs/>
          <w:sz w:val="24"/>
          <w:szCs w:val="24"/>
          <w:lang w:val="en-GB"/>
        </w:rPr>
        <w:t xml:space="preserve">Email marketing </w:t>
      </w:r>
    </w:p>
    <w:p>
      <w:pPr>
        <w:pStyle w:val="style0"/>
        <w:spacing w:lineRule="auto" w:line="360"/>
        <w:jc w:val="both"/>
        <w:rPr>
          <w:rFonts w:ascii="Arial" w:cs="Arial" w:hAnsi="Arial"/>
          <w:sz w:val="24"/>
          <w:szCs w:val="24"/>
          <w:lang w:val="en-GB"/>
        </w:rPr>
      </w:pPr>
      <w:r>
        <w:rPr>
          <w:rFonts w:ascii="Arial" w:cs="Arial" w:hAnsi="Arial"/>
          <w:sz w:val="24"/>
          <w:szCs w:val="24"/>
          <w:lang w:val="en-GB"/>
        </w:rPr>
        <w:t>One of the most effective ways for many firms to increase revenue is through email marketing, due to the fact, that you can monitor and evaluate the company’s outcomes and it frequently costs less than other marketing practices (Weller, 2017).</w:t>
      </w:r>
    </w:p>
    <w:p>
      <w:pPr>
        <w:pStyle w:val="style179"/>
        <w:numPr>
          <w:ilvl w:val="0"/>
          <w:numId w:val="1"/>
        </w:numPr>
        <w:spacing w:lineRule="auto" w:line="360"/>
        <w:jc w:val="both"/>
        <w:rPr>
          <w:rFonts w:ascii="Arial" w:cs="Arial" w:hAnsi="Arial"/>
          <w:sz w:val="24"/>
          <w:szCs w:val="24"/>
          <w:lang w:val="en-GB"/>
        </w:rPr>
      </w:pPr>
      <w:r>
        <w:rPr>
          <w:rFonts w:ascii="Arial" w:cs="Arial" w:hAnsi="Arial"/>
          <w:b/>
          <w:bCs/>
          <w:sz w:val="24"/>
          <w:szCs w:val="24"/>
          <w:lang w:val="en-GB"/>
        </w:rPr>
        <w:t>Exercise control over the process</w:t>
      </w:r>
      <w:r>
        <w:rPr>
          <w:rFonts w:ascii="Arial" w:cs="Arial" w:hAnsi="Arial"/>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This step puts into perspective all previously mentioned points and is utilised to direct it, add certain adjusting changes to the marketing in the final, in order to maintain a highly efficient marketing process. </w:t>
      </w:r>
    </w:p>
    <w:p>
      <w:pPr>
        <w:pStyle w:val="style179"/>
        <w:ind w:left="0"/>
        <w:jc w:val="both"/>
        <w:rPr>
          <w:b/>
          <w:bCs/>
          <w:sz w:val="24"/>
          <w:szCs w:val="24"/>
          <w:lang w:val="en-GB"/>
        </w:rPr>
      </w:pPr>
    </w:p>
    <w:p>
      <w:pPr>
        <w:pStyle w:val="style1"/>
        <w:rPr>
          <w:lang w:val="en-GB"/>
        </w:rPr>
      </w:pPr>
      <w:r>
        <w:rPr>
          <w:lang w:val="en-GB"/>
        </w:rPr>
        <w:t>Stages of marketing</w:t>
      </w:r>
    </w:p>
    <w:p>
      <w:pPr>
        <w:pStyle w:val="style179"/>
        <w:spacing w:lineRule="auto" w:line="360"/>
        <w:ind w:left="0"/>
        <w:jc w:val="both"/>
        <w:rPr>
          <w:rFonts w:ascii="Arial" w:cs="Arial" w:hAnsi="Arial"/>
          <w:sz w:val="24"/>
          <w:szCs w:val="24"/>
          <w:lang w:val="en-GB"/>
        </w:rPr>
      </w:pPr>
      <w:r>
        <w:rPr>
          <w:rFonts w:ascii="Arial" w:cs="Arial" w:hAnsi="Arial"/>
          <w:sz w:val="24"/>
          <w:szCs w:val="24"/>
          <w:lang w:val="en-GB"/>
        </w:rPr>
        <w:t>There are four marketing stages:</w:t>
      </w:r>
    </w:p>
    <w:p>
      <w:pPr>
        <w:pStyle w:val="style179"/>
        <w:numPr>
          <w:ilvl w:val="0"/>
          <w:numId w:val="3"/>
        </w:numPr>
        <w:spacing w:lineRule="auto" w:line="360"/>
        <w:jc w:val="both"/>
        <w:rPr>
          <w:rFonts w:ascii="Arial" w:cs="Arial" w:hAnsi="Arial"/>
          <w:sz w:val="24"/>
          <w:szCs w:val="24"/>
          <w:lang w:val="en-GB"/>
        </w:rPr>
      </w:pPr>
      <w:r>
        <w:rPr>
          <w:rFonts w:ascii="Arial" w:cs="Arial" w:hAnsi="Arial"/>
          <w:sz w:val="24"/>
          <w:szCs w:val="24"/>
          <w:lang w:val="en-GB"/>
        </w:rPr>
        <w:t>Product orientation</w:t>
      </w:r>
      <w:r>
        <w:rPr>
          <w:rFonts w:ascii="Arial" w:cs="Arial" w:hAnsi="Arial"/>
          <w:sz w:val="24"/>
          <w:szCs w:val="24"/>
          <w:lang w:val="en-GB"/>
        </w:rPr>
        <w:t xml:space="preserve"> </w:t>
      </w:r>
    </w:p>
    <w:p>
      <w:pPr>
        <w:pStyle w:val="style0"/>
        <w:spacing w:lineRule="auto" w:line="360"/>
        <w:ind w:left="360"/>
        <w:jc w:val="both"/>
        <w:rPr>
          <w:rFonts w:ascii="Arial" w:cs="Arial" w:hAnsi="Arial"/>
          <w:sz w:val="24"/>
          <w:szCs w:val="24"/>
          <w:lang w:val="en-GB"/>
        </w:rPr>
      </w:pPr>
      <w:r>
        <w:rPr>
          <w:rFonts w:ascii="Arial" w:cs="Arial" w:hAnsi="Arial"/>
          <w:sz w:val="24"/>
          <w:szCs w:val="24"/>
          <w:lang w:val="en-GB"/>
        </w:rPr>
        <w:t>Although the term "product-oriented" is flexible, it generally refers to a company that prioritises customer requirements and desires above producing as many items as possible in a cost-effective and efficient manner (</w:t>
      </w:r>
      <w:r>
        <w:rPr>
          <w:rFonts w:ascii="Arial" w:cs="Arial" w:hAnsi="Arial"/>
          <w:sz w:val="24"/>
          <w:szCs w:val="24"/>
          <w:lang w:val="en-GB"/>
        </w:rPr>
        <w:t>Quain</w:t>
      </w:r>
      <w:r>
        <w:rPr>
          <w:rFonts w:ascii="Arial" w:cs="Arial" w:hAnsi="Arial"/>
          <w:sz w:val="24"/>
          <w:szCs w:val="24"/>
          <w:lang w:val="en-GB"/>
        </w:rPr>
        <w:t>, 2018). If the company wants to employ a product orientation approach, they must make sure that they provide customers with special advantages.</w:t>
      </w:r>
    </w:p>
    <w:p>
      <w:pPr>
        <w:pStyle w:val="style179"/>
        <w:numPr>
          <w:ilvl w:val="0"/>
          <w:numId w:val="3"/>
        </w:numPr>
        <w:spacing w:lineRule="auto" w:line="360"/>
        <w:jc w:val="both"/>
        <w:rPr>
          <w:rFonts w:ascii="Arial" w:cs="Arial" w:hAnsi="Arial"/>
          <w:sz w:val="24"/>
          <w:szCs w:val="24"/>
          <w:lang w:val="en-GB"/>
        </w:rPr>
      </w:pPr>
      <w:r>
        <w:rPr>
          <w:rFonts w:ascii="Arial" w:cs="Arial" w:hAnsi="Arial"/>
          <w:sz w:val="24"/>
          <w:szCs w:val="24"/>
          <w:lang w:val="en-GB"/>
        </w:rPr>
        <w:t>Production orientation</w:t>
      </w:r>
      <w:r>
        <w:rPr>
          <w:rFonts w:ascii="Arial" w:cs="Arial" w:hAnsi="Arial"/>
          <w:sz w:val="24"/>
          <w:szCs w:val="24"/>
          <w:lang w:val="en-GB"/>
        </w:rPr>
        <w:t xml:space="preserve"> </w:t>
      </w:r>
    </w:p>
    <w:p>
      <w:pPr>
        <w:pStyle w:val="style0"/>
        <w:spacing w:lineRule="auto" w:line="360"/>
        <w:ind w:left="360"/>
        <w:jc w:val="both"/>
        <w:rPr>
          <w:rFonts w:ascii="Arial" w:cs="Arial" w:hAnsi="Arial"/>
          <w:sz w:val="24"/>
          <w:szCs w:val="24"/>
          <w:lang w:val="en-GB"/>
        </w:rPr>
      </w:pPr>
      <w:r>
        <w:rPr>
          <w:rFonts w:ascii="Arial" w:cs="Arial" w:hAnsi="Arial"/>
          <w:sz w:val="24"/>
          <w:szCs w:val="24"/>
          <w:lang w:val="en-GB"/>
        </w:rPr>
        <w:t>Production orientation is a strategy that put a focus on the manufacturing process, as opposed to the product-oriented concept (</w:t>
      </w:r>
      <w:r>
        <w:rPr>
          <w:rFonts w:ascii="Arial" w:cs="Arial" w:hAnsi="Arial"/>
          <w:sz w:val="24"/>
          <w:szCs w:val="24"/>
          <w:lang w:val="en-GB"/>
        </w:rPr>
        <w:t>Quain</w:t>
      </w:r>
      <w:r>
        <w:rPr>
          <w:rFonts w:ascii="Arial" w:cs="Arial" w:hAnsi="Arial"/>
          <w:sz w:val="24"/>
          <w:szCs w:val="24"/>
          <w:lang w:val="en-GB"/>
        </w:rPr>
        <w:t>, 2018). If the company chooses for this technique, they are more concerned with producing the highest-quality product as rapidly and inexpensively as they can than they are with the consumers' demands and requirements. This product orientation is in effect when the company is convinced that their clients will purchase their goods, regardless of their personal wants and needs (</w:t>
      </w:r>
      <w:r>
        <w:rPr>
          <w:rFonts w:ascii="Arial" w:cs="Arial" w:hAnsi="Arial"/>
          <w:sz w:val="24"/>
          <w:szCs w:val="24"/>
          <w:lang w:val="en-GB"/>
        </w:rPr>
        <w:t>Quain</w:t>
      </w:r>
      <w:r>
        <w:rPr>
          <w:rFonts w:ascii="Arial" w:cs="Arial" w:hAnsi="Arial"/>
          <w:sz w:val="24"/>
          <w:szCs w:val="24"/>
          <w:lang w:val="en-GB"/>
        </w:rPr>
        <w:t>, 2018).</w:t>
      </w:r>
    </w:p>
    <w:p>
      <w:pPr>
        <w:pStyle w:val="style179"/>
        <w:numPr>
          <w:ilvl w:val="0"/>
          <w:numId w:val="3"/>
        </w:numPr>
        <w:spacing w:lineRule="auto" w:line="360"/>
        <w:jc w:val="both"/>
        <w:rPr>
          <w:rFonts w:ascii="Arial" w:cs="Arial" w:hAnsi="Arial"/>
          <w:sz w:val="24"/>
          <w:szCs w:val="24"/>
          <w:lang w:val="en-GB"/>
        </w:rPr>
      </w:pPr>
      <w:r>
        <w:rPr>
          <w:rFonts w:ascii="Arial" w:cs="Arial" w:hAnsi="Arial"/>
          <w:sz w:val="24"/>
          <w:szCs w:val="24"/>
          <w:lang w:val="en-GB"/>
        </w:rPr>
        <w:t>Sales orientation</w:t>
      </w:r>
      <w:r>
        <w:rPr>
          <w:rFonts w:ascii="Arial" w:cs="Arial" w:hAnsi="Arial"/>
          <w:sz w:val="24"/>
          <w:szCs w:val="24"/>
          <w:lang w:val="en-GB"/>
        </w:rPr>
        <w:t xml:space="preserve"> </w:t>
      </w:r>
      <w:r>
        <w:rPr>
          <w:rFonts w:ascii="Arial" w:cs="Arial" w:hAnsi="Arial"/>
          <w:sz w:val="24"/>
          <w:szCs w:val="24"/>
          <w:lang w:val="en-GB"/>
        </w:rPr>
        <w:t xml:space="preserve"> </w:t>
      </w:r>
    </w:p>
    <w:p>
      <w:pPr>
        <w:pStyle w:val="style94"/>
        <w:shd w:val="clear" w:color="auto" w:fill="ffffff"/>
        <w:spacing w:before="0" w:beforeAutospacing="false" w:after="390" w:afterAutospacing="false" w:lineRule="auto" w:line="360"/>
        <w:ind w:left="360"/>
        <w:jc w:val="both"/>
        <w:rPr>
          <w:rFonts w:ascii="Arial" w:cs="Arial" w:hAnsi="Arial"/>
          <w:color w:val="222222"/>
        </w:rPr>
      </w:pPr>
      <w:r>
        <w:rPr>
          <w:rFonts w:ascii="Arial" w:cs="Arial" w:hAnsi="Arial"/>
          <w:color w:val="222222"/>
        </w:rPr>
        <w:t>Sales orientation is a marketing strategy used by businesses to convince clients to purchase their goods and services. These businesses do not however care about the requirements of the consumers; instead, they focus on getting people to buy their products in order to increase earnings (Bhasin, 2020).</w:t>
      </w:r>
      <w:r>
        <w:rPr>
          <w:rFonts w:ascii="Arial" w:cs="Arial" w:hAnsi="Arial"/>
        </w:rPr>
        <w:t xml:space="preserve"> </w:t>
      </w:r>
      <w:r>
        <w:rPr>
          <w:rFonts w:ascii="Arial" w:cs="Arial" w:hAnsi="Arial"/>
          <w:color w:val="222222"/>
        </w:rPr>
        <w:t>The companies, which utilise this method prioritise marketing and promotion above enhancing the quality of their products (</w:t>
      </w:r>
      <w:r>
        <w:rPr>
          <w:rFonts w:ascii="Arial" w:cs="Arial" w:hAnsi="Arial"/>
          <w:color w:val="222222"/>
        </w:rPr>
        <w:t>Bhasin</w:t>
      </w:r>
      <w:r>
        <w:rPr>
          <w:rFonts w:ascii="Arial" w:cs="Arial" w:hAnsi="Arial"/>
          <w:color w:val="222222"/>
        </w:rPr>
        <w:t>,</w:t>
      </w:r>
      <w:r>
        <w:rPr>
          <w:rFonts w:ascii="Arial" w:cs="Arial" w:hAnsi="Arial"/>
          <w:color w:val="222222"/>
        </w:rPr>
        <w:t xml:space="preserve"> 2020)</w:t>
      </w:r>
      <w:r>
        <w:rPr>
          <w:rFonts w:ascii="Arial" w:cs="Arial" w:hAnsi="Arial"/>
          <w:color w:val="222222"/>
        </w:rPr>
        <w:t>.</w:t>
      </w:r>
    </w:p>
    <w:p>
      <w:pPr>
        <w:pStyle w:val="style179"/>
        <w:numPr>
          <w:ilvl w:val="0"/>
          <w:numId w:val="3"/>
        </w:numPr>
        <w:spacing w:lineRule="auto" w:line="360"/>
        <w:jc w:val="both"/>
        <w:rPr>
          <w:rFonts w:ascii="Arial" w:cs="Arial" w:hAnsi="Arial"/>
          <w:sz w:val="24"/>
          <w:szCs w:val="24"/>
          <w:lang w:val="en-GB"/>
        </w:rPr>
      </w:pPr>
      <w:r>
        <w:rPr>
          <w:rFonts w:ascii="Arial" w:cs="Arial" w:hAnsi="Arial"/>
          <w:sz w:val="24"/>
          <w:szCs w:val="24"/>
          <w:lang w:val="en-GB"/>
        </w:rPr>
        <w:t>Marketing orientation</w:t>
      </w:r>
      <w:r>
        <w:rPr>
          <w:rFonts w:ascii="Arial" w:cs="Arial" w:hAnsi="Arial"/>
          <w:sz w:val="24"/>
          <w:szCs w:val="24"/>
          <w:lang w:val="en-GB"/>
        </w:rPr>
        <w:t xml:space="preserve"> </w:t>
      </w:r>
    </w:p>
    <w:p>
      <w:pPr>
        <w:pStyle w:val="style0"/>
        <w:spacing w:lineRule="auto" w:line="360"/>
        <w:ind w:left="360"/>
        <w:jc w:val="both"/>
        <w:rPr>
          <w:rFonts w:ascii="Arial" w:cs="Arial" w:hAnsi="Arial"/>
          <w:sz w:val="24"/>
          <w:szCs w:val="24"/>
          <w:lang w:val="en-GB"/>
        </w:rPr>
      </w:pPr>
      <w:r>
        <w:rPr>
          <w:rFonts w:ascii="Arial" w:cs="Arial" w:hAnsi="Arial"/>
          <w:sz w:val="24"/>
          <w:szCs w:val="24"/>
          <w:lang w:val="en-GB"/>
        </w:rPr>
        <w:t>Marketing orientation places a high priority on determining consumer requirements and developing goods and services accordingly (Kopp, 2021). Market-oriented businesses prioritise the opinions and requirements of their target market while doing research and development for new good they are intending to put out or researching (Kopp, 2021).</w:t>
      </w:r>
      <w:r>
        <w:rPr>
          <w:rFonts w:ascii="Arial" w:cs="Arial" w:hAnsi="Arial"/>
          <w:sz w:val="24"/>
          <w:szCs w:val="24"/>
          <w:lang w:val="en-GB"/>
        </w:rPr>
        <w:t xml:space="preserve"> When done correctly, market orientation may aid a business in retaining customers and expanding into other age groups (Kopp, 2021).</w:t>
      </w:r>
    </w:p>
    <w:p>
      <w:pPr>
        <w:pStyle w:val="style1"/>
        <w:rPr>
          <w:lang w:val="en-GB"/>
        </w:rPr>
      </w:pPr>
      <w:r>
        <w:rPr>
          <w:lang w:val="en-GB"/>
        </w:rPr>
        <w:t>Understand</w:t>
      </w:r>
      <w:r>
        <w:rPr>
          <w:lang w:val="en-GB"/>
        </w:rPr>
        <w:t>ing</w:t>
      </w:r>
      <w:r>
        <w:rPr>
          <w:lang w:val="en-GB"/>
        </w:rPr>
        <w:t xml:space="preserve"> the role of the marketing environment </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The term "marketing environment" refers to all internal and external variables that either directly or indirectly </w:t>
      </w:r>
      <w:r>
        <w:rPr>
          <w:rFonts w:ascii="Arial" w:cs="Arial" w:hAnsi="Arial"/>
          <w:sz w:val="24"/>
          <w:szCs w:val="24"/>
          <w:lang w:val="en-GB"/>
        </w:rPr>
        <w:t>affect</w:t>
      </w:r>
      <w:r>
        <w:rPr>
          <w:rFonts w:ascii="Arial" w:cs="Arial" w:hAnsi="Arial"/>
          <w:sz w:val="24"/>
          <w:szCs w:val="24"/>
          <w:lang w:val="en-GB"/>
        </w:rPr>
        <w:t xml:space="preserve"> an organization's choice on its marketing strategy</w:t>
      </w:r>
      <w:r>
        <w:rPr>
          <w:rFonts w:ascii="Arial" w:cs="Arial" w:hAnsi="Arial"/>
          <w:sz w:val="24"/>
          <w:szCs w:val="24"/>
          <w:lang w:val="en-GB"/>
        </w:rPr>
        <w:t xml:space="preserve"> (Idris, 2018)</w:t>
      </w:r>
      <w:r>
        <w:rPr>
          <w:rFonts w:ascii="Arial" w:cs="Arial" w:hAnsi="Arial"/>
          <w:sz w:val="24"/>
          <w:szCs w:val="24"/>
          <w:lang w:val="en-GB"/>
        </w:rPr>
        <w:t>. Moreover, an organisation has control over internal factors, however it does not have this control over external elements, such as governmental, technical, economic, social, and competitive pressures (Idris, 2018). By keeping an eye on the marketing environment, marketers attempt to foresee potential future developments, with marketers continuing to adjust their strategy and plans in response to the gradual development of the environment (Idris, 2018).</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It is of high significance for the company to </w:t>
      </w:r>
      <w:r>
        <w:rPr>
          <w:rFonts w:ascii="Arial" w:cs="Arial" w:hAnsi="Arial"/>
          <w:sz w:val="24"/>
          <w:szCs w:val="24"/>
          <w:lang w:val="en-GB"/>
        </w:rPr>
        <w:t>have a keen understanding on how important the marketing environment is, as it aids the planning of business operations, along with the addition of new goods and services to be yet introduced (Bhasin, 2018). Understanding that environment aids in the creation of many marketing activities with the aim of promotion, along with handling external and macro factors, such as the changing political environment (Bhasin, 2018). Consequently, all business decisions must be done in accordance to the changing marketing environment.</w:t>
      </w:r>
    </w:p>
    <w:p>
      <w:pPr>
        <w:pStyle w:val="style0"/>
        <w:spacing w:lineRule="auto" w:line="360"/>
        <w:jc w:val="both"/>
        <w:rPr>
          <w:rFonts w:ascii="Arial" w:cs="Arial" w:hAnsi="Arial"/>
          <w:sz w:val="24"/>
          <w:szCs w:val="24"/>
          <w:lang w:val="en-GB"/>
        </w:rPr>
      </w:pPr>
      <w:r>
        <w:rPr>
          <w:rFonts w:ascii="Arial" w:cs="Arial" w:hAnsi="Arial"/>
          <w:sz w:val="24"/>
          <w:szCs w:val="24"/>
          <w:lang w:val="en-GB"/>
        </w:rPr>
        <w:t>In order to understand the marketing environment itself, companies need to gain an understanding of the demands and requirements of their current and potential clients (Bhasin, 2018).</w:t>
      </w:r>
      <w:r>
        <w:rPr>
          <w:rFonts w:ascii="Arial" w:cs="Arial" w:hAnsi="Arial"/>
          <w:sz w:val="24"/>
          <w:szCs w:val="24"/>
          <w:lang w:val="en-GB"/>
        </w:rPr>
        <w:t xml:space="preserve"> Furthermore, customers' tastes and preferences are highly influenced by a variety of marketing environment elements, including political influences, technological improvements, increases in the market share of rival companies, and changes in governmental regulations and policies (Bhasin, 2018). This is why observing and knowing the needs and wants of customers can be utilised as leverage for the growth of the company and to pinpoint the direction, in which the new goods and services should be marketed towards. Due to their shifting preferences, even the most devoted clients may decide to switch from the brand of their choice to the goods and services provided by rivals. As a result, placing importance on the marketing environment aids in both the company's ability to keep its current base of loyal consumers and to draw in new ones (Bhasin, 2018).</w:t>
      </w:r>
    </w:p>
    <w:p>
      <w:pPr>
        <w:pStyle w:val="style0"/>
        <w:spacing w:lineRule="auto" w:line="360"/>
        <w:jc w:val="both"/>
        <w:rPr>
          <w:rFonts w:ascii="Arial" w:cs="Arial" w:hAnsi="Arial"/>
          <w:color w:val="222222"/>
          <w:sz w:val="24"/>
          <w:szCs w:val="24"/>
          <w:lang w:val="en-GB"/>
        </w:rPr>
      </w:pPr>
      <w:r>
        <w:rPr>
          <w:rFonts w:ascii="Arial" w:cs="Arial" w:hAnsi="Arial"/>
          <w:sz w:val="24"/>
          <w:szCs w:val="24"/>
          <w:lang w:val="en-GB"/>
        </w:rPr>
        <w:t xml:space="preserve">Another important aspect is to be able, as a company, to be quick in keeping up with new tends. Business is renowned for its erratic character since market dynamics are always changing and evolving at a very fast rate due to changes in government laws and rules (Bhasin, 2018). Therefore, </w:t>
      </w:r>
      <w:r>
        <w:rPr>
          <w:rFonts w:ascii="Arial" w:cs="Arial" w:hAnsi="Arial"/>
          <w:sz w:val="24"/>
          <w:szCs w:val="24"/>
          <w:lang w:val="en-GB"/>
        </w:rPr>
        <w:t>in order to</w:t>
      </w:r>
      <w:r>
        <w:rPr>
          <w:rFonts w:ascii="Arial" w:cs="Arial" w:hAnsi="Arial"/>
          <w:sz w:val="24"/>
          <w:szCs w:val="24"/>
          <w:lang w:val="en-GB"/>
        </w:rPr>
        <w:t xml:space="preserve"> remain relevant and consistent in the face of shifting dynamics, a brand must comprehend, capitalise on, and expand on new trends, which are dominating the market and shifting with each passing day (Bhasin, 2018). Especially during the pandemic, where almost every consumer is making purchases online, online culture is known for its fact paced trend changes. </w:t>
      </w:r>
      <w:r>
        <w:rPr>
          <w:rFonts w:ascii="Arial" w:cs="Arial" w:hAnsi="Arial"/>
          <w:sz w:val="24"/>
          <w:szCs w:val="24"/>
          <w:lang w:val="en-GB"/>
        </w:rPr>
        <w:t>Moreover, by paying close attention to the marketing environment, the organisation is able to keep track of the elements and rivals that could negatively impact the business, and consequently, create barriers that stop its growth (Bhasin, 2018). From this, being able to understand the competition will give the ability of the company to survive in the cutthroat market (</w:t>
      </w:r>
      <w:r>
        <w:rPr>
          <w:rFonts w:ascii="Arial" w:cs="Arial" w:hAnsi="Arial"/>
          <w:color w:val="222222"/>
          <w:sz w:val="24"/>
          <w:szCs w:val="24"/>
          <w:lang w:val="en-GB"/>
        </w:rPr>
        <w:t>Bhasin, 2018)</w:t>
      </w:r>
      <w:r>
        <w:rPr>
          <w:rFonts w:ascii="Arial" w:cs="Arial" w:hAnsi="Arial"/>
          <w:color w:val="222222"/>
          <w:sz w:val="24"/>
          <w:szCs w:val="24"/>
          <w:lang w:val="en-GB"/>
        </w:rPr>
        <w:t xml:space="preserve">. </w:t>
      </w:r>
    </w:p>
    <w:p>
      <w:pPr>
        <w:pStyle w:val="style0"/>
        <w:spacing w:lineRule="auto" w:line="360"/>
        <w:jc w:val="both"/>
        <w:rPr>
          <w:rFonts w:ascii="Arial" w:cs="Arial" w:hAnsi="Arial"/>
          <w:sz w:val="24"/>
          <w:szCs w:val="24"/>
          <w:lang w:val="en-GB"/>
        </w:rPr>
      </w:pPr>
      <w:r>
        <w:rPr>
          <w:rFonts w:ascii="Arial" w:cs="Arial" w:hAnsi="Arial"/>
          <w:color w:val="222222"/>
          <w:sz w:val="24"/>
          <w:szCs w:val="24"/>
          <w:lang w:val="en-GB"/>
        </w:rPr>
        <w:t xml:space="preserve">By observing customer wants and needed services, along with keeping up with trends and an eye out for the competition and their marketing strategies, Superdrug can </w:t>
      </w:r>
      <w:r>
        <w:rPr>
          <w:rFonts w:ascii="Arial" w:cs="Arial" w:hAnsi="Arial"/>
          <w:color w:val="222222"/>
          <w:sz w:val="24"/>
          <w:szCs w:val="24"/>
          <w:lang w:val="en-GB"/>
        </w:rPr>
        <w:t xml:space="preserve">forma consistent marketing approach towards their new products. Through the provision of loyalty programs, constant discounts and showcasing awareness of </w:t>
      </w:r>
      <w:r>
        <w:rPr>
          <w:rFonts w:ascii="Arial" w:cs="Arial" w:hAnsi="Arial"/>
          <w:color w:val="222222"/>
          <w:sz w:val="24"/>
          <w:szCs w:val="24"/>
          <w:lang w:val="en-GB"/>
        </w:rPr>
        <w:t>todays</w:t>
      </w:r>
      <w:r>
        <w:rPr>
          <w:rFonts w:ascii="Arial" w:cs="Arial" w:hAnsi="Arial"/>
          <w:color w:val="222222"/>
          <w:sz w:val="24"/>
          <w:szCs w:val="24"/>
          <w:lang w:val="en-GB"/>
        </w:rPr>
        <w:t xml:space="preserve"> recent issues and trends, this can maintain the retention of consumers and bring a steady flow of success and growth for the company. Through directly analysing the manner in which competition companies go about their services, marketing and online presence, notes can be taken on the ways in which the company can be improved on and evolved. </w:t>
      </w:r>
    </w:p>
    <w:p>
      <w:pPr>
        <w:pStyle w:val="style179"/>
        <w:ind w:left="0"/>
        <w:jc w:val="both"/>
        <w:rPr>
          <w:sz w:val="24"/>
          <w:szCs w:val="24"/>
          <w:lang w:val="en-GB"/>
        </w:rPr>
      </w:pPr>
    </w:p>
    <w:p>
      <w:pPr>
        <w:pStyle w:val="style1"/>
        <w:rPr>
          <w:lang w:val="en-GB"/>
        </w:rPr>
      </w:pPr>
      <w:r>
        <w:rPr>
          <w:lang w:val="en-GB"/>
        </w:rPr>
        <w:t xml:space="preserve">Determine segmentation, targeting positioning and marketing mix strategies </w:t>
      </w:r>
      <w:r>
        <w:rPr>
          <w:lang w:val="en-GB"/>
        </w:rPr>
        <w:t>of a chosen organisation</w:t>
      </w:r>
    </w:p>
    <w:p>
      <w:pPr>
        <w:pStyle w:val="style0"/>
        <w:spacing w:lineRule="auto" w:line="360"/>
        <w:jc w:val="both"/>
        <w:rPr>
          <w:rFonts w:ascii="Arial" w:cs="Arial" w:hAnsi="Arial"/>
          <w:sz w:val="24"/>
          <w:szCs w:val="24"/>
          <w:lang w:val="en-US"/>
        </w:rPr>
      </w:pPr>
      <w:r>
        <w:rPr>
          <w:rStyle w:val="style4097"/>
        </w:rPr>
        <w:t>PESTEL Analysis</w:t>
      </w:r>
      <w:r>
        <w:rPr>
          <w:rFonts w:ascii="Arial" w:cs="Arial" w:hAnsi="Arial"/>
          <w:b/>
          <w:bCs/>
          <w:sz w:val="24"/>
          <w:szCs w:val="24"/>
          <w:lang w:val="en-US"/>
        </w:rPr>
        <w:t xml:space="preserve"> </w:t>
      </w:r>
      <w:r>
        <w:rPr>
          <w:rFonts w:ascii="Arial" w:cs="Arial" w:hAnsi="Arial"/>
          <w:sz w:val="24"/>
          <w:szCs w:val="24"/>
          <w:lang w:val="en-US"/>
        </w:rPr>
        <w:t>for the marketing environment</w:t>
      </w:r>
      <w:r>
        <w:rPr>
          <w:rFonts w:ascii="Arial" w:cs="Arial" w:hAnsi="Arial"/>
          <w:sz w:val="24"/>
          <w:szCs w:val="24"/>
          <w:lang w:val="en-US"/>
        </w:rPr>
        <w:t xml:space="preserve"> </w:t>
      </w:r>
      <w:r>
        <w:rPr>
          <w:rFonts w:ascii="Arial" w:cs="Arial" w:hAnsi="Arial"/>
          <w:sz w:val="24"/>
          <w:szCs w:val="24"/>
          <w:lang w:val="en-US"/>
        </w:rPr>
        <w:t xml:space="preserve">during the </w:t>
      </w:r>
      <w:r>
        <w:rPr>
          <w:rFonts w:ascii="Arial" w:cs="Arial" w:hAnsi="Arial"/>
          <w:sz w:val="24"/>
          <w:szCs w:val="24"/>
          <w:lang w:val="en-US"/>
        </w:rPr>
        <w:t>Covid</w:t>
      </w:r>
      <w:r>
        <w:rPr>
          <w:rFonts w:ascii="Arial" w:cs="Arial" w:hAnsi="Arial"/>
          <w:sz w:val="24"/>
          <w:szCs w:val="24"/>
          <w:lang w:val="en-US"/>
        </w:rPr>
        <w:t xml:space="preserve"> 19 pandemic </w:t>
      </w:r>
      <w:r>
        <w:rPr>
          <w:rFonts w:ascii="Arial" w:cs="Arial" w:hAnsi="Arial"/>
          <w:sz w:val="24"/>
          <w:szCs w:val="24"/>
          <w:lang w:val="en-US"/>
        </w:rPr>
        <w:t>– Superdrug PLC</w:t>
      </w:r>
    </w:p>
    <w:tbl>
      <w:tblPr>
        <w:tblStyle w:val="style4100"/>
        <w:tblW w:w="0" w:type="auto"/>
        <w:jc w:val="right"/>
        <w:tblLook w:val="04A0" w:firstRow="1" w:lastRow="0" w:firstColumn="1" w:lastColumn="0" w:noHBand="0" w:noVBand="1"/>
      </w:tblPr>
      <w:tblGrid>
        <w:gridCol w:w="3005"/>
        <w:gridCol w:w="2780"/>
        <w:gridCol w:w="3231"/>
      </w:tblGrid>
      <w:tr>
        <w:trPr>
          <w:jc w:val="right"/>
        </w:trPr>
        <w:tc>
          <w:tcPr>
            <w:tcW w:w="3005" w:type="dxa"/>
            <w:tcBorders/>
            <w:shd w:val="clear" w:color="auto" w:fill="95b3d7"/>
          </w:tcPr>
          <w:p>
            <w:pPr>
              <w:pStyle w:val="style0"/>
              <w:spacing w:after="0" w:lineRule="auto" w:line="240"/>
              <w:jc w:val="both"/>
              <w:rPr>
                <w:rFonts w:ascii="Calibri" w:cs="Times New Roman" w:eastAsia="Calibri" w:hAnsi="Calibri"/>
                <w:b/>
                <w:lang w:val="en-US"/>
              </w:rPr>
            </w:pPr>
            <w:r>
              <w:rPr>
                <w:rFonts w:ascii="Calibri" w:cs="Times New Roman" w:eastAsia="Calibri" w:hAnsi="Calibri"/>
                <w:b/>
                <w:lang w:val="en-US"/>
              </w:rPr>
              <w:t>Political</w:t>
            </w:r>
          </w:p>
        </w:tc>
        <w:tc>
          <w:tcPr>
            <w:tcW w:w="2780" w:type="dxa"/>
            <w:tcBorders/>
            <w:shd w:val="clear" w:color="auto" w:fill="d99594"/>
          </w:tcPr>
          <w:p>
            <w:pPr>
              <w:pStyle w:val="style0"/>
              <w:spacing w:after="0" w:lineRule="auto" w:line="240"/>
              <w:jc w:val="both"/>
              <w:rPr>
                <w:rFonts w:ascii="Calibri" w:cs="Times New Roman" w:eastAsia="Calibri" w:hAnsi="Calibri"/>
                <w:b/>
                <w:lang w:val="en-US"/>
              </w:rPr>
            </w:pPr>
            <w:r>
              <w:rPr>
                <w:rFonts w:ascii="Calibri" w:cs="Times New Roman" w:eastAsia="Calibri" w:hAnsi="Calibri"/>
                <w:b/>
                <w:lang w:val="en-US"/>
              </w:rPr>
              <w:t xml:space="preserve">Economical </w:t>
            </w:r>
          </w:p>
        </w:tc>
        <w:tc>
          <w:tcPr>
            <w:tcW w:w="3231" w:type="dxa"/>
            <w:tcBorders/>
            <w:shd w:val="clear" w:color="auto" w:fill="c2d69b"/>
          </w:tcPr>
          <w:p>
            <w:pPr>
              <w:pStyle w:val="style0"/>
              <w:spacing w:after="0" w:lineRule="auto" w:line="240"/>
              <w:jc w:val="both"/>
              <w:rPr>
                <w:rFonts w:ascii="Calibri" w:cs="Times New Roman" w:eastAsia="Calibri" w:hAnsi="Calibri"/>
                <w:b/>
                <w:lang w:val="en-US"/>
              </w:rPr>
            </w:pPr>
            <w:r>
              <w:rPr>
                <w:rFonts w:ascii="Calibri" w:cs="Times New Roman" w:eastAsia="Calibri" w:hAnsi="Calibri"/>
                <w:b/>
                <w:lang w:val="en-US"/>
              </w:rPr>
              <w:t xml:space="preserve">Social </w:t>
            </w:r>
          </w:p>
        </w:tc>
      </w:tr>
      <w:tr>
        <w:tblPrEx/>
        <w:trPr>
          <w:jc w:val="right"/>
        </w:trPr>
        <w:tc>
          <w:tcPr>
            <w:tcW w:w="3005" w:type="dxa"/>
            <w:tcBorders/>
            <w:shd w:val="clear" w:color="auto" w:fill="f2f2f2"/>
          </w:tcPr>
          <w:p>
            <w:pPr>
              <w:pStyle w:val="style0"/>
              <w:spacing w:lineRule="auto" w:line="240"/>
              <w:jc w:val="center"/>
              <w:rPr>
                <w:rFonts w:ascii="Arial" w:cs="Arial" w:hAnsi="Arial"/>
                <w:sz w:val="20"/>
                <w:szCs w:val="20"/>
                <w:lang w:val="en-GB"/>
              </w:rPr>
            </w:pPr>
            <w:r>
              <w:rPr>
                <w:rFonts w:ascii="Arial" w:cs="Arial" w:hAnsi="Arial"/>
                <w:sz w:val="20"/>
                <w:szCs w:val="20"/>
                <w:lang w:val="en-GB"/>
              </w:rPr>
              <w:t>-Risk of failing to perform in line with societal expectations for the environment.</w:t>
            </w:r>
          </w:p>
          <w:p>
            <w:pPr>
              <w:pStyle w:val="style0"/>
              <w:spacing w:lineRule="auto" w:line="240"/>
              <w:jc w:val="center"/>
              <w:rPr>
                <w:rFonts w:ascii="Arial" w:cs="Arial" w:hAnsi="Arial"/>
                <w:sz w:val="20"/>
                <w:szCs w:val="20"/>
                <w:lang w:val="en-GB"/>
              </w:rPr>
            </w:pPr>
            <w:r>
              <w:rPr>
                <w:rFonts w:ascii="Arial" w:cs="Arial" w:hAnsi="Arial"/>
                <w:sz w:val="20"/>
                <w:szCs w:val="20"/>
                <w:lang w:val="en-GB"/>
              </w:rPr>
              <w:t>-Make up products may not be prioritised due to the severity of the pandemic.</w:t>
            </w:r>
          </w:p>
          <w:p>
            <w:pPr>
              <w:pStyle w:val="style0"/>
              <w:spacing w:lineRule="auto" w:line="240"/>
              <w:jc w:val="center"/>
              <w:rPr>
                <w:rFonts w:ascii="Arial" w:cs="Arial" w:hAnsi="Arial"/>
                <w:sz w:val="20"/>
                <w:szCs w:val="20"/>
                <w:lang w:val="en-GB"/>
              </w:rPr>
            </w:pPr>
            <w:r>
              <w:rPr>
                <w:rFonts w:ascii="Arial" w:cs="Arial" w:hAnsi="Arial"/>
                <w:sz w:val="20"/>
                <w:szCs w:val="20"/>
                <w:lang w:val="en-GB"/>
              </w:rPr>
              <w:t>-Other political issues in the country, along with Brexit may impede with the import of goods for the company.</w:t>
            </w:r>
          </w:p>
        </w:tc>
        <w:tc>
          <w:tcPr>
            <w:tcW w:w="2780" w:type="dxa"/>
            <w:tcBorders/>
            <w:shd w:val="clear" w:color="auto" w:fill="f2f2f2"/>
          </w:tcPr>
          <w:p>
            <w:pPr>
              <w:pStyle w:val="style0"/>
              <w:spacing w:lineRule="auto" w:line="240"/>
              <w:jc w:val="center"/>
              <w:rPr>
                <w:rFonts w:ascii="Arial" w:cs="Arial" w:hAnsi="Arial"/>
                <w:sz w:val="20"/>
                <w:szCs w:val="20"/>
                <w:lang w:val="en-GB"/>
              </w:rPr>
            </w:pPr>
            <w:r>
              <w:rPr>
                <w:rFonts w:ascii="Arial" w:cs="Arial" w:hAnsi="Arial"/>
                <w:sz w:val="20"/>
                <w:szCs w:val="20"/>
                <w:lang w:val="en-GB"/>
              </w:rPr>
              <w:t xml:space="preserve">-With many staying at home, there is more focus on a green economy, expecting </w:t>
            </w:r>
            <w:r>
              <w:rPr>
                <w:rFonts w:ascii="Arial" w:cs="Arial" w:hAnsi="Arial"/>
                <w:sz w:val="20"/>
                <w:szCs w:val="20"/>
                <w:lang w:val="en-GB"/>
              </w:rPr>
              <w:t>more cruelty fee and environmentally aware products.</w:t>
            </w:r>
          </w:p>
          <w:p>
            <w:pPr>
              <w:pStyle w:val="style0"/>
              <w:spacing w:lineRule="auto" w:line="240"/>
              <w:jc w:val="center"/>
              <w:rPr>
                <w:rFonts w:ascii="Arial" w:cs="Arial" w:hAnsi="Arial"/>
                <w:sz w:val="20"/>
                <w:szCs w:val="20"/>
                <w:lang w:val="en-GB"/>
              </w:rPr>
            </w:pPr>
            <w:r>
              <w:rPr>
                <w:rFonts w:ascii="Arial" w:cs="Arial" w:hAnsi="Arial"/>
                <w:sz w:val="20"/>
                <w:szCs w:val="20"/>
                <w:lang w:val="en-GB"/>
              </w:rPr>
              <w:t>- The pandemic is having long-term negative effects on the organisation's operations.</w:t>
            </w: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tc>
        <w:tc>
          <w:tcPr>
            <w:tcW w:w="3231" w:type="dxa"/>
            <w:tcBorders/>
            <w:shd w:val="clear" w:color="auto" w:fill="f2f2f2"/>
          </w:tcPr>
          <w:p>
            <w:pPr>
              <w:pStyle w:val="style0"/>
              <w:spacing w:after="0" w:lineRule="auto" w:line="240"/>
              <w:jc w:val="center"/>
              <w:rPr>
                <w:rFonts w:ascii="Arial" w:cs="Arial" w:hAnsi="Arial"/>
                <w:sz w:val="20"/>
                <w:szCs w:val="20"/>
                <w:lang w:val="en-GB"/>
              </w:rPr>
            </w:pPr>
            <w:r>
              <w:rPr>
                <w:rFonts w:ascii="Arial" w:cs="Arial" w:hAnsi="Arial"/>
                <w:sz w:val="20"/>
                <w:szCs w:val="20"/>
                <w:lang w:val="en-GB"/>
              </w:rPr>
              <w:t xml:space="preserve">- Greater societal expectations for businesses that practise environmental responsibility </w:t>
            </w:r>
            <w:r>
              <w:rPr>
                <w:rFonts w:ascii="Arial" w:cs="Arial" w:hAnsi="Arial"/>
                <w:sz w:val="20"/>
                <w:szCs w:val="20"/>
                <w:lang w:val="en-GB"/>
              </w:rPr>
              <w:t>which has to be in line with new marketing strategies</w:t>
            </w:r>
          </w:p>
          <w:p>
            <w:pPr>
              <w:pStyle w:val="style0"/>
              <w:spacing w:lineRule="auto" w:line="240"/>
              <w:jc w:val="center"/>
              <w:rPr>
                <w:rFonts w:ascii="Arial" w:cs="Arial" w:hAnsi="Arial"/>
                <w:sz w:val="20"/>
                <w:szCs w:val="20"/>
                <w:lang w:val="en-GB"/>
              </w:rPr>
            </w:pPr>
            <w:r>
              <w:rPr>
                <w:rFonts w:ascii="Arial" w:cs="Arial" w:hAnsi="Arial"/>
                <w:sz w:val="20"/>
                <w:szCs w:val="20"/>
                <w:lang w:val="en-GB"/>
              </w:rPr>
              <w:t>-If the company does not provide for more environmentally friendly items this could harm the release of new products</w:t>
            </w: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tc>
      </w:tr>
      <w:tr>
        <w:tblPrEx/>
        <w:trPr>
          <w:jc w:val="right"/>
        </w:trPr>
        <w:tc>
          <w:tcPr>
            <w:tcW w:w="3005" w:type="dxa"/>
            <w:tcBorders/>
            <w:shd w:val="clear" w:color="auto" w:fill="fabf8f"/>
          </w:tcPr>
          <w:p>
            <w:pPr>
              <w:pStyle w:val="style0"/>
              <w:spacing w:after="0" w:lineRule="auto" w:line="240"/>
              <w:jc w:val="center"/>
              <w:rPr>
                <w:rFonts w:ascii="Arial" w:cs="Arial" w:eastAsia="Calibri" w:hAnsi="Arial"/>
                <w:b/>
                <w:sz w:val="20"/>
                <w:szCs w:val="20"/>
                <w:lang w:val="en-GB"/>
              </w:rPr>
            </w:pPr>
            <w:r>
              <w:rPr>
                <w:rFonts w:ascii="Arial" w:cs="Arial" w:eastAsia="Calibri" w:hAnsi="Arial"/>
                <w:b/>
                <w:sz w:val="20"/>
                <w:szCs w:val="20"/>
                <w:lang w:val="en-GB"/>
              </w:rPr>
              <w:t>Technological</w:t>
            </w:r>
          </w:p>
        </w:tc>
        <w:tc>
          <w:tcPr>
            <w:tcW w:w="2780" w:type="dxa"/>
            <w:tcBorders/>
            <w:shd w:val="clear" w:color="auto" w:fill="b2a1c7"/>
          </w:tcPr>
          <w:p>
            <w:pPr>
              <w:pStyle w:val="style0"/>
              <w:spacing w:after="0" w:lineRule="auto" w:line="240"/>
              <w:jc w:val="center"/>
              <w:rPr>
                <w:rFonts w:ascii="Arial" w:cs="Arial" w:eastAsia="Calibri" w:hAnsi="Arial"/>
                <w:b/>
                <w:sz w:val="20"/>
                <w:szCs w:val="20"/>
                <w:lang w:val="en-GB"/>
              </w:rPr>
            </w:pPr>
            <w:r>
              <w:rPr>
                <w:rFonts w:ascii="Arial" w:cs="Arial" w:eastAsia="Calibri" w:hAnsi="Arial"/>
                <w:b/>
                <w:sz w:val="20"/>
                <w:szCs w:val="20"/>
                <w:lang w:val="en-GB"/>
              </w:rPr>
              <w:t>Environmental</w:t>
            </w:r>
          </w:p>
        </w:tc>
        <w:tc>
          <w:tcPr>
            <w:tcW w:w="3231" w:type="dxa"/>
            <w:tcBorders/>
            <w:shd w:val="clear" w:color="auto" w:fill="92cddc"/>
          </w:tcPr>
          <w:p>
            <w:pPr>
              <w:pStyle w:val="style0"/>
              <w:spacing w:after="0" w:lineRule="auto" w:line="240"/>
              <w:jc w:val="center"/>
              <w:rPr>
                <w:rFonts w:ascii="Arial" w:cs="Arial" w:eastAsia="Calibri" w:hAnsi="Arial"/>
                <w:b/>
                <w:sz w:val="20"/>
                <w:szCs w:val="20"/>
                <w:lang w:val="en-GB"/>
              </w:rPr>
            </w:pPr>
            <w:r>
              <w:rPr>
                <w:rFonts w:ascii="Arial" w:cs="Arial" w:eastAsia="Calibri" w:hAnsi="Arial"/>
                <w:b/>
                <w:sz w:val="20"/>
                <w:szCs w:val="20"/>
                <w:lang w:val="en-GB"/>
              </w:rPr>
              <w:t>Legal</w:t>
            </w:r>
          </w:p>
        </w:tc>
      </w:tr>
      <w:tr>
        <w:tblPrEx/>
        <w:trPr>
          <w:jc w:val="right"/>
        </w:trPr>
        <w:tc>
          <w:tcPr>
            <w:tcW w:w="3005" w:type="dxa"/>
            <w:tcBorders/>
            <w:shd w:val="clear" w:color="auto" w:fill="f2f2f2"/>
          </w:tcPr>
          <w:p>
            <w:pPr>
              <w:pStyle w:val="style0"/>
              <w:spacing w:after="0" w:lineRule="auto" w:line="240"/>
              <w:jc w:val="center"/>
              <w:rPr>
                <w:rFonts w:ascii="Arial" w:cs="Arial" w:eastAsia="Calibri" w:hAnsi="Arial"/>
                <w:bCs/>
                <w:sz w:val="20"/>
                <w:szCs w:val="20"/>
                <w:lang w:val="en-GB"/>
              </w:rPr>
            </w:pPr>
            <w:r>
              <w:rPr>
                <w:rFonts w:ascii="Arial" w:cs="Arial" w:eastAsia="Calibri" w:hAnsi="Arial"/>
                <w:bCs/>
                <w:sz w:val="20"/>
                <w:szCs w:val="20"/>
                <w:lang w:val="en-GB"/>
              </w:rPr>
              <w:t>-If more technology is incorporated, technological growth might lead to an increase in energy consumption, bound to happen with the main operations of the company and their marketing being online</w:t>
            </w:r>
          </w:p>
        </w:tc>
        <w:tc>
          <w:tcPr>
            <w:tcW w:w="2780" w:type="dxa"/>
            <w:tcBorders/>
            <w:shd w:val="clear" w:color="auto" w:fill="f2f2f2"/>
          </w:tcPr>
          <w:p>
            <w:pPr>
              <w:pStyle w:val="style0"/>
              <w:spacing w:after="0" w:lineRule="auto" w:line="240"/>
              <w:jc w:val="center"/>
              <w:rPr>
                <w:rFonts w:ascii="Arial" w:cs="Arial" w:eastAsia="Calibri" w:hAnsi="Arial"/>
                <w:bCs/>
                <w:sz w:val="20"/>
                <w:szCs w:val="20"/>
                <w:lang w:val="en-GB"/>
              </w:rPr>
            </w:pPr>
            <w:r>
              <w:rPr>
                <w:rFonts w:ascii="Arial" w:cs="Arial" w:eastAsia="Calibri" w:hAnsi="Arial"/>
                <w:bCs/>
                <w:sz w:val="20"/>
                <w:szCs w:val="20"/>
                <w:lang w:val="en-GB"/>
              </w:rPr>
              <w:t xml:space="preserve">Due to Superdrug depending on online purchases during the pandemic, there is going to be a bigger carbon </w:t>
            </w:r>
            <w:r>
              <w:rPr>
                <w:rFonts w:ascii="Arial" w:cs="Arial" w:eastAsia="Calibri" w:hAnsi="Arial"/>
                <w:bCs/>
                <w:sz w:val="20"/>
                <w:szCs w:val="20"/>
                <w:lang w:val="en-GB"/>
              </w:rPr>
              <w:t>footprint</w:t>
            </w:r>
            <w:r>
              <w:rPr>
                <w:rFonts w:ascii="Arial" w:cs="Arial" w:eastAsia="Calibri" w:hAnsi="Arial"/>
                <w:bCs/>
                <w:sz w:val="20"/>
                <w:szCs w:val="20"/>
                <w:lang w:val="en-GB"/>
              </w:rPr>
              <w:t xml:space="preserve"> than ever with the many deliveries that have taken place. Consequently, new marketing projects of the company </w:t>
            </w:r>
            <w:r>
              <w:rPr>
                <w:rFonts w:ascii="Arial" w:cs="Arial" w:eastAsia="Calibri" w:hAnsi="Arial"/>
                <w:bCs/>
                <w:sz w:val="20"/>
                <w:szCs w:val="20"/>
                <w:lang w:val="en-GB"/>
              </w:rPr>
              <w:t>leads to more visits to the website and the growth of the company’s carbon footprint.</w:t>
            </w:r>
          </w:p>
          <w:p>
            <w:pPr>
              <w:pStyle w:val="style0"/>
              <w:spacing w:after="0" w:lineRule="auto" w:line="240"/>
              <w:jc w:val="center"/>
              <w:rPr>
                <w:rFonts w:ascii="Arial" w:cs="Arial" w:eastAsia="Calibri" w:hAnsi="Arial"/>
                <w:bCs/>
                <w:sz w:val="20"/>
                <w:szCs w:val="20"/>
                <w:lang w:val="en-GB"/>
              </w:rPr>
            </w:pP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p>
            <w:pPr>
              <w:pStyle w:val="style0"/>
              <w:spacing w:after="0" w:lineRule="auto" w:line="240"/>
              <w:jc w:val="center"/>
              <w:rPr>
                <w:rFonts w:ascii="Arial" w:cs="Arial" w:eastAsia="Calibri" w:hAnsi="Arial"/>
                <w:bCs/>
                <w:i/>
                <w:iCs/>
                <w:sz w:val="20"/>
                <w:szCs w:val="20"/>
                <w:lang w:val="en-GB"/>
              </w:rPr>
            </w:pPr>
          </w:p>
        </w:tc>
        <w:tc>
          <w:tcPr>
            <w:tcW w:w="3231" w:type="dxa"/>
            <w:tcBorders/>
            <w:shd w:val="clear" w:color="auto" w:fill="f2f2f2"/>
          </w:tcPr>
          <w:p>
            <w:pPr>
              <w:pStyle w:val="style0"/>
              <w:spacing w:after="0" w:lineRule="auto" w:line="240"/>
              <w:jc w:val="center"/>
              <w:rPr>
                <w:rFonts w:ascii="Arial" w:cs="Arial" w:eastAsia="Calibri" w:hAnsi="Arial"/>
                <w:bCs/>
                <w:sz w:val="20"/>
                <w:szCs w:val="20"/>
                <w:lang w:val="en-GB"/>
              </w:rPr>
            </w:pPr>
            <w:r>
              <w:rPr>
                <w:rFonts w:ascii="Arial" w:cs="Arial" w:eastAsia="Calibri" w:hAnsi="Arial"/>
                <w:bCs/>
                <w:sz w:val="20"/>
                <w:szCs w:val="20"/>
                <w:lang w:val="en-GB"/>
              </w:rPr>
              <w:t>-Noncompliance with legal standards may result from a lack of legal knowledge, comprehension, and responsibility.</w:t>
            </w:r>
          </w:p>
          <w:p>
            <w:pPr>
              <w:pStyle w:val="style0"/>
              <w:spacing w:after="0" w:lineRule="auto" w:line="240"/>
              <w:jc w:val="center"/>
              <w:rPr>
                <w:rFonts w:ascii="Arial" w:cs="Arial" w:eastAsia="Calibri" w:hAnsi="Arial"/>
                <w:bCs/>
                <w:sz w:val="20"/>
                <w:szCs w:val="20"/>
                <w:lang w:val="en-GB"/>
              </w:rPr>
            </w:pPr>
            <w:r>
              <w:rPr>
                <w:rFonts w:ascii="Arial" w:cs="Arial" w:eastAsia="Calibri" w:hAnsi="Arial"/>
                <w:bCs/>
                <w:sz w:val="20"/>
                <w:szCs w:val="20"/>
                <w:lang w:val="en-GB"/>
              </w:rPr>
              <w:t>-With marketing staff working from home communication and the updating of staff may become an issue</w:t>
            </w:r>
          </w:p>
        </w:tc>
      </w:tr>
    </w:tbl>
    <w:p>
      <w:pPr>
        <w:pStyle w:val="style0"/>
        <w:jc w:val="both"/>
        <w:rPr>
          <w:sz w:val="24"/>
          <w:szCs w:val="24"/>
          <w:lang w:val="en-US"/>
        </w:rPr>
      </w:pPr>
    </w:p>
    <w:p>
      <w:pPr>
        <w:pStyle w:val="style0"/>
        <w:jc w:val="both"/>
        <w:rPr>
          <w:sz w:val="28"/>
          <w:szCs w:val="28"/>
          <w:lang w:val="en-US"/>
        </w:rPr>
      </w:pPr>
      <w:r>
        <w:rPr>
          <w:rStyle w:val="style4097"/>
        </w:rPr>
        <w:t>SWOT analysis</w:t>
      </w:r>
      <w:r>
        <w:rPr>
          <w:b/>
          <w:bCs/>
          <w:sz w:val="28"/>
          <w:szCs w:val="28"/>
          <w:lang w:val="en-US"/>
        </w:rPr>
        <w:t xml:space="preserve"> – </w:t>
      </w:r>
      <w:r>
        <w:rPr>
          <w:sz w:val="28"/>
          <w:szCs w:val="28"/>
          <w:lang w:val="en-US"/>
        </w:rPr>
        <w:t>Superdrug PLC</w:t>
      </w:r>
    </w:p>
    <w:p>
      <w:pPr>
        <w:pStyle w:val="style1"/>
        <w:rPr>
          <w:shd w:val="clear" w:color="auto" w:fill="ffffff"/>
        </w:rPr>
      </w:pPr>
      <w:r>
        <w:rPr>
          <w:lang w:val="en-GB"/>
        </w:rPr>
        <w:t>Strengths</w:t>
      </w:r>
      <w:r>
        <w:rPr>
          <w:lang w:val="en-GB"/>
        </w:rPr>
        <w:t>:</w:t>
      </w:r>
      <w:r>
        <w:rPr>
          <w:lang w:val="en-GB"/>
        </w:rPr>
        <w:t xml:space="preserve"> </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Superdrug PLC can rely on its brand recognition, especially during the pandemic, as many are staying at home and relying on online shopping more. Being the second largest retailer in the United Kingdom gives them the leverage of being chosen, due to their valued goods and large selection of items from various famous make up and skincare brands. Additionally, Superdrug values building long-term partnerships with its suppliers and distributes only premium and </w:t>
      </w:r>
      <w:r>
        <w:rPr>
          <w:rFonts w:ascii="Arial" w:cs="Arial" w:hAnsi="Arial"/>
          <w:sz w:val="24"/>
          <w:szCs w:val="24"/>
          <w:lang w:val="en-GB"/>
        </w:rPr>
        <w:t>desirable</w:t>
      </w:r>
      <w:r>
        <w:rPr>
          <w:rFonts w:ascii="Arial" w:cs="Arial" w:hAnsi="Arial"/>
          <w:sz w:val="24"/>
          <w:szCs w:val="24"/>
          <w:lang w:val="en-GB"/>
        </w:rPr>
        <w:t xml:space="preserve"> goods. The business uses online channels to deliver their services, enabling clients to quickly shop from the comfort of their own homes (</w:t>
      </w:r>
      <w:r>
        <w:rPr>
          <w:rFonts w:ascii="Arial" w:cs="Arial" w:hAnsi="Arial"/>
          <w:sz w:val="24"/>
          <w:szCs w:val="24"/>
          <w:lang w:val="en-GB"/>
        </w:rPr>
        <w:t>Prifti</w:t>
      </w:r>
      <w:r>
        <w:rPr>
          <w:rFonts w:ascii="Arial" w:cs="Arial" w:hAnsi="Arial"/>
          <w:sz w:val="24"/>
          <w:szCs w:val="24"/>
          <w:lang w:val="en-GB"/>
        </w:rPr>
        <w:t>, 2022).</w:t>
      </w:r>
    </w:p>
    <w:p>
      <w:pPr>
        <w:pStyle w:val="style1"/>
        <w:rPr>
          <w:lang w:val="en-GB"/>
        </w:rPr>
      </w:pPr>
      <w:r>
        <w:rPr>
          <w:lang w:val="en-GB"/>
        </w:rPr>
        <w:t>Weaknesses</w:t>
      </w:r>
      <w:r>
        <w:rPr>
          <w:lang w:val="en-GB"/>
        </w:rPr>
        <w:t>:</w:t>
      </w:r>
    </w:p>
    <w:p>
      <w:pPr>
        <w:pStyle w:val="style0"/>
        <w:tabs>
          <w:tab w:val="left" w:leader="none" w:pos="1200"/>
        </w:tabs>
        <w:spacing w:lineRule="auto" w:line="360"/>
        <w:jc w:val="both"/>
        <w:rPr>
          <w:rFonts w:ascii="Arial" w:cs="Arial" w:hAnsi="Arial"/>
          <w:sz w:val="24"/>
          <w:szCs w:val="24"/>
          <w:lang w:val="en-GB"/>
        </w:rPr>
      </w:pPr>
      <w:r>
        <w:rPr>
          <w:rFonts w:ascii="Arial" w:cs="Arial" w:hAnsi="Arial"/>
          <w:sz w:val="24"/>
          <w:szCs w:val="24"/>
          <w:lang w:val="en-GB"/>
        </w:rPr>
        <w:t xml:space="preserve">Due to the high volume of products Superdrug offers, this leads to many of them being out of stock and making it difficult to quickly restock and meet customer demands. Not being able to meet these demands quick enough can lead to the company losing customers, making them search for the same offered products in competition sites such as Boots, which would greatly impact Superdrug’s </w:t>
      </w:r>
      <w:r>
        <w:rPr>
          <w:rFonts w:ascii="Arial" w:cs="Arial" w:hAnsi="Arial"/>
          <w:sz w:val="24"/>
          <w:szCs w:val="24"/>
          <w:lang w:val="en-GB"/>
        </w:rPr>
        <w:t xml:space="preserve">brand image. </w:t>
      </w:r>
    </w:p>
    <w:p>
      <w:pPr>
        <w:pStyle w:val="style1"/>
        <w:rPr>
          <w:lang w:val="en-GB"/>
        </w:rPr>
      </w:pPr>
      <w:r>
        <w:rPr>
          <w:lang w:val="en-GB"/>
        </w:rPr>
        <w:t>Opportunities</w:t>
      </w:r>
      <w:r>
        <w:rPr>
          <w:lang w:val="en-GB"/>
        </w:rPr>
        <w:t>:</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In these turbulent times, Superdrug can benefit from adding more pharmacies to their retail sites, boosting brand recognition. </w:t>
      </w:r>
      <w:r>
        <w:rPr>
          <w:rFonts w:ascii="Arial" w:cs="Arial" w:hAnsi="Arial"/>
          <w:sz w:val="24"/>
          <w:szCs w:val="24"/>
          <w:lang w:val="en-GB"/>
        </w:rPr>
        <w:t xml:space="preserve">Orienting their marketing on their online website and platforms, such as Instagram, Facebook, TikTok etc. can help boost online sales, since many people are spending their time at home for their safety during the pandemic. </w:t>
      </w:r>
    </w:p>
    <w:p>
      <w:pPr>
        <w:pStyle w:val="style1"/>
        <w:rPr>
          <w:lang w:val="en-GB"/>
        </w:rPr>
      </w:pPr>
      <w:r>
        <w:rPr>
          <w:lang w:val="en-GB"/>
        </w:rPr>
        <w:t>Threa</w:t>
      </w:r>
      <w:r>
        <w:rPr>
          <w:lang w:val="en-GB"/>
        </w:rPr>
        <w:t>t</w:t>
      </w:r>
      <w:r>
        <w:rPr>
          <w:lang w:val="en-GB"/>
        </w:rPr>
        <w:t>s</w:t>
      </w:r>
      <w:r>
        <w:rPr>
          <w:lang w:val="en-GB"/>
        </w:rPr>
        <w:t>:</w:t>
      </w:r>
    </w:p>
    <w:p>
      <w:pPr>
        <w:pStyle w:val="style0"/>
        <w:spacing w:lineRule="auto" w:line="360"/>
        <w:jc w:val="both"/>
        <w:rPr>
          <w:rFonts w:ascii="Arial" w:cs="Arial" w:hAnsi="Arial"/>
          <w:sz w:val="24"/>
          <w:szCs w:val="24"/>
          <w:lang w:val="en-GB"/>
        </w:rPr>
      </w:pPr>
      <w:r>
        <w:rPr>
          <w:rFonts w:ascii="Arial" w:cs="Arial" w:hAnsi="Arial"/>
          <w:sz w:val="24"/>
          <w:szCs w:val="24"/>
          <w:lang w:val="en-GB"/>
        </w:rPr>
        <w:t xml:space="preserve">The threats for the company are its competitors, with Boots leading the health and beauty industry in the United Kingdom. Boots has </w:t>
      </w:r>
      <w:r>
        <w:rPr>
          <w:rFonts w:ascii="Arial" w:cs="Arial" w:hAnsi="Arial"/>
          <w:sz w:val="24"/>
          <w:szCs w:val="24"/>
          <w:lang w:val="en-GB"/>
        </w:rPr>
        <w:t>comparable, high-quality good at a low-price range, just like Superdrug which poses as a threat. Moreover, due to the Covid-19 pandemic, there has been a lack of spending for the majority of people in UK as a direct result of the high inflation rates in the country in light of the global economic crisis (</w:t>
      </w:r>
      <w:r>
        <w:rPr>
          <w:rFonts w:ascii="Arial" w:cs="Arial" w:hAnsi="Arial"/>
          <w:sz w:val="24"/>
          <w:szCs w:val="24"/>
          <w:lang w:val="en-GB"/>
        </w:rPr>
        <w:t>Prifti</w:t>
      </w:r>
      <w:r>
        <w:rPr>
          <w:rFonts w:ascii="Arial" w:cs="Arial" w:hAnsi="Arial"/>
          <w:sz w:val="24"/>
          <w:szCs w:val="24"/>
          <w:lang w:val="en-GB"/>
        </w:rPr>
        <w:t>, 2022)</w:t>
      </w:r>
      <w:r>
        <w:rPr>
          <w:rFonts w:ascii="Arial" w:cs="Arial" w:hAnsi="Arial"/>
          <w:sz w:val="24"/>
          <w:szCs w:val="24"/>
          <w:lang w:val="en-GB"/>
        </w:rPr>
        <w:t>.</w:t>
      </w:r>
    </w:p>
    <w:p>
      <w:pPr>
        <w:pStyle w:val="style1"/>
        <w:rPr>
          <w:lang w:val="en-US"/>
        </w:rPr>
      </w:pPr>
      <w:r>
        <w:rPr>
          <w:lang w:val="en-US"/>
        </w:rPr>
        <w:t xml:space="preserve">Conclusion </w:t>
      </w:r>
    </w:p>
    <w:p>
      <w:pPr>
        <w:pStyle w:val="style0"/>
        <w:spacing w:lineRule="auto" w:line="360"/>
        <w:jc w:val="both"/>
        <w:rPr>
          <w:rFonts w:ascii="Arial" w:cs="Arial" w:hAnsi="Arial"/>
          <w:sz w:val="24"/>
          <w:szCs w:val="24"/>
          <w:lang w:val="en-GB"/>
        </w:rPr>
      </w:pPr>
      <w:r>
        <w:rPr>
          <w:rFonts w:ascii="Arial" w:cs="Arial" w:hAnsi="Arial"/>
          <w:sz w:val="24"/>
          <w:szCs w:val="24"/>
          <w:lang w:val="en-GB"/>
        </w:rPr>
        <w:t>In conclusion</w:t>
      </w:r>
      <w:r>
        <w:rPr>
          <w:rFonts w:ascii="Arial" w:cs="Arial" w:hAnsi="Arial"/>
          <w:sz w:val="24"/>
          <w:szCs w:val="24"/>
          <w:lang w:val="en-GB"/>
        </w:rPr>
        <w:t>, it is of high importance to understand the processes of marketing, in order to adequately convey to your consumers, the mission of the brand, alongside the effective presentation and sale of goods and services. The process of marketing an item, as well as the image of the brand, is there to guide and provide for the marketing environment for the company to get the recognition they seek, as well as to meet their goals and milestones. The marketing process is extremely goal driven and in constant competition matching in order for the company to continue its growth. As a result,</w:t>
      </w:r>
      <w:r>
        <w:rPr>
          <w:rFonts w:ascii="Arial" w:cs="Arial" w:hAnsi="Arial"/>
          <w:sz w:val="24"/>
          <w:szCs w:val="24"/>
          <w:lang w:val="en-GB"/>
        </w:rPr>
        <w:t xml:space="preserve"> </w:t>
      </w:r>
      <w:r>
        <w:rPr>
          <w:rFonts w:ascii="Arial" w:cs="Arial" w:hAnsi="Arial"/>
          <w:sz w:val="24"/>
          <w:szCs w:val="24"/>
          <w:lang w:val="en-GB"/>
        </w:rPr>
        <w:t>it is imperative for companies to be paying close attention to the marketing environment in order to overcome its competition and effectively achieve corporate objectives. The und</w:t>
      </w:r>
      <w:r>
        <w:rPr>
          <w:rFonts w:ascii="Arial" w:cs="Arial" w:hAnsi="Arial"/>
          <w:sz w:val="24"/>
          <w:szCs w:val="24"/>
          <w:lang w:val="en-GB"/>
        </w:rPr>
        <w:t xml:space="preserve">erstanding of the marketing environment leads to better understanding of consumer </w:t>
      </w:r>
      <w:r>
        <w:rPr>
          <w:rFonts w:ascii="Arial" w:cs="Arial" w:hAnsi="Arial"/>
          <w:sz w:val="24"/>
          <w:szCs w:val="24"/>
          <w:lang w:val="en-GB"/>
        </w:rPr>
        <w:t xml:space="preserve">behaviour, competition itself, strategizing and provokes innovation. For a company like Superdrug PLC to continue its growth despite the pandemic, they have got to keep close attention to the needs and wants of their consumers and adapt to the turbulent times, in order to continue putting out new goods that would be seen as desirable and essential. </w:t>
      </w: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0"/>
        <w:jc w:val="both"/>
        <w:rPr>
          <w:sz w:val="24"/>
          <w:szCs w:val="24"/>
          <w:lang w:val="en-US"/>
        </w:rPr>
      </w:pPr>
    </w:p>
    <w:p>
      <w:pPr>
        <w:pStyle w:val="style1"/>
        <w:rPr>
          <w:lang w:val="en-US"/>
        </w:rPr>
      </w:pPr>
      <w:r>
        <w:rPr>
          <w:lang w:val="en-US"/>
        </w:rPr>
        <w:t>Reference list</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 xml:space="preserve">Baker, K., 2021. </w:t>
      </w:r>
      <w:r>
        <w:rPr>
          <w:rFonts w:ascii="Arial" w:cs="Arial" w:eastAsia="宋体" w:hAnsi="Arial"/>
          <w:sz w:val="24"/>
          <w:szCs w:val="24"/>
          <w:lang w:val="en-US"/>
        </w:rPr>
        <w:t>Marketing in 2021.</w:t>
      </w:r>
      <w:r>
        <w:rPr>
          <w:rFonts w:ascii="Arial" w:cs="Arial" w:eastAsia="宋体" w:hAnsi="Arial"/>
          <w:sz w:val="24"/>
          <w:szCs w:val="24"/>
          <w:lang w:val="en-US"/>
        </w:rPr>
        <w:t xml:space="preserve"> [</w:t>
      </w:r>
      <w:r>
        <w:rPr>
          <w:rFonts w:ascii="Arial" w:cs="Arial" w:eastAsia="宋体" w:hAnsi="Arial"/>
          <w:sz w:val="24"/>
          <w:szCs w:val="24"/>
          <w:lang w:val="en-US"/>
        </w:rPr>
        <w:t>online</w:t>
      </w:r>
      <w:r>
        <w:rPr>
          <w:rFonts w:ascii="Arial" w:cs="Arial" w:eastAsia="宋体" w:hAnsi="Arial"/>
          <w:sz w:val="24"/>
          <w:szCs w:val="24"/>
          <w:lang w:val="en-US"/>
        </w:rPr>
        <w:t xml:space="preserve">] Available </w:t>
      </w:r>
      <w:r>
        <w:rPr>
          <w:rFonts w:ascii="Arial" w:cs="Arial" w:eastAsia="宋体" w:hAnsi="Arial"/>
          <w:sz w:val="24"/>
          <w:szCs w:val="24"/>
          <w:lang w:val="en-US"/>
        </w:rPr>
        <w:t>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"https://blog.hubspot.com/marketing/content-marketing" </w:instrText>
      </w:r>
      <w:r>
        <w:rPr>
          <w:rFonts w:ascii="Arial" w:cs="Arial" w:hAnsi="Arial"/>
          <w:sz w:val="24"/>
          <w:szCs w:val="24"/>
        </w:rPr>
        <w:fldChar w:fldCharType="separate"/>
      </w:r>
      <w:r>
        <w:rPr>
          <w:rFonts w:ascii="Arial" w:cs="Arial" w:eastAsia="宋体" w:hAnsi="Arial"/>
          <w:color w:val="0000ff"/>
          <w:sz w:val="24"/>
          <w:szCs w:val="24"/>
          <w:u w:val="single"/>
          <w:lang w:val="en-US"/>
        </w:rPr>
        <w:t>https</w:t>
      </w:r>
      <w:r>
        <w:rPr>
          <w:rFonts w:ascii="Arial" w:cs="Arial" w:eastAsia="宋体" w:hAnsi="Arial"/>
          <w:color w:val="0000ff"/>
          <w:sz w:val="24"/>
          <w:szCs w:val="24"/>
          <w:u w:val="single"/>
          <w:lang w:val="en-US"/>
        </w:rPr>
        <w:t>://blog.hubspot.com/marketing/content-marketing</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color w:val="222222"/>
          <w:sz w:val="24"/>
          <w:szCs w:val="24"/>
          <w:shd w:val="clear" w:color="auto" w:fill="ffffff"/>
          <w:lang w:val="en-US"/>
        </w:rPr>
      </w:pPr>
      <w:r>
        <w:rPr>
          <w:rFonts w:ascii="Arial" w:cs="Arial" w:eastAsia="宋体" w:hAnsi="Arial"/>
          <w:color w:val="222222"/>
          <w:sz w:val="24"/>
          <w:szCs w:val="24"/>
          <w:shd w:val="clear" w:color="auto" w:fill="ffffff"/>
          <w:lang w:val="en-US"/>
        </w:rPr>
        <w:t xml:space="preserve">Basil, D.Z., 2019. </w:t>
      </w:r>
      <w:r>
        <w:rPr>
          <w:rFonts w:ascii="Arial" w:cs="Arial" w:eastAsia="宋体" w:hAnsi="Arial"/>
          <w:color w:val="222222"/>
          <w:sz w:val="24"/>
          <w:szCs w:val="24"/>
          <w:shd w:val="clear" w:color="auto" w:fill="ffffff"/>
          <w:lang w:val="en-US"/>
        </w:rPr>
        <w:t>The Big Picture in Social Marketing.</w:t>
      </w:r>
      <w:r>
        <w:rPr>
          <w:rFonts w:ascii="Arial" w:cs="Arial" w:eastAsia="宋体" w:hAnsi="Arial"/>
          <w:color w:val="222222"/>
          <w:sz w:val="24"/>
          <w:szCs w:val="24"/>
          <w:shd w:val="clear" w:color="auto" w:fill="ffffff"/>
          <w:lang w:val="en-US"/>
        </w:rPr>
        <w:t xml:space="preserve"> </w:t>
      </w:r>
      <w:r>
        <w:rPr>
          <w:rFonts w:ascii="Arial" w:cs="Arial" w:eastAsia="宋体" w:hAnsi="Arial"/>
          <w:color w:val="222222"/>
          <w:sz w:val="24"/>
          <w:szCs w:val="24"/>
          <w:shd w:val="clear" w:color="auto" w:fill="ffffff"/>
          <w:lang w:val="en-US"/>
        </w:rPr>
        <w:t>In </w:t>
      </w:r>
      <w:r>
        <w:rPr>
          <w:rFonts w:ascii="Arial" w:cs="Arial" w:eastAsia="宋体" w:hAnsi="Arial"/>
          <w:i/>
          <w:iCs/>
          <w:color w:val="222222"/>
          <w:sz w:val="24"/>
          <w:szCs w:val="24"/>
          <w:shd w:val="clear" w:color="auto" w:fill="ffffff"/>
          <w:lang w:val="en-US"/>
        </w:rPr>
        <w:t>Social Marketing in Action</w:t>
      </w:r>
      <w:r>
        <w:rPr>
          <w:rFonts w:ascii="Arial" w:cs="Arial" w:eastAsia="宋体" w:hAnsi="Arial"/>
          <w:color w:val="222222"/>
          <w:sz w:val="24"/>
          <w:szCs w:val="24"/>
          <w:shd w:val="clear" w:color="auto" w:fill="ffffff"/>
          <w:lang w:val="en-US"/>
        </w:rPr>
        <w:t> (pp. 3-21).</w:t>
      </w:r>
      <w:r>
        <w:rPr>
          <w:rFonts w:ascii="Arial" w:cs="Arial" w:eastAsia="宋体" w:hAnsi="Arial"/>
          <w:color w:val="222222"/>
          <w:sz w:val="24"/>
          <w:szCs w:val="24"/>
          <w:shd w:val="clear" w:color="auto" w:fill="ffffff"/>
          <w:lang w:val="en-US"/>
        </w:rPr>
        <w:t xml:space="preserve"> </w:t>
      </w:r>
      <w:r>
        <w:rPr>
          <w:rFonts w:ascii="Arial" w:cs="Arial" w:eastAsia="宋体" w:hAnsi="Arial"/>
          <w:color w:val="222222"/>
          <w:sz w:val="24"/>
          <w:szCs w:val="24"/>
          <w:shd w:val="clear" w:color="auto" w:fill="ffffff"/>
          <w:lang w:val="en-US"/>
        </w:rPr>
        <w:t>Springer, Cham.</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Bhasin, H., 2018. Importance of Marketing Environment [online] Available 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"https://www.marketing91.com/importance-of-marketing-environment/" </w:instrText>
      </w:r>
      <w:r>
        <w:rPr>
          <w:rFonts w:ascii="Arial" w:cs="Arial" w:hAnsi="Arial"/>
          <w:sz w:val="24"/>
          <w:szCs w:val="24"/>
        </w:rPr>
        <w:fldChar w:fldCharType="separate"/>
      </w:r>
      <w:r>
        <w:rPr>
          <w:rFonts w:ascii="Arial" w:cs="Arial" w:eastAsia="宋体" w:hAnsi="Arial"/>
          <w:color w:val="0000ff"/>
          <w:sz w:val="24"/>
          <w:szCs w:val="24"/>
          <w:u w:val="single"/>
          <w:lang w:val="en-US"/>
        </w:rPr>
        <w:t>https://www.marketing91.com/importance-of-marketing-environment/</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 xml:space="preserve">Bhasin, H., 2020. </w:t>
      </w:r>
      <w:r>
        <w:rPr>
          <w:rFonts w:ascii="Arial" w:cs="Arial" w:eastAsia="宋体" w:hAnsi="Arial"/>
          <w:sz w:val="24"/>
          <w:szCs w:val="24"/>
          <w:lang w:val="en-US"/>
        </w:rPr>
        <w:t>Sales Orientation – Definition and Examples.</w:t>
      </w:r>
      <w:r>
        <w:rPr>
          <w:rFonts w:ascii="Arial" w:cs="Arial" w:eastAsia="宋体" w:hAnsi="Arial"/>
          <w:sz w:val="24"/>
          <w:szCs w:val="24"/>
          <w:lang w:val="en-US"/>
        </w:rPr>
        <w:t xml:space="preserve"> [</w:t>
      </w:r>
      <w:r>
        <w:rPr>
          <w:rFonts w:ascii="Arial" w:cs="Arial" w:eastAsia="宋体" w:hAnsi="Arial"/>
          <w:sz w:val="24"/>
          <w:szCs w:val="24"/>
          <w:lang w:val="en-US"/>
        </w:rPr>
        <w:t>online</w:t>
      </w:r>
      <w:r>
        <w:rPr>
          <w:rFonts w:ascii="Arial" w:cs="Arial" w:eastAsia="宋体" w:hAnsi="Arial"/>
          <w:sz w:val="24"/>
          <w:szCs w:val="24"/>
          <w:lang w:val="en-US"/>
        </w:rPr>
        <w:t xml:space="preserve">] Available </w:t>
      </w:r>
      <w:r>
        <w:rPr>
          <w:rFonts w:ascii="Arial" w:cs="Arial" w:eastAsia="宋体" w:hAnsi="Arial"/>
          <w:sz w:val="24"/>
          <w:szCs w:val="24"/>
          <w:lang w:val="en-US"/>
        </w:rPr>
        <w:t>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"https://www.marketing91.com/sales-orientation/" </w:instrText>
      </w:r>
      <w:r>
        <w:rPr>
          <w:rFonts w:ascii="Arial" w:cs="Arial" w:hAnsi="Arial"/>
          <w:sz w:val="24"/>
          <w:szCs w:val="24"/>
        </w:rPr>
        <w:fldChar w:fldCharType="separate"/>
      </w:r>
      <w:r>
        <w:rPr>
          <w:rFonts w:ascii="Arial" w:cs="Arial" w:eastAsia="宋体" w:hAnsi="Arial"/>
          <w:color w:val="0000ff"/>
          <w:sz w:val="24"/>
          <w:szCs w:val="24"/>
          <w:u w:val="single"/>
          <w:lang w:val="en-US"/>
        </w:rPr>
        <w:t>https</w:t>
      </w:r>
      <w:r>
        <w:rPr>
          <w:rFonts w:ascii="Arial" w:cs="Arial" w:eastAsia="宋体" w:hAnsi="Arial"/>
          <w:color w:val="0000ff"/>
          <w:sz w:val="24"/>
          <w:szCs w:val="24"/>
          <w:u w:val="single"/>
          <w:lang w:val="en-US"/>
        </w:rPr>
        <w:t>://www.marketing91.com/sales-orientation/</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color w:val="222222"/>
          <w:sz w:val="24"/>
          <w:szCs w:val="24"/>
          <w:shd w:val="clear" w:color="auto" w:fill="ffffff"/>
          <w:lang w:val="en-US"/>
        </w:rPr>
      </w:pPr>
      <w:r>
        <w:rPr>
          <w:rFonts w:ascii="Arial" w:cs="Arial" w:eastAsia="宋体" w:hAnsi="Arial"/>
          <w:color w:val="222222"/>
          <w:sz w:val="24"/>
          <w:szCs w:val="24"/>
          <w:shd w:val="clear" w:color="auto" w:fill="ffffff"/>
          <w:lang w:val="en-US"/>
        </w:rPr>
        <w:t>Gilaninia</w:t>
      </w:r>
      <w:r>
        <w:rPr>
          <w:rFonts w:ascii="Arial" w:cs="Arial" w:eastAsia="宋体" w:hAnsi="Arial"/>
          <w:color w:val="222222"/>
          <w:sz w:val="24"/>
          <w:szCs w:val="24"/>
          <w:shd w:val="clear" w:color="auto" w:fill="ffffff"/>
          <w:lang w:val="en-US"/>
        </w:rPr>
        <w:t xml:space="preserve">, S., </w:t>
      </w:r>
      <w:r>
        <w:rPr>
          <w:rFonts w:ascii="Arial" w:cs="Arial" w:eastAsia="宋体" w:hAnsi="Arial"/>
          <w:color w:val="222222"/>
          <w:sz w:val="24"/>
          <w:szCs w:val="24"/>
          <w:shd w:val="clear" w:color="auto" w:fill="ffffff"/>
          <w:lang w:val="en-US"/>
        </w:rPr>
        <w:t>Taleghani</w:t>
      </w:r>
      <w:r>
        <w:rPr>
          <w:rFonts w:ascii="Arial" w:cs="Arial" w:eastAsia="宋体" w:hAnsi="Arial"/>
          <w:color w:val="222222"/>
          <w:sz w:val="24"/>
          <w:szCs w:val="24"/>
          <w:shd w:val="clear" w:color="auto" w:fill="ffffff"/>
          <w:lang w:val="en-US"/>
        </w:rPr>
        <w:t>, M. and Azizi, N., 2013.</w:t>
      </w:r>
      <w:r>
        <w:rPr>
          <w:rFonts w:ascii="Arial" w:cs="Arial" w:eastAsia="宋体" w:hAnsi="Arial"/>
          <w:color w:val="222222"/>
          <w:sz w:val="24"/>
          <w:szCs w:val="24"/>
          <w:shd w:val="clear" w:color="auto" w:fill="ffffff"/>
          <w:lang w:val="en-US"/>
        </w:rPr>
        <w:t xml:space="preserve"> </w:t>
      </w:r>
      <w:r>
        <w:rPr>
          <w:rFonts w:ascii="Arial" w:cs="Arial" w:eastAsia="宋体" w:hAnsi="Arial"/>
          <w:color w:val="222222"/>
          <w:sz w:val="24"/>
          <w:szCs w:val="24"/>
          <w:shd w:val="clear" w:color="auto" w:fill="ffffff"/>
          <w:lang w:val="en-US"/>
        </w:rPr>
        <w:t>Marketing mix and consumer behavior.</w:t>
      </w:r>
      <w:r>
        <w:rPr>
          <w:rFonts w:ascii="Arial" w:cs="Arial" w:eastAsia="宋体" w:hAnsi="Arial"/>
          <w:color w:val="222222"/>
          <w:sz w:val="24"/>
          <w:szCs w:val="24"/>
          <w:shd w:val="clear" w:color="auto" w:fill="ffffff"/>
          <w:lang w:val="en-US"/>
        </w:rPr>
        <w:t> </w:t>
      </w:r>
      <w:r>
        <w:rPr>
          <w:rFonts w:ascii="Arial" w:cs="Arial" w:eastAsia="宋体" w:hAnsi="Arial"/>
          <w:i/>
          <w:iCs/>
          <w:color w:val="222222"/>
          <w:sz w:val="24"/>
          <w:szCs w:val="24"/>
          <w:shd w:val="clear" w:color="auto" w:fill="ffffff"/>
          <w:lang w:val="en-US"/>
        </w:rPr>
        <w:t>Kuwait Chapter of the Arabian Journal of Business and Management Review</w:t>
      </w:r>
      <w:r>
        <w:rPr>
          <w:rFonts w:ascii="Arial" w:cs="Arial" w:eastAsia="宋体" w:hAnsi="Arial"/>
          <w:color w:val="222222"/>
          <w:sz w:val="24"/>
          <w:szCs w:val="24"/>
          <w:shd w:val="clear" w:color="auto" w:fill="ffffff"/>
          <w:lang w:val="en-US"/>
        </w:rPr>
        <w:t>, </w:t>
      </w:r>
      <w:r>
        <w:rPr>
          <w:rFonts w:ascii="Arial" w:cs="Arial" w:eastAsia="宋体" w:hAnsi="Arial"/>
          <w:i/>
          <w:iCs/>
          <w:color w:val="222222"/>
          <w:sz w:val="24"/>
          <w:szCs w:val="24"/>
          <w:shd w:val="clear" w:color="auto" w:fill="ffffff"/>
          <w:lang w:val="en-US"/>
        </w:rPr>
        <w:t>2</w:t>
      </w:r>
      <w:r>
        <w:rPr>
          <w:rFonts w:ascii="Arial" w:cs="Arial" w:eastAsia="宋体" w:hAnsi="Arial"/>
          <w:color w:val="222222"/>
          <w:sz w:val="24"/>
          <w:szCs w:val="24"/>
          <w:shd w:val="clear" w:color="auto" w:fill="ffffff"/>
          <w:lang w:val="en-US"/>
        </w:rPr>
        <w:t>(12), p.53.</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 xml:space="preserve">Kopp, C., 2021. </w:t>
      </w:r>
      <w:r>
        <w:rPr>
          <w:rFonts w:ascii="Arial" w:cs="Arial" w:eastAsia="宋体" w:hAnsi="Arial"/>
          <w:sz w:val="24"/>
          <w:szCs w:val="24"/>
          <w:lang w:val="en-US"/>
        </w:rPr>
        <w:t>Market Orientation.</w:t>
      </w:r>
      <w:r>
        <w:rPr>
          <w:rFonts w:ascii="Arial" w:cs="Arial" w:eastAsia="宋体" w:hAnsi="Arial"/>
          <w:sz w:val="24"/>
          <w:szCs w:val="24"/>
          <w:lang w:val="en-US"/>
        </w:rPr>
        <w:t xml:space="preserve"> [</w:t>
      </w:r>
      <w:r>
        <w:rPr>
          <w:rFonts w:ascii="Arial" w:cs="Arial" w:eastAsia="宋体" w:hAnsi="Arial"/>
          <w:sz w:val="24"/>
          <w:szCs w:val="24"/>
          <w:lang w:val="en-US"/>
        </w:rPr>
        <w:t>online</w:t>
      </w:r>
      <w:r>
        <w:rPr>
          <w:rFonts w:ascii="Arial" w:cs="Arial" w:eastAsia="宋体" w:hAnsi="Arial"/>
          <w:sz w:val="24"/>
          <w:szCs w:val="24"/>
          <w:lang w:val="en-US"/>
        </w:rPr>
        <w:t xml:space="preserve">] Available </w:t>
      </w:r>
      <w:r>
        <w:rPr>
          <w:rFonts w:ascii="Arial" w:cs="Arial" w:eastAsia="宋体" w:hAnsi="Arial"/>
          <w:sz w:val="24"/>
          <w:szCs w:val="24"/>
          <w:lang w:val="en-US"/>
        </w:rPr>
        <w:t>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"https://www.investopedia.com/terms/m/market-o</w:instrText>
      </w:r>
      <w:r>
        <w:rPr>
          <w:rFonts w:ascii="Arial" w:cs="Arial" w:hAnsi="Arial"/>
          <w:sz w:val="24"/>
          <w:szCs w:val="24"/>
        </w:rPr>
        <w:instrText xml:space="preserve">rientation.asp" </w:instrText>
      </w:r>
      <w:r>
        <w:rPr>
          <w:rFonts w:ascii="Arial" w:cs="Arial" w:hAnsi="Arial"/>
          <w:sz w:val="24"/>
          <w:szCs w:val="24"/>
        </w:rPr>
        <w:fldChar w:fldCharType="separate"/>
      </w:r>
      <w:r>
        <w:rPr>
          <w:rFonts w:ascii="Arial" w:cs="Arial" w:eastAsia="宋体" w:hAnsi="Arial"/>
          <w:color w:val="0000ff"/>
          <w:sz w:val="24"/>
          <w:szCs w:val="24"/>
          <w:u w:val="single"/>
          <w:lang w:val="en-US"/>
        </w:rPr>
        <w:t>https</w:t>
      </w:r>
      <w:r>
        <w:rPr>
          <w:rFonts w:ascii="Arial" w:cs="Arial" w:eastAsia="宋体" w:hAnsi="Arial"/>
          <w:color w:val="0000ff"/>
          <w:sz w:val="24"/>
          <w:szCs w:val="24"/>
          <w:u w:val="single"/>
          <w:lang w:val="en-US"/>
        </w:rPr>
        <w:t>://www.investopedia.com/terms/m/market-orientation.asp</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Pearce, B., 2021. What is product marketing? [</w:t>
      </w:r>
      <w:r>
        <w:rPr>
          <w:rFonts w:ascii="Arial" w:cs="Arial" w:eastAsia="宋体" w:hAnsi="Arial"/>
          <w:sz w:val="24"/>
          <w:szCs w:val="24"/>
          <w:lang w:val="en-US"/>
        </w:rPr>
        <w:t>online</w:t>
      </w:r>
      <w:r>
        <w:rPr>
          <w:rFonts w:ascii="Arial" w:cs="Arial" w:eastAsia="宋体" w:hAnsi="Arial"/>
          <w:sz w:val="24"/>
          <w:szCs w:val="24"/>
          <w:lang w:val="en-US"/>
        </w:rPr>
        <w:t>] Available 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"https://www.productmarketingalliance.com/what-is-product-marketing/" </w:instrText>
      </w:r>
      <w:r>
        <w:rPr>
          <w:rFonts w:ascii="Arial" w:cs="Arial" w:hAnsi="Arial"/>
          <w:sz w:val="24"/>
          <w:szCs w:val="24"/>
        </w:rPr>
        <w:fldChar w:fldCharType="separate"/>
      </w:r>
      <w:r>
        <w:rPr>
          <w:rFonts w:ascii="Arial" w:cs="Arial" w:eastAsia="宋体" w:hAnsi="Arial"/>
          <w:color w:val="0000ff"/>
          <w:sz w:val="24"/>
          <w:szCs w:val="24"/>
          <w:u w:val="single"/>
          <w:lang w:val="en-US"/>
        </w:rPr>
        <w:t>https://www.productmarketingalliance.com/what-is-product-marketing/</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Prifti</w:t>
      </w:r>
      <w:r>
        <w:rPr>
          <w:rFonts w:ascii="Arial" w:cs="Arial" w:eastAsia="宋体" w:hAnsi="Arial"/>
          <w:sz w:val="24"/>
          <w:szCs w:val="24"/>
          <w:lang w:val="en-US"/>
        </w:rPr>
        <w:t>, A., 2022. SWOT Analysis of a Superdrug Company. [</w:t>
      </w:r>
      <w:r>
        <w:rPr>
          <w:rFonts w:ascii="Arial" w:cs="Arial" w:eastAsia="宋体" w:hAnsi="Arial"/>
          <w:sz w:val="24"/>
          <w:szCs w:val="24"/>
          <w:lang w:val="en-US"/>
        </w:rPr>
        <w:t>online</w:t>
      </w:r>
      <w:r>
        <w:rPr>
          <w:rFonts w:ascii="Arial" w:cs="Arial" w:eastAsia="宋体" w:hAnsi="Arial"/>
          <w:sz w:val="24"/>
          <w:szCs w:val="24"/>
          <w:lang w:val="en-US"/>
        </w:rPr>
        <w:t>] Available 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"https://www.linkedin.com/pulse/swot-analysis-superdrug-company-armela-prifti" </w:instrText>
      </w:r>
      <w:r>
        <w:rPr>
          <w:rFonts w:ascii="Arial" w:cs="Arial" w:hAnsi="Arial"/>
          <w:sz w:val="24"/>
          <w:szCs w:val="24"/>
        </w:rPr>
        <w:fldChar w:fldCharType="separate"/>
      </w:r>
      <w:r>
        <w:rPr>
          <w:rFonts w:ascii="Arial" w:cs="Arial" w:eastAsia="宋体" w:hAnsi="Arial"/>
          <w:color w:val="0000ff"/>
          <w:sz w:val="24"/>
          <w:szCs w:val="24"/>
          <w:u w:val="single"/>
          <w:lang w:val="en-US"/>
        </w:rPr>
        <w:t>https://www.linkedin.com/pulse/swot-analysis-superdrug-company-armela-prifti</w:t>
      </w:r>
      <w:r>
        <w:rPr>
          <w:rFonts w:ascii="Arial" w:cs="Arial" w:eastAsia="宋体" w:hAnsi="Arial"/>
          <w:color w:val="0000ff"/>
          <w:sz w:val="24"/>
          <w:szCs w:val="24"/>
          <w:u w:val="single"/>
          <w:lang w:val="en-US"/>
        </w:rPr>
        <w:fldChar w:fldCharType="end"/>
      </w:r>
      <w:r>
        <w:rPr>
          <w:rFonts w:ascii="Arial" w:cs="Arial" w:eastAsia="宋体" w:hAnsi="Arial"/>
          <w:sz w:val="24"/>
          <w:szCs w:val="24"/>
          <w:lang w:val="en-US"/>
        </w:rPr>
        <w:t xml:space="preserve"> [Accessed 16 August 2022].</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Quain</w:t>
      </w:r>
      <w:r>
        <w:rPr>
          <w:rFonts w:ascii="Arial" w:cs="Arial" w:eastAsia="宋体" w:hAnsi="Arial"/>
          <w:sz w:val="24"/>
          <w:szCs w:val="24"/>
          <w:lang w:val="en-US"/>
        </w:rPr>
        <w:t>, S., 2018.</w:t>
      </w:r>
      <w:r>
        <w:rPr>
          <w:rFonts w:ascii="Arial" w:cs="Arial" w:eastAsia="宋体" w:hAnsi="Arial"/>
          <w:sz w:val="24"/>
          <w:szCs w:val="24"/>
          <w:lang w:val="en-US"/>
        </w:rPr>
        <w:t xml:space="preserve"> Difference </w:t>
      </w:r>
      <w:r>
        <w:rPr>
          <w:rFonts w:ascii="Arial" w:cs="Arial" w:eastAsia="宋体" w:hAnsi="Arial"/>
          <w:sz w:val="24"/>
          <w:szCs w:val="24"/>
          <w:lang w:val="en-US"/>
        </w:rPr>
        <w:t>Between</w:t>
      </w:r>
      <w:r>
        <w:rPr>
          <w:rFonts w:ascii="Arial" w:cs="Arial" w:eastAsia="宋体" w:hAnsi="Arial"/>
          <w:sz w:val="24"/>
          <w:szCs w:val="24"/>
          <w:lang w:val="en-US"/>
        </w:rPr>
        <w:t xml:space="preserve"> Product Orientation and Production Orientation. [</w:t>
      </w:r>
      <w:r>
        <w:rPr>
          <w:rFonts w:ascii="Arial" w:cs="Arial" w:eastAsia="宋体" w:hAnsi="Arial"/>
          <w:sz w:val="24"/>
          <w:szCs w:val="24"/>
          <w:lang w:val="en-US"/>
        </w:rPr>
        <w:t>online</w:t>
      </w:r>
      <w:r>
        <w:rPr>
          <w:rFonts w:ascii="Arial" w:cs="Arial" w:eastAsia="宋体" w:hAnsi="Arial"/>
          <w:sz w:val="24"/>
          <w:szCs w:val="24"/>
          <w:lang w:val="en-US"/>
        </w:rPr>
        <w:t>] Available 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"https://smallbusiness.chron.com/difference-between-product-orientation-production-orientation-16004.html" </w:instrText>
      </w:r>
      <w:r>
        <w:rPr>
          <w:rFonts w:ascii="Arial" w:cs="Arial" w:hAnsi="Arial"/>
          <w:sz w:val="24"/>
          <w:szCs w:val="24"/>
        </w:rPr>
        <w:fldChar w:fldCharType="separate"/>
      </w:r>
      <w:r>
        <w:rPr>
          <w:rFonts w:ascii="Arial" w:cs="Arial" w:eastAsia="宋体" w:hAnsi="Arial"/>
          <w:color w:val="0000ff"/>
          <w:sz w:val="24"/>
          <w:szCs w:val="24"/>
          <w:u w:val="single"/>
          <w:lang w:val="en-US"/>
        </w:rPr>
        <w:t>https://smallbusiness.chron.com/difference-between-product-orientation-production-orientation-16004.html</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color w:val="222222"/>
          <w:sz w:val="24"/>
          <w:szCs w:val="24"/>
          <w:shd w:val="clear" w:color="auto" w:fill="ffffff"/>
          <w:lang w:val="en-US"/>
        </w:rPr>
      </w:pPr>
      <w:r>
        <w:rPr>
          <w:rFonts w:ascii="Arial" w:cs="Arial" w:eastAsia="宋体" w:hAnsi="Arial"/>
          <w:color w:val="222222"/>
          <w:sz w:val="24"/>
          <w:szCs w:val="24"/>
          <w:shd w:val="clear" w:color="auto" w:fill="ffffff"/>
          <w:lang w:val="en-US"/>
        </w:rPr>
        <w:t>Soegoto</w:t>
      </w:r>
      <w:r>
        <w:rPr>
          <w:rFonts w:ascii="Arial" w:cs="Arial" w:eastAsia="宋体" w:hAnsi="Arial"/>
          <w:color w:val="222222"/>
          <w:sz w:val="24"/>
          <w:szCs w:val="24"/>
          <w:shd w:val="clear" w:color="auto" w:fill="ffffff"/>
          <w:lang w:val="en-US"/>
        </w:rPr>
        <w:t xml:space="preserve">, E.S. and </w:t>
      </w:r>
      <w:r>
        <w:rPr>
          <w:rFonts w:ascii="Arial" w:cs="Arial" w:eastAsia="宋体" w:hAnsi="Arial"/>
          <w:color w:val="222222"/>
          <w:sz w:val="24"/>
          <w:szCs w:val="24"/>
          <w:shd w:val="clear" w:color="auto" w:fill="ffffff"/>
          <w:lang w:val="en-US"/>
        </w:rPr>
        <w:t>Simbolon</w:t>
      </w:r>
      <w:r>
        <w:rPr>
          <w:rFonts w:ascii="Arial" w:cs="Arial" w:eastAsia="宋体" w:hAnsi="Arial"/>
          <w:color w:val="222222"/>
          <w:sz w:val="24"/>
          <w:szCs w:val="24"/>
          <w:shd w:val="clear" w:color="auto" w:fill="ffffff"/>
          <w:lang w:val="en-US"/>
        </w:rPr>
        <w:t>, T., 2018, August.</w:t>
      </w:r>
      <w:r>
        <w:rPr>
          <w:rFonts w:ascii="Arial" w:cs="Arial" w:eastAsia="宋体" w:hAnsi="Arial"/>
          <w:color w:val="222222"/>
          <w:sz w:val="24"/>
          <w:szCs w:val="24"/>
          <w:shd w:val="clear" w:color="auto" w:fill="ffffff"/>
          <w:lang w:val="en-US"/>
        </w:rPr>
        <w:t xml:space="preserve"> Inbound marketing as a Strategy in Digital Advertising. In </w:t>
      </w:r>
      <w:r>
        <w:rPr>
          <w:rFonts w:ascii="Arial" w:cs="Arial" w:eastAsia="宋体" w:hAnsi="Arial"/>
          <w:i/>
          <w:iCs/>
          <w:color w:val="222222"/>
          <w:sz w:val="24"/>
          <w:szCs w:val="24"/>
          <w:shd w:val="clear" w:color="auto" w:fill="ffffff"/>
          <w:lang w:val="en-US"/>
        </w:rPr>
        <w:t>IOP Conference Series: Materials Science and Engineering</w:t>
      </w:r>
      <w:r>
        <w:rPr>
          <w:rFonts w:ascii="Arial" w:cs="Arial" w:eastAsia="宋体" w:hAnsi="Arial"/>
          <w:color w:val="222222"/>
          <w:sz w:val="24"/>
          <w:szCs w:val="24"/>
          <w:shd w:val="clear" w:color="auto" w:fill="ffffff"/>
          <w:lang w:val="en-US"/>
        </w:rPr>
        <w:t xml:space="preserve"> (Vol. 407, No. 1, p. 012183). </w:t>
      </w:r>
      <w:r>
        <w:rPr>
          <w:rFonts w:ascii="Arial" w:cs="Arial" w:eastAsia="宋体" w:hAnsi="Arial"/>
          <w:color w:val="222222"/>
          <w:sz w:val="24"/>
          <w:szCs w:val="24"/>
          <w:shd w:val="clear" w:color="auto" w:fill="ffffff"/>
          <w:lang w:val="en-US"/>
        </w:rPr>
        <w:t>IOP Publishing.</w:t>
      </w:r>
    </w:p>
    <w:p>
      <w:pPr>
        <w:pStyle w:val="style0"/>
        <w:spacing w:after="160" w:lineRule="auto" w:line="360"/>
        <w:jc w:val="both"/>
        <w:rPr>
          <w:rFonts w:ascii="Arial" w:cs="Arial" w:eastAsia="宋体" w:hAnsi="Arial"/>
          <w:color w:val="222222"/>
          <w:sz w:val="24"/>
          <w:szCs w:val="24"/>
          <w:shd w:val="clear" w:color="auto" w:fill="ffffff"/>
          <w:lang w:val="en-US"/>
        </w:rPr>
      </w:pPr>
      <w:r>
        <w:rPr>
          <w:rFonts w:ascii="Arial" w:cs="Arial" w:eastAsia="宋体" w:hAnsi="Arial"/>
          <w:color w:val="222222"/>
          <w:sz w:val="24"/>
          <w:szCs w:val="24"/>
          <w:shd w:val="clear" w:color="auto" w:fill="ffffff"/>
          <w:lang w:val="en-US"/>
        </w:rPr>
        <w:t>Stevens, R.E., Loudon, D.L., Wrenn, B. and Warren, W.E., 2021. </w:t>
      </w:r>
      <w:r>
        <w:rPr>
          <w:rFonts w:ascii="Arial" w:cs="Arial" w:eastAsia="宋体" w:hAnsi="Arial"/>
          <w:i/>
          <w:iCs/>
          <w:color w:val="222222"/>
          <w:sz w:val="24"/>
          <w:szCs w:val="24"/>
          <w:shd w:val="clear" w:color="auto" w:fill="ffffff"/>
          <w:lang w:val="en-US"/>
        </w:rPr>
        <w:t>Marketing planning guide</w:t>
      </w:r>
      <w:r>
        <w:rPr>
          <w:rFonts w:ascii="Arial" w:cs="Arial" w:eastAsia="宋体" w:hAnsi="Arial"/>
          <w:color w:val="222222"/>
          <w:sz w:val="24"/>
          <w:szCs w:val="24"/>
          <w:shd w:val="clear" w:color="auto" w:fill="ffffff"/>
          <w:lang w:val="en-US"/>
        </w:rPr>
        <w:t>.</w:t>
      </w:r>
      <w:r>
        <w:rPr>
          <w:rFonts w:ascii="Arial" w:cs="Arial" w:eastAsia="宋体" w:hAnsi="Arial"/>
          <w:color w:val="222222"/>
          <w:sz w:val="24"/>
          <w:szCs w:val="24"/>
          <w:shd w:val="clear" w:color="auto" w:fill="ffffff"/>
          <w:lang w:val="en-US"/>
        </w:rPr>
        <w:t xml:space="preserve"> </w:t>
      </w:r>
      <w:r>
        <w:rPr>
          <w:rFonts w:ascii="Arial" w:cs="Arial" w:eastAsia="宋体" w:hAnsi="Arial"/>
          <w:color w:val="222222"/>
          <w:sz w:val="24"/>
          <w:szCs w:val="24"/>
          <w:shd w:val="clear" w:color="auto" w:fill="ffffff"/>
          <w:lang w:val="en-US"/>
        </w:rPr>
        <w:t>CRC Press.</w:t>
      </w:r>
    </w:p>
    <w:p>
      <w:pPr>
        <w:pStyle w:val="style0"/>
        <w:spacing w:after="160" w:lineRule="auto" w:line="360"/>
        <w:jc w:val="both"/>
        <w:rPr>
          <w:rFonts w:ascii="Arial" w:cs="Arial" w:eastAsia="宋体" w:hAnsi="Arial"/>
          <w:sz w:val="24"/>
          <w:szCs w:val="24"/>
          <w:lang w:val="en-US"/>
        </w:rPr>
      </w:pPr>
      <w:r>
        <w:rPr>
          <w:rFonts w:ascii="Arial" w:cs="Arial" w:eastAsia="宋体" w:hAnsi="Arial"/>
          <w:sz w:val="24"/>
          <w:szCs w:val="24"/>
          <w:lang w:val="en-US"/>
        </w:rPr>
        <w:t xml:space="preserve">Weller, J., 2017. </w:t>
      </w:r>
      <w:r>
        <w:rPr>
          <w:rFonts w:ascii="Arial" w:cs="Arial" w:eastAsia="宋体" w:hAnsi="Arial"/>
          <w:sz w:val="24"/>
          <w:szCs w:val="24"/>
          <w:lang w:val="en-US"/>
        </w:rPr>
        <w:t>The Definitive Guide to Strategic Marketing Planning.</w:t>
      </w:r>
      <w:r>
        <w:rPr>
          <w:rFonts w:ascii="Arial" w:cs="Arial" w:eastAsia="宋体" w:hAnsi="Arial"/>
          <w:sz w:val="24"/>
          <w:szCs w:val="24"/>
          <w:lang w:val="en-US"/>
        </w:rPr>
        <w:t xml:space="preserve"> [</w:t>
      </w:r>
      <w:r>
        <w:rPr>
          <w:rFonts w:ascii="Arial" w:cs="Arial" w:eastAsia="宋体" w:hAnsi="Arial"/>
          <w:sz w:val="24"/>
          <w:szCs w:val="24"/>
          <w:lang w:val="en-US"/>
        </w:rPr>
        <w:t>online</w:t>
      </w:r>
      <w:r>
        <w:rPr>
          <w:rFonts w:ascii="Arial" w:cs="Arial" w:eastAsia="宋体" w:hAnsi="Arial"/>
          <w:sz w:val="24"/>
          <w:szCs w:val="24"/>
          <w:lang w:val="en-US"/>
        </w:rPr>
        <w:t>] Available at</w:t>
      </w:r>
      <w:r>
        <w:rPr>
          <w:rFonts w:ascii="Arial" w:cs="Arial" w:eastAsia="宋体" w:hAnsi="Arial"/>
          <w:sz w:val="24"/>
          <w:szCs w:val="24"/>
          <w:lang w:val="en-US"/>
        </w:rPr>
        <w:t>:</w:t>
      </w:r>
      <w:r>
        <w:rPr>
          <w:rFonts w:ascii="Arial" w:cs="Arial" w:hAnsi="Arial"/>
          <w:sz w:val="24"/>
          <w:szCs w:val="24"/>
        </w:rPr>
        <w:fldChar w:fldCharType="begin"/>
      </w:r>
      <w:r>
        <w:rPr>
          <w:rFonts w:ascii="Arial" w:cs="Arial" w:hAnsi="Arial"/>
          <w:sz w:val="24"/>
          <w:szCs w:val="24"/>
        </w:rPr>
        <w:instrText xml:space="preserve"> HYPERLINK "https://www.smartsheet.com/strategic-marketing-process</w:instrText>
      </w:r>
      <w:r>
        <w:rPr>
          <w:rFonts w:ascii="Arial" w:cs="Arial" w:hAnsi="Arial"/>
          <w:sz w:val="24"/>
          <w:szCs w:val="24"/>
        </w:rPr>
        <w:instrText xml:space="preserve">es-and-planning" </w:instrText>
      </w:r>
      <w:r>
        <w:rPr>
          <w:rFonts w:ascii="Arial" w:cs="Arial" w:hAnsi="Arial"/>
          <w:sz w:val="24"/>
          <w:szCs w:val="24"/>
        </w:rPr>
        <w:fldChar w:fldCharType="separate"/>
      </w:r>
      <w:r>
        <w:rPr>
          <w:rFonts w:ascii="Arial" w:cs="Arial" w:eastAsia="宋体" w:hAnsi="Arial"/>
          <w:color w:val="0000ff"/>
          <w:sz w:val="24"/>
          <w:szCs w:val="24"/>
          <w:u w:val="single"/>
          <w:lang w:val="en-US"/>
        </w:rPr>
        <w:t>https://www.smartsheet.com/strategic-marketing-processes-and-planning</w:t>
      </w:r>
      <w:r>
        <w:rPr>
          <w:rFonts w:ascii="Arial" w:cs="Arial" w:eastAsia="宋体" w:hAnsi="Arial"/>
          <w:color w:val="0000ff"/>
          <w:sz w:val="24"/>
          <w:szCs w:val="24"/>
          <w:u w:val="single"/>
          <w:lang w:val="en-US"/>
        </w:rPr>
        <w:fldChar w:fldCharType="end"/>
      </w:r>
      <w:r>
        <w:rPr>
          <w:rFonts w:ascii="Arial" w:cs="Arial" w:eastAsia="宋体" w:hAnsi="Arial"/>
          <w:color w:val="0000ff"/>
          <w:sz w:val="24"/>
          <w:szCs w:val="24"/>
          <w:u w:val="single"/>
          <w:lang w:val="en-US"/>
        </w:rPr>
        <w:t xml:space="preserve"> </w:t>
      </w:r>
      <w:r>
        <w:rPr>
          <w:rFonts w:ascii="Arial" w:cs="Arial" w:eastAsia="宋体" w:hAnsi="Arial"/>
          <w:sz w:val="24"/>
          <w:szCs w:val="24"/>
          <w:lang w:val="en-US"/>
        </w:rPr>
        <w:t>[Accessed 16 August 2022].</w:t>
      </w:r>
    </w:p>
    <w:p>
      <w:pPr>
        <w:pStyle w:val="style0"/>
        <w:spacing w:after="160" w:lineRule="auto" w:line="360"/>
        <w:jc w:val="both"/>
        <w:rPr>
          <w:rFonts w:ascii="Arial" w:cs="Arial" w:eastAsia="宋体" w:hAnsi="Arial"/>
          <w:color w:val="222222"/>
          <w:sz w:val="24"/>
          <w:szCs w:val="24"/>
          <w:shd w:val="clear" w:color="auto" w:fill="ffffff"/>
          <w:lang w:val="en-US"/>
        </w:rPr>
      </w:pPr>
      <w:r>
        <w:rPr>
          <w:rFonts w:ascii="Arial" w:cs="Arial" w:eastAsia="宋体" w:hAnsi="Arial"/>
          <w:sz w:val="24"/>
          <w:szCs w:val="24"/>
          <w:shd w:val="clear" w:color="auto" w:fill="ffffff"/>
          <w:lang w:val="en-US"/>
        </w:rPr>
        <w:t>Yusi</w:t>
      </w:r>
      <w:r>
        <w:rPr>
          <w:rFonts w:ascii="Arial" w:cs="Arial" w:eastAsia="宋体" w:hAnsi="Arial"/>
          <w:sz w:val="24"/>
          <w:szCs w:val="24"/>
          <w:shd w:val="clear" w:color="auto" w:fill="ffffff"/>
          <w:lang w:val="en-US"/>
        </w:rPr>
        <w:t>, M.S. and Idris, U., 2018. Marketing environment and marketing mix: The basic factors in increasing sales performance (Survey on agribusiness small and medium enterprises). </w:t>
      </w:r>
      <w:r>
        <w:rPr>
          <w:rFonts w:ascii="Arial" w:cs="Arial" w:eastAsia="宋体" w:hAnsi="Arial"/>
          <w:i/>
          <w:iCs/>
          <w:color w:val="222222"/>
          <w:sz w:val="24"/>
          <w:szCs w:val="24"/>
          <w:shd w:val="clear" w:color="auto" w:fill="ffffff"/>
          <w:lang w:val="en-US"/>
        </w:rPr>
        <w:t>Journal of Economics and Business</w:t>
      </w:r>
      <w:r>
        <w:rPr>
          <w:rFonts w:ascii="Arial" w:cs="Arial" w:eastAsia="宋体" w:hAnsi="Arial"/>
          <w:color w:val="222222"/>
          <w:sz w:val="24"/>
          <w:szCs w:val="24"/>
          <w:shd w:val="clear" w:color="auto" w:fill="ffffff"/>
          <w:lang w:val="en-US"/>
        </w:rPr>
        <w:t>, </w:t>
      </w:r>
      <w:r>
        <w:rPr>
          <w:rFonts w:ascii="Arial" w:cs="Arial" w:eastAsia="宋体" w:hAnsi="Arial"/>
          <w:i/>
          <w:iCs/>
          <w:color w:val="222222"/>
          <w:sz w:val="24"/>
          <w:szCs w:val="24"/>
          <w:shd w:val="clear" w:color="auto" w:fill="ffffff"/>
          <w:lang w:val="en-US"/>
        </w:rPr>
        <w:t>1</w:t>
      </w:r>
      <w:r>
        <w:rPr>
          <w:rFonts w:ascii="Arial" w:cs="Arial" w:eastAsia="宋体" w:hAnsi="Arial"/>
          <w:color w:val="222222"/>
          <w:sz w:val="24"/>
          <w:szCs w:val="24"/>
          <w:shd w:val="clear" w:color="auto" w:fill="ffffff"/>
          <w:lang w:val="en-US"/>
        </w:rPr>
        <w:t>(1), pp.19-33.</w:t>
      </w:r>
    </w:p>
    <w:p>
      <w:pPr>
        <w:pStyle w:val="style0"/>
        <w:jc w:val="both"/>
        <w:rPr>
          <w:b/>
          <w:bCs/>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b/>
          <w:sz w:val="40"/>
          <w:szCs w:val="40"/>
          <w:lang w:val="en-US"/>
        </w:rPr>
      </w:pPr>
    </w:p>
    <w:p>
      <w:pPr>
        <w:pStyle w:val="style0"/>
        <w:jc w:val="both"/>
        <w:rPr/>
      </w:pPr>
    </w:p>
    <w:sectPr>
      <w:footerReference w:type="default" r:id="rId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0002EFF" w:usb1="C000247B" w:usb2="00000009" w:usb3="00000000" w:csb0="000001FF" w:csb1="00000000"/>
  </w:font>
  <w:font w:name="Calibri Light">
    <w:altName w:val="Calibri Light"/>
    <w:panose1 w:val="020f0302020002030204"/>
    <w:charset w:val="00"/>
    <w:family w:val="swiss"/>
    <w:pitch w:val="variable"/>
    <w:sig w:usb0="E0002AFF" w:usb1="C0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Arial">
    <w:altName w:val="Arial"/>
    <w:panose1 w:val="020b0604020002020204"/>
    <w:charset w:val="00"/>
    <w:family w:val="swiss"/>
    <w:pitch w:val="variable"/>
    <w:sig w:usb0="E0002EFF" w:usb1="C000785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6AC43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32FC7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FDEA932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DAEC495E"/>
    <w:lvl w:ilvl="0" w:tplc="6F14BD9E">
      <w:start w:val="1"/>
      <w:numFmt w:val="bullet"/>
      <w:lvlText w:val="-"/>
      <w:lvlJc w:val="left"/>
      <w:pPr>
        <w:ind w:left="720" w:hanging="360"/>
      </w:pPr>
      <w:rPr>
        <w:rFonts w:ascii="Calibri" w:cs="Calibri" w:eastAsia="Calibri" w:hAnsi="Calibri"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B79ED2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cs="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cs="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cs="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0000005"/>
    <w:multiLevelType w:val="hybridMultilevel"/>
    <w:tmpl w:val="F2600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749861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C38C57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D44050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7B30761A"/>
    <w:lvl w:ilvl="0" w:tplc="E4E0E6B0">
      <w:start w:val="1"/>
      <w:numFmt w:val="bullet"/>
      <w:lvlText w:val="-"/>
      <w:lvlJc w:val="left"/>
      <w:pPr>
        <w:ind w:left="720" w:hanging="360"/>
      </w:pPr>
      <w:rPr>
        <w:rFonts w:ascii="Calibri" w:cs="Calibri" w:eastAsia="Calibri" w:hAnsi="Calibri" w:hint="default"/>
      </w:rPr>
    </w:lvl>
    <w:lvl w:ilvl="1" w:tplc="08090003" w:tentative="1">
      <w:start w:val="1"/>
      <w:numFmt w:val="bullet"/>
      <w:lvlText w:val="o"/>
      <w:lvlJc w:val="left"/>
      <w:pPr>
        <w:ind w:left="1440" w:hanging="360"/>
      </w:pPr>
      <w:rPr>
        <w:rFonts w:ascii="Courier New" w:cs="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cs="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cs="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D440502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8"/>
  </w:num>
  <w:num w:numId="2">
    <w:abstractNumId w:val="4"/>
  </w:num>
  <w:num w:numId="3">
    <w:abstractNumId w:val="10"/>
  </w:num>
  <w:num w:numId="4">
    <w:abstractNumId w:val="1"/>
  </w:num>
  <w:num w:numId="5">
    <w:abstractNumId w:val="6"/>
  </w:num>
  <w:num w:numId="6">
    <w:abstractNumId w:val="5"/>
  </w:num>
  <w:num w:numId="7">
    <w:abstractNumId w:val="7"/>
  </w:num>
  <w:num w:numId="8">
    <w:abstractNumId w:val="0"/>
  </w:num>
  <w:num w:numId="9">
    <w:abstractNumId w:val="9"/>
  </w:num>
  <w:num w:numId="10">
    <w:abstractNumId w:val="3"/>
  </w:num>
  <w:num w:numId="11">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after="200" w:lineRule="auto" w:line="276"/>
    </w:pPr>
    <w:rPr>
      <w:lang w:val="bg-BG"/>
    </w:rPr>
  </w:style>
  <w:style w:type="paragraph" w:styleId="style1">
    <w:name w:val="heading 1"/>
    <w:basedOn w:val="style0"/>
    <w:next w:val="style0"/>
    <w:link w:val="style4097"/>
    <w:qFormat/>
    <w:uiPriority w:val="9"/>
    <w:pPr>
      <w:keepNext/>
      <w:keepLines/>
      <w:spacing w:before="240" w:after="0"/>
      <w:outlineLvl w:val="0"/>
    </w:pPr>
    <w:rPr>
      <w:rFonts w:ascii="Calibri Light" w:cs="宋体" w:eastAsia="宋体" w:hAnsi="Calibri Light"/>
      <w:color w:val="2f5496"/>
      <w:sz w:val="32"/>
      <w:szCs w:val="32"/>
    </w:rPr>
  </w:style>
  <w:style w:type="paragraph" w:styleId="style2">
    <w:name w:val="heading 2"/>
    <w:basedOn w:val="style0"/>
    <w:next w:val="style0"/>
    <w:link w:val="style4102"/>
    <w:qFormat/>
    <w:uiPriority w:val="9"/>
    <w:pPr>
      <w:keepNext/>
      <w:keepLines/>
      <w:spacing w:before="40" w:after="0"/>
      <w:outlineLvl w:val="1"/>
    </w:pPr>
    <w:rPr>
      <w:rFonts w:ascii="Calibri Light" w:cs="宋体" w:eastAsia="宋体" w:hAnsi="Calibri Light"/>
      <w:color w:val="2f5496"/>
      <w:sz w:val="26"/>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6ae626dd-daa1-4aa1-9cf0-0bcfca545a1c"/>
    <w:basedOn w:val="style65"/>
    <w:next w:val="style4097"/>
    <w:link w:val="style1"/>
    <w:uiPriority w:val="9"/>
    <w:rPr>
      <w:rFonts w:ascii="Calibri Light" w:cs="宋体" w:eastAsia="宋体" w:hAnsi="Calibri Light"/>
      <w:color w:val="2f5496"/>
      <w:sz w:val="32"/>
      <w:szCs w:val="32"/>
      <w:lang w:val="bg-BG"/>
    </w:r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8"/>
    <w:uiPriority w:val="99"/>
    <w:pPr>
      <w:tabs>
        <w:tab w:val="center" w:leader="none" w:pos="4703"/>
        <w:tab w:val="right" w:leader="none" w:pos="9406"/>
      </w:tabs>
      <w:spacing w:after="0" w:lineRule="auto" w:line="240"/>
    </w:pPr>
    <w:rPr/>
  </w:style>
  <w:style w:type="character" w:customStyle="1" w:styleId="style4098">
    <w:name w:val="Header Char_a71b408b-a7c5-4f63-8218-eeff59508330"/>
    <w:basedOn w:val="style65"/>
    <w:next w:val="style4098"/>
    <w:link w:val="style31"/>
    <w:uiPriority w:val="99"/>
    <w:rPr>
      <w:lang w:val="bg-BG"/>
    </w:rPr>
  </w:style>
  <w:style w:type="paragraph" w:styleId="style32">
    <w:name w:val="footer"/>
    <w:basedOn w:val="style0"/>
    <w:next w:val="style32"/>
    <w:link w:val="style4099"/>
    <w:uiPriority w:val="99"/>
    <w:pPr>
      <w:tabs>
        <w:tab w:val="center" w:leader="none" w:pos="4703"/>
        <w:tab w:val="right" w:leader="none" w:pos="9406"/>
      </w:tabs>
      <w:spacing w:after="0" w:lineRule="auto" w:line="240"/>
    </w:pPr>
    <w:rPr/>
  </w:style>
  <w:style w:type="character" w:customStyle="1" w:styleId="style4099">
    <w:name w:val="Footer Char_3669d39f-ee8f-4875-a497-2013cff52255"/>
    <w:basedOn w:val="style65"/>
    <w:next w:val="style4099"/>
    <w:link w:val="style32"/>
    <w:uiPriority w:val="99"/>
    <w:rPr>
      <w:lang w:val="bg-BG"/>
    </w:rPr>
  </w:style>
  <w:style w:type="table" w:customStyle="1" w:styleId="style4100">
    <w:name w:val="Table Grid1"/>
    <w:basedOn w:val="style105"/>
    <w:next w:val="style154"/>
    <w:uiPriority w:val="59"/>
    <w:pPr>
      <w:spacing w:after="0" w:lineRule="auto" w:line="240"/>
    </w:pPr>
    <w:rPr>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53">
    <w:name w:val="Balloon Text"/>
    <w:basedOn w:val="style0"/>
    <w:next w:val="style153"/>
    <w:link w:val="style4101"/>
    <w:uiPriority w:val="99"/>
    <w:pPr>
      <w:spacing w:after="0" w:lineRule="auto" w:line="240"/>
    </w:pPr>
    <w:rPr>
      <w:rFonts w:ascii="Tahoma" w:cs="Tahoma" w:hAnsi="Tahoma"/>
      <w:sz w:val="16"/>
      <w:szCs w:val="16"/>
    </w:rPr>
  </w:style>
  <w:style w:type="character" w:customStyle="1" w:styleId="style4101">
    <w:name w:val="Balloon Text Char"/>
    <w:basedOn w:val="style65"/>
    <w:next w:val="style4101"/>
    <w:link w:val="style153"/>
    <w:uiPriority w:val="99"/>
    <w:rPr>
      <w:rFonts w:ascii="Tahoma" w:cs="Tahoma" w:hAnsi="Tahoma"/>
      <w:sz w:val="16"/>
      <w:szCs w:val="16"/>
      <w:lang w:val="bg-BG"/>
    </w:rPr>
  </w:style>
  <w:style w:type="character" w:customStyle="1" w:styleId="style4102">
    <w:name w:val="Heading 2 Char_fdc92226-a590-4cd5-94c9-f452148165ae"/>
    <w:basedOn w:val="style65"/>
    <w:next w:val="style4102"/>
    <w:link w:val="style2"/>
    <w:uiPriority w:val="9"/>
    <w:rPr>
      <w:rFonts w:ascii="Calibri Light" w:cs="宋体" w:eastAsia="宋体" w:hAnsi="Calibri Light"/>
      <w:color w:val="2f5496"/>
      <w:sz w:val="26"/>
      <w:szCs w:val="26"/>
      <w:lang w:val="bg-BG"/>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val="en-GB" w:eastAsia="en-GB"/>
    </w:rPr>
  </w:style>
  <w:style w:type="character" w:styleId="style85">
    <w:name w:val="Hyperlink"/>
    <w:basedOn w:val="style65"/>
    <w:next w:val="style85"/>
    <w:uiPriority w:val="99"/>
    <w:rPr>
      <w:color w:val="0000ff"/>
      <w:u w:val="single"/>
    </w:rPr>
  </w:style>
  <w:style w:type="character" w:styleId="style86">
    <w:name w:val="FollowedHyperlink"/>
    <w:basedOn w:val="style65"/>
    <w:next w:val="style86"/>
    <w:uiPriority w:val="99"/>
    <w:rPr>
      <w:color w:val="954f72"/>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EA7C7-3698-4095-8DC1-76F09CE52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3234</Words>
  <Pages>14</Pages>
  <Characters>18377</Characters>
  <Application>WPS Office</Application>
  <DocSecurity>0</DocSecurity>
  <Paragraphs>153</Paragraphs>
  <ScaleCrop>false</ScaleCrop>
  <LinksUpToDate>false</LinksUpToDate>
  <CharactersWithSpaces>21552</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2022-08-21T06:02:00Z</dcterms:created>
  <dc:creator>emiliana dimova</dc:creator>
  <lastModifiedBy>M2007J3SG</lastModifiedBy>
  <dcterms:modified xsi:type="dcterms:W3CDTF">2022-08-30T11:15:43Z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092be10de9584d4389575dd2abe2e452</vt:lpwstr>
  </property>
</Properties>
</file>