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0A4E1E3" w14:textId="177AFA3D" w:rsidR="00A3681F" w:rsidRPr="00A3681F" w:rsidRDefault="00673053" w:rsidP="00A3681F">
      <w:pPr>
        <w:jc w:val="center"/>
        <w:rPr>
          <w:u w:val="single"/>
          <w:lang w:val="en-US"/>
        </w:rPr>
      </w:pPr>
      <w:r w:rsidRPr="00673053">
        <w:rPr>
          <w:u w:val="single"/>
          <w:lang w:val="en-US"/>
        </w:rPr>
        <w:t xml:space="preserve">Reference </w:t>
      </w:r>
      <w:r>
        <w:rPr>
          <w:u w:val="single"/>
          <w:lang w:val="en-US"/>
        </w:rPr>
        <w:t>list</w:t>
      </w:r>
    </w:p>
    <w:p w14:paraId="407A87AC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37B3B2E4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03E2B3C4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2B171F00" w14:textId="77777777" w:rsidR="00A3681F" w:rsidRPr="00A3681F" w:rsidRDefault="00A3681F" w:rsidP="00BC2F8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10D10B4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5D468ABA" w14:textId="6F190FA7" w:rsid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3681F">
        <w:rPr>
          <w:rFonts w:ascii="Arial" w:hAnsi="Arial" w:cs="Arial"/>
          <w:sz w:val="22"/>
          <w:szCs w:val="22"/>
          <w:lang w:val="en-US"/>
        </w:rPr>
        <w:t xml:space="preserve">Bell, J. (2010) 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doing your research project. </w:t>
      </w:r>
      <w:r w:rsidRPr="00A3681F">
        <w:rPr>
          <w:rFonts w:ascii="Arial" w:hAnsi="Arial" w:cs="Arial"/>
          <w:sz w:val="22"/>
          <w:szCs w:val="22"/>
          <w:lang w:val="en-US"/>
        </w:rPr>
        <w:t>(5</w:t>
      </w:r>
      <w:r w:rsidRPr="00A3681F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ed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>).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 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Maidenhead: Open University Press. [e-book]. Available at: </w:t>
      </w:r>
      <w:hyperlink r:id="rId5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https://www-dawsonera-com.ezproxy.uwtsd.ac.uk/readonline/9780335239146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 xml:space="preserve"> [Date Accessed: 09.10.2017]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14:paraId="2F7A70CE" w14:textId="77777777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644EA64" w14:textId="133EFC5C" w:rsidR="00A3681F" w:rsidRDefault="00A3681F" w:rsidP="00BC2F8D">
      <w:pPr>
        <w:rPr>
          <w:rFonts w:ascii="Arial" w:hAnsi="Arial" w:cs="Arial"/>
          <w:sz w:val="22"/>
          <w:szCs w:val="22"/>
        </w:rPr>
      </w:pPr>
      <w:proofErr w:type="spellStart"/>
      <w:r w:rsidRPr="00A3681F">
        <w:rPr>
          <w:rFonts w:ascii="Arial" w:hAnsi="Arial" w:cs="Arial"/>
          <w:sz w:val="22"/>
          <w:szCs w:val="22"/>
        </w:rPr>
        <w:t>Bennette</w:t>
      </w:r>
      <w:proofErr w:type="spellEnd"/>
      <w:r w:rsidRPr="00A3681F">
        <w:rPr>
          <w:rFonts w:ascii="Arial" w:hAnsi="Arial" w:cs="Arial"/>
          <w:sz w:val="22"/>
          <w:szCs w:val="22"/>
        </w:rPr>
        <w:t>, C. (2017). How to Write a Good Co</w:t>
      </w:r>
      <w:r w:rsidR="00D57CEF">
        <w:rPr>
          <w:rFonts w:ascii="Arial" w:hAnsi="Arial" w:cs="Arial"/>
          <w:sz w:val="22"/>
          <w:szCs w:val="22"/>
        </w:rPr>
        <w:t xml:space="preserve">nclusion for a Research </w:t>
      </w:r>
      <w:proofErr w:type="gramStart"/>
      <w:r w:rsidR="00D57CEF">
        <w:rPr>
          <w:rFonts w:ascii="Arial" w:hAnsi="Arial" w:cs="Arial"/>
          <w:sz w:val="22"/>
          <w:szCs w:val="22"/>
        </w:rPr>
        <w:t>Paper</w:t>
      </w:r>
      <w:r w:rsidRPr="00A3681F">
        <w:rPr>
          <w:rFonts w:ascii="Arial" w:hAnsi="Arial" w:cs="Arial"/>
          <w:sz w:val="22"/>
          <w:szCs w:val="22"/>
        </w:rPr>
        <w:t>.</w:t>
      </w:r>
      <w:proofErr w:type="gramEnd"/>
      <w:r w:rsidRPr="00A3681F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Pr="00A3681F">
          <w:rPr>
            <w:rStyle w:val="Hyperlink"/>
            <w:rFonts w:ascii="Arial" w:hAnsi="Arial" w:cs="Arial"/>
            <w:sz w:val="22"/>
            <w:szCs w:val="22"/>
          </w:rPr>
          <w:t>https://jetwriters.com/how-to-write-conclusion-for-research-paper/</w:t>
        </w:r>
      </w:hyperlink>
      <w:r w:rsidRPr="00A3681F">
        <w:rPr>
          <w:rFonts w:ascii="Arial" w:hAnsi="Arial" w:cs="Arial"/>
          <w:sz w:val="22"/>
          <w:szCs w:val="22"/>
        </w:rPr>
        <w:t>. [Date Accessed: 19.10.2017].</w:t>
      </w:r>
    </w:p>
    <w:p w14:paraId="23305B0D" w14:textId="77777777" w:rsid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321692F0" w14:textId="284FC2F6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t>Bradford, H. and Wyse, D. (2013) ‘writing and writers: the perceptions of young children and their parents’, Early Years: An International research journal, volume 33, issue 3, pp. 252-265.</w:t>
      </w:r>
    </w:p>
    <w:p w14:paraId="224D5B84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6F3B1198" w14:textId="1121BDE5" w:rsidR="00A3681F" w:rsidRDefault="00A3681F" w:rsidP="00BC2F8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Britts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S., De beer, J. and </w:t>
      </w: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Mabotja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S. (2016) ‘through the eyes of a puppet: a pedagogy of play for the incorporation of indigenous knowledge in the life- and natural sciences curriculum’, </w:t>
      </w:r>
      <w:r w:rsidRPr="00A3681F">
        <w:rPr>
          <w:rFonts w:ascii="Arial" w:hAnsi="Arial" w:cs="Arial"/>
          <w:i/>
          <w:sz w:val="22"/>
          <w:szCs w:val="22"/>
          <w:lang w:val="en-US"/>
        </w:rPr>
        <w:t>ISTE International conference on mathematics, science and technology education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, No 61. Pp. 516-525. [on-line] </w:t>
      </w:r>
      <w:hyperlink r:id="rId7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http://uir.unisa.ac.za/bitstream/handle/10500/22898/Sanette%20Brits%20%2CJosef%20de%20Beer%2C%20Sam%20Mabotja.pdf?sequence=1&amp;isAllowed=y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>. [Date accessed: 22.10.2017].</w:t>
      </w:r>
    </w:p>
    <w:p w14:paraId="567EA832" w14:textId="77777777" w:rsidR="00A3681F" w:rsidRPr="00A3681F" w:rsidRDefault="00A3681F" w:rsidP="00BC2F8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81EF4F2" w14:textId="5407743C" w:rsid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Caterjian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A. (2013) ‘Editorial special: writing a journal article’, 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Australian Journal of clinical hypnotherapy and hypnosis, 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volume 35, issue 2, spring, pp. 55-63. [On-line]. </w:t>
      </w:r>
      <w:hyperlink r:id="rId8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https://search-proquest-com.ezproxy.uwtsd.ac.uk/docview/1540937299/fulltext/188CEA44F1784467PQ/1?accountid=130472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 xml:space="preserve">. [Date accessed: 08.10.2017]. </w:t>
      </w:r>
    </w:p>
    <w:p w14:paraId="3D02F51E" w14:textId="77777777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6A7C426" w14:textId="35825924" w:rsidR="00A3681F" w:rsidRDefault="00A3681F" w:rsidP="00BC2F8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Creme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P. and Lea, M. R. (2008) 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writing at university: guide for students. </w:t>
      </w: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Maindenhead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: Open University press.  </w:t>
      </w:r>
    </w:p>
    <w:p w14:paraId="64A27A5D" w14:textId="77777777" w:rsidR="00A3681F" w:rsidRPr="00A3681F" w:rsidRDefault="00A3681F" w:rsidP="00BC2F8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D1CD6A5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t xml:space="preserve">Ethics Guide Book. (No date). Research with children.  </w:t>
      </w:r>
      <w:hyperlink r:id="rId9" w:history="1">
        <w:r w:rsidRPr="00A3681F">
          <w:rPr>
            <w:rStyle w:val="Hyperlink"/>
            <w:rFonts w:ascii="Arial" w:hAnsi="Arial" w:cs="Arial"/>
            <w:sz w:val="22"/>
            <w:szCs w:val="22"/>
          </w:rPr>
          <w:t>http://www.ethicsguidebook.ac.uk/research-with-children-105</w:t>
        </w:r>
      </w:hyperlink>
      <w:r w:rsidRPr="00A3681F">
        <w:rPr>
          <w:rFonts w:ascii="Arial" w:hAnsi="Arial" w:cs="Arial"/>
          <w:sz w:val="22"/>
          <w:szCs w:val="22"/>
        </w:rPr>
        <w:t>. [Date accessed: 24.10.2017].</w:t>
      </w:r>
    </w:p>
    <w:p w14:paraId="666366E8" w14:textId="483D3C25" w:rsid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t xml:space="preserve">Ethics Guide Book. (No date). Using Pseudonyms. </w:t>
      </w:r>
      <w:hyperlink r:id="rId10" w:history="1">
        <w:r w:rsidRPr="00A3681F">
          <w:rPr>
            <w:rStyle w:val="Hyperlink"/>
            <w:rFonts w:ascii="Arial" w:hAnsi="Arial" w:cs="Arial"/>
            <w:sz w:val="22"/>
            <w:szCs w:val="22"/>
          </w:rPr>
          <w:t>http://www.ethicsguidebook.ac.uk/Using-Pseudonyms-177</w:t>
        </w:r>
      </w:hyperlink>
      <w:r w:rsidRPr="00A3681F">
        <w:rPr>
          <w:rFonts w:ascii="Arial" w:hAnsi="Arial" w:cs="Arial"/>
          <w:sz w:val="22"/>
          <w:szCs w:val="22"/>
        </w:rPr>
        <w:t xml:space="preserve">. [Date accessed: 24.10.2017]. </w:t>
      </w:r>
    </w:p>
    <w:p w14:paraId="703922AB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0E6FD2DD" w14:textId="5AF3E20C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3681F">
        <w:rPr>
          <w:rFonts w:ascii="Arial" w:hAnsi="Arial" w:cs="Arial"/>
          <w:sz w:val="22"/>
          <w:szCs w:val="22"/>
          <w:lang w:val="en-US"/>
        </w:rPr>
        <w:t xml:space="preserve">Extention.org (2017) ‘using puppets in childcare’ </w:t>
      </w:r>
      <w:hyperlink r:id="rId11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http://articles.extension.org/pages/67243/using-puppets-in-child-care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>. [Date accessed: 17.10.2017]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14:paraId="72F91012" w14:textId="5933BDCD" w:rsid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lastRenderedPageBreak/>
        <w:t xml:space="preserve">Gov.uk (no date). Data Protection. </w:t>
      </w:r>
      <w:hyperlink r:id="rId12" w:history="1">
        <w:r w:rsidRPr="00A3681F">
          <w:rPr>
            <w:rStyle w:val="Hyperlink"/>
            <w:rFonts w:ascii="Arial" w:hAnsi="Arial" w:cs="Arial"/>
            <w:sz w:val="22"/>
            <w:szCs w:val="22"/>
          </w:rPr>
          <w:t>https://www.gov.uk/data-protection</w:t>
        </w:r>
      </w:hyperlink>
      <w:r w:rsidRPr="00A3681F">
        <w:rPr>
          <w:rFonts w:ascii="Arial" w:hAnsi="Arial" w:cs="Arial"/>
          <w:sz w:val="22"/>
          <w:szCs w:val="22"/>
        </w:rPr>
        <w:t xml:space="preserve">. [Date accessed: 23.10.2017]. </w:t>
      </w:r>
    </w:p>
    <w:p w14:paraId="31053A57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57EA6DAF" w14:textId="309BDF6B" w:rsid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t>Harcourt, D., Perry, B., and Waller, T. (</w:t>
      </w:r>
      <w:proofErr w:type="spellStart"/>
      <w:r w:rsidRPr="00A3681F">
        <w:rPr>
          <w:rFonts w:ascii="Arial" w:hAnsi="Arial" w:cs="Arial"/>
          <w:sz w:val="22"/>
          <w:szCs w:val="22"/>
        </w:rPr>
        <w:t>eds</w:t>
      </w:r>
      <w:proofErr w:type="spellEnd"/>
      <w:r w:rsidRPr="00A3681F">
        <w:rPr>
          <w:rFonts w:ascii="Arial" w:hAnsi="Arial" w:cs="Arial"/>
          <w:sz w:val="22"/>
          <w:szCs w:val="22"/>
        </w:rPr>
        <w:t xml:space="preserve">) (2011) </w:t>
      </w:r>
      <w:r w:rsidRPr="00A3681F">
        <w:rPr>
          <w:rFonts w:ascii="Arial" w:hAnsi="Arial" w:cs="Arial"/>
          <w:i/>
          <w:sz w:val="22"/>
          <w:szCs w:val="22"/>
        </w:rPr>
        <w:t>Researching Young Children’s Perspectives</w:t>
      </w:r>
      <w:r w:rsidRPr="00A3681F">
        <w:rPr>
          <w:rFonts w:ascii="Arial" w:hAnsi="Arial" w:cs="Arial"/>
          <w:sz w:val="22"/>
          <w:szCs w:val="22"/>
        </w:rPr>
        <w:t xml:space="preserve">. Oxon: Routledge. </w:t>
      </w:r>
    </w:p>
    <w:p w14:paraId="66D6CE1B" w14:textId="77777777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</w:p>
    <w:p w14:paraId="577EC92F" w14:textId="59ADD187" w:rsid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Kekale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T., </w:t>
      </w: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Weerd-Nederhof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P., </w:t>
      </w: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Cervai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S. and Borelli, M. (2009) ‘The “dos and don’ts” of writing a journal article’, 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Journal of workplace learning, 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volume 21, issue 1, pp. 71-80. [on-line]. </w:t>
      </w:r>
      <w:hyperlink r:id="rId13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https://search-proquest-com.ezproxy.uwtsd.ac.uk/docview/198449395/fulltext/DBCFA4297DB484CPQ/1?accountid=130472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 xml:space="preserve"> [Date accessed: 10.10.2017]. </w:t>
      </w:r>
    </w:p>
    <w:p w14:paraId="7C4BFB36" w14:textId="77777777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5F8FE85" w14:textId="09F13849" w:rsid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3681F">
        <w:rPr>
          <w:rFonts w:ascii="Arial" w:hAnsi="Arial" w:cs="Arial"/>
          <w:sz w:val="22"/>
          <w:szCs w:val="22"/>
          <w:lang w:val="en-US"/>
        </w:rPr>
        <w:t xml:space="preserve">Keogh, B. and Naylor, S. (2009) ‘Puppets count.’, 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Mathematics teaching, 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issue 213, March, pp.32-34. [On-line] </w:t>
      </w:r>
      <w:hyperlink r:id="rId14" w:anchor="AN=57086394&amp;db=aph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http://web.a.ebscohost.com.ezproxy.uwtsd.ac.uk/ehost/detail/detail?vid=0&amp;sid=a7c49f75-0bcb-45fa-8570-6c1803882e25%40sessionmgr4007&amp;bdata=JnNpdGU9ZWhvc3QtbGl2ZQ%3d%3d#AN=57086394&amp;db=aph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>. [Date accessed: 21.10.2017].</w:t>
      </w:r>
    </w:p>
    <w:p w14:paraId="06091121" w14:textId="77777777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C49041E" w14:textId="24E2D2D7" w:rsidR="00A3681F" w:rsidRDefault="00A3681F" w:rsidP="00BC2F8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3681F">
        <w:rPr>
          <w:rFonts w:ascii="Arial" w:hAnsi="Arial" w:cs="Arial"/>
          <w:sz w:val="22"/>
          <w:szCs w:val="22"/>
          <w:lang w:val="en-US"/>
        </w:rPr>
        <w:t xml:space="preserve">Korosec, H. (2013) ‘Evaluating study of using puppets as a teaching medium in Slovenian schools’ </w:t>
      </w:r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sk. </w:t>
      </w:r>
      <w:proofErr w:type="spellStart"/>
      <w:r w:rsidRPr="00A3681F">
        <w:rPr>
          <w:rFonts w:ascii="Arial" w:hAnsi="Arial" w:cs="Arial"/>
          <w:i/>
          <w:sz w:val="22"/>
          <w:szCs w:val="22"/>
          <w:lang w:val="en-US"/>
        </w:rPr>
        <w:t>Vjesn</w:t>
      </w:r>
      <w:proofErr w:type="spellEnd"/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 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volume 62, issue 4, pp. 495-520. </w:t>
      </w:r>
    </w:p>
    <w:p w14:paraId="2CBF5042" w14:textId="77777777" w:rsidR="00A3681F" w:rsidRPr="00A3681F" w:rsidRDefault="00A3681F" w:rsidP="00BC2F8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82FB789" w14:textId="77777777" w:rsidR="00A3681F" w:rsidRPr="00A3681F" w:rsidRDefault="00A3681F" w:rsidP="00BC2F8D">
      <w:pPr>
        <w:rPr>
          <w:rFonts w:ascii="Arial" w:hAnsi="Arial" w:cs="Arial"/>
          <w:i/>
          <w:sz w:val="22"/>
          <w:szCs w:val="22"/>
        </w:rPr>
      </w:pPr>
      <w:proofErr w:type="spellStart"/>
      <w:r w:rsidRPr="00A3681F">
        <w:rPr>
          <w:rFonts w:ascii="Arial" w:hAnsi="Arial" w:cs="Arial"/>
          <w:sz w:val="22"/>
          <w:szCs w:val="22"/>
        </w:rPr>
        <w:t>Lankshear</w:t>
      </w:r>
      <w:proofErr w:type="spellEnd"/>
      <w:r w:rsidRPr="00A3681F">
        <w:rPr>
          <w:rFonts w:ascii="Arial" w:hAnsi="Arial" w:cs="Arial"/>
          <w:sz w:val="22"/>
          <w:szCs w:val="22"/>
        </w:rPr>
        <w:t xml:space="preserve">, C., and </w:t>
      </w:r>
      <w:proofErr w:type="spellStart"/>
      <w:r w:rsidRPr="00A3681F">
        <w:rPr>
          <w:rFonts w:ascii="Arial" w:hAnsi="Arial" w:cs="Arial"/>
          <w:sz w:val="22"/>
          <w:szCs w:val="22"/>
        </w:rPr>
        <w:t>Knobel</w:t>
      </w:r>
      <w:proofErr w:type="spellEnd"/>
      <w:r w:rsidRPr="00A3681F">
        <w:rPr>
          <w:rFonts w:ascii="Arial" w:hAnsi="Arial" w:cs="Arial"/>
          <w:sz w:val="22"/>
          <w:szCs w:val="22"/>
        </w:rPr>
        <w:t xml:space="preserve">, M. (2004) </w:t>
      </w:r>
      <w:r w:rsidRPr="00A3681F">
        <w:rPr>
          <w:rFonts w:ascii="Arial" w:hAnsi="Arial" w:cs="Arial"/>
          <w:i/>
          <w:sz w:val="22"/>
          <w:szCs w:val="22"/>
        </w:rPr>
        <w:t xml:space="preserve">A handbook for Teacher Research from design to implementation. </w:t>
      </w:r>
      <w:r w:rsidRPr="00A3681F">
        <w:rPr>
          <w:rFonts w:ascii="Arial" w:hAnsi="Arial" w:cs="Arial"/>
          <w:sz w:val="22"/>
          <w:szCs w:val="22"/>
        </w:rPr>
        <w:t>New York: Open University Press.</w:t>
      </w:r>
    </w:p>
    <w:p w14:paraId="5F9AE0F0" w14:textId="77777777" w:rsidR="00A3681F" w:rsidRDefault="00A3681F" w:rsidP="00C9113C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A3681F">
        <w:rPr>
          <w:rFonts w:ascii="Arial" w:hAnsi="Arial" w:cs="Arial"/>
          <w:sz w:val="22"/>
          <w:szCs w:val="22"/>
          <w:lang w:val="en-US"/>
        </w:rPr>
        <w:t>Luckenbill</w:t>
      </w:r>
      <w:proofErr w:type="spellEnd"/>
      <w:r w:rsidRPr="00A3681F">
        <w:rPr>
          <w:rFonts w:ascii="Arial" w:hAnsi="Arial" w:cs="Arial"/>
          <w:sz w:val="22"/>
          <w:szCs w:val="22"/>
          <w:lang w:val="en-US"/>
        </w:rPr>
        <w:t xml:space="preserve">, J. (2011) ‘circle time puppets’, </w:t>
      </w:r>
      <w:proofErr w:type="gramStart"/>
      <w:r w:rsidRPr="00A3681F">
        <w:rPr>
          <w:rFonts w:ascii="Arial" w:hAnsi="Arial" w:cs="Arial"/>
          <w:i/>
          <w:sz w:val="22"/>
          <w:szCs w:val="22"/>
          <w:lang w:val="en-US"/>
        </w:rPr>
        <w:t>Teaching</w:t>
      </w:r>
      <w:proofErr w:type="gramEnd"/>
      <w:r w:rsidRPr="00A3681F">
        <w:rPr>
          <w:rFonts w:ascii="Arial" w:hAnsi="Arial" w:cs="Arial"/>
          <w:i/>
          <w:sz w:val="22"/>
          <w:szCs w:val="22"/>
          <w:lang w:val="en-US"/>
        </w:rPr>
        <w:t xml:space="preserve"> young children, 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volume 4, issue 4, April/May, pp. 9-11. [on-line]. </w:t>
      </w:r>
    </w:p>
    <w:p w14:paraId="29A0C4EF" w14:textId="4276B8C3" w:rsidR="00A3681F" w:rsidRPr="00A3681F" w:rsidRDefault="00A3681F" w:rsidP="00C9113C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hyperlink r:id="rId15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https://www.naeyc.org/files/tyc/file/V4N4/Circle_time_puppets_teaching_social_skills.pdf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 xml:space="preserve"> [Date accessed: 17.10.2017].</w:t>
      </w:r>
    </w:p>
    <w:p w14:paraId="17AFC737" w14:textId="77777777" w:rsidR="00A3681F" w:rsidRPr="00A3681F" w:rsidRDefault="00A3681F" w:rsidP="00BC2F8D">
      <w:pPr>
        <w:spacing w:before="240"/>
        <w:rPr>
          <w:rFonts w:ascii="Arial" w:hAnsi="Arial" w:cs="Arial"/>
          <w:sz w:val="22"/>
          <w:szCs w:val="22"/>
        </w:rPr>
      </w:pPr>
      <w:proofErr w:type="spellStart"/>
      <w:r w:rsidRPr="00A3681F">
        <w:rPr>
          <w:rFonts w:ascii="Arial" w:hAnsi="Arial" w:cs="Arial"/>
          <w:sz w:val="22"/>
          <w:szCs w:val="22"/>
        </w:rPr>
        <w:t>Mukherji</w:t>
      </w:r>
      <w:proofErr w:type="spellEnd"/>
      <w:r w:rsidRPr="00A3681F">
        <w:rPr>
          <w:rFonts w:ascii="Arial" w:hAnsi="Arial" w:cs="Arial"/>
          <w:sz w:val="22"/>
          <w:szCs w:val="22"/>
        </w:rPr>
        <w:t xml:space="preserve">, P., </w:t>
      </w:r>
      <w:proofErr w:type="spellStart"/>
      <w:r w:rsidRPr="00A3681F">
        <w:rPr>
          <w:rFonts w:ascii="Arial" w:hAnsi="Arial" w:cs="Arial"/>
          <w:sz w:val="22"/>
          <w:szCs w:val="22"/>
        </w:rPr>
        <w:t>Albon</w:t>
      </w:r>
      <w:proofErr w:type="spellEnd"/>
      <w:r w:rsidRPr="00A3681F">
        <w:rPr>
          <w:rFonts w:ascii="Arial" w:hAnsi="Arial" w:cs="Arial"/>
          <w:sz w:val="22"/>
          <w:szCs w:val="22"/>
        </w:rPr>
        <w:t xml:space="preserve">, D. (2010). </w:t>
      </w:r>
      <w:r w:rsidRPr="00A3681F">
        <w:rPr>
          <w:rFonts w:ascii="Arial" w:hAnsi="Arial" w:cs="Arial"/>
          <w:i/>
          <w:sz w:val="22"/>
          <w:szCs w:val="22"/>
        </w:rPr>
        <w:t>Research Methods in Early Childhood</w:t>
      </w:r>
      <w:r w:rsidRPr="00A3681F">
        <w:rPr>
          <w:rFonts w:ascii="Arial" w:hAnsi="Arial" w:cs="Arial"/>
          <w:sz w:val="22"/>
          <w:szCs w:val="22"/>
        </w:rPr>
        <w:t xml:space="preserve">. London: SAGE. </w:t>
      </w:r>
    </w:p>
    <w:p w14:paraId="4D7A39E8" w14:textId="1AEDF314" w:rsid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3681F">
        <w:rPr>
          <w:rFonts w:ascii="Arial" w:hAnsi="Arial" w:cs="Arial"/>
          <w:sz w:val="22"/>
          <w:szCs w:val="22"/>
          <w:lang w:val="en-US"/>
        </w:rPr>
        <w:t xml:space="preserve">No strings. (2013) ‘learning through puppets and play’ </w:t>
      </w:r>
      <w:hyperlink r:id="rId16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http://www.nostrings.org.uk/about-no-strings/1336-2/</w:t>
        </w:r>
      </w:hyperlink>
      <w:r w:rsidRPr="00A3681F">
        <w:rPr>
          <w:rStyle w:val="Hyperlink"/>
          <w:rFonts w:ascii="Arial" w:hAnsi="Arial" w:cs="Arial"/>
          <w:sz w:val="22"/>
          <w:szCs w:val="22"/>
          <w:lang w:val="en-US"/>
        </w:rPr>
        <w:t>.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>
        <w:rPr>
          <w:rFonts w:ascii="Arial" w:hAnsi="Arial" w:cs="Arial"/>
          <w:sz w:val="22"/>
          <w:szCs w:val="22"/>
          <w:lang w:val="en-US"/>
        </w:rPr>
        <w:t xml:space="preserve">                          [</w:t>
      </w:r>
      <w:r w:rsidRPr="00A3681F">
        <w:rPr>
          <w:rFonts w:ascii="Arial" w:hAnsi="Arial" w:cs="Arial"/>
          <w:sz w:val="22"/>
          <w:szCs w:val="22"/>
          <w:lang w:val="en-US"/>
        </w:rPr>
        <w:t>Date accessed: 17.10.2017]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14:paraId="3592FF10" w14:textId="77777777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50C6A92" w14:textId="634FD683" w:rsid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3681F">
        <w:rPr>
          <w:rFonts w:ascii="Arial" w:hAnsi="Arial" w:cs="Arial"/>
          <w:sz w:val="22"/>
          <w:szCs w:val="22"/>
          <w:lang w:val="en-US"/>
        </w:rPr>
        <w:t xml:space="preserve">Puppeteers of America (2017) ‘Education and therapy’ </w:t>
      </w:r>
      <w:hyperlink r:id="rId17" w:history="1">
        <w:r w:rsidRPr="00A3681F">
          <w:rPr>
            <w:rStyle w:val="Hyperlink"/>
            <w:rFonts w:ascii="Arial" w:hAnsi="Arial" w:cs="Arial"/>
            <w:sz w:val="22"/>
            <w:szCs w:val="22"/>
            <w:lang w:val="en-US"/>
          </w:rPr>
          <w:t>https://www.puppeteers.org/discover-puppetry/education-and-therapy/</w:t>
        </w:r>
      </w:hyperlink>
      <w:r w:rsidRPr="00A3681F">
        <w:rPr>
          <w:rFonts w:ascii="Arial" w:hAnsi="Arial" w:cs="Arial"/>
          <w:sz w:val="22"/>
          <w:szCs w:val="22"/>
          <w:lang w:val="en-US"/>
        </w:rPr>
        <w:t xml:space="preserve"> [accessed on 19</w:t>
      </w:r>
      <w:r w:rsidRPr="00A3681F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A3681F">
        <w:rPr>
          <w:rFonts w:ascii="Arial" w:hAnsi="Arial" w:cs="Arial"/>
          <w:sz w:val="22"/>
          <w:szCs w:val="22"/>
          <w:lang w:val="en-US"/>
        </w:rPr>
        <w:t xml:space="preserve"> October 2017]. </w:t>
      </w:r>
    </w:p>
    <w:p w14:paraId="08E5474B" w14:textId="77777777" w:rsidR="00A3681F" w:rsidRPr="00A3681F" w:rsidRDefault="00A3681F" w:rsidP="00BA72F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8615575" w14:textId="36AACFCB" w:rsidR="00A3681F" w:rsidRPr="00683903" w:rsidRDefault="00A3681F" w:rsidP="00BC2F8D">
      <w:pPr>
        <w:rPr>
          <w:rStyle w:val="Hyperlink"/>
          <w:rFonts w:ascii="Arial" w:hAnsi="Arial" w:cs="Arial"/>
          <w:b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t xml:space="preserve">The Writing Centre. (2015). Introductions and Conclusions for Scholarly Papers. </w:t>
      </w:r>
      <w:hyperlink r:id="rId18" w:history="1">
        <w:r w:rsidRPr="00A3681F">
          <w:rPr>
            <w:rStyle w:val="Hyperlink"/>
            <w:rFonts w:ascii="Arial" w:hAnsi="Arial" w:cs="Arial"/>
            <w:b/>
            <w:sz w:val="22"/>
            <w:szCs w:val="22"/>
          </w:rPr>
          <w:t>https://www.law.georgetown.edu/academics/academic-programs/legal-writing-scholarship/writing-center/upload/Bolles-Introductions-and-Conclusions-for-Scholarly-Papers.pdf</w:t>
        </w:r>
      </w:hyperlink>
      <w:r w:rsidR="00683903">
        <w:rPr>
          <w:rStyle w:val="Hyperlink"/>
          <w:rFonts w:ascii="Arial" w:hAnsi="Arial" w:cs="Arial"/>
          <w:b/>
          <w:sz w:val="22"/>
          <w:szCs w:val="22"/>
        </w:rPr>
        <w:t xml:space="preserve">. </w:t>
      </w:r>
      <w:r w:rsidR="00683903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[</w:t>
      </w:r>
      <w:r>
        <w:rPr>
          <w:rStyle w:val="Hyperlink"/>
          <w:rFonts w:ascii="Arial" w:hAnsi="Arial" w:cs="Arial"/>
          <w:color w:val="auto"/>
          <w:sz w:val="22"/>
          <w:szCs w:val="22"/>
          <w:u w:val="none"/>
        </w:rPr>
        <w:t xml:space="preserve">Date accessed: </w:t>
      </w:r>
      <w:r w:rsidRPr="00A3681F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23.10.2017]</w:t>
      </w:r>
      <w:r w:rsidR="00683903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.</w:t>
      </w:r>
    </w:p>
    <w:p w14:paraId="39182AFE" w14:textId="0E6322E2" w:rsid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sz w:val="22"/>
          <w:szCs w:val="22"/>
        </w:rPr>
        <w:lastRenderedPageBreak/>
        <w:t xml:space="preserve">UNICEF. (No date). How We Protect Children’s Rights, with the UN Convention on the Rights of the Child. </w:t>
      </w:r>
      <w:hyperlink r:id="rId19" w:history="1">
        <w:r w:rsidRPr="00A3681F">
          <w:rPr>
            <w:rStyle w:val="Hyperlink"/>
            <w:rFonts w:ascii="Arial" w:hAnsi="Arial" w:cs="Arial"/>
            <w:sz w:val="22"/>
            <w:szCs w:val="22"/>
          </w:rPr>
          <w:t>http://www.unicef.org.uk/what-we-do/un-convention-child-rights/</w:t>
        </w:r>
      </w:hyperlink>
      <w:r w:rsidR="00683903">
        <w:rPr>
          <w:rFonts w:ascii="Arial" w:hAnsi="Arial" w:cs="Arial"/>
          <w:sz w:val="22"/>
          <w:szCs w:val="22"/>
        </w:rPr>
        <w:t xml:space="preserve">. [Date accessed: </w:t>
      </w:r>
      <w:r w:rsidRPr="00A3681F">
        <w:rPr>
          <w:rFonts w:ascii="Arial" w:hAnsi="Arial" w:cs="Arial"/>
          <w:sz w:val="22"/>
          <w:szCs w:val="22"/>
        </w:rPr>
        <w:t xml:space="preserve">23.10.2017]. </w:t>
      </w:r>
    </w:p>
    <w:p w14:paraId="0C3DF685" w14:textId="77777777" w:rsidR="00683903" w:rsidRPr="00A3681F" w:rsidRDefault="00683903" w:rsidP="00BC2F8D">
      <w:pPr>
        <w:rPr>
          <w:rFonts w:ascii="Arial" w:hAnsi="Arial" w:cs="Arial"/>
          <w:sz w:val="22"/>
          <w:szCs w:val="22"/>
        </w:rPr>
      </w:pPr>
    </w:p>
    <w:p w14:paraId="6F3622AB" w14:textId="6FF03318" w:rsidR="00A3681F" w:rsidRPr="00A3681F" w:rsidRDefault="00A3681F" w:rsidP="00BC2F8D">
      <w:pPr>
        <w:rPr>
          <w:rFonts w:ascii="Arial" w:hAnsi="Arial" w:cs="Arial"/>
          <w:sz w:val="22"/>
          <w:szCs w:val="22"/>
        </w:rPr>
      </w:pPr>
      <w:r w:rsidRPr="00A3681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University of Southern California. (9.10.2017). Organizing Your Social Sciences Research Paper: 9. The Conclusion. </w:t>
      </w:r>
      <w:hyperlink r:id="rId20" w:history="1">
        <w:r w:rsidRPr="00A3681F">
          <w:rPr>
            <w:rStyle w:val="Hyperlink"/>
            <w:rFonts w:ascii="Arial" w:hAnsi="Arial" w:cs="Arial"/>
            <w:sz w:val="22"/>
            <w:szCs w:val="22"/>
          </w:rPr>
          <w:t>http://libguides.usc.edu/writingguide/conclusion</w:t>
        </w:r>
      </w:hyperlink>
      <w:r w:rsidR="00683903">
        <w:rPr>
          <w:rFonts w:ascii="Arial" w:hAnsi="Arial" w:cs="Arial"/>
          <w:sz w:val="22"/>
          <w:szCs w:val="22"/>
        </w:rPr>
        <w:t xml:space="preserve">. [Date accessed: </w:t>
      </w:r>
      <w:r w:rsidRPr="00A3681F">
        <w:rPr>
          <w:rFonts w:ascii="Arial" w:hAnsi="Arial" w:cs="Arial"/>
          <w:sz w:val="22"/>
          <w:szCs w:val="22"/>
        </w:rPr>
        <w:t>19.10.2017].</w:t>
      </w:r>
    </w:p>
    <w:sectPr w:rsidR="00A3681F" w:rsidRPr="00A3681F" w:rsidSect="00CC7F3F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62187F"/>
    <w:multiLevelType w:val="hybridMultilevel"/>
    <w:tmpl w:val="A9023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3053"/>
    <w:rsid w:val="000331F0"/>
    <w:rsid w:val="00083616"/>
    <w:rsid w:val="000957F1"/>
    <w:rsid w:val="000E6EC7"/>
    <w:rsid w:val="001370A9"/>
    <w:rsid w:val="00275A6E"/>
    <w:rsid w:val="002B3507"/>
    <w:rsid w:val="002D177F"/>
    <w:rsid w:val="002D6046"/>
    <w:rsid w:val="0032012C"/>
    <w:rsid w:val="00467EEB"/>
    <w:rsid w:val="0047751C"/>
    <w:rsid w:val="004F3331"/>
    <w:rsid w:val="0059186F"/>
    <w:rsid w:val="005D097E"/>
    <w:rsid w:val="00673053"/>
    <w:rsid w:val="00683903"/>
    <w:rsid w:val="0068792B"/>
    <w:rsid w:val="006C06F8"/>
    <w:rsid w:val="006E7306"/>
    <w:rsid w:val="00716257"/>
    <w:rsid w:val="007A3644"/>
    <w:rsid w:val="008B5DDD"/>
    <w:rsid w:val="009503AC"/>
    <w:rsid w:val="00985DEE"/>
    <w:rsid w:val="00A22D55"/>
    <w:rsid w:val="00A23EFF"/>
    <w:rsid w:val="00A3681F"/>
    <w:rsid w:val="00A379E9"/>
    <w:rsid w:val="00A56C21"/>
    <w:rsid w:val="00A946F1"/>
    <w:rsid w:val="00B17344"/>
    <w:rsid w:val="00B4579D"/>
    <w:rsid w:val="00B6176C"/>
    <w:rsid w:val="00BA72F1"/>
    <w:rsid w:val="00BC2F8D"/>
    <w:rsid w:val="00BC3F3D"/>
    <w:rsid w:val="00C07C0C"/>
    <w:rsid w:val="00C71CBA"/>
    <w:rsid w:val="00C8042F"/>
    <w:rsid w:val="00C9113C"/>
    <w:rsid w:val="00CC7F3F"/>
    <w:rsid w:val="00D57CEF"/>
    <w:rsid w:val="00E16CA2"/>
    <w:rsid w:val="00E241C9"/>
    <w:rsid w:val="00E41B71"/>
    <w:rsid w:val="00E53972"/>
    <w:rsid w:val="00FA405C"/>
    <w:rsid w:val="00FE4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62D9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71CBA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72F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B5DDD"/>
    <w:rPr>
      <w:color w:val="954F72" w:themeColor="followedHyperlink"/>
      <w:u w:val="single"/>
    </w:rPr>
  </w:style>
  <w:style w:type="paragraph" w:customStyle="1" w:styleId="xmsonormal">
    <w:name w:val="x_msonormal"/>
    <w:basedOn w:val="Normal"/>
    <w:rsid w:val="004F3331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4F3331"/>
  </w:style>
  <w:style w:type="paragraph" w:styleId="ListParagraph">
    <w:name w:val="List Paragraph"/>
    <w:basedOn w:val="Normal"/>
    <w:uiPriority w:val="34"/>
    <w:qFormat/>
    <w:rsid w:val="00BC2F8D"/>
    <w:pPr>
      <w:spacing w:after="160" w:line="259" w:lineRule="auto"/>
      <w:ind w:left="720"/>
      <w:contextualSpacing/>
    </w:pPr>
    <w:rPr>
      <w:rFonts w:ascii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476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4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1540937299/fulltext/188CEA44F1784467PQ/1?accountid=130472" TargetMode="External"/><Relationship Id="rId13" Type="http://schemas.openxmlformats.org/officeDocument/2006/relationships/hyperlink" Target="https://search-proquest-com.ezproxy.uwtsd.ac.uk/docview/198449395/fulltext/DBCFA4297DB484CPQ/1?accountid=130472" TargetMode="External"/><Relationship Id="rId18" Type="http://schemas.openxmlformats.org/officeDocument/2006/relationships/hyperlink" Target="https://www.law.georgetown.edu/academics/academic-programs/legal-writing-scholarship/writing-center/upload/Bolles-Introductions-and-Conclusions-for-Scholarly-Papers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://uir.unisa.ac.za/bitstream/handle/10500/22898/Sanette%20Brits%20%2CJosef%20de%20Beer%2C%20Sam%20Mabotja.pdf?sequence=1&amp;isAllowed=y" TargetMode="External"/><Relationship Id="rId12" Type="http://schemas.openxmlformats.org/officeDocument/2006/relationships/hyperlink" Target="https://www.gov.uk/data-protection" TargetMode="External"/><Relationship Id="rId17" Type="http://schemas.openxmlformats.org/officeDocument/2006/relationships/hyperlink" Target="https://www.puppeteers.org/discover-puppetry/education-and-therapy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nostrings.org.uk/about-no-strings/1336-2/" TargetMode="External"/><Relationship Id="rId20" Type="http://schemas.openxmlformats.org/officeDocument/2006/relationships/hyperlink" Target="http://libguides.usc.edu/writingguide/conclusio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jetwriters.com/how-to-write-conclusion-for-research-paper/" TargetMode="External"/><Relationship Id="rId11" Type="http://schemas.openxmlformats.org/officeDocument/2006/relationships/hyperlink" Target="http://articles.extension.org/pages/67243/using-puppets-in-child-care" TargetMode="External"/><Relationship Id="rId5" Type="http://schemas.openxmlformats.org/officeDocument/2006/relationships/hyperlink" Target="https://www-dawsonera-com.ezproxy.uwtsd.ac.uk/readonline/9780335239146" TargetMode="External"/><Relationship Id="rId15" Type="http://schemas.openxmlformats.org/officeDocument/2006/relationships/hyperlink" Target="https://www.naeyc.org/files/tyc/file/V4N4/Circle_time_puppets_teaching_social_skills.pdf" TargetMode="External"/><Relationship Id="rId10" Type="http://schemas.openxmlformats.org/officeDocument/2006/relationships/hyperlink" Target="http://www.ethicsguidebook.ac.uk/Using-Pseudonyms-177" TargetMode="External"/><Relationship Id="rId19" Type="http://schemas.openxmlformats.org/officeDocument/2006/relationships/hyperlink" Target="http://www.unicef.org.uk/what-we-do/un-convention-child-right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thicsguidebook.ac.uk/research-with-children-105" TargetMode="External"/><Relationship Id="rId14" Type="http://schemas.openxmlformats.org/officeDocument/2006/relationships/hyperlink" Target="http://web.a.ebscohost.com.ezproxy.uwtsd.ac.uk/ehost/detail/detail?vid=0&amp;sid=a7c49f75-0bcb-45fa-8570-6c1803882e25%40sessionmgr4007&amp;bdata=JnNpdGU9ZWhvc3QtbGl2ZQ%3d%3d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1157</Words>
  <Characters>6598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Pattemore</dc:creator>
  <cp:keywords/>
  <dc:description/>
  <cp:lastModifiedBy>Sophie Carroll (1602227)</cp:lastModifiedBy>
  <cp:revision>3</cp:revision>
  <dcterms:created xsi:type="dcterms:W3CDTF">2017-10-31T00:35:00Z</dcterms:created>
  <dcterms:modified xsi:type="dcterms:W3CDTF">2017-10-31T00:35:00Z</dcterms:modified>
</cp:coreProperties>
</file>