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EF540EF" wp14:paraId="2C078E63" wp14:textId="24AC76E6">
      <w:pPr>
        <w:rPr>
          <w:b w:val="1"/>
          <w:bCs w:val="1"/>
          <w:color w:val="auto"/>
          <w:sz w:val="28"/>
          <w:szCs w:val="28"/>
        </w:rPr>
      </w:pPr>
      <w:r w:rsidRPr="6EF540EF" w:rsidR="5350F01D">
        <w:rPr>
          <w:b w:val="1"/>
          <w:bCs w:val="1"/>
          <w:color w:val="auto"/>
          <w:sz w:val="28"/>
          <w:szCs w:val="28"/>
        </w:rPr>
        <w:t xml:space="preserve">Concept of consent </w:t>
      </w:r>
      <w:r w:rsidRPr="6EF540EF" w:rsidR="68E260A2">
        <w:rPr>
          <w:b w:val="1"/>
          <w:bCs w:val="1"/>
          <w:color w:val="auto"/>
          <w:sz w:val="28"/>
          <w:szCs w:val="28"/>
        </w:rPr>
        <w:t>in the UK and its role in cases involving battery</w:t>
      </w:r>
    </w:p>
    <w:p w:rsidR="37BC1A71" w:rsidP="0F224379" w:rsidRDefault="37BC1A71" w14:paraId="5B0F5999" w14:textId="19795C04">
      <w:pPr>
        <w:pStyle w:val="Normal"/>
        <w:rPr>
          <w:b w:val="0"/>
          <w:bCs w:val="0"/>
          <w:color w:val="000000" w:themeColor="text1" w:themeTint="FF" w:themeShade="FF"/>
          <w:sz w:val="28"/>
          <w:szCs w:val="28"/>
        </w:rPr>
      </w:pPr>
      <w:r w:rsidRPr="6CBDCC22" w:rsidR="36DAA6B1">
        <w:rPr>
          <w:b w:val="0"/>
          <w:bCs w:val="0"/>
          <w:color w:val="000000" w:themeColor="text1" w:themeTint="FF" w:themeShade="FF"/>
          <w:sz w:val="28"/>
          <w:szCs w:val="28"/>
        </w:rPr>
        <w:t>This</w:t>
      </w:r>
      <w:r w:rsidRPr="6CBDCC22" w:rsidR="0A679727">
        <w:rPr>
          <w:b w:val="0"/>
          <w:bCs w:val="0"/>
          <w:color w:val="000000" w:themeColor="text1" w:themeTint="FF" w:themeShade="FF"/>
          <w:sz w:val="28"/>
          <w:szCs w:val="28"/>
        </w:rPr>
        <w:t xml:space="preserve"> assignment will be </w:t>
      </w:r>
      <w:r w:rsidRPr="6CBDCC22" w:rsidR="37BC1A71">
        <w:rPr>
          <w:b w:val="0"/>
          <w:bCs w:val="0"/>
          <w:color w:val="000000" w:themeColor="text1" w:themeTint="FF" w:themeShade="FF"/>
          <w:sz w:val="28"/>
          <w:szCs w:val="28"/>
        </w:rPr>
        <w:t>about consent and its involvement in some cases including battery.</w:t>
      </w:r>
      <w:r w:rsidRPr="6CBDCC22" w:rsidR="61783ABF">
        <w:rPr>
          <w:b w:val="0"/>
          <w:bCs w:val="0"/>
          <w:color w:val="000000" w:themeColor="text1" w:themeTint="FF" w:themeShade="FF"/>
          <w:sz w:val="28"/>
          <w:szCs w:val="28"/>
        </w:rPr>
        <w:t xml:space="preserve"> </w:t>
      </w:r>
      <w:r w:rsidRPr="6CBDCC22" w:rsidR="61783ABF">
        <w:rPr>
          <w:b w:val="0"/>
          <w:bCs w:val="0"/>
          <w:color w:val="000000" w:themeColor="text1" w:themeTint="FF" w:themeShade="FF"/>
          <w:sz w:val="28"/>
          <w:szCs w:val="28"/>
        </w:rPr>
        <w:t>The purpose of this essay is to show an understanding of the concept of consent in the UK and its importance in cases involving battery.</w:t>
      </w:r>
      <w:r w:rsidRPr="6CBDCC22" w:rsidR="61783ABF">
        <w:rPr>
          <w:b w:val="0"/>
          <w:bCs w:val="0"/>
          <w:color w:val="000000" w:themeColor="text1" w:themeTint="FF" w:themeShade="FF"/>
          <w:sz w:val="28"/>
          <w:szCs w:val="28"/>
        </w:rPr>
        <w:t xml:space="preserve"> I will be talking throug</w:t>
      </w:r>
      <w:r w:rsidRPr="6CBDCC22" w:rsidR="6CC0017F">
        <w:rPr>
          <w:b w:val="0"/>
          <w:bCs w:val="0"/>
          <w:color w:val="000000" w:themeColor="text1" w:themeTint="FF" w:themeShade="FF"/>
          <w:sz w:val="28"/>
          <w:szCs w:val="28"/>
        </w:rPr>
        <w:t>h some topics involving both consent and battery, I</w:t>
      </w:r>
      <w:r w:rsidRPr="6CBDCC22" w:rsidR="37BBEE94">
        <w:rPr>
          <w:b w:val="0"/>
          <w:bCs w:val="0"/>
          <w:color w:val="000000" w:themeColor="text1" w:themeTint="FF" w:themeShade="FF"/>
          <w:sz w:val="28"/>
          <w:szCs w:val="28"/>
        </w:rPr>
        <w:t>t will be discussed</w:t>
      </w:r>
      <w:r w:rsidRPr="6CBDCC22" w:rsidR="6CC0017F">
        <w:rPr>
          <w:b w:val="0"/>
          <w:bCs w:val="0"/>
          <w:color w:val="000000" w:themeColor="text1" w:themeTint="FF" w:themeShade="FF"/>
          <w:sz w:val="28"/>
          <w:szCs w:val="28"/>
        </w:rPr>
        <w:t xml:space="preserve"> about what should be looked at when involved in these cases such as Actus </w:t>
      </w:r>
      <w:r w:rsidRPr="6CBDCC22" w:rsidR="5EC20522">
        <w:rPr>
          <w:b w:val="0"/>
          <w:bCs w:val="0"/>
          <w:color w:val="000000" w:themeColor="text1" w:themeTint="FF" w:themeShade="FF"/>
          <w:sz w:val="28"/>
          <w:szCs w:val="28"/>
        </w:rPr>
        <w:t>Reas</w:t>
      </w:r>
      <w:r w:rsidRPr="6CBDCC22" w:rsidR="6CC0017F">
        <w:rPr>
          <w:b w:val="0"/>
          <w:bCs w:val="0"/>
          <w:color w:val="000000" w:themeColor="text1" w:themeTint="FF" w:themeShade="FF"/>
          <w:sz w:val="28"/>
          <w:szCs w:val="28"/>
        </w:rPr>
        <w:t xml:space="preserve"> </w:t>
      </w:r>
      <w:r w:rsidRPr="6CBDCC22" w:rsidR="6CC0017F">
        <w:rPr>
          <w:b w:val="0"/>
          <w:bCs w:val="0"/>
          <w:color w:val="000000" w:themeColor="text1" w:themeTint="FF" w:themeShade="FF"/>
          <w:sz w:val="28"/>
          <w:szCs w:val="28"/>
        </w:rPr>
        <w:t xml:space="preserve">and </w:t>
      </w:r>
      <w:r w:rsidRPr="6CBDCC22" w:rsidR="162E43E9">
        <w:rPr>
          <w:b w:val="0"/>
          <w:bCs w:val="0"/>
          <w:color w:val="000000" w:themeColor="text1" w:themeTint="FF" w:themeShade="FF"/>
          <w:sz w:val="28"/>
          <w:szCs w:val="28"/>
        </w:rPr>
        <w:t>Men's</w:t>
      </w:r>
      <w:r w:rsidRPr="6CBDCC22" w:rsidR="6CC0017F">
        <w:rPr>
          <w:b w:val="0"/>
          <w:bCs w:val="0"/>
          <w:color w:val="000000" w:themeColor="text1" w:themeTint="FF" w:themeShade="FF"/>
          <w:sz w:val="28"/>
          <w:szCs w:val="28"/>
        </w:rPr>
        <w:t xml:space="preserve"> Reas</w:t>
      </w:r>
      <w:r w:rsidRPr="6CBDCC22" w:rsidR="6908180E">
        <w:rPr>
          <w:b w:val="0"/>
          <w:bCs w:val="0"/>
          <w:color w:val="000000" w:themeColor="text1" w:themeTint="FF" w:themeShade="FF"/>
          <w:sz w:val="28"/>
          <w:szCs w:val="28"/>
        </w:rPr>
        <w:t>, the intent behind it</w:t>
      </w:r>
      <w:r w:rsidRPr="6CBDCC22" w:rsidR="37EA1577">
        <w:rPr>
          <w:b w:val="0"/>
          <w:bCs w:val="0"/>
          <w:color w:val="000000" w:themeColor="text1" w:themeTint="FF" w:themeShade="FF"/>
          <w:sz w:val="28"/>
          <w:szCs w:val="28"/>
        </w:rPr>
        <w:t xml:space="preserve"> and the consent given, the main purpose of this assignment will be to discuss the impo</w:t>
      </w:r>
      <w:r w:rsidRPr="6CBDCC22" w:rsidR="7A75ECAD">
        <w:rPr>
          <w:b w:val="0"/>
          <w:bCs w:val="0"/>
          <w:color w:val="000000" w:themeColor="text1" w:themeTint="FF" w:themeShade="FF"/>
          <w:sz w:val="28"/>
          <w:szCs w:val="28"/>
        </w:rPr>
        <w:t>rtance of consent involving battery cases, there will also be examples and arguments given in this essay</w:t>
      </w:r>
      <w:r w:rsidRPr="6CBDCC22" w:rsidR="7A75ECAD">
        <w:rPr>
          <w:b w:val="0"/>
          <w:bCs w:val="0"/>
          <w:color w:val="000000" w:themeColor="text1" w:themeTint="FF" w:themeShade="FF"/>
          <w:sz w:val="28"/>
          <w:szCs w:val="28"/>
        </w:rPr>
        <w:t>.</w:t>
      </w:r>
    </w:p>
    <w:p w:rsidR="71AB1842" w:rsidP="6CBDCC22" w:rsidRDefault="71AB1842" w14:paraId="7803B1AA" w14:textId="6689E63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6CBDCC22" w:rsidR="71AB1842">
        <w:rPr>
          <w:b w:val="0"/>
          <w:bCs w:val="0"/>
          <w:color w:val="000000" w:themeColor="text1" w:themeTint="FF" w:themeShade="FF"/>
          <w:sz w:val="28"/>
          <w:szCs w:val="28"/>
        </w:rPr>
        <w:t xml:space="preserve">Consent is a massive </w:t>
      </w:r>
      <w:r w:rsidRPr="6CBDCC22" w:rsidR="12318BE2">
        <w:rPr>
          <w:b w:val="0"/>
          <w:bCs w:val="0"/>
          <w:color w:val="000000" w:themeColor="text1" w:themeTint="FF" w:themeShade="FF"/>
          <w:sz w:val="28"/>
          <w:szCs w:val="28"/>
        </w:rPr>
        <w:t>thing;</w:t>
      </w:r>
      <w:r w:rsidRPr="6CBDCC22" w:rsidR="71AB1842">
        <w:rPr>
          <w:b w:val="0"/>
          <w:bCs w:val="0"/>
          <w:color w:val="000000" w:themeColor="text1" w:themeTint="FF" w:themeShade="FF"/>
          <w:sz w:val="28"/>
          <w:szCs w:val="28"/>
        </w:rPr>
        <w:t xml:space="preserve"> consent is always necessary for </w:t>
      </w:r>
      <w:r w:rsidRPr="6CBDCC22" w:rsidR="41E6E66E">
        <w:rPr>
          <w:b w:val="0"/>
          <w:bCs w:val="0"/>
          <w:color w:val="000000" w:themeColor="text1" w:themeTint="FF" w:themeShade="FF"/>
          <w:sz w:val="28"/>
          <w:szCs w:val="28"/>
        </w:rPr>
        <w:t>everything</w:t>
      </w:r>
      <w:r w:rsidRPr="6CBDCC22" w:rsidR="71AB1842">
        <w:rPr>
          <w:b w:val="0"/>
          <w:bCs w:val="0"/>
          <w:color w:val="000000" w:themeColor="text1" w:themeTint="FF" w:themeShade="FF"/>
          <w:sz w:val="28"/>
          <w:szCs w:val="28"/>
        </w:rPr>
        <w:t>.</w:t>
      </w:r>
      <w:r w:rsidRPr="6CBDCC22" w:rsidR="67E54DA6">
        <w:rPr>
          <w:b w:val="0"/>
          <w:bCs w:val="0"/>
          <w:color w:val="000000" w:themeColor="text1" w:themeTint="FF" w:themeShade="FF"/>
          <w:sz w:val="28"/>
          <w:szCs w:val="28"/>
        </w:rPr>
        <w:t xml:space="preserve"> </w:t>
      </w:r>
      <w:r w:rsidRPr="6CBDCC22" w:rsidR="65E0AC86">
        <w:rPr>
          <w:b w:val="0"/>
          <w:bCs w:val="0"/>
          <w:color w:val="000000" w:themeColor="text1" w:themeTint="FF" w:themeShade="FF"/>
          <w:sz w:val="28"/>
          <w:szCs w:val="28"/>
        </w:rPr>
        <w:t>Consent can be used in some cases involving battery</w:t>
      </w:r>
      <w:r w:rsidRPr="6CBDCC22" w:rsidR="555420FB">
        <w:rPr>
          <w:b w:val="0"/>
          <w:bCs w:val="0"/>
          <w:color w:val="000000" w:themeColor="text1" w:themeTint="FF" w:themeShade="FF"/>
          <w:sz w:val="28"/>
          <w:szCs w:val="28"/>
        </w:rPr>
        <w:t xml:space="preserve"> and </w:t>
      </w:r>
      <w:r w:rsidRPr="6CBDCC22" w:rsidR="65E0AC86">
        <w:rPr>
          <w:b w:val="0"/>
          <w:bCs w:val="0"/>
          <w:color w:val="000000" w:themeColor="text1" w:themeTint="FF" w:themeShade="FF"/>
          <w:sz w:val="28"/>
          <w:szCs w:val="28"/>
        </w:rPr>
        <w:t xml:space="preserve">assault, it would be used as a </w:t>
      </w:r>
      <w:r w:rsidRPr="6CBDCC22" w:rsidR="43C413F9">
        <w:rPr>
          <w:b w:val="0"/>
          <w:bCs w:val="0"/>
          <w:color w:val="000000" w:themeColor="text1" w:themeTint="FF" w:themeShade="FF"/>
          <w:sz w:val="28"/>
          <w:szCs w:val="28"/>
        </w:rPr>
        <w:t>defense,</w:t>
      </w:r>
      <w:r w:rsidRPr="6CBDCC22" w:rsidR="65E0AC86">
        <w:rPr>
          <w:b w:val="0"/>
          <w:bCs w:val="0"/>
          <w:color w:val="000000" w:themeColor="text1" w:themeTint="FF" w:themeShade="FF"/>
          <w:sz w:val="28"/>
          <w:szCs w:val="28"/>
        </w:rPr>
        <w:t xml:space="preserve"> but then other things would then come into the picture</w:t>
      </w:r>
      <w:r w:rsidRPr="6CBDCC22" w:rsidR="0CEE21AD">
        <w:rPr>
          <w:b w:val="0"/>
          <w:bCs w:val="0"/>
          <w:color w:val="000000" w:themeColor="text1" w:themeTint="FF" w:themeShade="FF"/>
          <w:sz w:val="28"/>
          <w:szCs w:val="28"/>
        </w:rPr>
        <w:t xml:space="preserve"> for example if they did it as </w:t>
      </w:r>
      <w:r w:rsidRPr="6CBDCC22" w:rsidR="55D2FEBB">
        <w:rPr>
          <w:b w:val="0"/>
          <w:bCs w:val="0"/>
          <w:color w:val="000000" w:themeColor="text1" w:themeTint="FF" w:themeShade="FF"/>
          <w:sz w:val="28"/>
          <w:szCs w:val="28"/>
        </w:rPr>
        <w:t>self-defense</w:t>
      </w:r>
      <w:r w:rsidRPr="6CBDCC22" w:rsidR="0CEE21AD">
        <w:rPr>
          <w:b w:val="0"/>
          <w:bCs w:val="0"/>
          <w:color w:val="000000" w:themeColor="text1" w:themeTint="FF" w:themeShade="FF"/>
          <w:sz w:val="28"/>
          <w:szCs w:val="28"/>
        </w:rPr>
        <w:t xml:space="preserve"> or defend someone else</w:t>
      </w:r>
      <w:r w:rsidRPr="6CBDCC22" w:rsidR="65E0AC86">
        <w:rPr>
          <w:b w:val="0"/>
          <w:bCs w:val="0"/>
          <w:color w:val="000000" w:themeColor="text1" w:themeTint="FF" w:themeShade="FF"/>
          <w:sz w:val="28"/>
          <w:szCs w:val="28"/>
        </w:rPr>
        <w:t>.</w:t>
      </w:r>
      <w:r w:rsidRPr="6CBDCC22" w:rsidR="2858448C">
        <w:rPr>
          <w:b w:val="0"/>
          <w:bCs w:val="0"/>
          <w:color w:val="000000" w:themeColor="text1" w:themeTint="FF" w:themeShade="FF"/>
          <w:sz w:val="28"/>
          <w:szCs w:val="28"/>
        </w:rPr>
        <w:t xml:space="preserve"> consent means </w:t>
      </w:r>
      <w:r w:rsidRPr="6CBDCC22" w:rsidR="31D0FC45">
        <w:rPr>
          <w:b w:val="0"/>
          <w:bCs w:val="0"/>
          <w:color w:val="000000" w:themeColor="text1" w:themeTint="FF" w:themeShade="FF"/>
          <w:sz w:val="28"/>
          <w:szCs w:val="28"/>
        </w:rPr>
        <w:t>someone</w:t>
      </w:r>
      <w:r w:rsidRPr="6CBDCC22" w:rsidR="2858448C">
        <w:rPr>
          <w:b w:val="0"/>
          <w:bCs w:val="0"/>
          <w:color w:val="000000" w:themeColor="text1" w:themeTint="FF" w:themeShade="FF"/>
          <w:sz w:val="28"/>
          <w:szCs w:val="28"/>
        </w:rPr>
        <w:t xml:space="preserve"> is willing or happy to </w:t>
      </w:r>
      <w:r w:rsidRPr="6CBDCC22" w:rsidR="2858448C">
        <w:rPr>
          <w:b w:val="0"/>
          <w:bCs w:val="0"/>
          <w:color w:val="000000" w:themeColor="text1" w:themeTint="FF" w:themeShade="FF"/>
          <w:sz w:val="28"/>
          <w:szCs w:val="28"/>
        </w:rPr>
        <w:t>proceed</w:t>
      </w:r>
      <w:r w:rsidRPr="6CBDCC22" w:rsidR="2858448C">
        <w:rPr>
          <w:b w:val="0"/>
          <w:bCs w:val="0"/>
          <w:color w:val="000000" w:themeColor="text1" w:themeTint="FF" w:themeShade="FF"/>
          <w:sz w:val="28"/>
          <w:szCs w:val="28"/>
        </w:rPr>
        <w:t xml:space="preserve"> with what </w:t>
      </w:r>
      <w:r w:rsidRPr="6CBDCC22" w:rsidR="0757F18E">
        <w:rPr>
          <w:b w:val="0"/>
          <w:bCs w:val="0"/>
          <w:color w:val="000000" w:themeColor="text1" w:themeTint="FF" w:themeShade="FF"/>
          <w:sz w:val="28"/>
          <w:szCs w:val="28"/>
        </w:rPr>
        <w:t>they have</w:t>
      </w:r>
      <w:r w:rsidRPr="6CBDCC22" w:rsidR="2858448C">
        <w:rPr>
          <w:b w:val="0"/>
          <w:bCs w:val="0"/>
          <w:color w:val="000000" w:themeColor="text1" w:themeTint="FF" w:themeShade="FF"/>
          <w:sz w:val="28"/>
          <w:szCs w:val="28"/>
        </w:rPr>
        <w:t xml:space="preserve"> been asked to do.</w:t>
      </w:r>
      <w:r w:rsidRPr="6CBDCC22" w:rsidR="4C320098">
        <w:rPr>
          <w:b w:val="0"/>
          <w:bCs w:val="0"/>
          <w:color w:val="000000" w:themeColor="text1" w:themeTint="FF" w:themeShade="FF"/>
          <w:sz w:val="28"/>
          <w:szCs w:val="28"/>
        </w:rPr>
        <w:t xml:space="preserve"> </w:t>
      </w:r>
      <w:r w:rsidRPr="6CBDCC22" w:rsidR="4C320098">
        <w:rPr>
          <w:b w:val="0"/>
          <w:bCs w:val="0"/>
          <w:color w:val="000000" w:themeColor="text1" w:themeTint="FF" w:themeShade="FF"/>
          <w:sz w:val="28"/>
          <w:szCs w:val="28"/>
        </w:rPr>
        <w:t>In order for</w:t>
      </w:r>
      <w:r w:rsidRPr="6CBDCC22" w:rsidR="4C320098">
        <w:rPr>
          <w:b w:val="0"/>
          <w:bCs w:val="0"/>
          <w:color w:val="000000" w:themeColor="text1" w:themeTint="FF" w:themeShade="FF"/>
          <w:sz w:val="28"/>
          <w:szCs w:val="28"/>
        </w:rPr>
        <w:t xml:space="preserve"> the consent to be valid they must be 16 or </w:t>
      </w:r>
      <w:r w:rsidRPr="6CBDCC22" w:rsidR="01605CF9">
        <w:rPr>
          <w:b w:val="0"/>
          <w:bCs w:val="0"/>
          <w:color w:val="000000" w:themeColor="text1" w:themeTint="FF" w:themeShade="FF"/>
          <w:sz w:val="28"/>
          <w:szCs w:val="28"/>
        </w:rPr>
        <w:t>over, anyone</w:t>
      </w:r>
      <w:r w:rsidRPr="6CBDCC22" w:rsidR="4C320098">
        <w:rPr>
          <w:b w:val="0"/>
          <w:bCs w:val="0"/>
          <w:color w:val="000000" w:themeColor="text1" w:themeTint="FF" w:themeShade="FF"/>
          <w:sz w:val="28"/>
          <w:szCs w:val="28"/>
        </w:rPr>
        <w:t xml:space="preserve"> younger than that </w:t>
      </w:r>
      <w:r w:rsidRPr="6CBDCC22" w:rsidR="439966B9">
        <w:rPr>
          <w:b w:val="0"/>
          <w:bCs w:val="0"/>
          <w:color w:val="000000" w:themeColor="text1" w:themeTint="FF" w:themeShade="FF"/>
          <w:sz w:val="28"/>
          <w:szCs w:val="28"/>
        </w:rPr>
        <w:t>cannot</w:t>
      </w:r>
      <w:r w:rsidRPr="6CBDCC22" w:rsidR="4C320098">
        <w:rPr>
          <w:b w:val="0"/>
          <w:bCs w:val="0"/>
          <w:color w:val="000000" w:themeColor="text1" w:themeTint="FF" w:themeShade="FF"/>
          <w:sz w:val="28"/>
          <w:szCs w:val="28"/>
        </w:rPr>
        <w:t xml:space="preserve"> legally give </w:t>
      </w:r>
      <w:r w:rsidRPr="6CBDCC22" w:rsidR="596F295E">
        <w:rPr>
          <w:b w:val="0"/>
          <w:bCs w:val="0"/>
          <w:color w:val="000000" w:themeColor="text1" w:themeTint="FF" w:themeShade="FF"/>
          <w:sz w:val="28"/>
          <w:szCs w:val="28"/>
        </w:rPr>
        <w:t>consent,</w:t>
      </w:r>
      <w:r w:rsidRPr="6CBDCC22" w:rsidR="39FFA34B">
        <w:rPr>
          <w:b w:val="0"/>
          <w:bCs w:val="0"/>
          <w:color w:val="000000" w:themeColor="text1" w:themeTint="FF" w:themeShade="FF"/>
          <w:sz w:val="28"/>
          <w:szCs w:val="28"/>
        </w:rPr>
        <w:t xml:space="preserve"> (RAINN p1, pg3)</w:t>
      </w:r>
      <w:r w:rsidRPr="6CBDCC22" w:rsidR="596F295E">
        <w:rPr>
          <w:b w:val="0"/>
          <w:bCs w:val="0"/>
          <w:color w:val="000000" w:themeColor="text1" w:themeTint="FF" w:themeShade="FF"/>
          <w:sz w:val="28"/>
          <w:szCs w:val="28"/>
        </w:rPr>
        <w:t xml:space="preserve"> </w:t>
      </w:r>
      <w:r w:rsidRPr="6CBDCC22" w:rsidR="0D0002BE">
        <w:rPr>
          <w:b w:val="0"/>
          <w:bCs w:val="0"/>
          <w:color w:val="000000" w:themeColor="text1" w:themeTint="FF" w:themeShade="FF"/>
          <w:sz w:val="28"/>
          <w:szCs w:val="28"/>
        </w:rPr>
        <w:t>“</w:t>
      </w:r>
      <w:r w:rsidRPr="6CBDCC22" w:rsidR="0D0002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Consent</w:t>
      </w:r>
      <w:r w:rsidRPr="6CBDCC22" w:rsidR="0D0002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also cannot be given by individuals who are intoxicated or incapacitated by drugs or alcohol, or asleep or unconscious”</w:t>
      </w:r>
      <w:r w:rsidRPr="6CBDCC22" w:rsidR="66F5EC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6CBDCC22" w:rsidR="6FF04A08">
        <w:rPr>
          <w:b w:val="0"/>
          <w:bCs w:val="0"/>
          <w:color w:val="000000" w:themeColor="text1" w:themeTint="FF" w:themeShade="FF"/>
          <w:sz w:val="28"/>
          <w:szCs w:val="28"/>
        </w:rPr>
        <w:t>,</w:t>
      </w:r>
      <w:r w:rsidRPr="6CBDCC22" w:rsidR="655A1C44">
        <w:rPr>
          <w:b w:val="0"/>
          <w:bCs w:val="0"/>
          <w:color w:val="000000" w:themeColor="text1" w:themeTint="FF" w:themeShade="FF"/>
          <w:sz w:val="28"/>
          <w:szCs w:val="28"/>
        </w:rPr>
        <w:t>if the participant is younger than 16</w:t>
      </w:r>
      <w:r w:rsidRPr="6CBDCC22" w:rsidR="4C320098">
        <w:rPr>
          <w:b w:val="0"/>
          <w:bCs w:val="0"/>
          <w:color w:val="000000" w:themeColor="text1" w:themeTint="FF" w:themeShade="FF"/>
          <w:sz w:val="28"/>
          <w:szCs w:val="28"/>
        </w:rPr>
        <w:t xml:space="preserve"> only their parents or legal guardians can consent for them.</w:t>
      </w:r>
      <w:r w:rsidRPr="6CBDCC22" w:rsidR="65E0AC86">
        <w:rPr>
          <w:b w:val="0"/>
          <w:bCs w:val="0"/>
          <w:color w:val="000000" w:themeColor="text1" w:themeTint="FF" w:themeShade="FF"/>
          <w:sz w:val="28"/>
          <w:szCs w:val="28"/>
        </w:rPr>
        <w:t xml:space="preserve"> </w:t>
      </w:r>
      <w:r w:rsidRPr="6CBDCC22" w:rsidR="38519FF9">
        <w:rPr>
          <w:b w:val="0"/>
          <w:bCs w:val="0"/>
          <w:color w:val="000000" w:themeColor="text1" w:themeTint="FF" w:themeShade="FF"/>
          <w:sz w:val="28"/>
          <w:szCs w:val="28"/>
        </w:rPr>
        <w:t xml:space="preserve">It is </w:t>
      </w:r>
      <w:r w:rsidRPr="6CBDCC22" w:rsidR="186EF08F">
        <w:rPr>
          <w:b w:val="0"/>
          <w:bCs w:val="0"/>
          <w:color w:val="000000" w:themeColor="text1" w:themeTint="FF" w:themeShade="FF"/>
          <w:sz w:val="28"/>
          <w:szCs w:val="28"/>
        </w:rPr>
        <w:t>particularly important</w:t>
      </w:r>
      <w:r w:rsidRPr="6CBDCC22" w:rsidR="38519FF9">
        <w:rPr>
          <w:b w:val="0"/>
          <w:bCs w:val="0"/>
          <w:color w:val="000000" w:themeColor="text1" w:themeTint="FF" w:themeShade="FF"/>
          <w:sz w:val="28"/>
          <w:szCs w:val="28"/>
        </w:rPr>
        <w:t xml:space="preserve"> that parents or guardians or cares for anyone under the age of 16 are informed on consent and are told when to give consent when it is most important to give consent, they must edu</w:t>
      </w:r>
      <w:r w:rsidRPr="6CBDCC22" w:rsidR="6446F420">
        <w:rPr>
          <w:b w:val="0"/>
          <w:bCs w:val="0"/>
          <w:color w:val="000000" w:themeColor="text1" w:themeTint="FF" w:themeShade="FF"/>
          <w:sz w:val="28"/>
          <w:szCs w:val="28"/>
        </w:rPr>
        <w:t xml:space="preserve">cate them about the </w:t>
      </w:r>
      <w:r w:rsidRPr="6CBDCC22" w:rsidR="64ACB781">
        <w:rPr>
          <w:b w:val="0"/>
          <w:bCs w:val="0"/>
          <w:color w:val="000000" w:themeColor="text1" w:themeTint="FF" w:themeShade="FF"/>
          <w:sz w:val="28"/>
          <w:szCs w:val="28"/>
        </w:rPr>
        <w:t>benefits, the risks,</w:t>
      </w:r>
      <w:r w:rsidRPr="6CBDCC22" w:rsidR="6446F420">
        <w:rPr>
          <w:b w:val="0"/>
          <w:bCs w:val="0"/>
          <w:color w:val="000000" w:themeColor="text1" w:themeTint="FF" w:themeShade="FF"/>
          <w:sz w:val="28"/>
          <w:szCs w:val="28"/>
        </w:rPr>
        <w:t xml:space="preserve"> and any alternatives.</w:t>
      </w:r>
      <w:r w:rsidRPr="6CBDCC22" w:rsidR="78903D90">
        <w:rPr>
          <w:b w:val="0"/>
          <w:bCs w:val="0"/>
          <w:color w:val="000000" w:themeColor="text1" w:themeTint="FF" w:themeShade="FF"/>
          <w:sz w:val="28"/>
          <w:szCs w:val="28"/>
        </w:rPr>
        <w:t xml:space="preserve"> </w:t>
      </w:r>
      <w:r w:rsidRPr="6CBDCC22" w:rsidR="78903D90">
        <w:rPr>
          <w:b w:val="0"/>
          <w:bCs w:val="0"/>
          <w:color w:val="000000" w:themeColor="text1" w:themeTint="FF" w:themeShade="FF"/>
          <w:sz w:val="28"/>
          <w:szCs w:val="28"/>
        </w:rPr>
        <w:t xml:space="preserve">When it </w:t>
      </w:r>
      <w:r w:rsidRPr="6CBDCC22" w:rsidR="0C699490">
        <w:rPr>
          <w:b w:val="0"/>
          <w:bCs w:val="0"/>
          <w:color w:val="000000" w:themeColor="text1" w:themeTint="FF" w:themeShade="FF"/>
          <w:sz w:val="28"/>
          <w:szCs w:val="28"/>
        </w:rPr>
        <w:t>comes to</w:t>
      </w:r>
      <w:r w:rsidRPr="6CBDCC22" w:rsidR="78903D90">
        <w:rPr>
          <w:b w:val="0"/>
          <w:bCs w:val="0"/>
          <w:color w:val="000000" w:themeColor="text1" w:themeTint="FF" w:themeShade="FF"/>
          <w:sz w:val="28"/>
          <w:szCs w:val="28"/>
        </w:rPr>
        <w:t xml:space="preserve"> things such as intention you </w:t>
      </w:r>
      <w:r w:rsidRPr="6CBDCC22" w:rsidR="78903D90">
        <w:rPr>
          <w:b w:val="0"/>
          <w:bCs w:val="0"/>
          <w:color w:val="000000" w:themeColor="text1" w:themeTint="FF" w:themeShade="FF"/>
          <w:sz w:val="28"/>
          <w:szCs w:val="28"/>
        </w:rPr>
        <w:t>have to</w:t>
      </w:r>
      <w:r w:rsidRPr="6CBDCC22" w:rsidR="78903D90">
        <w:rPr>
          <w:b w:val="0"/>
          <w:bCs w:val="0"/>
          <w:color w:val="000000" w:themeColor="text1" w:themeTint="FF" w:themeShade="FF"/>
          <w:sz w:val="28"/>
          <w:szCs w:val="28"/>
        </w:rPr>
        <w:t xml:space="preserve"> find out if it </w:t>
      </w:r>
      <w:r w:rsidRPr="6CBDCC22" w:rsidR="78903D90">
        <w:rPr>
          <w:b w:val="0"/>
          <w:bCs w:val="0"/>
          <w:color w:val="000000" w:themeColor="text1" w:themeTint="FF" w:themeShade="FF"/>
          <w:sz w:val="28"/>
          <w:szCs w:val="28"/>
        </w:rPr>
        <w:t>was</w:t>
      </w:r>
      <w:r w:rsidRPr="6CBDCC22" w:rsidR="78903D90">
        <w:rPr>
          <w:b w:val="0"/>
          <w:bCs w:val="0"/>
          <w:color w:val="000000" w:themeColor="text1" w:themeTint="FF" w:themeShade="FF"/>
          <w:sz w:val="28"/>
          <w:szCs w:val="28"/>
        </w:rPr>
        <w:t xml:space="preserve"> direct intention which would mean they kne</w:t>
      </w:r>
      <w:r w:rsidRPr="6CBDCC22" w:rsidR="03D80451">
        <w:rPr>
          <w:b w:val="0"/>
          <w:bCs w:val="0"/>
          <w:color w:val="000000" w:themeColor="text1" w:themeTint="FF" w:themeShade="FF"/>
          <w:sz w:val="28"/>
          <w:szCs w:val="28"/>
        </w:rPr>
        <w:t xml:space="preserve">w exactly what they were doing and did it purposefully </w:t>
      </w:r>
      <w:r w:rsidRPr="6CBDCC22" w:rsidR="632A76E9">
        <w:rPr>
          <w:b w:val="0"/>
          <w:bCs w:val="0"/>
          <w:color w:val="000000" w:themeColor="text1" w:themeTint="FF" w:themeShade="FF"/>
          <w:sz w:val="28"/>
          <w:szCs w:val="28"/>
        </w:rPr>
        <w:t xml:space="preserve">which would normally be cases involving grievous bodily harm, indirect intention </w:t>
      </w:r>
      <w:r w:rsidRPr="6CBDCC22" w:rsidR="21CF5C1B">
        <w:rPr>
          <w:b w:val="0"/>
          <w:bCs w:val="0"/>
          <w:color w:val="000000" w:themeColor="text1" w:themeTint="FF" w:themeShade="FF"/>
          <w:sz w:val="28"/>
          <w:szCs w:val="28"/>
        </w:rPr>
        <w:t>would be when they do not exactly have a purpose or have an outcom</w:t>
      </w:r>
      <w:r w:rsidRPr="6CBDCC22" w:rsidR="4F4A164A">
        <w:rPr>
          <w:b w:val="0"/>
          <w:bCs w:val="0"/>
          <w:color w:val="000000" w:themeColor="text1" w:themeTint="FF" w:themeShade="FF"/>
          <w:sz w:val="28"/>
          <w:szCs w:val="28"/>
        </w:rPr>
        <w:t>e.</w:t>
      </w:r>
      <w:r w:rsidRPr="6CBDCC22" w:rsidR="1098076C">
        <w:rPr>
          <w:b w:val="0"/>
          <w:bCs w:val="0"/>
          <w:color w:val="000000" w:themeColor="text1" w:themeTint="FF" w:themeShade="FF"/>
          <w:sz w:val="28"/>
          <w:szCs w:val="28"/>
        </w:rPr>
        <w:t xml:space="preserve"> When looking into these types of cases you must also look into the </w:t>
      </w:r>
      <w:r w:rsidRPr="6CBDCC22" w:rsidR="4F3CEC9D">
        <w:rPr>
          <w:b w:val="0"/>
          <w:bCs w:val="0"/>
          <w:color w:val="000000" w:themeColor="text1" w:themeTint="FF" w:themeShade="FF"/>
          <w:sz w:val="28"/>
          <w:szCs w:val="28"/>
        </w:rPr>
        <w:t>A</w:t>
      </w:r>
      <w:r w:rsidRPr="6CBDCC22" w:rsidR="1098076C">
        <w:rPr>
          <w:b w:val="0"/>
          <w:bCs w:val="0"/>
          <w:color w:val="000000" w:themeColor="text1" w:themeTint="FF" w:themeShade="FF"/>
          <w:sz w:val="28"/>
          <w:szCs w:val="28"/>
        </w:rPr>
        <w:t xml:space="preserve">ctus </w:t>
      </w:r>
      <w:r w:rsidRPr="6CBDCC22" w:rsidR="4C718515">
        <w:rPr>
          <w:b w:val="0"/>
          <w:bCs w:val="0"/>
          <w:color w:val="000000" w:themeColor="text1" w:themeTint="FF" w:themeShade="FF"/>
          <w:sz w:val="28"/>
          <w:szCs w:val="28"/>
        </w:rPr>
        <w:t>Reas</w:t>
      </w:r>
      <w:r w:rsidRPr="6CBDCC22" w:rsidR="1098076C">
        <w:rPr>
          <w:b w:val="0"/>
          <w:bCs w:val="0"/>
          <w:color w:val="000000" w:themeColor="text1" w:themeTint="FF" w:themeShade="FF"/>
          <w:sz w:val="28"/>
          <w:szCs w:val="28"/>
        </w:rPr>
        <w:t xml:space="preserve">(guilty act) and the </w:t>
      </w:r>
      <w:r w:rsidRPr="6CBDCC22" w:rsidR="361112F6">
        <w:rPr>
          <w:b w:val="0"/>
          <w:bCs w:val="0"/>
          <w:color w:val="000000" w:themeColor="text1" w:themeTint="FF" w:themeShade="FF"/>
          <w:sz w:val="28"/>
          <w:szCs w:val="28"/>
        </w:rPr>
        <w:t>men's</w:t>
      </w:r>
      <w:r w:rsidRPr="6CBDCC22" w:rsidR="1098076C">
        <w:rPr>
          <w:b w:val="0"/>
          <w:bCs w:val="0"/>
          <w:color w:val="000000" w:themeColor="text1" w:themeTint="FF" w:themeShade="FF"/>
          <w:sz w:val="28"/>
          <w:szCs w:val="28"/>
        </w:rPr>
        <w:t xml:space="preserve"> rea</w:t>
      </w:r>
      <w:r w:rsidRPr="6CBDCC22" w:rsidR="55D1B82E">
        <w:rPr>
          <w:b w:val="0"/>
          <w:bCs w:val="0"/>
          <w:color w:val="000000" w:themeColor="text1" w:themeTint="FF" w:themeShade="FF"/>
          <w:sz w:val="28"/>
          <w:szCs w:val="28"/>
        </w:rPr>
        <w:t>(guilty mind)</w:t>
      </w:r>
      <w:r w:rsidRPr="6CBDCC22" w:rsidR="00832EBE">
        <w:rPr>
          <w:b w:val="0"/>
          <w:bCs w:val="0"/>
          <w:color w:val="000000" w:themeColor="text1" w:themeTint="FF" w:themeShade="FF"/>
          <w:sz w:val="28"/>
          <w:szCs w:val="28"/>
        </w:rPr>
        <w:t xml:space="preserve"> the difference between the both is that </w:t>
      </w:r>
      <w:r w:rsidRPr="6CBDCC22" w:rsidR="278B92E7">
        <w:rPr>
          <w:b w:val="0"/>
          <w:bCs w:val="0"/>
          <w:color w:val="000000" w:themeColor="text1" w:themeTint="FF" w:themeShade="FF"/>
          <w:sz w:val="28"/>
          <w:szCs w:val="28"/>
        </w:rPr>
        <w:t>men's</w:t>
      </w:r>
      <w:r w:rsidRPr="6CBDCC22" w:rsidR="00832EBE">
        <w:rPr>
          <w:b w:val="0"/>
          <w:bCs w:val="0"/>
          <w:color w:val="000000" w:themeColor="text1" w:themeTint="FF" w:themeShade="FF"/>
          <w:sz w:val="28"/>
          <w:szCs w:val="28"/>
        </w:rPr>
        <w:t xml:space="preserve"> rea would only think of doing it but actus rea would go through with it later resulting in </w:t>
      </w:r>
      <w:r w:rsidRPr="6CBDCC22" w:rsidR="1A344116">
        <w:rPr>
          <w:b w:val="0"/>
          <w:bCs w:val="0"/>
          <w:color w:val="000000" w:themeColor="text1" w:themeTint="FF" w:themeShade="FF"/>
          <w:sz w:val="28"/>
          <w:szCs w:val="28"/>
        </w:rPr>
        <w:t>consequences</w:t>
      </w:r>
      <w:r w:rsidRPr="6CBDCC22" w:rsidR="00832EBE">
        <w:rPr>
          <w:b w:val="0"/>
          <w:bCs w:val="0"/>
          <w:color w:val="000000" w:themeColor="text1" w:themeTint="FF" w:themeShade="FF"/>
          <w:sz w:val="28"/>
          <w:szCs w:val="28"/>
        </w:rPr>
        <w:t xml:space="preserve"> for the defendant</w:t>
      </w:r>
      <w:r w:rsidRPr="6CBDCC22" w:rsidR="2D7EC12B">
        <w:rPr>
          <w:b w:val="0"/>
          <w:bCs w:val="0"/>
          <w:color w:val="000000" w:themeColor="text1" w:themeTint="FF" w:themeShade="FF"/>
          <w:sz w:val="28"/>
          <w:szCs w:val="28"/>
        </w:rPr>
        <w:t xml:space="preserve"> here is something similar from a page</w:t>
      </w:r>
      <w:r w:rsidRPr="6CBDCC22" w:rsidR="7F445827">
        <w:rPr>
          <w:b w:val="0"/>
          <w:bCs w:val="0"/>
          <w:color w:val="000000" w:themeColor="text1" w:themeTint="FF" w:themeShade="FF"/>
          <w:sz w:val="28"/>
          <w:szCs w:val="28"/>
        </w:rPr>
        <w:t xml:space="preserve"> about actus </w:t>
      </w:r>
      <w:r w:rsidRPr="6CBDCC22" w:rsidR="7B566CDE">
        <w:rPr>
          <w:b w:val="0"/>
          <w:bCs w:val="0"/>
          <w:color w:val="000000" w:themeColor="text1" w:themeTint="FF" w:themeShade="FF"/>
          <w:sz w:val="28"/>
          <w:szCs w:val="28"/>
        </w:rPr>
        <w:t>Reas</w:t>
      </w:r>
      <w:r w:rsidRPr="6CBDCC22" w:rsidR="7F445827">
        <w:rPr>
          <w:b w:val="0"/>
          <w:bCs w:val="0"/>
          <w:color w:val="000000" w:themeColor="text1" w:themeTint="FF" w:themeShade="FF"/>
          <w:sz w:val="28"/>
          <w:szCs w:val="28"/>
        </w:rPr>
        <w:t xml:space="preserve"> and </w:t>
      </w:r>
      <w:r w:rsidRPr="6CBDCC22" w:rsidR="3E6EAE55">
        <w:rPr>
          <w:b w:val="0"/>
          <w:bCs w:val="0"/>
          <w:color w:val="000000" w:themeColor="text1" w:themeTint="FF" w:themeShade="FF"/>
          <w:sz w:val="28"/>
          <w:szCs w:val="28"/>
        </w:rPr>
        <w:t>men's</w:t>
      </w:r>
      <w:r w:rsidRPr="6CBDCC22" w:rsidR="7F445827">
        <w:rPr>
          <w:b w:val="0"/>
          <w:bCs w:val="0"/>
          <w:color w:val="000000" w:themeColor="text1" w:themeTint="FF" w:themeShade="FF"/>
          <w:sz w:val="28"/>
          <w:szCs w:val="28"/>
        </w:rPr>
        <w:t xml:space="preserve"> </w:t>
      </w:r>
      <w:r w:rsidRPr="6CBDCC22" w:rsidR="323E5CB3">
        <w:rPr>
          <w:b w:val="0"/>
          <w:bCs w:val="0"/>
          <w:color w:val="000000" w:themeColor="text1" w:themeTint="FF" w:themeShade="FF"/>
          <w:sz w:val="28"/>
          <w:szCs w:val="28"/>
        </w:rPr>
        <w:t>Reas</w:t>
      </w:r>
      <w:r w:rsidRPr="6CBDCC22" w:rsidR="2D7EC12B">
        <w:rPr>
          <w:b w:val="0"/>
          <w:bCs w:val="0"/>
          <w:color w:val="000000" w:themeColor="text1" w:themeTint="FF" w:themeShade="FF"/>
          <w:sz w:val="28"/>
          <w:szCs w:val="28"/>
        </w:rPr>
        <w:t xml:space="preserve"> </w:t>
      </w:r>
      <w:r w:rsidRPr="6CBDCC22" w:rsidR="208C8A4B">
        <w:rPr>
          <w:b w:val="0"/>
          <w:bCs w:val="0"/>
          <w:color w:val="000000" w:themeColor="text1" w:themeTint="FF" w:themeShade="FF"/>
          <w:sz w:val="28"/>
          <w:szCs w:val="28"/>
        </w:rPr>
        <w:t>“</w:t>
      </w:r>
      <w:r w:rsidRPr="6CBDCC22" w:rsidR="17FAE43B">
        <w:rPr>
          <w:rFonts w:ascii="Lato" w:hAnsi="Lato" w:eastAsia="Lato" w:cs="Lato"/>
          <w:b w:val="0"/>
          <w:bCs w:val="0"/>
          <w:i w:val="0"/>
          <w:iCs w:val="0"/>
          <w:caps w:val="0"/>
          <w:smallCaps w:val="0"/>
          <w:noProof w:val="0"/>
          <w:color w:val="000000" w:themeColor="text1" w:themeTint="FF" w:themeShade="FF"/>
          <w:sz w:val="27"/>
          <w:szCs w:val="27"/>
          <w:lang w:val="en-US"/>
        </w:rPr>
        <w:t>Men's</w:t>
      </w:r>
      <w:r w:rsidRPr="6CBDCC22" w:rsidR="2D7EC12B">
        <w:rPr>
          <w:rFonts w:ascii="Lato" w:hAnsi="Lato" w:eastAsia="Lato" w:cs="Lato"/>
          <w:b w:val="0"/>
          <w:bCs w:val="0"/>
          <w:i w:val="0"/>
          <w:iCs w:val="0"/>
          <w:caps w:val="0"/>
          <w:smallCaps w:val="0"/>
          <w:noProof w:val="0"/>
          <w:color w:val="000000" w:themeColor="text1" w:themeTint="FF" w:themeShade="FF"/>
          <w:sz w:val="27"/>
          <w:szCs w:val="27"/>
          <w:lang w:val="en-US"/>
        </w:rPr>
        <w:t xml:space="preserve"> rea refers to the offender's </w:t>
      </w:r>
      <w:r w:rsidRPr="6CBDCC22" w:rsidR="2D7EC1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7"/>
          <w:szCs w:val="27"/>
          <w:lang w:val="en-US"/>
        </w:rPr>
        <w:t>mental state at the time of the crime, whereas actus reus relates to the physical act of committing a crime</w:t>
      </w:r>
      <w:r w:rsidRPr="6CBDCC22" w:rsidR="3D9D55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7"/>
          <w:szCs w:val="27"/>
          <w:lang w:val="en-US"/>
        </w:rPr>
        <w:t>”</w:t>
      </w:r>
      <w:r w:rsidRPr="6CBDCC22" w:rsidR="00832EBE">
        <w:rPr>
          <w:rFonts w:ascii="Calibri" w:hAnsi="Calibri" w:eastAsia="Calibri" w:cs="Calibri" w:asciiTheme="minorAscii" w:hAnsiTheme="minorAscii" w:eastAsiaTheme="minorAscii" w:cstheme="minorAscii"/>
          <w:b w:val="0"/>
          <w:bCs w:val="0"/>
          <w:color w:val="000000" w:themeColor="text1" w:themeTint="FF" w:themeShade="FF"/>
          <w:sz w:val="28"/>
          <w:szCs w:val="28"/>
        </w:rPr>
        <w:t>,</w:t>
      </w:r>
      <w:r w:rsidRPr="6CBDCC22" w:rsidR="7F81FAD7">
        <w:rPr>
          <w:rFonts w:ascii="Calibri" w:hAnsi="Calibri" w:eastAsia="Calibri" w:cs="Calibri" w:asciiTheme="minorAscii" w:hAnsiTheme="minorAscii" w:eastAsiaTheme="minorAscii" w:cstheme="minorAscii"/>
          <w:b w:val="0"/>
          <w:bCs w:val="0"/>
          <w:color w:val="000000" w:themeColor="text1" w:themeTint="FF" w:themeShade="FF"/>
          <w:sz w:val="28"/>
          <w:szCs w:val="28"/>
        </w:rPr>
        <w:t xml:space="preserve"> actus rea and </w:t>
      </w:r>
      <w:r w:rsidRPr="6CBDCC22" w:rsidR="31E70198">
        <w:rPr>
          <w:rFonts w:ascii="Calibri" w:hAnsi="Calibri" w:eastAsia="Calibri" w:cs="Calibri" w:asciiTheme="minorAscii" w:hAnsiTheme="minorAscii" w:eastAsiaTheme="minorAscii" w:cstheme="minorAscii"/>
          <w:b w:val="0"/>
          <w:bCs w:val="0"/>
          <w:color w:val="000000" w:themeColor="text1" w:themeTint="FF" w:themeShade="FF"/>
          <w:sz w:val="28"/>
          <w:szCs w:val="28"/>
        </w:rPr>
        <w:t>men's</w:t>
      </w:r>
      <w:r w:rsidRPr="6CBDCC22" w:rsidR="7F81FAD7">
        <w:rPr>
          <w:rFonts w:ascii="Calibri" w:hAnsi="Calibri" w:eastAsia="Calibri" w:cs="Calibri" w:asciiTheme="minorAscii" w:hAnsiTheme="minorAscii" w:eastAsiaTheme="minorAscii" w:cstheme="minorAscii"/>
          <w:b w:val="0"/>
          <w:bCs w:val="0"/>
          <w:color w:val="000000" w:themeColor="text1" w:themeTint="FF" w:themeShade="FF"/>
          <w:sz w:val="28"/>
          <w:szCs w:val="28"/>
        </w:rPr>
        <w:t xml:space="preserve"> rea with no </w:t>
      </w:r>
      <w:r w:rsidRPr="6CBDCC22" w:rsidR="15DBCBDD">
        <w:rPr>
          <w:rFonts w:ascii="Calibri" w:hAnsi="Calibri" w:eastAsia="Calibri" w:cs="Calibri" w:asciiTheme="minorAscii" w:hAnsiTheme="minorAscii" w:eastAsiaTheme="minorAscii" w:cstheme="minorAscii"/>
          <w:b w:val="0"/>
          <w:bCs w:val="0"/>
          <w:color w:val="000000" w:themeColor="text1" w:themeTint="FF" w:themeShade="FF"/>
          <w:sz w:val="28"/>
          <w:szCs w:val="28"/>
        </w:rPr>
        <w:t>defense</w:t>
      </w:r>
      <w:r w:rsidRPr="6CBDCC22" w:rsidR="7F81FAD7">
        <w:rPr>
          <w:rFonts w:ascii="Calibri" w:hAnsi="Calibri" w:eastAsia="Calibri" w:cs="Calibri" w:asciiTheme="minorAscii" w:hAnsiTheme="minorAscii" w:eastAsiaTheme="minorAscii" w:cstheme="minorAscii"/>
          <w:b w:val="0"/>
          <w:bCs w:val="0"/>
          <w:color w:val="000000" w:themeColor="text1" w:themeTint="FF" w:themeShade="FF"/>
          <w:sz w:val="28"/>
          <w:szCs w:val="28"/>
        </w:rPr>
        <w:t xml:space="preserve"> would be a criminal liability.</w:t>
      </w:r>
      <w:r w:rsidRPr="6CBDCC22" w:rsidR="7183FE7A">
        <w:rPr>
          <w:rFonts w:ascii="Calibri" w:hAnsi="Calibri" w:eastAsia="Calibri" w:cs="Calibri" w:asciiTheme="minorAscii" w:hAnsiTheme="minorAscii" w:eastAsiaTheme="minorAscii" w:cstheme="minorAscii"/>
          <w:b w:val="0"/>
          <w:bCs w:val="0"/>
          <w:color w:val="000000" w:themeColor="text1" w:themeTint="FF" w:themeShade="FF"/>
          <w:sz w:val="28"/>
          <w:szCs w:val="28"/>
        </w:rPr>
        <w:t xml:space="preserve"> </w:t>
      </w:r>
      <w:r w:rsidRPr="6CBDCC22" w:rsidR="6FA1B4E2">
        <w:rPr>
          <w:b w:val="0"/>
          <w:bCs w:val="0"/>
          <w:color w:val="000000" w:themeColor="text1" w:themeTint="FF" w:themeShade="FF"/>
          <w:sz w:val="28"/>
          <w:szCs w:val="28"/>
        </w:rPr>
        <w:t>As it says here “</w:t>
      </w:r>
      <w:r w:rsidRPr="6CBDCC22" w:rsidR="6FA1B4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On occasions where a defendant argues that killing or causing GBH was not his main intention and he therefore does not fulfil the </w:t>
      </w:r>
      <w:r w:rsidRPr="6CBDCC22" w:rsidR="23A051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men's</w:t>
      </w:r>
      <w:r w:rsidRPr="6CBDCC22" w:rsidR="6FA1B4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rea requirements for murder, the courts must consider the surrounding case law concerning indirect or oblique intention”</w:t>
      </w:r>
      <w:r w:rsidRPr="6CBDCC22" w:rsidR="465407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6CBDCC22" w:rsidR="434964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6CBDCC22" w:rsidR="465407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R v</w:t>
      </w:r>
      <w:r w:rsidRPr="6CBDCC22" w:rsidR="465407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6CBDCC22" w:rsidR="465407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Woolli</w:t>
      </w:r>
      <w:r w:rsidRPr="6CBDCC22" w:rsidR="465407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n</w:t>
      </w:r>
      <w:r w:rsidRPr="6CBDCC22" w:rsidR="465407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6CBDCC22" w:rsidR="4D30F9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6CBDCC22" w:rsidR="09BB45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this would then lead to a further investigation to therefore prove the defendant guilty or not guilty, they would have to look at things such as past record</w:t>
      </w:r>
      <w:r w:rsidRPr="6CBDCC22" w:rsidR="479538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if they may have known the person all of these things would be</w:t>
      </w:r>
      <w:r w:rsidRPr="6CBDCC22" w:rsidR="5EC113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taken</w:t>
      </w:r>
      <w:r w:rsidRPr="6CBDCC22" w:rsidR="4CBA9D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into </w:t>
      </w:r>
      <w:r w:rsidRPr="6CBDCC22" w:rsidR="4CBA9D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accountability</w:t>
      </w:r>
      <w:r w:rsidRPr="6CBDCC22" w:rsidR="5B756B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if proven guilty that defendant is then accountable to the law, but the law has to be applied evenly.</w:t>
      </w:r>
    </w:p>
    <w:p w:rsidR="71AB1842" w:rsidP="6CBDCC22" w:rsidRDefault="71AB1842" w14:paraId="655370C2" w14:textId="440EBF8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6CBDCC22" w:rsidR="7183FE7A">
        <w:rPr>
          <w:b w:val="0"/>
          <w:bCs w:val="0"/>
          <w:color w:val="000000" w:themeColor="text1" w:themeTint="FF" w:themeShade="FF"/>
          <w:sz w:val="28"/>
          <w:szCs w:val="28"/>
        </w:rPr>
        <w:t>When</w:t>
      </w:r>
      <w:r w:rsidRPr="6CBDCC22" w:rsidR="7183FE7A">
        <w:rPr>
          <w:b w:val="0"/>
          <w:bCs w:val="0"/>
          <w:color w:val="000000" w:themeColor="text1" w:themeTint="FF" w:themeShade="FF"/>
          <w:sz w:val="28"/>
          <w:szCs w:val="28"/>
        </w:rPr>
        <w:t xml:space="preserve"> dealing with these types of cases you should always start with direct intention as it is the most blame worthy if this </w:t>
      </w:r>
      <w:r w:rsidRPr="6CBDCC22" w:rsidR="19632ED8">
        <w:rPr>
          <w:b w:val="0"/>
          <w:bCs w:val="0"/>
          <w:color w:val="000000" w:themeColor="text1" w:themeTint="FF" w:themeShade="FF"/>
          <w:sz w:val="28"/>
          <w:szCs w:val="28"/>
        </w:rPr>
        <w:t>cannot</w:t>
      </w:r>
      <w:r w:rsidRPr="6CBDCC22" w:rsidR="7183FE7A">
        <w:rPr>
          <w:b w:val="0"/>
          <w:bCs w:val="0"/>
          <w:color w:val="000000" w:themeColor="text1" w:themeTint="FF" w:themeShade="FF"/>
          <w:sz w:val="28"/>
          <w:szCs w:val="28"/>
        </w:rPr>
        <w:t xml:space="preserve"> be used against them then you would move on to indirect intention</w:t>
      </w:r>
      <w:r w:rsidRPr="6CBDCC22" w:rsidR="5A08DB66">
        <w:rPr>
          <w:b w:val="0"/>
          <w:bCs w:val="0"/>
          <w:color w:val="000000" w:themeColor="text1" w:themeTint="FF" w:themeShade="FF"/>
          <w:sz w:val="28"/>
          <w:szCs w:val="28"/>
        </w:rPr>
        <w:t xml:space="preserve"> as some cases </w:t>
      </w:r>
      <w:r w:rsidRPr="6CBDCC22" w:rsidR="5A08DB66">
        <w:rPr>
          <w:b w:val="0"/>
          <w:bCs w:val="0"/>
          <w:color w:val="000000" w:themeColor="text1" w:themeTint="FF" w:themeShade="FF"/>
          <w:sz w:val="28"/>
          <w:szCs w:val="28"/>
        </w:rPr>
        <w:t>here</w:t>
      </w:r>
      <w:r w:rsidRPr="6CBDCC22" w:rsidR="677F25F7">
        <w:rPr>
          <w:b w:val="0"/>
          <w:bCs w:val="0"/>
          <w:color w:val="000000" w:themeColor="text1" w:themeTint="FF" w:themeShade="FF"/>
          <w:sz w:val="28"/>
          <w:szCs w:val="28"/>
        </w:rPr>
        <w:t>’</w:t>
      </w:r>
      <w:r w:rsidRPr="6CBDCC22" w:rsidR="5A08DB66">
        <w:rPr>
          <w:b w:val="0"/>
          <w:bCs w:val="0"/>
          <w:color w:val="000000" w:themeColor="text1" w:themeTint="FF" w:themeShade="FF"/>
          <w:sz w:val="28"/>
          <w:szCs w:val="28"/>
        </w:rPr>
        <w:t>s</w:t>
      </w:r>
      <w:r w:rsidRPr="6CBDCC22" w:rsidR="5A08DB66">
        <w:rPr>
          <w:b w:val="0"/>
          <w:bCs w:val="0"/>
          <w:color w:val="000000" w:themeColor="text1" w:themeTint="FF" w:themeShade="FF"/>
          <w:sz w:val="28"/>
          <w:szCs w:val="28"/>
        </w:rPr>
        <w:t xml:space="preserve"> one for example R V </w:t>
      </w:r>
      <w:r w:rsidRPr="6CBDCC22" w:rsidR="4FABF6D0">
        <w:rPr>
          <w:b w:val="0"/>
          <w:bCs w:val="0"/>
          <w:color w:val="000000" w:themeColor="text1" w:themeTint="FF" w:themeShade="FF"/>
          <w:sz w:val="28"/>
          <w:szCs w:val="28"/>
        </w:rPr>
        <w:t>Latimer</w:t>
      </w:r>
      <w:r w:rsidRPr="6CBDCC22" w:rsidR="5A08DB66">
        <w:rPr>
          <w:b w:val="0"/>
          <w:bCs w:val="0"/>
          <w:color w:val="000000" w:themeColor="text1" w:themeTint="FF" w:themeShade="FF"/>
          <w:sz w:val="28"/>
          <w:szCs w:val="28"/>
        </w:rPr>
        <w:t xml:space="preserve"> (1886) in this case the defendant </w:t>
      </w:r>
      <w:r w:rsidRPr="6CBDCC22" w:rsidR="6C343A4E">
        <w:rPr>
          <w:b w:val="0"/>
          <w:bCs w:val="0"/>
          <w:color w:val="000000" w:themeColor="text1" w:themeTint="FF" w:themeShade="FF"/>
          <w:sz w:val="28"/>
          <w:szCs w:val="28"/>
        </w:rPr>
        <w:t xml:space="preserve">had been </w:t>
      </w:r>
      <w:r w:rsidRPr="6CBDCC22" w:rsidR="41F3E7DE">
        <w:rPr>
          <w:b w:val="0"/>
          <w:bCs w:val="0"/>
          <w:color w:val="000000" w:themeColor="text1" w:themeTint="FF" w:themeShade="FF"/>
          <w:sz w:val="28"/>
          <w:szCs w:val="28"/>
        </w:rPr>
        <w:t>arguing</w:t>
      </w:r>
      <w:r w:rsidRPr="6CBDCC22" w:rsidR="6C343A4E">
        <w:rPr>
          <w:b w:val="0"/>
          <w:bCs w:val="0"/>
          <w:color w:val="000000" w:themeColor="text1" w:themeTint="FF" w:themeShade="FF"/>
          <w:sz w:val="28"/>
          <w:szCs w:val="28"/>
        </w:rPr>
        <w:t xml:space="preserve"> with someone in the pub and the defendant went to strike this person but had</w:t>
      </w:r>
      <w:r w:rsidRPr="6CBDCC22" w:rsidR="1FD1D111">
        <w:rPr>
          <w:b w:val="0"/>
          <w:bCs w:val="0"/>
          <w:color w:val="000000" w:themeColor="text1" w:themeTint="FF" w:themeShade="FF"/>
          <w:sz w:val="28"/>
          <w:szCs w:val="28"/>
        </w:rPr>
        <w:t xml:space="preserve"> just snipped them and had instead</w:t>
      </w:r>
      <w:r w:rsidRPr="6CBDCC22" w:rsidR="6C343A4E">
        <w:rPr>
          <w:b w:val="0"/>
          <w:bCs w:val="0"/>
          <w:color w:val="000000" w:themeColor="text1" w:themeTint="FF" w:themeShade="FF"/>
          <w:sz w:val="28"/>
          <w:szCs w:val="28"/>
        </w:rPr>
        <w:t xml:space="preserve"> </w:t>
      </w:r>
      <w:r w:rsidRPr="6CBDCC22" w:rsidR="6C343A4E">
        <w:rPr>
          <w:b w:val="0"/>
          <w:bCs w:val="0"/>
          <w:color w:val="000000" w:themeColor="text1" w:themeTint="FF" w:themeShade="FF"/>
          <w:sz w:val="28"/>
          <w:szCs w:val="28"/>
        </w:rPr>
        <w:t>accidentally hit the actual victim which led the victim to suffer some serious injuries</w:t>
      </w:r>
      <w:r w:rsidRPr="6CBDCC22" w:rsidR="2D8F551D">
        <w:rPr>
          <w:b w:val="0"/>
          <w:bCs w:val="0"/>
          <w:color w:val="000000" w:themeColor="text1" w:themeTint="FF" w:themeShade="FF"/>
          <w:sz w:val="28"/>
          <w:szCs w:val="28"/>
        </w:rPr>
        <w:t>,</w:t>
      </w:r>
      <w:r w:rsidRPr="6CBDCC22" w:rsidR="6EEA6FEB">
        <w:rPr>
          <w:b w:val="0"/>
          <w:bCs w:val="0"/>
          <w:color w:val="000000" w:themeColor="text1" w:themeTint="FF" w:themeShade="FF"/>
          <w:sz w:val="28"/>
          <w:szCs w:val="28"/>
        </w:rPr>
        <w:t xml:space="preserve"> here it tells us the later outcome of this case </w:t>
      </w:r>
      <w:r w:rsidRPr="6CBDCC22" w:rsidR="6EEA6FEB">
        <w:rPr>
          <w:b w:val="0"/>
          <w:bCs w:val="0"/>
          <w:color w:val="000000" w:themeColor="text1" w:themeTint="FF" w:themeShade="FF"/>
          <w:sz w:val="28"/>
          <w:szCs w:val="28"/>
        </w:rPr>
        <w:t>“</w:t>
      </w:r>
      <w:r w:rsidRPr="6CBDCC22" w:rsidR="6EEA6F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The court held that it is possible to use the doctrine of transferred malice outside of the bounds of murder cases. It was therefore possible to rely </w:t>
      </w:r>
      <w:r w:rsidRPr="6CBDCC22" w:rsidR="6EEA6F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upon in</w:t>
      </w:r>
      <w:r w:rsidRPr="6CBDCC22" w:rsidR="6EEA6F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in cases such as for a s.20 OAPA situation of inflicting of bodily injury”</w:t>
      </w:r>
      <w:r w:rsidRPr="6CBDCC22" w:rsidR="3EC7B9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6CBDCC22" w:rsidR="3EC7B9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('R v Latimer - 1886')</w:t>
      </w:r>
      <w:r w:rsidRPr="6CBDCC22" w:rsidR="7183FE7A">
        <w:rPr>
          <w:rFonts w:ascii="Calibri" w:hAnsi="Calibri" w:eastAsia="Calibri" w:cs="Calibri" w:asciiTheme="minorAscii" w:hAnsiTheme="minorAscii" w:eastAsiaTheme="minorAscii" w:cstheme="minorAscii"/>
          <w:b w:val="0"/>
          <w:bCs w:val="0"/>
          <w:color w:val="000000" w:themeColor="text1" w:themeTint="FF" w:themeShade="FF"/>
          <w:sz w:val="28"/>
          <w:szCs w:val="28"/>
        </w:rPr>
        <w:t>.</w:t>
      </w:r>
      <w:r w:rsidRPr="6CBDCC22" w:rsidR="49CAD19F">
        <w:rPr>
          <w:b w:val="0"/>
          <w:bCs w:val="0"/>
          <w:color w:val="000000" w:themeColor="text1" w:themeTint="FF" w:themeShade="FF"/>
          <w:sz w:val="28"/>
          <w:szCs w:val="28"/>
        </w:rPr>
        <w:t xml:space="preserve"> </w:t>
      </w:r>
      <w:r w:rsidRPr="6CBDCC22" w:rsidR="1B68751B">
        <w:rPr>
          <w:b w:val="0"/>
          <w:bCs w:val="0"/>
          <w:color w:val="000000" w:themeColor="text1" w:themeTint="FF" w:themeShade="FF"/>
          <w:sz w:val="28"/>
          <w:szCs w:val="28"/>
        </w:rPr>
        <w:t>A</w:t>
      </w:r>
      <w:r w:rsidRPr="6CBDCC22" w:rsidR="42170A05">
        <w:rPr>
          <w:b w:val="0"/>
          <w:bCs w:val="0"/>
          <w:color w:val="000000" w:themeColor="text1" w:themeTint="FF" w:themeShade="FF"/>
          <w:sz w:val="28"/>
          <w:szCs w:val="28"/>
        </w:rPr>
        <w:t>ssault would come under as a common law</w:t>
      </w:r>
      <w:r w:rsidRPr="6CBDCC22" w:rsidR="42170A05">
        <w:rPr>
          <w:b w:val="0"/>
          <w:bCs w:val="0"/>
          <w:color w:val="000000" w:themeColor="text1" w:themeTint="FF" w:themeShade="FF"/>
          <w:sz w:val="28"/>
          <w:szCs w:val="28"/>
        </w:rPr>
        <w:t xml:space="preserve"> </w:t>
      </w:r>
      <w:r w:rsidRPr="6CBDCC22" w:rsidR="42170A05">
        <w:rPr>
          <w:b w:val="0"/>
          <w:bCs w:val="0"/>
          <w:color w:val="000000" w:themeColor="text1" w:themeTint="FF" w:themeShade="FF"/>
          <w:sz w:val="28"/>
          <w:szCs w:val="28"/>
        </w:rPr>
        <w:t>and als</w:t>
      </w:r>
      <w:r w:rsidRPr="6CBDCC22" w:rsidR="42170A05">
        <w:rPr>
          <w:b w:val="0"/>
          <w:bCs w:val="0"/>
          <w:color w:val="000000" w:themeColor="text1" w:themeTint="FF" w:themeShade="FF"/>
          <w:sz w:val="28"/>
          <w:szCs w:val="28"/>
        </w:rPr>
        <w:t>o</w:t>
      </w:r>
      <w:r w:rsidRPr="6CBDCC22" w:rsidR="42170A05">
        <w:rPr>
          <w:b w:val="0"/>
          <w:bCs w:val="0"/>
          <w:color w:val="000000" w:themeColor="text1" w:themeTint="FF" w:themeShade="FF"/>
          <w:sz w:val="28"/>
          <w:szCs w:val="28"/>
        </w:rPr>
        <w:t xml:space="preserve"> a non-fatal offence.</w:t>
      </w:r>
      <w:r w:rsidRPr="6CBDCC22" w:rsidR="698476DF">
        <w:rPr>
          <w:b w:val="0"/>
          <w:bCs w:val="0"/>
          <w:color w:val="000000" w:themeColor="text1" w:themeTint="FF" w:themeShade="FF"/>
          <w:sz w:val="28"/>
          <w:szCs w:val="28"/>
        </w:rPr>
        <w:t xml:space="preserve"> Battery is the intentional or recklessness of violence upon a person/victim</w:t>
      </w:r>
      <w:r w:rsidRPr="6CBDCC22" w:rsidR="306B382B">
        <w:rPr>
          <w:b w:val="0"/>
          <w:bCs w:val="0"/>
          <w:color w:val="000000" w:themeColor="text1" w:themeTint="FF" w:themeShade="FF"/>
          <w:sz w:val="28"/>
          <w:szCs w:val="28"/>
        </w:rPr>
        <w:t xml:space="preserve">, </w:t>
      </w:r>
      <w:r w:rsidRPr="6CBDCC22" w:rsidR="7D30EBC5">
        <w:rPr>
          <w:b w:val="0"/>
          <w:bCs w:val="0"/>
          <w:color w:val="000000" w:themeColor="text1" w:themeTint="FF" w:themeShade="FF"/>
          <w:sz w:val="28"/>
          <w:szCs w:val="28"/>
        </w:rPr>
        <w:t>battery/assault cases normally either have a 5,0</w:t>
      </w:r>
      <w:r w:rsidRPr="6CBDCC22" w:rsidR="7D30EBC5">
        <w:rPr>
          <w:b w:val="0"/>
          <w:bCs w:val="0"/>
          <w:color w:val="000000" w:themeColor="text1" w:themeTint="FF" w:themeShade="FF"/>
          <w:sz w:val="28"/>
          <w:szCs w:val="28"/>
        </w:rPr>
        <w:t>0</w:t>
      </w:r>
      <w:r w:rsidRPr="6CBDCC22" w:rsidR="7D30EBC5">
        <w:rPr>
          <w:b w:val="0"/>
          <w:bCs w:val="0"/>
          <w:color w:val="000000" w:themeColor="text1" w:themeTint="FF" w:themeShade="FF"/>
          <w:sz w:val="28"/>
          <w:szCs w:val="28"/>
        </w:rPr>
        <w:t>0-pound fine or up to six months in prison depending on the severity on the case</w:t>
      </w:r>
      <w:r w:rsidRPr="6CBDCC22" w:rsidR="698476DF">
        <w:rPr>
          <w:b w:val="0"/>
          <w:bCs w:val="0"/>
          <w:color w:val="000000" w:themeColor="text1" w:themeTint="FF" w:themeShade="FF"/>
          <w:sz w:val="28"/>
          <w:szCs w:val="28"/>
        </w:rPr>
        <w:t>.</w:t>
      </w:r>
      <w:r w:rsidRPr="6CBDCC22" w:rsidR="54830666">
        <w:rPr>
          <w:b w:val="0"/>
          <w:bCs w:val="0"/>
          <w:color w:val="000000" w:themeColor="text1" w:themeTint="FF" w:themeShade="FF"/>
          <w:sz w:val="28"/>
          <w:szCs w:val="28"/>
        </w:rPr>
        <w:t xml:space="preserve"> </w:t>
      </w:r>
      <w:r w:rsidRPr="6CBDCC22" w:rsidR="54830666">
        <w:rPr>
          <w:b w:val="0"/>
          <w:bCs w:val="0"/>
          <w:color w:val="000000" w:themeColor="text1" w:themeTint="FF" w:themeShade="FF"/>
          <w:sz w:val="28"/>
          <w:szCs w:val="28"/>
        </w:rPr>
        <w:t>When it comes to</w:t>
      </w:r>
      <w:r w:rsidRPr="6CBDCC22" w:rsidR="4F4338E2">
        <w:rPr>
          <w:b w:val="0"/>
          <w:bCs w:val="0"/>
          <w:color w:val="000000" w:themeColor="text1" w:themeTint="FF" w:themeShade="FF"/>
          <w:sz w:val="28"/>
          <w:szCs w:val="28"/>
        </w:rPr>
        <w:t xml:space="preserve"> battery,</w:t>
      </w:r>
      <w:r w:rsidRPr="6CBDCC22" w:rsidR="2FECAE89">
        <w:rPr>
          <w:b w:val="0"/>
          <w:bCs w:val="0"/>
          <w:color w:val="000000" w:themeColor="text1" w:themeTint="FF" w:themeShade="FF"/>
          <w:sz w:val="28"/>
          <w:szCs w:val="28"/>
        </w:rPr>
        <w:t xml:space="preserve"> Kelsey.</w:t>
      </w:r>
      <w:r w:rsidRPr="6CBDCC22" w:rsidR="04BA09EA">
        <w:rPr>
          <w:b w:val="0"/>
          <w:bCs w:val="0"/>
          <w:color w:val="000000" w:themeColor="text1" w:themeTint="FF" w:themeShade="FF"/>
          <w:sz w:val="28"/>
          <w:szCs w:val="28"/>
        </w:rPr>
        <w:t xml:space="preserve"> </w:t>
      </w:r>
      <w:r w:rsidRPr="6CBDCC22" w:rsidR="2FECAE89">
        <w:rPr>
          <w:b w:val="0"/>
          <w:bCs w:val="0"/>
          <w:color w:val="000000" w:themeColor="text1" w:themeTint="FF" w:themeShade="FF"/>
          <w:sz w:val="28"/>
          <w:szCs w:val="28"/>
        </w:rPr>
        <w:t xml:space="preserve">R </w:t>
      </w:r>
      <w:r w:rsidRPr="6CBDCC22" w:rsidR="5653E977">
        <w:rPr>
          <w:b w:val="0"/>
          <w:bCs w:val="0"/>
          <w:color w:val="000000" w:themeColor="text1" w:themeTint="FF" w:themeShade="FF"/>
          <w:sz w:val="28"/>
          <w:szCs w:val="28"/>
        </w:rPr>
        <w:t>study</w:t>
      </w:r>
      <w:r w:rsidRPr="6CBDCC22" w:rsidR="1BE2972B">
        <w:rPr>
          <w:b w:val="0"/>
          <w:bCs w:val="0"/>
          <w:color w:val="000000" w:themeColor="text1" w:themeTint="FF" w:themeShade="FF"/>
          <w:sz w:val="28"/>
          <w:szCs w:val="28"/>
        </w:rPr>
        <w:t xml:space="preserve"> </w:t>
      </w:r>
      <w:r w:rsidRPr="6CBDCC22" w:rsidR="57A35FEA">
        <w:rPr>
          <w:b w:val="0"/>
          <w:bCs w:val="0"/>
          <w:color w:val="000000" w:themeColor="text1" w:themeTint="FF" w:themeShade="FF"/>
          <w:sz w:val="28"/>
          <w:szCs w:val="28"/>
        </w:rPr>
        <w:t>says "Unlike</w:t>
      </w:r>
      <w:r w:rsidRPr="6CBDCC22" w:rsidR="49E3D84E">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assault, battery occurs when there is unlawful contact between the accused and the victim. Battery is committed when someone intentionally or recklessly applies unlawful force to another </w:t>
      </w:r>
      <w:r w:rsidRPr="6CBDCC22" w:rsidR="284FEBCA">
        <w:rPr>
          <w:rFonts w:ascii="Calibri" w:hAnsi="Calibri" w:eastAsia="Calibri" w:cs="Calibri"/>
          <w:b w:val="0"/>
          <w:bCs w:val="0"/>
          <w:i w:val="0"/>
          <w:iCs w:val="0"/>
          <w:caps w:val="0"/>
          <w:smallCaps w:val="0"/>
          <w:noProof w:val="0"/>
          <w:color w:val="000000" w:themeColor="text1" w:themeTint="FF" w:themeShade="FF"/>
          <w:sz w:val="28"/>
          <w:szCs w:val="28"/>
          <w:lang w:val="en-US"/>
        </w:rPr>
        <w:t>person” (</w:t>
      </w:r>
      <w:r w:rsidRPr="6CBDCC22" w:rsidR="7FC1914A">
        <w:rPr>
          <w:rFonts w:ascii="Calibri" w:hAnsi="Calibri" w:eastAsia="Calibri" w:cs="Calibri"/>
          <w:b w:val="0"/>
          <w:bCs w:val="0"/>
          <w:i w:val="0"/>
          <w:iCs w:val="0"/>
          <w:caps w:val="0"/>
          <w:smallCaps w:val="0"/>
          <w:noProof w:val="0"/>
          <w:color w:val="000000" w:themeColor="text1" w:themeTint="FF" w:themeShade="FF"/>
          <w:sz w:val="28"/>
          <w:szCs w:val="28"/>
          <w:lang w:val="en-US"/>
        </w:rPr>
        <w:t>oblaw,p</w:t>
      </w:r>
      <w:r w:rsidRPr="6CBDCC22" w:rsidR="7FC1914A">
        <w:rPr>
          <w:rFonts w:ascii="Calibri" w:hAnsi="Calibri" w:eastAsia="Calibri" w:cs="Calibri"/>
          <w:b w:val="0"/>
          <w:bCs w:val="0"/>
          <w:i w:val="0"/>
          <w:iCs w:val="0"/>
          <w:caps w:val="0"/>
          <w:smallCaps w:val="0"/>
          <w:noProof w:val="0"/>
          <w:color w:val="000000" w:themeColor="text1" w:themeTint="FF" w:themeShade="FF"/>
          <w:sz w:val="28"/>
          <w:szCs w:val="28"/>
          <w:lang w:val="en-US"/>
        </w:rPr>
        <w:t>1,pg</w:t>
      </w:r>
      <w:r w:rsidRPr="6CBDCC22" w:rsidR="7FC1914A">
        <w:rPr>
          <w:rFonts w:ascii="Calibri" w:hAnsi="Calibri" w:eastAsia="Calibri" w:cs="Calibri"/>
          <w:b w:val="0"/>
          <w:bCs w:val="0"/>
          <w:i w:val="0"/>
          <w:iCs w:val="0"/>
          <w:caps w:val="0"/>
          <w:smallCaps w:val="0"/>
          <w:noProof w:val="0"/>
          <w:color w:val="000000" w:themeColor="text1" w:themeTint="FF" w:themeShade="FF"/>
          <w:sz w:val="28"/>
          <w:szCs w:val="28"/>
          <w:lang w:val="en-US"/>
        </w:rPr>
        <w:t>4</w:t>
      </w:r>
      <w:r w:rsidRPr="6CBDCC22" w:rsidR="3CE9AA4A">
        <w:rPr>
          <w:rFonts w:ascii="Calibri" w:hAnsi="Calibri" w:eastAsia="Calibri" w:cs="Calibri"/>
          <w:b w:val="0"/>
          <w:bCs w:val="0"/>
          <w:i w:val="0"/>
          <w:iCs w:val="0"/>
          <w:caps w:val="0"/>
          <w:smallCaps w:val="0"/>
          <w:noProof w:val="0"/>
          <w:color w:val="000000" w:themeColor="text1" w:themeTint="FF" w:themeShade="FF"/>
          <w:sz w:val="28"/>
          <w:szCs w:val="28"/>
          <w:lang w:val="en-US"/>
        </w:rPr>
        <w:t>). when</w:t>
      </w:r>
      <w:r w:rsidRPr="6CBDCC22" w:rsidR="76DCD305">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it comes to battery and </w:t>
      </w:r>
      <w:r w:rsidRPr="6CBDCC22" w:rsidR="52F7CBDC">
        <w:rPr>
          <w:rFonts w:ascii="Calibri" w:hAnsi="Calibri" w:eastAsia="Calibri" w:cs="Calibri"/>
          <w:b w:val="0"/>
          <w:bCs w:val="0"/>
          <w:i w:val="0"/>
          <w:iCs w:val="0"/>
          <w:caps w:val="0"/>
          <w:smallCaps w:val="0"/>
          <w:noProof w:val="0"/>
          <w:color w:val="000000" w:themeColor="text1" w:themeTint="FF" w:themeShade="FF"/>
          <w:sz w:val="28"/>
          <w:szCs w:val="28"/>
          <w:lang w:val="en-US"/>
        </w:rPr>
        <w:t>assault,</w:t>
      </w:r>
      <w:r w:rsidRPr="6CBDCC22" w:rsidR="76DCD305">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they are two </w:t>
      </w:r>
      <w:r w:rsidRPr="6CBDCC22" w:rsidR="76DCD305">
        <w:rPr>
          <w:rFonts w:ascii="Calibri" w:hAnsi="Calibri" w:eastAsia="Calibri" w:cs="Calibri"/>
          <w:b w:val="0"/>
          <w:bCs w:val="0"/>
          <w:i w:val="0"/>
          <w:iCs w:val="0"/>
          <w:caps w:val="0"/>
          <w:smallCaps w:val="0"/>
          <w:noProof w:val="0"/>
          <w:color w:val="000000" w:themeColor="text1" w:themeTint="FF" w:themeShade="FF"/>
          <w:sz w:val="28"/>
          <w:szCs w:val="28"/>
          <w:lang w:val="en-US"/>
        </w:rPr>
        <w:t>very different</w:t>
      </w:r>
      <w:r w:rsidRPr="6CBDCC22" w:rsidR="76DCD305">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things, they can both be severe </w:t>
      </w:r>
      <w:r w:rsidRPr="6CBDCC22" w:rsidR="76DCD305">
        <w:rPr>
          <w:rFonts w:ascii="Calibri" w:hAnsi="Calibri" w:eastAsia="Calibri" w:cs="Calibri"/>
          <w:b w:val="0"/>
          <w:bCs w:val="0"/>
          <w:i w:val="0"/>
          <w:iCs w:val="0"/>
          <w:caps w:val="0"/>
          <w:smallCaps w:val="0"/>
          <w:noProof w:val="0"/>
          <w:color w:val="000000" w:themeColor="text1" w:themeTint="FF" w:themeShade="FF"/>
          <w:sz w:val="28"/>
          <w:szCs w:val="28"/>
          <w:lang w:val="en-US"/>
        </w:rPr>
        <w:t xml:space="preserve">but in most </w:t>
      </w:r>
      <w:r w:rsidRPr="6CBDCC22" w:rsidR="7E884595">
        <w:rPr>
          <w:rFonts w:ascii="Calibri" w:hAnsi="Calibri" w:eastAsia="Calibri" w:cs="Calibri"/>
          <w:b w:val="0"/>
          <w:bCs w:val="0"/>
          <w:i w:val="0"/>
          <w:iCs w:val="0"/>
          <w:caps w:val="0"/>
          <w:smallCaps w:val="0"/>
          <w:noProof w:val="0"/>
          <w:color w:val="000000" w:themeColor="text1" w:themeTint="FF" w:themeShade="FF"/>
          <w:sz w:val="28"/>
          <w:szCs w:val="28"/>
          <w:lang w:val="en-US"/>
        </w:rPr>
        <w:t>cases,</w:t>
      </w:r>
      <w:r w:rsidRPr="6CBDCC22" w:rsidR="76DCD305">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battery is the most violent crimes as assault can be </w:t>
      </w:r>
      <w:r w:rsidRPr="6CBDCC22" w:rsidR="76DCD305">
        <w:rPr>
          <w:rFonts w:ascii="Calibri" w:hAnsi="Calibri" w:eastAsia="Calibri" w:cs="Calibri"/>
          <w:b w:val="0"/>
          <w:bCs w:val="0"/>
          <w:i w:val="0"/>
          <w:iCs w:val="0"/>
          <w:caps w:val="0"/>
          <w:smallCaps w:val="0"/>
          <w:noProof w:val="0"/>
          <w:color w:val="000000" w:themeColor="text1" w:themeTint="FF" w:themeShade="FF"/>
          <w:sz w:val="28"/>
          <w:szCs w:val="28"/>
          <w:lang w:val="en-US"/>
        </w:rPr>
        <w:t>deemed</w:t>
      </w:r>
      <w:r w:rsidRPr="6CBDCC22" w:rsidR="76DCD305">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as anything as long as someone else feels t</w:t>
      </w:r>
      <w:r w:rsidRPr="6CBDCC22" w:rsidR="230C24B8">
        <w:rPr>
          <w:rFonts w:ascii="Calibri" w:hAnsi="Calibri" w:eastAsia="Calibri" w:cs="Calibri"/>
          <w:b w:val="0"/>
          <w:bCs w:val="0"/>
          <w:i w:val="0"/>
          <w:iCs w:val="0"/>
          <w:caps w:val="0"/>
          <w:smallCaps w:val="0"/>
          <w:noProof w:val="0"/>
          <w:color w:val="000000" w:themeColor="text1" w:themeTint="FF" w:themeShade="FF"/>
          <w:sz w:val="28"/>
          <w:szCs w:val="28"/>
          <w:lang w:val="en-US"/>
        </w:rPr>
        <w:t>hreatened.</w:t>
      </w:r>
      <w:r w:rsidRPr="6CBDCC22" w:rsidR="54830666">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6CBDCC22" w:rsidR="54830666">
        <w:rPr>
          <w:b w:val="0"/>
          <w:bCs w:val="0"/>
          <w:color w:val="000000" w:themeColor="text1" w:themeTint="FF" w:themeShade="FF"/>
          <w:sz w:val="28"/>
          <w:szCs w:val="28"/>
        </w:rPr>
        <w:t xml:space="preserve">most cases that involve </w:t>
      </w:r>
      <w:r w:rsidRPr="6CBDCC22" w:rsidR="02996F82">
        <w:rPr>
          <w:b w:val="0"/>
          <w:bCs w:val="0"/>
          <w:color w:val="000000" w:themeColor="text1" w:themeTint="FF" w:themeShade="FF"/>
          <w:sz w:val="28"/>
          <w:szCs w:val="28"/>
        </w:rPr>
        <w:t>battery people do intentionally always want to hurt the other victim but in some cases th</w:t>
      </w:r>
      <w:r w:rsidRPr="6CBDCC22" w:rsidR="6143B4D3">
        <w:rPr>
          <w:b w:val="0"/>
          <w:bCs w:val="0"/>
          <w:color w:val="000000" w:themeColor="text1" w:themeTint="FF" w:themeShade="FF"/>
          <w:sz w:val="28"/>
          <w:szCs w:val="28"/>
        </w:rPr>
        <w:t>e</w:t>
      </w:r>
      <w:r w:rsidRPr="6CBDCC22" w:rsidR="02996F82">
        <w:rPr>
          <w:b w:val="0"/>
          <w:bCs w:val="0"/>
          <w:color w:val="000000" w:themeColor="text1" w:themeTint="FF" w:themeShade="FF"/>
          <w:sz w:val="28"/>
          <w:szCs w:val="28"/>
        </w:rPr>
        <w:t xml:space="preserve"> people who </w:t>
      </w:r>
      <w:r w:rsidRPr="6CBDCC22" w:rsidR="0D4EFD16">
        <w:rPr>
          <w:b w:val="0"/>
          <w:bCs w:val="0"/>
          <w:color w:val="000000" w:themeColor="text1" w:themeTint="FF" w:themeShade="FF"/>
          <w:sz w:val="28"/>
          <w:szCs w:val="28"/>
        </w:rPr>
        <w:t>are just trying to defend themselves from the other person</w:t>
      </w:r>
      <w:r w:rsidRPr="6CBDCC22" w:rsidR="6B396F9D">
        <w:rPr>
          <w:b w:val="0"/>
          <w:bCs w:val="0"/>
          <w:color w:val="000000" w:themeColor="text1" w:themeTint="FF" w:themeShade="FF"/>
          <w:sz w:val="28"/>
          <w:szCs w:val="28"/>
        </w:rPr>
        <w:t>.</w:t>
      </w:r>
      <w:r w:rsidRPr="6CBDCC22" w:rsidR="67AA4B37">
        <w:rPr>
          <w:b w:val="0"/>
          <w:bCs w:val="0"/>
          <w:color w:val="000000" w:themeColor="text1" w:themeTint="FF" w:themeShade="FF"/>
          <w:sz w:val="28"/>
          <w:szCs w:val="28"/>
        </w:rPr>
        <w:t xml:space="preserve"> When looking at these cases you must look at everything, you must look for actus rea, </w:t>
      </w:r>
      <w:r w:rsidRPr="6CBDCC22" w:rsidR="07BE2AB6">
        <w:rPr>
          <w:b w:val="0"/>
          <w:bCs w:val="0"/>
          <w:color w:val="000000" w:themeColor="text1" w:themeTint="FF" w:themeShade="FF"/>
          <w:sz w:val="28"/>
          <w:szCs w:val="28"/>
        </w:rPr>
        <w:t>men's</w:t>
      </w:r>
      <w:r w:rsidRPr="6CBDCC22" w:rsidR="67AA4B37">
        <w:rPr>
          <w:b w:val="0"/>
          <w:bCs w:val="0"/>
          <w:color w:val="000000" w:themeColor="text1" w:themeTint="FF" w:themeShade="FF"/>
          <w:sz w:val="28"/>
          <w:szCs w:val="28"/>
        </w:rPr>
        <w:t xml:space="preserve"> rea, recklessness, negligence, direct/indirect intention to ensure that the person that </w:t>
      </w:r>
      <w:r w:rsidRPr="6CBDCC22" w:rsidR="0B840744">
        <w:rPr>
          <w:b w:val="0"/>
          <w:bCs w:val="0"/>
          <w:color w:val="000000" w:themeColor="text1" w:themeTint="FF" w:themeShade="FF"/>
          <w:sz w:val="28"/>
          <w:szCs w:val="28"/>
        </w:rPr>
        <w:t>committed</w:t>
      </w:r>
      <w:r w:rsidRPr="6CBDCC22" w:rsidR="67AA4B37">
        <w:rPr>
          <w:b w:val="0"/>
          <w:bCs w:val="0"/>
          <w:color w:val="000000" w:themeColor="text1" w:themeTint="FF" w:themeShade="FF"/>
          <w:sz w:val="28"/>
          <w:szCs w:val="28"/>
        </w:rPr>
        <w:t xml:space="preserve"> the crime is </w:t>
      </w:r>
      <w:r w:rsidRPr="6CBDCC22" w:rsidR="5B1B5E4D">
        <w:rPr>
          <w:b w:val="0"/>
          <w:bCs w:val="0"/>
          <w:color w:val="000000" w:themeColor="text1" w:themeTint="FF" w:themeShade="FF"/>
          <w:sz w:val="28"/>
          <w:szCs w:val="28"/>
        </w:rPr>
        <w:t xml:space="preserve">getting the </w:t>
      </w:r>
      <w:r w:rsidRPr="6CBDCC22" w:rsidR="0E30C731">
        <w:rPr>
          <w:b w:val="0"/>
          <w:bCs w:val="0"/>
          <w:color w:val="000000" w:themeColor="text1" w:themeTint="FF" w:themeShade="FF"/>
          <w:sz w:val="28"/>
          <w:szCs w:val="28"/>
        </w:rPr>
        <w:t>consequence</w:t>
      </w:r>
      <w:r w:rsidRPr="6CBDCC22" w:rsidR="5B1B5E4D">
        <w:rPr>
          <w:b w:val="0"/>
          <w:bCs w:val="0"/>
          <w:color w:val="000000" w:themeColor="text1" w:themeTint="FF" w:themeShade="FF"/>
          <w:sz w:val="28"/>
          <w:szCs w:val="28"/>
        </w:rPr>
        <w:t xml:space="preserve"> deserved for their actions</w:t>
      </w:r>
      <w:r w:rsidRPr="6CBDCC22" w:rsidR="11F9538E">
        <w:rPr>
          <w:b w:val="0"/>
          <w:bCs w:val="0"/>
          <w:color w:val="000000" w:themeColor="text1" w:themeTint="FF" w:themeShade="FF"/>
          <w:sz w:val="28"/>
          <w:szCs w:val="28"/>
        </w:rPr>
        <w:t xml:space="preserve"> as it could be argued that the defendant lacked actus rea or men's rea or lacked anything, they could also argue that the defendant was not mentally well/stable at that moment in time</w:t>
      </w:r>
      <w:r w:rsidRPr="6CBDCC22" w:rsidR="5B1B5E4D">
        <w:rPr>
          <w:b w:val="0"/>
          <w:bCs w:val="0"/>
          <w:color w:val="000000" w:themeColor="text1" w:themeTint="FF" w:themeShade="FF"/>
          <w:sz w:val="28"/>
          <w:szCs w:val="28"/>
        </w:rPr>
        <w:t>.</w:t>
      </w:r>
      <w:r w:rsidRPr="6CBDCC22" w:rsidR="73448182">
        <w:rPr>
          <w:b w:val="0"/>
          <w:bCs w:val="0"/>
          <w:color w:val="000000" w:themeColor="text1" w:themeTint="FF" w:themeShade="FF"/>
          <w:sz w:val="28"/>
          <w:szCs w:val="28"/>
        </w:rPr>
        <w:t xml:space="preserve"> For example the </w:t>
      </w:r>
      <w:r w:rsidRPr="6CBDCC22" w:rsidR="18AD3F97">
        <w:rPr>
          <w:b w:val="0"/>
          <w:bCs w:val="0"/>
          <w:color w:val="000000" w:themeColor="text1" w:themeTint="FF" w:themeShade="FF"/>
          <w:sz w:val="28"/>
          <w:szCs w:val="28"/>
        </w:rPr>
        <w:t xml:space="preserve">in a UK case </w:t>
      </w:r>
      <w:r w:rsidRPr="6CBDCC22" w:rsidR="73448182">
        <w:rPr>
          <w:b w:val="0"/>
          <w:bCs w:val="0"/>
          <w:color w:val="000000" w:themeColor="text1" w:themeTint="FF" w:themeShade="FF"/>
          <w:sz w:val="28"/>
          <w:szCs w:val="28"/>
        </w:rPr>
        <w:t xml:space="preserve">Fagan V </w:t>
      </w:r>
      <w:r w:rsidRPr="6CBDCC22" w:rsidR="15115ED5">
        <w:rPr>
          <w:b w:val="0"/>
          <w:bCs w:val="0"/>
          <w:color w:val="000000" w:themeColor="text1" w:themeTint="FF" w:themeShade="FF"/>
          <w:sz w:val="28"/>
          <w:szCs w:val="28"/>
        </w:rPr>
        <w:t>metropolitan</w:t>
      </w:r>
      <w:r w:rsidRPr="6CBDCC22" w:rsidR="73448182">
        <w:rPr>
          <w:b w:val="0"/>
          <w:bCs w:val="0"/>
          <w:color w:val="000000" w:themeColor="text1" w:themeTint="FF" w:themeShade="FF"/>
          <w:sz w:val="28"/>
          <w:szCs w:val="28"/>
        </w:rPr>
        <w:t xml:space="preserve"> police </w:t>
      </w:r>
      <w:r w:rsidRPr="6CBDCC22" w:rsidR="49BF354F">
        <w:rPr>
          <w:b w:val="0"/>
          <w:bCs w:val="0"/>
          <w:color w:val="000000" w:themeColor="text1" w:themeTint="FF" w:themeShade="FF"/>
          <w:sz w:val="28"/>
          <w:szCs w:val="28"/>
        </w:rPr>
        <w:t>commissioner</w:t>
      </w:r>
      <w:r w:rsidRPr="6CBDCC22" w:rsidR="73448182">
        <w:rPr>
          <w:b w:val="0"/>
          <w:bCs w:val="0"/>
          <w:color w:val="000000" w:themeColor="text1" w:themeTint="FF" w:themeShade="FF"/>
          <w:sz w:val="28"/>
          <w:szCs w:val="28"/>
        </w:rPr>
        <w:t xml:space="preserve"> (1968) the defendant had</w:t>
      </w:r>
      <w:r w:rsidRPr="6CBDCC22" w:rsidR="252F7025">
        <w:rPr>
          <w:b w:val="0"/>
          <w:bCs w:val="0"/>
          <w:color w:val="000000" w:themeColor="text1" w:themeTint="FF" w:themeShade="FF"/>
          <w:sz w:val="28"/>
          <w:szCs w:val="28"/>
        </w:rPr>
        <w:t xml:space="preserve"> drove over an officers foot and the officer had shouted at him to move but he refused, the defendant then said although he had the actus </w:t>
      </w:r>
      <w:r w:rsidRPr="6CBDCC22" w:rsidR="6D1BCA84">
        <w:rPr>
          <w:b w:val="0"/>
          <w:bCs w:val="0"/>
          <w:color w:val="000000" w:themeColor="text1" w:themeTint="FF" w:themeShade="FF"/>
          <w:sz w:val="28"/>
          <w:szCs w:val="28"/>
        </w:rPr>
        <w:t>Reas</w:t>
      </w:r>
      <w:r w:rsidRPr="6CBDCC22" w:rsidR="252F7025">
        <w:rPr>
          <w:b w:val="0"/>
          <w:bCs w:val="0"/>
          <w:color w:val="000000" w:themeColor="text1" w:themeTint="FF" w:themeShade="FF"/>
          <w:sz w:val="28"/>
          <w:szCs w:val="28"/>
        </w:rPr>
        <w:t xml:space="preserve"> he</w:t>
      </w:r>
      <w:r w:rsidRPr="6CBDCC22" w:rsidR="6A30DD18">
        <w:rPr>
          <w:b w:val="0"/>
          <w:bCs w:val="0"/>
          <w:color w:val="000000" w:themeColor="text1" w:themeTint="FF" w:themeShade="FF"/>
          <w:sz w:val="28"/>
          <w:szCs w:val="28"/>
        </w:rPr>
        <w:t xml:space="preserve"> was lacking the</w:t>
      </w:r>
      <w:r w:rsidRPr="6CBDCC22" w:rsidR="252F7025">
        <w:rPr>
          <w:b w:val="0"/>
          <w:bCs w:val="0"/>
          <w:color w:val="000000" w:themeColor="text1" w:themeTint="FF" w:themeShade="FF"/>
          <w:sz w:val="28"/>
          <w:szCs w:val="28"/>
        </w:rPr>
        <w:t xml:space="preserve"> </w:t>
      </w:r>
      <w:r w:rsidRPr="6CBDCC22" w:rsidR="0C2E9305">
        <w:rPr>
          <w:b w:val="0"/>
          <w:bCs w:val="0"/>
          <w:color w:val="000000" w:themeColor="text1" w:themeTint="FF" w:themeShade="FF"/>
          <w:sz w:val="28"/>
          <w:szCs w:val="28"/>
        </w:rPr>
        <w:t>men's</w:t>
      </w:r>
      <w:r w:rsidRPr="6CBDCC22" w:rsidR="252F7025">
        <w:rPr>
          <w:b w:val="0"/>
          <w:bCs w:val="0"/>
          <w:color w:val="000000" w:themeColor="text1" w:themeTint="FF" w:themeShade="FF"/>
          <w:sz w:val="28"/>
          <w:szCs w:val="28"/>
        </w:rPr>
        <w:t xml:space="preserve"> </w:t>
      </w:r>
      <w:r w:rsidRPr="6CBDCC22" w:rsidR="37F3CC6C">
        <w:rPr>
          <w:b w:val="0"/>
          <w:bCs w:val="0"/>
          <w:color w:val="000000" w:themeColor="text1" w:themeTint="FF" w:themeShade="FF"/>
          <w:sz w:val="28"/>
          <w:szCs w:val="28"/>
        </w:rPr>
        <w:t>Reas</w:t>
      </w:r>
      <w:r w:rsidRPr="6CBDCC22" w:rsidR="252F7025">
        <w:rPr>
          <w:b w:val="0"/>
          <w:bCs w:val="0"/>
          <w:color w:val="000000" w:themeColor="text1" w:themeTint="FF" w:themeShade="FF"/>
          <w:sz w:val="28"/>
          <w:szCs w:val="28"/>
        </w:rPr>
        <w:t xml:space="preserve">, meaning he didn’t </w:t>
      </w:r>
      <w:r w:rsidRPr="6CBDCC22" w:rsidR="26CB4086">
        <w:rPr>
          <w:b w:val="0"/>
          <w:bCs w:val="0"/>
          <w:color w:val="000000" w:themeColor="text1" w:themeTint="FF" w:themeShade="FF"/>
          <w:sz w:val="28"/>
          <w:szCs w:val="28"/>
        </w:rPr>
        <w:t>have the intention of hurting the officer,</w:t>
      </w:r>
      <w:r w:rsidRPr="6CBDCC22" w:rsidR="32691D21">
        <w:rPr>
          <w:b w:val="0"/>
          <w:bCs w:val="0"/>
          <w:color w:val="000000" w:themeColor="text1" w:themeTint="FF" w:themeShade="FF"/>
          <w:sz w:val="28"/>
          <w:szCs w:val="28"/>
        </w:rPr>
        <w:t xml:space="preserve"> the </w:t>
      </w:r>
      <w:r w:rsidRPr="6CBDCC22" w:rsidR="4543598E">
        <w:rPr>
          <w:b w:val="0"/>
          <w:bCs w:val="0"/>
          <w:color w:val="000000" w:themeColor="text1" w:themeTint="FF" w:themeShade="FF"/>
          <w:sz w:val="28"/>
          <w:szCs w:val="28"/>
        </w:rPr>
        <w:t>metropolitan</w:t>
      </w:r>
      <w:r w:rsidRPr="6CBDCC22" w:rsidR="32691D21">
        <w:rPr>
          <w:b w:val="0"/>
          <w:bCs w:val="0"/>
          <w:color w:val="000000" w:themeColor="text1" w:themeTint="FF" w:themeShade="FF"/>
          <w:sz w:val="28"/>
          <w:szCs w:val="28"/>
        </w:rPr>
        <w:t xml:space="preserve"> police spoke about his outcome</w:t>
      </w:r>
      <w:r w:rsidRPr="6CBDCC22" w:rsidR="26CB4086">
        <w:rPr>
          <w:b w:val="0"/>
          <w:bCs w:val="0"/>
          <w:color w:val="000000" w:themeColor="text1" w:themeTint="FF" w:themeShade="FF"/>
          <w:sz w:val="28"/>
          <w:szCs w:val="28"/>
        </w:rPr>
        <w:t xml:space="preserve"> </w:t>
      </w:r>
      <w:r w:rsidRPr="6CBDCC22" w:rsidR="6FB7F179">
        <w:rPr>
          <w:b w:val="0"/>
          <w:bCs w:val="0"/>
          <w:color w:val="000000" w:themeColor="text1" w:themeTint="FF" w:themeShade="FF"/>
          <w:sz w:val="28"/>
          <w:szCs w:val="28"/>
        </w:rPr>
        <w:t>“</w:t>
      </w:r>
      <w:r w:rsidRPr="6CBDCC22" w:rsidR="1210F7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it was held that Fagan’s crime was not the refusal to move the car but that having driven on to the foot of the officer and decided not to cease the act, he had established a continual act of battery. This meant that actus reus and </w:t>
      </w:r>
      <w:r w:rsidRPr="6CBDCC22" w:rsidR="3DEEB8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men's</w:t>
      </w:r>
      <w:r w:rsidRPr="6CBDCC22" w:rsidR="1210F7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rea were present and as such, an assault was committed. Fagan’s conviction was upheld</w:t>
      </w:r>
      <w:r w:rsidRPr="6CBDCC22" w:rsidR="35A0BD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6CBDCC22" w:rsidR="35A0BD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6CBDCC22" w:rsidR="4573BB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6CBDCC22" w:rsidR="35A0BD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Fagan v Metropolitan Police Commissioner' (Lawteacher.net, October 2023).</w:t>
      </w:r>
      <w:r w:rsidRPr="6CBDCC22" w:rsidR="35A0BD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6CBDCC22" w:rsidR="02C90D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When it comes to battery you also </w:t>
      </w:r>
      <w:r w:rsidRPr="6CBDCC22" w:rsidR="2E9A21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must</w:t>
      </w:r>
      <w:r w:rsidRPr="6CBDCC22" w:rsidR="02C90D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look at things such as if bodily harm</w:t>
      </w:r>
      <w:r w:rsidRPr="6CBDCC22" w:rsidR="02C90D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6CBDCC22" w:rsidR="02C90D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wa</w:t>
      </w:r>
      <w:r w:rsidRPr="6CBDCC22" w:rsidR="02C90D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s</w:t>
      </w:r>
      <w:r w:rsidRPr="6CBDCC22" w:rsidR="02C90D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6CBDCC22" w:rsidR="5D1880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committed</w:t>
      </w:r>
      <w:r w:rsidRPr="6CBDCC22" w:rsidR="02C90D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how many layers of skin were </w:t>
      </w:r>
      <w:r w:rsidRPr="6CBDCC22" w:rsidR="5DE3AAC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broken, scratches</w:t>
      </w:r>
      <w:r w:rsidRPr="6CBDCC22" w:rsidR="02C90D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and anything else </w:t>
      </w:r>
      <w:r w:rsidRPr="6CBDCC22" w:rsidR="38FA07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minor compared to that </w:t>
      </w:r>
      <w:r w:rsidRPr="6CBDCC22" w:rsidR="481062D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would not count as a wou</w:t>
      </w:r>
      <w:r w:rsidRPr="6CBDCC22" w:rsidR="49EE69F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n</w:t>
      </w:r>
      <w:r w:rsidRPr="6CBDCC22" w:rsidR="481062D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d or bodily harm.</w:t>
      </w:r>
      <w:r w:rsidRPr="6CBDCC22" w:rsidR="0ADB0F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If the defendant had purposefully wanted to cause harm to </w:t>
      </w:r>
      <w:r w:rsidRPr="6CBDCC22" w:rsidR="265C85C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someone</w:t>
      </w:r>
      <w:r w:rsidRPr="6CBDCC22" w:rsidR="0ADB0F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else or had the intent then this would be battery, but the victim may have consented, by that I mea</w:t>
      </w:r>
      <w:r w:rsidRPr="6CBDCC22" w:rsidR="0D53A5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n if they consented to an act or agreed to an event or situation </w:t>
      </w:r>
      <w:r w:rsidRPr="6CBDCC22" w:rsidR="6ACA1B5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6CBDCC22" w:rsidR="0D53A5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e</w:t>
      </w:r>
      <w:r w:rsidRPr="6CBDCC22" w:rsidR="33C6C3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6CBDCC22" w:rsidR="33C6C3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g</w:t>
      </w:r>
      <w:r w:rsidRPr="6CBDCC22" w:rsidR="0D53A5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playing sports</w:t>
      </w:r>
      <w:r w:rsidRPr="6CBDCC22" w:rsidR="79CBFE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the defendant would not be liable, that would be the victim giving their consent and agreeing to what they were going to do </w:t>
      </w:r>
      <w:r w:rsidRPr="6CBDCC22" w:rsidR="03EC3C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“Consent is a human right and a vital part of your career as an athlete”  (</w:t>
      </w:r>
      <w:r w:rsidRPr="6CBDCC22" w:rsidR="1787EDC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Olympics</w:t>
      </w:r>
      <w:r w:rsidRPr="6CBDCC22" w:rsidR="03EC3C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6CBDCC22" w:rsidR="79CBFEC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w:t>
      </w:r>
      <w:r w:rsidRPr="6CBDCC22" w:rsidR="69A545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6CBDCC22" w:rsidR="591039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When it comes to consent you also</w:t>
      </w:r>
      <w:r w:rsidRPr="6CBDCC22" w:rsidR="591039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6CBDCC22" w:rsidR="723977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must</w:t>
      </w:r>
      <w:r w:rsidRPr="6CBDCC22" w:rsidR="591039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look at things such as were they able to consent? How old were they? </w:t>
      </w:r>
      <w:r w:rsidRPr="6CBDCC22" w:rsidR="43C01E9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If they had any disabilities or mental health issues, if they had given consent and that it was valid</w:t>
      </w:r>
      <w:r w:rsidRPr="6CBDCC22" w:rsidR="7DBD4E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The public </w:t>
      </w:r>
      <w:r w:rsidRPr="6CBDCC22" w:rsidR="0A5A08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have a lack of information when it comes battery cases, this study </w:t>
      </w:r>
      <w:r w:rsidRPr="6CBDCC22" w:rsidR="3EF6C6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by </w:t>
      </w:r>
      <w:r w:rsidRPr="6CBDCC22" w:rsidR="3EF6C6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J.Eviron</w:t>
      </w:r>
      <w:r w:rsidRPr="6CBDCC22" w:rsidR="2F7CD6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(2023)</w:t>
      </w:r>
      <w:r w:rsidRPr="6CBDCC22" w:rsidR="3EF6C6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6CBDCC22" w:rsidR="0A5A08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shows some statistics </w:t>
      </w:r>
      <w:r w:rsidRPr="6CBDCC22" w:rsidR="1E8BF1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6CBDCC22" w:rsidR="1E8BF1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156 judgments were found in which a breach of consent was </w:t>
      </w:r>
      <w:r w:rsidRPr="6CBDCC22" w:rsidR="1E8BF1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required</w:t>
      </w:r>
      <w:r w:rsidRPr="6CBDCC22" w:rsidR="1E8BF1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in 24 of these,</w:t>
      </w:r>
      <w:r w:rsidRPr="6CBDCC22" w:rsidR="1E8BF128">
        <w:rPr>
          <w:rFonts w:ascii="Cambria" w:hAnsi="Cambria" w:eastAsia="Cambria" w:cs="Cambria"/>
          <w:b w:val="0"/>
          <w:bCs w:val="0"/>
          <w:i w:val="0"/>
          <w:iCs w:val="0"/>
          <w:caps w:val="0"/>
          <w:smallCaps w:val="0"/>
          <w:noProof w:val="0"/>
          <w:color w:val="000000" w:themeColor="text1" w:themeTint="FF" w:themeShade="FF"/>
          <w:sz w:val="28"/>
          <w:szCs w:val="28"/>
          <w:lang w:val="en-US"/>
        </w:rPr>
        <w:t xml:space="preserve"> </w:t>
      </w:r>
      <w:r w:rsidRPr="6CBDCC22" w:rsidR="1E8BF1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specific liability was proven, and the corresponding compensation liquidated. Moreover, 80% of the cases concerned the lack of information provided</w:t>
      </w:r>
      <w:r w:rsidRPr="6CBDCC22" w:rsidR="1E8BF1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6CBDCC22" w:rsidR="1E8BF1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6CBDCC22" w:rsidR="5A0D4C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6CBDCC22" w:rsidR="5905F4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Jan</w:t>
      </w:r>
      <w:r w:rsidRPr="6CBDCC22" w:rsidR="40CCB5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24, p</w:t>
      </w:r>
      <w:r w:rsidRPr="6CBDCC22" w:rsidR="40CCB5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1,pg</w:t>
      </w:r>
      <w:r w:rsidRPr="6CBDCC22" w:rsidR="40CCB5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1)</w:t>
      </w:r>
      <w:r w:rsidRPr="6CBDCC22" w:rsidR="43C01E9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6CBDCC22" w:rsidR="20A0D2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6CBDCC22" w:rsidR="20A0D2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R V Brown case (1993) this case is a perfect example, this case 5 men had all </w:t>
      </w:r>
      <w:r w:rsidRPr="6CBDCC22" w:rsidR="51C5C6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engaged </w:t>
      </w:r>
      <w:r w:rsidRPr="6CBDCC22" w:rsidR="3B2B86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in sadomasochistic</w:t>
      </w:r>
      <w:r w:rsidRPr="6CBDCC22" w:rsidR="51C5C6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sexual acts consenting to the harm they were given</w:t>
      </w:r>
      <w:r w:rsidRPr="6CBDCC22" w:rsidR="3D9D66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each of the men pleaded guilty and the judge had ruled that the victims consent was no defense.</w:t>
      </w:r>
      <w:r w:rsidRPr="6CBDCC22" w:rsidR="6A8EC1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6CBDCC22" w:rsidR="327233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Depending on the severity of the battery case and if it</w:t>
      </w:r>
      <w:r w:rsidRPr="6CBDCC22" w:rsidR="327233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6CBDCC22" w:rsidR="23DDF4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were</w:t>
      </w:r>
      <w:r w:rsidRPr="6CBDCC22" w:rsidR="327233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racially motivated</w:t>
      </w:r>
      <w:r w:rsidRPr="6CBDCC22" w:rsidR="327233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6CBDCC22" w:rsidR="17DF69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etc.</w:t>
      </w:r>
      <w:r w:rsidRPr="6CBDCC22" w:rsidR="327233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could depend on the penalty, for battery you can serve up</w:t>
      </w:r>
      <w:r w:rsidRPr="6CBDCC22" w:rsidR="327233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6CBDCC22" w:rsidR="1C5FA7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to</w:t>
      </w:r>
      <w:r w:rsidRPr="6CBDCC22" w:rsidR="327233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six months in </w:t>
      </w:r>
      <w:r w:rsidRPr="6CBDCC22" w:rsidR="1BE4E0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prison or a five thousand pound fine although if i</w:t>
      </w:r>
      <w:r w:rsidRPr="6CBDCC22" w:rsidR="377D95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t </w:t>
      </w:r>
      <w:r w:rsidRPr="6CBDCC22" w:rsidR="377D95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was</w:t>
      </w:r>
      <w:r w:rsidRPr="6CBDCC22" w:rsidR="1BE4E0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racially motivated you could serve up to two years in prison.</w:t>
      </w:r>
      <w:r w:rsidRPr="6CBDCC22" w:rsidR="77A62B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Although some cases can </w:t>
      </w:r>
      <w:r w:rsidRPr="6CBDCC22" w:rsidR="59AED3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appear </w:t>
      </w:r>
      <w:r w:rsidRPr="6CBDCC22" w:rsidR="77A62B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as accidental for example the UK case R V G and another (2003)</w:t>
      </w:r>
      <w:r w:rsidRPr="6CBDCC22" w:rsidR="5EA56D1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in this case two boys ages 11 and 12 years old had gone camping at the time </w:t>
      </w:r>
      <w:r w:rsidRPr="6CBDCC22" w:rsidR="4A2C83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6CBDCC22" w:rsidR="50F3AA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against</w:t>
      </w:r>
      <w:r w:rsidRPr="6CBDCC22" w:rsidR="5EA56D1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their </w:t>
      </w:r>
      <w:r w:rsidRPr="6CBDCC22" w:rsidR="799CA9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parents'</w:t>
      </w:r>
      <w:r w:rsidRPr="6CBDCC22" w:rsidR="5EA56D1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6CBDCC22" w:rsidR="1473B8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permission</w:t>
      </w:r>
      <w:r w:rsidRPr="6CBDCC22" w:rsidR="152789D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and had set fire to some newspapers behind a shop </w:t>
      </w:r>
      <w:r w:rsidRPr="6CBDCC22" w:rsidR="03D1F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and later threw them underneath</w:t>
      </w:r>
      <w:r w:rsidRPr="6CBDCC22" w:rsidR="152789D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a wheelie bin which later resulted in the shop catching on fire leading to a million pounds worth of damage</w:t>
      </w:r>
      <w:r w:rsidRPr="6CBDCC22" w:rsidR="05A53A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6CBDCC22" w:rsidR="0EC0F36F">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it was later said that the defendants did not intend to burn the place down, but the defendants were later convicted.</w:t>
      </w:r>
    </w:p>
    <w:p w:rsidR="7A6139A5" w:rsidP="6CBDCC22" w:rsidRDefault="7A6139A5" w14:paraId="0DD02DB1" w14:textId="71EB1841">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6CBDCC22" w:rsidR="5072638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The </w:t>
      </w:r>
      <w:r w:rsidRPr="6CBDCC22" w:rsidR="157F44A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public awareness on consent is quite major most people are taught at a young age on what consent is and when people need consent</w:t>
      </w:r>
      <w:r w:rsidRPr="6CBDCC22" w:rsidR="637B4A93">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but although they know certain terms of consent they </w:t>
      </w:r>
      <w:r w:rsidRPr="6CBDCC22" w:rsidR="2686BB3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aren't</w:t>
      </w:r>
      <w:r w:rsidRPr="6CBDCC22" w:rsidR="637B4A93">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aware consent is used for mostly everything, they are not taught about the concept of </w:t>
      </w:r>
      <w:r w:rsidRPr="6CBDCC22" w:rsidR="6C18368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consent</w:t>
      </w:r>
      <w:r w:rsidRPr="6CBDCC22" w:rsidR="637B4A93">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within th</w:t>
      </w:r>
      <w:r w:rsidRPr="6CBDCC22" w:rsidR="2F7265C7">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ings such as battery</w:t>
      </w:r>
      <w:r w:rsidRPr="6CBDCC22" w:rsidR="157F44A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although some people do not listen others do, </w:t>
      </w:r>
      <w:r w:rsidRPr="6CBDCC22" w:rsidR="7E258AE7">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when it comes to knowing the consent involving battery cases the public </w:t>
      </w:r>
      <w:r w:rsidRPr="6CBDCC22" w:rsidR="399E417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aren't</w:t>
      </w:r>
      <w:r w:rsidRPr="6CBDCC22" w:rsidR="7E258AE7">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as aware about its importance when it comes to </w:t>
      </w:r>
      <w:r w:rsidRPr="6CBDCC22" w:rsidR="4EA192F5">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battery cases and how much it could truly change the case.</w:t>
      </w:r>
    </w:p>
    <w:p w:rsidR="124E32F0" w:rsidP="6CBDCC22" w:rsidRDefault="124E32F0" w14:paraId="01E32826" w14:textId="22F1BD70">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pPr>
      <w:r w:rsidRPr="6CBDCC22" w:rsidR="7DB0B69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As we have discussed</w:t>
      </w:r>
      <w:r w:rsidRPr="6CBDCC22" w:rsidR="124E32F0">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consent</w:t>
      </w:r>
      <w:r w:rsidRPr="6CBDCC22" w:rsidR="124E32F0">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is a huge thing and it is used every day everywhere, </w:t>
      </w:r>
      <w:r w:rsidRPr="6CBDCC22" w:rsidR="67FB5DA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it's</w:t>
      </w:r>
      <w:r w:rsidRPr="6CBDCC22" w:rsidR="124E32F0">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used in many cases and it changes the whole case </w:t>
      </w:r>
      <w:r w:rsidRPr="6CBDCC22" w:rsidR="0074AF5D">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depending on</w:t>
      </w:r>
      <w:r w:rsidRPr="6CBDCC22" w:rsidR="124E32F0">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if there was consent or not, </w:t>
      </w:r>
      <w:r w:rsidRPr="6CBDCC22" w:rsidR="70ADAAB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it could change a case dramatically for the better or for the worse. Consent in cases </w:t>
      </w:r>
      <w:r w:rsidRPr="6CBDCC22" w:rsidR="70ADAAB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are</w:t>
      </w:r>
      <w:r w:rsidRPr="6CBDCC22" w:rsidR="70ADAAB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evolving each day, </w:t>
      </w:r>
      <w:r w:rsidRPr="6CBDCC22" w:rsidR="08BB6DE7">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the law is becoming </w:t>
      </w:r>
      <w:r w:rsidRPr="6CBDCC22" w:rsidR="4036833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more</w:t>
      </w:r>
      <w:r w:rsidRPr="6CBDCC22" w:rsidR="08BB6DE7">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understanding when it comes to the idea of consent and its involvement in battery cases and many other cases</w:t>
      </w:r>
      <w:r w:rsidRPr="6CBDCC22" w:rsidR="59D3EA1D">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it is important that the public become aware of the concept of consent in battery cases</w:t>
      </w:r>
      <w:r w:rsidRPr="6CBDCC22" w:rsidR="30B2C39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it can hugely change a case such</w:t>
      </w:r>
      <w:r w:rsidRPr="6CBDCC22" w:rsidR="353BFCE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w:t>
      </w:r>
      <w:r w:rsidRPr="6CBDCC22" w:rsidR="353BFCE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as</w:t>
      </w:r>
      <w:r w:rsidRPr="6CBDCC22" w:rsidR="180C16B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w:t>
      </w:r>
      <w:r w:rsidRPr="6CBDCC22" w:rsidR="5DE0CE26">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someone's</w:t>
      </w:r>
      <w:r w:rsidRPr="6CBDCC22" w:rsidR="353BFCE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w:t>
      </w:r>
      <w:r w:rsidRPr="6CBDCC22" w:rsidR="352AB47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men's</w:t>
      </w:r>
      <w:r w:rsidRPr="6CBDCC22" w:rsidR="353BFCE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rea and actus rea</w:t>
      </w:r>
      <w:r w:rsidRPr="6CBDCC22" w:rsidR="15EA1F8D">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at the time</w:t>
      </w:r>
      <w:r w:rsidRPr="6CBDCC22" w:rsidR="353BFCE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w:t>
      </w:r>
      <w:r w:rsidRPr="6CBDCC22" w:rsidR="4D2662FD">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or if </w:t>
      </w:r>
      <w:r w:rsidRPr="6CBDCC22" w:rsidR="353BFCE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there w</w:t>
      </w:r>
      <w:r w:rsidRPr="6CBDCC22" w:rsidR="228C6BE2">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as any consent at all, if they had the direct intent or if it was indirect all cases must thoroughly be </w:t>
      </w:r>
      <w:r w:rsidRPr="6CBDCC22" w:rsidR="228C6BE2">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looked </w:t>
      </w:r>
      <w:r w:rsidRPr="6CBDCC22" w:rsidR="228C6BE2">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through. It</w:t>
      </w:r>
      <w:r w:rsidRPr="6CBDCC22" w:rsidR="6AC4161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w:t>
      </w:r>
      <w:r w:rsidRPr="6CBDCC22" w:rsidR="6AC4161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is important that you keep the resources and case lists I have given you in </w:t>
      </w:r>
      <w:r w:rsidRPr="6CBDCC22" w:rsidR="3FFE2B1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mind,</w:t>
      </w:r>
      <w:r w:rsidRPr="6CBDCC22" w:rsidR="6AC4161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not only are they more </w:t>
      </w:r>
      <w:r w:rsidRPr="6CBDCC22" w:rsidR="73BB3E4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useful,</w:t>
      </w:r>
      <w:r w:rsidRPr="6CBDCC22" w:rsidR="6AC4161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but they also give you a better understanding</w:t>
      </w:r>
      <w:r w:rsidRPr="6CBDCC22" w:rsidR="5F7C4F5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 xml:space="preserve">. </w:t>
      </w:r>
      <w:r w:rsidRPr="6CBDCC22" w:rsidR="0029DCC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There is a case list and reference list below so you can do any further research.</w:t>
      </w:r>
    </w:p>
    <w:p w:rsidR="7A6139A5" w:rsidP="6EF540EF" w:rsidRDefault="7A6139A5" w14:paraId="053B8406" w14:textId="5A148D2C">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pPr>
    </w:p>
    <w:p w:rsidR="7A6139A5" w:rsidP="7A6139A5" w:rsidRDefault="7A6139A5" w14:paraId="43A9630A" w14:textId="1427AB18">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pPr>
    </w:p>
    <w:p w:rsidR="606F2A4D" w:rsidP="7A6139A5" w:rsidRDefault="606F2A4D" w14:paraId="378B1C4E" w14:textId="75008DE2">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pPr>
      <w:r w:rsidRPr="7A6139A5" w:rsidR="606F2A4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 xml:space="preserve">Case list </w:t>
      </w:r>
    </w:p>
    <w:p w:rsidR="606F2A4D" w:rsidP="7A6139A5" w:rsidRDefault="606F2A4D" w14:paraId="2FB11A84" w14:textId="57719FB1">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7A6139A5" w:rsidR="606F2A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R V </w:t>
      </w:r>
      <w:r w:rsidRPr="7A6139A5" w:rsidR="606F2A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Woolin</w:t>
      </w:r>
      <w:r w:rsidRPr="7A6139A5" w:rsidR="39DF38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1998</w:t>
      </w:r>
    </w:p>
    <w:p w:rsidR="39DF38A4" w:rsidP="7A6139A5" w:rsidRDefault="39DF38A4" w14:paraId="2041ED35" w14:textId="77A7082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6EF540EF" w:rsidR="39DF38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Fagan V </w:t>
      </w:r>
      <w:r w:rsidRPr="6EF540EF" w:rsidR="39DF38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Metropolitan</w:t>
      </w:r>
      <w:r w:rsidRPr="6EF540EF" w:rsidR="39DF38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police commissioner 1968</w:t>
      </w:r>
    </w:p>
    <w:p w:rsidR="71A0A588" w:rsidP="6EF540EF" w:rsidRDefault="71A0A588" w14:paraId="6BF9DC68" w14:textId="3AB8F326">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pPr>
      <w:r w:rsidRPr="5612EB5D" w:rsidR="71A0A588">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R v Latimer - 1886'</w:t>
      </w:r>
    </w:p>
    <w:p w:rsidR="3D131E01" w:rsidP="5612EB5D" w:rsidRDefault="3D131E01" w14:paraId="061EE8C8" w14:textId="59642AE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pPr>
      <w:r w:rsidRPr="5612EB5D" w:rsidR="3D131E0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US"/>
        </w:rPr>
        <w:t>R v G and another (2003)</w:t>
      </w:r>
    </w:p>
    <w:p w:rsidR="39DF38A4" w:rsidP="7A6139A5" w:rsidRDefault="39DF38A4" w14:paraId="2EBABF7B" w14:textId="4169863A">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pPr>
      <w:r w:rsidRPr="7A6139A5" w:rsidR="39DF38A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Reference</w:t>
      </w:r>
      <w:r w:rsidRPr="7A6139A5" w:rsidR="39DF38A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 xml:space="preserve"> list</w:t>
      </w:r>
    </w:p>
    <w:p w:rsidR="39DF38A4" w:rsidP="7A6139A5" w:rsidRDefault="39DF38A4" w14:paraId="0B679EA8" w14:textId="0D6FB445">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7A6139A5" w:rsidR="39DF38A4">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en-US"/>
        </w:rPr>
        <w:t>(Lawteacher.net, October 2023) &lt;https://www.lawteacher.net/cases/r-v-woollin.php?vref=1&gt; accessed 31 October 2023</w:t>
      </w:r>
    </w:p>
    <w:p w:rsidR="39DF38A4" w:rsidP="0F224379" w:rsidRDefault="39DF38A4" w14:paraId="049B4298" w14:textId="219B115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0F224379" w:rsidR="39DF38A4">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en-US"/>
        </w:rPr>
        <w:t>Fagan v Metropolitan Police Commissioner' (Lawteacher.net, October 2023)</w:t>
      </w:r>
    </w:p>
    <w:p w:rsidR="28D903F2" w:rsidP="6EF540EF" w:rsidRDefault="28D903F2" w14:paraId="2572B8D4" w14:textId="5896FE0E">
      <w:pPr>
        <w:pStyle w:val="Normal"/>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en-US"/>
        </w:rPr>
      </w:pPr>
      <w:r w:rsidRPr="5612EB5D" w:rsidR="28D903F2">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en-US"/>
        </w:rPr>
        <w:t>'R v Latimer - 1886' (Lawteacher.net, November 2023) &lt;https://www.lawteacher.net/cases/r-v-latimer.php?vref=1&gt; accessed 7 November 2023</w:t>
      </w:r>
    </w:p>
    <w:p w:rsidR="580D6D2A" w:rsidP="5612EB5D" w:rsidRDefault="580D6D2A" w14:paraId="762DBDA1" w14:textId="5A360118">
      <w:pPr>
        <w:pStyle w:val="Normal"/>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en-US"/>
        </w:rPr>
      </w:pPr>
      <w:r w:rsidRPr="0A53F6FC" w:rsidR="580D6D2A">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en-US"/>
        </w:rPr>
        <w:t>'R v G (2003) - Recklessness in Criminal Law' (Lawteacher.net, November 2023)</w:t>
      </w:r>
    </w:p>
    <w:p w:rsidR="12E341AD" w:rsidP="0F224379" w:rsidRDefault="12E341AD" w14:paraId="38A4F8CC" w14:textId="742D552E">
      <w:pPr>
        <w:pStyle w:val="Normal"/>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en-US"/>
        </w:rPr>
      </w:pPr>
      <w:hyperlink r:id="Ra0e772df4f30414c">
        <w:r w:rsidRPr="0F224379" w:rsidR="12E341AD">
          <w:rPr>
            <w:rStyle w:val="Hyperlink"/>
            <w:rFonts w:ascii="Calibri" w:hAnsi="Calibri" w:eastAsia="Calibri" w:cs="Calibri" w:asciiTheme="minorAscii" w:hAnsiTheme="minorAscii" w:eastAsiaTheme="minorAscii" w:cstheme="minorAscii"/>
            <w:b w:val="0"/>
            <w:bCs w:val="0"/>
            <w:i w:val="0"/>
            <w:iCs w:val="0"/>
            <w:caps w:val="0"/>
            <w:smallCaps w:val="0"/>
            <w:noProof w:val="0"/>
            <w:sz w:val="28"/>
            <w:szCs w:val="28"/>
            <w:lang w:val="en-US"/>
          </w:rPr>
          <w:t>https://www.rainn.org/articles/what-is-consent</w:t>
        </w:r>
      </w:hyperlink>
    </w:p>
    <w:p w:rsidR="45475702" w:rsidP="0F224379" w:rsidRDefault="45475702" w14:paraId="3E6F2775" w14:textId="42D9051A">
      <w:pPr>
        <w:pStyle w:val="Normal"/>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en-US"/>
        </w:rPr>
      </w:pPr>
      <w:hyperlink w:anchor=":~:text=%E2%80%9CConsent%20is%20a%20human%20right,choose%20what%20your%20boundaries%20are" r:id="R681a31e68f01470a">
        <w:r w:rsidRPr="6CBDCC22" w:rsidR="45475702">
          <w:rPr>
            <w:rStyle w:val="Hyperlink"/>
            <w:rFonts w:ascii="Calibri" w:hAnsi="Calibri" w:eastAsia="Calibri" w:cs="Calibri" w:asciiTheme="minorAscii" w:hAnsiTheme="minorAscii" w:eastAsiaTheme="minorAscii" w:cstheme="minorAscii"/>
            <w:b w:val="0"/>
            <w:bCs w:val="0"/>
            <w:i w:val="0"/>
            <w:iCs w:val="0"/>
            <w:caps w:val="0"/>
            <w:smallCaps w:val="0"/>
            <w:noProof w:val="0"/>
            <w:sz w:val="28"/>
            <w:szCs w:val="28"/>
            <w:lang w:val="en-US"/>
          </w:rPr>
          <w:t>https://olympics.com/athlete365/safe-sport/consent-in-sport/#:~:text=%E2%80%9CConsent%20is%20a%20human%20right,choose%20what%20your%20boundaries%20are</w:t>
        </w:r>
      </w:hyperlink>
      <w:r w:rsidRPr="6CBDCC22" w:rsidR="45475702">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en-US"/>
        </w:rPr>
        <w:t>.</w:t>
      </w:r>
    </w:p>
    <w:p w:rsidR="76DA605B" w:rsidP="6CBDCC22" w:rsidRDefault="76DA605B" w14:paraId="41ABC2ED" w14:textId="41051998">
      <w:pPr>
        <w:pStyle w:val="Normal"/>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en-US"/>
        </w:rPr>
      </w:pPr>
      <w:r w:rsidRPr="6CBDCC22" w:rsidR="1503A193">
        <w:rPr>
          <w:rFonts w:ascii="Calibri" w:hAnsi="Calibri" w:eastAsia="Calibri" w:cs="Calibri" w:asciiTheme="minorAscii" w:hAnsiTheme="minorAscii" w:eastAsiaTheme="minorAscii" w:cstheme="minorAscii"/>
          <w:b w:val="0"/>
          <w:bCs w:val="0"/>
          <w:i w:val="0"/>
          <w:iCs w:val="0"/>
          <w:caps w:val="0"/>
          <w:smallCaps w:val="0"/>
          <w:noProof w:val="0"/>
          <w:sz w:val="28"/>
          <w:szCs w:val="28"/>
          <w:lang w:val="en-US"/>
        </w:rPr>
        <w:t>Kelsey.R</w:t>
      </w:r>
      <w:r w:rsidRPr="6CBDCC22" w:rsidR="1503A193">
        <w:rPr>
          <w:rFonts w:ascii="Calibri" w:hAnsi="Calibri" w:eastAsia="Calibri" w:cs="Calibri" w:asciiTheme="minorAscii" w:hAnsiTheme="minorAscii" w:eastAsiaTheme="minorAscii" w:cstheme="minorAscii"/>
          <w:b w:val="0"/>
          <w:bCs w:val="0"/>
          <w:i w:val="0"/>
          <w:iCs w:val="0"/>
          <w:caps w:val="0"/>
          <w:smallCaps w:val="0"/>
          <w:noProof w:val="0"/>
          <w:sz w:val="28"/>
          <w:szCs w:val="28"/>
          <w:lang w:val="en-US"/>
        </w:rPr>
        <w:t xml:space="preserve"> </w:t>
      </w:r>
      <w:r w:rsidRPr="6CBDCC22" w:rsidR="6DA15EE0">
        <w:rPr>
          <w:rFonts w:ascii="Calibri" w:hAnsi="Calibri" w:eastAsia="Calibri" w:cs="Calibri" w:asciiTheme="minorAscii" w:hAnsiTheme="minorAscii" w:eastAsiaTheme="minorAscii" w:cstheme="minorAscii"/>
          <w:b w:val="0"/>
          <w:bCs w:val="0"/>
          <w:i w:val="0"/>
          <w:iCs w:val="0"/>
          <w:caps w:val="0"/>
          <w:smallCaps w:val="0"/>
          <w:noProof w:val="0"/>
          <w:sz w:val="28"/>
          <w:szCs w:val="28"/>
          <w:lang w:val="en-US"/>
        </w:rPr>
        <w:t xml:space="preserve">(2024, p1, pg3) </w:t>
      </w:r>
      <w:hyperlink w:anchor=":~:text=Unlike%20assault%2C%20battery%20occurs%20when,unlawful%20force%20to%20another%20person" r:id="Red132ad11f1e42df">
        <w:r w:rsidRPr="6CBDCC22" w:rsidR="76DA605B">
          <w:rPr>
            <w:rStyle w:val="Hyperlink"/>
            <w:rFonts w:ascii="Calibri" w:hAnsi="Calibri" w:eastAsia="Calibri" w:cs="Calibri" w:asciiTheme="minorAscii" w:hAnsiTheme="minorAscii" w:eastAsiaTheme="minorAscii" w:cstheme="minorAscii"/>
            <w:b w:val="0"/>
            <w:bCs w:val="0"/>
            <w:i w:val="0"/>
            <w:iCs w:val="0"/>
            <w:caps w:val="0"/>
            <w:smallCaps w:val="0"/>
            <w:noProof w:val="0"/>
            <w:sz w:val="28"/>
            <w:szCs w:val="28"/>
            <w:lang w:val="en-US"/>
          </w:rPr>
          <w:t>https://www.oblaw.co.uk/assault-v-battery-what-is-the-difference/#:~:text=Unlike%20assault%2C%20battery%20occurs%20when,unlawful%20force%20to%20another%20person</w:t>
        </w:r>
      </w:hyperlink>
      <w:r w:rsidRPr="6CBDCC22" w:rsidR="76DA605B">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en-US"/>
        </w:rPr>
        <w:t>.</w:t>
      </w:r>
    </w:p>
    <w:p w:rsidR="0F224379" w:rsidP="6CBDCC22" w:rsidRDefault="0F224379" w14:paraId="11976A4D" w14:textId="5B84691F">
      <w:pPr>
        <w:pStyle w:val="Normal"/>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en-US"/>
        </w:rPr>
      </w:pPr>
      <w:r w:rsidRPr="6CBDCC22" w:rsidR="7DE4F82D">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fr-FR"/>
        </w:rPr>
        <w:t>J.eviron</w:t>
      </w:r>
      <w:r w:rsidRPr="6CBDCC22" w:rsidR="7DE4F82D">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fr-FR"/>
        </w:rPr>
        <w:t xml:space="preserve"> (2023 Jan 24, p1</w:t>
      </w:r>
      <w:r w:rsidRPr="6CBDCC22" w:rsidR="3E22AE36">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fr-FR"/>
        </w:rPr>
        <w:t>, pg1) https://www.ncbi.nlm.nih.gov/pmc/articles/PMC9915667/</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E54FD3"/>
    <w:rsid w:val="0029DCC4"/>
    <w:rsid w:val="0074AF5D"/>
    <w:rsid w:val="00832EBE"/>
    <w:rsid w:val="01605CF9"/>
    <w:rsid w:val="01B952C2"/>
    <w:rsid w:val="024D860F"/>
    <w:rsid w:val="02996F82"/>
    <w:rsid w:val="02C90D33"/>
    <w:rsid w:val="033A0C7B"/>
    <w:rsid w:val="035EF03D"/>
    <w:rsid w:val="03D1FBE0"/>
    <w:rsid w:val="03D80451"/>
    <w:rsid w:val="03EC3C34"/>
    <w:rsid w:val="03F042FD"/>
    <w:rsid w:val="03F7FE3A"/>
    <w:rsid w:val="04BA09EA"/>
    <w:rsid w:val="04D96836"/>
    <w:rsid w:val="04F8EC59"/>
    <w:rsid w:val="055F1664"/>
    <w:rsid w:val="05A36D9A"/>
    <w:rsid w:val="05A53A7F"/>
    <w:rsid w:val="05D11044"/>
    <w:rsid w:val="061B3387"/>
    <w:rsid w:val="0757F18E"/>
    <w:rsid w:val="07BE2AB6"/>
    <w:rsid w:val="07E62D0D"/>
    <w:rsid w:val="08BB6DE7"/>
    <w:rsid w:val="091A45A5"/>
    <w:rsid w:val="091AB677"/>
    <w:rsid w:val="094F3B8C"/>
    <w:rsid w:val="09BB45FC"/>
    <w:rsid w:val="0A53F6FC"/>
    <w:rsid w:val="0A5A0884"/>
    <w:rsid w:val="0A679727"/>
    <w:rsid w:val="0ADB0F84"/>
    <w:rsid w:val="0B0E0E3C"/>
    <w:rsid w:val="0B840744"/>
    <w:rsid w:val="0B85D1DC"/>
    <w:rsid w:val="0B99909E"/>
    <w:rsid w:val="0BA8E24A"/>
    <w:rsid w:val="0C1AF1BB"/>
    <w:rsid w:val="0C2E9305"/>
    <w:rsid w:val="0C699490"/>
    <w:rsid w:val="0CEE21AD"/>
    <w:rsid w:val="0CF00392"/>
    <w:rsid w:val="0CFD23C3"/>
    <w:rsid w:val="0D0002BE"/>
    <w:rsid w:val="0D17793F"/>
    <w:rsid w:val="0D4EFD16"/>
    <w:rsid w:val="0D53A58A"/>
    <w:rsid w:val="0D9E39B4"/>
    <w:rsid w:val="0E30C731"/>
    <w:rsid w:val="0EC0F36F"/>
    <w:rsid w:val="0EC54F92"/>
    <w:rsid w:val="0EEACD77"/>
    <w:rsid w:val="0F1CE3A7"/>
    <w:rsid w:val="0F224379"/>
    <w:rsid w:val="0F3C44B4"/>
    <w:rsid w:val="0F765E85"/>
    <w:rsid w:val="0F862441"/>
    <w:rsid w:val="0FBAFFA0"/>
    <w:rsid w:val="0FF21E1F"/>
    <w:rsid w:val="1098076C"/>
    <w:rsid w:val="11B7CA34"/>
    <w:rsid w:val="11F9538E"/>
    <w:rsid w:val="1210F747"/>
    <w:rsid w:val="12318BE2"/>
    <w:rsid w:val="124E32F0"/>
    <w:rsid w:val="12E341AD"/>
    <w:rsid w:val="1300FBDC"/>
    <w:rsid w:val="134CEC39"/>
    <w:rsid w:val="13CD6D3A"/>
    <w:rsid w:val="1473B803"/>
    <w:rsid w:val="14CA1701"/>
    <w:rsid w:val="14DFB1EF"/>
    <w:rsid w:val="14E8BC9A"/>
    <w:rsid w:val="1503A193"/>
    <w:rsid w:val="150F04D4"/>
    <w:rsid w:val="15115ED5"/>
    <w:rsid w:val="152789D3"/>
    <w:rsid w:val="157F44A4"/>
    <w:rsid w:val="158D4F49"/>
    <w:rsid w:val="15DBCBDD"/>
    <w:rsid w:val="15EA1F8D"/>
    <w:rsid w:val="16060BEA"/>
    <w:rsid w:val="162E43E9"/>
    <w:rsid w:val="164FBF82"/>
    <w:rsid w:val="169349E7"/>
    <w:rsid w:val="16FFA53A"/>
    <w:rsid w:val="171318B5"/>
    <w:rsid w:val="1751CABE"/>
    <w:rsid w:val="1787EDC3"/>
    <w:rsid w:val="179027A6"/>
    <w:rsid w:val="17DA6CF3"/>
    <w:rsid w:val="17DF69C5"/>
    <w:rsid w:val="17FAE43B"/>
    <w:rsid w:val="180C16B1"/>
    <w:rsid w:val="186EF08F"/>
    <w:rsid w:val="18AD3F97"/>
    <w:rsid w:val="18B8F523"/>
    <w:rsid w:val="19632ED8"/>
    <w:rsid w:val="19E275F7"/>
    <w:rsid w:val="19F96F66"/>
    <w:rsid w:val="1A344116"/>
    <w:rsid w:val="1B57FE1E"/>
    <w:rsid w:val="1B68751B"/>
    <w:rsid w:val="1B7E4658"/>
    <w:rsid w:val="1B80FA2E"/>
    <w:rsid w:val="1BE2972B"/>
    <w:rsid w:val="1BE4E059"/>
    <w:rsid w:val="1C0E6996"/>
    <w:rsid w:val="1C5FA76C"/>
    <w:rsid w:val="1CA81D78"/>
    <w:rsid w:val="1CCE437B"/>
    <w:rsid w:val="1CD528E6"/>
    <w:rsid w:val="1D1A16B9"/>
    <w:rsid w:val="1E3DD55F"/>
    <w:rsid w:val="1E8BF128"/>
    <w:rsid w:val="1E8F9EE0"/>
    <w:rsid w:val="1EA8AD76"/>
    <w:rsid w:val="1EB5E71A"/>
    <w:rsid w:val="1FD1D111"/>
    <w:rsid w:val="208C8A4B"/>
    <w:rsid w:val="20A0D29E"/>
    <w:rsid w:val="20C6A5BA"/>
    <w:rsid w:val="20CB8BFC"/>
    <w:rsid w:val="20ECB813"/>
    <w:rsid w:val="21AC0A0A"/>
    <w:rsid w:val="21C73FA2"/>
    <w:rsid w:val="21CF5C1B"/>
    <w:rsid w:val="227037D9"/>
    <w:rsid w:val="228C6BE2"/>
    <w:rsid w:val="229C9823"/>
    <w:rsid w:val="229ECFA2"/>
    <w:rsid w:val="230C24B8"/>
    <w:rsid w:val="237A2977"/>
    <w:rsid w:val="238B4BA6"/>
    <w:rsid w:val="23970A67"/>
    <w:rsid w:val="23A051AC"/>
    <w:rsid w:val="23DDF4F4"/>
    <w:rsid w:val="240C083A"/>
    <w:rsid w:val="2480AD1B"/>
    <w:rsid w:val="24DE9E18"/>
    <w:rsid w:val="252F7025"/>
    <w:rsid w:val="254A53C4"/>
    <w:rsid w:val="25C8C6C8"/>
    <w:rsid w:val="265C85C3"/>
    <w:rsid w:val="2686BB3C"/>
    <w:rsid w:val="26C8C0EE"/>
    <w:rsid w:val="26CB4086"/>
    <w:rsid w:val="26D4160C"/>
    <w:rsid w:val="26E62425"/>
    <w:rsid w:val="278AAA7A"/>
    <w:rsid w:val="278B92E7"/>
    <w:rsid w:val="27D05449"/>
    <w:rsid w:val="284FEBCA"/>
    <w:rsid w:val="2858448C"/>
    <w:rsid w:val="286710E7"/>
    <w:rsid w:val="28D903F2"/>
    <w:rsid w:val="28DF795D"/>
    <w:rsid w:val="2A0BAE15"/>
    <w:rsid w:val="2A55574C"/>
    <w:rsid w:val="2ACE8E16"/>
    <w:rsid w:val="2B351E56"/>
    <w:rsid w:val="2BBB9BA3"/>
    <w:rsid w:val="2BE49556"/>
    <w:rsid w:val="2C28B2E9"/>
    <w:rsid w:val="2CF5EE4D"/>
    <w:rsid w:val="2D7EC12B"/>
    <w:rsid w:val="2D8F551D"/>
    <w:rsid w:val="2DF349CB"/>
    <w:rsid w:val="2E6A9496"/>
    <w:rsid w:val="2E9A21CE"/>
    <w:rsid w:val="2F6B4945"/>
    <w:rsid w:val="2F7265C7"/>
    <w:rsid w:val="2F7CD64E"/>
    <w:rsid w:val="2F805D40"/>
    <w:rsid w:val="2FAEE44A"/>
    <w:rsid w:val="2FDB662E"/>
    <w:rsid w:val="2FECAE89"/>
    <w:rsid w:val="306B382B"/>
    <w:rsid w:val="30B2C39B"/>
    <w:rsid w:val="30FD8808"/>
    <w:rsid w:val="31D0FC45"/>
    <w:rsid w:val="31E70198"/>
    <w:rsid w:val="323E5CB3"/>
    <w:rsid w:val="32691D21"/>
    <w:rsid w:val="3272332D"/>
    <w:rsid w:val="32AE7348"/>
    <w:rsid w:val="332B1317"/>
    <w:rsid w:val="334A0E51"/>
    <w:rsid w:val="33C6C325"/>
    <w:rsid w:val="3437AF64"/>
    <w:rsid w:val="3448075A"/>
    <w:rsid w:val="344BE747"/>
    <w:rsid w:val="352AB474"/>
    <w:rsid w:val="353BFCEC"/>
    <w:rsid w:val="355ED245"/>
    <w:rsid w:val="35977778"/>
    <w:rsid w:val="35A0BDE3"/>
    <w:rsid w:val="361112F6"/>
    <w:rsid w:val="363ADCB0"/>
    <w:rsid w:val="36634D6B"/>
    <w:rsid w:val="368409DE"/>
    <w:rsid w:val="36DAA6B1"/>
    <w:rsid w:val="376F5026"/>
    <w:rsid w:val="377D95F6"/>
    <w:rsid w:val="37980C5B"/>
    <w:rsid w:val="37BBEE94"/>
    <w:rsid w:val="37BC1A71"/>
    <w:rsid w:val="37E26B34"/>
    <w:rsid w:val="37EA1577"/>
    <w:rsid w:val="37F3CC6C"/>
    <w:rsid w:val="383B6A19"/>
    <w:rsid w:val="38519FF9"/>
    <w:rsid w:val="38FA07DB"/>
    <w:rsid w:val="39138B67"/>
    <w:rsid w:val="391604AF"/>
    <w:rsid w:val="393F4ABE"/>
    <w:rsid w:val="399E4174"/>
    <w:rsid w:val="39DF38A4"/>
    <w:rsid w:val="39FFA34B"/>
    <w:rsid w:val="3A7BBB8E"/>
    <w:rsid w:val="3B0175F2"/>
    <w:rsid w:val="3B2B86CA"/>
    <w:rsid w:val="3BBA5C32"/>
    <w:rsid w:val="3C2CCDAF"/>
    <w:rsid w:val="3C41B23F"/>
    <w:rsid w:val="3C90DE4B"/>
    <w:rsid w:val="3CCDD5C4"/>
    <w:rsid w:val="3CE9AA4A"/>
    <w:rsid w:val="3CF3FFBF"/>
    <w:rsid w:val="3D131E01"/>
    <w:rsid w:val="3D30DE50"/>
    <w:rsid w:val="3D9D5581"/>
    <w:rsid w:val="3D9D66F6"/>
    <w:rsid w:val="3DAFF78E"/>
    <w:rsid w:val="3DBF623C"/>
    <w:rsid w:val="3DEEB8C6"/>
    <w:rsid w:val="3E22AE36"/>
    <w:rsid w:val="3E6EAE55"/>
    <w:rsid w:val="3EA6B695"/>
    <w:rsid w:val="3EC7B939"/>
    <w:rsid w:val="3EF6C68B"/>
    <w:rsid w:val="3F393757"/>
    <w:rsid w:val="3F9A632D"/>
    <w:rsid w:val="3FFE2B1B"/>
    <w:rsid w:val="4011C3C7"/>
    <w:rsid w:val="4036833B"/>
    <w:rsid w:val="403F7941"/>
    <w:rsid w:val="40642F46"/>
    <w:rsid w:val="40C723E3"/>
    <w:rsid w:val="40CCB5D8"/>
    <w:rsid w:val="40F5BE18"/>
    <w:rsid w:val="41980780"/>
    <w:rsid w:val="41B039C6"/>
    <w:rsid w:val="41E6E66E"/>
    <w:rsid w:val="41F3E7DE"/>
    <w:rsid w:val="42170A05"/>
    <w:rsid w:val="42BCE6F5"/>
    <w:rsid w:val="42F6DFC1"/>
    <w:rsid w:val="43496489"/>
    <w:rsid w:val="437E1CC0"/>
    <w:rsid w:val="439966B9"/>
    <w:rsid w:val="43C01E92"/>
    <w:rsid w:val="43C413F9"/>
    <w:rsid w:val="43FEC4A5"/>
    <w:rsid w:val="4438D90D"/>
    <w:rsid w:val="4477120A"/>
    <w:rsid w:val="44B9BD89"/>
    <w:rsid w:val="4512EA64"/>
    <w:rsid w:val="452B7C42"/>
    <w:rsid w:val="4543598E"/>
    <w:rsid w:val="45475702"/>
    <w:rsid w:val="4573BBB2"/>
    <w:rsid w:val="46540727"/>
    <w:rsid w:val="46991A9B"/>
    <w:rsid w:val="46FAECB1"/>
    <w:rsid w:val="46FCBDD0"/>
    <w:rsid w:val="47953815"/>
    <w:rsid w:val="481062DE"/>
    <w:rsid w:val="483662B0"/>
    <w:rsid w:val="4850E717"/>
    <w:rsid w:val="48B2B301"/>
    <w:rsid w:val="48DA26B5"/>
    <w:rsid w:val="49319E2D"/>
    <w:rsid w:val="49470811"/>
    <w:rsid w:val="49873167"/>
    <w:rsid w:val="49BF354F"/>
    <w:rsid w:val="49CAD19F"/>
    <w:rsid w:val="49E3D84E"/>
    <w:rsid w:val="49EE69F5"/>
    <w:rsid w:val="49F3F25C"/>
    <w:rsid w:val="4A2C83F2"/>
    <w:rsid w:val="4A7A42CB"/>
    <w:rsid w:val="4AB69E19"/>
    <w:rsid w:val="4BFDFD87"/>
    <w:rsid w:val="4C320098"/>
    <w:rsid w:val="4C69290A"/>
    <w:rsid w:val="4C6BB6C1"/>
    <w:rsid w:val="4C718515"/>
    <w:rsid w:val="4CBA9D8B"/>
    <w:rsid w:val="4D2662FD"/>
    <w:rsid w:val="4D30F90F"/>
    <w:rsid w:val="4E1E2AC1"/>
    <w:rsid w:val="4E3CDB45"/>
    <w:rsid w:val="4EA192F5"/>
    <w:rsid w:val="4F3CEC9D"/>
    <w:rsid w:val="4F4338E2"/>
    <w:rsid w:val="4F4A164A"/>
    <w:rsid w:val="4F8004C0"/>
    <w:rsid w:val="4FABF6D0"/>
    <w:rsid w:val="4FD8ABA6"/>
    <w:rsid w:val="504B64F1"/>
    <w:rsid w:val="5072638A"/>
    <w:rsid w:val="50B5DC78"/>
    <w:rsid w:val="50F3AA21"/>
    <w:rsid w:val="50FD8ADB"/>
    <w:rsid w:val="51747C07"/>
    <w:rsid w:val="51B4BE38"/>
    <w:rsid w:val="51C5C618"/>
    <w:rsid w:val="52448490"/>
    <w:rsid w:val="528638C7"/>
    <w:rsid w:val="52F7CBDC"/>
    <w:rsid w:val="53288854"/>
    <w:rsid w:val="5350F01D"/>
    <w:rsid w:val="54830666"/>
    <w:rsid w:val="54FD66DA"/>
    <w:rsid w:val="554975B6"/>
    <w:rsid w:val="555420FB"/>
    <w:rsid w:val="55B44E3B"/>
    <w:rsid w:val="55D1B82E"/>
    <w:rsid w:val="55D2FEBB"/>
    <w:rsid w:val="55EB7D7A"/>
    <w:rsid w:val="560FFE6D"/>
    <w:rsid w:val="5612EB5D"/>
    <w:rsid w:val="5653E977"/>
    <w:rsid w:val="56AD157B"/>
    <w:rsid w:val="56E54617"/>
    <w:rsid w:val="57A35FEA"/>
    <w:rsid w:val="57BD31AC"/>
    <w:rsid w:val="580D6D2A"/>
    <w:rsid w:val="5905F4EB"/>
    <w:rsid w:val="590FFA40"/>
    <w:rsid w:val="591039AA"/>
    <w:rsid w:val="594A39C9"/>
    <w:rsid w:val="596F295E"/>
    <w:rsid w:val="597F8DEC"/>
    <w:rsid w:val="59AED346"/>
    <w:rsid w:val="59D3EA1D"/>
    <w:rsid w:val="5A08DB66"/>
    <w:rsid w:val="5A0D4C1E"/>
    <w:rsid w:val="5ABC16ED"/>
    <w:rsid w:val="5B1B5E4D"/>
    <w:rsid w:val="5B5EC489"/>
    <w:rsid w:val="5B756BC5"/>
    <w:rsid w:val="5BA1F2DA"/>
    <w:rsid w:val="5C18E95A"/>
    <w:rsid w:val="5C25CC80"/>
    <w:rsid w:val="5C81DA8B"/>
    <w:rsid w:val="5CDD4C0B"/>
    <w:rsid w:val="5CDF1D3D"/>
    <w:rsid w:val="5D15001F"/>
    <w:rsid w:val="5D18801F"/>
    <w:rsid w:val="5D4F0A5F"/>
    <w:rsid w:val="5DCFEE7D"/>
    <w:rsid w:val="5DE0CE26"/>
    <w:rsid w:val="5DE3AACD"/>
    <w:rsid w:val="5DE54FD3"/>
    <w:rsid w:val="5E5117B3"/>
    <w:rsid w:val="5EA56D1A"/>
    <w:rsid w:val="5EC1137D"/>
    <w:rsid w:val="5EC20522"/>
    <w:rsid w:val="5F7C4F5C"/>
    <w:rsid w:val="5FA052F0"/>
    <w:rsid w:val="5FBDD99A"/>
    <w:rsid w:val="606F2A4D"/>
    <w:rsid w:val="6086AB21"/>
    <w:rsid w:val="610A80F2"/>
    <w:rsid w:val="6115C90F"/>
    <w:rsid w:val="6143B4D3"/>
    <w:rsid w:val="61783ABF"/>
    <w:rsid w:val="61928D57"/>
    <w:rsid w:val="62381670"/>
    <w:rsid w:val="623D57DD"/>
    <w:rsid w:val="628D8726"/>
    <w:rsid w:val="632A76E9"/>
    <w:rsid w:val="634A474C"/>
    <w:rsid w:val="637B4A93"/>
    <w:rsid w:val="63C3C91F"/>
    <w:rsid w:val="641ED20D"/>
    <w:rsid w:val="6423CF6B"/>
    <w:rsid w:val="6446F420"/>
    <w:rsid w:val="647CF0FD"/>
    <w:rsid w:val="64ACB781"/>
    <w:rsid w:val="655A1C44"/>
    <w:rsid w:val="65E0AC86"/>
    <w:rsid w:val="6624A1F0"/>
    <w:rsid w:val="66276363"/>
    <w:rsid w:val="66F5ECA5"/>
    <w:rsid w:val="67469041"/>
    <w:rsid w:val="677F25F7"/>
    <w:rsid w:val="67AA4B37"/>
    <w:rsid w:val="67C333C4"/>
    <w:rsid w:val="67E54DA6"/>
    <w:rsid w:val="67FB5DAB"/>
    <w:rsid w:val="689F27C8"/>
    <w:rsid w:val="68E260A2"/>
    <w:rsid w:val="68FF68F8"/>
    <w:rsid w:val="6908180E"/>
    <w:rsid w:val="698476DF"/>
    <w:rsid w:val="69A54530"/>
    <w:rsid w:val="6A30DD18"/>
    <w:rsid w:val="6A5952DD"/>
    <w:rsid w:val="6A8EC177"/>
    <w:rsid w:val="6AC4161C"/>
    <w:rsid w:val="6ACA1B5B"/>
    <w:rsid w:val="6B396F9D"/>
    <w:rsid w:val="6B9AD37E"/>
    <w:rsid w:val="6B9CC86B"/>
    <w:rsid w:val="6BCEDB04"/>
    <w:rsid w:val="6C18368A"/>
    <w:rsid w:val="6C343A4E"/>
    <w:rsid w:val="6C5D66BE"/>
    <w:rsid w:val="6CBDCC22"/>
    <w:rsid w:val="6CC0017F"/>
    <w:rsid w:val="6CE4B8E7"/>
    <w:rsid w:val="6D02BD9F"/>
    <w:rsid w:val="6D1BCA84"/>
    <w:rsid w:val="6DA15EE0"/>
    <w:rsid w:val="6E12AC33"/>
    <w:rsid w:val="6EEA6FEB"/>
    <w:rsid w:val="6EF540EF"/>
    <w:rsid w:val="6EFC1055"/>
    <w:rsid w:val="6F0E694C"/>
    <w:rsid w:val="6F1E86FE"/>
    <w:rsid w:val="6FA1B4E2"/>
    <w:rsid w:val="6FB7F179"/>
    <w:rsid w:val="6FCEF84B"/>
    <w:rsid w:val="6FED65DA"/>
    <w:rsid w:val="6FF04A08"/>
    <w:rsid w:val="70ADAABC"/>
    <w:rsid w:val="71128C99"/>
    <w:rsid w:val="716AC8AC"/>
    <w:rsid w:val="7183FE7A"/>
    <w:rsid w:val="71A0A588"/>
    <w:rsid w:val="71AB1842"/>
    <w:rsid w:val="720E2ACE"/>
    <w:rsid w:val="723977AB"/>
    <w:rsid w:val="723E1C88"/>
    <w:rsid w:val="7306990D"/>
    <w:rsid w:val="73448182"/>
    <w:rsid w:val="739602C1"/>
    <w:rsid w:val="73BB3E41"/>
    <w:rsid w:val="73E1DA6F"/>
    <w:rsid w:val="73F1F821"/>
    <w:rsid w:val="742DB19B"/>
    <w:rsid w:val="7448E265"/>
    <w:rsid w:val="74E051E3"/>
    <w:rsid w:val="7520F8E8"/>
    <w:rsid w:val="753BC5D3"/>
    <w:rsid w:val="758DC882"/>
    <w:rsid w:val="75A84794"/>
    <w:rsid w:val="762586AF"/>
    <w:rsid w:val="76C1AA41"/>
    <w:rsid w:val="76D87F4D"/>
    <w:rsid w:val="76DA605B"/>
    <w:rsid w:val="76DCD305"/>
    <w:rsid w:val="77A3223F"/>
    <w:rsid w:val="77A62B10"/>
    <w:rsid w:val="77BA85E2"/>
    <w:rsid w:val="77C92816"/>
    <w:rsid w:val="786ABF13"/>
    <w:rsid w:val="78903D90"/>
    <w:rsid w:val="78C56944"/>
    <w:rsid w:val="797D1575"/>
    <w:rsid w:val="799CA965"/>
    <w:rsid w:val="79CBFEC2"/>
    <w:rsid w:val="79CE7BE3"/>
    <w:rsid w:val="7A4FC285"/>
    <w:rsid w:val="7A6139A5"/>
    <w:rsid w:val="7A75ECAD"/>
    <w:rsid w:val="7AAC24E1"/>
    <w:rsid w:val="7AE4FC53"/>
    <w:rsid w:val="7B566CDE"/>
    <w:rsid w:val="7B951B64"/>
    <w:rsid w:val="7C30722E"/>
    <w:rsid w:val="7C936CDB"/>
    <w:rsid w:val="7D30EBC5"/>
    <w:rsid w:val="7D4397D0"/>
    <w:rsid w:val="7D45A11B"/>
    <w:rsid w:val="7DB0B691"/>
    <w:rsid w:val="7DBD4ED7"/>
    <w:rsid w:val="7DE4F82D"/>
    <w:rsid w:val="7E258AE7"/>
    <w:rsid w:val="7E349899"/>
    <w:rsid w:val="7E508698"/>
    <w:rsid w:val="7E6A26B1"/>
    <w:rsid w:val="7E884595"/>
    <w:rsid w:val="7F445827"/>
    <w:rsid w:val="7F81FAD7"/>
    <w:rsid w:val="7FC191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4FD3"/>
  <w15:chartTrackingRefBased/>
  <w15:docId w15:val="{4B6FB817-072A-4522-9906-F9ACB8DC33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rainn.org/articles/what-is-consent" TargetMode="External" Id="Ra0e772df4f30414c" /><Relationship Type="http://schemas.openxmlformats.org/officeDocument/2006/relationships/hyperlink" Target="https://olympics.com/athlete365/safe-sport/consent-in-sport/" TargetMode="External" Id="R681a31e68f01470a" /><Relationship Type="http://schemas.openxmlformats.org/officeDocument/2006/relationships/hyperlink" Target="https://www.oblaw.co.uk/assault-v-battery-what-is-the-difference/" TargetMode="External" Id="Red132ad11f1e42d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2023-10-31T11:05:48.2922112Z</dcterms:created>
  <dcterms:modified xsi:type="dcterms:W3CDTF">2024-04-18T17:16:31.2398740Z</dcterms:modified>
  <dc:creator>Skye Newman (2305661)</dc:creator>
  <lastModifiedBy>Skye Newman (2305661)</lastModifiedBy>
</coreProperties>
</file>