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1"/>
        <w:tblW w:w="9736.0" w:type="dxa"/>
        <w:jc w:val="left"/>
        <w:tblInd w:w="10.0" w:type="dxa"/>
        <w:tblLayout w:type="fixed"/>
        <w:tblLook w:val="0400"/>
      </w:tblPr>
      <w:tblGrid>
        <w:gridCol w:w="9736"/>
        <w:tblGridChange w:id="0">
          <w:tblGrid>
            <w:gridCol w:w="9736"/>
          </w:tblGrid>
        </w:tblGridChange>
      </w:tblGrid>
      <w:tr>
        <w:trPr>
          <w:cantSplit w:val="0"/>
          <w:trHeight w:val="2268" w:hRule="atLeast"/>
          <w:tblHeader w:val="0"/>
        </w:trPr>
        <w:tc>
          <w:tcPr/>
          <w:p w:rsidR="00000000" w:rsidDel="00000000" w:rsidP="00000000" w:rsidRDefault="00000000" w:rsidRPr="00000000" w14:paraId="00000002">
            <w:pPr>
              <w:rPr>
                <w:rFonts w:ascii="Georgia" w:cs="Georgia" w:eastAsia="Georgia" w:hAnsi="Georgia"/>
                <w:i w:val="1"/>
                <w:color w:val="595959"/>
                <w:sz w:val="72"/>
                <w:szCs w:val="72"/>
              </w:rPr>
            </w:pPr>
            <w:bookmarkStart w:colFirst="0" w:colLast="0" w:name="_gjdgxs" w:id="0"/>
            <w:bookmarkEnd w:id="0"/>
            <w:r w:rsidDel="00000000" w:rsidR="00000000" w:rsidRPr="00000000">
              <w:rPr>
                <w:color w:val="004147"/>
                <w:sz w:val="56"/>
                <w:szCs w:val="56"/>
                <w:rtl w:val="0"/>
              </w:rPr>
              <w:t xml:space="preserve">5HR01 </w:t>
              <w:br w:type="textWrapping"/>
              <w:t xml:space="preserve">Employment relationship management</w:t>
            </w:r>
            <w:r w:rsidDel="00000000" w:rsidR="00000000" w:rsidRPr="00000000">
              <w:rPr>
                <w:rtl w:val="0"/>
              </w:rPr>
            </w:r>
          </w:p>
        </w:tc>
      </w:tr>
      <w:tr>
        <w:trPr>
          <w:cantSplit w:val="0"/>
          <w:trHeight w:val="1020" w:hRule="atLeast"/>
          <w:tblHeader w:val="0"/>
        </w:trPr>
        <w:tc>
          <w:tcPr/>
          <w:p w:rsidR="00000000" w:rsidDel="00000000" w:rsidP="00000000" w:rsidRDefault="00000000" w:rsidRPr="00000000" w14:paraId="00000003">
            <w:pPr>
              <w:spacing w:after="120" w:before="120" w:lineRule="auto"/>
              <w:rPr>
                <w:rFonts w:ascii="Georgia" w:cs="Georgia" w:eastAsia="Georgia" w:hAnsi="Georgia"/>
                <w:i w:val="1"/>
                <w:color w:val="000000"/>
                <w:sz w:val="56"/>
                <w:szCs w:val="56"/>
              </w:rPr>
            </w:pPr>
            <w:r w:rsidDel="00000000" w:rsidR="00000000" w:rsidRPr="00000000">
              <w:rPr>
                <w:rFonts w:ascii="Georgia" w:cs="Georgia" w:eastAsia="Georgia" w:hAnsi="Georgia"/>
                <w:i w:val="1"/>
                <w:color w:val="585858"/>
                <w:sz w:val="56"/>
                <w:szCs w:val="56"/>
                <w:rtl w:val="0"/>
              </w:rPr>
              <w:t xml:space="preserve">Learner Assessment Brief</w:t>
            </w:r>
            <w:r w:rsidDel="00000000" w:rsidR="00000000" w:rsidRPr="00000000">
              <w:rPr>
                <w:rtl w:val="0"/>
              </w:rPr>
            </w:r>
          </w:p>
        </w:tc>
      </w:tr>
      <w:tr>
        <w:trPr>
          <w:cantSplit w:val="0"/>
          <w:tblHeader w:val="0"/>
        </w:trPr>
        <w:tc>
          <w:tcPr/>
          <w:p w:rsidR="00000000" w:rsidDel="00000000" w:rsidP="00000000" w:rsidRDefault="00000000" w:rsidRPr="00000000" w14:paraId="00000004">
            <w:pPr>
              <w:spacing w:after="120" w:before="120" w:lineRule="auto"/>
              <w:rPr>
                <w:rFonts w:ascii="Arial" w:cs="Arial" w:eastAsia="Arial" w:hAnsi="Arial"/>
                <w:b w:val="1"/>
                <w:color w:val="595959"/>
                <w:sz w:val="28"/>
                <w:szCs w:val="28"/>
              </w:rPr>
            </w:pPr>
            <w:r w:rsidDel="00000000" w:rsidR="00000000" w:rsidRPr="00000000">
              <w:rPr>
                <w:rFonts w:ascii="Arial" w:cs="Arial" w:eastAsia="Arial" w:hAnsi="Arial"/>
                <w:b w:val="1"/>
                <w:color w:val="595959"/>
                <w:sz w:val="28"/>
                <w:szCs w:val="28"/>
                <w:rtl w:val="0"/>
              </w:rPr>
              <w:t xml:space="preserve">Assessment ID / CIPD_5HR01_22_01</w:t>
            </w:r>
          </w:p>
        </w:tc>
      </w:tr>
      <w:tr>
        <w:trPr>
          <w:cantSplit w:val="0"/>
          <w:trHeight w:val="6243" w:hRule="atLeast"/>
          <w:tblHeader w:val="0"/>
        </w:trPr>
        <w:tc>
          <w:tcPr/>
          <w:p w:rsidR="00000000" w:rsidDel="00000000" w:rsidP="00000000" w:rsidRDefault="00000000" w:rsidRPr="00000000" w14:paraId="00000005">
            <w:pPr>
              <w:rPr>
                <w:rFonts w:ascii="Georgia" w:cs="Georgia" w:eastAsia="Georgia" w:hAnsi="Georgia"/>
                <w:i w:val="1"/>
                <w:color w:val="595959"/>
                <w:sz w:val="72"/>
                <w:szCs w:val="72"/>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2667000</wp:posOffset>
                      </wp:positionH>
                      <wp:positionV relativeFrom="paragraph">
                        <wp:posOffset>381000</wp:posOffset>
                      </wp:positionV>
                      <wp:extent cx="3420000" cy="3420000"/>
                      <wp:effectExtent b="0" l="0" r="0" t="0"/>
                      <wp:wrapNone/>
                      <wp:docPr id="6" name=""/>
                      <a:graphic>
                        <a:graphicData uri="http://schemas.microsoft.com/office/word/2010/wordprocessingGroup">
                          <wpg:wgp>
                            <wpg:cNvGrpSpPr/>
                            <wpg:grpSpPr>
                              <a:xfrm>
                                <a:off x="3635975" y="2070000"/>
                                <a:ext cx="3420000" cy="3420000"/>
                                <a:chOff x="3635975" y="2070000"/>
                                <a:chExt cx="3420025" cy="3420000"/>
                              </a:xfrm>
                            </wpg:grpSpPr>
                            <wpg:grpSp>
                              <wpg:cNvGrpSpPr/>
                              <wpg:grpSpPr>
                                <a:xfrm>
                                  <a:off x="3636000" y="2070000"/>
                                  <a:ext cx="3420000" cy="3420000"/>
                                  <a:chOff x="0" y="0"/>
                                  <a:chExt cx="3420000" cy="3420000"/>
                                </a:xfrm>
                              </wpg:grpSpPr>
                              <wps:wsp>
                                <wps:cNvSpPr/>
                                <wps:cNvPr id="8" name="Shape 8"/>
                                <wps:spPr>
                                  <a:xfrm>
                                    <a:off x="0" y="0"/>
                                    <a:ext cx="3420000" cy="3420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9" name="Shape 9"/>
                                <wps:spPr>
                                  <a:xfrm>
                                    <a:off x="0" y="0"/>
                                    <a:ext cx="3420000" cy="3420000"/>
                                  </a:xfrm>
                                  <a:prstGeom prst="donut">
                                    <a:avLst>
                                      <a:gd fmla="val 12428" name="adj"/>
                                    </a:avLst>
                                  </a:prstGeom>
                                  <a:solidFill>
                                    <a:schemeClr val="accent2">
                                      <a:alpha val="3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0" name="Shape 10"/>
                                <wps:spPr>
                                  <a:xfrm>
                                    <a:off x="2565779" y="2552132"/>
                                    <a:ext cx="414950" cy="414950"/>
                                  </a:xfrm>
                                  <a:prstGeom prst="ellipse">
                                    <a:avLst/>
                                  </a:prstGeom>
                                  <a:solidFill>
                                    <a:schemeClr val="accent2">
                                      <a:alpha val="5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1" name="Shape 11"/>
                                <wps:spPr>
                                  <a:xfrm>
                                    <a:off x="2866030" y="2852382"/>
                                    <a:ext cx="414950" cy="414950"/>
                                  </a:xfrm>
                                  <a:prstGeom prst="ellipse">
                                    <a:avLst/>
                                  </a:prstGeom>
                                  <a:solidFill>
                                    <a:schemeClr val="accent2">
                                      <a:alpha val="3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2" name="Shape 12"/>
                                <wps:spPr>
                                  <a:xfrm>
                                    <a:off x="2265529" y="2251881"/>
                                    <a:ext cx="415286" cy="415286"/>
                                  </a:xfrm>
                                  <a:prstGeom prst="ellipse">
                                    <a:avLst/>
                                  </a:prstGeom>
                                  <a:solidFill>
                                    <a:schemeClr val="accent2">
                                      <a:alpha val="80000"/>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3" name="Shape 13"/>
                                <wps:spPr>
                                  <a:xfrm>
                                    <a:off x="464024" y="423081"/>
                                    <a:ext cx="414950" cy="414950"/>
                                  </a:xfrm>
                                  <a:prstGeom prst="ellipse">
                                    <a:avLst/>
                                  </a:prstGeom>
                                  <a:solidFill>
                                    <a:schemeClr val="accent2">
                                      <a:alpha val="5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wgp>
                        </a:graphicData>
                      </a:graphic>
                    </wp:anchor>
                  </w:drawing>
                </mc:Choice>
                <mc:Fallback>
                  <w:drawing>
                    <wp:anchor allowOverlap="1" behindDoc="0" distB="0" distT="0" distL="114300" distR="114300" hidden="0" layoutInCell="1" locked="0" relativeHeight="0" simplePos="0">
                      <wp:simplePos x="0" y="0"/>
                      <wp:positionH relativeFrom="column">
                        <wp:posOffset>2667000</wp:posOffset>
                      </wp:positionH>
                      <wp:positionV relativeFrom="paragraph">
                        <wp:posOffset>381000</wp:posOffset>
                      </wp:positionV>
                      <wp:extent cx="3420000" cy="3420000"/>
                      <wp:effectExtent b="0" l="0" r="0" t="0"/>
                      <wp:wrapNone/>
                      <wp:docPr id="6" name="image11.png"/>
                      <a:graphic>
                        <a:graphicData uri="http://schemas.openxmlformats.org/drawingml/2006/picture">
                          <pic:pic>
                            <pic:nvPicPr>
                              <pic:cNvPr id="0" name="image11.png"/>
                              <pic:cNvPicPr preferRelativeResize="0"/>
                            </pic:nvPicPr>
                            <pic:blipFill>
                              <a:blip r:embed="rId6"/>
                              <a:srcRect/>
                              <a:stretch>
                                <a:fillRect/>
                              </a:stretch>
                            </pic:blipFill>
                            <pic:spPr>
                              <a:xfrm>
                                <a:off x="0" y="0"/>
                                <a:ext cx="3420000" cy="3420000"/>
                              </a:xfrm>
                              <a:prstGeom prst="rect"/>
                              <a:ln/>
                            </pic:spPr>
                          </pic:pic>
                        </a:graphicData>
                      </a:graphic>
                    </wp:anchor>
                  </w:drawing>
                </mc:Fallback>
              </mc:AlternateContent>
            </w:r>
          </w:p>
        </w:tc>
      </w:tr>
      <w:tr>
        <w:trPr>
          <w:cantSplit w:val="0"/>
          <w:trHeight w:val="2156" w:hRule="atLeast"/>
          <w:tblHeader w:val="0"/>
        </w:trPr>
        <w:tc>
          <w:tcPr/>
          <w:p w:rsidR="00000000" w:rsidDel="00000000" w:rsidP="00000000" w:rsidRDefault="00000000" w:rsidRPr="00000000" w14:paraId="00000006">
            <w:pPr>
              <w:spacing w:after="120" w:lineRule="auto"/>
              <w:rPr>
                <w:rFonts w:ascii="Georgia" w:cs="Georgia" w:eastAsia="Georgia" w:hAnsi="Georgia"/>
                <w:i w:val="1"/>
                <w:color w:val="595959"/>
                <w:sz w:val="44"/>
                <w:szCs w:val="44"/>
              </w:rPr>
            </w:pPr>
            <w:r w:rsidDel="00000000" w:rsidR="00000000" w:rsidRPr="00000000">
              <w:rPr>
                <w:rFonts w:ascii="Georgia" w:cs="Georgia" w:eastAsia="Georgia" w:hAnsi="Georgia"/>
                <w:i w:val="1"/>
                <w:color w:val="595959"/>
                <w:sz w:val="44"/>
                <w:szCs w:val="44"/>
                <w:rtl w:val="0"/>
              </w:rPr>
              <w:t xml:space="preserve">Level 5 Associate Diploma in </w:t>
            </w:r>
          </w:p>
          <w:p w:rsidR="00000000" w:rsidDel="00000000" w:rsidP="00000000" w:rsidRDefault="00000000" w:rsidRPr="00000000" w14:paraId="00000007">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59" w:lineRule="auto"/>
              <w:ind w:left="340" w:right="0" w:hanging="340"/>
              <w:jc w:val="left"/>
              <w:rPr>
                <w:b w:val="0"/>
                <w:i w:val="0"/>
                <w:smallCaps w:val="0"/>
                <w:strike w:val="0"/>
                <w:u w:val="none"/>
                <w:shd w:fill="auto" w:val="clear"/>
                <w:vertAlign w:val="baseline"/>
              </w:rPr>
            </w:pPr>
            <w:r w:rsidDel="00000000" w:rsidR="00000000" w:rsidRPr="00000000">
              <w:rPr>
                <w:rFonts w:ascii="Arial" w:cs="Arial" w:eastAsia="Arial" w:hAnsi="Arial"/>
                <w:b w:val="0"/>
                <w:i w:val="0"/>
                <w:smallCaps w:val="0"/>
                <w:strike w:val="0"/>
                <w:color w:val="004147"/>
                <w:sz w:val="48"/>
                <w:szCs w:val="48"/>
                <w:u w:val="none"/>
                <w:shd w:fill="auto" w:val="clear"/>
                <w:vertAlign w:val="baseline"/>
                <w:rtl w:val="0"/>
              </w:rPr>
              <w:t xml:space="preserve">People Management </w:t>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340" w:right="0" w:hanging="360"/>
              <w:jc w:val="left"/>
              <w:rPr>
                <w:rFonts w:ascii="Georgia" w:cs="Georgia" w:eastAsia="Georgia" w:hAnsi="Georgia"/>
                <w:b w:val="0"/>
                <w:i w:val="1"/>
                <w:smallCaps w:val="0"/>
                <w:strike w:val="0"/>
                <w:color w:val="595959"/>
                <w:sz w:val="72"/>
                <w:szCs w:val="72"/>
                <w:u w:val="none"/>
                <w:shd w:fill="auto" w:val="clear"/>
                <w:vertAlign w:val="baseline"/>
              </w:rPr>
            </w:pPr>
            <w:r w:rsidDel="00000000" w:rsidR="00000000" w:rsidRPr="00000000">
              <w:rPr>
                <w:rFonts w:ascii="Arial" w:cs="Arial" w:eastAsia="Arial" w:hAnsi="Arial"/>
                <w:b w:val="0"/>
                <w:i w:val="0"/>
                <w:smallCaps w:val="0"/>
                <w:strike w:val="0"/>
                <w:color w:val="004147"/>
                <w:sz w:val="48"/>
                <w:szCs w:val="48"/>
                <w:u w:val="none"/>
                <w:shd w:fill="auto" w:val="clear"/>
                <w:vertAlign w:val="baseline"/>
                <w:rtl w:val="0"/>
              </w:rPr>
              <w:t xml:space="preserve"> </w:t>
            </w:r>
            <w:r w:rsidDel="00000000" w:rsidR="00000000" w:rsidRPr="00000000">
              <w:rPr>
                <w:rtl w:val="0"/>
              </w:rPr>
            </w:r>
          </w:p>
        </w:tc>
      </w:tr>
    </w:tbl>
    <w:p w:rsidR="00000000" w:rsidDel="00000000" w:rsidP="00000000" w:rsidRDefault="00000000" w:rsidRPr="00000000" w14:paraId="00000009">
      <w:pPr>
        <w:rPr>
          <w:color w:val="520d5d"/>
          <w:sz w:val="16"/>
          <w:szCs w:val="16"/>
        </w:rPr>
        <w:sectPr>
          <w:headerReference r:id="rId7" w:type="default"/>
          <w:headerReference r:id="rId8" w:type="first"/>
          <w:footerReference r:id="rId9" w:type="default"/>
          <w:footerReference r:id="rId10" w:type="first"/>
          <w:pgSz w:h="16840" w:w="11900" w:orient="portrait"/>
          <w:pgMar w:bottom="340" w:top="3062" w:left="1077" w:right="1077" w:header="624" w:footer="720"/>
          <w:pgNumType w:start="1"/>
          <w:titlePg w:val="1"/>
        </w:sectPr>
      </w:pPr>
      <w:r w:rsidDel="00000000" w:rsidR="00000000" w:rsidRPr="00000000">
        <w:rPr/>
        <mc:AlternateContent>
          <mc:Choice Requires="wpg">
            <w:drawing>
              <wp:anchor allowOverlap="1" behindDoc="1" distB="0" distT="0" distL="0" distR="0" hidden="0" layoutInCell="1" locked="0" relativeHeight="0" simplePos="0">
                <wp:simplePos x="0" y="0"/>
                <wp:positionH relativeFrom="margin">
                  <wp:align>center</wp:align>
                </wp:positionH>
                <wp:positionV relativeFrom="page">
                  <wp:posOffset>-1898014</wp:posOffset>
                </wp:positionV>
                <wp:extent cx="7646639" cy="12624178"/>
                <wp:effectExtent b="0" l="0" r="0" t="0"/>
                <wp:wrapNone/>
                <wp:docPr id="8" name=""/>
                <a:graphic>
                  <a:graphicData uri="http://schemas.microsoft.com/office/word/2010/wordprocessingShape">
                    <wps:wsp>
                      <wps:cNvSpPr/>
                      <wps:cNvPr id="15" name="Shape 15"/>
                      <wps:spPr>
                        <a:xfrm>
                          <a:off x="1529031" y="0"/>
                          <a:ext cx="7633939" cy="7560000"/>
                        </a:xfrm>
                        <a:prstGeom prst="rect">
                          <a:avLst/>
                        </a:prstGeom>
                        <a:solidFill>
                          <a:schemeClr val="accent2">
                            <a:alpha val="4705"/>
                          </a:schemeClr>
                        </a:solidFill>
                        <a:ln cap="flat" cmpd="sng" w="12700">
                          <a:solidFill>
                            <a:srgbClr val="3B0943"/>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margin">
                  <wp:align>center</wp:align>
                </wp:positionH>
                <wp:positionV relativeFrom="page">
                  <wp:posOffset>-1898014</wp:posOffset>
                </wp:positionV>
                <wp:extent cx="7646639" cy="12624178"/>
                <wp:effectExtent b="0" l="0" r="0" t="0"/>
                <wp:wrapNone/>
                <wp:docPr id="8" name="image13.png"/>
                <a:graphic>
                  <a:graphicData uri="http://schemas.openxmlformats.org/drawingml/2006/picture">
                    <pic:pic>
                      <pic:nvPicPr>
                        <pic:cNvPr id="0" name="image13.png"/>
                        <pic:cNvPicPr preferRelativeResize="0"/>
                      </pic:nvPicPr>
                      <pic:blipFill>
                        <a:blip r:embed="rId11"/>
                        <a:srcRect/>
                        <a:stretch>
                          <a:fillRect/>
                        </a:stretch>
                      </pic:blipFill>
                      <pic:spPr>
                        <a:xfrm>
                          <a:off x="0" y="0"/>
                          <a:ext cx="7646639" cy="12624178"/>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0A">
      <w:pPr>
        <w:spacing w:line="240" w:lineRule="auto"/>
        <w:rPr>
          <w:b w:val="1"/>
          <w:color w:val="004147"/>
          <w:sz w:val="48"/>
          <w:szCs w:val="48"/>
        </w:rPr>
      </w:pPr>
      <w:r w:rsidDel="00000000" w:rsidR="00000000" w:rsidRPr="00000000">
        <w:rPr>
          <w:rtl w:val="0"/>
        </w:rPr>
      </w:r>
    </w:p>
    <w:p w:rsidR="00000000" w:rsidDel="00000000" w:rsidP="00000000" w:rsidRDefault="00000000" w:rsidRPr="00000000" w14:paraId="0000000B">
      <w:pPr>
        <w:spacing w:line="240" w:lineRule="auto"/>
        <w:rPr>
          <w:b w:val="1"/>
        </w:rPr>
      </w:pPr>
      <w:r w:rsidDel="00000000" w:rsidR="00000000" w:rsidRPr="00000000">
        <w:rPr>
          <w:rtl w:val="0"/>
        </w:rPr>
      </w:r>
    </w:p>
    <w:tbl>
      <w:tblPr>
        <w:tblStyle w:val="Table2"/>
        <w:tblW w:w="9792.0" w:type="dxa"/>
        <w:jc w:val="left"/>
        <w:tblLayout w:type="fixed"/>
        <w:tblLook w:val="0400"/>
      </w:tblPr>
      <w:tblGrid>
        <w:gridCol w:w="4166"/>
        <w:gridCol w:w="803"/>
        <w:gridCol w:w="603"/>
        <w:gridCol w:w="200"/>
        <w:gridCol w:w="803"/>
        <w:gridCol w:w="403"/>
        <w:gridCol w:w="401"/>
        <w:gridCol w:w="803"/>
        <w:gridCol w:w="202"/>
        <w:gridCol w:w="601"/>
        <w:gridCol w:w="807"/>
        <w:tblGridChange w:id="0">
          <w:tblGrid>
            <w:gridCol w:w="4166"/>
            <w:gridCol w:w="803"/>
            <w:gridCol w:w="603"/>
            <w:gridCol w:w="200"/>
            <w:gridCol w:w="803"/>
            <w:gridCol w:w="403"/>
            <w:gridCol w:w="401"/>
            <w:gridCol w:w="803"/>
            <w:gridCol w:w="202"/>
            <w:gridCol w:w="601"/>
            <w:gridCol w:w="807"/>
          </w:tblGrid>
        </w:tblGridChange>
      </w:tblGrid>
      <w:tr>
        <w:trPr>
          <w:cantSplit w:val="0"/>
          <w:trHeight w:val="397" w:hRule="atLeast"/>
          <w:tblHeader w:val="0"/>
        </w:trPr>
        <w:tc>
          <w:tcPr>
            <w:gridSpan w:val="11"/>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0C">
            <w:pPr>
              <w:rPr>
                <w:b w:val="1"/>
              </w:rPr>
            </w:pPr>
            <w:r w:rsidDel="00000000" w:rsidR="00000000" w:rsidRPr="00000000">
              <w:rPr>
                <w:b w:val="1"/>
                <w:rtl w:val="0"/>
              </w:rPr>
              <w:t xml:space="preserve">Please write clearly in block capitals.</w:t>
            </w:r>
            <w:r w:rsidDel="00000000" w:rsidR="00000000" w:rsidRPr="00000000">
              <w:rPr>
                <w:rtl w:val="0"/>
              </w:rPr>
              <w:t xml:space="preserve">  </w:t>
            </w:r>
            <w:r w:rsidDel="00000000" w:rsidR="00000000" w:rsidRPr="00000000">
              <w:rPr>
                <w:rtl w:val="0"/>
              </w:rPr>
            </w:r>
          </w:p>
        </w:tc>
      </w:tr>
      <w:tr>
        <w:trPr>
          <w:cantSplit w:val="0"/>
          <w:trHeight w:val="39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17">
            <w:pPr>
              <w:rPr>
                <w:b w:val="1"/>
              </w:rPr>
            </w:pPr>
            <w:r w:rsidDel="00000000" w:rsidR="00000000" w:rsidRPr="00000000">
              <w:rPr>
                <w:b w:val="1"/>
                <w:rtl w:val="0"/>
              </w:rPr>
              <w:t xml:space="preserve">Centre number: </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18">
            <w:pPr>
              <w:rPr/>
            </w:pPr>
            <w:r w:rsidDel="00000000" w:rsidR="00000000" w:rsidRPr="00000000">
              <w:rPr>
                <w:rtl w:val="0"/>
              </w:rPr>
              <w:t xml:space="preserve"> </w:t>
            </w:r>
          </w:p>
        </w:tc>
        <w:tc>
          <w:tcPr>
            <w:gridSpan w:val="3"/>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1A">
            <w:pPr>
              <w:rPr/>
            </w:pPr>
            <w:r w:rsidDel="00000000" w:rsidR="00000000" w:rsidRPr="00000000">
              <w:rPr>
                <w:rtl w:val="0"/>
              </w:rPr>
              <w:t xml:space="preserve">6</w:t>
            </w:r>
          </w:p>
        </w:tc>
        <w:tc>
          <w:tcPr>
            <w:gridSpan w:val="3"/>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1D">
            <w:pPr>
              <w:rPr/>
            </w:pPr>
            <w:r w:rsidDel="00000000" w:rsidR="00000000" w:rsidRPr="00000000">
              <w:rPr>
                <w:rtl w:val="0"/>
              </w:rPr>
              <w:t xml:space="preserve">6</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0">
            <w:pPr>
              <w:rPr/>
            </w:pPr>
            <w:r w:rsidDel="00000000" w:rsidR="00000000" w:rsidRPr="00000000">
              <w:rPr>
                <w:rtl w:val="0"/>
              </w:rPr>
              <w:t xml:space="preserve">9</w:t>
            </w:r>
          </w:p>
        </w:tc>
      </w:tr>
      <w:tr>
        <w:trPr>
          <w:cantSplit w:val="0"/>
          <w:trHeight w:val="43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22">
            <w:pPr>
              <w:rPr>
                <w:b w:val="1"/>
              </w:rPr>
            </w:pPr>
            <w:r w:rsidDel="00000000" w:rsidR="00000000" w:rsidRPr="00000000">
              <w:rPr>
                <w:b w:val="1"/>
                <w:rtl w:val="0"/>
              </w:rPr>
              <w:t xml:space="preserve">Centre name:</w:t>
            </w:r>
          </w:p>
          <w:p w:rsidR="00000000" w:rsidDel="00000000" w:rsidP="00000000" w:rsidRDefault="00000000" w:rsidRPr="00000000" w14:paraId="00000023">
            <w:pPr>
              <w:rPr>
                <w:b w:val="1"/>
              </w:rPr>
            </w:pP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4">
            <w:pPr>
              <w:rPr/>
            </w:pPr>
            <w:r w:rsidDel="00000000" w:rsidR="00000000" w:rsidRPr="00000000">
              <w:rPr>
                <w:rtl w:val="0"/>
              </w:rPr>
              <w:t xml:space="preserve">UWTSD</w:t>
            </w:r>
          </w:p>
        </w:tc>
      </w:tr>
      <w:tr>
        <w:trPr>
          <w:cantSplit w:val="0"/>
          <w:trHeight w:val="44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2E">
            <w:pPr>
              <w:rPr>
                <w:b w:val="1"/>
              </w:rPr>
            </w:pPr>
            <w:r w:rsidDel="00000000" w:rsidR="00000000" w:rsidRPr="00000000">
              <w:rPr>
                <w:b w:val="1"/>
                <w:rtl w:val="0"/>
              </w:rPr>
              <w:t xml:space="preserve">Learner number (1st 7 digits of CIPD Membership number):</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F">
            <w:pPr>
              <w:rPr/>
            </w:pPr>
            <w:r w:rsidDel="00000000" w:rsidR="00000000" w:rsidRPr="00000000">
              <w:rPr>
                <w:rtl w:val="0"/>
              </w:rPr>
              <w:t xml:space="preserve"> 6</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0">
            <w:pPr>
              <w:rPr/>
            </w:pPr>
            <w:r w:rsidDel="00000000" w:rsidR="00000000" w:rsidRPr="00000000">
              <w:rPr>
                <w:rtl w:val="0"/>
              </w:rPr>
              <w:t xml:space="preserve">4</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2">
            <w:pPr>
              <w:rPr/>
            </w:pPr>
            <w:r w:rsidDel="00000000" w:rsidR="00000000" w:rsidRPr="00000000">
              <w:rPr>
                <w:rtl w:val="0"/>
              </w:rPr>
              <w:t xml:space="preserve">7</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3">
            <w:pPr>
              <w:rPr/>
            </w:pPr>
            <w:r w:rsidDel="00000000" w:rsidR="00000000" w:rsidRPr="00000000">
              <w:rPr>
                <w:rtl w:val="0"/>
              </w:rPr>
              <w:t xml:space="preserve">8</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5">
            <w:pPr>
              <w:rPr/>
            </w:pPr>
            <w:r w:rsidDel="00000000" w:rsidR="00000000" w:rsidRPr="00000000">
              <w:rPr>
                <w:rtl w:val="0"/>
              </w:rPr>
              <w:t xml:space="preserve">1</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6">
            <w:pPr>
              <w:rPr/>
            </w:pPr>
            <w:r w:rsidDel="00000000" w:rsidR="00000000" w:rsidRPr="00000000">
              <w:rPr>
                <w:rtl w:val="0"/>
              </w:rPr>
              <w:t xml:space="preserve">4</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8">
            <w:pPr>
              <w:rPr/>
            </w:pPr>
            <w:r w:rsidDel="00000000" w:rsidR="00000000" w:rsidRPr="00000000">
              <w:rPr>
                <w:rtl w:val="0"/>
              </w:rPr>
              <w:t xml:space="preserve">0</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9">
            <w:pPr>
              <w:rPr>
                <w:b w:val="1"/>
              </w:rPr>
            </w:pPr>
            <w:r w:rsidDel="00000000" w:rsidR="00000000" w:rsidRPr="00000000">
              <w:rPr>
                <w:b w:val="1"/>
                <w:rtl w:val="0"/>
              </w:rPr>
              <w:t xml:space="preserve">Learner surname: </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A">
            <w:pPr>
              <w:rPr/>
            </w:pPr>
            <w:r w:rsidDel="00000000" w:rsidR="00000000" w:rsidRPr="00000000">
              <w:rPr>
                <w:rtl w:val="0"/>
              </w:rPr>
              <w:t xml:space="preserve"> Taylor</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44">
            <w:pPr>
              <w:rPr>
                <w:b w:val="1"/>
              </w:rPr>
            </w:pPr>
            <w:r w:rsidDel="00000000" w:rsidR="00000000" w:rsidRPr="00000000">
              <w:rPr>
                <w:b w:val="1"/>
                <w:rtl w:val="0"/>
              </w:rPr>
              <w:t xml:space="preserve">Learner other names: </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45">
            <w:pPr>
              <w:rPr/>
            </w:pPr>
            <w:r w:rsidDel="00000000" w:rsidR="00000000" w:rsidRPr="00000000">
              <w:rPr>
                <w:rtl w:val="0"/>
              </w:rPr>
              <w:t xml:space="preserve"> Victoria</w:t>
            </w:r>
          </w:p>
        </w:tc>
      </w:tr>
      <w:tr>
        <w:trPr>
          <w:cantSplit w:val="0"/>
          <w:trHeight w:val="113" w:hRule="atLeast"/>
          <w:tblHeader w:val="0"/>
        </w:trPr>
        <w:tc>
          <w:tcPr>
            <w:gridSpan w:val="11"/>
            <w:tcBorders>
              <w:top w:color="000000" w:space="0" w:sz="4" w:val="single"/>
              <w:left w:color="000000" w:space="0" w:sz="4" w:val="single"/>
              <w:bottom w:color="000000" w:space="0" w:sz="4" w:val="single"/>
              <w:right w:color="000000" w:space="0" w:sz="4" w:val="single"/>
            </w:tcBorders>
            <w:shd w:fill="00838e" w:val="clear"/>
            <w:vAlign w:val="center"/>
          </w:tcPr>
          <w:p w:rsidR="00000000" w:rsidDel="00000000" w:rsidP="00000000" w:rsidRDefault="00000000" w:rsidRPr="00000000" w14:paraId="0000004F">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5A">
            <w:pPr>
              <w:rPr>
                <w:b w:val="1"/>
              </w:rPr>
            </w:pPr>
            <w:r w:rsidDel="00000000" w:rsidR="00000000" w:rsidRPr="00000000">
              <w:rPr>
                <w:b w:val="1"/>
                <w:rtl w:val="0"/>
              </w:rPr>
              <w:t xml:space="preserve">Unit code: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5B">
            <w:pPr>
              <w:rPr/>
            </w:pPr>
            <w:r w:rsidDel="00000000" w:rsidR="00000000" w:rsidRPr="00000000">
              <w:rPr>
                <w:rtl w:val="0"/>
              </w:rPr>
              <w:t xml:space="preserve">5HR01</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65">
            <w:pPr>
              <w:rPr>
                <w:b w:val="1"/>
              </w:rPr>
            </w:pPr>
            <w:r w:rsidDel="00000000" w:rsidR="00000000" w:rsidRPr="00000000">
              <w:rPr>
                <w:b w:val="1"/>
                <w:rtl w:val="0"/>
              </w:rPr>
              <w:t xml:space="preserve">Unit title: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66">
            <w:pPr>
              <w:rPr/>
            </w:pPr>
            <w:r w:rsidDel="00000000" w:rsidR="00000000" w:rsidRPr="00000000">
              <w:rPr>
                <w:rtl w:val="0"/>
              </w:rPr>
              <w:t xml:space="preserve">Employment relationship management</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70">
            <w:pPr>
              <w:rPr>
                <w:b w:val="1"/>
              </w:rPr>
            </w:pPr>
            <w:r w:rsidDel="00000000" w:rsidR="00000000" w:rsidRPr="00000000">
              <w:rPr>
                <w:b w:val="1"/>
                <w:rtl w:val="0"/>
              </w:rPr>
              <w:t xml:space="preserve">Assessment ID:</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71">
            <w:pPr>
              <w:rPr/>
            </w:pPr>
            <w:r w:rsidDel="00000000" w:rsidR="00000000" w:rsidRPr="00000000">
              <w:rPr>
                <w:rtl w:val="0"/>
              </w:rPr>
              <w:t xml:space="preserve">CIPD_5HR01_22_01</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7B">
            <w:pPr>
              <w:rPr>
                <w:b w:val="1"/>
              </w:rPr>
            </w:pPr>
            <w:r w:rsidDel="00000000" w:rsidR="00000000" w:rsidRPr="00000000">
              <w:rPr>
                <w:b w:val="1"/>
                <w:rtl w:val="0"/>
              </w:rPr>
              <w:t xml:space="preserve">Assessment start date: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7C">
            <w:pPr>
              <w:rPr/>
            </w:pPr>
            <w:r w:rsidDel="00000000" w:rsidR="00000000" w:rsidRPr="00000000">
              <w:rPr>
                <w:rtl w:val="0"/>
              </w:rPr>
              <w:t xml:space="preserve">04/04/2023</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86">
            <w:pPr>
              <w:rPr>
                <w:b w:val="1"/>
              </w:rPr>
            </w:pPr>
            <w:r w:rsidDel="00000000" w:rsidR="00000000" w:rsidRPr="00000000">
              <w:rPr>
                <w:b w:val="1"/>
                <w:rtl w:val="0"/>
              </w:rPr>
              <w:t xml:space="preserve">Assessment submission date: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87">
            <w:pPr>
              <w:rPr/>
            </w:pPr>
            <w:r w:rsidDel="00000000" w:rsidR="00000000" w:rsidRPr="00000000">
              <w:rPr>
                <w:rtl w:val="0"/>
              </w:rPr>
              <w:t xml:space="preserve">26th June 2023</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91">
            <w:pPr>
              <w:rPr>
                <w:b w:val="1"/>
              </w:rPr>
            </w:pPr>
            <w:r w:rsidDel="00000000" w:rsidR="00000000" w:rsidRPr="00000000">
              <w:rPr>
                <w:b w:val="1"/>
                <w:rtl w:val="0"/>
              </w:rPr>
              <w:t xml:space="preserve">First resubmission date for centre marking –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92">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9C">
            <w:pPr>
              <w:rPr>
                <w:b w:val="1"/>
              </w:rPr>
            </w:pPr>
            <w:r w:rsidDel="00000000" w:rsidR="00000000" w:rsidRPr="00000000">
              <w:rPr>
                <w:b w:val="1"/>
                <w:rtl w:val="0"/>
              </w:rPr>
              <w:t xml:space="preserve">Second resubmission date for centre marking –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9D">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A7">
            <w:pPr>
              <w:rPr>
                <w:b w:val="1"/>
              </w:rPr>
            </w:pPr>
            <w:r w:rsidDel="00000000" w:rsidR="00000000" w:rsidRPr="00000000">
              <w:rPr>
                <w:b w:val="1"/>
                <w:rtl w:val="0"/>
              </w:rPr>
              <w:t xml:space="preserve">Declared word count</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A8">
            <w:pPr>
              <w:rPr/>
            </w:pPr>
            <w:r w:rsidDel="00000000" w:rsidR="00000000" w:rsidRPr="00000000">
              <w:rPr>
                <w:rtl w:val="0"/>
              </w:rPr>
              <w:t xml:space="preserve">4283</w:t>
            </w:r>
          </w:p>
        </w:tc>
      </w:tr>
      <w:tr>
        <w:trPr>
          <w:cantSplit w:val="0"/>
          <w:trHeight w:val="113" w:hRule="atLeast"/>
          <w:tblHeader w:val="0"/>
        </w:trPr>
        <w:tc>
          <w:tcPr>
            <w:gridSpan w:val="11"/>
            <w:tcBorders>
              <w:top w:color="000000" w:space="0" w:sz="4" w:val="single"/>
              <w:left w:color="000000" w:space="0" w:sz="4" w:val="single"/>
              <w:bottom w:color="000000" w:space="0" w:sz="4" w:val="single"/>
              <w:right w:color="000000" w:space="0" w:sz="4" w:val="single"/>
            </w:tcBorders>
            <w:shd w:fill="00838e" w:val="clear"/>
            <w:vAlign w:val="center"/>
          </w:tcPr>
          <w:p w:rsidR="00000000" w:rsidDel="00000000" w:rsidP="00000000" w:rsidRDefault="00000000" w:rsidRPr="00000000" w14:paraId="000000B2">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BD">
            <w:pPr>
              <w:rPr>
                <w:b w:val="1"/>
              </w:rPr>
            </w:pPr>
            <w:r w:rsidDel="00000000" w:rsidR="00000000" w:rsidRPr="00000000">
              <w:rPr>
                <w:b w:val="1"/>
                <w:rtl w:val="0"/>
              </w:rPr>
              <w:t xml:space="preserve">Assessor name: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BE">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C8">
            <w:pPr>
              <w:rPr>
                <w:b w:val="1"/>
              </w:rPr>
            </w:pPr>
            <w:r w:rsidDel="00000000" w:rsidR="00000000" w:rsidRPr="00000000">
              <w:rPr>
                <w:b w:val="1"/>
                <w:rtl w:val="0"/>
              </w:rPr>
              <w:t xml:space="preserve">Assessor signature: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C9">
            <w:pPr>
              <w:rPr/>
            </w:pPr>
            <w:r w:rsidDel="00000000" w:rsidR="00000000" w:rsidRPr="00000000">
              <w:rPr>
                <w:rtl w:val="0"/>
              </w:rPr>
            </w:r>
          </w:p>
        </w:tc>
      </w:tr>
      <w:tr>
        <w:trPr>
          <w:cantSplit w:val="0"/>
          <w:trHeight w:val="113" w:hRule="atLeast"/>
          <w:tblHeader w:val="0"/>
        </w:trPr>
        <w:tc>
          <w:tcPr>
            <w:gridSpan w:val="11"/>
            <w:tcBorders>
              <w:top w:color="000000" w:space="0" w:sz="4" w:val="single"/>
              <w:left w:color="000000" w:space="0" w:sz="4" w:val="single"/>
              <w:bottom w:color="000000" w:space="0" w:sz="4" w:val="single"/>
              <w:right w:color="000000" w:space="0" w:sz="4" w:val="single"/>
            </w:tcBorders>
            <w:shd w:fill="00838e" w:val="clear"/>
            <w:vAlign w:val="center"/>
          </w:tcPr>
          <w:p w:rsidR="00000000" w:rsidDel="00000000" w:rsidP="00000000" w:rsidRDefault="00000000" w:rsidRPr="00000000" w14:paraId="000000D3">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DE">
            <w:pPr>
              <w:rPr>
                <w:b w:val="1"/>
              </w:rPr>
            </w:pPr>
            <w:r w:rsidDel="00000000" w:rsidR="00000000" w:rsidRPr="00000000">
              <w:rPr>
                <w:b w:val="1"/>
                <w:rtl w:val="0"/>
              </w:rPr>
              <w:t xml:space="preserve">IQA name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DF">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9">
            <w:pPr>
              <w:rPr>
                <w:b w:val="1"/>
              </w:rPr>
            </w:pPr>
            <w:r w:rsidDel="00000000" w:rsidR="00000000" w:rsidRPr="00000000">
              <w:rPr>
                <w:b w:val="1"/>
                <w:rtl w:val="0"/>
              </w:rPr>
              <w:t xml:space="preserve">IQA signature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EA">
            <w:pPr>
              <w:rPr/>
            </w:pPr>
            <w:r w:rsidDel="00000000" w:rsidR="00000000" w:rsidRPr="00000000">
              <w:rPr>
                <w:rtl w:val="0"/>
              </w:rPr>
            </w:r>
          </w:p>
        </w:tc>
      </w:tr>
    </w:tbl>
    <w:p w:rsidR="00000000" w:rsidDel="00000000" w:rsidP="00000000" w:rsidRDefault="00000000" w:rsidRPr="00000000" w14:paraId="000000F4">
      <w:pPr>
        <w:spacing w:line="240" w:lineRule="auto"/>
        <w:rPr>
          <w:b w:val="1"/>
        </w:rPr>
      </w:pPr>
      <w:r w:rsidDel="00000000" w:rsidR="00000000" w:rsidRPr="00000000">
        <w:rPr>
          <w:rtl w:val="0"/>
        </w:rPr>
      </w:r>
    </w:p>
    <w:p w:rsidR="00000000" w:rsidDel="00000000" w:rsidP="00000000" w:rsidRDefault="00000000" w:rsidRPr="00000000" w14:paraId="000000F5">
      <w:pPr>
        <w:spacing w:line="240" w:lineRule="auto"/>
        <w:rPr>
          <w:b w:val="1"/>
          <w:color w:val="004147"/>
          <w:sz w:val="48"/>
          <w:szCs w:val="48"/>
        </w:rPr>
      </w:pPr>
      <w:r w:rsidDel="00000000" w:rsidR="00000000" w:rsidRPr="00000000">
        <w:br w:type="page"/>
      </w:r>
      <w:r w:rsidDel="00000000" w:rsidR="00000000" w:rsidRPr="00000000">
        <w:rPr>
          <w:rtl w:val="0"/>
        </w:rPr>
      </w:r>
    </w:p>
    <w:p w:rsidR="00000000" w:rsidDel="00000000" w:rsidP="00000000" w:rsidRDefault="00000000" w:rsidRPr="00000000" w14:paraId="000000F6">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64" w:lineRule="auto"/>
        <w:ind w:left="0" w:right="2544" w:firstLine="0"/>
        <w:jc w:val="left"/>
        <w:rPr>
          <w:rFonts w:ascii="Arial" w:cs="Arial" w:eastAsia="Arial" w:hAnsi="Arial"/>
          <w:b w:val="1"/>
          <w:i w:val="0"/>
          <w:smallCaps w:val="0"/>
          <w:strike w:val="0"/>
          <w:color w:val="004147"/>
          <w:sz w:val="52"/>
          <w:szCs w:val="52"/>
          <w:u w:val="none"/>
          <w:shd w:fill="auto" w:val="clear"/>
          <w:vertAlign w:val="baseline"/>
        </w:rPr>
      </w:pPr>
      <w:r w:rsidDel="00000000" w:rsidR="00000000" w:rsidRPr="00000000">
        <w:rPr>
          <w:rFonts w:ascii="Arial" w:cs="Arial" w:eastAsia="Arial" w:hAnsi="Arial"/>
          <w:b w:val="0"/>
          <w:i w:val="0"/>
          <w:smallCaps w:val="0"/>
          <w:strike w:val="0"/>
          <w:color w:val="004147"/>
          <w:sz w:val="22"/>
          <w:szCs w:val="22"/>
          <w:u w:val="none"/>
          <w:shd w:fill="auto" w:val="clear"/>
          <w:vertAlign w:val="baseline"/>
        </w:rPr>
        <mc:AlternateContent>
          <mc:Choice Requires="wpg">
            <w:drawing>
              <wp:anchor allowOverlap="1" behindDoc="1" distB="0" distT="0" distL="0" distR="0" hidden="0" layoutInCell="1" locked="0" relativeHeight="0" simplePos="0">
                <wp:simplePos x="0" y="0"/>
                <wp:positionH relativeFrom="page">
                  <wp:posOffset>350838</wp:posOffset>
                </wp:positionH>
                <wp:positionV relativeFrom="margin">
                  <wp:posOffset>3493</wp:posOffset>
                </wp:positionV>
                <wp:extent cx="6851015" cy="1273175"/>
                <wp:effectExtent b="0" l="0" r="0" t="0"/>
                <wp:wrapNone/>
                <wp:docPr id="5" name=""/>
                <a:graphic>
                  <a:graphicData uri="http://schemas.microsoft.com/office/word/2010/wordprocessingShape">
                    <wps:wsp>
                      <wps:cNvSpPr/>
                      <wps:cNvPr id="6" name="Shape 6"/>
                      <wps:spPr>
                        <a:xfrm>
                          <a:off x="1925255" y="3148175"/>
                          <a:ext cx="6841490" cy="126365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350838</wp:posOffset>
                </wp:positionH>
                <wp:positionV relativeFrom="margin">
                  <wp:posOffset>3493</wp:posOffset>
                </wp:positionV>
                <wp:extent cx="6851015" cy="1273175"/>
                <wp:effectExtent b="0" l="0" r="0" t="0"/>
                <wp:wrapNone/>
                <wp:docPr id="5" name="image10.png"/>
                <a:graphic>
                  <a:graphicData uri="http://schemas.openxmlformats.org/drawingml/2006/picture">
                    <pic:pic>
                      <pic:nvPicPr>
                        <pic:cNvPr id="0" name="image10.png"/>
                        <pic:cNvPicPr preferRelativeResize="0"/>
                      </pic:nvPicPr>
                      <pic:blipFill>
                        <a:blip r:embed="rId12"/>
                        <a:srcRect/>
                        <a:stretch>
                          <a:fillRect/>
                        </a:stretch>
                      </pic:blipFill>
                      <pic:spPr>
                        <a:xfrm>
                          <a:off x="0" y="0"/>
                          <a:ext cx="6851015" cy="1273175"/>
                        </a:xfrm>
                        <a:prstGeom prst="rect"/>
                        <a:ln/>
                      </pic:spPr>
                    </pic:pic>
                  </a:graphicData>
                </a:graphic>
              </wp:anchor>
            </w:drawing>
          </mc:Fallback>
        </mc:AlternateContent>
      </w:r>
      <w:r w:rsidDel="00000000" w:rsidR="00000000" w:rsidRPr="00000000">
        <w:rPr>
          <w:rFonts w:ascii="Arial" w:cs="Arial" w:eastAsia="Arial" w:hAnsi="Arial"/>
          <w:b w:val="1"/>
          <w:i w:val="0"/>
          <w:smallCaps w:val="0"/>
          <w:strike w:val="0"/>
          <w:color w:val="004147"/>
          <w:sz w:val="48"/>
          <w:szCs w:val="48"/>
          <w:u w:val="none"/>
          <w:shd w:fill="auto" w:val="clear"/>
          <w:vertAlign w:val="baseline"/>
          <w:rtl w:val="0"/>
        </w:rPr>
        <w:t xml:space="preserve">5HR01</w:t>
        <w:br w:type="textWrapping"/>
      </w:r>
      <w:r w:rsidDel="00000000" w:rsidR="00000000" w:rsidRPr="00000000">
        <w:rPr>
          <w:rFonts w:ascii="Arial" w:cs="Arial" w:eastAsia="Arial" w:hAnsi="Arial"/>
          <w:b w:val="1"/>
          <w:i w:val="0"/>
          <w:smallCaps w:val="0"/>
          <w:strike w:val="0"/>
          <w:color w:val="004147"/>
          <w:sz w:val="52"/>
          <w:szCs w:val="52"/>
          <w:u w:val="none"/>
          <w:shd w:fill="auto" w:val="clear"/>
          <w:vertAlign w:val="baseline"/>
          <w:rtl w:val="0"/>
        </w:rPr>
        <w:t xml:space="preserve">Employment relationship management </w:t>
      </w:r>
    </w:p>
    <w:p w:rsidR="00000000" w:rsidDel="00000000" w:rsidP="00000000" w:rsidRDefault="00000000" w:rsidRPr="00000000" w14:paraId="000000F7">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626a"/>
          <w:sz w:val="22"/>
          <w:szCs w:val="22"/>
          <w:u w:val="none"/>
          <w:shd w:fill="auto" w:val="clear"/>
          <w:vertAlign w:val="baseline"/>
        </w:rPr>
        <mc:AlternateContent>
          <mc:Choice Requires="wpg">
            <w:drawing>
              <wp:anchor allowOverlap="1" behindDoc="1" distB="0" distT="0" distL="0" distR="0" hidden="0" layoutInCell="1" locked="0" relativeHeight="0" simplePos="0">
                <wp:simplePos x="0" y="0"/>
                <wp:positionH relativeFrom="page">
                  <wp:posOffset>435504</wp:posOffset>
                </wp:positionH>
                <wp:positionV relativeFrom="margin">
                  <wp:posOffset>2043254</wp:posOffset>
                </wp:positionV>
                <wp:extent cx="6771992" cy="8554720"/>
                <wp:effectExtent b="0" l="0" r="0" t="0"/>
                <wp:wrapNone/>
                <wp:docPr id="2" name=""/>
                <a:graphic>
                  <a:graphicData uri="http://schemas.microsoft.com/office/word/2010/wordprocessingShape">
                    <wps:wsp>
                      <wps:cNvSpPr/>
                      <wps:cNvPr id="3" name="Shape 3"/>
                      <wps:spPr>
                        <a:xfrm>
                          <a:off x="1964767" y="0"/>
                          <a:ext cx="6762467" cy="756000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435504</wp:posOffset>
                </wp:positionH>
                <wp:positionV relativeFrom="margin">
                  <wp:posOffset>2043254</wp:posOffset>
                </wp:positionV>
                <wp:extent cx="6771992" cy="8554720"/>
                <wp:effectExtent b="0" l="0" r="0" t="0"/>
                <wp:wrapNone/>
                <wp:docPr id="2" name="image7.png"/>
                <a:graphic>
                  <a:graphicData uri="http://schemas.openxmlformats.org/drawingml/2006/picture">
                    <pic:pic>
                      <pic:nvPicPr>
                        <pic:cNvPr id="0" name="image7.png"/>
                        <pic:cNvPicPr preferRelativeResize="0"/>
                      </pic:nvPicPr>
                      <pic:blipFill>
                        <a:blip r:embed="rId13"/>
                        <a:srcRect/>
                        <a:stretch>
                          <a:fillRect/>
                        </a:stretch>
                      </pic:blipFill>
                      <pic:spPr>
                        <a:xfrm>
                          <a:off x="0" y="0"/>
                          <a:ext cx="6771992" cy="8554720"/>
                        </a:xfrm>
                        <a:prstGeom prst="rect"/>
                        <a:ln/>
                      </pic:spPr>
                    </pic:pic>
                  </a:graphicData>
                </a:graphic>
              </wp:anchor>
            </w:drawing>
          </mc:Fallback>
        </mc:AlternateConten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This unit examines the key approaches, practices and tools to manage and enhance the employee relationship to create better working lives and the significant impact this can have on organisational performance. </w:t>
      </w:r>
    </w:p>
    <w:p w:rsidR="00000000" w:rsidDel="00000000" w:rsidP="00000000" w:rsidRDefault="00000000" w:rsidRPr="00000000" w14:paraId="000000F8">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626a"/>
          <w:sz w:val="22"/>
          <w:szCs w:val="22"/>
          <w:u w:val="none"/>
          <w:shd w:fill="auto" w:val="clear"/>
          <w:vertAlign w:val="baseline"/>
          <w:rtl w:val="0"/>
        </w:rPr>
        <w:t xml:space="preserve">CIPD’s insight</w:t>
      </w:r>
      <w:r w:rsidDel="00000000" w:rsidR="00000000" w:rsidRPr="00000000">
        <w:rPr>
          <w:rtl w:val="0"/>
        </w:rPr>
      </w:r>
    </w:p>
    <w:p w:rsidR="00000000" w:rsidDel="00000000" w:rsidP="00000000" w:rsidRDefault="00000000" w:rsidRPr="00000000" w14:paraId="000000F9">
      <w:pPr>
        <w:spacing w:after="360" w:lineRule="auto"/>
        <w:rPr>
          <w:rFonts w:ascii="Arial" w:cs="Arial" w:eastAsia="Arial" w:hAnsi="Arial"/>
        </w:rPr>
      </w:pPr>
      <w:r w:rsidDel="00000000" w:rsidR="00000000" w:rsidRPr="00000000">
        <w:rPr>
          <w:rFonts w:ascii="Arial" w:cs="Arial" w:eastAsia="Arial" w:hAnsi="Arial"/>
          <w:color w:val="58595b"/>
          <w:rtl w:val="0"/>
        </w:rPr>
        <w:t xml:space="preserve">The Professional Map – Employee Relations</w:t>
      </w:r>
      <w:r w:rsidDel="00000000" w:rsidR="00000000" w:rsidRPr="00000000">
        <w:rPr>
          <w:rtl w:val="0"/>
        </w:rPr>
      </w:r>
    </w:p>
    <w:p w:rsidR="00000000" w:rsidDel="00000000" w:rsidP="00000000" w:rsidRDefault="00000000" w:rsidRPr="00000000" w14:paraId="000000FA">
      <w:pPr>
        <w:spacing w:after="360" w:lineRule="auto"/>
        <w:rPr>
          <w:rFonts w:ascii="Arial" w:cs="Arial" w:eastAsia="Arial" w:hAnsi="Arial"/>
        </w:rPr>
      </w:pPr>
      <w:r w:rsidDel="00000000" w:rsidR="00000000" w:rsidRPr="00000000">
        <w:rPr>
          <w:rFonts w:ascii="Arial" w:cs="Arial" w:eastAsia="Arial" w:hAnsi="Arial"/>
          <w:color w:val="58595b"/>
          <w:rtl w:val="0"/>
        </w:rPr>
        <w:t xml:space="preserve">Employee relations is about creating and maintaining a positive working relationship between an organisation and its people.</w:t>
      </w:r>
      <w:r w:rsidDel="00000000" w:rsidR="00000000" w:rsidRPr="00000000">
        <w:rPr>
          <w:rtl w:val="0"/>
        </w:rPr>
      </w:r>
    </w:p>
    <w:p w:rsidR="00000000" w:rsidDel="00000000" w:rsidP="00000000" w:rsidRDefault="00000000" w:rsidRPr="00000000" w14:paraId="000000FB">
      <w:pPr>
        <w:spacing w:after="360" w:lineRule="auto"/>
        <w:rPr>
          <w:rFonts w:ascii="Arial" w:cs="Arial" w:eastAsia="Arial" w:hAnsi="Arial"/>
        </w:rPr>
      </w:pPr>
      <w:r w:rsidDel="00000000" w:rsidR="00000000" w:rsidRPr="00000000">
        <w:rPr>
          <w:rFonts w:ascii="Arial" w:cs="Arial" w:eastAsia="Arial" w:hAnsi="Arial"/>
          <w:color w:val="58595b"/>
          <w:rtl w:val="0"/>
        </w:rPr>
        <w:t xml:space="preserve">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transparent way. So, specialists in this area need a deep understanding of employment / labour law, keeping up-to-date with legislative developments in order to advise the business and line managers to create the best outcome for individuals and the organisation</w:t>
      </w:r>
      <w:r w:rsidDel="00000000" w:rsidR="00000000" w:rsidRPr="00000000">
        <w:rPr>
          <w:rtl w:val="0"/>
        </w:rPr>
      </w:r>
    </w:p>
    <w:p w:rsidR="00000000" w:rsidDel="00000000" w:rsidP="00000000" w:rsidRDefault="00000000" w:rsidRPr="00000000" w14:paraId="000000FC">
      <w:pPr>
        <w:spacing w:after="360" w:lineRule="auto"/>
        <w:rPr>
          <w:rFonts w:ascii="Arial" w:cs="Arial" w:eastAsia="Arial" w:hAnsi="Arial"/>
        </w:rPr>
      </w:pPr>
      <w:hyperlink r:id="rId14">
        <w:r w:rsidDel="00000000" w:rsidR="00000000" w:rsidRPr="00000000">
          <w:rPr>
            <w:rFonts w:ascii="Arial" w:cs="Arial" w:eastAsia="Arial" w:hAnsi="Arial"/>
            <w:b w:val="1"/>
            <w:color w:val="0000ff"/>
            <w:u w:val="single"/>
            <w:rtl w:val="0"/>
          </w:rPr>
          <w:t xml:space="preserve">https://peopleprofession.cipd.org/profession-map/specialist-knowledge/employee-relations</w:t>
        </w:r>
      </w:hyperlink>
      <w:r w:rsidDel="00000000" w:rsidR="00000000" w:rsidRPr="00000000">
        <w:rPr>
          <w:rtl w:val="0"/>
        </w:rPr>
      </w:r>
    </w:p>
    <w:p w:rsidR="00000000" w:rsidDel="00000000" w:rsidP="00000000" w:rsidRDefault="00000000" w:rsidRPr="00000000" w14:paraId="000000FD">
      <w:pPr>
        <w:spacing w:after="360" w:lineRule="auto"/>
        <w:rPr>
          <w:rFonts w:ascii="Arial" w:cs="Arial" w:eastAsia="Arial" w:hAnsi="Arial"/>
        </w:rPr>
      </w:pPr>
      <w:r w:rsidDel="00000000" w:rsidR="00000000" w:rsidRPr="00000000">
        <w:rPr>
          <w:rFonts w:ascii="Arial" w:cs="Arial" w:eastAsia="Arial" w:hAnsi="Arial"/>
          <w:color w:val="58595b"/>
          <w:rtl w:val="0"/>
        </w:rPr>
        <w:t xml:space="preserve">Employee voice </w:t>
      </w:r>
      <w:r w:rsidDel="00000000" w:rsidR="00000000" w:rsidRPr="00000000">
        <w:rPr>
          <w:rtl w:val="0"/>
        </w:rPr>
      </w:r>
    </w:p>
    <w:p w:rsidR="00000000" w:rsidDel="00000000" w:rsidP="00000000" w:rsidRDefault="00000000" w:rsidRPr="00000000" w14:paraId="000000FE">
      <w:pPr>
        <w:spacing w:after="360" w:lineRule="auto"/>
        <w:rPr>
          <w:rFonts w:ascii="Arial" w:cs="Arial" w:eastAsia="Arial" w:hAnsi="Arial"/>
        </w:rPr>
      </w:pPr>
      <w:r w:rsidDel="00000000" w:rsidR="00000000" w:rsidRPr="00000000">
        <w:rPr>
          <w:rFonts w:ascii="Arial" w:cs="Arial" w:eastAsia="Arial" w:hAnsi="Arial"/>
          <w:color w:val="58595b"/>
          <w:rtl w:val="0"/>
        </w:rPr>
        <w:t xml:space="preserve">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r w:rsidDel="00000000" w:rsidR="00000000" w:rsidRPr="00000000">
        <w:rPr>
          <w:rtl w:val="0"/>
        </w:rPr>
      </w:r>
    </w:p>
    <w:p w:rsidR="00000000" w:rsidDel="00000000" w:rsidP="00000000" w:rsidRDefault="00000000" w:rsidRPr="00000000" w14:paraId="000000FF">
      <w:pPr>
        <w:spacing w:after="360" w:lineRule="auto"/>
        <w:rPr>
          <w:rFonts w:ascii="Arial" w:cs="Arial" w:eastAsia="Arial" w:hAnsi="Arial"/>
        </w:rPr>
      </w:pPr>
      <w:r w:rsidDel="00000000" w:rsidR="00000000" w:rsidRPr="00000000">
        <w:rPr>
          <w:rFonts w:ascii="Arial" w:cs="Arial" w:eastAsia="Arial" w:hAnsi="Arial"/>
          <w:color w:val="58595b"/>
          <w:rtl w:val="0"/>
        </w:rPr>
        <w:t xml:space="preserve">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r w:rsidDel="00000000" w:rsidR="00000000" w:rsidRPr="00000000">
        <w:rPr>
          <w:rtl w:val="0"/>
        </w:rPr>
      </w:r>
    </w:p>
    <w:p w:rsidR="00000000" w:rsidDel="00000000" w:rsidP="00000000" w:rsidRDefault="00000000" w:rsidRPr="00000000" w14:paraId="00000100">
      <w:pPr>
        <w:spacing w:after="360" w:lineRule="auto"/>
        <w:rPr>
          <w:rFonts w:ascii="Arial" w:cs="Arial" w:eastAsia="Arial" w:hAnsi="Arial"/>
        </w:rPr>
      </w:pPr>
      <w:r w:rsidDel="00000000" w:rsidR="00000000" w:rsidRPr="00000000">
        <w:rPr>
          <w:rFonts w:ascii="Arial" w:cs="Arial" w:eastAsia="Arial" w:hAnsi="Arial"/>
          <w:color w:val="58595b"/>
          <w:rtl w:val="0"/>
        </w:rPr>
        <w:t xml:space="preserve">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r w:rsidDel="00000000" w:rsidR="00000000" w:rsidRPr="00000000">
        <w:rPr>
          <w:rtl w:val="0"/>
        </w:rPr>
      </w:r>
    </w:p>
    <w:p w:rsidR="00000000" w:rsidDel="00000000" w:rsidP="00000000" w:rsidRDefault="00000000" w:rsidRPr="00000000" w14:paraId="00000101">
      <w:pPr>
        <w:spacing w:after="360" w:lineRule="auto"/>
        <w:rPr>
          <w:rFonts w:ascii="Arial" w:cs="Arial" w:eastAsia="Arial" w:hAnsi="Arial"/>
        </w:rPr>
      </w:pPr>
      <w:r w:rsidDel="00000000" w:rsidR="00000000" w:rsidRPr="00000000">
        <w:rPr>
          <w:rFonts w:ascii="Arial" w:cs="Arial" w:eastAsia="Arial" w:hAnsi="Arial"/>
          <w:color w:val="58595b"/>
          <w:rtl w:val="0"/>
        </w:rPr>
        <w:t xml:space="preserve">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r w:rsidDel="00000000" w:rsidR="00000000" w:rsidRPr="00000000">
        <w:rPr>
          <w:rtl w:val="0"/>
        </w:rPr>
      </w:r>
    </w:p>
    <w:p w:rsidR="00000000" w:rsidDel="00000000" w:rsidP="00000000" w:rsidRDefault="00000000" w:rsidRPr="00000000" w14:paraId="00000102">
      <w:pPr>
        <w:spacing w:after="360" w:lineRule="auto"/>
        <w:rPr>
          <w:rFonts w:ascii="Arial" w:cs="Arial" w:eastAsia="Arial" w:hAnsi="Arial"/>
        </w:rPr>
      </w:pPr>
      <w:hyperlink r:id="rId15">
        <w:r w:rsidDel="00000000" w:rsidR="00000000" w:rsidRPr="00000000">
          <w:rPr>
            <w:rFonts w:ascii="Arial" w:cs="Arial" w:eastAsia="Arial" w:hAnsi="Arial"/>
            <w:b w:val="1"/>
            <w:color w:val="0000ff"/>
            <w:u w:val="single"/>
            <w:rtl w:val="0"/>
          </w:rPr>
          <w:t xml:space="preserve">https://www.cipd.co.uk/news-views/viewpoint/employee-voice</w:t>
        </w:r>
      </w:hyperlink>
      <w:r w:rsidDel="00000000" w:rsidR="00000000" w:rsidRPr="00000000">
        <w:rPr>
          <w:rtl w:val="0"/>
        </w:rPr>
      </w:r>
    </w:p>
    <w:p w:rsidR="00000000" w:rsidDel="00000000" w:rsidP="00000000" w:rsidRDefault="00000000" w:rsidRPr="00000000" w14:paraId="00000103">
      <w:pPr>
        <w:pStyle w:val="Heading2"/>
        <w:rPr>
          <w:rFonts w:ascii="Arial" w:cs="Arial" w:eastAsia="Arial" w:hAnsi="Arial"/>
          <w:sz w:val="22"/>
          <w:szCs w:val="22"/>
        </w:rPr>
      </w:pPr>
      <w:r w:rsidDel="00000000" w:rsidR="00000000" w:rsidRPr="00000000">
        <w:rPr>
          <w:rFonts w:ascii="Arial" w:cs="Arial" w:eastAsia="Arial" w:hAnsi="Arial"/>
          <w:color w:val="58595b"/>
          <w:sz w:val="22"/>
          <w:szCs w:val="22"/>
          <w:rtl w:val="0"/>
        </w:rPr>
        <w:t xml:space="preserve">Engagement</w:t>
      </w:r>
      <w:r w:rsidDel="00000000" w:rsidR="00000000" w:rsidRPr="00000000">
        <w:rPr>
          <w:rtl w:val="0"/>
        </w:rPr>
      </w:r>
    </w:p>
    <w:p w:rsidR="00000000" w:rsidDel="00000000" w:rsidP="00000000" w:rsidRDefault="00000000" w:rsidRPr="00000000" w14:paraId="00000104">
      <w:pPr>
        <w:spacing w:after="360" w:lineRule="auto"/>
        <w:rPr>
          <w:rFonts w:ascii="Arial" w:cs="Arial" w:eastAsia="Arial" w:hAnsi="Arial"/>
        </w:rPr>
      </w:pPr>
      <w:r w:rsidDel="00000000" w:rsidR="00000000" w:rsidRPr="00000000">
        <w:rPr>
          <w:rFonts w:ascii="Arial" w:cs="Arial" w:eastAsia="Arial" w:hAnsi="Arial"/>
          <w:color w:val="58595b"/>
          <w:rtl w:val="0"/>
        </w:rPr>
        <w:t xml:space="preserve">Employees who have good quality jobs and are managed well, will not only be happier, healthier and more fulfilled, but are also more likely to drive productivity, better products or services, and innovation. This mutual gains view of motivation and people management lies at the heart of employee engagement, a concept that’s become increasingly mainstream in management thinking over the last decade. As part of our work in this area, we sponsor</w:t>
      </w:r>
      <w:r w:rsidDel="00000000" w:rsidR="00000000" w:rsidRPr="00000000">
        <w:rPr>
          <w:rFonts w:ascii="Arial" w:cs="Arial" w:eastAsia="Arial" w:hAnsi="Arial"/>
          <w:b w:val="1"/>
          <w:color w:val="58595b"/>
          <w:rtl w:val="0"/>
        </w:rPr>
        <w:t xml:space="preserve"> </w:t>
      </w:r>
      <w:hyperlink r:id="rId16">
        <w:r w:rsidDel="00000000" w:rsidR="00000000" w:rsidRPr="00000000">
          <w:rPr>
            <w:rFonts w:ascii="Arial" w:cs="Arial" w:eastAsia="Arial" w:hAnsi="Arial"/>
            <w:b w:val="1"/>
            <w:color w:val="0000ff"/>
            <w:u w:val="single"/>
            <w:rtl w:val="0"/>
          </w:rPr>
          <w:t xml:space="preserve">Engage for Success</w:t>
        </w:r>
      </w:hyperlink>
      <w:r w:rsidDel="00000000" w:rsidR="00000000" w:rsidRPr="00000000">
        <w:rPr>
          <w:rFonts w:ascii="Arial" w:cs="Arial" w:eastAsia="Arial" w:hAnsi="Arial"/>
          <w:color w:val="58595b"/>
          <w:rtl w:val="0"/>
        </w:rPr>
        <w:t xml:space="preserve">, the voluntary UK movement promoting employee engagement.</w:t>
      </w:r>
      <w:r w:rsidDel="00000000" w:rsidR="00000000" w:rsidRPr="00000000">
        <w:rPr>
          <w:rtl w:val="0"/>
        </w:rPr>
      </w:r>
    </w:p>
    <w:p w:rsidR="00000000" w:rsidDel="00000000" w:rsidP="00000000" w:rsidRDefault="00000000" w:rsidRPr="00000000" w14:paraId="00000105">
      <w:pPr>
        <w:spacing w:after="360" w:lineRule="auto"/>
        <w:rPr>
          <w:rFonts w:ascii="Arial" w:cs="Arial" w:eastAsia="Arial" w:hAnsi="Arial"/>
        </w:rPr>
      </w:pPr>
      <w:r w:rsidDel="00000000" w:rsidR="00000000" w:rsidRPr="00000000">
        <w:rPr>
          <w:rFonts w:ascii="Arial" w:cs="Arial" w:eastAsia="Arial" w:hAnsi="Arial"/>
          <w:color w:val="58595b"/>
          <w:rtl w:val="0"/>
        </w:rPr>
        <w:t xml:space="preserve">Employment law regulates the relationship between employers and employees. It governs what employers can expect from employees, what employers can ask employees to do, and employees’ rights at work.</w:t>
      </w:r>
      <w:r w:rsidDel="00000000" w:rsidR="00000000" w:rsidRPr="00000000">
        <w:rPr>
          <w:rtl w:val="0"/>
        </w:rPr>
      </w:r>
    </w:p>
    <w:p w:rsidR="00000000" w:rsidDel="00000000" w:rsidP="00000000" w:rsidRDefault="00000000" w:rsidRPr="00000000" w14:paraId="00000106">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64" w:lineRule="auto"/>
        <w:ind w:left="0" w:right="2544" w:firstLine="0"/>
        <w:jc w:val="left"/>
        <w:rPr>
          <w:rFonts w:ascii="Arial" w:cs="Arial" w:eastAsia="Arial" w:hAnsi="Arial"/>
          <w:b w:val="1"/>
          <w:i w:val="0"/>
          <w:smallCaps w:val="0"/>
          <w:strike w:val="0"/>
          <w:color w:val="00626a"/>
          <w:sz w:val="32"/>
          <w:szCs w:val="32"/>
          <w:u w:val="none"/>
          <w:shd w:fill="auto" w:val="clear"/>
          <w:vertAlign w:val="baseline"/>
        </w:rPr>
      </w:pPr>
      <w:r w:rsidDel="00000000" w:rsidR="00000000" w:rsidRPr="00000000">
        <w:rPr>
          <w:rtl w:val="0"/>
        </w:rPr>
      </w:r>
    </w:p>
    <w:p w:rsidR="00000000" w:rsidDel="00000000" w:rsidP="00000000" w:rsidRDefault="00000000" w:rsidRPr="00000000" w14:paraId="000001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8">
      <w:pPr>
        <w:rPr/>
      </w:pPr>
      <w:r w:rsidDel="00000000" w:rsidR="00000000" w:rsidRPr="00000000">
        <w:rPr>
          <w:rtl w:val="0"/>
        </w:rPr>
      </w:r>
    </w:p>
    <w:p w:rsidR="00000000" w:rsidDel="00000000" w:rsidP="00000000" w:rsidRDefault="00000000" w:rsidRPr="00000000" w14:paraId="00000109">
      <w:pPr>
        <w:rPr>
          <w:color w:val="000000"/>
          <w:sz w:val="20"/>
          <w:szCs w:val="20"/>
        </w:rPr>
      </w:pPr>
      <w:r w:rsidDel="00000000" w:rsidR="00000000" w:rsidRPr="00000000">
        <w:rPr>
          <w:rtl w:val="0"/>
        </w:rPr>
      </w:r>
    </w:p>
    <w:p w:rsidR="00000000" w:rsidDel="00000000" w:rsidP="00000000" w:rsidRDefault="00000000" w:rsidRPr="00000000" w14:paraId="0000010A">
      <w:pPr>
        <w:rPr>
          <w:b w:val="1"/>
          <w:color w:val="004147"/>
        </w:rPr>
      </w:pPr>
      <w:r w:rsidDel="00000000" w:rsidR="00000000" w:rsidRPr="00000000">
        <w:rPr>
          <w:b w:val="1"/>
          <w:color w:val="004147"/>
          <w:rtl w:val="0"/>
        </w:rPr>
        <w:t xml:space="preserve">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rsidR="00000000" w:rsidDel="00000000" w:rsidP="00000000" w:rsidRDefault="00000000" w:rsidRPr="00000000" w14:paraId="0000010B">
      <w:pPr>
        <w:rPr>
          <w:color w:val="000000"/>
          <w:sz w:val="20"/>
          <w:szCs w:val="20"/>
        </w:rPr>
      </w:pPr>
      <w:r w:rsidDel="00000000" w:rsidR="00000000" w:rsidRPr="00000000">
        <w:rPr>
          <w:rtl w:val="0"/>
        </w:rPr>
      </w:r>
    </w:p>
    <w:p w:rsidR="00000000" w:rsidDel="00000000" w:rsidP="00000000" w:rsidRDefault="00000000" w:rsidRPr="00000000" w14:paraId="0000010C">
      <w:pPr>
        <w:rPr>
          <w:color w:val="000000"/>
          <w:sz w:val="20"/>
          <w:szCs w:val="20"/>
        </w:rPr>
      </w:pPr>
      <w:r w:rsidDel="00000000" w:rsidR="00000000" w:rsidRPr="00000000">
        <w:rPr>
          <w:rtl w:val="0"/>
        </w:rPr>
      </w:r>
    </w:p>
    <w:p w:rsidR="00000000" w:rsidDel="00000000" w:rsidP="00000000" w:rsidRDefault="00000000" w:rsidRPr="00000000" w14:paraId="0000010D">
      <w:pPr>
        <w:spacing w:line="240" w:lineRule="auto"/>
        <w:rPr>
          <w:color w:val="000000"/>
          <w:sz w:val="20"/>
          <w:szCs w:val="20"/>
        </w:rPr>
      </w:pPr>
      <w:r w:rsidDel="00000000" w:rsidR="00000000" w:rsidRPr="00000000">
        <w:br w:type="page"/>
      </w:r>
      <w:r w:rsidDel="00000000" w:rsidR="00000000" w:rsidRPr="00000000">
        <w:rPr>
          <w:rtl w:val="0"/>
        </w:rPr>
      </w:r>
    </w:p>
    <w:p w:rsidR="00000000" w:rsidDel="00000000" w:rsidP="00000000" w:rsidRDefault="00000000" w:rsidRPr="00000000" w14:paraId="0000010E">
      <w:pPr>
        <w:rPr>
          <w:color w:val="000000"/>
          <w:sz w:val="20"/>
          <w:szCs w:val="20"/>
        </w:rPr>
      </w:pPr>
      <w:r w:rsidDel="00000000" w:rsidR="00000000" w:rsidRPr="00000000">
        <w:rPr>
          <w:rtl w:val="0"/>
        </w:rPr>
      </w:r>
    </w:p>
    <w:p w:rsidR="00000000" w:rsidDel="00000000" w:rsidP="00000000" w:rsidRDefault="00000000" w:rsidRPr="00000000" w14:paraId="0000010F">
      <w:pPr>
        <w:pStyle w:val="Heading2"/>
        <w:rPr/>
      </w:pPr>
      <w:r w:rsidDel="00000000" w:rsidR="00000000" w:rsidRPr="00000000">
        <w:rPr>
          <w:rtl w:val="0"/>
        </w:rPr>
        <w:t xml:space="preserve">Preparation for the Tasks:</w:t>
      </w:r>
    </w:p>
    <w:p w:rsidR="00000000" w:rsidDel="00000000" w:rsidP="00000000" w:rsidRDefault="00000000" w:rsidRPr="00000000" w14:paraId="0000011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At the start of your assignment, you are encouraged to plan your assessment work with your Assessor and where appropriate agree milestones so that they can help you monitor your progress.</w:t>
      </w:r>
    </w:p>
    <w:p w:rsidR="00000000" w:rsidDel="00000000" w:rsidP="00000000" w:rsidRDefault="00000000" w:rsidRPr="00000000" w14:paraId="0000011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 to the indicative content in the unit to guide and support your evidence.</w:t>
      </w:r>
    </w:p>
    <w:p w:rsidR="00000000" w:rsidDel="00000000" w:rsidP="00000000" w:rsidRDefault="00000000" w:rsidRPr="00000000" w14:paraId="0000011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Pay attention to how your evidence is presented, remember you are working in the People Practice Team.</w:t>
      </w:r>
    </w:p>
    <w:p w:rsidR="00000000" w:rsidDel="00000000" w:rsidP="00000000" w:rsidRDefault="00000000" w:rsidRPr="00000000" w14:paraId="0000011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Ensure that the evidence generated for this assessment remains your own work.</w:t>
      </w:r>
    </w:p>
    <w:p w:rsidR="00000000" w:rsidDel="00000000" w:rsidP="00000000" w:rsidRDefault="00000000" w:rsidRPr="00000000" w14:paraId="00000114">
      <w:pPr>
        <w:pStyle w:val="Heading2"/>
        <w:rPr/>
      </w:pPr>
      <w:r w:rsidDel="00000000" w:rsidR="00000000" w:rsidRPr="00000000">
        <w:rPr>
          <w:rtl w:val="0"/>
        </w:rPr>
      </w:r>
    </w:p>
    <w:p w:rsidR="00000000" w:rsidDel="00000000" w:rsidP="00000000" w:rsidRDefault="00000000" w:rsidRPr="00000000" w14:paraId="00000115">
      <w:pPr>
        <w:pStyle w:val="Heading2"/>
        <w:rPr/>
      </w:pPr>
      <w:r w:rsidDel="00000000" w:rsidR="00000000" w:rsidRPr="00000000">
        <w:rPr>
          <w:rtl w:val="0"/>
        </w:rPr>
        <w:t xml:space="preserve">You will also benefit from:</w:t>
      </w:r>
    </w:p>
    <w:p w:rsidR="00000000" w:rsidDel="00000000" w:rsidP="00000000" w:rsidRDefault="00000000" w:rsidRPr="00000000" w14:paraId="0000011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Completing and acting on formative feedback from your Assessor.</w:t>
      </w:r>
    </w:p>
    <w:p w:rsidR="00000000" w:rsidDel="00000000" w:rsidP="00000000" w:rsidRDefault="00000000" w:rsidRPr="00000000" w14:paraId="0000011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Reflecting on your own experiences of learning opportunities and continuous professional development.</w:t>
      </w:r>
    </w:p>
    <w:p w:rsidR="00000000" w:rsidDel="00000000" w:rsidP="00000000" w:rsidRDefault="00000000" w:rsidRPr="00000000" w14:paraId="0000011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Reading the CIPD Insight, Fact Sheets and related online material on these topics as well as key research authors on the subject.</w:t>
      </w:r>
    </w:p>
    <w:p w:rsidR="00000000" w:rsidDel="00000000" w:rsidP="00000000" w:rsidRDefault="00000000" w:rsidRPr="00000000" w14:paraId="00000119">
      <w:pPr>
        <w:spacing w:line="240" w:lineRule="auto"/>
        <w:rPr/>
      </w:pPr>
      <w:r w:rsidDel="00000000" w:rsidR="00000000" w:rsidRPr="00000000">
        <w:rPr>
          <w:rtl w:val="0"/>
        </w:rPr>
      </w:r>
    </w:p>
    <w:p w:rsidR="00000000" w:rsidDel="00000000" w:rsidP="00000000" w:rsidRDefault="00000000" w:rsidRPr="00000000" w14:paraId="0000011A">
      <w:pPr>
        <w:spacing w:line="240" w:lineRule="auto"/>
        <w:rPr/>
      </w:pPr>
      <w:r w:rsidDel="00000000" w:rsidR="00000000" w:rsidRPr="00000000">
        <w:rPr>
          <w:rtl w:val="0"/>
        </w:rPr>
      </w:r>
    </w:p>
    <w:p w:rsidR="00000000" w:rsidDel="00000000" w:rsidP="00000000" w:rsidRDefault="00000000" w:rsidRPr="00000000" w14:paraId="0000011B">
      <w:pPr>
        <w:spacing w:line="240" w:lineRule="auto"/>
        <w:rPr/>
      </w:pPr>
      <w:r w:rsidDel="00000000" w:rsidR="00000000" w:rsidRPr="00000000">
        <w:rPr>
          <w:rtl w:val="0"/>
        </w:rPr>
      </w:r>
    </w:p>
    <w:p w:rsidR="00000000" w:rsidDel="00000000" w:rsidP="00000000" w:rsidRDefault="00000000" w:rsidRPr="00000000" w14:paraId="0000011C">
      <w:pPr>
        <w:spacing w:line="240" w:lineRule="auto"/>
        <w:rPr/>
      </w:pPr>
      <w:r w:rsidDel="00000000" w:rsidR="00000000" w:rsidRPr="00000000">
        <w:rPr>
          <w:rtl w:val="0"/>
        </w:rPr>
      </w:r>
    </w:p>
    <w:p w:rsidR="00000000" w:rsidDel="00000000" w:rsidP="00000000" w:rsidRDefault="00000000" w:rsidRPr="00000000" w14:paraId="0000011D">
      <w:pPr>
        <w:spacing w:line="240" w:lineRule="auto"/>
        <w:rPr/>
      </w:pPr>
      <w:r w:rsidDel="00000000" w:rsidR="00000000" w:rsidRPr="00000000">
        <w:rPr>
          <w:rtl w:val="0"/>
        </w:rPr>
      </w:r>
    </w:p>
    <w:p w:rsidR="00000000" w:rsidDel="00000000" w:rsidP="00000000" w:rsidRDefault="00000000" w:rsidRPr="00000000" w14:paraId="0000011E">
      <w:pPr>
        <w:spacing w:line="240" w:lineRule="auto"/>
        <w:rPr/>
      </w:pPr>
      <w:r w:rsidDel="00000000" w:rsidR="00000000" w:rsidRPr="00000000">
        <w:rPr>
          <w:rtl w:val="0"/>
        </w:rPr>
      </w:r>
    </w:p>
    <w:p w:rsidR="00000000" w:rsidDel="00000000" w:rsidP="00000000" w:rsidRDefault="00000000" w:rsidRPr="00000000" w14:paraId="0000011F">
      <w:pPr>
        <w:spacing w:line="240" w:lineRule="auto"/>
        <w:rPr/>
      </w:pPr>
      <w:r w:rsidDel="00000000" w:rsidR="00000000" w:rsidRPr="00000000">
        <w:rPr>
          <w:rtl w:val="0"/>
        </w:rPr>
      </w:r>
    </w:p>
    <w:p w:rsidR="00000000" w:rsidDel="00000000" w:rsidP="00000000" w:rsidRDefault="00000000" w:rsidRPr="00000000" w14:paraId="00000120">
      <w:pPr>
        <w:spacing w:line="240" w:lineRule="auto"/>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4328160</wp:posOffset>
            </wp:positionH>
            <wp:positionV relativeFrom="paragraph">
              <wp:posOffset>279872</wp:posOffset>
            </wp:positionV>
            <wp:extent cx="1896110" cy="1571625"/>
            <wp:effectExtent b="0" l="0" r="0" t="0"/>
            <wp:wrapTopAndBottom distB="0" distT="0"/>
            <wp:docPr descr="Icon&#10;&#10;Description automatically generated" id="11" name="image5.png"/>
            <a:graphic>
              <a:graphicData uri="http://schemas.openxmlformats.org/drawingml/2006/picture">
                <pic:pic>
                  <pic:nvPicPr>
                    <pic:cNvPr descr="Icon&#10;&#10;Description automatically generated" id="0" name="image5.png"/>
                    <pic:cNvPicPr preferRelativeResize="0"/>
                  </pic:nvPicPr>
                  <pic:blipFill>
                    <a:blip r:embed="rId17"/>
                    <a:srcRect b="0" l="0" r="0" t="0"/>
                    <a:stretch>
                      <a:fillRect/>
                    </a:stretch>
                  </pic:blipFill>
                  <pic:spPr>
                    <a:xfrm>
                      <a:off x="0" y="0"/>
                      <a:ext cx="1896110" cy="1571625"/>
                    </a:xfrm>
                    <a:prstGeom prst="rect"/>
                    <a:ln/>
                  </pic:spPr>
                </pic:pic>
              </a:graphicData>
            </a:graphic>
          </wp:anchor>
        </w:drawing>
      </w:r>
    </w:p>
    <w:p w:rsidR="00000000" w:rsidDel="00000000" w:rsidP="00000000" w:rsidRDefault="00000000" w:rsidRPr="00000000" w14:paraId="00000121">
      <w:pPr>
        <w:spacing w:line="240" w:lineRule="auto"/>
        <w:rPr/>
      </w:pPr>
      <w:r w:rsidDel="00000000" w:rsidR="00000000" w:rsidRPr="00000000">
        <w:rPr>
          <w:rtl w:val="0"/>
        </w:rPr>
      </w:r>
    </w:p>
    <w:p w:rsidR="00000000" w:rsidDel="00000000" w:rsidP="00000000" w:rsidRDefault="00000000" w:rsidRPr="00000000" w14:paraId="00000122">
      <w:pPr>
        <w:spacing w:line="240" w:lineRule="auto"/>
        <w:rPr>
          <w:rFonts w:ascii="Georgia" w:cs="Georgia" w:eastAsia="Georgia" w:hAnsi="Georgia"/>
          <w:i w:val="1"/>
          <w:color w:val="004147"/>
          <w:sz w:val="48"/>
          <w:szCs w:val="48"/>
        </w:rPr>
      </w:pPr>
      <w:r w:rsidDel="00000000" w:rsidR="00000000" w:rsidRPr="00000000">
        <w:br w:type="page"/>
      </w:r>
      <w:r w:rsidDel="00000000" w:rsidR="00000000" w:rsidRPr="00000000">
        <w:rPr>
          <w:rtl w:val="0"/>
        </w:rPr>
      </w:r>
    </w:p>
    <w:p w:rsidR="00000000" w:rsidDel="00000000" w:rsidP="00000000" w:rsidRDefault="00000000" w:rsidRPr="00000000" w14:paraId="00000123">
      <w:pPr>
        <w:pStyle w:val="Heading1"/>
        <w:rPr/>
      </w:pPr>
      <w:r w:rsidDel="00000000" w:rsidR="00000000" w:rsidRPr="00000000">
        <w:rPr>
          <w:rtl w:val="0"/>
        </w:rPr>
        <w:t xml:space="preserve">Scenario</w:t>
      </w:r>
    </w:p>
    <w:p w:rsidR="00000000" w:rsidDel="00000000" w:rsidP="00000000" w:rsidRDefault="00000000" w:rsidRPr="00000000" w14:paraId="00000124">
      <w:pPr>
        <w:pStyle w:val="Heading1"/>
        <w:jc w:val="both"/>
        <w:rPr>
          <w:rFonts w:ascii="Arial" w:cs="Arial" w:eastAsia="Arial" w:hAnsi="Arial"/>
          <w:i w:val="0"/>
          <w:color w:val="000000"/>
          <w:sz w:val="22"/>
          <w:szCs w:val="22"/>
        </w:rPr>
      </w:pPr>
      <w:r w:rsidDel="00000000" w:rsidR="00000000" w:rsidRPr="00000000">
        <w:rPr>
          <w:rFonts w:ascii="Arial" w:cs="Arial" w:eastAsia="Arial" w:hAnsi="Arial"/>
          <w:i w:val="0"/>
          <w:color w:val="000000"/>
          <w:sz w:val="22"/>
          <w:szCs w:val="22"/>
          <w:rtl w:val="0"/>
        </w:rPr>
        <w:t xml:space="preserve">Do Quest is a privately owned company that has accepted union recognition for its employees. It produces high-end adventure clothing and has seen a consistent increase in growth during and post the pandemic. You have recently taken on the role of Employee Relations manager at Go Quest and at your first meeting with the Directors they explain that they are keen to draw on your knowledge and experience of working in the public sector within employment relationship management as this is an area that the company management seeks to improve. They have asked you to produce a report for senior and line managers that provides them with knowledge and understanding of approaches to employee voice and how these can be best used to foster engagement, performance and better working lives. Additionally, they need to understand the different forms of workplace conflict behaviour; disputes and sanctions; the role and main provisions of collective employment law; third party interventions; and managing discipline and grievance resolution.  </w:t>
      </w:r>
    </w:p>
    <w:p w:rsidR="00000000" w:rsidDel="00000000" w:rsidP="00000000" w:rsidRDefault="00000000" w:rsidRPr="00000000" w14:paraId="0000012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To complete both sections of the report, you should provide written responses to each of the 16 points below, making appropriate use of academic theory, case and statutory law, research and good practical examples to substantiate your response and illustrate key points.  </w:t>
      </w:r>
    </w:p>
    <w:p w:rsidR="00000000" w:rsidDel="00000000" w:rsidP="00000000" w:rsidRDefault="00000000" w:rsidRPr="00000000" w14:paraId="00000126">
      <w:pPr>
        <w:rPr/>
      </w:pPr>
      <w:r w:rsidDel="00000000" w:rsidR="00000000" w:rsidRPr="00000000">
        <w:rPr>
          <w:rtl w:val="0"/>
        </w:rPr>
      </w:r>
    </w:p>
    <w:p w:rsidR="00000000" w:rsidDel="00000000" w:rsidP="00000000" w:rsidRDefault="00000000" w:rsidRPr="00000000" w14:paraId="00000127">
      <w:pPr>
        <w:pStyle w:val="Heading1"/>
        <w:rPr/>
      </w:pPr>
      <w:bookmarkStart w:colFirst="0" w:colLast="0" w:name="_30j0zll" w:id="1"/>
      <w:bookmarkEnd w:id="1"/>
      <w:r w:rsidDel="00000000" w:rsidR="00000000" w:rsidRPr="00000000">
        <w:rPr>
          <w:rtl w:val="0"/>
        </w:rPr>
        <w:t xml:space="preserve">Section One </w:t>
      </w:r>
    </w:p>
    <w:p w:rsidR="00000000" w:rsidDel="00000000" w:rsidP="00000000" w:rsidRDefault="00000000" w:rsidRPr="00000000" w14:paraId="0000012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first section of the report should provide knowledge and awareness to Go Quest’s management on approaches that might be adopted to facilitate direct and indirect forms of employee decision-making processes and support engagement, performance and better working lives.  </w:t>
      </w:r>
    </w:p>
    <w:p w:rsidR="00000000" w:rsidDel="00000000" w:rsidP="00000000" w:rsidRDefault="00000000" w:rsidRPr="00000000" w14:paraId="0000012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To assist the reader, please make use of headings and assessment criteria references to signpost the assessment criteria being addressed.</w:t>
      </w:r>
    </w:p>
    <w:p w:rsidR="00000000" w:rsidDel="00000000" w:rsidP="00000000" w:rsidRDefault="00000000" w:rsidRPr="00000000" w14:paraId="0000012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points that need to be addressed in the first section are:</w:t>
      </w:r>
    </w:p>
    <w:p w:rsidR="00000000" w:rsidDel="00000000" w:rsidP="00000000" w:rsidRDefault="00000000" w:rsidRPr="00000000" w14:paraId="0000012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C">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Review emerging developments to inform approaches to employee voice and engagement. (AC 1.1)</w:t>
      </w:r>
    </w:p>
    <w:p w:rsidR="00000000" w:rsidDel="00000000" w:rsidP="00000000" w:rsidRDefault="00000000" w:rsidRPr="00000000" w14:paraId="0000012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E">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Differentiate between employee involvement and employee participation and how it builds relationships. (AC 1.2) </w:t>
      </w:r>
    </w:p>
    <w:p w:rsidR="00000000" w:rsidDel="00000000" w:rsidP="00000000" w:rsidRDefault="00000000" w:rsidRPr="00000000" w14:paraId="0000012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ff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0">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Assess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three</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employee voice tools and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two</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approaches that might be used to drive employee engagement. (AC 1.3)</w:t>
      </w:r>
    </w:p>
    <w:p w:rsidR="00000000" w:rsidDel="00000000" w:rsidP="00000000" w:rsidRDefault="00000000" w:rsidRPr="00000000" w14:paraId="0000013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2">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Critically evaluate the interrelationships between employee voice and organisational performance. (AC 1.4)</w:t>
      </w:r>
    </w:p>
    <w:p w:rsidR="00000000" w:rsidDel="00000000" w:rsidP="00000000" w:rsidRDefault="00000000" w:rsidRPr="00000000" w14:paraId="0000013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4">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the concept of better working lives and how this can be designed. (AC 1.5)</w:t>
      </w:r>
    </w:p>
    <w:p w:rsidR="00000000" w:rsidDel="00000000" w:rsidP="00000000" w:rsidRDefault="00000000" w:rsidRPr="00000000" w14:paraId="0000013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4147"/>
          <w:sz w:val="22"/>
          <w:szCs w:val="22"/>
          <w:u w:val="none"/>
          <w:shd w:fill="auto" w:val="clear"/>
          <w:vertAlign w:val="baseline"/>
        </w:rPr>
      </w:pPr>
      <w:r w:rsidDel="00000000" w:rsidR="00000000" w:rsidRPr="00000000">
        <w:rPr>
          <w:rtl w:val="0"/>
        </w:rPr>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-76199</wp:posOffset>
                </wp:positionH>
                <wp:positionV relativeFrom="paragraph">
                  <wp:posOffset>266700</wp:posOffset>
                </wp:positionV>
                <wp:extent cx="6381115" cy="1243965"/>
                <wp:effectExtent b="0" l="0" r="0" t="0"/>
                <wp:wrapNone/>
                <wp:docPr id="7" name=""/>
                <a:graphic>
                  <a:graphicData uri="http://schemas.microsoft.com/office/word/2010/wordprocessingShape">
                    <wps:wsp>
                      <wps:cNvSpPr/>
                      <wps:cNvPr id="14" name="Shape 14"/>
                      <wps:spPr>
                        <a:xfrm>
                          <a:off x="2160205" y="3162780"/>
                          <a:ext cx="6371590" cy="123444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column">
                  <wp:posOffset>-76199</wp:posOffset>
                </wp:positionH>
                <wp:positionV relativeFrom="paragraph">
                  <wp:posOffset>266700</wp:posOffset>
                </wp:positionV>
                <wp:extent cx="6381115" cy="1243965"/>
                <wp:effectExtent b="0" l="0" r="0" t="0"/>
                <wp:wrapNone/>
                <wp:docPr id="7" name="image12.png"/>
                <a:graphic>
                  <a:graphicData uri="http://schemas.openxmlformats.org/drawingml/2006/picture">
                    <pic:pic>
                      <pic:nvPicPr>
                        <pic:cNvPr id="0" name="image12.png"/>
                        <pic:cNvPicPr preferRelativeResize="0"/>
                      </pic:nvPicPr>
                      <pic:blipFill>
                        <a:blip r:embed="rId18"/>
                        <a:srcRect/>
                        <a:stretch>
                          <a:fillRect/>
                        </a:stretch>
                      </pic:blipFill>
                      <pic:spPr>
                        <a:xfrm>
                          <a:off x="0" y="0"/>
                          <a:ext cx="6381115" cy="1243965"/>
                        </a:xfrm>
                        <a:prstGeom prst="rect"/>
                        <a:ln/>
                      </pic:spPr>
                    </pic:pic>
                  </a:graphicData>
                </a:graphic>
              </wp:anchor>
            </w:drawing>
          </mc:Fallback>
        </mc:AlternateContent>
      </w:r>
    </w:p>
    <w:p w:rsidR="00000000" w:rsidDel="00000000" w:rsidP="00000000" w:rsidRDefault="00000000" w:rsidRPr="00000000" w14:paraId="0000013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1"/>
          <w:i w:val="0"/>
          <w:smallCaps w:val="0"/>
          <w:strike w:val="0"/>
          <w:color w:val="004147"/>
          <w:sz w:val="24"/>
          <w:szCs w:val="24"/>
          <w:u w:val="none"/>
          <w:shd w:fill="auto" w:val="clear"/>
          <w:vertAlign w:val="baseline"/>
        </w:rPr>
      </w:pPr>
      <w:r w:rsidDel="00000000" w:rsidR="00000000" w:rsidRPr="00000000">
        <w:rPr>
          <w:rFonts w:ascii="Arial" w:cs="Arial" w:eastAsia="Arial" w:hAnsi="Arial"/>
          <w:b w:val="1"/>
          <w:i w:val="0"/>
          <w:smallCaps w:val="0"/>
          <w:strike w:val="0"/>
          <w:color w:val="004147"/>
          <w:sz w:val="24"/>
          <w:szCs w:val="24"/>
          <w:u w:val="none"/>
          <w:shd w:fill="auto" w:val="clear"/>
          <w:vertAlign w:val="baseline"/>
          <w:rtl w:val="0"/>
        </w:rPr>
        <w:t xml:space="preserve">SECTION ONE</w:t>
      </w:r>
    </w:p>
    <w:p w:rsidR="00000000" w:rsidDel="00000000" w:rsidP="00000000" w:rsidRDefault="00000000" w:rsidRPr="00000000" w14:paraId="0000014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4147"/>
          <w:sz w:val="28"/>
          <w:szCs w:val="28"/>
          <w:u w:val="none"/>
          <w:shd w:fill="auto" w:val="clear"/>
          <w:vertAlign w:val="baseline"/>
        </w:rPr>
      </w:pPr>
      <w:r w:rsidDel="00000000" w:rsidR="00000000" w:rsidRPr="00000000">
        <w:rPr>
          <w:rFonts w:ascii="Arial" w:cs="Arial" w:eastAsia="Arial" w:hAnsi="Arial"/>
          <w:b w:val="0"/>
          <w:i w:val="0"/>
          <w:smallCaps w:val="0"/>
          <w:strike w:val="0"/>
          <w:color w:val="004147"/>
          <w:sz w:val="28"/>
          <w:szCs w:val="28"/>
          <w:u w:val="none"/>
          <w:shd w:fill="auto" w:val="clear"/>
          <w:vertAlign w:val="baseline"/>
          <w:rtl w:val="0"/>
        </w:rPr>
        <w:t xml:space="preserve">Your evidence must consist of:</w:t>
      </w:r>
    </w:p>
    <w:p w:rsidR="00000000" w:rsidDel="00000000" w:rsidP="00000000" w:rsidRDefault="00000000" w:rsidRPr="00000000" w14:paraId="0000014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64" w:lineRule="auto"/>
        <w:ind w:left="1080" w:right="0" w:hanging="360"/>
        <w:jc w:val="left"/>
        <w:rPr>
          <w:b w:val="0"/>
          <w:i w:val="0"/>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Written responses to each of the 5 instructions above.</w:t>
      </w:r>
    </w:p>
    <w:p w:rsidR="00000000" w:rsidDel="00000000" w:rsidP="00000000" w:rsidRDefault="00000000" w:rsidRPr="00000000" w14:paraId="0000014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64" w:lineRule="auto"/>
        <w:ind w:left="1080" w:right="0" w:hanging="360"/>
        <w:jc w:val="left"/>
        <w:rPr>
          <w:b w:val="0"/>
          <w:i w:val="0"/>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Approximately 1500 words in total, refer to CIPD word count policy.</w:t>
      </w:r>
    </w:p>
    <w:p w:rsidR="00000000" w:rsidDel="00000000" w:rsidP="00000000" w:rsidRDefault="00000000" w:rsidRPr="00000000" w14:paraId="00000144">
      <w:pPr>
        <w:pStyle w:val="Heading1"/>
        <w:spacing w:after="0" w:lineRule="auto"/>
        <w:rPr/>
      </w:pPr>
      <w:r w:rsidDel="00000000" w:rsidR="00000000" w:rsidRPr="00000000">
        <w:rPr>
          <w:rtl w:val="0"/>
        </w:rPr>
      </w:r>
    </w:p>
    <w:p w:rsidR="00000000" w:rsidDel="00000000" w:rsidP="00000000" w:rsidRDefault="00000000" w:rsidRPr="00000000" w14:paraId="00000145">
      <w:pPr>
        <w:pStyle w:val="Heading1"/>
        <w:spacing w:after="0" w:lineRule="auto"/>
        <w:rPr/>
      </w:pPr>
      <w:r w:rsidDel="00000000" w:rsidR="00000000" w:rsidRPr="00000000">
        <w:rPr>
          <w:rtl w:val="0"/>
        </w:rPr>
        <w:t xml:space="preserve">Section Two  </w:t>
      </w:r>
    </w:p>
    <w:p w:rsidR="00000000" w:rsidDel="00000000" w:rsidP="00000000" w:rsidRDefault="00000000" w:rsidRPr="00000000" w14:paraId="00000146">
      <w:pPr>
        <w:pStyle w:val="Heading1"/>
        <w:spacing w:after="0" w:lineRule="auto"/>
        <w:rPr/>
      </w:pPr>
      <w:r w:rsidDel="00000000" w:rsidR="00000000" w:rsidRPr="00000000">
        <w:rPr>
          <w:rFonts w:ascii="Arial" w:cs="Arial" w:eastAsia="Arial" w:hAnsi="Arial"/>
          <w:i w:val="0"/>
          <w:color w:val="000000"/>
          <w:sz w:val="22"/>
          <w:szCs w:val="22"/>
          <w:rtl w:val="0"/>
        </w:rPr>
        <w:t xml:space="preserve">This section of the report needs to provide understanding to Go Quest’s managers on the different forms of conflict behaviour and dispute resolution and how to manage performance, disciplinary and grievance matters lawfully. You need to:</w:t>
      </w:r>
      <w:r w:rsidDel="00000000" w:rsidR="00000000" w:rsidRPr="00000000">
        <w:rPr>
          <w:rtl w:val="0"/>
        </w:rPr>
      </w:r>
    </w:p>
    <w:p w:rsidR="00000000" w:rsidDel="00000000" w:rsidP="00000000" w:rsidRDefault="00000000" w:rsidRPr="00000000" w14:paraId="0000014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643"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8">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643" w:right="0" w:hanging="360"/>
        <w:jc w:val="left"/>
        <w:rPr>
          <w:rFonts w:ascii="Arial" w:cs="Arial" w:eastAsia="Arial" w:hAnsi="Arial"/>
          <w:i w:val="0"/>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Distinguish between organisational conflict and misbehaviour, and between informal and formal conflict. (AC 2.1)</w:t>
      </w:r>
      <w:r w:rsidDel="00000000" w:rsidR="00000000" w:rsidRPr="00000000">
        <w:rPr>
          <w:rtl w:val="0"/>
        </w:rPr>
      </w:r>
    </w:p>
    <w:p w:rsidR="00000000" w:rsidDel="00000000" w:rsidP="00000000" w:rsidRDefault="00000000" w:rsidRPr="00000000" w14:paraId="0000014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72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643" w:right="0" w:hanging="360"/>
        <w:jc w:val="left"/>
        <w:rPr>
          <w:rFonts w:ascii="Arial" w:cs="Arial" w:eastAsia="Arial" w:hAnsi="Arial"/>
          <w:i w:val="0"/>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Distinguish between official and unofficial employee action. (AC 2.2)</w:t>
      </w:r>
      <w:r w:rsidDel="00000000" w:rsidR="00000000" w:rsidRPr="00000000">
        <w:rPr>
          <w:rtl w:val="0"/>
        </w:rPr>
      </w:r>
    </w:p>
    <w:p w:rsidR="00000000" w:rsidDel="00000000" w:rsidP="00000000" w:rsidRDefault="00000000" w:rsidRPr="00000000" w14:paraId="0000014B">
      <w:pPr>
        <w:rPr>
          <w:b w:val="1"/>
          <w:color w:val="000000"/>
        </w:rPr>
      </w:pPr>
      <w:r w:rsidDel="00000000" w:rsidR="00000000" w:rsidRPr="00000000">
        <w:rPr>
          <w:rtl w:val="0"/>
        </w:rPr>
      </w:r>
    </w:p>
    <w:p w:rsidR="00000000" w:rsidDel="00000000" w:rsidP="00000000" w:rsidRDefault="00000000" w:rsidRPr="00000000" w14:paraId="0000014C">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643" w:right="0" w:hanging="360"/>
        <w:jc w:val="left"/>
        <w:rPr>
          <w:rFonts w:ascii="Arial" w:cs="Arial" w:eastAsia="Arial" w:hAnsi="Arial"/>
          <w:i w:val="0"/>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Assess emerging trends in the types of conflict and industrial sanctions. (AC 2.3)</w:t>
      </w:r>
      <w:r w:rsidDel="00000000" w:rsidR="00000000" w:rsidRPr="00000000">
        <w:rPr>
          <w:rtl w:val="0"/>
        </w:rPr>
      </w:r>
    </w:p>
    <w:p w:rsidR="00000000" w:rsidDel="00000000" w:rsidP="00000000" w:rsidRDefault="00000000" w:rsidRPr="00000000" w14:paraId="0000014D">
      <w:pPr>
        <w:rPr>
          <w:b w:val="1"/>
          <w:color w:val="000000"/>
        </w:rPr>
      </w:pPr>
      <w:r w:rsidDel="00000000" w:rsidR="00000000" w:rsidRPr="00000000">
        <w:rPr>
          <w:rtl w:val="0"/>
        </w:rPr>
      </w:r>
    </w:p>
    <w:p w:rsidR="00000000" w:rsidDel="00000000" w:rsidP="00000000" w:rsidRDefault="00000000" w:rsidRPr="00000000" w14:paraId="0000014E">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643" w:right="0" w:hanging="360"/>
        <w:jc w:val="left"/>
        <w:rPr>
          <w:rFonts w:ascii="Arial" w:cs="Arial" w:eastAsia="Arial" w:hAnsi="Arial"/>
          <w:i w:val="0"/>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Distinguish between third-party conciliation, mediation and arbitration. (AC 2.4)</w:t>
      </w:r>
      <w:r w:rsidDel="00000000" w:rsidR="00000000" w:rsidRPr="00000000">
        <w:rPr>
          <w:rtl w:val="0"/>
        </w:rPr>
      </w:r>
    </w:p>
    <w:p w:rsidR="00000000" w:rsidDel="00000000" w:rsidP="00000000" w:rsidRDefault="00000000" w:rsidRPr="00000000" w14:paraId="0000014F">
      <w:pPr>
        <w:rPr>
          <w:b w:val="1"/>
          <w:color w:val="000000"/>
        </w:rPr>
      </w:pPr>
      <w:r w:rsidDel="00000000" w:rsidR="00000000" w:rsidRPr="00000000">
        <w:rPr>
          <w:rtl w:val="0"/>
        </w:rPr>
      </w:r>
    </w:p>
    <w:p w:rsidR="00000000" w:rsidDel="00000000" w:rsidP="00000000" w:rsidRDefault="00000000" w:rsidRPr="00000000" w14:paraId="00000150">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643" w:right="0" w:hanging="360"/>
        <w:jc w:val="left"/>
        <w:rPr>
          <w:rFonts w:ascii="Arial" w:cs="Arial" w:eastAsia="Arial" w:hAnsi="Arial"/>
          <w:i w:val="0"/>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the principles of legislation relating to unfair dismissal in respect of capability and misconduct issues. (AC 3.1)</w:t>
      </w:r>
      <w:r w:rsidDel="00000000" w:rsidR="00000000" w:rsidRPr="00000000">
        <w:rPr>
          <w:rtl w:val="0"/>
        </w:rPr>
      </w:r>
    </w:p>
    <w:p w:rsidR="00000000" w:rsidDel="00000000" w:rsidP="00000000" w:rsidRDefault="00000000" w:rsidRPr="00000000" w14:paraId="0000015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72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2">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643" w:right="0" w:hanging="360"/>
        <w:jc w:val="left"/>
        <w:rPr>
          <w:rFonts w:ascii="Arial" w:cs="Arial" w:eastAsia="Arial" w:hAnsi="Arial"/>
          <w:i w:val="0"/>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Analyse key causes of employee grievances. (AC 3.2)</w:t>
      </w:r>
    </w:p>
    <w:p w:rsidR="00000000" w:rsidDel="00000000" w:rsidP="00000000" w:rsidRDefault="00000000" w:rsidRPr="00000000" w14:paraId="0000015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72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4">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643" w:right="0" w:hanging="360"/>
        <w:jc w:val="left"/>
        <w:rPr>
          <w:rFonts w:ascii="Arial" w:cs="Arial" w:eastAsia="Arial" w:hAnsi="Arial"/>
          <w:i w:val="0"/>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the skills required for effective grievance and discipline-handling procedures. (AC 3.3)</w:t>
      </w:r>
      <w:r w:rsidDel="00000000" w:rsidR="00000000" w:rsidRPr="00000000">
        <w:rPr>
          <w:rtl w:val="0"/>
        </w:rPr>
      </w:r>
    </w:p>
    <w:p w:rsidR="00000000" w:rsidDel="00000000" w:rsidP="00000000" w:rsidRDefault="00000000" w:rsidRPr="00000000" w14:paraId="00000155">
      <w:pPr>
        <w:rPr>
          <w:b w:val="1"/>
          <w:color w:val="000000"/>
        </w:rPr>
      </w:pPr>
      <w:r w:rsidDel="00000000" w:rsidR="00000000" w:rsidRPr="00000000">
        <w:rPr>
          <w:rtl w:val="0"/>
        </w:rPr>
      </w:r>
    </w:p>
    <w:p w:rsidR="00000000" w:rsidDel="00000000" w:rsidP="00000000" w:rsidRDefault="00000000" w:rsidRPr="00000000" w14:paraId="00000156">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643" w:right="0" w:hanging="360"/>
        <w:jc w:val="left"/>
        <w:rPr>
          <w:rFonts w:ascii="Arial" w:cs="Arial" w:eastAsia="Arial" w:hAnsi="Arial"/>
          <w:i w:val="0"/>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Advise on the importance of handling grievances effectively. (AC 3.4)</w:t>
      </w:r>
    </w:p>
    <w:p w:rsidR="00000000" w:rsidDel="00000000" w:rsidP="00000000" w:rsidRDefault="00000000" w:rsidRPr="00000000" w14:paraId="0000015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643"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8">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643" w:right="0" w:hanging="360"/>
        <w:jc w:val="left"/>
        <w:rPr>
          <w:rFonts w:ascii="Arial" w:cs="Arial" w:eastAsia="Arial" w:hAnsi="Arial"/>
          <w:i w:val="0"/>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the main provisions of collective employment law. (AC 4.1)</w:t>
      </w:r>
    </w:p>
    <w:p w:rsidR="00000000" w:rsidDel="00000000" w:rsidP="00000000" w:rsidRDefault="00000000" w:rsidRPr="00000000" w14:paraId="000001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643" w:right="0" w:hanging="360"/>
        <w:jc w:val="left"/>
        <w:rPr>
          <w:rFonts w:ascii="Arial" w:cs="Arial" w:eastAsia="Arial" w:hAnsi="Arial"/>
          <w:i w:val="0"/>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Compare the types of employee bodies, union and non-union forms of employee representation. (AC 4.2)</w:t>
      </w:r>
    </w:p>
    <w:p w:rsidR="00000000" w:rsidDel="00000000" w:rsidP="00000000" w:rsidRDefault="00000000" w:rsidRPr="00000000" w14:paraId="0000015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C">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643" w:right="0" w:hanging="360"/>
        <w:jc w:val="left"/>
        <w:rPr>
          <w:rFonts w:ascii="Arial" w:cs="Arial" w:eastAsia="Arial" w:hAnsi="Arial"/>
          <w:i w:val="0"/>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Evaluate the purpose of collective bargaining and how it works. (AC 4.3)</w:t>
      </w:r>
    </w:p>
    <w:p w:rsidR="00000000" w:rsidDel="00000000" w:rsidP="00000000" w:rsidRDefault="00000000" w:rsidRPr="00000000" w14:paraId="0000015D">
      <w:pPr>
        <w:rPr>
          <w:rFonts w:ascii="Arial" w:cs="Arial" w:eastAsia="Arial" w:hAnsi="Arial"/>
        </w:rPr>
      </w:pPr>
      <w:r w:rsidDel="00000000" w:rsidR="00000000" w:rsidRPr="00000000">
        <w:rPr>
          <w:rtl w:val="0"/>
        </w:rPr>
      </w:r>
    </w:p>
    <w:p w:rsidR="00000000" w:rsidDel="00000000" w:rsidP="00000000" w:rsidRDefault="00000000" w:rsidRPr="00000000" w14:paraId="0000015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0</wp:posOffset>
                </wp:positionH>
                <wp:positionV relativeFrom="paragraph">
                  <wp:posOffset>0</wp:posOffset>
                </wp:positionV>
                <wp:extent cx="6381115" cy="1578072"/>
                <wp:effectExtent b="0" l="0" r="0" t="0"/>
                <wp:wrapNone/>
                <wp:docPr id="4" name=""/>
                <a:graphic>
                  <a:graphicData uri="http://schemas.microsoft.com/office/word/2010/wordprocessingShape">
                    <wps:wsp>
                      <wps:cNvSpPr/>
                      <wps:cNvPr id="5" name="Shape 5"/>
                      <wps:spPr>
                        <a:xfrm>
                          <a:off x="2160205" y="2995727"/>
                          <a:ext cx="6371590" cy="1568547"/>
                        </a:xfrm>
                        <a:prstGeom prst="rect">
                          <a:avLst/>
                        </a:prstGeom>
                        <a:solidFill>
                          <a:schemeClr val="accent2">
                            <a:alpha val="4705"/>
                          </a:schemeClr>
                        </a:solidFill>
                        <a:ln>
                          <a:noFill/>
                        </a:ln>
                      </wps:spPr>
                      <wps:txbx>
                        <w:txbxContent>
                          <w:p w:rsidR="00000000" w:rsidDel="00000000" w:rsidP="00000000" w:rsidRDefault="00000000" w:rsidRPr="00000000">
                            <w:pPr>
                              <w:spacing w:after="160" w:before="0" w:line="264.0000057220459"/>
                              <w:ind w:left="0" w:right="0" w:firstLine="0"/>
                              <w:jc w:val="left"/>
                              <w:textDirection w:val="btLr"/>
                            </w:pPr>
                            <w:r w:rsidDel="00000000" w:rsidR="00000000" w:rsidRPr="00000000">
                              <w:rPr>
                                <w:rFonts w:ascii="Arial" w:cs="Arial" w:eastAsia="Arial" w:hAnsi="Arial"/>
                                <w:b w:val="1"/>
                                <w:i w:val="0"/>
                                <w:smallCaps w:val="0"/>
                                <w:strike w:val="0"/>
                                <w:color w:val="004147"/>
                                <w:sz w:val="24"/>
                                <w:vertAlign w:val="baseline"/>
                              </w:rPr>
                              <w:t xml:space="preserve">SECTION TWO</w:t>
                            </w:r>
                          </w:p>
                          <w:p w:rsidR="00000000" w:rsidDel="00000000" w:rsidP="00000000" w:rsidRDefault="00000000" w:rsidRPr="00000000">
                            <w:pPr>
                              <w:spacing w:after="160" w:before="0" w:line="264.0000057220459"/>
                              <w:ind w:left="0" w:right="0" w:firstLine="0"/>
                              <w:jc w:val="left"/>
                              <w:textDirection w:val="btLr"/>
                            </w:pPr>
                            <w:r w:rsidDel="00000000" w:rsidR="00000000" w:rsidRPr="00000000">
                              <w:rPr>
                                <w:rFonts w:ascii="Arial" w:cs="Arial" w:eastAsia="Arial" w:hAnsi="Arial"/>
                                <w:b w:val="1"/>
                                <w:i w:val="0"/>
                                <w:smallCaps w:val="0"/>
                                <w:strike w:val="0"/>
                                <w:color w:val="004147"/>
                                <w:sz w:val="24"/>
                                <w:vertAlign w:val="baseline"/>
                              </w:rPr>
                            </w:r>
                            <w:r w:rsidDel="00000000" w:rsidR="00000000" w:rsidRPr="00000000">
                              <w:rPr>
                                <w:rFonts w:ascii="Arial" w:cs="Arial" w:eastAsia="Arial" w:hAnsi="Arial"/>
                                <w:b w:val="0"/>
                                <w:i w:val="0"/>
                                <w:smallCaps w:val="0"/>
                                <w:strike w:val="0"/>
                                <w:color w:val="004147"/>
                                <w:sz w:val="28"/>
                                <w:vertAlign w:val="baseline"/>
                              </w:rPr>
                              <w:t xml:space="preserve">Your evidence must consist of:</w:t>
                            </w:r>
                          </w:p>
                          <w:p w:rsidR="00000000" w:rsidDel="00000000" w:rsidP="00000000" w:rsidRDefault="00000000" w:rsidRPr="00000000">
                            <w:pPr>
                              <w:spacing w:after="0" w:before="0" w:line="264.0000057220459"/>
                              <w:ind w:left="1080" w:right="0" w:firstLine="720"/>
                              <w:jc w:val="left"/>
                              <w:textDirection w:val="btLr"/>
                            </w:pPr>
                            <w:r w:rsidDel="00000000" w:rsidR="00000000" w:rsidRPr="00000000">
                              <w:rPr>
                                <w:rFonts w:ascii="Arial" w:cs="Arial" w:eastAsia="Arial" w:hAnsi="Arial"/>
                                <w:b w:val="0"/>
                                <w:i w:val="0"/>
                                <w:smallCaps w:val="0"/>
                                <w:strike w:val="0"/>
                                <w:color w:val="004147"/>
                                <w:sz w:val="28"/>
                                <w:vertAlign w:val="baseline"/>
                              </w:rPr>
                            </w:r>
                            <w:r w:rsidDel="00000000" w:rsidR="00000000" w:rsidRPr="00000000">
                              <w:rPr>
                                <w:rFonts w:ascii="Arial" w:cs="Arial" w:eastAsia="Arial" w:hAnsi="Arial"/>
                                <w:b w:val="0"/>
                                <w:i w:val="0"/>
                                <w:smallCaps w:val="0"/>
                                <w:strike w:val="0"/>
                                <w:color w:val="000000"/>
                                <w:sz w:val="22"/>
                                <w:vertAlign w:val="baseline"/>
                              </w:rPr>
                              <w:t xml:space="preserve">Written responses to each of the 11 instructions above.</w:t>
                            </w:r>
                          </w:p>
                          <w:p w:rsidR="00000000" w:rsidDel="00000000" w:rsidP="00000000" w:rsidRDefault="00000000" w:rsidRPr="00000000">
                            <w:pPr>
                              <w:spacing w:after="0" w:before="0" w:line="264.0000057220459"/>
                              <w:ind w:left="1080" w:right="0" w:firstLine="72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Approximately 2400 words in total, refer to CIPD word count policy.</w:t>
                            </w:r>
                          </w:p>
                          <w:p w:rsidR="00000000" w:rsidDel="00000000" w:rsidP="00000000" w:rsidRDefault="00000000" w:rsidRPr="00000000">
                            <w:pPr>
                              <w:spacing w:after="0" w:before="0" w:line="258.99999618530273"/>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p>
                        </w:txbxContent>
                      </wps:txbx>
                      <wps:bodyPr anchorCtr="0" anchor="ctr" bIns="45700" lIns="91425" spcFirstLastPara="1" rIns="91425" wrap="square" tIns="45700">
                        <a:noAutofit/>
                      </wps:bodyPr>
                    </wps:wsp>
                  </a:graphicData>
                </a:graphic>
              </wp:anchor>
            </w:drawing>
          </mc:Choice>
          <mc:Fallback>
            <w:drawing>
              <wp:anchor allowOverlap="1" behindDoc="1" distB="0" distT="0" distL="0" distR="0" hidden="0" layoutInCell="1" locked="0" relativeHeight="0" simplePos="0">
                <wp:simplePos x="0" y="0"/>
                <wp:positionH relativeFrom="column">
                  <wp:posOffset>0</wp:posOffset>
                </wp:positionH>
                <wp:positionV relativeFrom="paragraph">
                  <wp:posOffset>0</wp:posOffset>
                </wp:positionV>
                <wp:extent cx="6381115" cy="1578072"/>
                <wp:effectExtent b="0" l="0" r="0" t="0"/>
                <wp:wrapNone/>
                <wp:docPr id="4" name="image9.png"/>
                <a:graphic>
                  <a:graphicData uri="http://schemas.openxmlformats.org/drawingml/2006/picture">
                    <pic:pic>
                      <pic:nvPicPr>
                        <pic:cNvPr id="0" name="image9.png"/>
                        <pic:cNvPicPr preferRelativeResize="0"/>
                      </pic:nvPicPr>
                      <pic:blipFill>
                        <a:blip r:embed="rId19"/>
                        <a:srcRect/>
                        <a:stretch>
                          <a:fillRect/>
                        </a:stretch>
                      </pic:blipFill>
                      <pic:spPr>
                        <a:xfrm>
                          <a:off x="0" y="0"/>
                          <a:ext cx="6381115" cy="1578072"/>
                        </a:xfrm>
                        <a:prstGeom prst="rect"/>
                        <a:ln/>
                      </pic:spPr>
                    </pic:pic>
                  </a:graphicData>
                </a:graphic>
              </wp:anchor>
            </w:drawing>
          </mc:Fallback>
        </mc:AlternateContent>
      </w:r>
    </w:p>
    <w:p w:rsidR="00000000" w:rsidDel="00000000" w:rsidP="00000000" w:rsidRDefault="00000000" w:rsidRPr="00000000" w14:paraId="000001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4146"/>
          <w:sz w:val="32"/>
          <w:szCs w:val="32"/>
          <w:u w:val="none"/>
          <w:shd w:fill="auto" w:val="clear"/>
          <w:vertAlign w:val="baseline"/>
        </w:rPr>
      </w:pPr>
      <w:r w:rsidDel="00000000" w:rsidR="00000000" w:rsidRPr="00000000">
        <w:rPr>
          <w:rFonts w:ascii="Arial" w:cs="Arial" w:eastAsia="Arial" w:hAnsi="Arial"/>
          <w:b w:val="0"/>
          <w:i w:val="0"/>
          <w:smallCaps w:val="0"/>
          <w:strike w:val="0"/>
          <w:color w:val="004146"/>
          <w:sz w:val="32"/>
          <w:szCs w:val="32"/>
          <w:u w:val="none"/>
          <w:shd w:fill="auto" w:val="clear"/>
          <w:vertAlign w:val="baseline"/>
          <w:rtl w:val="0"/>
        </w:rPr>
        <w:t xml:space="preserve">Assessment Criteria Evidence Checklist </w:t>
      </w:r>
    </w:p>
    <w:p w:rsidR="00000000" w:rsidDel="00000000" w:rsidP="00000000" w:rsidRDefault="00000000" w:rsidRPr="00000000" w14:paraId="0000016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You may find the following checklist helpful to make sure that you have included the required evidence to meet the task. This is not a mandatory requirement as long as it is clear in your submission where the assessment criteria have been met.</w:t>
      </w:r>
    </w:p>
    <w:p w:rsidR="00000000" w:rsidDel="00000000" w:rsidP="00000000" w:rsidRDefault="00000000" w:rsidRPr="00000000" w14:paraId="00000169">
      <w:pPr>
        <w:spacing w:line="240" w:lineRule="auto"/>
        <w:rPr/>
      </w:pPr>
      <w:r w:rsidDel="00000000" w:rsidR="00000000" w:rsidRPr="00000000">
        <w:rPr>
          <w:rtl w:val="0"/>
        </w:rPr>
      </w:r>
    </w:p>
    <w:tbl>
      <w:tblPr>
        <w:tblStyle w:val="Table3"/>
        <w:tblW w:w="9802.0" w:type="dxa"/>
        <w:jc w:val="left"/>
        <w:tblBorders>
          <w:top w:color="00626a" w:space="0" w:sz="4" w:val="single"/>
          <w:left w:color="000000" w:space="0" w:sz="0" w:val="nil"/>
          <w:bottom w:color="00626a" w:space="0" w:sz="4" w:val="single"/>
          <w:right w:color="000000" w:space="0" w:sz="0" w:val="nil"/>
          <w:insideH w:color="00626a" w:space="0" w:sz="4" w:val="single"/>
          <w:insideV w:color="000000" w:space="0" w:sz="0" w:val="nil"/>
        </w:tblBorders>
        <w:tblLayout w:type="fixed"/>
        <w:tblLook w:val="0400"/>
      </w:tblPr>
      <w:tblGrid>
        <w:gridCol w:w="843"/>
        <w:gridCol w:w="4248"/>
        <w:gridCol w:w="1341"/>
        <w:gridCol w:w="3370"/>
        <w:tblGridChange w:id="0">
          <w:tblGrid>
            <w:gridCol w:w="843"/>
            <w:gridCol w:w="4248"/>
            <w:gridCol w:w="1341"/>
            <w:gridCol w:w="3370"/>
          </w:tblGrid>
        </w:tblGridChange>
      </w:tblGrid>
      <w:tr>
        <w:trPr>
          <w:cantSplit w:val="1"/>
          <w:trHeight w:val="1011" w:hRule="atLeast"/>
          <w:tblHeader w:val="1"/>
        </w:trPr>
        <w:tc>
          <w:tcPr>
            <w:gridSpan w:val="2"/>
            <w:shd w:fill="d0e0e2" w:val="clear"/>
          </w:tcPr>
          <w:p w:rsidR="00000000" w:rsidDel="00000000" w:rsidP="00000000" w:rsidRDefault="00000000" w:rsidRPr="00000000" w14:paraId="0000016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Report - Section One </w:t>
            </w:r>
          </w:p>
          <w:p w:rsidR="00000000" w:rsidDel="00000000" w:rsidP="00000000" w:rsidRDefault="00000000" w:rsidRPr="00000000" w14:paraId="0000016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Assessment criteria</w:t>
            </w:r>
          </w:p>
        </w:tc>
        <w:tc>
          <w:tcPr>
            <w:shd w:fill="d0e0e2" w:val="clear"/>
            <w:vAlign w:val="center"/>
          </w:tcPr>
          <w:p w:rsidR="00000000" w:rsidDel="00000000" w:rsidP="00000000" w:rsidRDefault="00000000" w:rsidRPr="00000000" w14:paraId="0000016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center"/>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Evidenced</w:t>
              <w:br w:type="textWrapping"/>
              <w:t xml:space="preserve">Y/N</w:t>
            </w:r>
          </w:p>
        </w:tc>
        <w:tc>
          <w:tcPr>
            <w:shd w:fill="d0e0e2" w:val="clear"/>
            <w:vAlign w:val="center"/>
          </w:tcPr>
          <w:p w:rsidR="00000000" w:rsidDel="00000000" w:rsidP="00000000" w:rsidRDefault="00000000" w:rsidRPr="00000000" w14:paraId="0000016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center"/>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Evidence reference</w:t>
            </w:r>
          </w:p>
        </w:tc>
      </w:tr>
      <w:tr>
        <w:trPr>
          <w:cantSplit w:val="1"/>
          <w:tblHeader w:val="0"/>
        </w:trPr>
        <w:tc>
          <w:tcPr>
            <w:shd w:fill="f0f5f6" w:val="clear"/>
          </w:tcPr>
          <w:p w:rsidR="00000000" w:rsidDel="00000000" w:rsidP="00000000" w:rsidRDefault="00000000" w:rsidRPr="00000000" w14:paraId="0000016F">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1.1</w:t>
            </w:r>
          </w:p>
        </w:tc>
        <w:tc>
          <w:tcPr>
            <w:tcBorders>
              <w:right w:color="d0e0e2" w:space="0" w:sz="4" w:val="single"/>
            </w:tcBorders>
            <w:shd w:fill="f0f5f6" w:val="clear"/>
          </w:tcPr>
          <w:p w:rsidR="00000000" w:rsidDel="00000000" w:rsidP="00000000" w:rsidRDefault="00000000" w:rsidRPr="00000000" w14:paraId="0000017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Review emerging developments to inform approaches to employee voice and engagement. </w:t>
            </w:r>
          </w:p>
          <w:p w:rsidR="00000000" w:rsidDel="00000000" w:rsidP="00000000" w:rsidRDefault="00000000" w:rsidRPr="00000000" w14:paraId="0000017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7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7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Dancing Script" w:cs="Dancing Script" w:eastAsia="Dancing Script" w:hAnsi="Dancing Script"/>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74">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1.2</w:t>
            </w:r>
          </w:p>
        </w:tc>
        <w:tc>
          <w:tcPr>
            <w:tcBorders>
              <w:right w:color="d0e0e2" w:space="0" w:sz="4" w:val="single"/>
            </w:tcBorders>
            <w:shd w:fill="f0f5f6" w:val="clear"/>
          </w:tcPr>
          <w:p w:rsidR="00000000" w:rsidDel="00000000" w:rsidP="00000000" w:rsidRDefault="00000000" w:rsidRPr="00000000" w14:paraId="0000017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Differentiate between employee involvement and employee participation and how it builds relationships.</w:t>
            </w:r>
          </w:p>
        </w:tc>
        <w:tc>
          <w:tcPr>
            <w:tcBorders>
              <w:left w:color="d0e0e2" w:space="0" w:sz="4" w:val="single"/>
              <w:right w:color="d0e0e2" w:space="0" w:sz="4" w:val="single"/>
            </w:tcBorders>
          </w:tcPr>
          <w:p w:rsidR="00000000" w:rsidDel="00000000" w:rsidP="00000000" w:rsidRDefault="00000000" w:rsidRPr="00000000" w14:paraId="0000017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7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78">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1.3</w:t>
            </w:r>
          </w:p>
        </w:tc>
        <w:tc>
          <w:tcPr>
            <w:tcBorders>
              <w:right w:color="d0e0e2" w:space="0" w:sz="4" w:val="single"/>
            </w:tcBorders>
            <w:shd w:fill="f0f5f6" w:val="clear"/>
          </w:tcPr>
          <w:p w:rsidR="00000000" w:rsidDel="00000000" w:rsidP="00000000" w:rsidRDefault="00000000" w:rsidRPr="00000000" w14:paraId="0000017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Assess a range of employee voice tools and approaches to drive employee engagement. </w:t>
            </w:r>
          </w:p>
          <w:p w:rsidR="00000000" w:rsidDel="00000000" w:rsidP="00000000" w:rsidRDefault="00000000" w:rsidRPr="00000000" w14:paraId="0000017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7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7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7D">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1.4</w:t>
            </w:r>
          </w:p>
        </w:tc>
        <w:tc>
          <w:tcPr>
            <w:tcBorders>
              <w:right w:color="d0e0e2" w:space="0" w:sz="4" w:val="single"/>
            </w:tcBorders>
            <w:shd w:fill="f0f5f6" w:val="clear"/>
          </w:tcPr>
          <w:p w:rsidR="00000000" w:rsidDel="00000000" w:rsidP="00000000" w:rsidRDefault="00000000" w:rsidRPr="00000000" w14:paraId="0000017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Critically evaluate the interrelationships between employee voice and organisational performance.</w:t>
            </w:r>
          </w:p>
          <w:p w:rsidR="00000000" w:rsidDel="00000000" w:rsidP="00000000" w:rsidRDefault="00000000" w:rsidRPr="00000000" w14:paraId="0000017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8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8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82">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1.5</w:t>
            </w:r>
          </w:p>
        </w:tc>
        <w:tc>
          <w:tcPr>
            <w:tcBorders>
              <w:right w:color="d0e0e2" w:space="0" w:sz="4" w:val="single"/>
            </w:tcBorders>
            <w:shd w:fill="f0f5f6" w:val="clear"/>
          </w:tcPr>
          <w:p w:rsidR="00000000" w:rsidDel="00000000" w:rsidP="00000000" w:rsidRDefault="00000000" w:rsidRPr="00000000" w14:paraId="0000018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the concept of better working lives and how this can be designed. </w:t>
            </w:r>
          </w:p>
          <w:p w:rsidR="00000000" w:rsidDel="00000000" w:rsidP="00000000" w:rsidRDefault="00000000" w:rsidRPr="00000000" w14:paraId="0000018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8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8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187">
      <w:pPr>
        <w:spacing w:line="240" w:lineRule="auto"/>
        <w:rPr/>
      </w:pPr>
      <w:r w:rsidDel="00000000" w:rsidR="00000000" w:rsidRPr="00000000">
        <w:rPr>
          <w:rtl w:val="0"/>
        </w:rPr>
      </w:r>
    </w:p>
    <w:p w:rsidR="00000000" w:rsidDel="00000000" w:rsidP="00000000" w:rsidRDefault="00000000" w:rsidRPr="00000000" w14:paraId="00000188">
      <w:pPr>
        <w:spacing w:line="240" w:lineRule="auto"/>
        <w:rPr/>
      </w:pPr>
      <w:r w:rsidDel="00000000" w:rsidR="00000000" w:rsidRPr="00000000">
        <w:rPr>
          <w:rtl w:val="0"/>
        </w:rPr>
      </w:r>
    </w:p>
    <w:p w:rsidR="00000000" w:rsidDel="00000000" w:rsidP="00000000" w:rsidRDefault="00000000" w:rsidRPr="00000000" w14:paraId="00000189">
      <w:pPr>
        <w:spacing w:line="240" w:lineRule="auto"/>
        <w:rPr/>
      </w:pPr>
      <w:r w:rsidDel="00000000" w:rsidR="00000000" w:rsidRPr="00000000">
        <w:rPr>
          <w:rtl w:val="0"/>
        </w:rPr>
      </w:r>
    </w:p>
    <w:p w:rsidR="00000000" w:rsidDel="00000000" w:rsidP="00000000" w:rsidRDefault="00000000" w:rsidRPr="00000000" w14:paraId="0000018A">
      <w:pPr>
        <w:spacing w:line="240" w:lineRule="auto"/>
        <w:rPr/>
      </w:pPr>
      <w:r w:rsidDel="00000000" w:rsidR="00000000" w:rsidRPr="00000000">
        <w:rPr>
          <w:rtl w:val="0"/>
        </w:rPr>
      </w:r>
    </w:p>
    <w:p w:rsidR="00000000" w:rsidDel="00000000" w:rsidP="00000000" w:rsidRDefault="00000000" w:rsidRPr="00000000" w14:paraId="0000018B">
      <w:pPr>
        <w:spacing w:line="240" w:lineRule="auto"/>
        <w:rPr/>
      </w:pPr>
      <w:r w:rsidDel="00000000" w:rsidR="00000000" w:rsidRPr="00000000">
        <w:br w:type="page"/>
      </w:r>
      <w:r w:rsidDel="00000000" w:rsidR="00000000" w:rsidRPr="00000000">
        <w:rPr>
          <w:rtl w:val="0"/>
        </w:rPr>
      </w:r>
    </w:p>
    <w:p w:rsidR="00000000" w:rsidDel="00000000" w:rsidP="00000000" w:rsidRDefault="00000000" w:rsidRPr="00000000" w14:paraId="0000018C">
      <w:pPr>
        <w:spacing w:line="240" w:lineRule="auto"/>
        <w:rPr/>
      </w:pPr>
      <w:r w:rsidDel="00000000" w:rsidR="00000000" w:rsidRPr="00000000">
        <w:rPr>
          <w:rtl w:val="0"/>
        </w:rPr>
      </w:r>
    </w:p>
    <w:p w:rsidR="00000000" w:rsidDel="00000000" w:rsidP="00000000" w:rsidRDefault="00000000" w:rsidRPr="00000000" w14:paraId="0000018D">
      <w:pPr>
        <w:spacing w:line="240" w:lineRule="auto"/>
        <w:rPr/>
      </w:pPr>
      <w:r w:rsidDel="00000000" w:rsidR="00000000" w:rsidRPr="00000000">
        <w:rPr>
          <w:rtl w:val="0"/>
        </w:rPr>
      </w:r>
    </w:p>
    <w:tbl>
      <w:tblPr>
        <w:tblStyle w:val="Table4"/>
        <w:tblW w:w="9802.0" w:type="dxa"/>
        <w:jc w:val="left"/>
        <w:tblBorders>
          <w:top w:color="00626a" w:space="0" w:sz="4" w:val="single"/>
          <w:left w:color="000000" w:space="0" w:sz="0" w:val="nil"/>
          <w:bottom w:color="00626a" w:space="0" w:sz="4" w:val="single"/>
          <w:right w:color="000000" w:space="0" w:sz="0" w:val="nil"/>
          <w:insideH w:color="00626a" w:space="0" w:sz="4" w:val="single"/>
          <w:insideV w:color="000000" w:space="0" w:sz="0" w:val="nil"/>
        </w:tblBorders>
        <w:tblLayout w:type="fixed"/>
        <w:tblLook w:val="0400"/>
      </w:tblPr>
      <w:tblGrid>
        <w:gridCol w:w="531"/>
        <w:gridCol w:w="4352"/>
        <w:gridCol w:w="1341"/>
        <w:gridCol w:w="3578"/>
        <w:tblGridChange w:id="0">
          <w:tblGrid>
            <w:gridCol w:w="531"/>
            <w:gridCol w:w="4352"/>
            <w:gridCol w:w="1341"/>
            <w:gridCol w:w="3578"/>
          </w:tblGrid>
        </w:tblGridChange>
      </w:tblGrid>
      <w:tr>
        <w:trPr>
          <w:cantSplit w:val="1"/>
          <w:trHeight w:val="1011" w:hRule="atLeast"/>
          <w:tblHeader w:val="1"/>
        </w:trPr>
        <w:tc>
          <w:tcPr>
            <w:gridSpan w:val="2"/>
            <w:shd w:fill="d0e0e2" w:val="clear"/>
          </w:tcPr>
          <w:p w:rsidR="00000000" w:rsidDel="00000000" w:rsidP="00000000" w:rsidRDefault="00000000" w:rsidRPr="00000000" w14:paraId="0000018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1"/>
                <w:i w:val="0"/>
                <w:smallCaps w:val="0"/>
                <w:strike w:val="0"/>
                <w:color w:val="004147"/>
                <w:sz w:val="24"/>
                <w:szCs w:val="24"/>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Report – Section Two </w:t>
            </w:r>
            <w:r w:rsidDel="00000000" w:rsidR="00000000" w:rsidRPr="00000000">
              <w:rPr>
                <w:rtl w:val="0"/>
              </w:rPr>
            </w:r>
          </w:p>
          <w:p w:rsidR="00000000" w:rsidDel="00000000" w:rsidP="00000000" w:rsidRDefault="00000000" w:rsidRPr="00000000" w14:paraId="0000018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Assessment criteria</w:t>
            </w:r>
          </w:p>
        </w:tc>
        <w:tc>
          <w:tcPr>
            <w:shd w:fill="d0e0e2" w:val="clear"/>
            <w:vAlign w:val="center"/>
          </w:tcPr>
          <w:p w:rsidR="00000000" w:rsidDel="00000000" w:rsidP="00000000" w:rsidRDefault="00000000" w:rsidRPr="00000000" w14:paraId="0000019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center"/>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Evidenced</w:t>
              <w:br w:type="textWrapping"/>
              <w:t xml:space="preserve">Y/N</w:t>
            </w:r>
          </w:p>
        </w:tc>
        <w:tc>
          <w:tcPr>
            <w:shd w:fill="d0e0e2" w:val="clear"/>
            <w:vAlign w:val="center"/>
          </w:tcPr>
          <w:p w:rsidR="00000000" w:rsidDel="00000000" w:rsidP="00000000" w:rsidRDefault="00000000" w:rsidRPr="00000000" w14:paraId="0000019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center"/>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Evidence reference</w:t>
            </w:r>
          </w:p>
        </w:tc>
      </w:tr>
      <w:tr>
        <w:trPr>
          <w:cantSplit w:val="1"/>
          <w:tblHeader w:val="0"/>
        </w:trPr>
        <w:tc>
          <w:tcPr>
            <w:shd w:fill="f0f5f6" w:val="clear"/>
          </w:tcPr>
          <w:p w:rsidR="00000000" w:rsidDel="00000000" w:rsidP="00000000" w:rsidRDefault="00000000" w:rsidRPr="00000000" w14:paraId="00000193">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2.1</w:t>
            </w:r>
          </w:p>
        </w:tc>
        <w:tc>
          <w:tcPr>
            <w:tcBorders>
              <w:right w:color="d0e0e2" w:space="0" w:sz="4" w:val="single"/>
            </w:tcBorders>
            <w:shd w:fill="f0f5f6" w:val="clear"/>
          </w:tcPr>
          <w:p w:rsidR="00000000" w:rsidDel="00000000" w:rsidP="00000000" w:rsidRDefault="00000000" w:rsidRPr="00000000" w14:paraId="00000194">
            <w:pPr>
              <w:rPr>
                <w:b w:val="1"/>
                <w:color w:val="000000"/>
              </w:rPr>
            </w:pPr>
            <w:r w:rsidDel="00000000" w:rsidR="00000000" w:rsidRPr="00000000">
              <w:rPr>
                <w:color w:val="000000"/>
                <w:rtl w:val="0"/>
              </w:rPr>
              <w:t xml:space="preserve">Distinguish between organisational conflict and misbehaviour, and between informal and formal conflict. </w:t>
            </w:r>
            <w:r w:rsidDel="00000000" w:rsidR="00000000" w:rsidRPr="00000000">
              <w:rPr>
                <w:rtl w:val="0"/>
              </w:rPr>
            </w:r>
          </w:p>
          <w:p w:rsidR="00000000" w:rsidDel="00000000" w:rsidP="00000000" w:rsidRDefault="00000000" w:rsidRPr="00000000" w14:paraId="0000019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9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9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98">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2.2</w:t>
            </w:r>
          </w:p>
        </w:tc>
        <w:tc>
          <w:tcPr>
            <w:tcBorders>
              <w:right w:color="d0e0e2" w:space="0" w:sz="4" w:val="single"/>
            </w:tcBorders>
            <w:shd w:fill="f0f5f6" w:val="clear"/>
          </w:tcPr>
          <w:p w:rsidR="00000000" w:rsidDel="00000000" w:rsidP="00000000" w:rsidRDefault="00000000" w:rsidRPr="00000000" w14:paraId="00000199">
            <w:pPr>
              <w:rPr>
                <w:b w:val="1"/>
                <w:color w:val="000000"/>
              </w:rPr>
            </w:pPr>
            <w:r w:rsidDel="00000000" w:rsidR="00000000" w:rsidRPr="00000000">
              <w:rPr>
                <w:color w:val="000000"/>
                <w:rtl w:val="0"/>
              </w:rPr>
              <w:t xml:space="preserve">Distinguish between official and unofficial employee action.</w:t>
            </w:r>
            <w:r w:rsidDel="00000000" w:rsidR="00000000" w:rsidRPr="00000000">
              <w:rPr>
                <w:rtl w:val="0"/>
              </w:rPr>
            </w:r>
          </w:p>
          <w:p w:rsidR="00000000" w:rsidDel="00000000" w:rsidP="00000000" w:rsidRDefault="00000000" w:rsidRPr="00000000" w14:paraId="0000019A">
            <w:pPr>
              <w:rPr>
                <w:color w:val="000000"/>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9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9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9D">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2.3</w:t>
            </w:r>
          </w:p>
        </w:tc>
        <w:tc>
          <w:tcPr>
            <w:tcBorders>
              <w:right w:color="d0e0e2" w:space="0" w:sz="4" w:val="single"/>
            </w:tcBorders>
            <w:shd w:fill="f0f5f6" w:val="clear"/>
          </w:tcPr>
          <w:p w:rsidR="00000000" w:rsidDel="00000000" w:rsidP="00000000" w:rsidRDefault="00000000" w:rsidRPr="00000000" w14:paraId="0000019E">
            <w:pPr>
              <w:rPr>
                <w:color w:val="000000"/>
              </w:rPr>
            </w:pPr>
            <w:r w:rsidDel="00000000" w:rsidR="00000000" w:rsidRPr="00000000">
              <w:rPr>
                <w:color w:val="000000"/>
                <w:rtl w:val="0"/>
              </w:rPr>
              <w:t xml:space="preserve">Assess emerging trends in the types of conflict and industrial sanctions. </w:t>
            </w:r>
          </w:p>
          <w:p w:rsidR="00000000" w:rsidDel="00000000" w:rsidP="00000000" w:rsidRDefault="00000000" w:rsidRPr="00000000" w14:paraId="0000019F">
            <w:pPr>
              <w:rPr>
                <w:b w:val="1"/>
                <w:color w:val="000000"/>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A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A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A2">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2.4</w:t>
            </w:r>
          </w:p>
        </w:tc>
        <w:tc>
          <w:tcPr>
            <w:tcBorders>
              <w:right w:color="d0e0e2" w:space="0" w:sz="4" w:val="single"/>
            </w:tcBorders>
            <w:shd w:fill="f0f5f6" w:val="clear"/>
          </w:tcPr>
          <w:p w:rsidR="00000000" w:rsidDel="00000000" w:rsidP="00000000" w:rsidRDefault="00000000" w:rsidRPr="00000000" w14:paraId="000001A3">
            <w:pPr>
              <w:rPr>
                <w:color w:val="000000"/>
              </w:rPr>
            </w:pPr>
            <w:r w:rsidDel="00000000" w:rsidR="00000000" w:rsidRPr="00000000">
              <w:rPr>
                <w:color w:val="000000"/>
                <w:rtl w:val="0"/>
              </w:rPr>
              <w:t xml:space="preserve">Distinguish between third-party conciliation, mediation and arbitration.</w:t>
            </w:r>
          </w:p>
          <w:p w:rsidR="00000000" w:rsidDel="00000000" w:rsidP="00000000" w:rsidRDefault="00000000" w:rsidRPr="00000000" w14:paraId="000001A4">
            <w:pPr>
              <w:rPr>
                <w:b w:val="1"/>
                <w:color w:val="000000"/>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A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A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A7">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3.1</w:t>
            </w:r>
          </w:p>
        </w:tc>
        <w:tc>
          <w:tcPr>
            <w:tcBorders>
              <w:right w:color="d0e0e2" w:space="0" w:sz="4" w:val="single"/>
            </w:tcBorders>
            <w:shd w:fill="f0f5f6" w:val="clear"/>
          </w:tcPr>
          <w:p w:rsidR="00000000" w:rsidDel="00000000" w:rsidP="00000000" w:rsidRDefault="00000000" w:rsidRPr="00000000" w14:paraId="000001A8">
            <w:pPr>
              <w:rPr>
                <w:color w:val="000000"/>
              </w:rPr>
            </w:pPr>
            <w:r w:rsidDel="00000000" w:rsidR="00000000" w:rsidRPr="00000000">
              <w:rPr>
                <w:color w:val="000000"/>
                <w:rtl w:val="0"/>
              </w:rPr>
              <w:t xml:space="preserve">Explain the principles of legislation relating to unfair dismissal in respect of capability and misconduct issues.</w:t>
            </w:r>
          </w:p>
          <w:p w:rsidR="00000000" w:rsidDel="00000000" w:rsidP="00000000" w:rsidRDefault="00000000" w:rsidRPr="00000000" w14:paraId="000001A9">
            <w:pPr>
              <w:rPr>
                <w:b w:val="1"/>
                <w:color w:val="000000"/>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A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A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AC">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3.2</w:t>
            </w:r>
          </w:p>
        </w:tc>
        <w:tc>
          <w:tcPr>
            <w:tcBorders>
              <w:right w:color="d0e0e2" w:space="0" w:sz="4" w:val="single"/>
            </w:tcBorders>
            <w:shd w:fill="f0f5f6" w:val="clear"/>
          </w:tcPr>
          <w:p w:rsidR="00000000" w:rsidDel="00000000" w:rsidP="00000000" w:rsidRDefault="00000000" w:rsidRPr="00000000" w14:paraId="000001AD">
            <w:pPr>
              <w:rPr>
                <w:color w:val="000000"/>
              </w:rPr>
            </w:pPr>
            <w:r w:rsidDel="00000000" w:rsidR="00000000" w:rsidRPr="00000000">
              <w:rPr>
                <w:color w:val="000000"/>
                <w:rtl w:val="0"/>
              </w:rPr>
              <w:t xml:space="preserve">Analyse key causes of employee grievances. </w:t>
            </w:r>
          </w:p>
          <w:p w:rsidR="00000000" w:rsidDel="00000000" w:rsidP="00000000" w:rsidRDefault="00000000" w:rsidRPr="00000000" w14:paraId="000001AE">
            <w:pPr>
              <w:rPr>
                <w:color w:val="000000"/>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A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B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B1">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3.3</w:t>
            </w:r>
          </w:p>
        </w:tc>
        <w:tc>
          <w:tcPr>
            <w:tcBorders>
              <w:right w:color="d0e0e2" w:space="0" w:sz="4" w:val="single"/>
            </w:tcBorders>
            <w:shd w:fill="f0f5f6" w:val="clear"/>
          </w:tcPr>
          <w:p w:rsidR="00000000" w:rsidDel="00000000" w:rsidP="00000000" w:rsidRDefault="00000000" w:rsidRPr="00000000" w14:paraId="000001B2">
            <w:pPr>
              <w:rPr>
                <w:b w:val="1"/>
                <w:color w:val="000000"/>
              </w:rPr>
            </w:pPr>
            <w:r w:rsidDel="00000000" w:rsidR="00000000" w:rsidRPr="00000000">
              <w:rPr>
                <w:color w:val="000000"/>
                <w:rtl w:val="0"/>
              </w:rPr>
              <w:t xml:space="preserve">Explain the skills required for effective grievance and discipline-handling procedures. </w:t>
            </w:r>
            <w:r w:rsidDel="00000000" w:rsidR="00000000" w:rsidRPr="00000000">
              <w:rPr>
                <w:rtl w:val="0"/>
              </w:rPr>
            </w:r>
          </w:p>
          <w:p w:rsidR="00000000" w:rsidDel="00000000" w:rsidP="00000000" w:rsidRDefault="00000000" w:rsidRPr="00000000" w14:paraId="000001B3">
            <w:pPr>
              <w:ind w:left="283" w:firstLine="0"/>
              <w:rPr>
                <w:color w:val="000000"/>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B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B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B6">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3.4</w:t>
            </w:r>
          </w:p>
        </w:tc>
        <w:tc>
          <w:tcPr>
            <w:tcBorders>
              <w:right w:color="d0e0e2" w:space="0" w:sz="4" w:val="single"/>
            </w:tcBorders>
            <w:shd w:fill="f0f5f6" w:val="clear"/>
          </w:tcPr>
          <w:p w:rsidR="00000000" w:rsidDel="00000000" w:rsidP="00000000" w:rsidRDefault="00000000" w:rsidRPr="00000000" w14:paraId="000001B7">
            <w:pPr>
              <w:rPr>
                <w:color w:val="000000"/>
              </w:rPr>
            </w:pPr>
            <w:r w:rsidDel="00000000" w:rsidR="00000000" w:rsidRPr="00000000">
              <w:rPr>
                <w:color w:val="000000"/>
                <w:rtl w:val="0"/>
              </w:rPr>
              <w:t xml:space="preserve">Advise on the importance of handling grievances effectively. </w:t>
            </w:r>
          </w:p>
          <w:p w:rsidR="00000000" w:rsidDel="00000000" w:rsidP="00000000" w:rsidRDefault="00000000" w:rsidRPr="00000000" w14:paraId="000001B8">
            <w:pPr>
              <w:rPr>
                <w:color w:val="000000"/>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B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B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BB">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4.1</w:t>
            </w:r>
          </w:p>
        </w:tc>
        <w:tc>
          <w:tcPr>
            <w:tcBorders>
              <w:right w:color="d0e0e2" w:space="0" w:sz="4" w:val="single"/>
            </w:tcBorders>
            <w:shd w:fill="f0f5f6" w:val="clear"/>
          </w:tcPr>
          <w:p w:rsidR="00000000" w:rsidDel="00000000" w:rsidP="00000000" w:rsidRDefault="00000000" w:rsidRPr="00000000" w14:paraId="000001BC">
            <w:pPr>
              <w:rPr>
                <w:color w:val="000000"/>
              </w:rPr>
            </w:pPr>
            <w:r w:rsidDel="00000000" w:rsidR="00000000" w:rsidRPr="00000000">
              <w:rPr>
                <w:color w:val="000000"/>
                <w:rtl w:val="0"/>
              </w:rPr>
              <w:t xml:space="preserve">Explain the main provisions of collective employment law. </w:t>
            </w:r>
          </w:p>
          <w:p w:rsidR="00000000" w:rsidDel="00000000" w:rsidP="00000000" w:rsidRDefault="00000000" w:rsidRPr="00000000" w14:paraId="000001BD">
            <w:pPr>
              <w:rPr>
                <w:color w:val="000000"/>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B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B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C0">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4.2</w:t>
            </w:r>
          </w:p>
        </w:tc>
        <w:tc>
          <w:tcPr>
            <w:tcBorders>
              <w:right w:color="d0e0e2" w:space="0" w:sz="4" w:val="single"/>
            </w:tcBorders>
            <w:shd w:fill="f0f5f6" w:val="clear"/>
          </w:tcPr>
          <w:p w:rsidR="00000000" w:rsidDel="00000000" w:rsidP="00000000" w:rsidRDefault="00000000" w:rsidRPr="00000000" w14:paraId="000001C1">
            <w:pPr>
              <w:rPr>
                <w:color w:val="000000"/>
              </w:rPr>
            </w:pPr>
            <w:r w:rsidDel="00000000" w:rsidR="00000000" w:rsidRPr="00000000">
              <w:rPr>
                <w:color w:val="000000"/>
                <w:rtl w:val="0"/>
              </w:rPr>
              <w:t xml:space="preserve">Compare the types of employee bodies, union and non-union forms of employee representation</w:t>
            </w:r>
          </w:p>
        </w:tc>
        <w:tc>
          <w:tcPr>
            <w:tcBorders>
              <w:left w:color="d0e0e2" w:space="0" w:sz="4" w:val="single"/>
              <w:right w:color="d0e0e2" w:space="0" w:sz="4" w:val="single"/>
            </w:tcBorders>
          </w:tcPr>
          <w:p w:rsidR="00000000" w:rsidDel="00000000" w:rsidP="00000000" w:rsidRDefault="00000000" w:rsidRPr="00000000" w14:paraId="000001C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C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C4">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4.3</w:t>
            </w:r>
          </w:p>
        </w:tc>
        <w:tc>
          <w:tcPr>
            <w:tcBorders>
              <w:right w:color="d0e0e2" w:space="0" w:sz="4" w:val="single"/>
            </w:tcBorders>
            <w:shd w:fill="f0f5f6" w:val="clear"/>
          </w:tcPr>
          <w:p w:rsidR="00000000" w:rsidDel="00000000" w:rsidP="00000000" w:rsidRDefault="00000000" w:rsidRPr="00000000" w14:paraId="000001C5">
            <w:pPr>
              <w:rPr>
                <w:color w:val="000000"/>
              </w:rPr>
            </w:pPr>
            <w:r w:rsidDel="00000000" w:rsidR="00000000" w:rsidRPr="00000000">
              <w:rPr>
                <w:color w:val="000000"/>
                <w:rtl w:val="0"/>
              </w:rPr>
              <w:t xml:space="preserve">Evaluate the purpose of collective bargaining and how it works. </w:t>
            </w:r>
          </w:p>
          <w:p w:rsidR="00000000" w:rsidDel="00000000" w:rsidP="00000000" w:rsidRDefault="00000000" w:rsidRPr="00000000" w14:paraId="000001C6">
            <w:pPr>
              <w:rPr>
                <w:color w:val="000000"/>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C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C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1C9">
      <w:pPr>
        <w:spacing w:line="240" w:lineRule="auto"/>
        <w:rPr/>
      </w:pPr>
      <w:r w:rsidDel="00000000" w:rsidR="00000000" w:rsidRPr="00000000">
        <w:rPr>
          <w:rtl w:val="0"/>
        </w:rPr>
      </w:r>
    </w:p>
    <w:p w:rsidR="00000000" w:rsidDel="00000000" w:rsidP="00000000" w:rsidRDefault="00000000" w:rsidRPr="00000000" w14:paraId="000001CA">
      <w:pPr>
        <w:spacing w:line="240" w:lineRule="auto"/>
        <w:rPr/>
      </w:pPr>
      <w:r w:rsidDel="00000000" w:rsidR="00000000" w:rsidRPr="00000000">
        <w:rPr>
          <w:rtl w:val="0"/>
        </w:rPr>
      </w:r>
    </w:p>
    <w:p w:rsidR="00000000" w:rsidDel="00000000" w:rsidP="00000000" w:rsidRDefault="00000000" w:rsidRPr="00000000" w14:paraId="000001CB">
      <w:pPr>
        <w:spacing w:line="240" w:lineRule="auto"/>
        <w:rPr/>
      </w:pPr>
      <w:r w:rsidDel="00000000" w:rsidR="00000000" w:rsidRPr="00000000">
        <w:br w:type="page"/>
      </w:r>
      <w:r w:rsidDel="00000000" w:rsidR="00000000" w:rsidRPr="00000000">
        <w:rPr>
          <w:color w:val="004146"/>
          <w:sz w:val="32"/>
          <w:szCs w:val="32"/>
          <w:rtl w:val="0"/>
        </w:rPr>
        <w:t xml:space="preserve">Declaration of Authentication</w:t>
      </w:r>
      <w:r w:rsidDel="00000000" w:rsidR="00000000" w:rsidRPr="00000000">
        <w:rPr>
          <w:rtl w:val="0"/>
        </w:rPr>
      </w:r>
    </w:p>
    <w:p w:rsidR="00000000" w:rsidDel="00000000" w:rsidP="00000000" w:rsidRDefault="00000000" w:rsidRPr="00000000" w14:paraId="000001CC">
      <w:pPr>
        <w:pStyle w:val="Heading2"/>
        <w:rPr/>
      </w:pPr>
      <w:r w:rsidDel="00000000" w:rsidR="00000000" w:rsidRPr="00000000">
        <w:rPr>
          <w:rtl w:val="0"/>
        </w:rPr>
        <w:t xml:space="preserve">Declaration by learner </w:t>
      </w:r>
    </w:p>
    <w:tbl>
      <w:tblPr>
        <w:tblStyle w:val="Table5"/>
        <w:tblW w:w="9351.0" w:type="dxa"/>
        <w:jc w:val="left"/>
        <w:tblBorders>
          <w:top w:color="7f7f7f" w:space="0" w:sz="4" w:val="single"/>
          <w:left w:color="7f7f7f" w:space="0" w:sz="4" w:val="single"/>
          <w:bottom w:color="7f7f7f" w:space="0" w:sz="4" w:val="single"/>
          <w:right w:color="7f7f7f" w:space="0" w:sz="4" w:val="single"/>
          <w:insideH w:color="000000" w:space="0" w:sz="0" w:val="nil"/>
          <w:insideV w:color="000000" w:space="0" w:sz="0" w:val="nil"/>
        </w:tblBorders>
        <w:tblLayout w:type="fixed"/>
        <w:tblLook w:val="0400"/>
      </w:tblPr>
      <w:tblGrid>
        <w:gridCol w:w="4248"/>
        <w:gridCol w:w="5103"/>
        <w:tblGridChange w:id="0">
          <w:tblGrid>
            <w:gridCol w:w="4248"/>
            <w:gridCol w:w="5103"/>
          </w:tblGrid>
        </w:tblGridChange>
      </w:tblGrid>
      <w:tr>
        <w:trPr>
          <w:cantSplit w:val="0"/>
          <w:trHeight w:val="629" w:hRule="atLeast"/>
          <w:tblHeader w:val="0"/>
        </w:trPr>
        <w:tc>
          <w:tcPr>
            <w:gridSpan w:val="2"/>
            <w:tcBorders>
              <w:bottom w:color="000000" w:space="0" w:sz="0" w:val="nil"/>
            </w:tcBorders>
          </w:tcPr>
          <w:p w:rsidR="00000000" w:rsidDel="00000000" w:rsidP="00000000" w:rsidRDefault="00000000" w:rsidRPr="00000000" w14:paraId="000001C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0" w:line="254" w:lineRule="auto"/>
              <w:ind w:left="0" w:right="326"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 can confirm that this assessment is all my own work and where I have used materials from other sources, they have been properly acknowledged.   </w:t>
            </w:r>
          </w:p>
        </w:tc>
      </w:tr>
      <w:tr>
        <w:trPr>
          <w:cantSplit w:val="0"/>
          <w:trHeight w:val="680" w:hRule="atLeast"/>
          <w:tblHeader w:val="0"/>
        </w:trPr>
        <w:tc>
          <w:tcPr>
            <w:tcBorders>
              <w:top w:color="000000" w:space="0" w:sz="0" w:val="nil"/>
              <w:bottom w:color="000000" w:space="0" w:sz="0" w:val="nil"/>
              <w:right w:color="000000" w:space="0" w:sz="0" w:val="nil"/>
            </w:tcBorders>
          </w:tcPr>
          <w:p w:rsidR="00000000" w:rsidDel="00000000" w:rsidP="00000000" w:rsidRDefault="00000000" w:rsidRPr="00000000" w14:paraId="000001CF">
            <w:pPr>
              <w:spacing w:after="120" w:before="120" w:line="360" w:lineRule="auto"/>
              <w:rPr/>
            </w:pPr>
            <w:r w:rsidDel="00000000" w:rsidR="00000000" w:rsidRPr="00000000">
              <w:rPr>
                <w:b w:val="1"/>
                <w:rtl w:val="0"/>
              </w:rPr>
              <w:t xml:space="preserve">Learner name:Victoria Taylor</w:t>
            </w:r>
            <w:r w:rsidDel="00000000" w:rsidR="00000000" w:rsidRPr="00000000">
              <w:rPr>
                <w:rtl w:val="0"/>
              </w:rPr>
            </w:r>
          </w:p>
        </w:tc>
        <w:tc>
          <w:tcPr>
            <w:tcBorders>
              <w:top w:color="000000" w:space="0" w:sz="0" w:val="nil"/>
              <w:left w:color="000000" w:space="0" w:sz="0" w:val="nil"/>
              <w:bottom w:color="000000" w:space="0" w:sz="0" w:val="nil"/>
            </w:tcBorders>
          </w:tcPr>
          <w:p w:rsidR="00000000" w:rsidDel="00000000" w:rsidP="00000000" w:rsidRDefault="00000000" w:rsidRPr="00000000" w14:paraId="000001D0">
            <w:pPr>
              <w:spacing w:after="120" w:before="120" w:line="360" w:lineRule="auto"/>
              <w:rPr/>
            </w:pPr>
            <w:r w:rsidDel="00000000" w:rsidR="00000000" w:rsidRPr="00000000">
              <w:rPr>
                <w:rtl w:val="0"/>
              </w:rPr>
            </w:r>
          </w:p>
        </w:tc>
      </w:tr>
      <w:tr>
        <w:trPr>
          <w:cantSplit w:val="0"/>
          <w:trHeight w:val="680" w:hRule="atLeast"/>
          <w:tblHeader w:val="0"/>
        </w:trPr>
        <w:tc>
          <w:tcPr>
            <w:tcBorders>
              <w:top w:color="000000" w:space="0" w:sz="0" w:val="nil"/>
              <w:bottom w:color="000000" w:space="0" w:sz="0" w:val="nil"/>
              <w:right w:color="000000" w:space="0" w:sz="0" w:val="nil"/>
            </w:tcBorders>
          </w:tcPr>
          <w:p w:rsidR="00000000" w:rsidDel="00000000" w:rsidP="00000000" w:rsidRDefault="00000000" w:rsidRPr="00000000" w14:paraId="000001D1">
            <w:pPr>
              <w:spacing w:after="120" w:before="120" w:line="360" w:lineRule="auto"/>
              <w:rPr/>
            </w:pPr>
            <w:r w:rsidDel="00000000" w:rsidR="00000000" w:rsidRPr="00000000">
              <w:rPr>
                <w:b w:val="1"/>
                <w:rtl w:val="0"/>
              </w:rPr>
              <w:t xml:space="preserve">Learner signature:</w:t>
            </w:r>
            <w:r w:rsidDel="00000000" w:rsidR="00000000" w:rsidRPr="00000000">
              <w:rPr>
                <w:b w:val="1"/>
              </w:rPr>
              <w:drawing>
                <wp:inline distB="114300" distT="114300" distL="114300" distR="114300">
                  <wp:extent cx="2562225" cy="1917700"/>
                  <wp:effectExtent b="0" l="0" r="0" t="0"/>
                  <wp:docPr id="9" name="image14.jpg"/>
                  <a:graphic>
                    <a:graphicData uri="http://schemas.openxmlformats.org/drawingml/2006/picture">
                      <pic:pic>
                        <pic:nvPicPr>
                          <pic:cNvPr id="0" name="image14.jpg"/>
                          <pic:cNvPicPr preferRelativeResize="0"/>
                        </pic:nvPicPr>
                        <pic:blipFill>
                          <a:blip r:embed="rId20"/>
                          <a:srcRect b="0" l="0" r="0" t="0"/>
                          <a:stretch>
                            <a:fillRect/>
                          </a:stretch>
                        </pic:blipFill>
                        <pic:spPr>
                          <a:xfrm>
                            <a:off x="0" y="0"/>
                            <a:ext cx="2562225" cy="1917700"/>
                          </a:xfrm>
                          <a:prstGeom prst="rect"/>
                          <a:ln/>
                        </pic:spPr>
                      </pic:pic>
                    </a:graphicData>
                  </a:graphic>
                </wp:inline>
              </w:drawing>
            </w:r>
            <w:r w:rsidDel="00000000" w:rsidR="00000000" w:rsidRPr="00000000">
              <w:rPr>
                <w:rtl w:val="0"/>
              </w:rPr>
            </w:r>
          </w:p>
        </w:tc>
        <w:tc>
          <w:tcPr>
            <w:tcBorders>
              <w:top w:color="000000" w:space="0" w:sz="0" w:val="nil"/>
              <w:left w:color="000000" w:space="0" w:sz="0" w:val="nil"/>
              <w:bottom w:color="000000" w:space="0" w:sz="0" w:val="nil"/>
            </w:tcBorders>
          </w:tcPr>
          <w:p w:rsidR="00000000" w:rsidDel="00000000" w:rsidP="00000000" w:rsidRDefault="00000000" w:rsidRPr="00000000" w14:paraId="000001D2">
            <w:pPr>
              <w:spacing w:after="120" w:before="120" w:line="360" w:lineRule="auto"/>
              <w:rPr/>
            </w:pPr>
            <w:r w:rsidDel="00000000" w:rsidR="00000000" w:rsidRPr="00000000">
              <w:rPr>
                <w:rtl w:val="0"/>
              </w:rPr>
            </w:r>
          </w:p>
        </w:tc>
      </w:tr>
      <w:tr>
        <w:trPr>
          <w:cantSplit w:val="0"/>
          <w:trHeight w:val="680" w:hRule="atLeast"/>
          <w:tblHeader w:val="0"/>
        </w:trPr>
        <w:tc>
          <w:tcPr>
            <w:tcBorders>
              <w:top w:color="000000" w:space="0" w:sz="0" w:val="nil"/>
              <w:bottom w:color="7f7f7f" w:space="0" w:sz="4" w:val="single"/>
              <w:right w:color="000000" w:space="0" w:sz="0" w:val="nil"/>
            </w:tcBorders>
          </w:tcPr>
          <w:p w:rsidR="00000000" w:rsidDel="00000000" w:rsidP="00000000" w:rsidRDefault="00000000" w:rsidRPr="00000000" w14:paraId="000001D3">
            <w:pPr>
              <w:spacing w:after="120" w:before="120" w:line="360" w:lineRule="auto"/>
              <w:rPr>
                <w:b w:val="1"/>
              </w:rPr>
            </w:pPr>
            <w:r w:rsidDel="00000000" w:rsidR="00000000" w:rsidRPr="00000000">
              <w:rPr>
                <w:b w:val="1"/>
                <w:rtl w:val="0"/>
              </w:rPr>
              <w:t xml:space="preserve">Date* 08/07/2023</w:t>
            </w:r>
          </w:p>
          <w:p w:rsidR="00000000" w:rsidDel="00000000" w:rsidP="00000000" w:rsidRDefault="00000000" w:rsidRPr="00000000" w14:paraId="000001D4">
            <w:pPr>
              <w:spacing w:after="120" w:before="120" w:line="360" w:lineRule="auto"/>
              <w:rPr>
                <w:b w:val="1"/>
              </w:rPr>
            </w:pPr>
            <w:r w:rsidDel="00000000" w:rsidR="00000000" w:rsidRPr="00000000">
              <w:rPr>
                <w:b w:val="1"/>
                <w:rtl w:val="0"/>
              </w:rPr>
              <w:t xml:space="preserve">*This should be the date on which you submit your assessment</w:t>
            </w:r>
          </w:p>
        </w:tc>
        <w:tc>
          <w:tcPr>
            <w:tcBorders>
              <w:top w:color="000000" w:space="0" w:sz="0" w:val="nil"/>
              <w:left w:color="000000" w:space="0" w:sz="0" w:val="nil"/>
              <w:bottom w:color="7f7f7f" w:space="0" w:sz="4" w:val="single"/>
            </w:tcBorders>
          </w:tcPr>
          <w:p w:rsidR="00000000" w:rsidDel="00000000" w:rsidP="00000000" w:rsidRDefault="00000000" w:rsidRPr="00000000" w14:paraId="000001D5">
            <w:pPr>
              <w:spacing w:after="120" w:before="120" w:line="360" w:lineRule="auto"/>
              <w:rPr/>
            </w:pPr>
            <w:r w:rsidDel="00000000" w:rsidR="00000000" w:rsidRPr="00000000">
              <w:rPr>
                <w:rtl w:val="0"/>
              </w:rPr>
            </w:r>
          </w:p>
        </w:tc>
      </w:tr>
    </w:tbl>
    <w:p w:rsidR="00000000" w:rsidDel="00000000" w:rsidP="00000000" w:rsidRDefault="00000000" w:rsidRPr="00000000" w14:paraId="000001D6">
      <w:pPr>
        <w:pStyle w:val="Heading3"/>
        <w:rPr/>
      </w:pPr>
      <w:r w:rsidDel="00000000" w:rsidR="00000000" w:rsidRPr="00000000">
        <w:rPr>
          <w:rtl w:val="0"/>
        </w:rPr>
      </w:r>
    </w:p>
    <w:p w:rsidR="00000000" w:rsidDel="00000000" w:rsidP="00000000" w:rsidRDefault="00000000" w:rsidRPr="00000000" w14:paraId="000001D7">
      <w:pPr>
        <w:pStyle w:val="Heading2"/>
        <w:rPr/>
      </w:pPr>
      <w:r w:rsidDel="00000000" w:rsidR="00000000" w:rsidRPr="00000000">
        <w:rPr>
          <w:rtl w:val="0"/>
        </w:rPr>
        <w:t xml:space="preserve">Declaration by Assessor </w:t>
      </w:r>
    </w:p>
    <w:p w:rsidR="00000000" w:rsidDel="00000000" w:rsidP="00000000" w:rsidRDefault="00000000" w:rsidRPr="00000000" w14:paraId="000001D8">
      <w:pPr>
        <w:rPr/>
      </w:pPr>
      <w:r w:rsidDel="00000000" w:rsidR="00000000" w:rsidRPr="00000000">
        <w:rPr>
          <w:rtl w:val="0"/>
        </w:rPr>
      </w:r>
    </w:p>
    <w:tbl>
      <w:tblPr>
        <w:tblStyle w:val="Table6"/>
        <w:tblW w:w="9010.0" w:type="dxa"/>
        <w:jc w:val="left"/>
        <w:tblBorders>
          <w:top w:color="7f7f7f" w:space="0" w:sz="4" w:val="single"/>
          <w:left w:color="7f7f7f" w:space="0" w:sz="4" w:val="single"/>
          <w:bottom w:color="7f7f7f" w:space="0" w:sz="4" w:val="single"/>
          <w:right w:color="7f7f7f" w:space="0" w:sz="4" w:val="single"/>
          <w:insideH w:color="000000" w:space="0" w:sz="0" w:val="nil"/>
          <w:insideV w:color="000000" w:space="0" w:sz="0" w:val="nil"/>
        </w:tblBorders>
        <w:tblLayout w:type="fixed"/>
        <w:tblLook w:val="0400"/>
      </w:tblPr>
      <w:tblGrid>
        <w:gridCol w:w="2972"/>
        <w:gridCol w:w="6038"/>
        <w:tblGridChange w:id="0">
          <w:tblGrid>
            <w:gridCol w:w="2972"/>
            <w:gridCol w:w="6038"/>
          </w:tblGrid>
        </w:tblGridChange>
      </w:tblGrid>
      <w:tr>
        <w:trPr>
          <w:cantSplit w:val="0"/>
          <w:trHeight w:val="1792" w:hRule="atLeast"/>
          <w:tblHeader w:val="0"/>
        </w:trPr>
        <w:tc>
          <w:tcPr>
            <w:gridSpan w:val="2"/>
          </w:tcPr>
          <w:p w:rsidR="00000000" w:rsidDel="00000000" w:rsidP="00000000" w:rsidRDefault="00000000" w:rsidRPr="00000000" w14:paraId="000001D9">
            <w:pPr>
              <w:rPr>
                <w:b w:val="1"/>
              </w:rPr>
            </w:pPr>
            <w:r w:rsidDel="00000000" w:rsidR="00000000" w:rsidRPr="00000000">
              <w:rPr>
                <w:b w:val="1"/>
                <w:rtl w:val="0"/>
              </w:rPr>
              <w:t xml:space="preserve">I confirm that I am satisfied that to the best of my knowledge, the work produced is solely that of the learner.</w:t>
            </w:r>
          </w:p>
          <w:p w:rsidR="00000000" w:rsidDel="00000000" w:rsidP="00000000" w:rsidRDefault="00000000" w:rsidRPr="00000000" w14:paraId="000001DA">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680" w:hRule="atLeast"/>
          <w:tblHeader w:val="0"/>
        </w:trPr>
        <w:tc>
          <w:tcPr/>
          <w:p w:rsidR="00000000" w:rsidDel="00000000" w:rsidP="00000000" w:rsidRDefault="00000000" w:rsidRPr="00000000" w14:paraId="000001DC">
            <w:pPr>
              <w:spacing w:after="120" w:before="120" w:line="360" w:lineRule="auto"/>
              <w:rPr/>
            </w:pPr>
            <w:r w:rsidDel="00000000" w:rsidR="00000000" w:rsidRPr="00000000">
              <w:rPr>
                <w:b w:val="1"/>
                <w:rtl w:val="0"/>
              </w:rPr>
              <w:t xml:space="preserve">Assessor name:</w:t>
            </w:r>
            <w:r w:rsidDel="00000000" w:rsidR="00000000" w:rsidRPr="00000000">
              <w:rPr>
                <w:rtl w:val="0"/>
              </w:rPr>
            </w:r>
          </w:p>
        </w:tc>
        <w:tc>
          <w:tcPr/>
          <w:p w:rsidR="00000000" w:rsidDel="00000000" w:rsidP="00000000" w:rsidRDefault="00000000" w:rsidRPr="00000000" w14:paraId="000001DD">
            <w:pPr>
              <w:spacing w:after="120" w:before="120" w:line="360" w:lineRule="auto"/>
              <w:rPr/>
            </w:pPr>
            <w:r w:rsidDel="00000000" w:rsidR="00000000" w:rsidRPr="00000000">
              <w:rPr>
                <w:rtl w:val="0"/>
              </w:rPr>
            </w:r>
          </w:p>
        </w:tc>
      </w:tr>
      <w:tr>
        <w:trPr>
          <w:cantSplit w:val="0"/>
          <w:trHeight w:val="680" w:hRule="atLeast"/>
          <w:tblHeader w:val="0"/>
        </w:trPr>
        <w:tc>
          <w:tcPr/>
          <w:p w:rsidR="00000000" w:rsidDel="00000000" w:rsidP="00000000" w:rsidRDefault="00000000" w:rsidRPr="00000000" w14:paraId="000001DE">
            <w:pPr>
              <w:spacing w:after="120" w:before="120" w:line="360" w:lineRule="auto"/>
              <w:rPr/>
            </w:pPr>
            <w:r w:rsidDel="00000000" w:rsidR="00000000" w:rsidRPr="00000000">
              <w:rPr>
                <w:b w:val="1"/>
                <w:rtl w:val="0"/>
              </w:rPr>
              <w:t xml:space="preserve">Assessor signature:</w:t>
            </w:r>
            <w:r w:rsidDel="00000000" w:rsidR="00000000" w:rsidRPr="00000000">
              <w:rPr>
                <w:rtl w:val="0"/>
              </w:rPr>
            </w:r>
          </w:p>
        </w:tc>
        <w:tc>
          <w:tcPr/>
          <w:p w:rsidR="00000000" w:rsidDel="00000000" w:rsidP="00000000" w:rsidRDefault="00000000" w:rsidRPr="00000000" w14:paraId="000001DF">
            <w:pPr>
              <w:spacing w:after="120" w:before="120" w:line="360" w:lineRule="auto"/>
              <w:rPr/>
            </w:pPr>
            <w:r w:rsidDel="00000000" w:rsidR="00000000" w:rsidRPr="00000000">
              <w:rPr>
                <w:rtl w:val="0"/>
              </w:rPr>
            </w:r>
          </w:p>
        </w:tc>
      </w:tr>
      <w:tr>
        <w:trPr>
          <w:cantSplit w:val="0"/>
          <w:trHeight w:val="181" w:hRule="atLeast"/>
          <w:tblHeader w:val="0"/>
        </w:trPr>
        <w:tc>
          <w:tcPr/>
          <w:p w:rsidR="00000000" w:rsidDel="00000000" w:rsidP="00000000" w:rsidRDefault="00000000" w:rsidRPr="00000000" w14:paraId="000001E0">
            <w:pPr>
              <w:spacing w:after="120" w:before="120" w:line="360" w:lineRule="auto"/>
              <w:rPr>
                <w:b w:val="1"/>
              </w:rPr>
            </w:pPr>
            <w:r w:rsidDel="00000000" w:rsidR="00000000" w:rsidRPr="00000000">
              <w:rPr>
                <w:b w:val="1"/>
                <w:rtl w:val="0"/>
              </w:rPr>
              <w:t xml:space="preserve">Date:</w:t>
            </w:r>
          </w:p>
        </w:tc>
        <w:tc>
          <w:tcPr/>
          <w:p w:rsidR="00000000" w:rsidDel="00000000" w:rsidP="00000000" w:rsidRDefault="00000000" w:rsidRPr="00000000" w14:paraId="000001E1">
            <w:pPr>
              <w:spacing w:after="120" w:before="120" w:line="360" w:lineRule="auto"/>
              <w:rPr/>
            </w:pPr>
            <w:r w:rsidDel="00000000" w:rsidR="00000000" w:rsidRPr="00000000">
              <w:rPr>
                <w:rtl w:val="0"/>
              </w:rPr>
            </w:r>
          </w:p>
        </w:tc>
      </w:tr>
    </w:tbl>
    <w:p w:rsidR="00000000" w:rsidDel="00000000" w:rsidP="00000000" w:rsidRDefault="00000000" w:rsidRPr="00000000" w14:paraId="000001E2">
      <w:pPr>
        <w:rPr/>
      </w:pPr>
      <w:r w:rsidDel="00000000" w:rsidR="00000000" w:rsidRPr="00000000">
        <w:rPr>
          <w:rtl w:val="0"/>
        </w:rPr>
      </w:r>
    </w:p>
    <w:p w:rsidR="00000000" w:rsidDel="00000000" w:rsidP="00000000" w:rsidRDefault="00000000" w:rsidRPr="00000000" w14:paraId="000001E3">
      <w:pPr>
        <w:rPr/>
      </w:pPr>
      <w:r w:rsidDel="00000000" w:rsidR="00000000" w:rsidRPr="00000000">
        <w:rPr>
          <w:rtl w:val="0"/>
        </w:rPr>
      </w:r>
    </w:p>
    <w:p w:rsidR="00000000" w:rsidDel="00000000" w:rsidP="00000000" w:rsidRDefault="00000000" w:rsidRPr="00000000" w14:paraId="000001E4">
      <w:pPr>
        <w:rPr/>
      </w:pPr>
      <w:r w:rsidDel="00000000" w:rsidR="00000000" w:rsidRPr="00000000">
        <w:rPr>
          <w:rtl w:val="0"/>
        </w:rPr>
      </w:r>
    </w:p>
    <w:p w:rsidR="00000000" w:rsidDel="00000000" w:rsidP="00000000" w:rsidRDefault="00000000" w:rsidRPr="00000000" w14:paraId="000001E5">
      <w:pPr>
        <w:rPr/>
      </w:pPr>
      <w:r w:rsidDel="00000000" w:rsidR="00000000" w:rsidRPr="00000000">
        <w:rPr>
          <w:rtl w:val="0"/>
        </w:rPr>
      </w:r>
    </w:p>
    <w:p w:rsidR="00000000" w:rsidDel="00000000" w:rsidP="00000000" w:rsidRDefault="00000000" w:rsidRPr="00000000" w14:paraId="000001E6">
      <w:pPr>
        <w:rPr/>
      </w:pPr>
      <w:r w:rsidDel="00000000" w:rsidR="00000000" w:rsidRPr="00000000">
        <w:rPr>
          <w:rtl w:val="0"/>
        </w:rPr>
      </w:r>
    </w:p>
    <w:p w:rsidR="00000000" w:rsidDel="00000000" w:rsidP="00000000" w:rsidRDefault="00000000" w:rsidRPr="00000000" w14:paraId="000001E7">
      <w:pPr>
        <w:rPr/>
      </w:pPr>
      <w:r w:rsidDel="00000000" w:rsidR="00000000" w:rsidRPr="00000000">
        <w:rPr>
          <w:rtl w:val="0"/>
        </w:rPr>
      </w:r>
    </w:p>
    <w:p w:rsidR="00000000" w:rsidDel="00000000" w:rsidP="00000000" w:rsidRDefault="00000000" w:rsidRPr="00000000" w14:paraId="000001E8">
      <w:pPr>
        <w:rPr/>
      </w:pPr>
      <w:r w:rsidDel="00000000" w:rsidR="00000000" w:rsidRPr="00000000">
        <w:rPr>
          <w:rtl w:val="0"/>
        </w:rPr>
      </w:r>
    </w:p>
    <w:p w:rsidR="00000000" w:rsidDel="00000000" w:rsidP="00000000" w:rsidRDefault="00000000" w:rsidRPr="00000000" w14:paraId="000001E9">
      <w:pPr>
        <w:rPr/>
      </w:pPr>
      <w:r w:rsidDel="00000000" w:rsidR="00000000" w:rsidRPr="00000000">
        <w:rPr>
          <w:rtl w:val="0"/>
        </w:rPr>
      </w:r>
    </w:p>
    <w:p w:rsidR="00000000" w:rsidDel="00000000" w:rsidP="00000000" w:rsidRDefault="00000000" w:rsidRPr="00000000" w14:paraId="000001EA">
      <w:pPr>
        <w:spacing w:line="240" w:lineRule="auto"/>
        <w:rPr/>
      </w:pPr>
      <w:r w:rsidDel="00000000" w:rsidR="00000000" w:rsidRPr="00000000">
        <w:br w:type="page"/>
      </w:r>
      <w:r w:rsidDel="00000000" w:rsidR="00000000" w:rsidRPr="00000000">
        <w:rPr>
          <w:rtl w:val="0"/>
        </w:rPr>
      </w:r>
    </w:p>
    <w:p w:rsidR="00000000" w:rsidDel="00000000" w:rsidP="00000000" w:rsidRDefault="00000000" w:rsidRPr="00000000" w14:paraId="000001EB">
      <w:pPr>
        <w:rPr/>
      </w:pPr>
      <w:r w:rsidDel="00000000" w:rsidR="00000000" w:rsidRPr="00000000">
        <w:rPr>
          <w:color w:val="004147"/>
        </w:rPr>
        <mc:AlternateContent>
          <mc:Choice Requires="wpg">
            <w:drawing>
              <wp:anchor allowOverlap="1" behindDoc="1" distB="0" distT="0" distL="0" distR="0" hidden="0" layoutInCell="1" locked="0" relativeHeight="0" simplePos="0">
                <wp:simplePos x="0" y="0"/>
                <wp:positionH relativeFrom="page">
                  <wp:posOffset>421815</wp:posOffset>
                </wp:positionH>
                <wp:positionV relativeFrom="margin">
                  <wp:posOffset>190818</wp:posOffset>
                </wp:positionV>
                <wp:extent cx="6851015" cy="1273175"/>
                <wp:effectExtent b="0" l="0" r="0" t="0"/>
                <wp:wrapNone/>
                <wp:docPr id="1" name=""/>
                <a:graphic>
                  <a:graphicData uri="http://schemas.microsoft.com/office/word/2010/wordprocessingShape">
                    <wps:wsp>
                      <wps:cNvSpPr/>
                      <wps:cNvPr id="2" name="Shape 2"/>
                      <wps:spPr>
                        <a:xfrm>
                          <a:off x="1925255" y="3148175"/>
                          <a:ext cx="6841490" cy="126365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421815</wp:posOffset>
                </wp:positionH>
                <wp:positionV relativeFrom="margin">
                  <wp:posOffset>190818</wp:posOffset>
                </wp:positionV>
                <wp:extent cx="6851015" cy="1273175"/>
                <wp:effectExtent b="0" l="0" r="0" t="0"/>
                <wp:wrapNone/>
                <wp:docPr id="1" name="image6.png"/>
                <a:graphic>
                  <a:graphicData uri="http://schemas.openxmlformats.org/drawingml/2006/picture">
                    <pic:pic>
                      <pic:nvPicPr>
                        <pic:cNvPr id="0" name="image6.png"/>
                        <pic:cNvPicPr preferRelativeResize="0"/>
                      </pic:nvPicPr>
                      <pic:blipFill>
                        <a:blip r:embed="rId21"/>
                        <a:srcRect/>
                        <a:stretch>
                          <a:fillRect/>
                        </a:stretch>
                      </pic:blipFill>
                      <pic:spPr>
                        <a:xfrm>
                          <a:off x="0" y="0"/>
                          <a:ext cx="6851015" cy="1273175"/>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1E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1977" w:firstLine="0"/>
        <w:jc w:val="left"/>
        <w:rPr>
          <w:rFonts w:ascii="Quattrocento Sans" w:cs="Quattrocento Sans" w:eastAsia="Quattrocento Sans" w:hAnsi="Quattrocento Sans"/>
          <w:b w:val="0"/>
          <w:i w:val="0"/>
          <w:smallCaps w:val="0"/>
          <w:strike w:val="0"/>
          <w:color w:val="00626a"/>
          <w:sz w:val="52"/>
          <w:szCs w:val="52"/>
          <w:u w:val="none"/>
          <w:shd w:fill="auto" w:val="clear"/>
          <w:vertAlign w:val="baseline"/>
        </w:rPr>
      </w:pPr>
      <w:r w:rsidDel="00000000" w:rsidR="00000000" w:rsidRPr="00000000">
        <w:rPr>
          <w:rFonts w:ascii="Arial" w:cs="Arial" w:eastAsia="Arial" w:hAnsi="Arial"/>
          <w:b w:val="0"/>
          <w:i w:val="0"/>
          <w:smallCaps w:val="0"/>
          <w:strike w:val="0"/>
          <w:color w:val="00626a"/>
          <w:sz w:val="52"/>
          <w:szCs w:val="52"/>
          <w:u w:val="none"/>
          <w:shd w:fill="auto" w:val="clear"/>
          <w:vertAlign w:val="baseline"/>
          <w:rtl w:val="0"/>
        </w:rPr>
        <w:t xml:space="preserve">5HR01 </w:t>
      </w: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5114925</wp:posOffset>
            </wp:positionH>
            <wp:positionV relativeFrom="paragraph">
              <wp:posOffset>288925</wp:posOffset>
            </wp:positionV>
            <wp:extent cx="1120140" cy="1120140"/>
            <wp:effectExtent b="0" l="0" r="0" t="0"/>
            <wp:wrapSquare wrapText="bothSides" distB="0" distT="0" distL="114300" distR="114300"/>
            <wp:docPr descr="C:\Users\dominiqueb\AppData\Local\Microsoft\Windows\INetCache\Content.MSO\B4F4A35.tmp" id="10" name="image3.png"/>
            <a:graphic>
              <a:graphicData uri="http://schemas.openxmlformats.org/drawingml/2006/picture">
                <pic:pic>
                  <pic:nvPicPr>
                    <pic:cNvPr descr="C:\Users\dominiqueb\AppData\Local\Microsoft\Windows\INetCache\Content.MSO\B4F4A35.tmp" id="0" name="image3.png"/>
                    <pic:cNvPicPr preferRelativeResize="0"/>
                  </pic:nvPicPr>
                  <pic:blipFill>
                    <a:blip r:embed="rId22"/>
                    <a:srcRect b="0" l="0" r="0" t="0"/>
                    <a:stretch>
                      <a:fillRect/>
                    </a:stretch>
                  </pic:blipFill>
                  <pic:spPr>
                    <a:xfrm>
                      <a:off x="0" y="0"/>
                      <a:ext cx="1120140" cy="1120140"/>
                    </a:xfrm>
                    <a:prstGeom prst="rect"/>
                    <a:ln/>
                  </pic:spPr>
                </pic:pic>
              </a:graphicData>
            </a:graphic>
          </wp:anchor>
        </w:drawing>
      </w:r>
    </w:p>
    <w:p w:rsidR="00000000" w:rsidDel="00000000" w:rsidP="00000000" w:rsidRDefault="00000000" w:rsidRPr="00000000" w14:paraId="000001ED">
      <w:pPr>
        <w:keepNext w:val="0"/>
        <w:keepLines w:val="0"/>
        <w:pageBreakBefore w:val="0"/>
        <w:widowControl w:val="1"/>
        <w:pBdr>
          <w:top w:space="0" w:sz="0" w:val="nil"/>
          <w:left w:space="0" w:sz="0" w:val="nil"/>
          <w:bottom w:space="0" w:sz="0" w:val="nil"/>
          <w:right w:space="0" w:sz="0" w:val="nil"/>
          <w:between w:space="0" w:sz="0" w:val="nil"/>
        </w:pBdr>
        <w:shd w:fill="auto" w:val="clear"/>
        <w:spacing w:after="1080" w:before="0" w:line="264" w:lineRule="auto"/>
        <w:ind w:left="0" w:right="1977" w:firstLine="0"/>
        <w:jc w:val="left"/>
        <w:rPr>
          <w:rFonts w:ascii="Arial" w:cs="Arial" w:eastAsia="Arial" w:hAnsi="Arial"/>
          <w:b w:val="0"/>
          <w:i w:val="0"/>
          <w:smallCaps w:val="0"/>
          <w:strike w:val="0"/>
          <w:color w:val="00626a"/>
          <w:sz w:val="52"/>
          <w:szCs w:val="52"/>
          <w:u w:val="none"/>
          <w:shd w:fill="auto" w:val="clear"/>
          <w:vertAlign w:val="baseline"/>
        </w:rPr>
      </w:pPr>
      <w:r w:rsidDel="00000000" w:rsidR="00000000" w:rsidRPr="00000000">
        <w:rPr>
          <w:rFonts w:ascii="Arial" w:cs="Arial" w:eastAsia="Arial" w:hAnsi="Arial"/>
          <w:b w:val="0"/>
          <w:i w:val="0"/>
          <w:smallCaps w:val="0"/>
          <w:strike w:val="0"/>
          <w:color w:val="004147"/>
          <w:sz w:val="22"/>
          <w:szCs w:val="22"/>
          <w:u w:val="none"/>
          <w:shd w:fill="auto" w:val="clear"/>
          <w:vertAlign w:val="baseline"/>
        </w:rPr>
        <mc:AlternateContent>
          <mc:Choice Requires="wpg">
            <w:drawing>
              <wp:anchor allowOverlap="1" behindDoc="1" distB="0" distT="0" distL="0" distR="0" hidden="0" layoutInCell="1" locked="0" relativeHeight="0" simplePos="0">
                <wp:simplePos x="0" y="0"/>
                <wp:positionH relativeFrom="page">
                  <wp:posOffset>469370</wp:posOffset>
                </wp:positionH>
                <wp:positionV relativeFrom="margin">
                  <wp:posOffset>959521</wp:posOffset>
                </wp:positionV>
                <wp:extent cx="7099371" cy="1002241"/>
                <wp:effectExtent b="0" l="0" r="0" t="0"/>
                <wp:wrapNone/>
                <wp:docPr id="3" name=""/>
                <a:graphic>
                  <a:graphicData uri="http://schemas.microsoft.com/office/word/2010/wordprocessingShape">
                    <wps:wsp>
                      <wps:cNvSpPr/>
                      <wps:cNvPr id="4" name="Shape 4"/>
                      <wps:spPr>
                        <a:xfrm>
                          <a:off x="1801077" y="3283642"/>
                          <a:ext cx="7089846" cy="992716"/>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469370</wp:posOffset>
                </wp:positionH>
                <wp:positionV relativeFrom="margin">
                  <wp:posOffset>959521</wp:posOffset>
                </wp:positionV>
                <wp:extent cx="7099371" cy="1002241"/>
                <wp:effectExtent b="0" l="0" r="0" t="0"/>
                <wp:wrapNone/>
                <wp:docPr id="3" name="image8.png"/>
                <a:graphic>
                  <a:graphicData uri="http://schemas.openxmlformats.org/drawingml/2006/picture">
                    <pic:pic>
                      <pic:nvPicPr>
                        <pic:cNvPr id="0" name="image8.png"/>
                        <pic:cNvPicPr preferRelativeResize="0"/>
                      </pic:nvPicPr>
                      <pic:blipFill>
                        <a:blip r:embed="rId23"/>
                        <a:srcRect/>
                        <a:stretch>
                          <a:fillRect/>
                        </a:stretch>
                      </pic:blipFill>
                      <pic:spPr>
                        <a:xfrm>
                          <a:off x="0" y="0"/>
                          <a:ext cx="7099371" cy="1002241"/>
                        </a:xfrm>
                        <a:prstGeom prst="rect"/>
                        <a:ln/>
                      </pic:spPr>
                    </pic:pic>
                  </a:graphicData>
                </a:graphic>
              </wp:anchor>
            </w:drawing>
          </mc:Fallback>
        </mc:AlternateContent>
      </w:r>
      <w:r w:rsidDel="00000000" w:rsidR="00000000" w:rsidRPr="00000000">
        <w:rPr>
          <w:rFonts w:ascii="Arial" w:cs="Arial" w:eastAsia="Arial" w:hAnsi="Arial"/>
          <w:b w:val="0"/>
          <w:i w:val="0"/>
          <w:smallCaps w:val="0"/>
          <w:strike w:val="0"/>
          <w:color w:val="00626a"/>
          <w:sz w:val="52"/>
          <w:szCs w:val="52"/>
          <w:u w:val="none"/>
          <w:shd w:fill="auto" w:val="clear"/>
          <w:vertAlign w:val="baseline"/>
          <w:rtl w:val="0"/>
        </w:rPr>
        <w:t xml:space="preserve">Employment relationship management</w:t>
      </w:r>
    </w:p>
    <w:p w:rsidR="00000000" w:rsidDel="00000000" w:rsidP="00000000" w:rsidRDefault="00000000" w:rsidRPr="00000000" w14:paraId="000001EE">
      <w:pPr>
        <w:pStyle w:val="Heading1"/>
        <w:rPr>
          <w:sz w:val="40"/>
          <w:szCs w:val="40"/>
        </w:rPr>
      </w:pPr>
      <w:r w:rsidDel="00000000" w:rsidR="00000000" w:rsidRPr="00000000">
        <w:rPr>
          <w:sz w:val="40"/>
          <w:szCs w:val="40"/>
          <w:rtl w:val="0"/>
        </w:rPr>
        <w:t xml:space="preserve">Assessment Criteria marking descriptors.</w:t>
      </w:r>
    </w:p>
    <w:p w:rsidR="00000000" w:rsidDel="00000000" w:rsidP="00000000" w:rsidRDefault="00000000" w:rsidRPr="00000000" w14:paraId="000001E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Assessors will mark in line with the following assessment criteria (AC) marking descriptors, and will indicate where the learner sits within the marking band range </w:t>
      </w:r>
      <w:r w:rsidDel="00000000" w:rsidR="00000000" w:rsidRPr="00000000">
        <w:rPr>
          <w:rFonts w:ascii="Arial" w:cs="Arial" w:eastAsia="Arial" w:hAnsi="Arial"/>
          <w:b w:val="1"/>
          <w:i w:val="1"/>
          <w:smallCaps w:val="0"/>
          <w:strike w:val="0"/>
          <w:color w:val="004147"/>
          <w:sz w:val="22"/>
          <w:szCs w:val="22"/>
          <w:u w:val="none"/>
          <w:shd w:fill="auto" w:val="clear"/>
          <w:vertAlign w:val="baseline"/>
          <w:rtl w:val="0"/>
        </w:rPr>
        <w:t xml:space="preserve">for each AC</w:t>
      </w:r>
      <w:r w:rsidDel="00000000" w:rsidR="00000000" w:rsidRPr="00000000">
        <w:rPr>
          <w:rFonts w:ascii="Arial" w:cs="Arial" w:eastAsia="Arial" w:hAnsi="Arial"/>
          <w:b w:val="0"/>
          <w:i w:val="0"/>
          <w:smallCaps w:val="0"/>
          <w:strike w:val="0"/>
          <w:color w:val="004147"/>
          <w:sz w:val="22"/>
          <w:szCs w:val="22"/>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1F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every</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assessment criterion, so assessors must use their discretion in making grading decisions.</w:t>
      </w:r>
    </w:p>
    <w:p w:rsidR="00000000" w:rsidDel="00000000" w:rsidP="00000000" w:rsidRDefault="00000000" w:rsidRPr="00000000" w14:paraId="000001F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grid below shows the range for each unit assessment result based on total number of marks awarded across all assessment criteria.  </w:t>
      </w:r>
    </w:p>
    <w:p w:rsidR="00000000" w:rsidDel="00000000" w:rsidP="00000000" w:rsidRDefault="00000000" w:rsidRPr="00000000" w14:paraId="000001F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1"/>
          <w:i w:val="0"/>
          <w:smallCaps w:val="0"/>
          <w:strike w:val="0"/>
          <w:color w:val="000000"/>
          <w:sz w:val="22"/>
          <w:szCs w:val="22"/>
          <w:u w:val="singl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To pass the unit assessment learners must achieve a 2 (Low Pass) or above </w:t>
      </w:r>
      <w:r w:rsidDel="00000000" w:rsidR="00000000" w:rsidRPr="00000000">
        <w:rPr>
          <w:rFonts w:ascii="Arial" w:cs="Arial" w:eastAsia="Arial" w:hAnsi="Arial"/>
          <w:b w:val="1"/>
          <w:i w:val="0"/>
          <w:smallCaps w:val="0"/>
          <w:strike w:val="0"/>
          <w:color w:val="000000"/>
          <w:sz w:val="22"/>
          <w:szCs w:val="22"/>
          <w:u w:val="single"/>
          <w:shd w:fill="auto" w:val="clear"/>
          <w:vertAlign w:val="baseline"/>
          <w:rtl w:val="0"/>
        </w:rPr>
        <w:t xml:space="preserve">for each of the assessment criteria.</w:t>
      </w:r>
    </w:p>
    <w:p w:rsidR="00000000" w:rsidDel="00000000" w:rsidP="00000000" w:rsidRDefault="00000000" w:rsidRPr="00000000" w14:paraId="000001F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overall result achieved will dictate the outcome the learner receives for the unit, provided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NONE</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of the assessment criteria have been failed or referred. </w:t>
      </w:r>
    </w:p>
    <w:p w:rsidR="00000000" w:rsidDel="00000000" w:rsidP="00000000" w:rsidRDefault="00000000" w:rsidRPr="00000000" w14:paraId="000001F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Please note that learners will receive a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Pass or Fail</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result from the CIPD at unit level.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Referral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grades can be used internally by the centre.</w:t>
      </w:r>
    </w:p>
    <w:p w:rsidR="00000000" w:rsidDel="00000000" w:rsidP="00000000" w:rsidRDefault="00000000" w:rsidRPr="00000000" w14:paraId="000001F5">
      <w:pPr>
        <w:rPr>
          <w:b w:val="1"/>
          <w:sz w:val="36"/>
          <w:szCs w:val="36"/>
        </w:rPr>
      </w:pPr>
      <w:r w:rsidDel="00000000" w:rsidR="00000000" w:rsidRPr="00000000">
        <w:rPr>
          <w:rtl w:val="0"/>
        </w:rPr>
      </w:r>
    </w:p>
    <w:tbl>
      <w:tblPr>
        <w:tblStyle w:val="Table7"/>
        <w:tblW w:w="601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005"/>
        <w:gridCol w:w="3005"/>
        <w:tblGridChange w:id="0">
          <w:tblGrid>
            <w:gridCol w:w="3005"/>
            <w:gridCol w:w="3005"/>
          </w:tblGrid>
        </w:tblGridChange>
      </w:tblGrid>
      <w:tr>
        <w:trPr>
          <w:cantSplit w:val="0"/>
          <w:trHeight w:val="50" w:hRule="atLeast"/>
          <w:tblHeader w:val="0"/>
        </w:trPr>
        <w:tc>
          <w:tcPr>
            <w:shd w:fill="ddcce6" w:val="clear"/>
            <w:vAlign w:val="center"/>
          </w:tcPr>
          <w:p w:rsidR="00000000" w:rsidDel="00000000" w:rsidP="00000000" w:rsidRDefault="00000000" w:rsidRPr="00000000" w14:paraId="000001F6">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Overall mark</w:t>
            </w:r>
          </w:p>
        </w:tc>
        <w:tc>
          <w:tcPr>
            <w:shd w:fill="ddcce6" w:val="clear"/>
            <w:vAlign w:val="center"/>
          </w:tcPr>
          <w:p w:rsidR="00000000" w:rsidDel="00000000" w:rsidP="00000000" w:rsidRDefault="00000000" w:rsidRPr="00000000" w14:paraId="000001F7">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Unit result</w:t>
            </w:r>
          </w:p>
        </w:tc>
      </w:tr>
      <w:tr>
        <w:trPr>
          <w:cantSplit w:val="0"/>
          <w:trHeight w:val="454" w:hRule="atLeast"/>
          <w:tblHeader w:val="0"/>
        </w:trPr>
        <w:tc>
          <w:tcPr>
            <w:shd w:fill="b3d7db" w:val="clear"/>
            <w:vAlign w:val="center"/>
          </w:tcPr>
          <w:p w:rsidR="00000000" w:rsidDel="00000000" w:rsidP="00000000" w:rsidRDefault="00000000" w:rsidRPr="00000000" w14:paraId="000001F8">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0 to 31</w:t>
            </w:r>
          </w:p>
        </w:tc>
        <w:tc>
          <w:tcPr>
            <w:shd w:fill="b3d7db" w:val="clear"/>
            <w:vAlign w:val="center"/>
          </w:tcPr>
          <w:p w:rsidR="00000000" w:rsidDel="00000000" w:rsidP="00000000" w:rsidRDefault="00000000" w:rsidRPr="00000000" w14:paraId="000001F9">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Fail</w:t>
            </w:r>
          </w:p>
        </w:tc>
      </w:tr>
      <w:tr>
        <w:trPr>
          <w:cantSplit w:val="0"/>
          <w:trHeight w:val="454" w:hRule="atLeast"/>
          <w:tblHeader w:val="0"/>
        </w:trPr>
        <w:tc>
          <w:tcPr>
            <w:shd w:fill="cee6e8" w:val="clear"/>
            <w:vAlign w:val="center"/>
          </w:tcPr>
          <w:p w:rsidR="00000000" w:rsidDel="00000000" w:rsidP="00000000" w:rsidRDefault="00000000" w:rsidRPr="00000000" w14:paraId="000001FA">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32 to 41 </w:t>
            </w:r>
          </w:p>
        </w:tc>
        <w:tc>
          <w:tcPr>
            <w:shd w:fill="cee6e8" w:val="clear"/>
            <w:vAlign w:val="center"/>
          </w:tcPr>
          <w:p w:rsidR="00000000" w:rsidDel="00000000" w:rsidP="00000000" w:rsidRDefault="00000000" w:rsidRPr="00000000" w14:paraId="000001FB">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Low Pass</w:t>
            </w:r>
          </w:p>
        </w:tc>
      </w:tr>
      <w:tr>
        <w:trPr>
          <w:cantSplit w:val="0"/>
          <w:trHeight w:val="454" w:hRule="atLeast"/>
          <w:tblHeader w:val="0"/>
        </w:trPr>
        <w:tc>
          <w:tcPr>
            <w:shd w:fill="e3eff1" w:val="clear"/>
            <w:vAlign w:val="center"/>
          </w:tcPr>
          <w:p w:rsidR="00000000" w:rsidDel="00000000" w:rsidP="00000000" w:rsidRDefault="00000000" w:rsidRPr="00000000" w14:paraId="000001FC">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42 to 52</w:t>
            </w:r>
          </w:p>
        </w:tc>
        <w:tc>
          <w:tcPr>
            <w:shd w:fill="e3eff1" w:val="clear"/>
            <w:vAlign w:val="center"/>
          </w:tcPr>
          <w:p w:rsidR="00000000" w:rsidDel="00000000" w:rsidP="00000000" w:rsidRDefault="00000000" w:rsidRPr="00000000" w14:paraId="000001FD">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Pass</w:t>
            </w:r>
          </w:p>
        </w:tc>
      </w:tr>
      <w:tr>
        <w:trPr>
          <w:cantSplit w:val="0"/>
          <w:trHeight w:val="50" w:hRule="atLeast"/>
          <w:tblHeader w:val="0"/>
        </w:trPr>
        <w:tc>
          <w:tcPr>
            <w:shd w:fill="eff6f7" w:val="clear"/>
            <w:vAlign w:val="center"/>
          </w:tcPr>
          <w:p w:rsidR="00000000" w:rsidDel="00000000" w:rsidP="00000000" w:rsidRDefault="00000000" w:rsidRPr="00000000" w14:paraId="000001FE">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53 to 64</w:t>
            </w:r>
          </w:p>
        </w:tc>
        <w:tc>
          <w:tcPr>
            <w:shd w:fill="eff6f7" w:val="clear"/>
            <w:vAlign w:val="center"/>
          </w:tcPr>
          <w:p w:rsidR="00000000" w:rsidDel="00000000" w:rsidP="00000000" w:rsidRDefault="00000000" w:rsidRPr="00000000" w14:paraId="000001FF">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High Pass</w:t>
            </w:r>
          </w:p>
        </w:tc>
      </w:tr>
    </w:tbl>
    <w:p w:rsidR="00000000" w:rsidDel="00000000" w:rsidP="00000000" w:rsidRDefault="00000000" w:rsidRPr="00000000" w14:paraId="00000200">
      <w:pPr>
        <w:rPr/>
      </w:pPr>
      <w:r w:rsidDel="00000000" w:rsidR="00000000" w:rsidRPr="00000000">
        <w:br w:type="page"/>
      </w:r>
      <w:r w:rsidDel="00000000" w:rsidR="00000000" w:rsidRPr="00000000">
        <w:rPr>
          <w:rtl w:val="0"/>
        </w:rPr>
      </w:r>
    </w:p>
    <w:p w:rsidR="00000000" w:rsidDel="00000000" w:rsidP="00000000" w:rsidRDefault="00000000" w:rsidRPr="00000000" w14:paraId="00000201">
      <w:pPr>
        <w:pStyle w:val="Heading1"/>
        <w:rPr>
          <w:i w:val="0"/>
          <w:color w:val="243e15"/>
        </w:rPr>
      </w:pPr>
      <w:r w:rsidDel="00000000" w:rsidR="00000000" w:rsidRPr="00000000">
        <w:rPr>
          <w:sz w:val="40"/>
          <w:szCs w:val="40"/>
          <w:rtl w:val="0"/>
        </w:rPr>
        <w:t xml:space="preserve">Marking Descriptors</w:t>
      </w:r>
      <w:r w:rsidDel="00000000" w:rsidR="00000000" w:rsidRPr="00000000">
        <w:rPr>
          <w:rtl w:val="0"/>
        </w:rPr>
      </w:r>
    </w:p>
    <w:tbl>
      <w:tblPr>
        <w:tblStyle w:val="Table8"/>
        <w:tblW w:w="9620.0" w:type="dxa"/>
        <w:jc w:val="left"/>
        <w:tblBorders>
          <w:top w:color="004147" w:space="0" w:sz="4" w:val="single"/>
          <w:left w:color="004147" w:space="0" w:sz="4" w:val="single"/>
          <w:bottom w:color="004147" w:space="0" w:sz="4" w:val="single"/>
          <w:right w:color="004147" w:space="0" w:sz="4" w:val="single"/>
          <w:insideH w:color="004147" w:space="0" w:sz="4" w:val="single"/>
          <w:insideV w:color="b3d7db" w:space="0" w:sz="4" w:val="single"/>
        </w:tblBorders>
        <w:tblLayout w:type="fixed"/>
        <w:tblLook w:val="0400"/>
      </w:tblPr>
      <w:tblGrid>
        <w:gridCol w:w="964"/>
        <w:gridCol w:w="1590"/>
        <w:gridCol w:w="7066"/>
        <w:tblGridChange w:id="0">
          <w:tblGrid>
            <w:gridCol w:w="964"/>
            <w:gridCol w:w="1590"/>
            <w:gridCol w:w="7066"/>
          </w:tblGrid>
        </w:tblGridChange>
      </w:tblGrid>
      <w:tr>
        <w:trPr>
          <w:cantSplit w:val="1"/>
          <w:trHeight w:val="344" w:hRule="atLeast"/>
          <w:tblHeader w:val="1"/>
        </w:trPr>
        <w:tc>
          <w:tcPr>
            <w:shd w:fill="b3d7db" w:val="clear"/>
          </w:tcPr>
          <w:p w:rsidR="00000000" w:rsidDel="00000000" w:rsidP="00000000" w:rsidRDefault="00000000" w:rsidRPr="00000000" w14:paraId="00000202">
            <w:pPr>
              <w:jc w:val="both"/>
              <w:rPr>
                <w:b w:val="1"/>
                <w:color w:val="004147"/>
                <w:sz w:val="32"/>
                <w:szCs w:val="32"/>
              </w:rPr>
            </w:pPr>
            <w:r w:rsidDel="00000000" w:rsidR="00000000" w:rsidRPr="00000000">
              <w:rPr>
                <w:b w:val="1"/>
                <w:color w:val="004147"/>
                <w:sz w:val="32"/>
                <w:szCs w:val="32"/>
                <w:rtl w:val="0"/>
              </w:rPr>
              <w:t xml:space="preserve">Mark</w:t>
            </w:r>
          </w:p>
        </w:tc>
        <w:tc>
          <w:tcPr>
            <w:tcBorders>
              <w:right w:color="85bfc5" w:space="0" w:sz="4" w:val="single"/>
            </w:tcBorders>
            <w:shd w:fill="b3d7db" w:val="clear"/>
          </w:tcPr>
          <w:p w:rsidR="00000000" w:rsidDel="00000000" w:rsidP="00000000" w:rsidRDefault="00000000" w:rsidRPr="00000000" w14:paraId="00000203">
            <w:pPr>
              <w:jc w:val="both"/>
              <w:rPr>
                <w:b w:val="1"/>
                <w:color w:val="004147"/>
                <w:sz w:val="32"/>
                <w:szCs w:val="32"/>
              </w:rPr>
            </w:pPr>
            <w:r w:rsidDel="00000000" w:rsidR="00000000" w:rsidRPr="00000000">
              <w:rPr>
                <w:b w:val="1"/>
                <w:color w:val="004147"/>
                <w:sz w:val="32"/>
                <w:szCs w:val="32"/>
                <w:rtl w:val="0"/>
              </w:rPr>
              <w:t xml:space="preserve">Range</w:t>
            </w:r>
          </w:p>
        </w:tc>
        <w:tc>
          <w:tcPr>
            <w:tcBorders>
              <w:left w:color="85bfc5" w:space="0" w:sz="4" w:val="single"/>
            </w:tcBorders>
            <w:shd w:fill="b3d7db" w:val="clear"/>
          </w:tcPr>
          <w:p w:rsidR="00000000" w:rsidDel="00000000" w:rsidP="00000000" w:rsidRDefault="00000000" w:rsidRPr="00000000" w14:paraId="00000204">
            <w:pPr>
              <w:jc w:val="both"/>
              <w:rPr>
                <w:b w:val="1"/>
                <w:sz w:val="32"/>
                <w:szCs w:val="32"/>
              </w:rPr>
            </w:pPr>
            <w:r w:rsidDel="00000000" w:rsidR="00000000" w:rsidRPr="00000000">
              <w:rPr>
                <w:b w:val="1"/>
                <w:color w:val="004147"/>
                <w:sz w:val="32"/>
                <w:szCs w:val="32"/>
                <w:rtl w:val="0"/>
              </w:rPr>
              <w:t xml:space="preserve">Descriptor</w:t>
            </w:r>
            <w:r w:rsidDel="00000000" w:rsidR="00000000" w:rsidRPr="00000000">
              <w:rPr>
                <w:rtl w:val="0"/>
              </w:rPr>
            </w:r>
          </w:p>
        </w:tc>
      </w:tr>
      <w:tr>
        <w:trPr>
          <w:cantSplit w:val="1"/>
          <w:trHeight w:val="494" w:hRule="atLeast"/>
          <w:tblHeader w:val="1"/>
        </w:trPr>
        <w:tc>
          <w:tcPr>
            <w:shd w:fill="b3d7db" w:val="clear"/>
          </w:tcPr>
          <w:p w:rsidR="00000000" w:rsidDel="00000000" w:rsidP="00000000" w:rsidRDefault="00000000" w:rsidRPr="00000000" w14:paraId="00000205">
            <w:pPr>
              <w:jc w:val="both"/>
              <w:rPr>
                <w:b w:val="1"/>
                <w:color w:val="004147"/>
                <w:sz w:val="32"/>
                <w:szCs w:val="32"/>
              </w:rPr>
            </w:pPr>
            <w:r w:rsidDel="00000000" w:rsidR="00000000" w:rsidRPr="00000000">
              <w:rPr>
                <w:b w:val="1"/>
                <w:color w:val="004147"/>
                <w:sz w:val="32"/>
                <w:szCs w:val="32"/>
                <w:rtl w:val="0"/>
              </w:rPr>
              <w:t xml:space="preserve">1</w:t>
            </w:r>
          </w:p>
        </w:tc>
        <w:tc>
          <w:tcPr>
            <w:tcBorders>
              <w:right w:color="85bfc5" w:space="0" w:sz="4" w:val="single"/>
            </w:tcBorders>
            <w:shd w:fill="b3d7db" w:val="clear"/>
          </w:tcPr>
          <w:p w:rsidR="00000000" w:rsidDel="00000000" w:rsidP="00000000" w:rsidRDefault="00000000" w:rsidRPr="00000000" w14:paraId="00000206">
            <w:pPr>
              <w:jc w:val="both"/>
              <w:rPr>
                <w:b w:val="1"/>
                <w:color w:val="004147"/>
                <w:sz w:val="28"/>
                <w:szCs w:val="28"/>
              </w:rPr>
            </w:pPr>
            <w:r w:rsidDel="00000000" w:rsidR="00000000" w:rsidRPr="00000000">
              <w:rPr>
                <w:b w:val="1"/>
                <w:color w:val="004147"/>
                <w:sz w:val="28"/>
                <w:szCs w:val="28"/>
                <w:rtl w:val="0"/>
              </w:rPr>
              <w:t xml:space="preserve"> Fail </w:t>
            </w:r>
          </w:p>
        </w:tc>
        <w:tc>
          <w:tcPr>
            <w:tcBorders>
              <w:left w:color="85bfc5" w:space="0" w:sz="4" w:val="single"/>
            </w:tcBorders>
          </w:tcPr>
          <w:p w:rsidR="00000000" w:rsidDel="00000000" w:rsidP="00000000" w:rsidRDefault="00000000" w:rsidRPr="00000000" w14:paraId="00000207">
            <w:pPr>
              <w:spacing w:after="40" w:lineRule="auto"/>
              <w:rPr>
                <w:color w:val="000000"/>
              </w:rPr>
            </w:pPr>
            <w:r w:rsidDel="00000000" w:rsidR="00000000" w:rsidRPr="00000000">
              <w:rPr>
                <w:color w:val="000000"/>
                <w:rtl w:val="0"/>
              </w:rPr>
              <w:t xml:space="preserve">Insufficient demonstration of knowledge, understanding or skills (as appropriate) required to meet the AC.</w:t>
            </w:r>
          </w:p>
          <w:p w:rsidR="00000000" w:rsidDel="00000000" w:rsidP="00000000" w:rsidRDefault="00000000" w:rsidRPr="00000000" w14:paraId="00000208">
            <w:pPr>
              <w:spacing w:after="40" w:lineRule="auto"/>
              <w:rPr>
                <w:color w:val="000000"/>
              </w:rPr>
            </w:pPr>
            <w:r w:rsidDel="00000000" w:rsidR="00000000" w:rsidRPr="00000000">
              <w:rPr>
                <w:color w:val="000000"/>
                <w:rtl w:val="0"/>
              </w:rPr>
              <w:t xml:space="preserve">Insufficient examples included, where required, to support answers.</w:t>
            </w:r>
          </w:p>
          <w:p w:rsidR="00000000" w:rsidDel="00000000" w:rsidP="00000000" w:rsidRDefault="00000000" w:rsidRPr="00000000" w14:paraId="00000209">
            <w:pPr>
              <w:spacing w:after="40" w:lineRule="auto"/>
              <w:rPr>
                <w:color w:val="000000"/>
              </w:rPr>
            </w:pPr>
            <w:r w:rsidDel="00000000" w:rsidR="00000000" w:rsidRPr="00000000">
              <w:rPr>
                <w:color w:val="000000"/>
                <w:rtl w:val="0"/>
              </w:rPr>
              <w:t xml:space="preserve">Presentation and structure of assignment is not appropriate and does not meet the assessment brief.</w:t>
            </w:r>
          </w:p>
          <w:p w:rsidR="00000000" w:rsidDel="00000000" w:rsidP="00000000" w:rsidRDefault="00000000" w:rsidRPr="00000000" w14:paraId="0000020A">
            <w:pPr>
              <w:spacing w:after="40" w:lineRule="auto"/>
              <w:rPr>
                <w:color w:val="000000"/>
              </w:rPr>
            </w:pPr>
            <w:r w:rsidDel="00000000" w:rsidR="00000000" w:rsidRPr="00000000">
              <w:rPr>
                <w:color w:val="000000"/>
                <w:rtl w:val="0"/>
              </w:rPr>
              <w:t xml:space="preserve">Insufficient or no evidence of the use of references to wider reading to help inform answer.</w:t>
            </w:r>
          </w:p>
        </w:tc>
      </w:tr>
      <w:tr>
        <w:trPr>
          <w:cantSplit w:val="1"/>
          <w:trHeight w:val="494" w:hRule="atLeast"/>
          <w:tblHeader w:val="1"/>
        </w:trPr>
        <w:tc>
          <w:tcPr>
            <w:shd w:fill="cee6e8" w:val="clear"/>
          </w:tcPr>
          <w:p w:rsidR="00000000" w:rsidDel="00000000" w:rsidP="00000000" w:rsidRDefault="00000000" w:rsidRPr="00000000" w14:paraId="0000020B">
            <w:pPr>
              <w:jc w:val="both"/>
              <w:rPr>
                <w:b w:val="1"/>
                <w:color w:val="004147"/>
                <w:sz w:val="32"/>
                <w:szCs w:val="32"/>
              </w:rPr>
            </w:pPr>
            <w:r w:rsidDel="00000000" w:rsidR="00000000" w:rsidRPr="00000000">
              <w:rPr>
                <w:b w:val="1"/>
                <w:color w:val="004147"/>
                <w:sz w:val="32"/>
                <w:szCs w:val="32"/>
                <w:rtl w:val="0"/>
              </w:rPr>
              <w:t xml:space="preserve">2</w:t>
            </w:r>
          </w:p>
        </w:tc>
        <w:tc>
          <w:tcPr>
            <w:tcBorders>
              <w:right w:color="85bfc5" w:space="0" w:sz="4" w:val="single"/>
            </w:tcBorders>
            <w:shd w:fill="cee6e8" w:val="clear"/>
          </w:tcPr>
          <w:p w:rsidR="00000000" w:rsidDel="00000000" w:rsidP="00000000" w:rsidRDefault="00000000" w:rsidRPr="00000000" w14:paraId="0000020C">
            <w:pPr>
              <w:jc w:val="both"/>
              <w:rPr>
                <w:b w:val="1"/>
                <w:color w:val="004147"/>
                <w:sz w:val="28"/>
                <w:szCs w:val="28"/>
              </w:rPr>
            </w:pPr>
            <w:r w:rsidDel="00000000" w:rsidR="00000000" w:rsidRPr="00000000">
              <w:rPr>
                <w:b w:val="1"/>
                <w:color w:val="004147"/>
                <w:sz w:val="28"/>
                <w:szCs w:val="28"/>
                <w:rtl w:val="0"/>
              </w:rPr>
              <w:t xml:space="preserve">Low Pass</w:t>
            </w:r>
          </w:p>
        </w:tc>
        <w:tc>
          <w:tcPr>
            <w:tcBorders>
              <w:left w:color="85bfc5" w:space="0" w:sz="4" w:val="single"/>
            </w:tcBorders>
          </w:tcPr>
          <w:p w:rsidR="00000000" w:rsidDel="00000000" w:rsidP="00000000" w:rsidRDefault="00000000" w:rsidRPr="00000000" w14:paraId="0000020D">
            <w:pPr>
              <w:spacing w:after="40" w:lineRule="auto"/>
              <w:rPr>
                <w:color w:val="000000"/>
              </w:rPr>
            </w:pPr>
            <w:r w:rsidDel="00000000" w:rsidR="00000000" w:rsidRPr="00000000">
              <w:rPr>
                <w:color w:val="000000"/>
                <w:rtl w:val="0"/>
              </w:rPr>
              <w:t xml:space="preserve">Demonstrates an acceptable level of knowledge, understanding or skills (as appropriate) required to meet the AC.  </w:t>
            </w:r>
          </w:p>
          <w:p w:rsidR="00000000" w:rsidDel="00000000" w:rsidP="00000000" w:rsidRDefault="00000000" w:rsidRPr="00000000" w14:paraId="0000020E">
            <w:pPr>
              <w:spacing w:after="40" w:lineRule="auto"/>
              <w:rPr>
                <w:color w:val="000000"/>
              </w:rPr>
            </w:pPr>
            <w:r w:rsidDel="00000000" w:rsidR="00000000" w:rsidRPr="00000000">
              <w:rPr>
                <w:color w:val="000000"/>
                <w:rtl w:val="0"/>
              </w:rPr>
              <w:t xml:space="preserve">Sufficient and acceptable examples included, where required, to support answers.</w:t>
            </w:r>
          </w:p>
          <w:p w:rsidR="00000000" w:rsidDel="00000000" w:rsidP="00000000" w:rsidRDefault="00000000" w:rsidRPr="00000000" w14:paraId="0000020F">
            <w:pPr>
              <w:spacing w:after="40" w:lineRule="auto"/>
              <w:rPr>
                <w:color w:val="000000"/>
              </w:rPr>
            </w:pPr>
            <w:r w:rsidDel="00000000" w:rsidR="00000000" w:rsidRPr="00000000">
              <w:rPr>
                <w:color w:val="000000"/>
                <w:rtl w:val="0"/>
              </w:rPr>
              <w:t xml:space="preserve">Required format adopted but some improvement required to the structure and presentation of the assignment.</w:t>
            </w:r>
          </w:p>
          <w:p w:rsidR="00000000" w:rsidDel="00000000" w:rsidP="00000000" w:rsidRDefault="00000000" w:rsidRPr="00000000" w14:paraId="00000210">
            <w:pPr>
              <w:spacing w:after="40" w:lineRule="auto"/>
              <w:rPr>
                <w:color w:val="000000"/>
              </w:rPr>
            </w:pPr>
            <w:r w:rsidDel="00000000" w:rsidR="00000000" w:rsidRPr="00000000">
              <w:rPr>
                <w:color w:val="000000"/>
                <w:rtl w:val="0"/>
              </w:rPr>
              <w:t xml:space="preserve">Answers are acceptable but could be clearer in responding to the task and presented in a more coherent way.</w:t>
            </w:r>
          </w:p>
          <w:p w:rsidR="00000000" w:rsidDel="00000000" w:rsidP="00000000" w:rsidRDefault="00000000" w:rsidRPr="00000000" w14:paraId="00000211">
            <w:pPr>
              <w:spacing w:after="40" w:lineRule="auto"/>
              <w:rPr>
                <w:color w:val="000000"/>
              </w:rPr>
            </w:pPr>
            <w:r w:rsidDel="00000000" w:rsidR="00000000" w:rsidRPr="00000000">
              <w:rPr>
                <w:color w:val="000000"/>
                <w:rtl w:val="0"/>
              </w:rPr>
              <w:t xml:space="preserve">Sufficient evidence of the use of references to wider reading to help inform answer.</w:t>
            </w:r>
          </w:p>
        </w:tc>
      </w:tr>
      <w:tr>
        <w:trPr>
          <w:cantSplit w:val="1"/>
          <w:trHeight w:val="494" w:hRule="atLeast"/>
          <w:tblHeader w:val="1"/>
        </w:trPr>
        <w:tc>
          <w:tcPr>
            <w:shd w:fill="e3eff1" w:val="clear"/>
          </w:tcPr>
          <w:p w:rsidR="00000000" w:rsidDel="00000000" w:rsidP="00000000" w:rsidRDefault="00000000" w:rsidRPr="00000000" w14:paraId="00000212">
            <w:pPr>
              <w:jc w:val="both"/>
              <w:rPr>
                <w:b w:val="1"/>
                <w:color w:val="004147"/>
                <w:sz w:val="32"/>
                <w:szCs w:val="32"/>
              </w:rPr>
            </w:pPr>
            <w:r w:rsidDel="00000000" w:rsidR="00000000" w:rsidRPr="00000000">
              <w:rPr>
                <w:b w:val="1"/>
                <w:color w:val="004147"/>
                <w:sz w:val="32"/>
                <w:szCs w:val="32"/>
                <w:rtl w:val="0"/>
              </w:rPr>
              <w:t xml:space="preserve">3</w:t>
            </w:r>
          </w:p>
        </w:tc>
        <w:tc>
          <w:tcPr>
            <w:tcBorders>
              <w:right w:color="85bfc5" w:space="0" w:sz="4" w:val="single"/>
            </w:tcBorders>
            <w:shd w:fill="e3eff1" w:val="clear"/>
          </w:tcPr>
          <w:p w:rsidR="00000000" w:rsidDel="00000000" w:rsidP="00000000" w:rsidRDefault="00000000" w:rsidRPr="00000000" w14:paraId="00000213">
            <w:pPr>
              <w:jc w:val="both"/>
              <w:rPr>
                <w:b w:val="1"/>
                <w:color w:val="004147"/>
                <w:sz w:val="28"/>
                <w:szCs w:val="28"/>
              </w:rPr>
            </w:pPr>
            <w:r w:rsidDel="00000000" w:rsidR="00000000" w:rsidRPr="00000000">
              <w:rPr>
                <w:b w:val="1"/>
                <w:color w:val="004147"/>
                <w:sz w:val="28"/>
                <w:szCs w:val="28"/>
                <w:rtl w:val="0"/>
              </w:rPr>
              <w:t xml:space="preserve">Pass</w:t>
            </w:r>
          </w:p>
          <w:p w:rsidR="00000000" w:rsidDel="00000000" w:rsidP="00000000" w:rsidRDefault="00000000" w:rsidRPr="00000000" w14:paraId="00000214">
            <w:pPr>
              <w:jc w:val="both"/>
              <w:rPr>
                <w:b w:val="1"/>
                <w:color w:val="004147"/>
                <w:sz w:val="28"/>
                <w:szCs w:val="28"/>
              </w:rPr>
            </w:pPr>
            <w:r w:rsidDel="00000000" w:rsidR="00000000" w:rsidRPr="00000000">
              <w:rPr>
                <w:rtl w:val="0"/>
              </w:rPr>
            </w:r>
          </w:p>
        </w:tc>
        <w:tc>
          <w:tcPr>
            <w:tcBorders>
              <w:left w:color="85bfc5" w:space="0" w:sz="4" w:val="single"/>
            </w:tcBorders>
          </w:tcPr>
          <w:p w:rsidR="00000000" w:rsidDel="00000000" w:rsidP="00000000" w:rsidRDefault="00000000" w:rsidRPr="00000000" w14:paraId="00000215">
            <w:pPr>
              <w:spacing w:after="40" w:lineRule="auto"/>
              <w:rPr>
                <w:color w:val="000000"/>
              </w:rPr>
            </w:pPr>
            <w:r w:rsidDel="00000000" w:rsidR="00000000" w:rsidRPr="00000000">
              <w:rPr>
                <w:color w:val="000000"/>
                <w:rtl w:val="0"/>
              </w:rPr>
              <w:t xml:space="preserve">Demonstrates good knowledge, understanding or skills (as appropriate) required to meet the AC.</w:t>
            </w:r>
          </w:p>
          <w:p w:rsidR="00000000" w:rsidDel="00000000" w:rsidP="00000000" w:rsidRDefault="00000000" w:rsidRPr="00000000" w14:paraId="00000216">
            <w:pPr>
              <w:spacing w:after="40" w:lineRule="auto"/>
              <w:rPr>
                <w:color w:val="000000"/>
              </w:rPr>
            </w:pPr>
            <w:r w:rsidDel="00000000" w:rsidR="00000000" w:rsidRPr="00000000">
              <w:rPr>
                <w:color w:val="000000"/>
                <w:rtl w:val="0"/>
              </w:rPr>
              <w:t xml:space="preserve">Includes confident use of examples, where required, to support each answer.</w:t>
            </w:r>
          </w:p>
          <w:p w:rsidR="00000000" w:rsidDel="00000000" w:rsidP="00000000" w:rsidRDefault="00000000" w:rsidRPr="00000000" w14:paraId="00000217">
            <w:pPr>
              <w:spacing w:after="40" w:lineRule="auto"/>
              <w:rPr>
                <w:color w:val="000000"/>
              </w:rPr>
            </w:pPr>
            <w:r w:rsidDel="00000000" w:rsidR="00000000" w:rsidRPr="00000000">
              <w:rPr>
                <w:color w:val="000000"/>
                <w:rtl w:val="0"/>
              </w:rPr>
              <w:t xml:space="preserve">Presentation and structure of assignment is appropriate for the assessment brief.</w:t>
            </w:r>
          </w:p>
          <w:p w:rsidR="00000000" w:rsidDel="00000000" w:rsidP="00000000" w:rsidRDefault="00000000" w:rsidRPr="00000000" w14:paraId="00000218">
            <w:pPr>
              <w:spacing w:after="40" w:lineRule="auto"/>
              <w:rPr>
                <w:color w:val="000000"/>
              </w:rPr>
            </w:pPr>
            <w:r w:rsidDel="00000000" w:rsidR="00000000" w:rsidRPr="00000000">
              <w:rPr>
                <w:color w:val="000000"/>
                <w:rtl w:val="0"/>
              </w:rPr>
              <w:t xml:space="preserve">Answers are clear and well expressed.</w:t>
            </w:r>
          </w:p>
          <w:p w:rsidR="00000000" w:rsidDel="00000000" w:rsidP="00000000" w:rsidRDefault="00000000" w:rsidRPr="00000000" w14:paraId="00000219">
            <w:pPr>
              <w:spacing w:after="40" w:lineRule="auto"/>
              <w:rPr>
                <w:color w:val="000000"/>
              </w:rPr>
            </w:pPr>
            <w:r w:rsidDel="00000000" w:rsidR="00000000" w:rsidRPr="00000000">
              <w:rPr>
                <w:color w:val="000000"/>
                <w:rtl w:val="0"/>
              </w:rPr>
              <w:t xml:space="preserve">Good evidence of the use of references to wider reading to help inform answer.</w:t>
            </w:r>
          </w:p>
        </w:tc>
      </w:tr>
      <w:tr>
        <w:trPr>
          <w:cantSplit w:val="1"/>
          <w:trHeight w:val="1436" w:hRule="atLeast"/>
          <w:tblHeader w:val="1"/>
        </w:trPr>
        <w:tc>
          <w:tcPr>
            <w:shd w:fill="eff6f7" w:val="clear"/>
          </w:tcPr>
          <w:p w:rsidR="00000000" w:rsidDel="00000000" w:rsidP="00000000" w:rsidRDefault="00000000" w:rsidRPr="00000000" w14:paraId="0000021A">
            <w:pPr>
              <w:jc w:val="both"/>
              <w:rPr>
                <w:b w:val="1"/>
                <w:color w:val="004147"/>
                <w:sz w:val="32"/>
                <w:szCs w:val="32"/>
              </w:rPr>
            </w:pPr>
            <w:r w:rsidDel="00000000" w:rsidR="00000000" w:rsidRPr="00000000">
              <w:rPr>
                <w:b w:val="1"/>
                <w:color w:val="004147"/>
                <w:sz w:val="32"/>
                <w:szCs w:val="32"/>
                <w:rtl w:val="0"/>
              </w:rPr>
              <w:t xml:space="preserve">4</w:t>
            </w:r>
          </w:p>
        </w:tc>
        <w:tc>
          <w:tcPr>
            <w:tcBorders>
              <w:right w:color="85bfc5" w:space="0" w:sz="4" w:val="single"/>
            </w:tcBorders>
            <w:shd w:fill="eff6f7" w:val="clear"/>
          </w:tcPr>
          <w:p w:rsidR="00000000" w:rsidDel="00000000" w:rsidP="00000000" w:rsidRDefault="00000000" w:rsidRPr="00000000" w14:paraId="0000021B">
            <w:pPr>
              <w:jc w:val="both"/>
              <w:rPr>
                <w:b w:val="1"/>
                <w:color w:val="004147"/>
                <w:sz w:val="28"/>
                <w:szCs w:val="28"/>
              </w:rPr>
            </w:pPr>
            <w:r w:rsidDel="00000000" w:rsidR="00000000" w:rsidRPr="00000000">
              <w:rPr>
                <w:b w:val="1"/>
                <w:color w:val="004147"/>
                <w:sz w:val="28"/>
                <w:szCs w:val="28"/>
                <w:rtl w:val="0"/>
              </w:rPr>
              <w:t xml:space="preserve">High Pass</w:t>
            </w:r>
          </w:p>
        </w:tc>
        <w:tc>
          <w:tcPr>
            <w:tcBorders>
              <w:left w:color="85bfc5" w:space="0" w:sz="4" w:val="single"/>
            </w:tcBorders>
          </w:tcPr>
          <w:p w:rsidR="00000000" w:rsidDel="00000000" w:rsidP="00000000" w:rsidRDefault="00000000" w:rsidRPr="00000000" w14:paraId="0000021C">
            <w:pPr>
              <w:spacing w:after="40" w:lineRule="auto"/>
              <w:rPr>
                <w:color w:val="000000"/>
              </w:rPr>
            </w:pPr>
            <w:r w:rsidDel="00000000" w:rsidR="00000000" w:rsidRPr="00000000">
              <w:rPr>
                <w:color w:val="000000"/>
                <w:rtl w:val="0"/>
              </w:rPr>
              <w:t xml:space="preserve">Demonstrates a wide range and confident level of knowledge, understanding or skill (as appropriate).</w:t>
            </w:r>
          </w:p>
          <w:p w:rsidR="00000000" w:rsidDel="00000000" w:rsidP="00000000" w:rsidRDefault="00000000" w:rsidRPr="00000000" w14:paraId="0000021D">
            <w:pPr>
              <w:spacing w:after="40" w:lineRule="auto"/>
              <w:rPr>
                <w:color w:val="000000"/>
              </w:rPr>
            </w:pPr>
            <w:r w:rsidDel="00000000" w:rsidR="00000000" w:rsidRPr="00000000">
              <w:rPr>
                <w:color w:val="000000"/>
                <w:rtl w:val="0"/>
              </w:rPr>
              <w:t xml:space="preserve">Includes strong examples that illustrate the point being made, that link and support the answer well.</w:t>
            </w:r>
          </w:p>
          <w:p w:rsidR="00000000" w:rsidDel="00000000" w:rsidP="00000000" w:rsidRDefault="00000000" w:rsidRPr="00000000" w14:paraId="0000021E">
            <w:pPr>
              <w:spacing w:after="40" w:lineRule="auto"/>
              <w:rPr>
                <w:color w:val="000000"/>
              </w:rPr>
            </w:pPr>
            <w:r w:rsidDel="00000000" w:rsidR="00000000" w:rsidRPr="00000000">
              <w:rPr>
                <w:color w:val="000000"/>
                <w:rtl w:val="0"/>
              </w:rPr>
              <w:t xml:space="preserve">Answers are applied to the case organisation or an alternative organisation.</w:t>
            </w:r>
          </w:p>
          <w:p w:rsidR="00000000" w:rsidDel="00000000" w:rsidP="00000000" w:rsidRDefault="00000000" w:rsidRPr="00000000" w14:paraId="0000021F">
            <w:pPr>
              <w:spacing w:after="40" w:lineRule="auto"/>
              <w:rPr>
                <w:color w:val="000000"/>
              </w:rPr>
            </w:pPr>
            <w:r w:rsidDel="00000000" w:rsidR="00000000" w:rsidRPr="00000000">
              <w:rPr>
                <w:color w:val="000000"/>
                <w:rtl w:val="0"/>
              </w:rPr>
              <w:t xml:space="preserve">Answers are clear, concise and well argued, directly respond to what has been asked.</w:t>
            </w:r>
          </w:p>
          <w:p w:rsidR="00000000" w:rsidDel="00000000" w:rsidP="00000000" w:rsidRDefault="00000000" w:rsidRPr="00000000" w14:paraId="00000220">
            <w:pPr>
              <w:spacing w:after="40" w:lineRule="auto"/>
              <w:rPr>
                <w:color w:val="000000"/>
              </w:rPr>
            </w:pPr>
            <w:r w:rsidDel="00000000" w:rsidR="00000000" w:rsidRPr="00000000">
              <w:rPr>
                <w:color w:val="000000"/>
                <w:rtl w:val="0"/>
              </w:rPr>
              <w:t xml:space="preserve">The presentation of the assignment is well structured, coherent and focusses on the need of the questions.</w:t>
            </w:r>
          </w:p>
          <w:p w:rsidR="00000000" w:rsidDel="00000000" w:rsidP="00000000" w:rsidRDefault="00000000" w:rsidRPr="00000000" w14:paraId="00000221">
            <w:pPr>
              <w:spacing w:after="40" w:lineRule="auto"/>
              <w:rPr>
                <w:color w:val="000000"/>
              </w:rPr>
            </w:pPr>
            <w:r w:rsidDel="00000000" w:rsidR="00000000" w:rsidRPr="00000000">
              <w:rPr>
                <w:color w:val="000000"/>
                <w:rtl w:val="0"/>
              </w:rPr>
              <w:t xml:space="preserve">Considerable evidence of the use of references to wider reading to inform answer. </w:t>
            </w:r>
          </w:p>
        </w:tc>
      </w:tr>
    </w:tbl>
    <w:p w:rsidR="00000000" w:rsidDel="00000000" w:rsidP="00000000" w:rsidRDefault="00000000" w:rsidRPr="00000000" w14:paraId="00000222">
      <w:pPr>
        <w:rPr/>
      </w:pPr>
      <w:r w:rsidDel="00000000" w:rsidR="00000000" w:rsidRPr="00000000">
        <w:rPr>
          <w:rtl w:val="0"/>
        </w:rPr>
      </w:r>
    </w:p>
    <w:p w:rsidR="00000000" w:rsidDel="00000000" w:rsidP="00000000" w:rsidRDefault="00000000" w:rsidRPr="00000000" w14:paraId="00000223">
      <w:pPr>
        <w:rPr/>
      </w:pPr>
      <w:r w:rsidDel="00000000" w:rsidR="00000000" w:rsidRPr="00000000">
        <w:rPr>
          <w:rtl w:val="0"/>
        </w:rPr>
      </w:r>
    </w:p>
    <w:p w:rsidR="00000000" w:rsidDel="00000000" w:rsidP="00000000" w:rsidRDefault="00000000" w:rsidRPr="00000000" w14:paraId="00000224">
      <w:pPr>
        <w:spacing w:line="240" w:lineRule="auto"/>
        <w:rPr/>
      </w:pPr>
      <w:r w:rsidDel="00000000" w:rsidR="00000000" w:rsidRPr="00000000">
        <w:br w:type="page"/>
      </w:r>
      <w:r w:rsidDel="00000000" w:rsidR="00000000" w:rsidRPr="00000000">
        <w:rPr>
          <w:rtl w:val="0"/>
        </w:rPr>
      </w:r>
    </w:p>
    <w:p w:rsidR="00000000" w:rsidDel="00000000" w:rsidP="00000000" w:rsidRDefault="00000000" w:rsidRPr="00000000" w14:paraId="00000225">
      <w:pPr>
        <w:rPr/>
      </w:pPr>
      <w:r w:rsidDel="00000000" w:rsidR="00000000" w:rsidRPr="00000000">
        <w:rPr>
          <w:rtl w:val="0"/>
        </w:rPr>
      </w:r>
    </w:p>
    <w:p w:rsidR="00000000" w:rsidDel="00000000" w:rsidP="00000000" w:rsidRDefault="00000000" w:rsidRPr="00000000" w14:paraId="00000226">
      <w:pPr>
        <w:pStyle w:val="Heading1"/>
        <w:rPr>
          <w:sz w:val="40"/>
          <w:szCs w:val="40"/>
        </w:rPr>
      </w:pPr>
      <w:r w:rsidDel="00000000" w:rsidR="00000000" w:rsidRPr="00000000">
        <w:rPr>
          <w:sz w:val="40"/>
          <w:szCs w:val="40"/>
          <w:rtl w:val="0"/>
        </w:rPr>
        <w:t xml:space="preserve">Marking grid and feedback for learner</w:t>
      </w:r>
    </w:p>
    <w:tbl>
      <w:tblPr>
        <w:tblStyle w:val="Table9"/>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397"/>
        <w:gridCol w:w="5619"/>
        <w:tblGridChange w:id="0">
          <w:tblGrid>
            <w:gridCol w:w="3397"/>
            <w:gridCol w:w="5619"/>
          </w:tblGrid>
        </w:tblGridChange>
      </w:tblGrid>
      <w:tr>
        <w:trPr>
          <w:cantSplit w:val="0"/>
          <w:tblHeader w:val="0"/>
        </w:trPr>
        <w:tc>
          <w:tcPr>
            <w:gridSpan w:val="2"/>
            <w:shd w:fill="d0e0e2" w:val="clear"/>
          </w:tcPr>
          <w:p w:rsidR="00000000" w:rsidDel="00000000" w:rsidP="00000000" w:rsidRDefault="00000000" w:rsidRPr="00000000" w14:paraId="00000227">
            <w:pPr>
              <w:rPr>
                <w:b w:val="1"/>
                <w:color w:val="004147"/>
                <w:sz w:val="32"/>
                <w:szCs w:val="32"/>
              </w:rPr>
            </w:pPr>
            <w:r w:rsidDel="00000000" w:rsidR="00000000" w:rsidRPr="00000000">
              <w:rPr>
                <w:b w:val="1"/>
                <w:color w:val="004147"/>
                <w:sz w:val="32"/>
                <w:szCs w:val="32"/>
                <w:rtl w:val="0"/>
              </w:rPr>
              <w:t xml:space="preserve">Unit 5HR01: Assessor Feedback to Learner</w:t>
            </w:r>
          </w:p>
          <w:p w:rsidR="00000000" w:rsidDel="00000000" w:rsidP="00000000" w:rsidRDefault="00000000" w:rsidRPr="00000000" w14:paraId="00000228">
            <w:pPr>
              <w:rPr>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2A">
            <w:pPr>
              <w:rPr>
                <w:b w:val="1"/>
                <w:color w:val="004147"/>
              </w:rPr>
            </w:pPr>
            <w:r w:rsidDel="00000000" w:rsidR="00000000" w:rsidRPr="00000000">
              <w:rPr>
                <w:b w:val="1"/>
                <w:color w:val="004147"/>
                <w:rtl w:val="0"/>
              </w:rPr>
              <w:t xml:space="preserve">Centre number</w:t>
            </w:r>
          </w:p>
        </w:tc>
        <w:tc>
          <w:tcPr>
            <w:shd w:fill="auto" w:val="clear"/>
          </w:tcPr>
          <w:p w:rsidR="00000000" w:rsidDel="00000000" w:rsidP="00000000" w:rsidRDefault="00000000" w:rsidRPr="00000000" w14:paraId="0000022B">
            <w:pPr>
              <w:rPr>
                <w:i w:val="1"/>
                <w:color w:val="004147"/>
              </w:rPr>
            </w:pPr>
            <w:r w:rsidDel="00000000" w:rsidR="00000000" w:rsidRPr="00000000">
              <w:rPr>
                <w:i w:val="1"/>
                <w:color w:val="004147"/>
                <w:highlight w:val="lightGray"/>
                <w:rtl w:val="0"/>
              </w:rPr>
              <w:t xml:space="preserve">Please enter your centre number here</w:t>
            </w: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2C">
            <w:pPr>
              <w:rPr>
                <w:b w:val="1"/>
                <w:color w:val="004147"/>
              </w:rPr>
            </w:pPr>
            <w:r w:rsidDel="00000000" w:rsidR="00000000" w:rsidRPr="00000000">
              <w:rPr>
                <w:b w:val="1"/>
                <w:color w:val="004147"/>
                <w:rtl w:val="0"/>
              </w:rPr>
              <w:t xml:space="preserve">Centre name</w:t>
            </w:r>
          </w:p>
        </w:tc>
        <w:tc>
          <w:tcPr>
            <w:shd w:fill="auto" w:val="clear"/>
          </w:tcPr>
          <w:p w:rsidR="00000000" w:rsidDel="00000000" w:rsidP="00000000" w:rsidRDefault="00000000" w:rsidRPr="00000000" w14:paraId="0000022D">
            <w:pPr>
              <w:rPr>
                <w:color w:val="004147"/>
              </w:rPr>
            </w:pPr>
            <w:r w:rsidDel="00000000" w:rsidR="00000000" w:rsidRPr="00000000">
              <w:rPr>
                <w:i w:val="1"/>
                <w:color w:val="004147"/>
                <w:highlight w:val="lightGray"/>
                <w:rtl w:val="0"/>
              </w:rPr>
              <w:t xml:space="preserve">Please enter your centre name here</w:t>
            </w: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2E">
            <w:pPr>
              <w:rPr>
                <w:b w:val="1"/>
                <w:color w:val="004147"/>
              </w:rPr>
            </w:pPr>
            <w:r w:rsidDel="00000000" w:rsidR="00000000" w:rsidRPr="00000000">
              <w:rPr>
                <w:b w:val="1"/>
                <w:color w:val="004147"/>
                <w:rtl w:val="0"/>
              </w:rPr>
              <w:t xml:space="preserve">Learner number (1st 7 digits of CIPD Membership number)</w:t>
            </w:r>
          </w:p>
        </w:tc>
        <w:tc>
          <w:tcPr>
            <w:shd w:fill="auto" w:val="clear"/>
          </w:tcPr>
          <w:p w:rsidR="00000000" w:rsidDel="00000000" w:rsidP="00000000" w:rsidRDefault="00000000" w:rsidRPr="00000000" w14:paraId="0000022F">
            <w:pPr>
              <w:rPr>
                <w:color w:val="004147"/>
              </w:rPr>
            </w:pPr>
            <w:r w:rsidDel="00000000" w:rsidR="00000000" w:rsidRPr="00000000">
              <w:rPr>
                <w:i w:val="1"/>
                <w:color w:val="004147"/>
                <w:highlight w:val="lightGray"/>
                <w:rtl w:val="0"/>
              </w:rPr>
              <w:t xml:space="preserve">Please enter the learner number here. Must be 1</w:t>
            </w:r>
            <w:r w:rsidDel="00000000" w:rsidR="00000000" w:rsidRPr="00000000">
              <w:rPr>
                <w:i w:val="1"/>
                <w:color w:val="004147"/>
                <w:highlight w:val="lightGray"/>
                <w:vertAlign w:val="superscript"/>
                <w:rtl w:val="0"/>
              </w:rPr>
              <w:t xml:space="preserve">st</w:t>
            </w:r>
            <w:r w:rsidDel="00000000" w:rsidR="00000000" w:rsidRPr="00000000">
              <w:rPr>
                <w:i w:val="1"/>
                <w:color w:val="004147"/>
                <w:highlight w:val="lightGray"/>
                <w:rtl w:val="0"/>
              </w:rPr>
              <w:t xml:space="preserve"> 7 digits of CIPD membership number</w:t>
            </w: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30">
            <w:pPr>
              <w:rPr>
                <w:b w:val="1"/>
                <w:color w:val="004147"/>
              </w:rPr>
            </w:pPr>
            <w:r w:rsidDel="00000000" w:rsidR="00000000" w:rsidRPr="00000000">
              <w:rPr>
                <w:b w:val="1"/>
                <w:color w:val="004147"/>
                <w:rtl w:val="0"/>
              </w:rPr>
              <w:t xml:space="preserve">Learner surname</w:t>
            </w:r>
          </w:p>
        </w:tc>
        <w:tc>
          <w:tcPr>
            <w:shd w:fill="auto" w:val="clear"/>
          </w:tcPr>
          <w:p w:rsidR="00000000" w:rsidDel="00000000" w:rsidP="00000000" w:rsidRDefault="00000000" w:rsidRPr="00000000" w14:paraId="00000231">
            <w:pPr>
              <w:rPr>
                <w:i w:val="1"/>
                <w:color w:val="004147"/>
              </w:rPr>
            </w:pPr>
            <w:r w:rsidDel="00000000" w:rsidR="00000000" w:rsidRPr="00000000">
              <w:rPr>
                <w:i w:val="1"/>
                <w:color w:val="004147"/>
                <w:highlight w:val="lightGray"/>
                <w:rtl w:val="0"/>
              </w:rPr>
              <w:t xml:space="preserve">Please enter learner surname here</w:t>
            </w: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32">
            <w:pPr>
              <w:rPr>
                <w:b w:val="1"/>
                <w:color w:val="004147"/>
              </w:rPr>
            </w:pPr>
            <w:r w:rsidDel="00000000" w:rsidR="00000000" w:rsidRPr="00000000">
              <w:rPr>
                <w:b w:val="1"/>
                <w:color w:val="004147"/>
                <w:rtl w:val="0"/>
              </w:rPr>
              <w:t xml:space="preserve">Learner other names</w:t>
            </w:r>
          </w:p>
        </w:tc>
        <w:tc>
          <w:tcPr>
            <w:shd w:fill="auto" w:val="clear"/>
          </w:tcPr>
          <w:p w:rsidR="00000000" w:rsidDel="00000000" w:rsidP="00000000" w:rsidRDefault="00000000" w:rsidRPr="00000000" w14:paraId="00000233">
            <w:pPr>
              <w:rPr>
                <w:i w:val="1"/>
                <w:color w:val="004147"/>
              </w:rPr>
            </w:pPr>
            <w:r w:rsidDel="00000000" w:rsidR="00000000" w:rsidRPr="00000000">
              <w:rPr>
                <w:i w:val="1"/>
                <w:color w:val="004147"/>
                <w:highlight w:val="lightGray"/>
                <w:rtl w:val="0"/>
              </w:rPr>
              <w:t xml:space="preserve">Please enter learner other names here e.g., first name and middle name(s)</w:t>
            </w:r>
            <w:r w:rsidDel="00000000" w:rsidR="00000000" w:rsidRPr="00000000">
              <w:rPr>
                <w:rtl w:val="0"/>
              </w:rPr>
            </w:r>
          </w:p>
        </w:tc>
      </w:tr>
    </w:tbl>
    <w:p w:rsidR="00000000" w:rsidDel="00000000" w:rsidP="00000000" w:rsidRDefault="00000000" w:rsidRPr="00000000" w14:paraId="00000234">
      <w:pPr>
        <w:rPr/>
      </w:pPr>
      <w:r w:rsidDel="00000000" w:rsidR="00000000" w:rsidRPr="00000000">
        <w:rPr>
          <w:rtl w:val="0"/>
        </w:rPr>
      </w:r>
    </w:p>
    <w:p w:rsidR="00000000" w:rsidDel="00000000" w:rsidP="00000000" w:rsidRDefault="00000000" w:rsidRPr="00000000" w14:paraId="00000235">
      <w:pPr>
        <w:rPr/>
      </w:pPr>
      <w:r w:rsidDel="00000000" w:rsidR="00000000" w:rsidRPr="00000000">
        <w:rPr>
          <w:rtl w:val="0"/>
        </w:rPr>
      </w:r>
    </w:p>
    <w:p w:rsidR="00000000" w:rsidDel="00000000" w:rsidP="00000000" w:rsidRDefault="00000000" w:rsidRPr="00000000" w14:paraId="00000236">
      <w:pPr>
        <w:rPr/>
      </w:pPr>
      <w:r w:rsidDel="00000000" w:rsidR="00000000" w:rsidRPr="00000000">
        <w:rPr>
          <w:rtl w:val="0"/>
        </w:rPr>
      </w:r>
    </w:p>
    <w:tbl>
      <w:tblPr>
        <w:tblStyle w:val="Table10"/>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185"/>
        <w:gridCol w:w="6687"/>
        <w:gridCol w:w="1144"/>
        <w:tblGridChange w:id="0">
          <w:tblGrid>
            <w:gridCol w:w="1185"/>
            <w:gridCol w:w="6687"/>
            <w:gridCol w:w="1144"/>
          </w:tblGrid>
        </w:tblGridChange>
      </w:tblGrid>
      <w:tr>
        <w:trPr>
          <w:cantSplit w:val="0"/>
          <w:tblHeader w:val="0"/>
        </w:trPr>
        <w:tc>
          <w:tcPr>
            <w:gridSpan w:val="3"/>
            <w:shd w:fill="d0e0e2" w:val="clear"/>
          </w:tcPr>
          <w:p w:rsidR="00000000" w:rsidDel="00000000" w:rsidP="00000000" w:rsidRDefault="00000000" w:rsidRPr="00000000" w14:paraId="00000237">
            <w:pPr>
              <w:rPr>
                <w:b w:val="1"/>
                <w:color w:val="004147"/>
              </w:rPr>
            </w:pPr>
            <w:r w:rsidDel="00000000" w:rsidR="00000000" w:rsidRPr="00000000">
              <w:rPr>
                <w:b w:val="1"/>
                <w:color w:val="004147"/>
                <w:rtl w:val="0"/>
              </w:rPr>
              <w:t xml:space="preserve">Report Section One.</w:t>
            </w:r>
          </w:p>
          <w:p w:rsidR="00000000" w:rsidDel="00000000" w:rsidP="00000000" w:rsidRDefault="00000000" w:rsidRPr="00000000" w14:paraId="00000238">
            <w:pPr>
              <w:rPr>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3B">
            <w:pPr>
              <w:rPr>
                <w:b w:val="1"/>
                <w:color w:val="004147"/>
              </w:rPr>
            </w:pPr>
            <w:r w:rsidDel="00000000" w:rsidR="00000000" w:rsidRPr="00000000">
              <w:rPr>
                <w:b w:val="1"/>
                <w:color w:val="004147"/>
                <w:rtl w:val="0"/>
              </w:rPr>
              <w:t xml:space="preserve">AC Number</w:t>
            </w:r>
          </w:p>
        </w:tc>
        <w:tc>
          <w:tcPr>
            <w:shd w:fill="d0e0e2" w:val="clear"/>
          </w:tcPr>
          <w:p w:rsidR="00000000" w:rsidDel="00000000" w:rsidP="00000000" w:rsidRDefault="00000000" w:rsidRPr="00000000" w14:paraId="0000023C">
            <w:pPr>
              <w:rPr>
                <w:b w:val="1"/>
                <w:color w:val="004147"/>
              </w:rPr>
            </w:pPr>
            <w:r w:rsidDel="00000000" w:rsidR="00000000" w:rsidRPr="00000000">
              <w:rPr>
                <w:b w:val="1"/>
                <w:color w:val="004147"/>
                <w:rtl w:val="0"/>
              </w:rPr>
              <w:t xml:space="preserve">Assessment Criteria</w:t>
            </w:r>
          </w:p>
        </w:tc>
        <w:tc>
          <w:tcPr>
            <w:shd w:fill="d0e0e2" w:val="clear"/>
          </w:tcPr>
          <w:p w:rsidR="00000000" w:rsidDel="00000000" w:rsidP="00000000" w:rsidRDefault="00000000" w:rsidRPr="00000000" w14:paraId="0000023D">
            <w:pPr>
              <w:rPr>
                <w:b w:val="1"/>
                <w:color w:val="004147"/>
              </w:rPr>
            </w:pPr>
            <w:r w:rsidDel="00000000" w:rsidR="00000000" w:rsidRPr="00000000">
              <w:rPr>
                <w:b w:val="1"/>
                <w:color w:val="004147"/>
                <w:rtl w:val="0"/>
              </w:rPr>
              <w:t xml:space="preserve">Mark </w:t>
            </w:r>
          </w:p>
          <w:p w:rsidR="00000000" w:rsidDel="00000000" w:rsidP="00000000" w:rsidRDefault="00000000" w:rsidRPr="00000000" w14:paraId="0000023E">
            <w:pPr>
              <w:rPr>
                <w:b w:val="1"/>
                <w:color w:val="004147"/>
              </w:rPr>
            </w:pPr>
            <w:r w:rsidDel="00000000" w:rsidR="00000000" w:rsidRPr="00000000">
              <w:rPr>
                <w:b w:val="1"/>
                <w:color w:val="004147"/>
                <w:rtl w:val="0"/>
              </w:rPr>
              <w:t xml:space="preserve">1-4</w:t>
            </w:r>
          </w:p>
        </w:tc>
      </w:tr>
      <w:tr>
        <w:trPr>
          <w:cantSplit w:val="0"/>
          <w:tblHeader w:val="0"/>
        </w:trPr>
        <w:tc>
          <w:tcPr>
            <w:vMerge w:val="restart"/>
            <w:shd w:fill="d0e0e2" w:val="clear"/>
          </w:tcPr>
          <w:p w:rsidR="00000000" w:rsidDel="00000000" w:rsidP="00000000" w:rsidRDefault="00000000" w:rsidRPr="00000000" w14:paraId="0000023F">
            <w:pPr>
              <w:rPr>
                <w:b w:val="1"/>
                <w:color w:val="004147"/>
              </w:rPr>
            </w:pPr>
            <w:r w:rsidDel="00000000" w:rsidR="00000000" w:rsidRPr="00000000">
              <w:rPr>
                <w:color w:val="004147"/>
                <w:rtl w:val="0"/>
              </w:rPr>
              <w:t xml:space="preserve">1.1</w:t>
            </w:r>
            <w:r w:rsidDel="00000000" w:rsidR="00000000" w:rsidRPr="00000000">
              <w:rPr>
                <w:rtl w:val="0"/>
              </w:rPr>
            </w:r>
          </w:p>
        </w:tc>
        <w:tc>
          <w:tcPr>
            <w:shd w:fill="d0e0e2" w:val="clear"/>
          </w:tcPr>
          <w:p w:rsidR="00000000" w:rsidDel="00000000" w:rsidP="00000000" w:rsidRDefault="00000000" w:rsidRPr="00000000" w14:paraId="0000024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Review emerging developments to inform approaches to employee voice and engagement. </w:t>
            </w:r>
          </w:p>
          <w:p w:rsidR="00000000" w:rsidDel="00000000" w:rsidP="00000000" w:rsidRDefault="00000000" w:rsidRPr="00000000" w14:paraId="00000241">
            <w:pPr>
              <w:rPr>
                <w:b w:val="1"/>
                <w:color w:val="004147"/>
              </w:rPr>
            </w:pPr>
            <w:r w:rsidDel="00000000" w:rsidR="00000000" w:rsidRPr="00000000">
              <w:rPr>
                <w:rtl w:val="0"/>
              </w:rPr>
            </w:r>
          </w:p>
        </w:tc>
        <w:tc>
          <w:tcPr>
            <w:shd w:fill="d0e0e2" w:val="clear"/>
          </w:tcPr>
          <w:p w:rsidR="00000000" w:rsidDel="00000000" w:rsidP="00000000" w:rsidRDefault="00000000" w:rsidRPr="00000000" w14:paraId="00000242">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44">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45">
            <w:pPr>
              <w:rPr>
                <w:color w:val="004147"/>
              </w:rPr>
            </w:pPr>
            <w:r w:rsidDel="00000000" w:rsidR="00000000" w:rsidRPr="00000000">
              <w:rPr>
                <w:rtl w:val="0"/>
              </w:rPr>
            </w:r>
          </w:p>
        </w:tc>
        <w:tc>
          <w:tcPr/>
          <w:p w:rsidR="00000000" w:rsidDel="00000000" w:rsidP="00000000" w:rsidRDefault="00000000" w:rsidRPr="00000000" w14:paraId="00000246">
            <w:pPr>
              <w:rPr>
                <w:i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rPr>
            </w:pPr>
            <w:r w:rsidDel="00000000" w:rsidR="00000000" w:rsidRPr="00000000">
              <w:rPr>
                <w:rtl w:val="0"/>
              </w:rPr>
            </w:r>
          </w:p>
        </w:tc>
        <w:tc>
          <w:tcPr/>
          <w:p w:rsidR="00000000" w:rsidDel="00000000" w:rsidP="00000000" w:rsidRDefault="00000000" w:rsidRPr="00000000" w14:paraId="00000248">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49">
            <w:pPr>
              <w:rPr>
                <w:color w:val="004147"/>
              </w:rPr>
            </w:pPr>
            <w:r w:rsidDel="00000000" w:rsidR="00000000" w:rsidRPr="00000000">
              <w:rPr>
                <w:rtl w:val="0"/>
              </w:rPr>
            </w:r>
          </w:p>
        </w:tc>
        <w:tc>
          <w:tcPr/>
          <w:p w:rsidR="00000000" w:rsidDel="00000000" w:rsidP="00000000" w:rsidRDefault="00000000" w:rsidRPr="00000000" w14:paraId="0000024A">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4C">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4D">
            <w:pPr>
              <w:rPr>
                <w:color w:val="004147"/>
              </w:rPr>
            </w:pPr>
            <w:r w:rsidDel="00000000" w:rsidR="00000000" w:rsidRPr="00000000">
              <w:rPr>
                <w:rtl w:val="0"/>
              </w:rPr>
            </w:r>
          </w:p>
        </w:tc>
        <w:tc>
          <w:tcPr/>
          <w:p w:rsidR="00000000" w:rsidDel="00000000" w:rsidP="00000000" w:rsidRDefault="00000000" w:rsidRPr="00000000" w14:paraId="0000024E">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restart"/>
            <w:shd w:fill="d0e0e2" w:val="clear"/>
          </w:tcPr>
          <w:p w:rsidR="00000000" w:rsidDel="00000000" w:rsidP="00000000" w:rsidRDefault="00000000" w:rsidRPr="00000000" w14:paraId="0000024F">
            <w:pPr>
              <w:rPr>
                <w:color w:val="004147"/>
              </w:rPr>
            </w:pPr>
            <w:r w:rsidDel="00000000" w:rsidR="00000000" w:rsidRPr="00000000">
              <w:rPr>
                <w:color w:val="004147"/>
                <w:rtl w:val="0"/>
              </w:rPr>
              <w:t xml:space="preserve">1.2</w:t>
            </w:r>
          </w:p>
        </w:tc>
        <w:tc>
          <w:tcPr>
            <w:shd w:fill="d0e0e2" w:val="clear"/>
          </w:tcPr>
          <w:p w:rsidR="00000000" w:rsidDel="00000000" w:rsidP="00000000" w:rsidRDefault="00000000" w:rsidRPr="00000000" w14:paraId="00000250">
            <w:pPr>
              <w:rPr>
                <w:color w:val="004147"/>
                <w:highlight w:val="lightGray"/>
              </w:rPr>
            </w:pPr>
            <w:r w:rsidDel="00000000" w:rsidR="00000000" w:rsidRPr="00000000">
              <w:rPr>
                <w:rtl w:val="0"/>
              </w:rPr>
              <w:t xml:space="preserve">Differentiate between employee involvement and employee participation and how it builds relationships.</w:t>
            </w:r>
            <w:r w:rsidDel="00000000" w:rsidR="00000000" w:rsidRPr="00000000">
              <w:rPr>
                <w:rtl w:val="0"/>
              </w:rPr>
            </w:r>
          </w:p>
        </w:tc>
        <w:tc>
          <w:tcPr>
            <w:shd w:fill="d0e0e2" w:val="clear"/>
          </w:tcPr>
          <w:p w:rsidR="00000000" w:rsidDel="00000000" w:rsidP="00000000" w:rsidRDefault="00000000" w:rsidRPr="00000000" w14:paraId="00000251">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53">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54">
            <w:pPr>
              <w:rPr>
                <w:i w:val="1"/>
                <w:color w:val="004147"/>
                <w:highlight w:val="lightGray"/>
              </w:rPr>
            </w:pPr>
            <w:r w:rsidDel="00000000" w:rsidR="00000000" w:rsidRPr="00000000">
              <w:rPr>
                <w:rtl w:val="0"/>
              </w:rPr>
            </w:r>
          </w:p>
        </w:tc>
        <w:tc>
          <w:tcPr/>
          <w:p w:rsidR="00000000" w:rsidDel="00000000" w:rsidP="00000000" w:rsidRDefault="00000000" w:rsidRPr="00000000" w14:paraId="00000255">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5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57">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58">
            <w:pPr>
              <w:rPr>
                <w:i w:val="1"/>
                <w:color w:val="004147"/>
                <w:highlight w:val="lightGray"/>
              </w:rPr>
            </w:pPr>
            <w:r w:rsidDel="00000000" w:rsidR="00000000" w:rsidRPr="00000000">
              <w:rPr>
                <w:rtl w:val="0"/>
              </w:rPr>
            </w:r>
          </w:p>
        </w:tc>
        <w:tc>
          <w:tcPr/>
          <w:p w:rsidR="00000000" w:rsidDel="00000000" w:rsidP="00000000" w:rsidRDefault="00000000" w:rsidRPr="00000000" w14:paraId="00000259">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5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5B">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5C">
            <w:pPr>
              <w:rPr>
                <w:i w:val="1"/>
                <w:color w:val="004147"/>
                <w:highlight w:val="lightGray"/>
              </w:rPr>
            </w:pPr>
            <w:r w:rsidDel="00000000" w:rsidR="00000000" w:rsidRPr="00000000">
              <w:rPr>
                <w:rtl w:val="0"/>
              </w:rPr>
            </w:r>
          </w:p>
        </w:tc>
        <w:tc>
          <w:tcPr/>
          <w:p w:rsidR="00000000" w:rsidDel="00000000" w:rsidP="00000000" w:rsidRDefault="00000000" w:rsidRPr="00000000" w14:paraId="0000025D">
            <w:pPr>
              <w:rPr>
                <w:i w:val="1"/>
                <w:color w:val="004147"/>
                <w:highlight w:val="lightGray"/>
              </w:rPr>
            </w:pPr>
            <w:r w:rsidDel="00000000" w:rsidR="00000000" w:rsidRPr="00000000">
              <w:rPr>
                <w:i w:val="1"/>
                <w:color w:val="004147"/>
                <w:highlight w:val="lightGray"/>
                <w:rtl w:val="0"/>
              </w:rPr>
              <w:t xml:space="preserve">Enter mark here</w:t>
            </w:r>
          </w:p>
        </w:tc>
      </w:tr>
      <w:tr>
        <w:trPr>
          <w:cantSplit w:val="0"/>
          <w:tblHeader w:val="0"/>
        </w:trPr>
        <w:tc>
          <w:tcPr>
            <w:vMerge w:val="restart"/>
            <w:shd w:fill="d0e0e2" w:val="clear"/>
          </w:tcPr>
          <w:p w:rsidR="00000000" w:rsidDel="00000000" w:rsidP="00000000" w:rsidRDefault="00000000" w:rsidRPr="00000000" w14:paraId="0000025E">
            <w:pPr>
              <w:rPr>
                <w:b w:val="1"/>
                <w:color w:val="004147"/>
              </w:rPr>
            </w:pPr>
            <w:r w:rsidDel="00000000" w:rsidR="00000000" w:rsidRPr="00000000">
              <w:rPr>
                <w:color w:val="004147"/>
                <w:rtl w:val="0"/>
              </w:rPr>
              <w:t xml:space="preserve">1.3</w:t>
            </w:r>
            <w:r w:rsidDel="00000000" w:rsidR="00000000" w:rsidRPr="00000000">
              <w:rPr>
                <w:rtl w:val="0"/>
              </w:rPr>
            </w:r>
          </w:p>
        </w:tc>
        <w:tc>
          <w:tcPr>
            <w:shd w:fill="d0e0e2" w:val="clear"/>
          </w:tcPr>
          <w:p w:rsidR="00000000" w:rsidDel="00000000" w:rsidP="00000000" w:rsidRDefault="00000000" w:rsidRPr="00000000" w14:paraId="000002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Assess a range of employee voice tools and approaches to drive employee engagement. </w:t>
            </w:r>
          </w:p>
          <w:p w:rsidR="00000000" w:rsidDel="00000000" w:rsidP="00000000" w:rsidRDefault="00000000" w:rsidRPr="00000000" w14:paraId="00000260">
            <w:pPr>
              <w:rPr>
                <w:b w:val="1"/>
                <w:color w:val="004147"/>
              </w:rPr>
            </w:pPr>
            <w:r w:rsidDel="00000000" w:rsidR="00000000" w:rsidRPr="00000000">
              <w:rPr>
                <w:rtl w:val="0"/>
              </w:rPr>
            </w:r>
          </w:p>
        </w:tc>
        <w:tc>
          <w:tcPr>
            <w:shd w:fill="d0e0e2" w:val="clear"/>
          </w:tcPr>
          <w:p w:rsidR="00000000" w:rsidDel="00000000" w:rsidP="00000000" w:rsidRDefault="00000000" w:rsidRPr="00000000" w14:paraId="00000261">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6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63">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64">
            <w:pPr>
              <w:rPr>
                <w:color w:val="004147"/>
              </w:rPr>
            </w:pPr>
            <w:r w:rsidDel="00000000" w:rsidR="00000000" w:rsidRPr="00000000">
              <w:rPr>
                <w:rtl w:val="0"/>
              </w:rPr>
            </w:r>
          </w:p>
          <w:p w:rsidR="00000000" w:rsidDel="00000000" w:rsidP="00000000" w:rsidRDefault="00000000" w:rsidRPr="00000000" w14:paraId="00000265">
            <w:pPr>
              <w:rPr>
                <w:color w:val="004147"/>
              </w:rPr>
            </w:pPr>
            <w:r w:rsidDel="00000000" w:rsidR="00000000" w:rsidRPr="00000000">
              <w:rPr>
                <w:rtl w:val="0"/>
              </w:rPr>
            </w:r>
          </w:p>
        </w:tc>
        <w:tc>
          <w:tcPr/>
          <w:p w:rsidR="00000000" w:rsidDel="00000000" w:rsidP="00000000" w:rsidRDefault="00000000" w:rsidRPr="00000000" w14:paraId="00000266">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68">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69">
            <w:pPr>
              <w:rPr>
                <w:color w:val="004147"/>
              </w:rPr>
            </w:pPr>
            <w:r w:rsidDel="00000000" w:rsidR="00000000" w:rsidRPr="00000000">
              <w:rPr>
                <w:rtl w:val="0"/>
              </w:rPr>
            </w:r>
          </w:p>
        </w:tc>
        <w:tc>
          <w:tcPr/>
          <w:p w:rsidR="00000000" w:rsidDel="00000000" w:rsidP="00000000" w:rsidRDefault="00000000" w:rsidRPr="00000000" w14:paraId="0000026A">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6C">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6D">
            <w:pPr>
              <w:rPr>
                <w:color w:val="004147"/>
              </w:rPr>
            </w:pPr>
            <w:r w:rsidDel="00000000" w:rsidR="00000000" w:rsidRPr="00000000">
              <w:rPr>
                <w:rtl w:val="0"/>
              </w:rPr>
            </w:r>
          </w:p>
        </w:tc>
        <w:tc>
          <w:tcPr/>
          <w:p w:rsidR="00000000" w:rsidDel="00000000" w:rsidP="00000000" w:rsidRDefault="00000000" w:rsidRPr="00000000" w14:paraId="0000026E">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26F">
            <w:pPr>
              <w:rPr>
                <w:color w:val="004147"/>
              </w:rPr>
            </w:pPr>
            <w:r w:rsidDel="00000000" w:rsidR="00000000" w:rsidRPr="00000000">
              <w:rPr>
                <w:color w:val="004147"/>
                <w:rtl w:val="0"/>
              </w:rPr>
              <w:t xml:space="preserve">1.4</w:t>
            </w:r>
          </w:p>
        </w:tc>
        <w:tc>
          <w:tcPr>
            <w:shd w:fill="d0e0e2" w:val="clear"/>
          </w:tcPr>
          <w:p w:rsidR="00000000" w:rsidDel="00000000" w:rsidP="00000000" w:rsidRDefault="00000000" w:rsidRPr="00000000" w14:paraId="0000027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Critically evaluate the interrelationships between employee voice and organisational performance.</w:t>
            </w:r>
          </w:p>
          <w:p w:rsidR="00000000" w:rsidDel="00000000" w:rsidP="00000000" w:rsidRDefault="00000000" w:rsidRPr="00000000" w14:paraId="00000271">
            <w:pPr>
              <w:rPr>
                <w:b w:val="1"/>
                <w:color w:val="004147"/>
              </w:rPr>
            </w:pPr>
            <w:r w:rsidDel="00000000" w:rsidR="00000000" w:rsidRPr="00000000">
              <w:rPr>
                <w:rtl w:val="0"/>
              </w:rPr>
            </w:r>
          </w:p>
        </w:tc>
        <w:tc>
          <w:tcPr>
            <w:shd w:fill="d0e0e2" w:val="clear"/>
          </w:tcPr>
          <w:p w:rsidR="00000000" w:rsidDel="00000000" w:rsidP="00000000" w:rsidRDefault="00000000" w:rsidRPr="00000000" w14:paraId="00000272">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7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74">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75">
            <w:pPr>
              <w:rPr>
                <w:color w:val="004147"/>
              </w:rPr>
            </w:pPr>
            <w:r w:rsidDel="00000000" w:rsidR="00000000" w:rsidRPr="00000000">
              <w:rPr>
                <w:rtl w:val="0"/>
              </w:rPr>
            </w:r>
          </w:p>
          <w:p w:rsidR="00000000" w:rsidDel="00000000" w:rsidP="00000000" w:rsidRDefault="00000000" w:rsidRPr="00000000" w14:paraId="00000276">
            <w:pPr>
              <w:rPr>
                <w:color w:val="004147"/>
              </w:rPr>
            </w:pPr>
            <w:r w:rsidDel="00000000" w:rsidR="00000000" w:rsidRPr="00000000">
              <w:rPr>
                <w:rtl w:val="0"/>
              </w:rPr>
            </w:r>
          </w:p>
        </w:tc>
        <w:tc>
          <w:tcPr/>
          <w:p w:rsidR="00000000" w:rsidDel="00000000" w:rsidP="00000000" w:rsidRDefault="00000000" w:rsidRPr="00000000" w14:paraId="00000277">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7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79">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7A">
            <w:pPr>
              <w:rPr>
                <w:color w:val="004147"/>
              </w:rPr>
            </w:pPr>
            <w:r w:rsidDel="00000000" w:rsidR="00000000" w:rsidRPr="00000000">
              <w:rPr>
                <w:rtl w:val="0"/>
              </w:rPr>
            </w:r>
          </w:p>
        </w:tc>
        <w:tc>
          <w:tcPr/>
          <w:p w:rsidR="00000000" w:rsidDel="00000000" w:rsidP="00000000" w:rsidRDefault="00000000" w:rsidRPr="00000000" w14:paraId="0000027B">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7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7D">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7E">
            <w:pPr>
              <w:rPr>
                <w:color w:val="004147"/>
              </w:rPr>
            </w:pPr>
            <w:r w:rsidDel="00000000" w:rsidR="00000000" w:rsidRPr="00000000">
              <w:rPr>
                <w:rtl w:val="0"/>
              </w:rPr>
            </w:r>
          </w:p>
        </w:tc>
        <w:tc>
          <w:tcPr/>
          <w:p w:rsidR="00000000" w:rsidDel="00000000" w:rsidP="00000000" w:rsidRDefault="00000000" w:rsidRPr="00000000" w14:paraId="0000027F">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280">
            <w:pPr>
              <w:rPr>
                <w:color w:val="004147"/>
              </w:rPr>
            </w:pPr>
            <w:r w:rsidDel="00000000" w:rsidR="00000000" w:rsidRPr="00000000">
              <w:rPr>
                <w:color w:val="004147"/>
                <w:rtl w:val="0"/>
              </w:rPr>
              <w:t xml:space="preserve">1.5</w:t>
            </w:r>
          </w:p>
        </w:tc>
        <w:tc>
          <w:tcPr>
            <w:shd w:fill="d0e0e2" w:val="clear"/>
          </w:tcPr>
          <w:p w:rsidR="00000000" w:rsidDel="00000000" w:rsidP="00000000" w:rsidRDefault="00000000" w:rsidRPr="00000000" w14:paraId="0000028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the concept of better working lives and how this can be designed. </w:t>
            </w:r>
          </w:p>
          <w:p w:rsidR="00000000" w:rsidDel="00000000" w:rsidP="00000000" w:rsidRDefault="00000000" w:rsidRPr="00000000" w14:paraId="00000282">
            <w:pPr>
              <w:rPr>
                <w:b w:val="1"/>
                <w:color w:val="004147"/>
              </w:rPr>
            </w:pPr>
            <w:r w:rsidDel="00000000" w:rsidR="00000000" w:rsidRPr="00000000">
              <w:rPr>
                <w:rtl w:val="0"/>
              </w:rPr>
            </w:r>
          </w:p>
        </w:tc>
        <w:tc>
          <w:tcPr>
            <w:shd w:fill="d0e0e2" w:val="clear"/>
          </w:tcPr>
          <w:p w:rsidR="00000000" w:rsidDel="00000000" w:rsidP="00000000" w:rsidRDefault="00000000" w:rsidRPr="00000000" w14:paraId="00000283">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8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85">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86">
            <w:pPr>
              <w:rPr>
                <w:color w:val="004147"/>
              </w:rPr>
            </w:pPr>
            <w:r w:rsidDel="00000000" w:rsidR="00000000" w:rsidRPr="00000000">
              <w:rPr>
                <w:rtl w:val="0"/>
              </w:rPr>
            </w:r>
          </w:p>
          <w:p w:rsidR="00000000" w:rsidDel="00000000" w:rsidP="00000000" w:rsidRDefault="00000000" w:rsidRPr="00000000" w14:paraId="00000287">
            <w:pPr>
              <w:rPr>
                <w:color w:val="004147"/>
              </w:rPr>
            </w:pPr>
            <w:r w:rsidDel="00000000" w:rsidR="00000000" w:rsidRPr="00000000">
              <w:rPr>
                <w:rtl w:val="0"/>
              </w:rPr>
            </w:r>
          </w:p>
        </w:tc>
        <w:tc>
          <w:tcPr/>
          <w:p w:rsidR="00000000" w:rsidDel="00000000" w:rsidP="00000000" w:rsidRDefault="00000000" w:rsidRPr="00000000" w14:paraId="00000288">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8A">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8B">
            <w:pPr>
              <w:rPr>
                <w:color w:val="004147"/>
              </w:rPr>
            </w:pPr>
            <w:r w:rsidDel="00000000" w:rsidR="00000000" w:rsidRPr="00000000">
              <w:rPr>
                <w:rtl w:val="0"/>
              </w:rPr>
            </w:r>
          </w:p>
        </w:tc>
        <w:tc>
          <w:tcPr/>
          <w:p w:rsidR="00000000" w:rsidDel="00000000" w:rsidP="00000000" w:rsidRDefault="00000000" w:rsidRPr="00000000" w14:paraId="0000028C">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8E">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8F">
            <w:pPr>
              <w:rPr>
                <w:color w:val="004147"/>
              </w:rPr>
            </w:pPr>
            <w:r w:rsidDel="00000000" w:rsidR="00000000" w:rsidRPr="00000000">
              <w:rPr>
                <w:rtl w:val="0"/>
              </w:rPr>
            </w:r>
          </w:p>
        </w:tc>
        <w:tc>
          <w:tcPr/>
          <w:p w:rsidR="00000000" w:rsidDel="00000000" w:rsidP="00000000" w:rsidRDefault="00000000" w:rsidRPr="00000000" w14:paraId="00000290">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318" w:hRule="atLeast"/>
          <w:tblHeader w:val="0"/>
        </w:trPr>
        <w:tc>
          <w:tcPr>
            <w:gridSpan w:val="2"/>
            <w:shd w:fill="d0e0e2" w:val="clear"/>
          </w:tcPr>
          <w:p w:rsidR="00000000" w:rsidDel="00000000" w:rsidP="00000000" w:rsidRDefault="00000000" w:rsidRPr="00000000" w14:paraId="00000291">
            <w:pPr>
              <w:rPr>
                <w:b w:val="1"/>
                <w:color w:val="004147"/>
              </w:rPr>
            </w:pPr>
            <w:r w:rsidDel="00000000" w:rsidR="00000000" w:rsidRPr="00000000">
              <w:rPr>
                <w:b w:val="1"/>
                <w:color w:val="004147"/>
                <w:rtl w:val="0"/>
              </w:rPr>
              <w:t xml:space="preserve">Total marks for TASK 1</w:t>
            </w:r>
          </w:p>
          <w:p w:rsidR="00000000" w:rsidDel="00000000" w:rsidP="00000000" w:rsidRDefault="00000000" w:rsidRPr="00000000" w14:paraId="00000292">
            <w:pPr>
              <w:rPr>
                <w:b w:val="1"/>
                <w:color w:val="004147"/>
              </w:rPr>
            </w:pPr>
            <w:r w:rsidDel="00000000" w:rsidR="00000000" w:rsidRPr="00000000">
              <w:rPr>
                <w:rtl w:val="0"/>
              </w:rPr>
            </w:r>
          </w:p>
        </w:tc>
        <w:tc>
          <w:tcPr>
            <w:shd w:fill="auto" w:val="clear"/>
          </w:tcPr>
          <w:p w:rsidR="00000000" w:rsidDel="00000000" w:rsidP="00000000" w:rsidRDefault="00000000" w:rsidRPr="00000000" w14:paraId="00000294">
            <w:pPr>
              <w:rPr>
                <w:i w:val="1"/>
                <w:color w:val="004147"/>
              </w:rPr>
            </w:pPr>
            <w:r w:rsidDel="00000000" w:rsidR="00000000" w:rsidRPr="00000000">
              <w:rPr>
                <w:i w:val="1"/>
                <w:color w:val="004147"/>
                <w:highlight w:val="lightGray"/>
                <w:rtl w:val="0"/>
              </w:rPr>
              <w:t xml:space="preserve">Enter total marks here</w:t>
            </w:r>
            <w:r w:rsidDel="00000000" w:rsidR="00000000" w:rsidRPr="00000000">
              <w:rPr>
                <w:rtl w:val="0"/>
              </w:rPr>
            </w:r>
          </w:p>
        </w:tc>
      </w:tr>
      <w:tr>
        <w:trPr>
          <w:cantSplit w:val="0"/>
          <w:trHeight w:val="317" w:hRule="atLeast"/>
          <w:tblHeader w:val="0"/>
        </w:trPr>
        <w:tc>
          <w:tcPr>
            <w:gridSpan w:val="2"/>
            <w:shd w:fill="d0e0e2" w:val="clear"/>
          </w:tcPr>
          <w:p w:rsidR="00000000" w:rsidDel="00000000" w:rsidP="00000000" w:rsidRDefault="00000000" w:rsidRPr="00000000" w14:paraId="00000295">
            <w:pPr>
              <w:rPr>
                <w:b w:val="1"/>
                <w:color w:val="004147"/>
              </w:rPr>
            </w:pPr>
            <w:r w:rsidDel="00000000" w:rsidR="00000000" w:rsidRPr="00000000">
              <w:rPr>
                <w:b w:val="1"/>
                <w:color w:val="004147"/>
                <w:rtl w:val="0"/>
              </w:rPr>
              <w:t xml:space="preserve">Total marks for TASK 1 (resubmission 1 if applicable)</w:t>
            </w:r>
          </w:p>
          <w:p w:rsidR="00000000" w:rsidDel="00000000" w:rsidP="00000000" w:rsidRDefault="00000000" w:rsidRPr="00000000" w14:paraId="00000296">
            <w:pPr>
              <w:rPr>
                <w:b w:val="1"/>
                <w:color w:val="004147"/>
              </w:rPr>
            </w:pPr>
            <w:r w:rsidDel="00000000" w:rsidR="00000000" w:rsidRPr="00000000">
              <w:rPr>
                <w:rtl w:val="0"/>
              </w:rPr>
            </w:r>
          </w:p>
        </w:tc>
        <w:tc>
          <w:tcPr>
            <w:shd w:fill="auto" w:val="clear"/>
          </w:tcPr>
          <w:p w:rsidR="00000000" w:rsidDel="00000000" w:rsidP="00000000" w:rsidRDefault="00000000" w:rsidRPr="00000000" w14:paraId="00000298">
            <w:pPr>
              <w:rPr>
                <w:b w:val="1"/>
                <w:color w:val="004147"/>
              </w:rPr>
            </w:pPr>
            <w:r w:rsidDel="00000000" w:rsidR="00000000" w:rsidRPr="00000000">
              <w:rPr>
                <w:i w:val="1"/>
                <w:color w:val="004147"/>
                <w:highlight w:val="lightGray"/>
                <w:rtl w:val="0"/>
              </w:rPr>
              <w:t xml:space="preserve">Enter total marks here</w:t>
            </w:r>
            <w:r w:rsidDel="00000000" w:rsidR="00000000" w:rsidRPr="00000000">
              <w:rPr>
                <w:rtl w:val="0"/>
              </w:rPr>
            </w:r>
          </w:p>
        </w:tc>
      </w:tr>
      <w:tr>
        <w:trPr>
          <w:cantSplit w:val="0"/>
          <w:trHeight w:val="317" w:hRule="atLeast"/>
          <w:tblHeader w:val="0"/>
        </w:trPr>
        <w:tc>
          <w:tcPr>
            <w:gridSpan w:val="2"/>
            <w:shd w:fill="d0e0e2" w:val="clear"/>
          </w:tcPr>
          <w:p w:rsidR="00000000" w:rsidDel="00000000" w:rsidP="00000000" w:rsidRDefault="00000000" w:rsidRPr="00000000" w14:paraId="00000299">
            <w:pPr>
              <w:rPr>
                <w:b w:val="1"/>
                <w:color w:val="004147"/>
              </w:rPr>
            </w:pPr>
            <w:r w:rsidDel="00000000" w:rsidR="00000000" w:rsidRPr="00000000">
              <w:rPr>
                <w:b w:val="1"/>
                <w:color w:val="004147"/>
                <w:rtl w:val="0"/>
              </w:rPr>
              <w:t xml:space="preserve">Total marks for TASK 1 (resubmission 2 if applicable)</w:t>
            </w:r>
          </w:p>
        </w:tc>
        <w:tc>
          <w:tcPr>
            <w:shd w:fill="auto" w:val="clear"/>
          </w:tcPr>
          <w:p w:rsidR="00000000" w:rsidDel="00000000" w:rsidP="00000000" w:rsidRDefault="00000000" w:rsidRPr="00000000" w14:paraId="0000029B">
            <w:pPr>
              <w:rPr>
                <w:b w:val="1"/>
                <w:color w:val="004147"/>
              </w:rPr>
            </w:pPr>
            <w:r w:rsidDel="00000000" w:rsidR="00000000" w:rsidRPr="00000000">
              <w:rPr>
                <w:i w:val="1"/>
                <w:color w:val="004147"/>
                <w:highlight w:val="lightGray"/>
                <w:rtl w:val="0"/>
              </w:rPr>
              <w:t xml:space="preserve">Enter total marks here</w:t>
            </w:r>
            <w:r w:rsidDel="00000000" w:rsidR="00000000" w:rsidRPr="00000000">
              <w:rPr>
                <w:rtl w:val="0"/>
              </w:rPr>
            </w:r>
          </w:p>
        </w:tc>
      </w:tr>
    </w:tbl>
    <w:p w:rsidR="00000000" w:rsidDel="00000000" w:rsidP="00000000" w:rsidRDefault="00000000" w:rsidRPr="00000000" w14:paraId="0000029C">
      <w:pPr>
        <w:rPr/>
      </w:pPr>
      <w:r w:rsidDel="00000000" w:rsidR="00000000" w:rsidRPr="00000000">
        <w:rPr>
          <w:rtl w:val="0"/>
        </w:rPr>
      </w:r>
    </w:p>
    <w:p w:rsidR="00000000" w:rsidDel="00000000" w:rsidP="00000000" w:rsidRDefault="00000000" w:rsidRPr="00000000" w14:paraId="0000029D">
      <w:pPr>
        <w:rPr/>
      </w:pPr>
      <w:r w:rsidDel="00000000" w:rsidR="00000000" w:rsidRPr="00000000">
        <w:rPr>
          <w:rtl w:val="0"/>
        </w:rPr>
      </w:r>
    </w:p>
    <w:p w:rsidR="00000000" w:rsidDel="00000000" w:rsidP="00000000" w:rsidRDefault="00000000" w:rsidRPr="00000000" w14:paraId="0000029E">
      <w:pPr>
        <w:rPr/>
      </w:pPr>
      <w:r w:rsidDel="00000000" w:rsidR="00000000" w:rsidRPr="00000000">
        <w:rPr>
          <w:rtl w:val="0"/>
        </w:rPr>
      </w:r>
    </w:p>
    <w:p w:rsidR="00000000" w:rsidDel="00000000" w:rsidP="00000000" w:rsidRDefault="00000000" w:rsidRPr="00000000" w14:paraId="0000029F">
      <w:pPr>
        <w:rPr/>
      </w:pPr>
      <w:r w:rsidDel="00000000" w:rsidR="00000000" w:rsidRPr="00000000">
        <w:rPr>
          <w:rtl w:val="0"/>
        </w:rPr>
      </w:r>
    </w:p>
    <w:p w:rsidR="00000000" w:rsidDel="00000000" w:rsidP="00000000" w:rsidRDefault="00000000" w:rsidRPr="00000000" w14:paraId="000002A0">
      <w:pPr>
        <w:rPr/>
      </w:pPr>
      <w:r w:rsidDel="00000000" w:rsidR="00000000" w:rsidRPr="00000000">
        <w:rPr>
          <w:rtl w:val="0"/>
        </w:rPr>
      </w:r>
    </w:p>
    <w:p w:rsidR="00000000" w:rsidDel="00000000" w:rsidP="00000000" w:rsidRDefault="00000000" w:rsidRPr="00000000" w14:paraId="000002A1">
      <w:pPr>
        <w:rPr/>
      </w:pPr>
      <w:r w:rsidDel="00000000" w:rsidR="00000000" w:rsidRPr="00000000">
        <w:rPr>
          <w:rtl w:val="0"/>
        </w:rPr>
      </w:r>
    </w:p>
    <w:p w:rsidR="00000000" w:rsidDel="00000000" w:rsidP="00000000" w:rsidRDefault="00000000" w:rsidRPr="00000000" w14:paraId="000002A2">
      <w:pPr>
        <w:rPr/>
      </w:pPr>
      <w:r w:rsidDel="00000000" w:rsidR="00000000" w:rsidRPr="00000000">
        <w:rPr>
          <w:rtl w:val="0"/>
        </w:rPr>
      </w:r>
    </w:p>
    <w:p w:rsidR="00000000" w:rsidDel="00000000" w:rsidP="00000000" w:rsidRDefault="00000000" w:rsidRPr="00000000" w14:paraId="000002A3">
      <w:pPr>
        <w:rPr/>
      </w:pPr>
      <w:r w:rsidDel="00000000" w:rsidR="00000000" w:rsidRPr="00000000">
        <w:rPr>
          <w:rtl w:val="0"/>
        </w:rPr>
      </w:r>
    </w:p>
    <w:p w:rsidR="00000000" w:rsidDel="00000000" w:rsidP="00000000" w:rsidRDefault="00000000" w:rsidRPr="00000000" w14:paraId="000002A4">
      <w:pPr>
        <w:rPr/>
      </w:pPr>
      <w:r w:rsidDel="00000000" w:rsidR="00000000" w:rsidRPr="00000000">
        <w:rPr>
          <w:rtl w:val="0"/>
        </w:rPr>
      </w:r>
    </w:p>
    <w:p w:rsidR="00000000" w:rsidDel="00000000" w:rsidP="00000000" w:rsidRDefault="00000000" w:rsidRPr="00000000" w14:paraId="000002A5">
      <w:pPr>
        <w:rPr/>
      </w:pPr>
      <w:r w:rsidDel="00000000" w:rsidR="00000000" w:rsidRPr="00000000">
        <w:rPr>
          <w:rtl w:val="0"/>
        </w:rPr>
      </w:r>
    </w:p>
    <w:tbl>
      <w:tblPr>
        <w:tblStyle w:val="Table1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185"/>
        <w:gridCol w:w="6687"/>
        <w:gridCol w:w="1144"/>
        <w:tblGridChange w:id="0">
          <w:tblGrid>
            <w:gridCol w:w="1185"/>
            <w:gridCol w:w="6687"/>
            <w:gridCol w:w="1144"/>
          </w:tblGrid>
        </w:tblGridChange>
      </w:tblGrid>
      <w:tr>
        <w:trPr>
          <w:cantSplit w:val="0"/>
          <w:tblHeader w:val="0"/>
        </w:trPr>
        <w:tc>
          <w:tcPr>
            <w:gridSpan w:val="3"/>
            <w:shd w:fill="d0e0e2" w:val="clear"/>
          </w:tcPr>
          <w:p w:rsidR="00000000" w:rsidDel="00000000" w:rsidP="00000000" w:rsidRDefault="00000000" w:rsidRPr="00000000" w14:paraId="000002A6">
            <w:pPr>
              <w:rPr>
                <w:b w:val="1"/>
                <w:color w:val="004147"/>
              </w:rPr>
            </w:pPr>
            <w:r w:rsidDel="00000000" w:rsidR="00000000" w:rsidRPr="00000000">
              <w:rPr>
                <w:b w:val="1"/>
                <w:color w:val="004147"/>
                <w:rtl w:val="0"/>
              </w:rPr>
              <w:t xml:space="preserve">Report Section Two</w:t>
            </w:r>
          </w:p>
          <w:p w:rsidR="00000000" w:rsidDel="00000000" w:rsidP="00000000" w:rsidRDefault="00000000" w:rsidRPr="00000000" w14:paraId="000002A7">
            <w:pPr>
              <w:rPr>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AA">
            <w:pPr>
              <w:rPr>
                <w:b w:val="1"/>
                <w:color w:val="004147"/>
              </w:rPr>
            </w:pPr>
            <w:r w:rsidDel="00000000" w:rsidR="00000000" w:rsidRPr="00000000">
              <w:rPr>
                <w:b w:val="1"/>
                <w:color w:val="004147"/>
                <w:rtl w:val="0"/>
              </w:rPr>
              <w:t xml:space="preserve">AC Number</w:t>
            </w:r>
          </w:p>
        </w:tc>
        <w:tc>
          <w:tcPr>
            <w:shd w:fill="d0e0e2" w:val="clear"/>
          </w:tcPr>
          <w:p w:rsidR="00000000" w:rsidDel="00000000" w:rsidP="00000000" w:rsidRDefault="00000000" w:rsidRPr="00000000" w14:paraId="000002AB">
            <w:pPr>
              <w:rPr>
                <w:b w:val="1"/>
                <w:color w:val="004147"/>
              </w:rPr>
            </w:pPr>
            <w:r w:rsidDel="00000000" w:rsidR="00000000" w:rsidRPr="00000000">
              <w:rPr>
                <w:b w:val="1"/>
                <w:color w:val="004147"/>
                <w:rtl w:val="0"/>
              </w:rPr>
              <w:t xml:space="preserve">Assessment Criteria</w:t>
            </w:r>
          </w:p>
        </w:tc>
        <w:tc>
          <w:tcPr>
            <w:shd w:fill="d0e0e2" w:val="clear"/>
          </w:tcPr>
          <w:p w:rsidR="00000000" w:rsidDel="00000000" w:rsidP="00000000" w:rsidRDefault="00000000" w:rsidRPr="00000000" w14:paraId="000002AC">
            <w:pPr>
              <w:rPr>
                <w:b w:val="1"/>
                <w:color w:val="004147"/>
              </w:rPr>
            </w:pPr>
            <w:r w:rsidDel="00000000" w:rsidR="00000000" w:rsidRPr="00000000">
              <w:rPr>
                <w:b w:val="1"/>
                <w:color w:val="004147"/>
                <w:rtl w:val="0"/>
              </w:rPr>
              <w:t xml:space="preserve">Mark </w:t>
            </w:r>
          </w:p>
          <w:p w:rsidR="00000000" w:rsidDel="00000000" w:rsidP="00000000" w:rsidRDefault="00000000" w:rsidRPr="00000000" w14:paraId="000002AD">
            <w:pPr>
              <w:rPr>
                <w:b w:val="1"/>
                <w:color w:val="004147"/>
              </w:rPr>
            </w:pPr>
            <w:r w:rsidDel="00000000" w:rsidR="00000000" w:rsidRPr="00000000">
              <w:rPr>
                <w:b w:val="1"/>
                <w:color w:val="004147"/>
                <w:rtl w:val="0"/>
              </w:rPr>
              <w:t xml:space="preserve">1-4</w:t>
            </w:r>
          </w:p>
        </w:tc>
      </w:tr>
      <w:tr>
        <w:trPr>
          <w:cantSplit w:val="0"/>
          <w:trHeight w:val="213" w:hRule="atLeast"/>
          <w:tblHeader w:val="0"/>
        </w:trPr>
        <w:tc>
          <w:tcPr>
            <w:vMerge w:val="restart"/>
            <w:shd w:fill="d0e0e2" w:val="clear"/>
          </w:tcPr>
          <w:p w:rsidR="00000000" w:rsidDel="00000000" w:rsidP="00000000" w:rsidRDefault="00000000" w:rsidRPr="00000000" w14:paraId="000002AE">
            <w:pPr>
              <w:rPr>
                <w:color w:val="004147"/>
              </w:rPr>
            </w:pPr>
            <w:r w:rsidDel="00000000" w:rsidR="00000000" w:rsidRPr="00000000">
              <w:rPr>
                <w:color w:val="004147"/>
                <w:rtl w:val="0"/>
              </w:rPr>
              <w:t xml:space="preserve">2.1</w:t>
            </w:r>
          </w:p>
        </w:tc>
        <w:tc>
          <w:tcPr>
            <w:shd w:fill="d0e0e2" w:val="clear"/>
          </w:tcPr>
          <w:p w:rsidR="00000000" w:rsidDel="00000000" w:rsidP="00000000" w:rsidRDefault="00000000" w:rsidRPr="00000000" w14:paraId="000002AF">
            <w:pPr>
              <w:rPr>
                <w:color w:val="004147"/>
                <w:highlight w:val="lightGray"/>
              </w:rPr>
            </w:pPr>
            <w:r w:rsidDel="00000000" w:rsidR="00000000" w:rsidRPr="00000000">
              <w:rPr>
                <w:color w:val="004147"/>
                <w:rtl w:val="0"/>
              </w:rPr>
              <w:t xml:space="preserve">Distinguish between organisational conflict and misbehaviour, and between informal and formal conflict </w:t>
            </w:r>
            <w:r w:rsidDel="00000000" w:rsidR="00000000" w:rsidRPr="00000000">
              <w:rPr>
                <w:rtl w:val="0"/>
              </w:rPr>
            </w:r>
          </w:p>
        </w:tc>
        <w:tc>
          <w:tcPr>
            <w:shd w:fill="d0e0e2" w:val="clear"/>
          </w:tcPr>
          <w:p w:rsidR="00000000" w:rsidDel="00000000" w:rsidP="00000000" w:rsidRDefault="00000000" w:rsidRPr="00000000" w14:paraId="000002B0">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B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B2">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B3">
            <w:pPr>
              <w:rPr>
                <w:i w:val="1"/>
                <w:color w:val="004147"/>
                <w:highlight w:val="lightGray"/>
              </w:rPr>
            </w:pPr>
            <w:r w:rsidDel="00000000" w:rsidR="00000000" w:rsidRPr="00000000">
              <w:rPr>
                <w:rtl w:val="0"/>
              </w:rPr>
            </w:r>
          </w:p>
        </w:tc>
        <w:tc>
          <w:tcPr/>
          <w:p w:rsidR="00000000" w:rsidDel="00000000" w:rsidP="00000000" w:rsidRDefault="00000000" w:rsidRPr="00000000" w14:paraId="000002B4">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B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B6">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B7">
            <w:pPr>
              <w:rPr>
                <w:i w:val="1"/>
                <w:color w:val="004147"/>
                <w:highlight w:val="lightGray"/>
              </w:rPr>
            </w:pPr>
            <w:r w:rsidDel="00000000" w:rsidR="00000000" w:rsidRPr="00000000">
              <w:rPr>
                <w:rtl w:val="0"/>
              </w:rPr>
            </w:r>
          </w:p>
        </w:tc>
        <w:tc>
          <w:tcPr/>
          <w:p w:rsidR="00000000" w:rsidDel="00000000" w:rsidP="00000000" w:rsidRDefault="00000000" w:rsidRPr="00000000" w14:paraId="000002B8">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B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BA">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BB">
            <w:pPr>
              <w:rPr>
                <w:i w:val="1"/>
                <w:color w:val="004147"/>
                <w:highlight w:val="lightGray"/>
              </w:rPr>
            </w:pPr>
            <w:r w:rsidDel="00000000" w:rsidR="00000000" w:rsidRPr="00000000">
              <w:rPr>
                <w:rtl w:val="0"/>
              </w:rPr>
            </w:r>
          </w:p>
        </w:tc>
        <w:tc>
          <w:tcPr/>
          <w:p w:rsidR="00000000" w:rsidDel="00000000" w:rsidP="00000000" w:rsidRDefault="00000000" w:rsidRPr="00000000" w14:paraId="000002BC">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2BD">
            <w:pPr>
              <w:rPr>
                <w:color w:val="004147"/>
              </w:rPr>
            </w:pPr>
            <w:r w:rsidDel="00000000" w:rsidR="00000000" w:rsidRPr="00000000">
              <w:rPr>
                <w:color w:val="004147"/>
                <w:rtl w:val="0"/>
              </w:rPr>
              <w:t xml:space="preserve">2.2</w:t>
            </w:r>
          </w:p>
        </w:tc>
        <w:tc>
          <w:tcPr>
            <w:shd w:fill="d0e0e2" w:val="clear"/>
          </w:tcPr>
          <w:p w:rsidR="00000000" w:rsidDel="00000000" w:rsidP="00000000" w:rsidRDefault="00000000" w:rsidRPr="00000000" w14:paraId="000002BE">
            <w:pPr>
              <w:rPr>
                <w:b w:val="1"/>
                <w:color w:val="000000"/>
              </w:rPr>
            </w:pPr>
            <w:r w:rsidDel="00000000" w:rsidR="00000000" w:rsidRPr="00000000">
              <w:rPr>
                <w:color w:val="000000"/>
                <w:rtl w:val="0"/>
              </w:rPr>
              <w:t xml:space="preserve">Distinguish between official and unofficial employee action.</w:t>
            </w:r>
            <w:r w:rsidDel="00000000" w:rsidR="00000000" w:rsidRPr="00000000">
              <w:rPr>
                <w:rtl w:val="0"/>
              </w:rPr>
            </w:r>
          </w:p>
          <w:p w:rsidR="00000000" w:rsidDel="00000000" w:rsidP="00000000" w:rsidRDefault="00000000" w:rsidRPr="00000000" w14:paraId="000002BF">
            <w:pPr>
              <w:rPr>
                <w:color w:val="004147"/>
                <w:highlight w:val="lightGray"/>
              </w:rPr>
            </w:pPr>
            <w:r w:rsidDel="00000000" w:rsidR="00000000" w:rsidRPr="00000000">
              <w:rPr>
                <w:rtl w:val="0"/>
              </w:rPr>
            </w:r>
          </w:p>
        </w:tc>
        <w:tc>
          <w:tcPr>
            <w:shd w:fill="d0e0e2" w:val="clear"/>
          </w:tcPr>
          <w:p w:rsidR="00000000" w:rsidDel="00000000" w:rsidP="00000000" w:rsidRDefault="00000000" w:rsidRPr="00000000" w14:paraId="000002C0">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C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C2">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C3">
            <w:pPr>
              <w:rPr>
                <w:i w:val="1"/>
                <w:color w:val="004147"/>
                <w:highlight w:val="lightGray"/>
              </w:rPr>
            </w:pPr>
            <w:r w:rsidDel="00000000" w:rsidR="00000000" w:rsidRPr="00000000">
              <w:rPr>
                <w:rtl w:val="0"/>
              </w:rPr>
            </w:r>
          </w:p>
        </w:tc>
        <w:tc>
          <w:tcPr/>
          <w:p w:rsidR="00000000" w:rsidDel="00000000" w:rsidP="00000000" w:rsidRDefault="00000000" w:rsidRPr="00000000" w14:paraId="000002C4">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C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C6">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C7">
            <w:pPr>
              <w:rPr>
                <w:i w:val="1"/>
                <w:color w:val="004147"/>
                <w:highlight w:val="lightGray"/>
              </w:rPr>
            </w:pPr>
            <w:r w:rsidDel="00000000" w:rsidR="00000000" w:rsidRPr="00000000">
              <w:rPr>
                <w:rtl w:val="0"/>
              </w:rPr>
            </w:r>
          </w:p>
        </w:tc>
        <w:tc>
          <w:tcPr/>
          <w:p w:rsidR="00000000" w:rsidDel="00000000" w:rsidP="00000000" w:rsidRDefault="00000000" w:rsidRPr="00000000" w14:paraId="000002C8">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C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CA">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CB">
            <w:pPr>
              <w:rPr>
                <w:i w:val="1"/>
                <w:color w:val="004147"/>
                <w:highlight w:val="lightGray"/>
              </w:rPr>
            </w:pPr>
            <w:r w:rsidDel="00000000" w:rsidR="00000000" w:rsidRPr="00000000">
              <w:rPr>
                <w:rtl w:val="0"/>
              </w:rPr>
            </w:r>
          </w:p>
        </w:tc>
        <w:tc>
          <w:tcPr/>
          <w:p w:rsidR="00000000" w:rsidDel="00000000" w:rsidP="00000000" w:rsidRDefault="00000000" w:rsidRPr="00000000" w14:paraId="000002CC">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2CD">
            <w:pPr>
              <w:rPr>
                <w:color w:val="004147"/>
              </w:rPr>
            </w:pPr>
            <w:r w:rsidDel="00000000" w:rsidR="00000000" w:rsidRPr="00000000">
              <w:rPr>
                <w:color w:val="004147"/>
                <w:rtl w:val="0"/>
              </w:rPr>
              <w:t xml:space="preserve">2.3</w:t>
            </w:r>
          </w:p>
        </w:tc>
        <w:tc>
          <w:tcPr>
            <w:shd w:fill="d0e0e2" w:val="clear"/>
          </w:tcPr>
          <w:p w:rsidR="00000000" w:rsidDel="00000000" w:rsidP="00000000" w:rsidRDefault="00000000" w:rsidRPr="00000000" w14:paraId="000002CE">
            <w:pPr>
              <w:rPr>
                <w:color w:val="000000"/>
              </w:rPr>
            </w:pPr>
            <w:r w:rsidDel="00000000" w:rsidR="00000000" w:rsidRPr="00000000">
              <w:rPr>
                <w:color w:val="000000"/>
                <w:rtl w:val="0"/>
              </w:rPr>
              <w:t xml:space="preserve">Assess emerging trends in the types of conflict and industrial sanctions.</w:t>
            </w:r>
          </w:p>
        </w:tc>
        <w:tc>
          <w:tcPr>
            <w:shd w:fill="d0e0e2" w:val="clear"/>
          </w:tcPr>
          <w:p w:rsidR="00000000" w:rsidDel="00000000" w:rsidP="00000000" w:rsidRDefault="00000000" w:rsidRPr="00000000" w14:paraId="000002CF">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D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D1">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D2">
            <w:pPr>
              <w:rPr>
                <w:i w:val="1"/>
                <w:color w:val="004147"/>
                <w:highlight w:val="lightGray"/>
              </w:rPr>
            </w:pPr>
            <w:r w:rsidDel="00000000" w:rsidR="00000000" w:rsidRPr="00000000">
              <w:rPr>
                <w:rtl w:val="0"/>
              </w:rPr>
            </w:r>
          </w:p>
        </w:tc>
        <w:tc>
          <w:tcPr/>
          <w:p w:rsidR="00000000" w:rsidDel="00000000" w:rsidP="00000000" w:rsidRDefault="00000000" w:rsidRPr="00000000" w14:paraId="000002D3">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D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D5">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D6">
            <w:pPr>
              <w:rPr>
                <w:i w:val="1"/>
                <w:color w:val="004147"/>
                <w:highlight w:val="lightGray"/>
              </w:rPr>
            </w:pPr>
            <w:r w:rsidDel="00000000" w:rsidR="00000000" w:rsidRPr="00000000">
              <w:rPr>
                <w:rtl w:val="0"/>
              </w:rPr>
            </w:r>
          </w:p>
        </w:tc>
        <w:tc>
          <w:tcPr/>
          <w:p w:rsidR="00000000" w:rsidDel="00000000" w:rsidP="00000000" w:rsidRDefault="00000000" w:rsidRPr="00000000" w14:paraId="000002D7">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D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D9">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DA">
            <w:pPr>
              <w:rPr>
                <w:i w:val="1"/>
                <w:color w:val="004147"/>
                <w:highlight w:val="lightGray"/>
              </w:rPr>
            </w:pPr>
            <w:r w:rsidDel="00000000" w:rsidR="00000000" w:rsidRPr="00000000">
              <w:rPr>
                <w:rtl w:val="0"/>
              </w:rPr>
            </w:r>
          </w:p>
        </w:tc>
        <w:tc>
          <w:tcPr/>
          <w:p w:rsidR="00000000" w:rsidDel="00000000" w:rsidP="00000000" w:rsidRDefault="00000000" w:rsidRPr="00000000" w14:paraId="000002DB">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600" w:hRule="atLeast"/>
          <w:tblHeader w:val="0"/>
        </w:trPr>
        <w:tc>
          <w:tcPr>
            <w:vMerge w:val="restart"/>
            <w:shd w:fill="d0e0e2" w:val="clear"/>
          </w:tcPr>
          <w:p w:rsidR="00000000" w:rsidDel="00000000" w:rsidP="00000000" w:rsidRDefault="00000000" w:rsidRPr="00000000" w14:paraId="000002DC">
            <w:pPr>
              <w:rPr>
                <w:color w:val="004147"/>
              </w:rPr>
            </w:pPr>
            <w:r w:rsidDel="00000000" w:rsidR="00000000" w:rsidRPr="00000000">
              <w:rPr>
                <w:color w:val="004147"/>
                <w:rtl w:val="0"/>
              </w:rPr>
              <w:t xml:space="preserve">2.4</w:t>
            </w:r>
          </w:p>
        </w:tc>
        <w:tc>
          <w:tcPr>
            <w:shd w:fill="d0e0e2" w:val="clear"/>
          </w:tcPr>
          <w:p w:rsidR="00000000" w:rsidDel="00000000" w:rsidP="00000000" w:rsidRDefault="00000000" w:rsidRPr="00000000" w14:paraId="000002DD">
            <w:pPr>
              <w:rPr>
                <w:color w:val="000000"/>
              </w:rPr>
            </w:pPr>
            <w:r w:rsidDel="00000000" w:rsidR="00000000" w:rsidRPr="00000000">
              <w:rPr>
                <w:color w:val="000000"/>
                <w:rtl w:val="0"/>
              </w:rPr>
              <w:t xml:space="preserve">Distinguish between third-party conciliation, mediation and arbitration.</w:t>
            </w:r>
          </w:p>
        </w:tc>
        <w:tc>
          <w:tcPr>
            <w:shd w:fill="d0e0e2" w:val="clear"/>
          </w:tcPr>
          <w:p w:rsidR="00000000" w:rsidDel="00000000" w:rsidP="00000000" w:rsidRDefault="00000000" w:rsidRPr="00000000" w14:paraId="000002DE">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D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E0">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E1">
            <w:pPr>
              <w:rPr>
                <w:i w:val="1"/>
                <w:color w:val="004147"/>
                <w:highlight w:val="lightGray"/>
              </w:rPr>
            </w:pPr>
            <w:r w:rsidDel="00000000" w:rsidR="00000000" w:rsidRPr="00000000">
              <w:rPr>
                <w:rtl w:val="0"/>
              </w:rPr>
            </w:r>
          </w:p>
        </w:tc>
        <w:tc>
          <w:tcPr/>
          <w:p w:rsidR="00000000" w:rsidDel="00000000" w:rsidP="00000000" w:rsidRDefault="00000000" w:rsidRPr="00000000" w14:paraId="000002E2">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E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E4">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E5">
            <w:pPr>
              <w:rPr>
                <w:i w:val="1"/>
                <w:color w:val="004147"/>
                <w:highlight w:val="lightGray"/>
              </w:rPr>
            </w:pPr>
            <w:r w:rsidDel="00000000" w:rsidR="00000000" w:rsidRPr="00000000">
              <w:rPr>
                <w:rtl w:val="0"/>
              </w:rPr>
            </w:r>
          </w:p>
        </w:tc>
        <w:tc>
          <w:tcPr/>
          <w:p w:rsidR="00000000" w:rsidDel="00000000" w:rsidP="00000000" w:rsidRDefault="00000000" w:rsidRPr="00000000" w14:paraId="000002E6">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E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E8">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E9">
            <w:pPr>
              <w:rPr>
                <w:i w:val="1"/>
                <w:color w:val="004147"/>
                <w:highlight w:val="lightGray"/>
              </w:rPr>
            </w:pPr>
            <w:r w:rsidDel="00000000" w:rsidR="00000000" w:rsidRPr="00000000">
              <w:rPr>
                <w:rtl w:val="0"/>
              </w:rPr>
            </w:r>
          </w:p>
        </w:tc>
        <w:tc>
          <w:tcPr/>
          <w:p w:rsidR="00000000" w:rsidDel="00000000" w:rsidP="00000000" w:rsidRDefault="00000000" w:rsidRPr="00000000" w14:paraId="000002EA">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1050" w:hRule="atLeast"/>
          <w:tblHeader w:val="0"/>
        </w:trPr>
        <w:tc>
          <w:tcPr>
            <w:vMerge w:val="restart"/>
            <w:shd w:fill="d0e0e2" w:val="clear"/>
          </w:tcPr>
          <w:p w:rsidR="00000000" w:rsidDel="00000000" w:rsidP="00000000" w:rsidRDefault="00000000" w:rsidRPr="00000000" w14:paraId="000002EB">
            <w:pPr>
              <w:rPr>
                <w:color w:val="004147"/>
              </w:rPr>
            </w:pPr>
            <w:r w:rsidDel="00000000" w:rsidR="00000000" w:rsidRPr="00000000">
              <w:rPr>
                <w:color w:val="004147"/>
                <w:rtl w:val="0"/>
              </w:rPr>
              <w:t xml:space="preserve">3.1</w:t>
            </w:r>
          </w:p>
        </w:tc>
        <w:tc>
          <w:tcPr>
            <w:shd w:fill="d0e0e2" w:val="clear"/>
          </w:tcPr>
          <w:p w:rsidR="00000000" w:rsidDel="00000000" w:rsidP="00000000" w:rsidRDefault="00000000" w:rsidRPr="00000000" w14:paraId="000002EC">
            <w:pPr>
              <w:rPr>
                <w:color w:val="000000"/>
              </w:rPr>
            </w:pPr>
            <w:r w:rsidDel="00000000" w:rsidR="00000000" w:rsidRPr="00000000">
              <w:rPr>
                <w:color w:val="000000"/>
                <w:rtl w:val="0"/>
              </w:rPr>
              <w:t xml:space="preserve">Explain the principles of legislation relating to unfair dismissal in respect of capability and misconduct issues.</w:t>
            </w:r>
          </w:p>
          <w:p w:rsidR="00000000" w:rsidDel="00000000" w:rsidP="00000000" w:rsidRDefault="00000000" w:rsidRPr="00000000" w14:paraId="000002ED">
            <w:pPr>
              <w:rPr>
                <w:b w:val="1"/>
                <w:color w:val="000000"/>
              </w:rPr>
            </w:pPr>
            <w:r w:rsidDel="00000000" w:rsidR="00000000" w:rsidRPr="00000000">
              <w:rPr>
                <w:rtl w:val="0"/>
              </w:rPr>
            </w:r>
          </w:p>
        </w:tc>
        <w:tc>
          <w:tcPr>
            <w:shd w:fill="d0e0e2" w:val="clear"/>
          </w:tcPr>
          <w:p w:rsidR="00000000" w:rsidDel="00000000" w:rsidP="00000000" w:rsidRDefault="00000000" w:rsidRPr="00000000" w14:paraId="000002EE">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E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F0">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F1">
            <w:pPr>
              <w:rPr>
                <w:i w:val="1"/>
                <w:color w:val="004147"/>
                <w:highlight w:val="lightGray"/>
              </w:rPr>
            </w:pPr>
            <w:r w:rsidDel="00000000" w:rsidR="00000000" w:rsidRPr="00000000">
              <w:rPr>
                <w:rtl w:val="0"/>
              </w:rPr>
            </w:r>
          </w:p>
        </w:tc>
        <w:tc>
          <w:tcPr/>
          <w:p w:rsidR="00000000" w:rsidDel="00000000" w:rsidP="00000000" w:rsidRDefault="00000000" w:rsidRPr="00000000" w14:paraId="000002F2">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F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F4">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F5">
            <w:pPr>
              <w:rPr>
                <w:i w:val="1"/>
                <w:color w:val="004147"/>
                <w:highlight w:val="lightGray"/>
              </w:rPr>
            </w:pPr>
            <w:r w:rsidDel="00000000" w:rsidR="00000000" w:rsidRPr="00000000">
              <w:rPr>
                <w:rtl w:val="0"/>
              </w:rPr>
            </w:r>
          </w:p>
        </w:tc>
        <w:tc>
          <w:tcPr/>
          <w:p w:rsidR="00000000" w:rsidDel="00000000" w:rsidP="00000000" w:rsidRDefault="00000000" w:rsidRPr="00000000" w14:paraId="000002F6">
            <w:pPr>
              <w:rPr>
                <w:i w:val="1"/>
                <w:color w:val="004147"/>
                <w:highlight w:val="lightGray"/>
              </w:rPr>
            </w:pPr>
            <w:r w:rsidDel="00000000" w:rsidR="00000000" w:rsidRPr="00000000">
              <w:rPr>
                <w:i w:val="1"/>
                <w:color w:val="004147"/>
                <w:highlight w:val="lightGray"/>
                <w:rtl w:val="0"/>
              </w:rPr>
              <w:t xml:space="preserve">Enter</w:t>
            </w:r>
          </w:p>
          <w:p w:rsidR="00000000" w:rsidDel="00000000" w:rsidP="00000000" w:rsidRDefault="00000000" w:rsidRPr="00000000" w14:paraId="000002F7">
            <w:pPr>
              <w:rPr>
                <w:i w:val="1"/>
                <w:color w:val="004147"/>
                <w:highlight w:val="lightGray"/>
              </w:rPr>
            </w:pPr>
            <w:r w:rsidDel="00000000" w:rsidR="00000000" w:rsidRPr="00000000">
              <w:rPr>
                <w:i w:val="1"/>
                <w:color w:val="004147"/>
                <w:highlight w:val="lightGray"/>
                <w:rtl w:val="0"/>
              </w:rPr>
              <w:t xml:space="preserve"> mark here</w:t>
            </w:r>
          </w:p>
        </w:tc>
      </w:tr>
      <w:tr>
        <w:trPr>
          <w:cantSplit w:val="0"/>
          <w:trHeight w:val="213" w:hRule="atLeast"/>
          <w:tblHeader w:val="0"/>
        </w:trPr>
        <w:tc>
          <w:tcPr>
            <w:vMerge w:val="continue"/>
            <w:shd w:fill="d0e0e2" w:val="clear"/>
          </w:tcPr>
          <w:p w:rsidR="00000000" w:rsidDel="00000000" w:rsidP="00000000" w:rsidRDefault="00000000" w:rsidRPr="00000000" w14:paraId="000002F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F9">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FA">
            <w:pPr>
              <w:rPr>
                <w:i w:val="1"/>
                <w:color w:val="004147"/>
                <w:highlight w:val="lightGray"/>
              </w:rPr>
            </w:pPr>
            <w:r w:rsidDel="00000000" w:rsidR="00000000" w:rsidRPr="00000000">
              <w:rPr>
                <w:rtl w:val="0"/>
              </w:rPr>
            </w:r>
          </w:p>
        </w:tc>
        <w:tc>
          <w:tcPr/>
          <w:p w:rsidR="00000000" w:rsidDel="00000000" w:rsidP="00000000" w:rsidRDefault="00000000" w:rsidRPr="00000000" w14:paraId="000002FB">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2FC">
            <w:pPr>
              <w:rPr>
                <w:color w:val="004147"/>
              </w:rPr>
            </w:pPr>
            <w:r w:rsidDel="00000000" w:rsidR="00000000" w:rsidRPr="00000000">
              <w:rPr>
                <w:color w:val="004147"/>
                <w:rtl w:val="0"/>
              </w:rPr>
              <w:t xml:space="preserve">3.2</w:t>
            </w:r>
          </w:p>
        </w:tc>
        <w:tc>
          <w:tcPr>
            <w:shd w:fill="d0e0e2" w:val="clear"/>
          </w:tcPr>
          <w:p w:rsidR="00000000" w:rsidDel="00000000" w:rsidP="00000000" w:rsidRDefault="00000000" w:rsidRPr="00000000" w14:paraId="000002FD">
            <w:pPr>
              <w:rPr>
                <w:color w:val="000000"/>
              </w:rPr>
            </w:pPr>
            <w:r w:rsidDel="00000000" w:rsidR="00000000" w:rsidRPr="00000000">
              <w:rPr>
                <w:color w:val="000000"/>
                <w:rtl w:val="0"/>
              </w:rPr>
              <w:t xml:space="preserve">Analyse key causes of employee grievances.</w:t>
            </w:r>
          </w:p>
          <w:p w:rsidR="00000000" w:rsidDel="00000000" w:rsidP="00000000" w:rsidRDefault="00000000" w:rsidRPr="00000000" w14:paraId="000002FE">
            <w:pPr>
              <w:rPr>
                <w:color w:val="000000"/>
              </w:rPr>
            </w:pPr>
            <w:r w:rsidDel="00000000" w:rsidR="00000000" w:rsidRPr="00000000">
              <w:rPr>
                <w:rtl w:val="0"/>
              </w:rPr>
            </w:r>
          </w:p>
        </w:tc>
        <w:tc>
          <w:tcPr>
            <w:shd w:fill="d0e0e2" w:val="clear"/>
          </w:tcPr>
          <w:p w:rsidR="00000000" w:rsidDel="00000000" w:rsidP="00000000" w:rsidRDefault="00000000" w:rsidRPr="00000000" w14:paraId="000002FF">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30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301">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302">
            <w:pPr>
              <w:rPr>
                <w:i w:val="1"/>
                <w:color w:val="004147"/>
                <w:highlight w:val="lightGray"/>
              </w:rPr>
            </w:pPr>
            <w:r w:rsidDel="00000000" w:rsidR="00000000" w:rsidRPr="00000000">
              <w:rPr>
                <w:rtl w:val="0"/>
              </w:rPr>
            </w:r>
          </w:p>
        </w:tc>
        <w:tc>
          <w:tcPr/>
          <w:p w:rsidR="00000000" w:rsidDel="00000000" w:rsidP="00000000" w:rsidRDefault="00000000" w:rsidRPr="00000000" w14:paraId="00000303">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3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305">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306">
            <w:pPr>
              <w:rPr>
                <w:i w:val="1"/>
                <w:color w:val="004147"/>
                <w:highlight w:val="lightGray"/>
              </w:rPr>
            </w:pPr>
            <w:r w:rsidDel="00000000" w:rsidR="00000000" w:rsidRPr="00000000">
              <w:rPr>
                <w:rtl w:val="0"/>
              </w:rPr>
            </w:r>
          </w:p>
        </w:tc>
        <w:tc>
          <w:tcPr/>
          <w:p w:rsidR="00000000" w:rsidDel="00000000" w:rsidP="00000000" w:rsidRDefault="00000000" w:rsidRPr="00000000" w14:paraId="00000307">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3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309">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30A">
            <w:pPr>
              <w:rPr>
                <w:i w:val="1"/>
                <w:color w:val="004147"/>
                <w:highlight w:val="lightGray"/>
              </w:rPr>
            </w:pPr>
            <w:r w:rsidDel="00000000" w:rsidR="00000000" w:rsidRPr="00000000">
              <w:rPr>
                <w:rtl w:val="0"/>
              </w:rPr>
            </w:r>
          </w:p>
        </w:tc>
        <w:tc>
          <w:tcPr/>
          <w:p w:rsidR="00000000" w:rsidDel="00000000" w:rsidP="00000000" w:rsidRDefault="00000000" w:rsidRPr="00000000" w14:paraId="0000030B">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30C">
            <w:pPr>
              <w:rPr>
                <w:color w:val="004147"/>
              </w:rPr>
            </w:pPr>
            <w:r w:rsidDel="00000000" w:rsidR="00000000" w:rsidRPr="00000000">
              <w:rPr>
                <w:color w:val="004147"/>
                <w:rtl w:val="0"/>
              </w:rPr>
              <w:t xml:space="preserve">3.3</w:t>
            </w:r>
          </w:p>
        </w:tc>
        <w:tc>
          <w:tcPr>
            <w:shd w:fill="d0e0e2" w:val="clear"/>
          </w:tcPr>
          <w:p w:rsidR="00000000" w:rsidDel="00000000" w:rsidP="00000000" w:rsidRDefault="00000000" w:rsidRPr="00000000" w14:paraId="0000030D">
            <w:pPr>
              <w:rPr>
                <w:b w:val="1"/>
                <w:color w:val="000000"/>
              </w:rPr>
            </w:pPr>
            <w:r w:rsidDel="00000000" w:rsidR="00000000" w:rsidRPr="00000000">
              <w:rPr>
                <w:color w:val="000000"/>
                <w:rtl w:val="0"/>
              </w:rPr>
              <w:t xml:space="preserve">Explain the skills required for effective grievance and discipline-handling procedures.</w:t>
            </w:r>
            <w:r w:rsidDel="00000000" w:rsidR="00000000" w:rsidRPr="00000000">
              <w:rPr>
                <w:rtl w:val="0"/>
              </w:rPr>
            </w:r>
          </w:p>
          <w:p w:rsidR="00000000" w:rsidDel="00000000" w:rsidP="00000000" w:rsidRDefault="00000000" w:rsidRPr="00000000" w14:paraId="0000030E">
            <w:pPr>
              <w:rPr>
                <w:color w:val="004147"/>
                <w:highlight w:val="lightGray"/>
              </w:rPr>
            </w:pPr>
            <w:r w:rsidDel="00000000" w:rsidR="00000000" w:rsidRPr="00000000">
              <w:rPr>
                <w:rtl w:val="0"/>
              </w:rPr>
            </w:r>
          </w:p>
        </w:tc>
        <w:tc>
          <w:tcPr>
            <w:shd w:fill="d0e0e2" w:val="clear"/>
          </w:tcPr>
          <w:p w:rsidR="00000000" w:rsidDel="00000000" w:rsidP="00000000" w:rsidRDefault="00000000" w:rsidRPr="00000000" w14:paraId="0000030F">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3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311">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312">
            <w:pPr>
              <w:rPr>
                <w:i w:val="1"/>
                <w:color w:val="004147"/>
                <w:highlight w:val="lightGray"/>
              </w:rPr>
            </w:pPr>
            <w:r w:rsidDel="00000000" w:rsidR="00000000" w:rsidRPr="00000000">
              <w:rPr>
                <w:rtl w:val="0"/>
              </w:rPr>
            </w:r>
          </w:p>
        </w:tc>
        <w:tc>
          <w:tcPr/>
          <w:p w:rsidR="00000000" w:rsidDel="00000000" w:rsidP="00000000" w:rsidRDefault="00000000" w:rsidRPr="00000000" w14:paraId="00000313">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3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315">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316">
            <w:pPr>
              <w:rPr>
                <w:i w:val="1"/>
                <w:color w:val="004147"/>
                <w:highlight w:val="lightGray"/>
              </w:rPr>
            </w:pPr>
            <w:r w:rsidDel="00000000" w:rsidR="00000000" w:rsidRPr="00000000">
              <w:rPr>
                <w:rtl w:val="0"/>
              </w:rPr>
            </w:r>
          </w:p>
        </w:tc>
        <w:tc>
          <w:tcPr/>
          <w:p w:rsidR="00000000" w:rsidDel="00000000" w:rsidP="00000000" w:rsidRDefault="00000000" w:rsidRPr="00000000" w14:paraId="00000317">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3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319">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31A">
            <w:pPr>
              <w:rPr>
                <w:i w:val="1"/>
                <w:color w:val="004147"/>
                <w:highlight w:val="lightGray"/>
              </w:rPr>
            </w:pPr>
            <w:r w:rsidDel="00000000" w:rsidR="00000000" w:rsidRPr="00000000">
              <w:rPr>
                <w:rtl w:val="0"/>
              </w:rPr>
            </w:r>
          </w:p>
        </w:tc>
        <w:tc>
          <w:tcPr/>
          <w:p w:rsidR="00000000" w:rsidDel="00000000" w:rsidP="00000000" w:rsidRDefault="00000000" w:rsidRPr="00000000" w14:paraId="0000031B">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31C">
            <w:pPr>
              <w:rPr>
                <w:color w:val="004147"/>
              </w:rPr>
            </w:pPr>
            <w:r w:rsidDel="00000000" w:rsidR="00000000" w:rsidRPr="00000000">
              <w:rPr>
                <w:color w:val="004147"/>
                <w:rtl w:val="0"/>
              </w:rPr>
              <w:t xml:space="preserve">3.4</w:t>
            </w:r>
          </w:p>
        </w:tc>
        <w:tc>
          <w:tcPr>
            <w:shd w:fill="d0e0e2" w:val="clear"/>
          </w:tcPr>
          <w:p w:rsidR="00000000" w:rsidDel="00000000" w:rsidP="00000000" w:rsidRDefault="00000000" w:rsidRPr="00000000" w14:paraId="0000031D">
            <w:pPr>
              <w:rPr>
                <w:color w:val="000000"/>
              </w:rPr>
            </w:pPr>
            <w:r w:rsidDel="00000000" w:rsidR="00000000" w:rsidRPr="00000000">
              <w:rPr>
                <w:color w:val="000000"/>
                <w:rtl w:val="0"/>
              </w:rPr>
              <w:t xml:space="preserve">Advise on the importance of handling grievances effectively.</w:t>
            </w:r>
          </w:p>
          <w:p w:rsidR="00000000" w:rsidDel="00000000" w:rsidP="00000000" w:rsidRDefault="00000000" w:rsidRPr="00000000" w14:paraId="0000031E">
            <w:pPr>
              <w:rPr>
                <w:color w:val="000000"/>
              </w:rPr>
            </w:pPr>
            <w:r w:rsidDel="00000000" w:rsidR="00000000" w:rsidRPr="00000000">
              <w:rPr>
                <w:rtl w:val="0"/>
              </w:rPr>
            </w:r>
          </w:p>
        </w:tc>
        <w:tc>
          <w:tcPr>
            <w:shd w:fill="d0e0e2" w:val="clear"/>
          </w:tcPr>
          <w:p w:rsidR="00000000" w:rsidDel="00000000" w:rsidP="00000000" w:rsidRDefault="00000000" w:rsidRPr="00000000" w14:paraId="0000031F">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3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321">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322">
            <w:pPr>
              <w:rPr>
                <w:i w:val="1"/>
                <w:color w:val="004147"/>
                <w:highlight w:val="lightGray"/>
              </w:rPr>
            </w:pPr>
            <w:r w:rsidDel="00000000" w:rsidR="00000000" w:rsidRPr="00000000">
              <w:rPr>
                <w:rtl w:val="0"/>
              </w:rPr>
            </w:r>
          </w:p>
        </w:tc>
        <w:tc>
          <w:tcPr/>
          <w:p w:rsidR="00000000" w:rsidDel="00000000" w:rsidP="00000000" w:rsidRDefault="00000000" w:rsidRPr="00000000" w14:paraId="00000323">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3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325">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326">
            <w:pPr>
              <w:rPr>
                <w:i w:val="1"/>
                <w:color w:val="004147"/>
                <w:highlight w:val="lightGray"/>
              </w:rPr>
            </w:pPr>
            <w:r w:rsidDel="00000000" w:rsidR="00000000" w:rsidRPr="00000000">
              <w:rPr>
                <w:rtl w:val="0"/>
              </w:rPr>
            </w:r>
          </w:p>
        </w:tc>
        <w:tc>
          <w:tcPr/>
          <w:p w:rsidR="00000000" w:rsidDel="00000000" w:rsidP="00000000" w:rsidRDefault="00000000" w:rsidRPr="00000000" w14:paraId="00000327">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3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329">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32A">
            <w:pPr>
              <w:rPr>
                <w:i w:val="1"/>
                <w:color w:val="004147"/>
                <w:highlight w:val="lightGray"/>
              </w:rPr>
            </w:pPr>
            <w:r w:rsidDel="00000000" w:rsidR="00000000" w:rsidRPr="00000000">
              <w:rPr>
                <w:rtl w:val="0"/>
              </w:rPr>
            </w:r>
          </w:p>
        </w:tc>
        <w:tc>
          <w:tcPr/>
          <w:p w:rsidR="00000000" w:rsidDel="00000000" w:rsidP="00000000" w:rsidRDefault="00000000" w:rsidRPr="00000000" w14:paraId="0000032B">
            <w:pPr>
              <w:rPr>
                <w:i w:val="1"/>
                <w:color w:val="004147"/>
                <w:highlight w:val="lightGray"/>
              </w:rPr>
            </w:pPr>
            <w:r w:rsidDel="00000000" w:rsidR="00000000" w:rsidRPr="00000000">
              <w:rPr>
                <w:i w:val="1"/>
                <w:color w:val="004147"/>
                <w:highlight w:val="lightGray"/>
                <w:rtl w:val="0"/>
              </w:rPr>
              <w:t xml:space="preserve">Enter mark here</w:t>
            </w:r>
          </w:p>
        </w:tc>
      </w:tr>
      <w:tr>
        <w:trPr>
          <w:cantSplit w:val="0"/>
          <w:tblHeader w:val="0"/>
        </w:trPr>
        <w:tc>
          <w:tcPr>
            <w:vMerge w:val="restart"/>
            <w:shd w:fill="d0e0e2" w:val="clear"/>
          </w:tcPr>
          <w:p w:rsidR="00000000" w:rsidDel="00000000" w:rsidP="00000000" w:rsidRDefault="00000000" w:rsidRPr="00000000" w14:paraId="0000032C">
            <w:pPr>
              <w:rPr>
                <w:color w:val="004147"/>
              </w:rPr>
            </w:pPr>
            <w:r w:rsidDel="00000000" w:rsidR="00000000" w:rsidRPr="00000000">
              <w:rPr>
                <w:color w:val="004147"/>
                <w:rtl w:val="0"/>
              </w:rPr>
              <w:t xml:space="preserve">4.1</w:t>
            </w:r>
          </w:p>
        </w:tc>
        <w:tc>
          <w:tcPr>
            <w:shd w:fill="d0e0e2" w:val="clear"/>
          </w:tcPr>
          <w:p w:rsidR="00000000" w:rsidDel="00000000" w:rsidP="00000000" w:rsidRDefault="00000000" w:rsidRPr="00000000" w14:paraId="0000032D">
            <w:pPr>
              <w:rPr>
                <w:b w:val="1"/>
                <w:color w:val="004147"/>
              </w:rPr>
            </w:pPr>
            <w:r w:rsidDel="00000000" w:rsidR="00000000" w:rsidRPr="00000000">
              <w:rPr>
                <w:color w:val="004147"/>
                <w:rtl w:val="0"/>
              </w:rPr>
              <w:t xml:space="preserve">Explain the main provisions of collective employment law.</w:t>
            </w:r>
            <w:r w:rsidDel="00000000" w:rsidR="00000000" w:rsidRPr="00000000">
              <w:rPr>
                <w:rtl w:val="0"/>
              </w:rPr>
            </w:r>
          </w:p>
        </w:tc>
        <w:tc>
          <w:tcPr>
            <w:shd w:fill="d0e0e2" w:val="clear"/>
          </w:tcPr>
          <w:p w:rsidR="00000000" w:rsidDel="00000000" w:rsidP="00000000" w:rsidRDefault="00000000" w:rsidRPr="00000000" w14:paraId="0000032E">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3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330">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331">
            <w:pPr>
              <w:rPr>
                <w:color w:val="004147"/>
              </w:rPr>
            </w:pPr>
            <w:r w:rsidDel="00000000" w:rsidR="00000000" w:rsidRPr="00000000">
              <w:rPr>
                <w:rtl w:val="0"/>
              </w:rPr>
            </w:r>
          </w:p>
        </w:tc>
        <w:tc>
          <w:tcPr/>
          <w:p w:rsidR="00000000" w:rsidDel="00000000" w:rsidP="00000000" w:rsidRDefault="00000000" w:rsidRPr="00000000" w14:paraId="00000332">
            <w:pPr>
              <w:rPr>
                <w:i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3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rPr>
            </w:pPr>
            <w:r w:rsidDel="00000000" w:rsidR="00000000" w:rsidRPr="00000000">
              <w:rPr>
                <w:rtl w:val="0"/>
              </w:rPr>
            </w:r>
          </w:p>
        </w:tc>
        <w:tc>
          <w:tcPr/>
          <w:p w:rsidR="00000000" w:rsidDel="00000000" w:rsidP="00000000" w:rsidRDefault="00000000" w:rsidRPr="00000000" w14:paraId="00000334">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335">
            <w:pPr>
              <w:rPr>
                <w:color w:val="004147"/>
              </w:rPr>
            </w:pPr>
            <w:r w:rsidDel="00000000" w:rsidR="00000000" w:rsidRPr="00000000">
              <w:rPr>
                <w:rtl w:val="0"/>
              </w:rPr>
            </w:r>
          </w:p>
        </w:tc>
        <w:tc>
          <w:tcPr/>
          <w:p w:rsidR="00000000" w:rsidDel="00000000" w:rsidP="00000000" w:rsidRDefault="00000000" w:rsidRPr="00000000" w14:paraId="00000336">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3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338">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339">
            <w:pPr>
              <w:rPr>
                <w:color w:val="004147"/>
              </w:rPr>
            </w:pPr>
            <w:r w:rsidDel="00000000" w:rsidR="00000000" w:rsidRPr="00000000">
              <w:rPr>
                <w:rtl w:val="0"/>
              </w:rPr>
            </w:r>
          </w:p>
        </w:tc>
        <w:tc>
          <w:tcPr/>
          <w:p w:rsidR="00000000" w:rsidDel="00000000" w:rsidP="00000000" w:rsidRDefault="00000000" w:rsidRPr="00000000" w14:paraId="0000033A">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33B">
            <w:pPr>
              <w:rPr>
                <w:b w:val="1"/>
                <w:color w:val="004147"/>
              </w:rPr>
            </w:pPr>
            <w:r w:rsidDel="00000000" w:rsidR="00000000" w:rsidRPr="00000000">
              <w:rPr>
                <w:color w:val="004147"/>
                <w:rtl w:val="0"/>
              </w:rPr>
              <w:t xml:space="preserve">4.2</w:t>
            </w:r>
            <w:r w:rsidDel="00000000" w:rsidR="00000000" w:rsidRPr="00000000">
              <w:rPr>
                <w:rtl w:val="0"/>
              </w:rPr>
            </w:r>
          </w:p>
        </w:tc>
        <w:tc>
          <w:tcPr>
            <w:shd w:fill="d0e0e2" w:val="clear"/>
          </w:tcPr>
          <w:p w:rsidR="00000000" w:rsidDel="00000000" w:rsidP="00000000" w:rsidRDefault="00000000" w:rsidRPr="00000000" w14:paraId="0000033C">
            <w:pPr>
              <w:rPr>
                <w:b w:val="1"/>
                <w:color w:val="004147"/>
              </w:rPr>
            </w:pPr>
            <w:r w:rsidDel="00000000" w:rsidR="00000000" w:rsidRPr="00000000">
              <w:rPr>
                <w:color w:val="004147"/>
                <w:rtl w:val="0"/>
              </w:rPr>
              <w:t xml:space="preserve">Compare the types of employee bodies, union and non-union forms of employee representation. </w:t>
            </w:r>
            <w:r w:rsidDel="00000000" w:rsidR="00000000" w:rsidRPr="00000000">
              <w:rPr>
                <w:rtl w:val="0"/>
              </w:rPr>
            </w:r>
          </w:p>
        </w:tc>
        <w:tc>
          <w:tcPr>
            <w:shd w:fill="d0e0e2" w:val="clear"/>
          </w:tcPr>
          <w:p w:rsidR="00000000" w:rsidDel="00000000" w:rsidP="00000000" w:rsidRDefault="00000000" w:rsidRPr="00000000" w14:paraId="0000033D">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3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33F">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340">
            <w:pPr>
              <w:rPr>
                <w:color w:val="004147"/>
              </w:rPr>
            </w:pPr>
            <w:r w:rsidDel="00000000" w:rsidR="00000000" w:rsidRPr="00000000">
              <w:rPr>
                <w:rtl w:val="0"/>
              </w:rPr>
            </w:r>
          </w:p>
          <w:p w:rsidR="00000000" w:rsidDel="00000000" w:rsidP="00000000" w:rsidRDefault="00000000" w:rsidRPr="00000000" w14:paraId="00000341">
            <w:pPr>
              <w:rPr>
                <w:color w:val="004147"/>
              </w:rPr>
            </w:pPr>
            <w:r w:rsidDel="00000000" w:rsidR="00000000" w:rsidRPr="00000000">
              <w:rPr>
                <w:rtl w:val="0"/>
              </w:rPr>
            </w:r>
          </w:p>
        </w:tc>
        <w:tc>
          <w:tcPr/>
          <w:p w:rsidR="00000000" w:rsidDel="00000000" w:rsidP="00000000" w:rsidRDefault="00000000" w:rsidRPr="00000000" w14:paraId="00000342">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3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344">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345">
            <w:pPr>
              <w:rPr>
                <w:color w:val="004147"/>
              </w:rPr>
            </w:pPr>
            <w:r w:rsidDel="00000000" w:rsidR="00000000" w:rsidRPr="00000000">
              <w:rPr>
                <w:rtl w:val="0"/>
              </w:rPr>
            </w:r>
          </w:p>
        </w:tc>
        <w:tc>
          <w:tcPr/>
          <w:p w:rsidR="00000000" w:rsidDel="00000000" w:rsidP="00000000" w:rsidRDefault="00000000" w:rsidRPr="00000000" w14:paraId="00000346">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3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348">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349">
            <w:pPr>
              <w:rPr>
                <w:color w:val="004147"/>
              </w:rPr>
            </w:pPr>
            <w:r w:rsidDel="00000000" w:rsidR="00000000" w:rsidRPr="00000000">
              <w:rPr>
                <w:rtl w:val="0"/>
              </w:rPr>
            </w:r>
          </w:p>
        </w:tc>
        <w:tc>
          <w:tcPr/>
          <w:p w:rsidR="00000000" w:rsidDel="00000000" w:rsidP="00000000" w:rsidRDefault="00000000" w:rsidRPr="00000000" w14:paraId="0000034A">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34B">
            <w:pPr>
              <w:rPr>
                <w:color w:val="004147"/>
              </w:rPr>
            </w:pPr>
            <w:r w:rsidDel="00000000" w:rsidR="00000000" w:rsidRPr="00000000">
              <w:rPr>
                <w:color w:val="004147"/>
                <w:rtl w:val="0"/>
              </w:rPr>
              <w:t xml:space="preserve">4.3</w:t>
            </w:r>
          </w:p>
        </w:tc>
        <w:tc>
          <w:tcPr>
            <w:shd w:fill="d0e0e2" w:val="clear"/>
          </w:tcPr>
          <w:p w:rsidR="00000000" w:rsidDel="00000000" w:rsidP="00000000" w:rsidRDefault="00000000" w:rsidRPr="00000000" w14:paraId="0000034C">
            <w:pPr>
              <w:rPr>
                <w:b w:val="1"/>
                <w:color w:val="004147"/>
              </w:rPr>
            </w:pPr>
            <w:r w:rsidDel="00000000" w:rsidR="00000000" w:rsidRPr="00000000">
              <w:rPr>
                <w:color w:val="004147"/>
                <w:rtl w:val="0"/>
              </w:rPr>
              <w:t xml:space="preserve">Evaluate the purpose of collective bargaining and how it works. </w:t>
            </w:r>
            <w:r w:rsidDel="00000000" w:rsidR="00000000" w:rsidRPr="00000000">
              <w:rPr>
                <w:rtl w:val="0"/>
              </w:rPr>
            </w:r>
          </w:p>
        </w:tc>
        <w:tc>
          <w:tcPr>
            <w:shd w:fill="d0e0e2" w:val="clear"/>
          </w:tcPr>
          <w:p w:rsidR="00000000" w:rsidDel="00000000" w:rsidP="00000000" w:rsidRDefault="00000000" w:rsidRPr="00000000" w14:paraId="0000034D">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3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34F">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350">
            <w:pPr>
              <w:rPr>
                <w:color w:val="004147"/>
              </w:rPr>
            </w:pPr>
            <w:r w:rsidDel="00000000" w:rsidR="00000000" w:rsidRPr="00000000">
              <w:rPr>
                <w:rtl w:val="0"/>
              </w:rPr>
            </w:r>
          </w:p>
          <w:p w:rsidR="00000000" w:rsidDel="00000000" w:rsidP="00000000" w:rsidRDefault="00000000" w:rsidRPr="00000000" w14:paraId="00000351">
            <w:pPr>
              <w:rPr>
                <w:color w:val="004147"/>
              </w:rPr>
            </w:pPr>
            <w:r w:rsidDel="00000000" w:rsidR="00000000" w:rsidRPr="00000000">
              <w:rPr>
                <w:rtl w:val="0"/>
              </w:rPr>
            </w:r>
          </w:p>
        </w:tc>
        <w:tc>
          <w:tcPr/>
          <w:p w:rsidR="00000000" w:rsidDel="00000000" w:rsidP="00000000" w:rsidRDefault="00000000" w:rsidRPr="00000000" w14:paraId="00000352">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3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354">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355">
            <w:pPr>
              <w:rPr>
                <w:color w:val="004147"/>
              </w:rPr>
            </w:pPr>
            <w:r w:rsidDel="00000000" w:rsidR="00000000" w:rsidRPr="00000000">
              <w:rPr>
                <w:rtl w:val="0"/>
              </w:rPr>
            </w:r>
          </w:p>
        </w:tc>
        <w:tc>
          <w:tcPr/>
          <w:p w:rsidR="00000000" w:rsidDel="00000000" w:rsidP="00000000" w:rsidRDefault="00000000" w:rsidRPr="00000000" w14:paraId="00000356">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35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358">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359">
            <w:pPr>
              <w:rPr>
                <w:color w:val="004147"/>
              </w:rPr>
            </w:pPr>
            <w:r w:rsidDel="00000000" w:rsidR="00000000" w:rsidRPr="00000000">
              <w:rPr>
                <w:rtl w:val="0"/>
              </w:rPr>
            </w:r>
          </w:p>
        </w:tc>
        <w:tc>
          <w:tcPr/>
          <w:p w:rsidR="00000000" w:rsidDel="00000000" w:rsidP="00000000" w:rsidRDefault="00000000" w:rsidRPr="00000000" w14:paraId="0000035A">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318" w:hRule="atLeast"/>
          <w:tblHeader w:val="0"/>
        </w:trPr>
        <w:tc>
          <w:tcPr>
            <w:gridSpan w:val="2"/>
            <w:shd w:fill="d0e0e2" w:val="clear"/>
          </w:tcPr>
          <w:p w:rsidR="00000000" w:rsidDel="00000000" w:rsidP="00000000" w:rsidRDefault="00000000" w:rsidRPr="00000000" w14:paraId="0000035B">
            <w:pPr>
              <w:rPr>
                <w:b w:val="1"/>
                <w:color w:val="004147"/>
              </w:rPr>
            </w:pPr>
            <w:r w:rsidDel="00000000" w:rsidR="00000000" w:rsidRPr="00000000">
              <w:rPr>
                <w:b w:val="1"/>
                <w:color w:val="004147"/>
                <w:rtl w:val="0"/>
              </w:rPr>
              <w:t xml:space="preserve">Total marks for TASK 2</w:t>
            </w:r>
          </w:p>
          <w:p w:rsidR="00000000" w:rsidDel="00000000" w:rsidP="00000000" w:rsidRDefault="00000000" w:rsidRPr="00000000" w14:paraId="0000035C">
            <w:pPr>
              <w:rPr>
                <w:b w:val="1"/>
                <w:color w:val="004147"/>
              </w:rPr>
            </w:pPr>
            <w:r w:rsidDel="00000000" w:rsidR="00000000" w:rsidRPr="00000000">
              <w:rPr>
                <w:rtl w:val="0"/>
              </w:rPr>
            </w:r>
          </w:p>
        </w:tc>
        <w:tc>
          <w:tcPr>
            <w:shd w:fill="auto" w:val="clear"/>
          </w:tcPr>
          <w:p w:rsidR="00000000" w:rsidDel="00000000" w:rsidP="00000000" w:rsidRDefault="00000000" w:rsidRPr="00000000" w14:paraId="0000035E">
            <w:pPr>
              <w:rPr>
                <w:i w:val="1"/>
                <w:color w:val="004147"/>
              </w:rPr>
            </w:pPr>
            <w:r w:rsidDel="00000000" w:rsidR="00000000" w:rsidRPr="00000000">
              <w:rPr>
                <w:i w:val="1"/>
                <w:color w:val="004147"/>
                <w:highlight w:val="lightGray"/>
                <w:rtl w:val="0"/>
              </w:rPr>
              <w:t xml:space="preserve">Enter total marks here</w:t>
            </w:r>
            <w:r w:rsidDel="00000000" w:rsidR="00000000" w:rsidRPr="00000000">
              <w:rPr>
                <w:rtl w:val="0"/>
              </w:rPr>
            </w:r>
          </w:p>
        </w:tc>
      </w:tr>
      <w:tr>
        <w:trPr>
          <w:cantSplit w:val="0"/>
          <w:trHeight w:val="317" w:hRule="atLeast"/>
          <w:tblHeader w:val="0"/>
        </w:trPr>
        <w:tc>
          <w:tcPr>
            <w:gridSpan w:val="2"/>
            <w:shd w:fill="d0e0e2" w:val="clear"/>
          </w:tcPr>
          <w:p w:rsidR="00000000" w:rsidDel="00000000" w:rsidP="00000000" w:rsidRDefault="00000000" w:rsidRPr="00000000" w14:paraId="0000035F">
            <w:pPr>
              <w:rPr>
                <w:b w:val="1"/>
                <w:color w:val="004147"/>
              </w:rPr>
            </w:pPr>
            <w:r w:rsidDel="00000000" w:rsidR="00000000" w:rsidRPr="00000000">
              <w:rPr>
                <w:b w:val="1"/>
                <w:color w:val="004147"/>
                <w:rtl w:val="0"/>
              </w:rPr>
              <w:t xml:space="preserve">Total marks for TASK 2 (resubmission 1 if applicable)</w:t>
            </w:r>
          </w:p>
          <w:p w:rsidR="00000000" w:rsidDel="00000000" w:rsidP="00000000" w:rsidRDefault="00000000" w:rsidRPr="00000000" w14:paraId="00000360">
            <w:pPr>
              <w:rPr>
                <w:b w:val="1"/>
                <w:color w:val="004147"/>
              </w:rPr>
            </w:pPr>
            <w:r w:rsidDel="00000000" w:rsidR="00000000" w:rsidRPr="00000000">
              <w:rPr>
                <w:rtl w:val="0"/>
              </w:rPr>
            </w:r>
          </w:p>
        </w:tc>
        <w:tc>
          <w:tcPr>
            <w:shd w:fill="auto" w:val="clear"/>
          </w:tcPr>
          <w:p w:rsidR="00000000" w:rsidDel="00000000" w:rsidP="00000000" w:rsidRDefault="00000000" w:rsidRPr="00000000" w14:paraId="00000362">
            <w:pPr>
              <w:rPr>
                <w:b w:val="1"/>
                <w:color w:val="004147"/>
              </w:rPr>
            </w:pPr>
            <w:r w:rsidDel="00000000" w:rsidR="00000000" w:rsidRPr="00000000">
              <w:rPr>
                <w:i w:val="1"/>
                <w:color w:val="004147"/>
                <w:highlight w:val="lightGray"/>
                <w:rtl w:val="0"/>
              </w:rPr>
              <w:t xml:space="preserve">Enter total marks here</w:t>
            </w:r>
            <w:r w:rsidDel="00000000" w:rsidR="00000000" w:rsidRPr="00000000">
              <w:rPr>
                <w:rtl w:val="0"/>
              </w:rPr>
            </w:r>
          </w:p>
        </w:tc>
      </w:tr>
      <w:tr>
        <w:trPr>
          <w:cantSplit w:val="0"/>
          <w:trHeight w:val="317" w:hRule="atLeast"/>
          <w:tblHeader w:val="0"/>
        </w:trPr>
        <w:tc>
          <w:tcPr>
            <w:gridSpan w:val="2"/>
            <w:shd w:fill="d0e0e2" w:val="clear"/>
          </w:tcPr>
          <w:p w:rsidR="00000000" w:rsidDel="00000000" w:rsidP="00000000" w:rsidRDefault="00000000" w:rsidRPr="00000000" w14:paraId="00000363">
            <w:pPr>
              <w:rPr>
                <w:b w:val="1"/>
                <w:color w:val="004147"/>
              </w:rPr>
            </w:pPr>
            <w:r w:rsidDel="00000000" w:rsidR="00000000" w:rsidRPr="00000000">
              <w:rPr>
                <w:b w:val="1"/>
                <w:color w:val="004147"/>
                <w:rtl w:val="0"/>
              </w:rPr>
              <w:t xml:space="preserve">Total marks for TASK 2 (resubmission 2 if applicable)</w:t>
            </w:r>
          </w:p>
        </w:tc>
        <w:tc>
          <w:tcPr>
            <w:shd w:fill="auto" w:val="clear"/>
          </w:tcPr>
          <w:p w:rsidR="00000000" w:rsidDel="00000000" w:rsidP="00000000" w:rsidRDefault="00000000" w:rsidRPr="00000000" w14:paraId="00000365">
            <w:pPr>
              <w:rPr>
                <w:b w:val="1"/>
                <w:color w:val="004147"/>
              </w:rPr>
            </w:pPr>
            <w:r w:rsidDel="00000000" w:rsidR="00000000" w:rsidRPr="00000000">
              <w:rPr>
                <w:i w:val="1"/>
                <w:color w:val="004147"/>
                <w:highlight w:val="lightGray"/>
                <w:rtl w:val="0"/>
              </w:rPr>
              <w:t xml:space="preserve">Enter total marks here</w:t>
            </w:r>
            <w:r w:rsidDel="00000000" w:rsidR="00000000" w:rsidRPr="00000000">
              <w:rPr>
                <w:rtl w:val="0"/>
              </w:rPr>
            </w:r>
          </w:p>
        </w:tc>
      </w:tr>
    </w:tbl>
    <w:p w:rsidR="00000000" w:rsidDel="00000000" w:rsidP="00000000" w:rsidRDefault="00000000" w:rsidRPr="00000000" w14:paraId="00000366">
      <w:pPr>
        <w:rPr/>
      </w:pPr>
      <w:r w:rsidDel="00000000" w:rsidR="00000000" w:rsidRPr="00000000">
        <w:rPr>
          <w:rtl w:val="0"/>
        </w:rPr>
      </w:r>
    </w:p>
    <w:p w:rsidR="00000000" w:rsidDel="00000000" w:rsidP="00000000" w:rsidRDefault="00000000" w:rsidRPr="00000000" w14:paraId="00000367">
      <w:pPr>
        <w:rPr/>
      </w:pPr>
      <w:r w:rsidDel="00000000" w:rsidR="00000000" w:rsidRPr="00000000">
        <w:rPr>
          <w:rtl w:val="0"/>
        </w:rPr>
      </w:r>
    </w:p>
    <w:p w:rsidR="00000000" w:rsidDel="00000000" w:rsidP="00000000" w:rsidRDefault="00000000" w:rsidRPr="00000000" w14:paraId="00000368">
      <w:pPr>
        <w:rPr/>
      </w:pPr>
      <w:r w:rsidDel="00000000" w:rsidR="00000000" w:rsidRPr="00000000">
        <w:rPr>
          <w:rtl w:val="0"/>
        </w:rPr>
      </w:r>
    </w:p>
    <w:tbl>
      <w:tblPr>
        <w:tblStyle w:val="Table1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547"/>
        <w:gridCol w:w="850"/>
        <w:gridCol w:w="1701"/>
        <w:gridCol w:w="2774"/>
        <w:gridCol w:w="1144"/>
        <w:tblGridChange w:id="0">
          <w:tblGrid>
            <w:gridCol w:w="2547"/>
            <w:gridCol w:w="850"/>
            <w:gridCol w:w="1701"/>
            <w:gridCol w:w="2774"/>
            <w:gridCol w:w="1144"/>
          </w:tblGrid>
        </w:tblGridChange>
      </w:tblGrid>
      <w:tr>
        <w:trPr>
          <w:cantSplit w:val="0"/>
          <w:trHeight w:val="213" w:hRule="atLeast"/>
          <w:tblHeader w:val="0"/>
        </w:trPr>
        <w:tc>
          <w:tcPr>
            <w:gridSpan w:val="2"/>
            <w:shd w:fill="d0e0e2" w:val="clear"/>
          </w:tcPr>
          <w:p w:rsidR="00000000" w:rsidDel="00000000" w:rsidP="00000000" w:rsidRDefault="00000000" w:rsidRPr="00000000" w14:paraId="00000369">
            <w:pPr>
              <w:rPr>
                <w:b w:val="1"/>
                <w:color w:val="004147"/>
              </w:rPr>
            </w:pPr>
            <w:r w:rsidDel="00000000" w:rsidR="00000000" w:rsidRPr="00000000">
              <w:rPr>
                <w:b w:val="1"/>
                <w:color w:val="004147"/>
                <w:rtl w:val="0"/>
              </w:rPr>
              <w:t xml:space="preserve">Total marks for UNIT</w:t>
            </w:r>
          </w:p>
          <w:p w:rsidR="00000000" w:rsidDel="00000000" w:rsidP="00000000" w:rsidRDefault="00000000" w:rsidRPr="00000000" w14:paraId="0000036A">
            <w:pPr>
              <w:rPr>
                <w:b w:val="1"/>
                <w:color w:val="004147"/>
              </w:rPr>
            </w:pPr>
            <w:r w:rsidDel="00000000" w:rsidR="00000000" w:rsidRPr="00000000">
              <w:rPr>
                <w:rtl w:val="0"/>
              </w:rPr>
            </w:r>
          </w:p>
        </w:tc>
        <w:tc>
          <w:tcPr>
            <w:shd w:fill="auto" w:val="clear"/>
          </w:tcPr>
          <w:p w:rsidR="00000000" w:rsidDel="00000000" w:rsidP="00000000" w:rsidRDefault="00000000" w:rsidRPr="00000000" w14:paraId="0000036C">
            <w:pPr>
              <w:jc w:val="right"/>
              <w:rPr>
                <w:i w:val="1"/>
                <w:color w:val="004147"/>
              </w:rPr>
            </w:pPr>
            <w:r w:rsidDel="00000000" w:rsidR="00000000" w:rsidRPr="00000000">
              <w:rPr>
                <w:i w:val="1"/>
                <w:color w:val="004147"/>
                <w:highlight w:val="lightGray"/>
                <w:rtl w:val="0"/>
              </w:rPr>
              <w:t xml:space="preserve">Enter total unit marks here</w:t>
            </w:r>
            <w:r w:rsidDel="00000000" w:rsidR="00000000" w:rsidRPr="00000000">
              <w:rPr>
                <w:rtl w:val="0"/>
              </w:rPr>
            </w:r>
          </w:p>
        </w:tc>
        <w:tc>
          <w:tcPr>
            <w:shd w:fill="d0e0e2" w:val="clear"/>
          </w:tcPr>
          <w:p w:rsidR="00000000" w:rsidDel="00000000" w:rsidP="00000000" w:rsidRDefault="00000000" w:rsidRPr="00000000" w14:paraId="0000036D">
            <w:pPr>
              <w:jc w:val="right"/>
              <w:rPr>
                <w:b w:val="1"/>
                <w:color w:val="004147"/>
              </w:rPr>
            </w:pPr>
            <w:r w:rsidDel="00000000" w:rsidR="00000000" w:rsidRPr="00000000">
              <w:rPr>
                <w:b w:val="1"/>
                <w:color w:val="004147"/>
                <w:rtl w:val="0"/>
              </w:rPr>
              <w:t xml:space="preserve">Grade</w:t>
            </w:r>
          </w:p>
        </w:tc>
        <w:tc>
          <w:tcPr>
            <w:shd w:fill="auto" w:val="clear"/>
          </w:tcPr>
          <w:p w:rsidR="00000000" w:rsidDel="00000000" w:rsidP="00000000" w:rsidRDefault="00000000" w:rsidRPr="00000000" w14:paraId="0000036E">
            <w:pPr>
              <w:rPr>
                <w:i w:val="1"/>
                <w:color w:val="004147"/>
              </w:rPr>
            </w:pPr>
            <w:r w:rsidDel="00000000" w:rsidR="00000000" w:rsidRPr="00000000">
              <w:rPr>
                <w:i w:val="1"/>
                <w:color w:val="004147"/>
                <w:highlight w:val="lightGray"/>
                <w:rtl w:val="0"/>
              </w:rPr>
              <w:t xml:space="preserve">Enter grade here</w:t>
            </w:r>
            <w:r w:rsidDel="00000000" w:rsidR="00000000" w:rsidRPr="00000000">
              <w:rPr>
                <w:rtl w:val="0"/>
              </w:rPr>
            </w:r>
          </w:p>
        </w:tc>
      </w:tr>
      <w:tr>
        <w:trPr>
          <w:cantSplit w:val="0"/>
          <w:trHeight w:val="213" w:hRule="atLeast"/>
          <w:tblHeader w:val="0"/>
        </w:trPr>
        <w:tc>
          <w:tcPr>
            <w:gridSpan w:val="2"/>
            <w:shd w:fill="d0e0e2" w:val="clear"/>
          </w:tcPr>
          <w:p w:rsidR="00000000" w:rsidDel="00000000" w:rsidP="00000000" w:rsidRDefault="00000000" w:rsidRPr="00000000" w14:paraId="0000036F">
            <w:pPr>
              <w:rPr>
                <w:b w:val="1"/>
                <w:color w:val="004147"/>
              </w:rPr>
            </w:pPr>
            <w:r w:rsidDel="00000000" w:rsidR="00000000" w:rsidRPr="00000000">
              <w:rPr>
                <w:b w:val="1"/>
                <w:color w:val="004147"/>
                <w:rtl w:val="0"/>
              </w:rPr>
              <w:t xml:space="preserve">Total marks for UNIT (resubmission 1 if applicable)</w:t>
            </w:r>
          </w:p>
          <w:p w:rsidR="00000000" w:rsidDel="00000000" w:rsidP="00000000" w:rsidRDefault="00000000" w:rsidRPr="00000000" w14:paraId="00000370">
            <w:pPr>
              <w:rPr>
                <w:b w:val="1"/>
                <w:color w:val="004147"/>
              </w:rPr>
            </w:pPr>
            <w:r w:rsidDel="00000000" w:rsidR="00000000" w:rsidRPr="00000000">
              <w:rPr>
                <w:rtl w:val="0"/>
              </w:rPr>
            </w:r>
          </w:p>
        </w:tc>
        <w:tc>
          <w:tcPr>
            <w:shd w:fill="auto" w:val="clear"/>
          </w:tcPr>
          <w:p w:rsidR="00000000" w:rsidDel="00000000" w:rsidP="00000000" w:rsidRDefault="00000000" w:rsidRPr="00000000" w14:paraId="00000372">
            <w:pPr>
              <w:jc w:val="right"/>
              <w:rPr>
                <w:i w:val="1"/>
                <w:color w:val="004147"/>
              </w:rPr>
            </w:pPr>
            <w:r w:rsidDel="00000000" w:rsidR="00000000" w:rsidRPr="00000000">
              <w:rPr>
                <w:i w:val="1"/>
                <w:color w:val="004147"/>
                <w:highlight w:val="lightGray"/>
                <w:rtl w:val="0"/>
              </w:rPr>
              <w:t xml:space="preserve">Enter total unit marks here</w:t>
            </w:r>
            <w:r w:rsidDel="00000000" w:rsidR="00000000" w:rsidRPr="00000000">
              <w:rPr>
                <w:rtl w:val="0"/>
              </w:rPr>
            </w:r>
          </w:p>
        </w:tc>
        <w:tc>
          <w:tcPr>
            <w:shd w:fill="d0e0e2" w:val="clear"/>
          </w:tcPr>
          <w:p w:rsidR="00000000" w:rsidDel="00000000" w:rsidP="00000000" w:rsidRDefault="00000000" w:rsidRPr="00000000" w14:paraId="00000373">
            <w:pPr>
              <w:jc w:val="right"/>
              <w:rPr>
                <w:b w:val="1"/>
                <w:color w:val="004147"/>
              </w:rPr>
            </w:pPr>
            <w:r w:rsidDel="00000000" w:rsidR="00000000" w:rsidRPr="00000000">
              <w:rPr>
                <w:b w:val="1"/>
                <w:color w:val="004147"/>
                <w:rtl w:val="0"/>
              </w:rPr>
              <w:t xml:space="preserve">Grade (resubmission 1 if applicable)</w:t>
            </w:r>
          </w:p>
        </w:tc>
        <w:tc>
          <w:tcPr>
            <w:shd w:fill="auto" w:val="clear"/>
          </w:tcPr>
          <w:p w:rsidR="00000000" w:rsidDel="00000000" w:rsidP="00000000" w:rsidRDefault="00000000" w:rsidRPr="00000000" w14:paraId="00000374">
            <w:pPr>
              <w:rPr>
                <w:b w:val="1"/>
                <w:color w:val="004147"/>
              </w:rPr>
            </w:pPr>
            <w:r w:rsidDel="00000000" w:rsidR="00000000" w:rsidRPr="00000000">
              <w:rPr>
                <w:i w:val="1"/>
                <w:color w:val="004147"/>
                <w:highlight w:val="lightGray"/>
                <w:rtl w:val="0"/>
              </w:rPr>
              <w:t xml:space="preserve">Enter grade here</w:t>
            </w:r>
            <w:r w:rsidDel="00000000" w:rsidR="00000000" w:rsidRPr="00000000">
              <w:rPr>
                <w:rtl w:val="0"/>
              </w:rPr>
            </w:r>
          </w:p>
        </w:tc>
      </w:tr>
      <w:tr>
        <w:trPr>
          <w:cantSplit w:val="0"/>
          <w:trHeight w:val="213" w:hRule="atLeast"/>
          <w:tblHeader w:val="0"/>
        </w:trPr>
        <w:tc>
          <w:tcPr>
            <w:gridSpan w:val="2"/>
            <w:shd w:fill="d0e0e2" w:val="clear"/>
          </w:tcPr>
          <w:p w:rsidR="00000000" w:rsidDel="00000000" w:rsidP="00000000" w:rsidRDefault="00000000" w:rsidRPr="00000000" w14:paraId="00000375">
            <w:pPr>
              <w:tabs>
                <w:tab w:val="left" w:leader="none" w:pos="2317"/>
                <w:tab w:val="right" w:leader="none" w:pos="7656"/>
              </w:tabs>
              <w:rPr>
                <w:b w:val="1"/>
                <w:color w:val="004147"/>
              </w:rPr>
            </w:pPr>
            <w:r w:rsidDel="00000000" w:rsidR="00000000" w:rsidRPr="00000000">
              <w:rPr>
                <w:b w:val="1"/>
                <w:color w:val="004147"/>
                <w:rtl w:val="0"/>
              </w:rPr>
              <w:t xml:space="preserve">Total marks for UNIT (resubmission 2 if applicable)</w:t>
            </w:r>
          </w:p>
          <w:p w:rsidR="00000000" w:rsidDel="00000000" w:rsidP="00000000" w:rsidRDefault="00000000" w:rsidRPr="00000000" w14:paraId="00000376">
            <w:pPr>
              <w:tabs>
                <w:tab w:val="left" w:leader="none" w:pos="2317"/>
                <w:tab w:val="right" w:leader="none" w:pos="7656"/>
              </w:tabs>
              <w:rPr>
                <w:b w:val="1"/>
                <w:color w:val="004147"/>
              </w:rPr>
            </w:pPr>
            <w:r w:rsidDel="00000000" w:rsidR="00000000" w:rsidRPr="00000000">
              <w:rPr>
                <w:rtl w:val="0"/>
              </w:rPr>
            </w:r>
          </w:p>
        </w:tc>
        <w:tc>
          <w:tcPr>
            <w:shd w:fill="auto" w:val="clear"/>
          </w:tcPr>
          <w:p w:rsidR="00000000" w:rsidDel="00000000" w:rsidP="00000000" w:rsidRDefault="00000000" w:rsidRPr="00000000" w14:paraId="00000378">
            <w:pPr>
              <w:jc w:val="right"/>
              <w:rPr>
                <w:i w:val="1"/>
                <w:color w:val="004147"/>
              </w:rPr>
            </w:pPr>
            <w:r w:rsidDel="00000000" w:rsidR="00000000" w:rsidRPr="00000000">
              <w:rPr>
                <w:i w:val="1"/>
                <w:color w:val="004147"/>
                <w:highlight w:val="lightGray"/>
                <w:rtl w:val="0"/>
              </w:rPr>
              <w:t xml:space="preserve">Enter total unit marks here</w:t>
            </w:r>
            <w:r w:rsidDel="00000000" w:rsidR="00000000" w:rsidRPr="00000000">
              <w:rPr>
                <w:rtl w:val="0"/>
              </w:rPr>
            </w:r>
          </w:p>
        </w:tc>
        <w:tc>
          <w:tcPr>
            <w:shd w:fill="d0e0e2" w:val="clear"/>
          </w:tcPr>
          <w:p w:rsidR="00000000" w:rsidDel="00000000" w:rsidP="00000000" w:rsidRDefault="00000000" w:rsidRPr="00000000" w14:paraId="00000379">
            <w:pPr>
              <w:jc w:val="right"/>
              <w:rPr>
                <w:b w:val="1"/>
                <w:color w:val="004147"/>
              </w:rPr>
            </w:pPr>
            <w:r w:rsidDel="00000000" w:rsidR="00000000" w:rsidRPr="00000000">
              <w:rPr>
                <w:b w:val="1"/>
                <w:color w:val="004147"/>
                <w:rtl w:val="0"/>
              </w:rPr>
              <w:t xml:space="preserve">Grade (resubmission 2 if applicable)</w:t>
            </w:r>
          </w:p>
        </w:tc>
        <w:tc>
          <w:tcPr>
            <w:shd w:fill="auto" w:val="clear"/>
          </w:tcPr>
          <w:p w:rsidR="00000000" w:rsidDel="00000000" w:rsidP="00000000" w:rsidRDefault="00000000" w:rsidRPr="00000000" w14:paraId="0000037A">
            <w:pPr>
              <w:rPr>
                <w:b w:val="1"/>
                <w:color w:val="004147"/>
              </w:rPr>
            </w:pPr>
            <w:r w:rsidDel="00000000" w:rsidR="00000000" w:rsidRPr="00000000">
              <w:rPr>
                <w:i w:val="1"/>
                <w:color w:val="004147"/>
                <w:highlight w:val="lightGray"/>
                <w:rtl w:val="0"/>
              </w:rPr>
              <w:t xml:space="preserve">Enter grade here</w:t>
            </w:r>
            <w:r w:rsidDel="00000000" w:rsidR="00000000" w:rsidRPr="00000000">
              <w:rPr>
                <w:rtl w:val="0"/>
              </w:rPr>
            </w:r>
          </w:p>
        </w:tc>
      </w:tr>
      <w:tr>
        <w:trPr>
          <w:cantSplit w:val="0"/>
          <w:tblHeader w:val="0"/>
        </w:trPr>
        <w:tc>
          <w:tcPr>
            <w:gridSpan w:val="5"/>
            <w:shd w:fill="auto" w:val="clear"/>
          </w:tcPr>
          <w:p w:rsidR="00000000" w:rsidDel="00000000" w:rsidP="00000000" w:rsidRDefault="00000000" w:rsidRPr="00000000" w14:paraId="0000037B">
            <w:pPr>
              <w:rPr>
                <w:b w:val="1"/>
                <w:color w:val="004147"/>
              </w:rPr>
            </w:pPr>
            <w:r w:rsidDel="00000000" w:rsidR="00000000" w:rsidRPr="00000000">
              <w:rPr>
                <w:b w:val="1"/>
                <w:color w:val="004147"/>
                <w:rtl w:val="0"/>
              </w:rPr>
              <w:t xml:space="preserve">Assessor Feedback Summary</w:t>
            </w:r>
          </w:p>
          <w:p w:rsidR="00000000" w:rsidDel="00000000" w:rsidP="00000000" w:rsidRDefault="00000000" w:rsidRPr="00000000" w14:paraId="0000037C">
            <w:pPr>
              <w:rPr>
                <w:b w:val="1"/>
                <w:color w:val="004147"/>
              </w:rPr>
            </w:pPr>
            <w:r w:rsidDel="00000000" w:rsidR="00000000" w:rsidRPr="00000000">
              <w:rPr>
                <w:rtl w:val="0"/>
              </w:rPr>
            </w:r>
          </w:p>
          <w:p w:rsidR="00000000" w:rsidDel="00000000" w:rsidP="00000000" w:rsidRDefault="00000000" w:rsidRPr="00000000" w14:paraId="0000037D">
            <w:pPr>
              <w:rPr>
                <w:i w:val="1"/>
                <w:color w:val="004147"/>
                <w:highlight w:val="lightGray"/>
              </w:rPr>
            </w:pPr>
            <w:r w:rsidDel="00000000" w:rsidR="00000000" w:rsidRPr="00000000">
              <w:rPr>
                <w:i w:val="1"/>
                <w:color w:val="004147"/>
                <w:highlight w:val="lightGray"/>
                <w:rtl w:val="0"/>
              </w:rPr>
              <w:t xml:space="preserve">Please enter your summary and developmental points for the learner here. Please use a different </w:t>
            </w:r>
            <w:r w:rsidDel="00000000" w:rsidR="00000000" w:rsidRPr="00000000">
              <w:rPr>
                <w:i w:val="1"/>
                <w:color w:val="ff0000"/>
                <w:highlight w:val="lightGray"/>
                <w:rtl w:val="0"/>
              </w:rPr>
              <w:t xml:space="preserve">font colour </w:t>
            </w:r>
            <w:r w:rsidDel="00000000" w:rsidR="00000000" w:rsidRPr="00000000">
              <w:rPr>
                <w:i w:val="1"/>
                <w:color w:val="004147"/>
                <w:highlight w:val="lightGray"/>
                <w:rtl w:val="0"/>
              </w:rPr>
              <w:t xml:space="preserve">for any resubmission comments. </w:t>
            </w:r>
          </w:p>
          <w:p w:rsidR="00000000" w:rsidDel="00000000" w:rsidP="00000000" w:rsidRDefault="00000000" w:rsidRPr="00000000" w14:paraId="0000037E">
            <w:pPr>
              <w:rPr>
                <w:i w:val="1"/>
                <w:color w:val="004147"/>
                <w:highlight w:val="lightGray"/>
              </w:rPr>
            </w:pPr>
            <w:r w:rsidDel="00000000" w:rsidR="00000000" w:rsidRPr="00000000">
              <w:rPr>
                <w:rtl w:val="0"/>
              </w:rPr>
            </w:r>
          </w:p>
          <w:p w:rsidR="00000000" w:rsidDel="00000000" w:rsidP="00000000" w:rsidRDefault="00000000" w:rsidRPr="00000000" w14:paraId="0000037F">
            <w:pPr>
              <w:rPr>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384">
            <w:pPr>
              <w:rPr>
                <w:b w:val="1"/>
                <w:color w:val="004147"/>
              </w:rPr>
            </w:pPr>
            <w:r w:rsidDel="00000000" w:rsidR="00000000" w:rsidRPr="00000000">
              <w:rPr>
                <w:b w:val="1"/>
                <w:color w:val="004147"/>
                <w:rtl w:val="0"/>
              </w:rPr>
              <w:t xml:space="preserve">Assessor signature</w:t>
            </w:r>
          </w:p>
        </w:tc>
        <w:tc>
          <w:tcPr>
            <w:gridSpan w:val="4"/>
            <w:shd w:fill="auto" w:val="clear"/>
          </w:tcPr>
          <w:p w:rsidR="00000000" w:rsidDel="00000000" w:rsidP="00000000" w:rsidRDefault="00000000" w:rsidRPr="00000000" w14:paraId="00000385">
            <w:pPr>
              <w:rPr>
                <w:i w:val="1"/>
                <w:color w:val="004147"/>
              </w:rPr>
            </w:pPr>
            <w:r w:rsidDel="00000000" w:rsidR="00000000" w:rsidRPr="00000000">
              <w:rPr>
                <w:i w:val="1"/>
                <w:color w:val="004147"/>
                <w:highlight w:val="lightGray"/>
                <w:rtl w:val="0"/>
              </w:rPr>
              <w:t xml:space="preserve">Please enter your Assessor signature here</w:t>
            </w:r>
            <w:r w:rsidDel="00000000" w:rsidR="00000000" w:rsidRPr="00000000">
              <w:rPr>
                <w:rtl w:val="0"/>
              </w:rPr>
            </w:r>
          </w:p>
          <w:p w:rsidR="00000000" w:rsidDel="00000000" w:rsidP="00000000" w:rsidRDefault="00000000" w:rsidRPr="00000000" w14:paraId="00000386">
            <w:pPr>
              <w:rPr>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38A">
            <w:pPr>
              <w:rPr>
                <w:b w:val="1"/>
                <w:color w:val="004147"/>
              </w:rPr>
            </w:pPr>
            <w:r w:rsidDel="00000000" w:rsidR="00000000" w:rsidRPr="00000000">
              <w:rPr>
                <w:b w:val="1"/>
                <w:color w:val="004147"/>
                <w:rtl w:val="0"/>
              </w:rPr>
              <w:t xml:space="preserve">Date</w:t>
            </w:r>
          </w:p>
        </w:tc>
        <w:tc>
          <w:tcPr>
            <w:gridSpan w:val="4"/>
            <w:shd w:fill="auto" w:val="clear"/>
          </w:tcPr>
          <w:p w:rsidR="00000000" w:rsidDel="00000000" w:rsidP="00000000" w:rsidRDefault="00000000" w:rsidRPr="00000000" w14:paraId="0000038B">
            <w:pPr>
              <w:rPr>
                <w:i w:val="1"/>
                <w:color w:val="004147"/>
              </w:rPr>
            </w:pPr>
            <w:r w:rsidDel="00000000" w:rsidR="00000000" w:rsidRPr="00000000">
              <w:rPr>
                <w:i w:val="1"/>
                <w:color w:val="004147"/>
                <w:highlight w:val="lightGray"/>
                <w:rtl w:val="0"/>
              </w:rPr>
              <w:t xml:space="preserve">Please enter date here</w:t>
            </w:r>
            <w:r w:rsidDel="00000000" w:rsidR="00000000" w:rsidRPr="00000000">
              <w:rPr>
                <w:rtl w:val="0"/>
              </w:rPr>
            </w:r>
          </w:p>
          <w:p w:rsidR="00000000" w:rsidDel="00000000" w:rsidP="00000000" w:rsidRDefault="00000000" w:rsidRPr="00000000" w14:paraId="0000038C">
            <w:pPr>
              <w:rPr>
                <w:b w:val="1"/>
                <w:color w:val="004147"/>
              </w:rPr>
            </w:pPr>
            <w:r w:rsidDel="00000000" w:rsidR="00000000" w:rsidRPr="00000000">
              <w:rPr>
                <w:rtl w:val="0"/>
              </w:rPr>
            </w:r>
          </w:p>
        </w:tc>
      </w:tr>
    </w:tbl>
    <w:p w:rsidR="00000000" w:rsidDel="00000000" w:rsidP="00000000" w:rsidRDefault="00000000" w:rsidRPr="00000000" w14:paraId="00000390">
      <w:pPr>
        <w:rPr/>
      </w:pPr>
      <w:r w:rsidDel="00000000" w:rsidR="00000000" w:rsidRPr="00000000">
        <w:rPr>
          <w:rtl w:val="0"/>
        </w:rPr>
      </w:r>
    </w:p>
    <w:p w:rsidR="00000000" w:rsidDel="00000000" w:rsidP="00000000" w:rsidRDefault="00000000" w:rsidRPr="00000000" w14:paraId="00000391">
      <w:pPr>
        <w:rPr/>
      </w:pPr>
      <w:r w:rsidDel="00000000" w:rsidR="00000000" w:rsidRPr="00000000">
        <w:rPr>
          <w:rtl w:val="0"/>
        </w:rPr>
      </w:r>
    </w:p>
    <w:p w:rsidR="00000000" w:rsidDel="00000000" w:rsidP="00000000" w:rsidRDefault="00000000" w:rsidRPr="00000000" w14:paraId="00000392">
      <w:pPr>
        <w:tabs>
          <w:tab w:val="left" w:leader="none" w:pos="5425"/>
        </w:tabs>
        <w:rPr/>
      </w:pPr>
      <w:r w:rsidDel="00000000" w:rsidR="00000000" w:rsidRPr="00000000">
        <w:rPr>
          <w:rtl w:val="0"/>
        </w:rPr>
        <w:tab/>
      </w:r>
    </w:p>
    <w:sectPr>
      <w:headerReference r:id="rId24" w:type="default"/>
      <w:type w:val="nextPage"/>
      <w:pgSz w:h="16840" w:w="11900" w:orient="portrait"/>
      <w:pgMar w:bottom="1077" w:top="1077" w:left="1134" w:right="964"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Calibri"/>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 w:name="Dancing Script">
    <w:embedRegular w:fontKey="{00000000-0000-0000-0000-000000000000}" r:id="rId7" w:subsetted="0"/>
    <w:embedBold w:fontKey="{00000000-0000-0000-0000-000000000000}" r:id="rId8"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9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Version 1- September 2022, the last moderation window for results for this assessment brief is September 2024</w:t>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9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ffffff"/>
        <w:sz w:val="22"/>
        <w:szCs w:val="22"/>
        <w:u w:val="none"/>
        <w:shd w:fill="auto" w:val="clear"/>
        <w:vertAlign w:val="baseline"/>
      </w:rPr>
      <w:drawing>
        <wp:inline distB="0" distT="0" distL="0" distR="0">
          <wp:extent cx="741045" cy="251460"/>
          <wp:effectExtent b="0" l="0" r="0" t="0"/>
          <wp:docPr descr="A picture containing drawing&#10;&#10;Description automatically generated" id="13" name="image4.png"/>
          <a:graphic>
            <a:graphicData uri="http://schemas.openxmlformats.org/drawingml/2006/picture">
              <pic:pic>
                <pic:nvPicPr>
                  <pic:cNvPr descr="A picture containing drawing&#10;&#10;Description automatically generated" id="0" name="image4.png"/>
                  <pic:cNvPicPr preferRelativeResize="0"/>
                </pic:nvPicPr>
                <pic:blipFill>
                  <a:blip r:embed="rId1"/>
                  <a:srcRect b="0" l="0" r="0" t="0"/>
                  <a:stretch>
                    <a:fillRect/>
                  </a:stretch>
                </pic:blipFill>
                <pic:spPr>
                  <a:xfrm>
                    <a:off x="0" y="0"/>
                    <a:ext cx="741045" cy="251460"/>
                  </a:xfrm>
                  <a:prstGeom prst="rect"/>
                  <a:ln/>
                </pic:spPr>
              </pic:pic>
            </a:graphicData>
          </a:graphic>
        </wp:inline>
      </w:drawing>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 xml:space="preserve">Version 1- September 2022</w:t>
      <w:tab/>
    </w: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39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ab/>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9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515412</wp:posOffset>
          </wp:positionV>
          <wp:extent cx="1160019" cy="743567"/>
          <wp:effectExtent b="0" l="0" r="0" t="0"/>
          <wp:wrapNone/>
          <wp:docPr descr="Logo&#10;&#10;Description automatically generated" id="14" name="image1.png"/>
          <a:graphic>
            <a:graphicData uri="http://schemas.openxmlformats.org/drawingml/2006/picture">
              <pic:pic>
                <pic:nvPicPr>
                  <pic:cNvPr descr="Logo&#10;&#10;Description automatically generated" id="0" name="image1.png"/>
                  <pic:cNvPicPr preferRelativeResize="0"/>
                </pic:nvPicPr>
                <pic:blipFill>
                  <a:blip r:embed="rId1"/>
                  <a:srcRect b="0" l="0" r="0" t="0"/>
                  <a:stretch>
                    <a:fillRect/>
                  </a:stretch>
                </pic:blipFill>
                <pic:spPr>
                  <a:xfrm>
                    <a:off x="0" y="0"/>
                    <a:ext cx="1160019" cy="743567"/>
                  </a:xfrm>
                  <a:prstGeom prst="rect"/>
                  <a:ln/>
                </pic:spPr>
              </pic:pic>
            </a:graphicData>
          </a:graphic>
        </wp:anchor>
      </w:drawing>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9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center" w:leader="none" w:pos="3544"/>
        <w:tab w:val="right" w:leader="none" w:pos="14601"/>
      </w:tabs>
      <w:spacing w:after="0" w:before="0" w:line="259" w:lineRule="auto"/>
      <w:ind w:left="0" w:right="0" w:firstLine="0"/>
      <w:jc w:val="left"/>
      <w:rPr>
        <w:rFonts w:ascii="Arial" w:cs="Arial" w:eastAsia="Arial" w:hAnsi="Arial"/>
        <w:b w:val="0"/>
        <w:i w:val="0"/>
        <w:smallCaps w:val="0"/>
        <w:strike w:val="0"/>
        <w:color w:val="80808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0"/>
        <w:szCs w:val="20"/>
        <w:u w:val="none"/>
        <w:shd w:fill="auto" w:val="clear"/>
        <w:vertAlign w:val="baseline"/>
      </w:rPr>
      <w:drawing>
        <wp:anchor allowOverlap="1" behindDoc="0" distB="0" distT="0" distL="114300" distR="114300" hidden="0" layoutInCell="1" locked="0" relativeHeight="0" simplePos="0">
          <wp:simplePos x="0" y="0"/>
          <wp:positionH relativeFrom="page">
            <wp:posOffset>665035</wp:posOffset>
          </wp:positionH>
          <wp:positionV relativeFrom="page">
            <wp:posOffset>720090</wp:posOffset>
          </wp:positionV>
          <wp:extent cx="1332000" cy="687600"/>
          <wp:effectExtent b="0" l="0" r="0" t="0"/>
          <wp:wrapSquare wrapText="bothSides" distB="0" distT="0" distL="114300" distR="114300"/>
          <wp:docPr id="12" name="image2.png"/>
          <a:graphic>
            <a:graphicData uri="http://schemas.openxmlformats.org/drawingml/2006/picture">
              <pic:pic>
                <pic:nvPicPr>
                  <pic:cNvPr id="0" name="image2.png"/>
                  <pic:cNvPicPr preferRelativeResize="0"/>
                </pic:nvPicPr>
                <pic:blipFill>
                  <a:blip r:embed="rId1"/>
                  <a:srcRect b="0" l="0" r="0" t="0"/>
                  <a:stretch>
                    <a:fillRect/>
                  </a:stretch>
                </pic:blipFill>
                <pic:spPr>
                  <a:xfrm>
                    <a:off x="0" y="0"/>
                    <a:ext cx="1332000" cy="687600"/>
                  </a:xfrm>
                  <a:prstGeom prst="rect"/>
                  <a:ln/>
                </pic:spPr>
              </pic:pic>
            </a:graphicData>
          </a:graphic>
        </wp:anchor>
      </w:drawing>
    </w: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9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center" w:leader="none" w:pos="3544"/>
        <w:tab w:val="right" w:leader="none" w:pos="14601"/>
      </w:tabs>
      <w:spacing w:after="0" w:before="0" w:line="259" w:lineRule="auto"/>
      <w:ind w:left="0" w:right="0" w:firstLine="0"/>
      <w:jc w:val="left"/>
      <w:rPr>
        <w:rFonts w:ascii="Arial" w:cs="Arial" w:eastAsia="Arial" w:hAnsi="Arial"/>
        <w:b w:val="0"/>
        <w:i w:val="0"/>
        <w:smallCaps w:val="0"/>
        <w:strike w:val="0"/>
        <w:color w:val="808080"/>
        <w:sz w:val="22"/>
        <w:szCs w:val="22"/>
        <w:u w:val="none"/>
        <w:shd w:fill="auto" w:val="clear"/>
        <w:vertAlign w:val="baseline"/>
      </w:rPr>
    </w:pPr>
    <w:r w:rsidDel="00000000" w:rsidR="00000000" w:rsidRPr="00000000">
      <w:rPr>
        <w:rFonts w:ascii="Arial" w:cs="Arial" w:eastAsia="Arial" w:hAnsi="Arial"/>
        <w:b w:val="0"/>
        <w:i w:val="0"/>
        <w:smallCaps w:val="0"/>
        <w:strike w:val="0"/>
        <w:color w:val="808080"/>
        <w:sz w:val="22"/>
        <w:szCs w:val="22"/>
        <w:u w:val="none"/>
        <w:shd w:fill="auto" w:val="clear"/>
        <w:vertAlign w:val="baseline"/>
        <w:rtl w:val="0"/>
      </w:rPr>
      <w:t xml:space="preserve"> </w:t>
      <w:tab/>
      <w:tab/>
      <w:t xml:space="preserve">Level 5 Associate Diploma</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color w:val="00626a"/>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1080" w:hanging="360"/>
      </w:pPr>
      <w:rPr>
        <w:rFonts w:ascii="Noto Sans Symbols" w:cs="Noto Sans Symbols" w:eastAsia="Noto Sans Symbols" w:hAnsi="Noto Sans Symbols"/>
        <w:color w:val="00626a"/>
      </w:rPr>
    </w:lvl>
    <w:lvl w:ilvl="1">
      <w:start w:val="1"/>
      <w:numFmt w:val="bullet"/>
      <w:lvlText w:val="o"/>
      <w:lvlJc w:val="left"/>
      <w:pPr>
        <w:ind w:left="1800" w:hanging="360"/>
      </w:pPr>
      <w:rPr>
        <w:rFonts w:ascii="Courier New" w:cs="Courier New" w:eastAsia="Courier New" w:hAnsi="Courier New"/>
      </w:rPr>
    </w:lvl>
    <w:lvl w:ilvl="2">
      <w:start w:val="1"/>
      <w:numFmt w:val="bullet"/>
      <w:lvlText w:val="▪"/>
      <w:lvlJc w:val="left"/>
      <w:pPr>
        <w:ind w:left="2520" w:hanging="360"/>
      </w:pPr>
      <w:rPr>
        <w:rFonts w:ascii="Noto Sans Symbols" w:cs="Noto Sans Symbols" w:eastAsia="Noto Sans Symbols" w:hAnsi="Noto Sans Symbols"/>
      </w:rPr>
    </w:lvl>
    <w:lvl w:ilvl="3">
      <w:start w:val="1"/>
      <w:numFmt w:val="bullet"/>
      <w:lvlText w:val="●"/>
      <w:lvlJc w:val="left"/>
      <w:pPr>
        <w:ind w:left="3240" w:hanging="360"/>
      </w:pPr>
      <w:rPr>
        <w:rFonts w:ascii="Noto Sans Symbols" w:cs="Noto Sans Symbols" w:eastAsia="Noto Sans Symbols" w:hAnsi="Noto Sans Symbols"/>
      </w:rPr>
    </w:lvl>
    <w:lvl w:ilvl="4">
      <w:start w:val="1"/>
      <w:numFmt w:val="bullet"/>
      <w:lvlText w:val="o"/>
      <w:lvlJc w:val="left"/>
      <w:pPr>
        <w:ind w:left="3960" w:hanging="360"/>
      </w:pPr>
      <w:rPr>
        <w:rFonts w:ascii="Courier New" w:cs="Courier New" w:eastAsia="Courier New" w:hAnsi="Courier New"/>
      </w:rPr>
    </w:lvl>
    <w:lvl w:ilvl="5">
      <w:start w:val="1"/>
      <w:numFmt w:val="bullet"/>
      <w:lvlText w:val="▪"/>
      <w:lvlJc w:val="left"/>
      <w:pPr>
        <w:ind w:left="4680" w:hanging="360"/>
      </w:pPr>
      <w:rPr>
        <w:rFonts w:ascii="Noto Sans Symbols" w:cs="Noto Sans Symbols" w:eastAsia="Noto Sans Symbols" w:hAnsi="Noto Sans Symbols"/>
      </w:rPr>
    </w:lvl>
    <w:lvl w:ilvl="6">
      <w:start w:val="1"/>
      <w:numFmt w:val="bullet"/>
      <w:lvlText w:val="●"/>
      <w:lvlJc w:val="left"/>
      <w:pPr>
        <w:ind w:left="5400" w:hanging="360"/>
      </w:pPr>
      <w:rPr>
        <w:rFonts w:ascii="Noto Sans Symbols" w:cs="Noto Sans Symbols" w:eastAsia="Noto Sans Symbols" w:hAnsi="Noto Sans Symbols"/>
      </w:rPr>
    </w:lvl>
    <w:lvl w:ilvl="7">
      <w:start w:val="1"/>
      <w:numFmt w:val="bullet"/>
      <w:lvlText w:val="o"/>
      <w:lvlJc w:val="left"/>
      <w:pPr>
        <w:ind w:left="6120" w:hanging="360"/>
      </w:pPr>
      <w:rPr>
        <w:rFonts w:ascii="Courier New" w:cs="Courier New" w:eastAsia="Courier New" w:hAnsi="Courier New"/>
      </w:rPr>
    </w:lvl>
    <w:lvl w:ilvl="8">
      <w:start w:val="1"/>
      <w:numFmt w:val="bullet"/>
      <w:lvlText w:val="▪"/>
      <w:lvlJc w:val="left"/>
      <w:pPr>
        <w:ind w:left="6840" w:hanging="360"/>
      </w:pPr>
      <w:rPr>
        <w:rFonts w:ascii="Noto Sans Symbols" w:cs="Noto Sans Symbols" w:eastAsia="Noto Sans Symbols" w:hAnsi="Noto Sans Symbols"/>
      </w:rPr>
    </w:lvl>
  </w:abstractNum>
  <w:abstractNum w:abstractNumId="3">
    <w:lvl w:ilvl="0">
      <w:start w:val="1"/>
      <w:numFmt w:val="decimal"/>
      <w:lvlText w:val="%1)"/>
      <w:lvlJc w:val="left"/>
      <w:pPr>
        <w:ind w:left="643" w:hanging="360"/>
      </w:pPr>
      <w:rPr>
        <w:b w:val="1"/>
        <w:color w:val="004147"/>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4">
    <w:lvl w:ilvl="0">
      <w:start w:val="1"/>
      <w:numFmt w:val="decimal"/>
      <w:lvlText w:val="%1)"/>
      <w:lvlJc w:val="left"/>
      <w:pPr>
        <w:ind w:left="720" w:hanging="360"/>
      </w:pPr>
      <w:rPr>
        <w:b w:val="1"/>
        <w:i w:val="0"/>
        <w:color w:val="004147"/>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5">
    <w:lvl w:ilvl="0">
      <w:start w:val="1"/>
      <w:numFmt w:val="bullet"/>
      <w:lvlText w:val="▪"/>
      <w:lvlJc w:val="left"/>
      <w:pPr>
        <w:ind w:left="360" w:hanging="360"/>
      </w:pPr>
      <w:rPr>
        <w:rFonts w:ascii="Noto Sans Symbols" w:cs="Noto Sans Symbols" w:eastAsia="Noto Sans Symbols" w:hAnsi="Noto Sans Symbols"/>
        <w:color w:val="00626a"/>
        <w:sz w:val="20"/>
        <w:szCs w:val="20"/>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after="360" w:before="120" w:line="264" w:lineRule="auto"/>
    </w:pPr>
    <w:rPr>
      <w:rFonts w:ascii="Georgia" w:cs="Georgia" w:eastAsia="Georgia" w:hAnsi="Georgia"/>
      <w:b w:val="0"/>
      <w:i w:val="1"/>
      <w:color w:val="004147"/>
      <w:sz w:val="48"/>
      <w:szCs w:val="48"/>
    </w:rPr>
  </w:style>
  <w:style w:type="paragraph" w:styleId="Heading2">
    <w:name w:val="heading 2"/>
    <w:basedOn w:val="Normal"/>
    <w:next w:val="Normal"/>
    <w:pPr>
      <w:keepNext w:val="1"/>
      <w:keepLines w:val="1"/>
      <w:spacing w:after="120" w:before="240" w:lineRule="auto"/>
    </w:pPr>
    <w:rPr>
      <w:rFonts w:ascii="Arial" w:cs="Arial" w:eastAsia="Arial" w:hAnsi="Arial"/>
      <w:color w:val="7f7f7f"/>
      <w:sz w:val="28"/>
      <w:szCs w:val="28"/>
    </w:rPr>
  </w:style>
  <w:style w:type="paragraph" w:styleId="Heading3">
    <w:name w:val="heading 3"/>
    <w:basedOn w:val="Normal"/>
    <w:next w:val="Normal"/>
    <w:pPr>
      <w:keepNext w:val="1"/>
      <w:keepLines w:val="1"/>
      <w:spacing w:after="120" w:before="120" w:line="264" w:lineRule="auto"/>
      <w:ind w:right="227"/>
    </w:pPr>
    <w:rPr>
      <w:b w:val="1"/>
      <w:color w:val="004147"/>
      <w:sz w:val="24"/>
      <w:szCs w:val="24"/>
    </w:rPr>
  </w:style>
  <w:style w:type="paragraph" w:styleId="Heading4">
    <w:name w:val="heading 4"/>
    <w:basedOn w:val="Normal"/>
    <w:next w:val="Normal"/>
    <w:pPr>
      <w:spacing w:after="120" w:before="240" w:lineRule="auto"/>
    </w:pPr>
    <w:rPr>
      <w:rFonts w:ascii="Arial" w:cs="Arial" w:eastAsia="Arial" w:hAnsi="Arial"/>
      <w:color w:val="00626a"/>
      <w:sz w:val="24"/>
      <w:szCs w:val="24"/>
    </w:rPr>
  </w:style>
  <w:style w:type="paragraph" w:styleId="Heading5">
    <w:name w:val="heading 5"/>
    <w:basedOn w:val="Normal"/>
    <w:next w:val="Normal"/>
    <w:pPr>
      <w:spacing w:after="120" w:before="120" w:lineRule="auto"/>
    </w:pPr>
    <w:rPr>
      <w:rFonts w:ascii="Arial" w:cs="Arial" w:eastAsia="Arial" w:hAnsi="Arial"/>
      <w:color w:val="00626a"/>
      <w:sz w:val="28"/>
      <w:szCs w:val="28"/>
    </w:rPr>
  </w:style>
  <w:style w:type="paragraph" w:styleId="Heading6">
    <w:name w:val="heading 6"/>
    <w:basedOn w:val="Normal"/>
    <w:next w:val="Normal"/>
    <w:pPr>
      <w:keepNext w:val="1"/>
      <w:keepLines w:val="1"/>
      <w:spacing w:before="40" w:lineRule="auto"/>
    </w:pPr>
    <w:rPr>
      <w:rFonts w:ascii="Arial" w:cs="Arial" w:eastAsia="Arial" w:hAnsi="Arial"/>
      <w:color w:val="28062e"/>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0.0" w:type="dxa"/>
        <w:bottom w:w="0.0" w:type="dxa"/>
        <w:right w:w="0.0" w:type="dxa"/>
      </w:tblCellMar>
    </w:tblPr>
  </w:style>
  <w:style w:type="table" w:styleId="Table2">
    <w:basedOn w:val="TableNormal"/>
    <w:tblPr>
      <w:tblStyleRowBandSize w:val="1"/>
      <w:tblStyleColBandSize w:val="1"/>
      <w:tblCellMar>
        <w:top w:w="0.0" w:type="dxa"/>
        <w:left w:w="108.0" w:type="dxa"/>
        <w:bottom w:w="0.0" w:type="dxa"/>
        <w:right w:w="10.0" w:type="dxa"/>
      </w:tblCellMar>
    </w:tblPr>
  </w:style>
  <w:style w:type="table" w:styleId="Table3">
    <w:basedOn w:val="TableNormal"/>
    <w:rPr>
      <w:sz w:val="22"/>
      <w:szCs w:val="22"/>
    </w:rPr>
    <w:tblPr>
      <w:tblStyleRowBandSize w:val="1"/>
      <w:tblStyleColBandSize w:val="1"/>
      <w:tblCellMar>
        <w:top w:w="85.0" w:type="dxa"/>
        <w:left w:w="108.0" w:type="dxa"/>
        <w:bottom w:w="28.0" w:type="dxa"/>
        <w:right w:w="108.0" w:type="dxa"/>
      </w:tblCellMar>
    </w:tblPr>
  </w:style>
  <w:style w:type="table" w:styleId="Table4">
    <w:basedOn w:val="TableNormal"/>
    <w:rPr>
      <w:sz w:val="22"/>
      <w:szCs w:val="22"/>
    </w:rPr>
    <w:tblPr>
      <w:tblStyleRowBandSize w:val="1"/>
      <w:tblStyleColBandSize w:val="1"/>
      <w:tblCellMar>
        <w:top w:w="85.0" w:type="dxa"/>
        <w:left w:w="108.0" w:type="dxa"/>
        <w:bottom w:w="28.0" w:type="dxa"/>
        <w:right w:w="108.0" w:type="dxa"/>
      </w:tblCellMar>
    </w:tblPr>
  </w:style>
  <w:style w:type="table" w:styleId="Table5">
    <w:basedOn w:val="TableNormal"/>
    <w:rPr>
      <w:sz w:val="22"/>
      <w:szCs w:val="22"/>
    </w:rPr>
    <w:tblPr>
      <w:tblStyleRowBandSize w:val="1"/>
      <w:tblStyleColBandSize w:val="1"/>
      <w:tblCellMar>
        <w:top w:w="57.0" w:type="dxa"/>
        <w:left w:w="108.0" w:type="dxa"/>
        <w:bottom w:w="0.0" w:type="dxa"/>
        <w:right w:w="108.0" w:type="dxa"/>
      </w:tblCellMar>
    </w:tblPr>
  </w:style>
  <w:style w:type="table" w:styleId="Table6">
    <w:basedOn w:val="TableNormal"/>
    <w:rPr>
      <w:sz w:val="22"/>
      <w:szCs w:val="22"/>
    </w:rPr>
    <w:tblPr>
      <w:tblStyleRowBandSize w:val="1"/>
      <w:tblStyleColBandSize w:val="1"/>
      <w:tblCellMar>
        <w:top w:w="57.0" w:type="dxa"/>
        <w:left w:w="108.0" w:type="dxa"/>
        <w:bottom w:w="0.0" w:type="dxa"/>
        <w:right w:w="108.0" w:type="dxa"/>
      </w:tblCellMar>
    </w:tblPr>
  </w:style>
  <w:style w:type="table" w:styleId="Table7">
    <w:basedOn w:val="TableNormal"/>
    <w:rPr>
      <w:sz w:val="22"/>
      <w:szCs w:val="22"/>
    </w:rPr>
    <w:tblPr>
      <w:tblStyleRowBandSize w:val="1"/>
      <w:tblStyleColBandSize w:val="1"/>
      <w:tblCellMar>
        <w:top w:w="57.0" w:type="dxa"/>
        <w:left w:w="255.0" w:type="dxa"/>
        <w:bottom w:w="0.0" w:type="dxa"/>
        <w:right w:w="108.0" w:type="dxa"/>
      </w:tblCellMar>
    </w:tblPr>
  </w:style>
  <w:style w:type="table" w:styleId="Table8">
    <w:basedOn w:val="TableNormal"/>
    <w:rPr>
      <w:sz w:val="22"/>
      <w:szCs w:val="22"/>
    </w:rPr>
    <w:tblPr>
      <w:tblStyleRowBandSize w:val="1"/>
      <w:tblStyleColBandSize w:val="1"/>
      <w:tblCellMar>
        <w:top w:w="57.0" w:type="dxa"/>
        <w:left w:w="108.0" w:type="dxa"/>
        <w:bottom w:w="57.0" w:type="dxa"/>
        <w:right w:w="108.0" w:type="dxa"/>
      </w:tblCellMar>
    </w:tblPr>
  </w:style>
  <w:style w:type="table" w:styleId="Table9">
    <w:basedOn w:val="TableNormal"/>
    <w:rPr>
      <w:sz w:val="22"/>
      <w:szCs w:val="22"/>
    </w:rPr>
    <w:tblPr>
      <w:tblStyleRowBandSize w:val="1"/>
      <w:tblStyleColBandSize w:val="1"/>
      <w:tblCellMar>
        <w:top w:w="0.0" w:type="dxa"/>
        <w:left w:w="108.0" w:type="dxa"/>
        <w:bottom w:w="0.0" w:type="dxa"/>
        <w:right w:w="108.0" w:type="dxa"/>
      </w:tblCellMar>
    </w:tblPr>
  </w:style>
  <w:style w:type="table" w:styleId="Table10">
    <w:basedOn w:val="TableNormal"/>
    <w:rPr>
      <w:sz w:val="22"/>
      <w:szCs w:val="22"/>
    </w:rPr>
    <w:tblPr>
      <w:tblStyleRowBandSize w:val="1"/>
      <w:tblStyleColBandSize w:val="1"/>
      <w:tblCellMar>
        <w:top w:w="0.0" w:type="dxa"/>
        <w:left w:w="108.0" w:type="dxa"/>
        <w:bottom w:w="0.0" w:type="dxa"/>
        <w:right w:w="108.0" w:type="dxa"/>
      </w:tblCellMar>
    </w:tblPr>
  </w:style>
  <w:style w:type="table" w:styleId="Table11">
    <w:basedOn w:val="TableNormal"/>
    <w:rPr>
      <w:sz w:val="22"/>
      <w:szCs w:val="22"/>
    </w:rPr>
    <w:tblPr>
      <w:tblStyleRowBandSize w:val="1"/>
      <w:tblStyleColBandSize w:val="1"/>
      <w:tblCellMar>
        <w:top w:w="0.0" w:type="dxa"/>
        <w:left w:w="108.0" w:type="dxa"/>
        <w:bottom w:w="0.0" w:type="dxa"/>
        <w:right w:w="108.0" w:type="dxa"/>
      </w:tblCellMar>
    </w:tblPr>
  </w:style>
  <w:style w:type="table" w:styleId="Table12">
    <w:basedOn w:val="TableNormal"/>
    <w:rPr>
      <w:sz w:val="22"/>
      <w:szCs w:val="22"/>
    </w:r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image" Target="media/image14.jpg"/><Relationship Id="rId11" Type="http://schemas.openxmlformats.org/officeDocument/2006/relationships/image" Target="media/image13.png"/><Relationship Id="rId22" Type="http://schemas.openxmlformats.org/officeDocument/2006/relationships/image" Target="media/image3.png"/><Relationship Id="rId10" Type="http://schemas.openxmlformats.org/officeDocument/2006/relationships/footer" Target="footer1.xml"/><Relationship Id="rId21" Type="http://schemas.openxmlformats.org/officeDocument/2006/relationships/image" Target="media/image6.png"/><Relationship Id="rId13" Type="http://schemas.openxmlformats.org/officeDocument/2006/relationships/image" Target="media/image7.png"/><Relationship Id="rId24" Type="http://schemas.openxmlformats.org/officeDocument/2006/relationships/header" Target="header3.xml"/><Relationship Id="rId12" Type="http://schemas.openxmlformats.org/officeDocument/2006/relationships/image" Target="media/image10.png"/><Relationship Id="rId23" Type="http://schemas.openxmlformats.org/officeDocument/2006/relationships/image" Target="media/image8.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2.xml"/><Relationship Id="rId15" Type="http://schemas.openxmlformats.org/officeDocument/2006/relationships/hyperlink" Target="https://www.cipd.co.uk/news-views/viewpoint/employee-voice" TargetMode="External"/><Relationship Id="rId14" Type="http://schemas.openxmlformats.org/officeDocument/2006/relationships/hyperlink" Target="https://peopleprofession.cipd.org/profession-map/specialist-knowledge/employee-relations" TargetMode="External"/><Relationship Id="rId17" Type="http://schemas.openxmlformats.org/officeDocument/2006/relationships/image" Target="media/image5.png"/><Relationship Id="rId16" Type="http://schemas.openxmlformats.org/officeDocument/2006/relationships/hyperlink" Target="https://engageforsuccess.org/" TargetMode="External"/><Relationship Id="rId5" Type="http://schemas.openxmlformats.org/officeDocument/2006/relationships/styles" Target="styles.xml"/><Relationship Id="rId19" Type="http://schemas.openxmlformats.org/officeDocument/2006/relationships/image" Target="media/image9.png"/><Relationship Id="rId6" Type="http://schemas.openxmlformats.org/officeDocument/2006/relationships/image" Target="media/image11.png"/><Relationship Id="rId18" Type="http://schemas.openxmlformats.org/officeDocument/2006/relationships/image" Target="media/image12.png"/><Relationship Id="rId7" Type="http://schemas.openxmlformats.org/officeDocument/2006/relationships/header" Target="header2.xml"/><Relationship Id="rId8"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 Id="rId5" Type="http://schemas.openxmlformats.org/officeDocument/2006/relationships/font" Target="fonts/NotoSansSymbols-regular.ttf"/><Relationship Id="rId6" Type="http://schemas.openxmlformats.org/officeDocument/2006/relationships/font" Target="fonts/NotoSansSymbols-bold.ttf"/><Relationship Id="rId7" Type="http://schemas.openxmlformats.org/officeDocument/2006/relationships/font" Target="fonts/DancingScript-regular.ttf"/><Relationship Id="rId8" Type="http://schemas.openxmlformats.org/officeDocument/2006/relationships/font" Target="fonts/DancingScript-bold.ttf"/></Relationships>
</file>

<file path=word/_rels/footer2.xml.rels><?xml version="1.0" encoding="UTF-8" standalone="yes"?><Relationships xmlns="http://schemas.openxmlformats.org/package/2006/relationships"><Relationship Id="rId1" Type="http://schemas.openxmlformats.org/officeDocument/2006/relationships/image" Target="media/image4.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