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7623" w:rsidRDefault="001064E3" w:rsidP="006C7623">
      <w:pPr>
        <w:pStyle w:val="NormalWeb"/>
        <w:shd w:val="clear" w:color="auto" w:fill="FFFFFF"/>
        <w:spacing w:before="0" w:beforeAutospacing="0"/>
        <w:rPr>
          <w:rFonts w:ascii="Segoe UI" w:hAnsi="Segoe UI" w:cs="Segoe UI"/>
          <w:color w:val="373A3C"/>
          <w:sz w:val="23"/>
          <w:szCs w:val="23"/>
        </w:rPr>
      </w:pPr>
      <w:bookmarkStart w:id="0" w:name="_GoBack"/>
      <w:bookmarkEnd w:id="0"/>
      <w:r>
        <w:rPr>
          <w:rFonts w:ascii="Segoe UI" w:hAnsi="Segoe UI" w:cs="Segoe UI"/>
          <w:color w:val="373A3C"/>
          <w:sz w:val="23"/>
          <w:szCs w:val="23"/>
        </w:rPr>
        <w:t xml:space="preserve">Q 1. </w:t>
      </w:r>
      <w:r w:rsidR="006C7623">
        <w:rPr>
          <w:rFonts w:ascii="Segoe UI" w:hAnsi="Segoe UI" w:cs="Segoe UI"/>
          <w:color w:val="373A3C"/>
          <w:sz w:val="23"/>
          <w:szCs w:val="23"/>
        </w:rPr>
        <w:t> </w:t>
      </w:r>
      <w:r w:rsidR="00E25575">
        <w:rPr>
          <w:rFonts w:ascii="Segoe UI" w:hAnsi="Segoe UI" w:cs="Segoe UI"/>
          <w:color w:val="373A3C"/>
          <w:sz w:val="23"/>
          <w:szCs w:val="23"/>
        </w:rPr>
        <w:t xml:space="preserve">The National Intelligence model is a standardised framework for managing and </w:t>
      </w:r>
      <w:r w:rsidR="00E25575">
        <w:rPr>
          <w:rFonts w:ascii="Segoe UI" w:hAnsi="Segoe UI" w:cs="Segoe UI"/>
          <w:color w:val="373A3C"/>
          <w:sz w:val="23"/>
          <w:szCs w:val="23"/>
        </w:rPr>
        <w:lastRenderedPageBreak/>
        <w:t xml:space="preserve">processing intelligence in a consistent manner. The model is best understood in a three tier triangle. At the bottom of the triangle is Neighbourhood and BCU intelligence. At this level, intelligence is coordinated by a Local intelligence Officer. The second level deals with intelligence at a Force/Regional level. Intelligence at this stage is coordinated by a Field Intelligence Officer. Finally, the head of the pyramid is National and International Intelligence. At this level, intelligence is coordinated by the </w:t>
      </w:r>
      <w:r>
        <w:rPr>
          <w:rFonts w:ascii="Segoe UI" w:hAnsi="Segoe UI" w:cs="Segoe UI"/>
          <w:color w:val="373A3C"/>
          <w:sz w:val="23"/>
          <w:szCs w:val="23"/>
        </w:rPr>
        <w:t>National Crime Agency. A standardised framework ensure policing at a national level approaches the gathering, management and dissemination of intelligence in a consistent manner.</w:t>
      </w:r>
    </w:p>
    <w:p w:rsidR="001064E3" w:rsidRDefault="001064E3" w:rsidP="006C7623">
      <w:pPr>
        <w:pStyle w:val="NormalWeb"/>
        <w:shd w:val="clear" w:color="auto" w:fill="FFFFFF"/>
        <w:spacing w:before="0" w:beforeAutospacing="0"/>
        <w:rPr>
          <w:rFonts w:ascii="Segoe UI" w:hAnsi="Segoe UI" w:cs="Segoe UI"/>
          <w:color w:val="373A3C"/>
          <w:sz w:val="23"/>
          <w:szCs w:val="23"/>
        </w:rPr>
      </w:pPr>
    </w:p>
    <w:p w:rsidR="001064E3" w:rsidRPr="001064E3" w:rsidRDefault="006C7623" w:rsidP="006C7623">
      <w:pPr>
        <w:pStyle w:val="NormalWeb"/>
        <w:shd w:val="clear" w:color="auto" w:fill="FFFFFF"/>
        <w:spacing w:before="0" w:beforeAutospacing="0"/>
        <w:rPr>
          <w:rStyle w:val="Strong"/>
          <w:rFonts w:ascii="Segoe UI" w:hAnsi="Segoe UI" w:cs="Segoe UI"/>
          <w:b w:val="0"/>
          <w:color w:val="373A3C"/>
          <w:sz w:val="23"/>
          <w:szCs w:val="23"/>
        </w:rPr>
      </w:pPr>
      <w:r>
        <w:rPr>
          <w:rFonts w:ascii="Segoe UI" w:hAnsi="Segoe UI" w:cs="Segoe UI"/>
          <w:color w:val="373A3C"/>
          <w:sz w:val="23"/>
          <w:szCs w:val="23"/>
        </w:rPr>
        <w:t xml:space="preserve">Q 2. </w:t>
      </w:r>
      <w:r w:rsidR="001064E3" w:rsidRPr="001064E3">
        <w:rPr>
          <w:rStyle w:val="Strong"/>
          <w:rFonts w:ascii="Segoe UI" w:hAnsi="Segoe UI" w:cs="Segoe UI"/>
          <w:b w:val="0"/>
          <w:color w:val="373A3C"/>
          <w:sz w:val="23"/>
          <w:szCs w:val="23"/>
        </w:rPr>
        <w:t>In policing, we use the 3x5x2 model for grading the quality of intelligence and directing how it ought to be shared.</w:t>
      </w:r>
    </w:p>
    <w:p w:rsidR="001064E3" w:rsidRPr="001064E3" w:rsidRDefault="001064E3" w:rsidP="006C7623">
      <w:pPr>
        <w:pStyle w:val="NormalWeb"/>
        <w:shd w:val="clear" w:color="auto" w:fill="FFFFFF"/>
        <w:spacing w:before="0" w:beforeAutospacing="0"/>
        <w:rPr>
          <w:rStyle w:val="Strong"/>
          <w:rFonts w:ascii="Segoe UI" w:hAnsi="Segoe UI" w:cs="Segoe UI"/>
          <w:b w:val="0"/>
          <w:color w:val="373A3C"/>
          <w:sz w:val="23"/>
          <w:szCs w:val="23"/>
        </w:rPr>
      </w:pPr>
      <w:r w:rsidRPr="001064E3">
        <w:rPr>
          <w:rStyle w:val="Strong"/>
          <w:rFonts w:ascii="Segoe UI" w:hAnsi="Segoe UI" w:cs="Segoe UI"/>
          <w:b w:val="0"/>
          <w:color w:val="373A3C"/>
          <w:sz w:val="23"/>
          <w:szCs w:val="23"/>
        </w:rPr>
        <w:t>The first stage of the method looks at the source of the information and establishes if the source is reliable, untested or unreliable.</w:t>
      </w:r>
    </w:p>
    <w:p w:rsidR="001064E3" w:rsidRPr="001064E3" w:rsidRDefault="001064E3" w:rsidP="006C7623">
      <w:pPr>
        <w:pStyle w:val="NormalWeb"/>
        <w:shd w:val="clear" w:color="auto" w:fill="FFFFFF"/>
        <w:spacing w:before="0" w:beforeAutospacing="0"/>
        <w:rPr>
          <w:rStyle w:val="Strong"/>
          <w:rFonts w:ascii="Segoe UI" w:hAnsi="Segoe UI" w:cs="Segoe UI"/>
          <w:b w:val="0"/>
          <w:color w:val="373A3C"/>
          <w:sz w:val="23"/>
          <w:szCs w:val="23"/>
        </w:rPr>
      </w:pPr>
      <w:r w:rsidRPr="001064E3">
        <w:rPr>
          <w:rStyle w:val="Strong"/>
          <w:rFonts w:ascii="Segoe UI" w:hAnsi="Segoe UI" w:cs="Segoe UI"/>
          <w:b w:val="0"/>
          <w:color w:val="373A3C"/>
          <w:sz w:val="23"/>
          <w:szCs w:val="23"/>
        </w:rPr>
        <w:t xml:space="preserve">The second stage of the method looks at the content of the intelligence and how it is known to the source. The stages range from Known Directly, Known Indirectly but corroborated, known indirectly and uncorroborated, unknown and suspect to be false. </w:t>
      </w:r>
    </w:p>
    <w:p w:rsidR="001064E3" w:rsidRPr="001064E3" w:rsidRDefault="001064E3" w:rsidP="006C7623">
      <w:pPr>
        <w:pStyle w:val="NormalWeb"/>
        <w:shd w:val="clear" w:color="auto" w:fill="FFFFFF"/>
        <w:spacing w:before="0" w:beforeAutospacing="0"/>
        <w:rPr>
          <w:rFonts w:ascii="Segoe UI" w:hAnsi="Segoe UI" w:cs="Segoe UI"/>
          <w:b/>
          <w:color w:val="373A3C"/>
          <w:sz w:val="23"/>
          <w:szCs w:val="23"/>
        </w:rPr>
      </w:pPr>
      <w:r w:rsidRPr="001064E3">
        <w:rPr>
          <w:rStyle w:val="Strong"/>
          <w:rFonts w:ascii="Segoe UI" w:hAnsi="Segoe UI" w:cs="Segoe UI"/>
          <w:b w:val="0"/>
          <w:color w:val="373A3C"/>
          <w:sz w:val="23"/>
          <w:szCs w:val="23"/>
        </w:rPr>
        <w:t xml:space="preserve">Finally the third stage deals with how the intelligence is to be disseminated. The intelligence will either be coded P for </w:t>
      </w:r>
      <w:r>
        <w:rPr>
          <w:rStyle w:val="Strong"/>
          <w:rFonts w:ascii="Segoe UI" w:hAnsi="Segoe UI" w:cs="Segoe UI"/>
          <w:b w:val="0"/>
          <w:color w:val="373A3C"/>
          <w:sz w:val="23"/>
          <w:szCs w:val="23"/>
        </w:rPr>
        <w:t xml:space="preserve">lawful </w:t>
      </w:r>
      <w:r w:rsidRPr="001064E3">
        <w:rPr>
          <w:rStyle w:val="Strong"/>
          <w:rFonts w:ascii="Segoe UI" w:hAnsi="Segoe UI" w:cs="Segoe UI"/>
          <w:b w:val="0"/>
          <w:color w:val="373A3C"/>
          <w:sz w:val="23"/>
          <w:szCs w:val="23"/>
        </w:rPr>
        <w:t>sharing p</w:t>
      </w:r>
      <w:r>
        <w:rPr>
          <w:rStyle w:val="Strong"/>
          <w:rFonts w:ascii="Segoe UI" w:hAnsi="Segoe UI" w:cs="Segoe UI"/>
          <w:b w:val="0"/>
          <w:color w:val="373A3C"/>
          <w:sz w:val="23"/>
          <w:szCs w:val="23"/>
        </w:rPr>
        <w:t>ermitted or C which stands for lawful s</w:t>
      </w:r>
      <w:r w:rsidRPr="001064E3">
        <w:rPr>
          <w:rStyle w:val="Strong"/>
          <w:rFonts w:ascii="Segoe UI" w:hAnsi="Segoe UI" w:cs="Segoe UI"/>
          <w:b w:val="0"/>
          <w:color w:val="373A3C"/>
          <w:sz w:val="23"/>
          <w:szCs w:val="23"/>
        </w:rPr>
        <w:t>haring permitted with conditions</w:t>
      </w:r>
      <w:r w:rsidR="007B7DAA">
        <w:rPr>
          <w:rStyle w:val="Strong"/>
          <w:rFonts w:ascii="Segoe UI" w:hAnsi="Segoe UI" w:cs="Segoe UI"/>
          <w:b w:val="0"/>
          <w:color w:val="373A3C"/>
          <w:sz w:val="23"/>
          <w:szCs w:val="23"/>
        </w:rPr>
        <w:t>, this allows the information to be shared, subject to certain restrictions</w:t>
      </w:r>
      <w:r w:rsidRPr="001064E3">
        <w:rPr>
          <w:rStyle w:val="Strong"/>
          <w:rFonts w:ascii="Segoe UI" w:hAnsi="Segoe UI" w:cs="Segoe UI"/>
          <w:b w:val="0"/>
          <w:color w:val="373A3C"/>
          <w:sz w:val="23"/>
          <w:szCs w:val="23"/>
        </w:rPr>
        <w:t xml:space="preserve">.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1064E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3. </w:t>
      </w:r>
      <w:r w:rsidR="001064E3">
        <w:rPr>
          <w:rFonts w:ascii="Segoe UI" w:hAnsi="Segoe UI" w:cs="Segoe UI"/>
          <w:color w:val="373A3C"/>
          <w:sz w:val="23"/>
          <w:szCs w:val="23"/>
        </w:rPr>
        <w:t xml:space="preserve">Information – Information is any details known or gathered about any incident, person, </w:t>
      </w:r>
      <w:proofErr w:type="gramStart"/>
      <w:r w:rsidR="001064E3">
        <w:rPr>
          <w:rFonts w:ascii="Segoe UI" w:hAnsi="Segoe UI" w:cs="Segoe UI"/>
          <w:color w:val="373A3C"/>
          <w:sz w:val="23"/>
          <w:szCs w:val="23"/>
        </w:rPr>
        <w:t>event</w:t>
      </w:r>
      <w:proofErr w:type="gramEnd"/>
      <w:r w:rsidR="001064E3">
        <w:rPr>
          <w:rFonts w:ascii="Segoe UI" w:hAnsi="Segoe UI" w:cs="Segoe UI"/>
          <w:color w:val="373A3C"/>
          <w:sz w:val="23"/>
          <w:szCs w:val="23"/>
        </w:rPr>
        <w:t>.</w:t>
      </w:r>
    </w:p>
    <w:p w:rsidR="001064E3" w:rsidRDefault="001064E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Intelligence – Intelligence is information which may be of use in better understanding the cause of an incident, the possibility of future incidents, an offenders known MO or details about associates etc. Intelligence can help us proactively prevent crime and can also help us identify offenders. </w:t>
      </w:r>
    </w:p>
    <w:p w:rsidR="001064E3" w:rsidRDefault="001064E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Evidence</w:t>
      </w:r>
      <w:r w:rsidR="006C7623">
        <w:rPr>
          <w:rFonts w:ascii="Segoe UI" w:hAnsi="Segoe UI" w:cs="Segoe UI"/>
          <w:color w:val="373A3C"/>
          <w:sz w:val="23"/>
          <w:szCs w:val="23"/>
        </w:rPr>
        <w:t> </w:t>
      </w:r>
      <w:r>
        <w:rPr>
          <w:rFonts w:ascii="Segoe UI" w:hAnsi="Segoe UI" w:cs="Segoe UI"/>
          <w:color w:val="373A3C"/>
          <w:sz w:val="23"/>
          <w:szCs w:val="23"/>
        </w:rPr>
        <w:t>– Evidence is material gathered in the course of an investigation. Evidence can be relevant to the matter in question. Not all material will be used but we have an obligation to pursue all lines of enquiry, record, retain and reveal any evidence we gather in our investigations.</w:t>
      </w:r>
    </w:p>
    <w:p w:rsidR="001064E3" w:rsidRDefault="001064E3" w:rsidP="006C7623">
      <w:pPr>
        <w:pStyle w:val="NormalWeb"/>
        <w:shd w:val="clear" w:color="auto" w:fill="FFFFFF"/>
        <w:spacing w:before="0" w:beforeAutospacing="0"/>
        <w:rPr>
          <w:rFonts w:ascii="Segoe UI" w:hAnsi="Segoe UI" w:cs="Segoe UI"/>
          <w:color w:val="373A3C"/>
          <w:sz w:val="23"/>
          <w:szCs w:val="23"/>
        </w:rPr>
      </w:pPr>
    </w:p>
    <w:p w:rsidR="001064E3" w:rsidRDefault="007B042A"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4. </w:t>
      </w:r>
      <w:r w:rsidR="00AF09B8">
        <w:rPr>
          <w:rFonts w:ascii="Segoe UI" w:hAnsi="Segoe UI" w:cs="Segoe UI"/>
          <w:color w:val="373A3C"/>
          <w:sz w:val="23"/>
          <w:szCs w:val="23"/>
        </w:rPr>
        <w:t xml:space="preserve">The first responder at a scene will be faced with dynamic, often </w:t>
      </w:r>
      <w:r>
        <w:rPr>
          <w:rFonts w:ascii="Segoe UI" w:hAnsi="Segoe UI" w:cs="Segoe UI"/>
          <w:color w:val="373A3C"/>
          <w:sz w:val="23"/>
          <w:szCs w:val="23"/>
        </w:rPr>
        <w:t xml:space="preserve">chaotic scenarios and will be required </w:t>
      </w:r>
      <w:r w:rsidR="00A31B20">
        <w:rPr>
          <w:rFonts w:ascii="Segoe UI" w:hAnsi="Segoe UI" w:cs="Segoe UI"/>
          <w:color w:val="373A3C"/>
          <w:sz w:val="23"/>
          <w:szCs w:val="23"/>
        </w:rPr>
        <w:t xml:space="preserve">to risk assess, </w:t>
      </w:r>
      <w:r>
        <w:rPr>
          <w:rFonts w:ascii="Segoe UI" w:hAnsi="Segoe UI" w:cs="Segoe UI"/>
          <w:color w:val="373A3C"/>
          <w:sz w:val="23"/>
          <w:szCs w:val="23"/>
        </w:rPr>
        <w:t>take control of the scene and begin to take action.</w:t>
      </w:r>
    </w:p>
    <w:p w:rsidR="007B042A" w:rsidRDefault="007B042A"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At the assess stage, the officer should be assessing the scene to gain an understanding of what has happened, the people involved, the harms present, the risks present. The officer should begin to identify their options for controlling the scene and dealing with the incident. At this stage the officer can prioritise their options and identify which are the more pressing.</w:t>
      </w:r>
    </w:p>
    <w:p w:rsidR="007B042A" w:rsidRDefault="007B042A" w:rsidP="00A14BAB">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Protect – At this stage the officer should be seeking to preserve life above all else, if there are people in danger, this will take precedent. At this stage the officer should also be giving consideration to preservation of the scene (or scenes), scenes can include people and if forensic examination is going to be required, we should be clearly explaining to the person what we need them to do and why (i.e. do not change clothing, do not wash/use the toilet etc.) At this stage we should also be considering the protection of any evidence to ensure valuable material is not lost. We should also look to deal with any suspects present at this stage. </w:t>
      </w:r>
      <w:r w:rsidR="00A31B20">
        <w:rPr>
          <w:rFonts w:ascii="Segoe UI" w:hAnsi="Segoe UI" w:cs="Segoe UI"/>
          <w:color w:val="373A3C"/>
          <w:sz w:val="23"/>
          <w:szCs w:val="23"/>
        </w:rPr>
        <w:t xml:space="preserve">If a suspect is not present, we need to be considering a common approach path for those who need to be at the scene which does not trample the approach path likely taken by the offender. </w:t>
      </w:r>
    </w:p>
    <w:p w:rsidR="007B042A" w:rsidRPr="001064E3" w:rsidRDefault="007B042A"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Finally, the officer should be communicating throughout. This includes keeping the control room notified of what is happening at the scene</w:t>
      </w:r>
      <w:r w:rsidR="00337833">
        <w:rPr>
          <w:rFonts w:ascii="Segoe UI" w:hAnsi="Segoe UI" w:cs="Segoe UI"/>
          <w:color w:val="373A3C"/>
          <w:sz w:val="23"/>
          <w:szCs w:val="23"/>
        </w:rPr>
        <w:t xml:space="preserve"> and notifying them of what may be required at a scene. The officer should be </w:t>
      </w:r>
      <w:r>
        <w:rPr>
          <w:rFonts w:ascii="Segoe UI" w:hAnsi="Segoe UI" w:cs="Segoe UI"/>
          <w:color w:val="373A3C"/>
          <w:sz w:val="23"/>
          <w:szCs w:val="23"/>
        </w:rPr>
        <w:t xml:space="preserve">communicating with colleagues and other Emergency Service workers present and communicating with victims, witnesses and suspects to ensure they understand what is going on as the matter progresses.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7B042A" w:rsidRDefault="006C7623" w:rsidP="006C7623">
      <w:pPr>
        <w:pStyle w:val="NormalWeb"/>
        <w:shd w:val="clear" w:color="auto" w:fill="FFFFFF"/>
        <w:spacing w:before="0" w:beforeAutospacing="0"/>
        <w:rPr>
          <w:rStyle w:val="Strong"/>
          <w:rFonts w:ascii="Segoe UI" w:hAnsi="Segoe UI" w:cs="Segoe UI"/>
          <w:b w:val="0"/>
          <w:color w:val="373A3C"/>
          <w:sz w:val="23"/>
          <w:szCs w:val="23"/>
        </w:rPr>
      </w:pPr>
      <w:r>
        <w:rPr>
          <w:rFonts w:ascii="Segoe UI" w:hAnsi="Segoe UI" w:cs="Segoe UI"/>
          <w:color w:val="373A3C"/>
          <w:sz w:val="23"/>
          <w:szCs w:val="23"/>
        </w:rPr>
        <w:t xml:space="preserve">Q 5. </w:t>
      </w:r>
      <w:r w:rsidR="007B042A">
        <w:rPr>
          <w:rStyle w:val="Strong"/>
          <w:rFonts w:ascii="Segoe UI" w:hAnsi="Segoe UI" w:cs="Segoe UI"/>
          <w:b w:val="0"/>
          <w:color w:val="373A3C"/>
          <w:sz w:val="23"/>
          <w:szCs w:val="23"/>
        </w:rPr>
        <w:t xml:space="preserve">The </w:t>
      </w:r>
      <w:r w:rsidR="00483D16">
        <w:rPr>
          <w:rStyle w:val="Strong"/>
          <w:rFonts w:ascii="Segoe UI" w:hAnsi="Segoe UI" w:cs="Segoe UI"/>
          <w:b w:val="0"/>
          <w:color w:val="373A3C"/>
          <w:sz w:val="23"/>
          <w:szCs w:val="23"/>
        </w:rPr>
        <w:t>Anti-Social</w:t>
      </w:r>
      <w:r w:rsidR="000B68E5">
        <w:rPr>
          <w:rStyle w:val="Strong"/>
          <w:rFonts w:ascii="Segoe UI" w:hAnsi="Segoe UI" w:cs="Segoe UI"/>
          <w:b w:val="0"/>
          <w:color w:val="373A3C"/>
          <w:sz w:val="23"/>
          <w:szCs w:val="23"/>
        </w:rPr>
        <w:t xml:space="preserve"> Behaviour, Crime and Policing Act 2014 replaces previous legislation which sought to tackle persistent, low level offending which has a significant impact on the quality of life of members of a community. </w:t>
      </w:r>
    </w:p>
    <w:p w:rsidR="000B68E5" w:rsidRDefault="000B68E5" w:rsidP="006C7623">
      <w:pPr>
        <w:pStyle w:val="NormalWeb"/>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 xml:space="preserve">Anti-social behaviour is defined within the act as any conduct which is likely to cause harassment alarm or distress. In a housing context, it is defined as behaviour which is likely to cause annoyance or </w:t>
      </w:r>
      <w:r w:rsidR="003E53B8">
        <w:rPr>
          <w:rStyle w:val="Strong"/>
          <w:rFonts w:ascii="Segoe UI" w:hAnsi="Segoe UI" w:cs="Segoe UI"/>
          <w:b w:val="0"/>
          <w:color w:val="373A3C"/>
          <w:sz w:val="23"/>
          <w:szCs w:val="23"/>
        </w:rPr>
        <w:t>nuisance</w:t>
      </w:r>
      <w:r>
        <w:rPr>
          <w:rStyle w:val="Strong"/>
          <w:rFonts w:ascii="Segoe UI" w:hAnsi="Segoe UI" w:cs="Segoe UI"/>
          <w:b w:val="0"/>
          <w:color w:val="373A3C"/>
          <w:sz w:val="23"/>
          <w:szCs w:val="23"/>
        </w:rPr>
        <w:t xml:space="preserve"> to persons living at the property. </w:t>
      </w:r>
    </w:p>
    <w:p w:rsidR="006C7623" w:rsidRDefault="000B68E5" w:rsidP="003E53B8">
      <w:pPr>
        <w:pStyle w:val="NormalWeb"/>
        <w:shd w:val="clear" w:color="auto" w:fill="FFFFFF"/>
        <w:spacing w:before="0" w:beforeAutospacing="0"/>
        <w:rPr>
          <w:rFonts w:ascii="Segoe UI" w:hAnsi="Segoe UI" w:cs="Segoe UI"/>
          <w:color w:val="373A3C"/>
          <w:sz w:val="23"/>
          <w:szCs w:val="23"/>
        </w:rPr>
      </w:pPr>
      <w:r>
        <w:rPr>
          <w:rStyle w:val="Strong"/>
          <w:rFonts w:ascii="Segoe UI" w:hAnsi="Segoe UI" w:cs="Segoe UI"/>
          <w:b w:val="0"/>
          <w:color w:val="373A3C"/>
          <w:sz w:val="23"/>
          <w:szCs w:val="23"/>
        </w:rPr>
        <w:t xml:space="preserve">The legislation </w:t>
      </w:r>
      <w:r w:rsidR="003E53B8">
        <w:rPr>
          <w:rStyle w:val="Strong"/>
          <w:rFonts w:ascii="Segoe UI" w:hAnsi="Segoe UI" w:cs="Segoe UI"/>
          <w:b w:val="0"/>
          <w:color w:val="373A3C"/>
          <w:sz w:val="23"/>
          <w:szCs w:val="23"/>
        </w:rPr>
        <w:t>replaces</w:t>
      </w:r>
      <w:r>
        <w:rPr>
          <w:rStyle w:val="Strong"/>
          <w:rFonts w:ascii="Segoe UI" w:hAnsi="Segoe UI" w:cs="Segoe UI"/>
          <w:b w:val="0"/>
          <w:color w:val="373A3C"/>
          <w:sz w:val="23"/>
          <w:szCs w:val="23"/>
        </w:rPr>
        <w:t xml:space="preserve"> previous disposals for </w:t>
      </w:r>
      <w:r w:rsidR="00483D16">
        <w:rPr>
          <w:rFonts w:ascii="Segoe UI" w:hAnsi="Segoe UI" w:cs="Segoe UI"/>
          <w:color w:val="373A3C"/>
          <w:sz w:val="23"/>
          <w:szCs w:val="23"/>
        </w:rPr>
        <w:t>Anti-Social</w:t>
      </w:r>
      <w:r w:rsidR="003E53B8">
        <w:rPr>
          <w:rFonts w:ascii="Segoe UI" w:hAnsi="Segoe UI" w:cs="Segoe UI"/>
          <w:color w:val="373A3C"/>
          <w:sz w:val="23"/>
          <w:szCs w:val="23"/>
        </w:rPr>
        <w:t xml:space="preserve"> Behaviour such as the ASBO and provides the police, local authorities, social landlords and courts with a range of new powers ranging from early interventions (letters, visits from the police, Agreed Behaviour </w:t>
      </w:r>
      <w:r w:rsidR="003E53B8">
        <w:rPr>
          <w:rFonts w:ascii="Segoe UI" w:hAnsi="Segoe UI" w:cs="Segoe UI"/>
          <w:color w:val="373A3C"/>
          <w:sz w:val="23"/>
          <w:szCs w:val="23"/>
        </w:rPr>
        <w:lastRenderedPageBreak/>
        <w:t xml:space="preserve">Contracts) to more punitive measures such as the Community Behaviour Order, Absoluter Grounds for Possession or a Community protection Order. </w:t>
      </w:r>
    </w:p>
    <w:p w:rsidR="00483D16" w:rsidRDefault="00483D16" w:rsidP="003E53B8">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The act recognises that as ASB covers such a wide range of behaviours (misuse of public spaces, environmental damage </w:t>
      </w:r>
      <w:proofErr w:type="spellStart"/>
      <w:r>
        <w:rPr>
          <w:rFonts w:ascii="Segoe UI" w:hAnsi="Segoe UI" w:cs="Segoe UI"/>
          <w:color w:val="373A3C"/>
          <w:sz w:val="23"/>
          <w:szCs w:val="23"/>
        </w:rPr>
        <w:t>etc</w:t>
      </w:r>
      <w:proofErr w:type="spellEnd"/>
      <w:r>
        <w:rPr>
          <w:rFonts w:ascii="Segoe UI" w:hAnsi="Segoe UI" w:cs="Segoe UI"/>
          <w:color w:val="373A3C"/>
          <w:sz w:val="23"/>
          <w:szCs w:val="23"/>
        </w:rPr>
        <w:t xml:space="preserve">) tackling the problem requires a multi-agency approach. </w:t>
      </w:r>
    </w:p>
    <w:p w:rsidR="00F072E7" w:rsidRDefault="00F072E7" w:rsidP="003E53B8">
      <w:pPr>
        <w:pStyle w:val="NormalWeb"/>
        <w:shd w:val="clear" w:color="auto" w:fill="FFFFFF"/>
        <w:spacing w:before="0" w:beforeAutospacing="0"/>
        <w:rPr>
          <w:rFonts w:ascii="Segoe UI" w:hAnsi="Segoe UI" w:cs="Segoe UI"/>
          <w:color w:val="373A3C"/>
          <w:sz w:val="23"/>
          <w:szCs w:val="23"/>
        </w:rPr>
      </w:pPr>
    </w:p>
    <w:p w:rsidR="00483D16"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6. </w:t>
      </w:r>
      <w:r w:rsidR="00483D16">
        <w:rPr>
          <w:rFonts w:ascii="Segoe UI" w:hAnsi="Segoe UI" w:cs="Segoe UI"/>
          <w:color w:val="373A3C"/>
          <w:sz w:val="23"/>
          <w:szCs w:val="23"/>
        </w:rPr>
        <w:t xml:space="preserve">S35 allows an Inspector to issue a dispersal order to a particular location to prevent the possible commission or the continued commission of ASB. The order requires anyone over the age of 10 years old to leave the relevant area for 48-hours. The order should be given in writing where possible and should confirm the relevant area as well as the requested routes out of the area. The order also allows officers to confiscate anything they reasonably suspect to be used in connection with anti-social behaviour. Where an offender is 16 or under, the officer is required to take </w:t>
      </w:r>
      <w:r w:rsidR="00F072E7">
        <w:rPr>
          <w:rFonts w:ascii="Segoe UI" w:hAnsi="Segoe UI" w:cs="Segoe UI"/>
          <w:color w:val="373A3C"/>
          <w:sz w:val="23"/>
          <w:szCs w:val="23"/>
        </w:rPr>
        <w:t>them to their home if required.</w:t>
      </w:r>
    </w:p>
    <w:p w:rsidR="00F072E7" w:rsidRPr="00483D16" w:rsidRDefault="00F072E7" w:rsidP="006C7623">
      <w:pPr>
        <w:pStyle w:val="NormalWeb"/>
        <w:shd w:val="clear" w:color="auto" w:fill="FFFFFF"/>
        <w:spacing w:before="0" w:beforeAutospacing="0"/>
        <w:rPr>
          <w:rFonts w:ascii="Segoe UI" w:hAnsi="Segoe UI" w:cs="Segoe UI"/>
          <w:color w:val="373A3C"/>
          <w:sz w:val="23"/>
          <w:szCs w:val="23"/>
        </w:rPr>
      </w:pP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7. </w:t>
      </w:r>
      <w:r w:rsidR="00483D16">
        <w:rPr>
          <w:rFonts w:ascii="Segoe UI" w:hAnsi="Segoe UI" w:cs="Segoe UI"/>
          <w:color w:val="373A3C"/>
          <w:sz w:val="23"/>
          <w:szCs w:val="23"/>
        </w:rPr>
        <w:t xml:space="preserve">The routine activity theory looks at the day to day lives of an offender and considers how this can influence their offending behaviour. The theory looks at three key components of an offence, a willing offender, a likely target and the absence of a capable guardian. The theory states that if you focus on one of the three areas, crim cannot occur. In a problem solving approach </w:t>
      </w:r>
      <w:r w:rsidR="006A595C">
        <w:rPr>
          <w:rFonts w:ascii="Segoe UI" w:hAnsi="Segoe UI" w:cs="Segoe UI"/>
          <w:color w:val="373A3C"/>
          <w:sz w:val="23"/>
          <w:szCs w:val="23"/>
        </w:rPr>
        <w:t xml:space="preserve">(using OSARA) I would look at these at the Response stage to identify a response which could effectively tackle one of these key areas to prevent the problem occurring.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6A595C" w:rsidRPr="006A595C"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8.  </w:t>
      </w:r>
      <w:r w:rsidR="006A595C">
        <w:rPr>
          <w:rStyle w:val="Strong"/>
          <w:rFonts w:ascii="Segoe UI" w:hAnsi="Segoe UI" w:cs="Segoe UI"/>
          <w:b w:val="0"/>
          <w:color w:val="373A3C"/>
          <w:sz w:val="23"/>
          <w:szCs w:val="23"/>
        </w:rPr>
        <w:t xml:space="preserve">Restorative justice is a voluntary, out of court disposal which brings and offender and a victim together to talk about how and why an incident occurred and the impact and effect this had on the parties. An approach is restorative if it includes at least one victim and is aimed to make an offender understand the consequences of their actions. An offender must admit responsibility and be willing to meaningfully engage in the process for this to be worthwhile.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 xml:space="preserve">Q.9. </w:t>
      </w:r>
      <w:r w:rsidR="006A595C">
        <w:rPr>
          <w:rFonts w:ascii="Segoe UI" w:hAnsi="Segoe UI" w:cs="Segoe UI"/>
          <w:color w:val="373A3C"/>
          <w:sz w:val="23"/>
          <w:szCs w:val="23"/>
        </w:rPr>
        <w:t xml:space="preserve">There are clear benefits to the victim of a restorative justice approach in that it allows them to regain control of an incident, allows them to explain the impact the incident had on them, and it allows them to gain some closure. In some cases, seeing the offender in the uncomfortable position of having to face them and apologise can be satisfactory. It is also beneficial to hear the offender demonstrate remorse for their actions. </w:t>
      </w:r>
      <w:r w:rsidR="00337833">
        <w:rPr>
          <w:rFonts w:ascii="Segoe UI" w:hAnsi="Segoe UI" w:cs="Segoe UI"/>
          <w:color w:val="373A3C"/>
          <w:sz w:val="23"/>
          <w:szCs w:val="23"/>
        </w:rPr>
        <w:t>Though unenforceable</w:t>
      </w:r>
      <w:r w:rsidR="006A595C">
        <w:rPr>
          <w:rFonts w:ascii="Segoe UI" w:hAnsi="Segoe UI" w:cs="Segoe UI"/>
          <w:color w:val="373A3C"/>
          <w:sz w:val="23"/>
          <w:szCs w:val="23"/>
        </w:rPr>
        <w:t>, any further agreements made between the parties (i.e. to pay for damage or to take steps to stop offending</w:t>
      </w:r>
      <w:r w:rsidR="00337833">
        <w:rPr>
          <w:rFonts w:ascii="Segoe UI" w:hAnsi="Segoe UI" w:cs="Segoe UI"/>
          <w:color w:val="373A3C"/>
          <w:sz w:val="23"/>
          <w:szCs w:val="23"/>
        </w:rPr>
        <w:t xml:space="preserve">) </w:t>
      </w:r>
      <w:r w:rsidR="006A595C">
        <w:rPr>
          <w:rFonts w:ascii="Segoe UI" w:hAnsi="Segoe UI" w:cs="Segoe UI"/>
          <w:color w:val="373A3C"/>
          <w:sz w:val="23"/>
          <w:szCs w:val="23"/>
        </w:rPr>
        <w:t xml:space="preserve">have a better success rate than court ordered compensation/damages. </w:t>
      </w:r>
    </w:p>
    <w:p w:rsidR="006A595C" w:rsidRDefault="006A595C"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From the </w:t>
      </w:r>
      <w:r w:rsidR="00337833">
        <w:rPr>
          <w:rFonts w:ascii="Segoe UI" w:hAnsi="Segoe UI" w:cs="Segoe UI"/>
          <w:color w:val="373A3C"/>
          <w:sz w:val="23"/>
          <w:szCs w:val="23"/>
        </w:rPr>
        <w:t>offender’s</w:t>
      </w:r>
      <w:r>
        <w:rPr>
          <w:rFonts w:ascii="Segoe UI" w:hAnsi="Segoe UI" w:cs="Segoe UI"/>
          <w:color w:val="373A3C"/>
          <w:sz w:val="23"/>
          <w:szCs w:val="23"/>
        </w:rPr>
        <w:t xml:space="preserve"> point of view, it is a chance for them to apologise and take ownership of their offending. This gives the offender a chance to draw a line under the incident and make a fresh start. It is also a chance for them to explain the social/economic factors behind their offending. This could allow us to make the relevant referrals for support.</w:t>
      </w:r>
    </w:p>
    <w:p w:rsidR="006A595C" w:rsidRDefault="006A595C"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From a policing perspective, we benefit from dealing with these swiftly which allows us to focus on higher level offending and the community/victims can actively see us dealing with the offence.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6A595C"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10. </w:t>
      </w:r>
      <w:r w:rsidR="006A595C">
        <w:rPr>
          <w:rFonts w:ascii="Segoe UI" w:hAnsi="Segoe UI" w:cs="Segoe UI"/>
          <w:color w:val="373A3C"/>
          <w:sz w:val="23"/>
          <w:szCs w:val="23"/>
        </w:rPr>
        <w:t>A) Evidence based policing was pioneered by Professor Sherman and it encourages police to use evidence based research from beyond crime and disorder to help direct policy and tactical approaches to policing and crime prevention. Evidence based policing allows us to use tried and tested methods and develop/share our own evidence based approaches to tackle crime and disorder in our areas.</w:t>
      </w:r>
    </w:p>
    <w:p w:rsidR="00FB78F1"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r w:rsidR="00FB78F1">
        <w:rPr>
          <w:rFonts w:ascii="Segoe UI" w:hAnsi="Segoe UI" w:cs="Segoe UI"/>
          <w:color w:val="373A3C"/>
          <w:sz w:val="23"/>
          <w:szCs w:val="23"/>
        </w:rPr>
        <w:t>B) Evidence based policing used the ATLAS model when applying a problem solving approach. This requires us to:</w:t>
      </w:r>
    </w:p>
    <w:p w:rsidR="00FB78F1" w:rsidRDefault="00FB78F1"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 Ask the question – what is it we are trying to achieve?</w:t>
      </w:r>
    </w:p>
    <w:p w:rsidR="00FB78F1" w:rsidRDefault="00FB78F1"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Test – Develop a hypothesis based on research and put this into practice.</w:t>
      </w:r>
    </w:p>
    <w:p w:rsidR="00FB78F1" w:rsidRDefault="00FB78F1"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Learn – Once in action, assess the outcome, is it having the impact we would hope to see? </w:t>
      </w:r>
    </w:p>
    <w:p w:rsidR="00FB78F1" w:rsidRDefault="00FB78F1"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Adapt – At this stage we should make the necessary changes based on what we have learned.</w:t>
      </w:r>
    </w:p>
    <w:p w:rsidR="00FB78F1" w:rsidRDefault="00FB78F1"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Share – At this stage we should share the good and the bad of the experiment. What worked well? What would we do differently next time?</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FB78F1" w:rsidRDefault="00FB78F1" w:rsidP="006C7623">
      <w:pPr>
        <w:pStyle w:val="NormalWeb"/>
        <w:shd w:val="clear" w:color="auto" w:fill="FFFFFF"/>
        <w:spacing w:before="0" w:beforeAutospacing="0"/>
        <w:rPr>
          <w:rFonts w:ascii="Segoe UI" w:hAnsi="Segoe UI" w:cs="Segoe UI"/>
          <w:color w:val="373A3C"/>
          <w:sz w:val="23"/>
          <w:szCs w:val="23"/>
        </w:rPr>
      </w:pPr>
    </w:p>
    <w:p w:rsidR="00FB78F1" w:rsidRPr="00083F38" w:rsidRDefault="006C7623" w:rsidP="006C7623">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xml:space="preserve">Q 11.  </w:t>
      </w:r>
      <w:r w:rsidR="00FB78F1">
        <w:rPr>
          <w:rStyle w:val="Strong"/>
          <w:rFonts w:ascii="Segoe UI" w:hAnsi="Segoe UI" w:cs="Segoe UI"/>
          <w:b w:val="0"/>
          <w:color w:val="373A3C"/>
          <w:sz w:val="23"/>
          <w:szCs w:val="23"/>
        </w:rPr>
        <w:t xml:space="preserve">The key problem solving model used by police to analyse and solve crimes is OSARA. </w:t>
      </w:r>
    </w:p>
    <w:p w:rsidR="00FB78F1" w:rsidRDefault="00FB78F1" w:rsidP="006C7623">
      <w:pPr>
        <w:pStyle w:val="NormalWeb"/>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 xml:space="preserve">Objective – At this stage we set out exactly what the issue is and what we are hoping to achieve with our response to the problem. The issue we chose should be a long standing or recurring issue and not a one off. </w:t>
      </w:r>
    </w:p>
    <w:p w:rsidR="00FB78F1" w:rsidRDefault="00FB78F1" w:rsidP="006C7623">
      <w:pPr>
        <w:pStyle w:val="NormalWeb"/>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 xml:space="preserve">Scanning – At this stage we should break our problem down into smaller issues to cluster them. It may be the case we can tackle a group of issues with one response or it may be we identify a key component which is bets tackled. This allows us to work effectively and efficiently with our resources. </w:t>
      </w:r>
    </w:p>
    <w:p w:rsidR="00174ACE" w:rsidRDefault="00FB78F1" w:rsidP="006C7623">
      <w:pPr>
        <w:pStyle w:val="NormalWeb"/>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Analysis – At this stage of the process we should be gathering as much evidence based research as possible to ensure we</w:t>
      </w:r>
      <w:r w:rsidR="00174ACE">
        <w:rPr>
          <w:rStyle w:val="Strong"/>
          <w:rFonts w:ascii="Segoe UI" w:hAnsi="Segoe UI" w:cs="Segoe UI"/>
          <w:b w:val="0"/>
          <w:color w:val="373A3C"/>
          <w:sz w:val="23"/>
          <w:szCs w:val="23"/>
        </w:rPr>
        <w:t xml:space="preserve"> fully understand the issue and the root causes. At this stage we can refer to the Problem Analysis triangle which looks at the overlapping of a victim, offender at a location. If we look at why the incident is occurring to that person or at that place or by that offender, we will gain a better understanding which will allow us to select the best response.</w:t>
      </w:r>
    </w:p>
    <w:p w:rsidR="00174ACE" w:rsidRDefault="00174ACE" w:rsidP="006C7623">
      <w:pPr>
        <w:pStyle w:val="NormalWeb"/>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Response – At this stage we select what our response is going to be and what we hope to achieve from putting it into action.</w:t>
      </w:r>
    </w:p>
    <w:p w:rsidR="00FB78F1" w:rsidRPr="00FB78F1" w:rsidRDefault="00174ACE" w:rsidP="006C7623">
      <w:pPr>
        <w:pStyle w:val="NormalWeb"/>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Assessment – At this stage we review the effectiveness of the response, is it achieving the outcome we expected? Have we reduced occurrences of the issues or eliminated it all together?</w:t>
      </w:r>
    </w:p>
    <w:p w:rsidR="00FB78F1" w:rsidRDefault="005B4AEE"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We can also use research as Problem Orientated Policing which looks at reducing the demand on police by increasing resources working collaboratively with partner agencies.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890B4D" w:rsidRPr="00890B4D" w:rsidRDefault="00890B4D" w:rsidP="006C7623">
      <w:pPr>
        <w:pStyle w:val="NormalWeb"/>
        <w:shd w:val="clear" w:color="auto" w:fill="FFFFFF"/>
        <w:spacing w:before="0" w:beforeAutospacing="0"/>
        <w:rPr>
          <w:rFonts w:ascii="Segoe UI" w:hAnsi="Segoe UI" w:cs="Segoe UI"/>
          <w:b/>
          <w:bCs/>
          <w:color w:val="373A3C"/>
          <w:sz w:val="23"/>
          <w:szCs w:val="23"/>
        </w:rPr>
      </w:pPr>
      <w:r>
        <w:rPr>
          <w:rFonts w:ascii="Segoe UI" w:hAnsi="Segoe UI" w:cs="Segoe UI"/>
          <w:color w:val="373A3C"/>
          <w:sz w:val="23"/>
          <w:szCs w:val="23"/>
        </w:rPr>
        <w:lastRenderedPageBreak/>
        <w:t xml:space="preserve">Q 12. </w:t>
      </w:r>
      <w:r w:rsidRPr="00890B4D">
        <w:rPr>
          <w:rStyle w:val="Strong"/>
          <w:rFonts w:ascii="Segoe UI" w:hAnsi="Segoe UI" w:cs="Segoe UI"/>
          <w:b w:val="0"/>
          <w:color w:val="373A3C"/>
          <w:sz w:val="23"/>
          <w:szCs w:val="23"/>
        </w:rPr>
        <w:t>The offence of possession is committed when a person is in possession of a controlled drug without lawful reason and they have the knowledge that a substance is in their possession</w:t>
      </w:r>
      <w:r>
        <w:rPr>
          <w:rStyle w:val="Strong"/>
          <w:rFonts w:ascii="Segoe UI" w:hAnsi="Segoe UI" w:cs="Segoe UI"/>
          <w:color w:val="373A3C"/>
          <w:sz w:val="23"/>
          <w:szCs w:val="23"/>
        </w:rPr>
        <w:t xml:space="preserve">. </w:t>
      </w:r>
      <w:r w:rsidR="00337833" w:rsidRPr="00337833">
        <w:rPr>
          <w:rStyle w:val="Strong"/>
          <w:rFonts w:ascii="Segoe UI" w:hAnsi="Segoe UI" w:cs="Segoe UI"/>
          <w:b w:val="0"/>
          <w:color w:val="373A3C"/>
          <w:sz w:val="23"/>
          <w:szCs w:val="23"/>
        </w:rPr>
        <w:t>If the substance is in container, they must be aware the container is in their possession and there is a substance within the container. They need not know what the substance is.</w:t>
      </w:r>
      <w:r w:rsidR="00337833">
        <w:rPr>
          <w:rStyle w:val="Strong"/>
          <w:rFonts w:ascii="Segoe UI" w:hAnsi="Segoe UI" w:cs="Segoe UI"/>
          <w:color w:val="373A3C"/>
          <w:sz w:val="23"/>
          <w:szCs w:val="23"/>
        </w:rPr>
        <w:t xml:space="preserve">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13. </w:t>
      </w:r>
      <w:r w:rsidR="002F131D">
        <w:rPr>
          <w:rFonts w:ascii="Segoe UI" w:hAnsi="Segoe UI" w:cs="Segoe UI"/>
          <w:color w:val="373A3C"/>
          <w:sz w:val="23"/>
          <w:szCs w:val="23"/>
        </w:rPr>
        <w:t xml:space="preserve">An offence is committed under s4 is a person unlawfully supplies or makes an offer to supply a controlled drug to another. The offence is also committed if a person is concerned in the supply of the controlled drug to another or concerned in the making of an offer of a controlled drug to another.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Q.14. </w:t>
      </w:r>
      <w:proofErr w:type="gramStart"/>
      <w:r w:rsidR="002F131D">
        <w:rPr>
          <w:rFonts w:ascii="Segoe UI" w:hAnsi="Segoe UI" w:cs="Segoe UI"/>
          <w:color w:val="373A3C"/>
          <w:sz w:val="23"/>
          <w:szCs w:val="23"/>
        </w:rPr>
        <w:t>The</w:t>
      </w:r>
      <w:proofErr w:type="gramEnd"/>
      <w:r w:rsidR="002F131D">
        <w:rPr>
          <w:rFonts w:ascii="Segoe UI" w:hAnsi="Segoe UI" w:cs="Segoe UI"/>
          <w:color w:val="373A3C"/>
          <w:sz w:val="23"/>
          <w:szCs w:val="23"/>
        </w:rPr>
        <w:t xml:space="preserve"> effects of a new psychoactive substance are:  a hallucinogenic, psychoactive effect on the brain or central nervous system. These can be stimulants, sedatives or hallucinogenic.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2F131D" w:rsidRPr="002F131D"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15. </w:t>
      </w:r>
      <w:r w:rsidR="002F131D">
        <w:rPr>
          <w:rFonts w:ascii="Segoe UI" w:hAnsi="Segoe UI" w:cs="Segoe UI"/>
          <w:color w:val="373A3C"/>
          <w:sz w:val="23"/>
          <w:szCs w:val="23"/>
        </w:rPr>
        <w:t xml:space="preserve">A person is vulnerable if, as a result of their situation or circumstances, they are unable to take care of themselves or protect themselves from harm or exploitation.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2F131D" w:rsidRPr="002F131D" w:rsidRDefault="006C7623" w:rsidP="006C7623">
      <w:pPr>
        <w:pStyle w:val="NormalWeb"/>
        <w:shd w:val="clear" w:color="auto" w:fill="FFFFFF"/>
        <w:spacing w:before="0" w:beforeAutospacing="0"/>
        <w:rPr>
          <w:rFonts w:ascii="Segoe UI" w:hAnsi="Segoe UI" w:cs="Segoe UI"/>
          <w:b/>
          <w:color w:val="373A3C"/>
          <w:sz w:val="23"/>
          <w:szCs w:val="23"/>
        </w:rPr>
      </w:pPr>
      <w:r>
        <w:rPr>
          <w:rFonts w:ascii="Segoe UI" w:hAnsi="Segoe UI" w:cs="Segoe UI"/>
          <w:color w:val="373A3C"/>
          <w:sz w:val="23"/>
          <w:szCs w:val="23"/>
        </w:rPr>
        <w:t xml:space="preserve">Q 16. </w:t>
      </w:r>
      <w:r w:rsidR="002F131D">
        <w:rPr>
          <w:rFonts w:ascii="Segoe UI" w:hAnsi="Segoe UI" w:cs="Segoe UI"/>
          <w:color w:val="373A3C"/>
          <w:sz w:val="23"/>
          <w:szCs w:val="23"/>
        </w:rPr>
        <w:t xml:space="preserve">A) </w:t>
      </w:r>
      <w:r w:rsidR="002F131D" w:rsidRPr="002F131D">
        <w:rPr>
          <w:rStyle w:val="Strong"/>
          <w:rFonts w:ascii="Segoe UI" w:hAnsi="Segoe UI" w:cs="Segoe UI"/>
          <w:b w:val="0"/>
          <w:color w:val="373A3C"/>
          <w:sz w:val="23"/>
          <w:szCs w:val="23"/>
        </w:rPr>
        <w:t xml:space="preserve">A critical incident is any incident where the effectiveness of the police response is likely to have a significant impact on the confidence of the victim, their family or the community. </w:t>
      </w:r>
    </w:p>
    <w:p w:rsidR="002F131D" w:rsidRDefault="002F131D"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B) Anyone can bring a critical incident to the attention of a senior officer, but only a designated senior officer is able to declare and incident as a “critical incident.”  I.e. Inspector or above. </w:t>
      </w:r>
    </w:p>
    <w:p w:rsidR="006C7623" w:rsidRDefault="006C7623" w:rsidP="006C7623">
      <w:pPr>
        <w:pStyle w:val="NormalWeb"/>
        <w:shd w:val="clear" w:color="auto" w:fill="FFFFFF"/>
        <w:spacing w:before="0" w:beforeAutospacing="0"/>
        <w:rPr>
          <w:rFonts w:ascii="Segoe UI" w:hAnsi="Segoe UI" w:cs="Segoe UI"/>
          <w:color w:val="373A3C"/>
          <w:sz w:val="23"/>
          <w:szCs w:val="23"/>
        </w:rPr>
      </w:pPr>
    </w:p>
    <w:p w:rsidR="006C7623" w:rsidRDefault="006C7623" w:rsidP="006C7623">
      <w:pPr>
        <w:pStyle w:val="NormalWeb"/>
        <w:shd w:val="clear" w:color="auto" w:fill="FFFFFF"/>
        <w:spacing w:before="0" w:beforeAutospacing="0"/>
        <w:rPr>
          <w:rStyle w:val="Strong"/>
          <w:rFonts w:ascii="Segoe UI" w:hAnsi="Segoe UI" w:cs="Segoe UI"/>
          <w:color w:val="373A3C"/>
          <w:sz w:val="23"/>
          <w:szCs w:val="23"/>
        </w:rPr>
      </w:pPr>
      <w:r>
        <w:rPr>
          <w:rFonts w:ascii="Segoe UI" w:hAnsi="Segoe UI" w:cs="Segoe UI"/>
          <w:color w:val="373A3C"/>
          <w:sz w:val="23"/>
          <w:szCs w:val="23"/>
        </w:rPr>
        <w:t xml:space="preserve">Q 17. </w:t>
      </w:r>
      <w:r w:rsidR="00237BF6">
        <w:rPr>
          <w:rFonts w:ascii="Segoe UI" w:hAnsi="Segoe UI" w:cs="Segoe UI"/>
          <w:color w:val="373A3C"/>
          <w:sz w:val="23"/>
          <w:szCs w:val="23"/>
        </w:rPr>
        <w:t>The ten principles of crime prevention are:</w:t>
      </w:r>
    </w:p>
    <w:p w:rsidR="002F131D" w:rsidRDefault="002F131D"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Target Hardening</w:t>
      </w:r>
    </w:p>
    <w:p w:rsidR="002F131D" w:rsidRDefault="002F131D"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Target removal</w:t>
      </w:r>
    </w:p>
    <w:p w:rsidR="002F131D" w:rsidRDefault="002F131D"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Control access</w:t>
      </w:r>
    </w:p>
    <w:p w:rsidR="002F131D" w:rsidRDefault="002F131D"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Increase effort</w:t>
      </w:r>
    </w:p>
    <w:p w:rsidR="002F131D" w:rsidRDefault="002F131D"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lastRenderedPageBreak/>
        <w:t>Increase risk of getting caught</w:t>
      </w:r>
    </w:p>
    <w:p w:rsidR="002F131D" w:rsidRDefault="002F131D"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Decrease the reward </w:t>
      </w:r>
    </w:p>
    <w:p w:rsidR="002F131D" w:rsidRDefault="00237BF6"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Decrease the value </w:t>
      </w:r>
    </w:p>
    <w:p w:rsidR="00237BF6" w:rsidRDefault="00237BF6"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Remove provocation </w:t>
      </w:r>
    </w:p>
    <w:p w:rsidR="00237BF6" w:rsidRDefault="00237BF6"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Remove excuses</w:t>
      </w:r>
    </w:p>
    <w:p w:rsidR="00237BF6" w:rsidRDefault="00237BF6" w:rsidP="002F131D">
      <w:pPr>
        <w:pStyle w:val="NormalWeb"/>
        <w:numPr>
          <w:ilvl w:val="0"/>
          <w:numId w:val="2"/>
        </w:numPr>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Set rules </w:t>
      </w:r>
    </w:p>
    <w:p w:rsidR="00F072E7" w:rsidRDefault="00F072E7" w:rsidP="00F072E7">
      <w:pPr>
        <w:pStyle w:val="NormalWeb"/>
        <w:shd w:val="clear" w:color="auto" w:fill="FFFFFF"/>
        <w:spacing w:before="0" w:beforeAutospacing="0"/>
        <w:ind w:left="720"/>
        <w:rPr>
          <w:rFonts w:ascii="Segoe UI" w:hAnsi="Segoe UI" w:cs="Segoe UI"/>
          <w:color w:val="373A3C"/>
          <w:sz w:val="23"/>
          <w:szCs w:val="23"/>
        </w:rPr>
      </w:pP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18. </w:t>
      </w:r>
      <w:r w:rsidR="00237BF6">
        <w:rPr>
          <w:rFonts w:ascii="Segoe UI" w:hAnsi="Segoe UI" w:cs="Segoe UI"/>
          <w:color w:val="373A3C"/>
          <w:sz w:val="23"/>
          <w:szCs w:val="23"/>
        </w:rPr>
        <w:t>Human rights are broken down into three categories. Absolute rights cannot be interfered with at all (</w:t>
      </w:r>
      <w:proofErr w:type="spellStart"/>
      <w:r w:rsidR="00237BF6">
        <w:rPr>
          <w:rFonts w:ascii="Segoe UI" w:hAnsi="Segoe UI" w:cs="Segoe UI"/>
          <w:color w:val="373A3C"/>
          <w:sz w:val="23"/>
          <w:szCs w:val="23"/>
        </w:rPr>
        <w:t>i.e</w:t>
      </w:r>
      <w:proofErr w:type="spellEnd"/>
      <w:r w:rsidR="00237BF6">
        <w:rPr>
          <w:rFonts w:ascii="Segoe UI" w:hAnsi="Segoe UI" w:cs="Segoe UI"/>
          <w:color w:val="373A3C"/>
          <w:sz w:val="23"/>
          <w:szCs w:val="23"/>
        </w:rPr>
        <w:t xml:space="preserve"> the Right to Life or the Prohibition of Torture.) Qualified rights can be interfered with in the event it is in the interest of the public (i.e. Freedom of thought.) Limited rights have limitations placed on them by the Act and again, can be interfered with in certain circumstances (i.e. the Right to Liberty is interfered with if an officer is making a lawful arrest for an offence.)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19.  </w:t>
      </w:r>
      <w:r w:rsidR="00237BF6">
        <w:rPr>
          <w:rFonts w:ascii="Segoe UI" w:hAnsi="Segoe UI" w:cs="Segoe UI"/>
          <w:color w:val="373A3C"/>
          <w:sz w:val="23"/>
          <w:szCs w:val="23"/>
        </w:rPr>
        <w:t xml:space="preserve">Section 180 of the Licensing Act 1972 allows an officer to enter a licensed premises to investigate an incident which has occurred inside the premises, to assist in the removal of any person and to deal with licensing offences.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9B7A3E" w:rsidRPr="009B7A3E" w:rsidRDefault="008D2921"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20. </w:t>
      </w:r>
      <w:r w:rsidR="009B7A3E">
        <w:rPr>
          <w:rStyle w:val="Strong"/>
          <w:rFonts w:ascii="Segoe UI" w:hAnsi="Segoe UI" w:cs="Segoe UI"/>
          <w:b w:val="0"/>
          <w:color w:val="373A3C"/>
          <w:sz w:val="23"/>
          <w:szCs w:val="23"/>
        </w:rPr>
        <w:t>For the purposes of the</w:t>
      </w:r>
      <w:r w:rsidR="007B7DAA">
        <w:rPr>
          <w:rStyle w:val="Strong"/>
          <w:rFonts w:ascii="Segoe UI" w:hAnsi="Segoe UI" w:cs="Segoe UI"/>
          <w:b w:val="0"/>
          <w:color w:val="373A3C"/>
          <w:sz w:val="23"/>
          <w:szCs w:val="23"/>
        </w:rPr>
        <w:t xml:space="preserve"> s4A</w:t>
      </w:r>
      <w:r w:rsidR="009B7A3E">
        <w:rPr>
          <w:rStyle w:val="Strong"/>
          <w:rFonts w:ascii="Segoe UI" w:hAnsi="Segoe UI" w:cs="Segoe UI"/>
          <w:b w:val="0"/>
          <w:color w:val="373A3C"/>
          <w:sz w:val="23"/>
          <w:szCs w:val="23"/>
        </w:rPr>
        <w:t xml:space="preserve">, a dwelling constitutes a house, flat, vehicle or vessel used as a dwelling or premises owned or controlled by the offender. The definition also includes </w:t>
      </w:r>
      <w:r w:rsidR="007B7DAA">
        <w:rPr>
          <w:rStyle w:val="Strong"/>
          <w:rFonts w:ascii="Segoe UI" w:hAnsi="Segoe UI" w:cs="Segoe UI"/>
          <w:b w:val="0"/>
          <w:color w:val="373A3C"/>
          <w:sz w:val="23"/>
          <w:szCs w:val="23"/>
        </w:rPr>
        <w:t>private</w:t>
      </w:r>
      <w:r w:rsidR="009B7A3E">
        <w:rPr>
          <w:rStyle w:val="Strong"/>
          <w:rFonts w:ascii="Segoe UI" w:hAnsi="Segoe UI" w:cs="Segoe UI"/>
          <w:b w:val="0"/>
          <w:color w:val="373A3C"/>
          <w:sz w:val="23"/>
          <w:szCs w:val="23"/>
        </w:rPr>
        <w:t xml:space="preserve"> areas of shared accommodation. </w:t>
      </w:r>
      <w:r w:rsidR="007B7DAA">
        <w:rPr>
          <w:rStyle w:val="Strong"/>
          <w:rFonts w:ascii="Segoe UI" w:hAnsi="Segoe UI" w:cs="Segoe UI"/>
          <w:b w:val="0"/>
          <w:color w:val="373A3C"/>
          <w:sz w:val="23"/>
          <w:szCs w:val="23"/>
        </w:rPr>
        <w:t xml:space="preserve">The definition does not cover public or communal places. </w:t>
      </w:r>
    </w:p>
    <w:p w:rsidR="006C7623" w:rsidRDefault="006C7623" w:rsidP="006C7623">
      <w:pPr>
        <w:pStyle w:val="NormalWeb"/>
        <w:shd w:val="clear" w:color="auto" w:fill="FFFFFF"/>
        <w:spacing w:before="0" w:beforeAutospacing="0"/>
        <w:rPr>
          <w:rFonts w:ascii="Segoe UI" w:hAnsi="Segoe UI" w:cs="Segoe UI"/>
          <w:color w:val="373A3C"/>
          <w:sz w:val="23"/>
          <w:szCs w:val="23"/>
        </w:rPr>
      </w:pP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Q 21.  </w:t>
      </w:r>
      <w:r w:rsidR="008D2921">
        <w:rPr>
          <w:rFonts w:ascii="Segoe UI" w:hAnsi="Segoe UI" w:cs="Segoe UI"/>
          <w:color w:val="373A3C"/>
          <w:sz w:val="23"/>
          <w:szCs w:val="23"/>
        </w:rPr>
        <w:t xml:space="preserve">Section 5 of the Public Order act deals with Disorderly Conduct. Under this section, a person is guilty of an offence if he uses threatening or abusive words or disorderly conduct in the sight or hearing of another person and this conduct causes or is likely to cause that person harassment, alarm or distress. The section also includes the display of any writing, signs or visual representation which is threatening or abusive which causes or is likely to cause harassment, alarm ort distress.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6C7623" w:rsidRDefault="006C7623" w:rsidP="006C7623">
      <w:pPr>
        <w:pStyle w:val="NormalWeb"/>
        <w:shd w:val="clear" w:color="auto" w:fill="FFFFFF"/>
        <w:spacing w:before="0" w:beforeAutospacing="0"/>
        <w:rPr>
          <w:rStyle w:val="Strong"/>
          <w:rFonts w:ascii="Segoe UI" w:hAnsi="Segoe UI" w:cs="Segoe UI"/>
          <w:b w:val="0"/>
          <w:color w:val="373A3C"/>
          <w:sz w:val="23"/>
          <w:szCs w:val="23"/>
        </w:rPr>
      </w:pPr>
      <w:r>
        <w:rPr>
          <w:rFonts w:ascii="Segoe UI" w:hAnsi="Segoe UI" w:cs="Segoe UI"/>
          <w:color w:val="373A3C"/>
          <w:sz w:val="23"/>
          <w:szCs w:val="23"/>
        </w:rPr>
        <w:lastRenderedPageBreak/>
        <w:t xml:space="preserve">Q 22. </w:t>
      </w:r>
      <w:r w:rsidR="008D2921">
        <w:rPr>
          <w:rStyle w:val="Strong"/>
          <w:rFonts w:ascii="Segoe UI" w:hAnsi="Segoe UI" w:cs="Segoe UI"/>
          <w:b w:val="0"/>
          <w:color w:val="373A3C"/>
          <w:sz w:val="23"/>
          <w:szCs w:val="23"/>
        </w:rPr>
        <w:t xml:space="preserve">Under s23 of the Misuse of Drugs Act 1971, an officer who has reasonable grounds to suspect that a person is in possession of a controlled substance has the power to stop and detain that person for the purposes of a search. They are also granted the power to search that person and seize anything they find which they believe to be evidence of an offence under the Misuse of Drugs Act 1971. </w:t>
      </w:r>
    </w:p>
    <w:p w:rsidR="00F072E7" w:rsidRDefault="00F072E7" w:rsidP="006C7623">
      <w:pPr>
        <w:pStyle w:val="NormalWeb"/>
        <w:shd w:val="clear" w:color="auto" w:fill="FFFFFF"/>
        <w:spacing w:before="0" w:beforeAutospacing="0"/>
        <w:rPr>
          <w:rFonts w:ascii="Segoe UI" w:hAnsi="Segoe UI" w:cs="Segoe UI"/>
          <w:color w:val="373A3C"/>
          <w:sz w:val="23"/>
          <w:szCs w:val="23"/>
        </w:rPr>
      </w:pPr>
    </w:p>
    <w:p w:rsidR="00083F38" w:rsidRDefault="006C7623" w:rsidP="006C7623">
      <w:pPr>
        <w:pStyle w:val="NormalWeb"/>
        <w:shd w:val="clear" w:color="auto" w:fill="FFFFFF"/>
        <w:spacing w:before="0" w:beforeAutospacing="0"/>
        <w:rPr>
          <w:rStyle w:val="Strong"/>
          <w:rFonts w:ascii="Segoe UI" w:hAnsi="Segoe UI" w:cs="Segoe UI"/>
          <w:b w:val="0"/>
          <w:color w:val="373A3C"/>
          <w:sz w:val="23"/>
          <w:szCs w:val="23"/>
        </w:rPr>
      </w:pPr>
      <w:r>
        <w:rPr>
          <w:rFonts w:ascii="Segoe UI" w:hAnsi="Segoe UI" w:cs="Segoe UI"/>
          <w:color w:val="373A3C"/>
          <w:sz w:val="23"/>
          <w:szCs w:val="23"/>
        </w:rPr>
        <w:t xml:space="preserve">Q 23. </w:t>
      </w:r>
      <w:r w:rsidR="00083F38" w:rsidRPr="00083F38">
        <w:rPr>
          <w:rStyle w:val="Strong"/>
          <w:rFonts w:ascii="Segoe UI" w:hAnsi="Segoe UI" w:cs="Segoe UI"/>
          <w:b w:val="0"/>
          <w:color w:val="373A3C"/>
          <w:sz w:val="23"/>
          <w:szCs w:val="23"/>
        </w:rPr>
        <w:t>The five step communication model sets out the best practice for ensuring clear, concise and relevant communication which can be disseminated and understood clearly by an audience. The Five steps of the process are:</w:t>
      </w:r>
    </w:p>
    <w:p w:rsidR="00083F38" w:rsidRDefault="00083F38" w:rsidP="00083F38">
      <w:pPr>
        <w:pStyle w:val="NormalWeb"/>
        <w:numPr>
          <w:ilvl w:val="0"/>
          <w:numId w:val="3"/>
        </w:numPr>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 xml:space="preserve">Understand the topic </w:t>
      </w:r>
    </w:p>
    <w:p w:rsidR="00083F38" w:rsidRDefault="00083F38" w:rsidP="00083F38">
      <w:pPr>
        <w:pStyle w:val="NormalWeb"/>
        <w:numPr>
          <w:ilvl w:val="0"/>
          <w:numId w:val="3"/>
        </w:numPr>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Communicate in a concise manner</w:t>
      </w:r>
    </w:p>
    <w:p w:rsidR="00083F38" w:rsidRDefault="00083F38" w:rsidP="00083F38">
      <w:pPr>
        <w:pStyle w:val="NormalWeb"/>
        <w:numPr>
          <w:ilvl w:val="0"/>
          <w:numId w:val="3"/>
        </w:numPr>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Use language suitable to your audience</w:t>
      </w:r>
    </w:p>
    <w:p w:rsidR="00083F38" w:rsidRDefault="00083F38" w:rsidP="00083F38">
      <w:pPr>
        <w:pStyle w:val="NormalWeb"/>
        <w:numPr>
          <w:ilvl w:val="0"/>
          <w:numId w:val="3"/>
        </w:numPr>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 xml:space="preserve">Check understanding of recipient by paraphrasing </w:t>
      </w:r>
    </w:p>
    <w:p w:rsidR="00083F38" w:rsidRDefault="00083F38" w:rsidP="00083F38">
      <w:pPr>
        <w:pStyle w:val="NormalWeb"/>
        <w:numPr>
          <w:ilvl w:val="0"/>
          <w:numId w:val="3"/>
        </w:numPr>
        <w:shd w:val="clear" w:color="auto" w:fill="FFFFFF"/>
        <w:spacing w:before="0" w:beforeAutospacing="0"/>
        <w:rPr>
          <w:rStyle w:val="Strong"/>
          <w:rFonts w:ascii="Segoe UI" w:hAnsi="Segoe UI" w:cs="Segoe UI"/>
          <w:b w:val="0"/>
          <w:color w:val="373A3C"/>
          <w:sz w:val="23"/>
          <w:szCs w:val="23"/>
        </w:rPr>
      </w:pPr>
      <w:r>
        <w:rPr>
          <w:rStyle w:val="Strong"/>
          <w:rFonts w:ascii="Segoe UI" w:hAnsi="Segoe UI" w:cs="Segoe UI"/>
          <w:b w:val="0"/>
          <w:color w:val="373A3C"/>
          <w:sz w:val="23"/>
          <w:szCs w:val="23"/>
        </w:rPr>
        <w:t xml:space="preserve">Clearly set out the next steps and any agreements. </w:t>
      </w:r>
    </w:p>
    <w:p w:rsidR="00F072E7" w:rsidRPr="00083F38" w:rsidRDefault="00F072E7" w:rsidP="00A31B20">
      <w:pPr>
        <w:pStyle w:val="NormalWeb"/>
        <w:shd w:val="clear" w:color="auto" w:fill="FFFFFF"/>
        <w:spacing w:before="0" w:beforeAutospacing="0"/>
        <w:ind w:left="720"/>
        <w:rPr>
          <w:rFonts w:ascii="Segoe UI" w:hAnsi="Segoe UI" w:cs="Segoe UI"/>
          <w:bCs/>
          <w:color w:val="373A3C"/>
          <w:sz w:val="23"/>
          <w:szCs w:val="23"/>
        </w:rPr>
      </w:pPr>
    </w:p>
    <w:p w:rsidR="00173197" w:rsidRPr="00173197"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24. </w:t>
      </w:r>
      <w:r w:rsidR="00AC22DB">
        <w:rPr>
          <w:rFonts w:ascii="Segoe UI" w:hAnsi="Segoe UI" w:cs="Segoe UI"/>
          <w:color w:val="373A3C"/>
          <w:sz w:val="23"/>
          <w:szCs w:val="23"/>
        </w:rPr>
        <w:t>T</w:t>
      </w:r>
      <w:r w:rsidR="00173197">
        <w:rPr>
          <w:rStyle w:val="Strong"/>
          <w:rFonts w:ascii="Segoe UI" w:hAnsi="Segoe UI" w:cs="Segoe UI"/>
          <w:b w:val="0"/>
          <w:color w:val="373A3C"/>
          <w:sz w:val="23"/>
          <w:szCs w:val="23"/>
        </w:rPr>
        <w:t xml:space="preserve">he Peelian Principles clearly set out that the police are the public and the public are the police. For policing to work, it is essential that we have the approval and support of the public. This is obtained through rigorously upholding the law, not usurping the judiciary and using force only where reasonable to execute our powers. If the public do not approve of the police, they will not comply with our orders and they will withdraw from engaging with us. This would result in vital community intelligence becoming non-existent, victims failing to report crimes to us due to low confidence in our ability to </w:t>
      </w:r>
      <w:r w:rsidR="00AC22DB">
        <w:rPr>
          <w:rStyle w:val="Strong"/>
          <w:rFonts w:ascii="Segoe UI" w:hAnsi="Segoe UI" w:cs="Segoe UI"/>
          <w:b w:val="0"/>
          <w:color w:val="373A3C"/>
          <w:sz w:val="23"/>
          <w:szCs w:val="23"/>
        </w:rPr>
        <w:t xml:space="preserve">handle them appropriately and witnesses refusing to engage. Policing in an ethical, responsible, professional and integral manner is essential to ensuring we maintain and improve consensual legitimacy. This is what gives us the right to be able to police our communities. This is of course a two way relationship and as long as we adhere to the principles of procedural justice, the community (including offenders) are likely to continue to approve of us policing our communities.  </w:t>
      </w:r>
    </w:p>
    <w:p w:rsidR="006C7623" w:rsidRDefault="006C7623" w:rsidP="006C7623">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w:t>
      </w:r>
    </w:p>
    <w:p w:rsidR="00E65F97" w:rsidRDefault="006C7623" w:rsidP="000E5380">
      <w:pPr>
        <w:pStyle w:val="NormalWeb"/>
        <w:shd w:val="clear" w:color="auto" w:fill="FFFFFF"/>
        <w:spacing w:before="0" w:beforeAutospacing="0"/>
        <w:rPr>
          <w:rFonts w:ascii="Segoe UI" w:hAnsi="Segoe UI" w:cs="Segoe UI"/>
          <w:color w:val="373A3C"/>
          <w:sz w:val="23"/>
          <w:szCs w:val="23"/>
        </w:rPr>
      </w:pPr>
      <w:r>
        <w:rPr>
          <w:rFonts w:ascii="Segoe UI" w:hAnsi="Segoe UI" w:cs="Segoe UI"/>
          <w:color w:val="373A3C"/>
          <w:sz w:val="23"/>
          <w:szCs w:val="23"/>
        </w:rPr>
        <w:t xml:space="preserve">Q 25. </w:t>
      </w:r>
      <w:r w:rsidR="007B7DAA">
        <w:rPr>
          <w:rFonts w:ascii="Segoe UI" w:hAnsi="Segoe UI" w:cs="Segoe UI"/>
          <w:color w:val="373A3C"/>
          <w:sz w:val="23"/>
          <w:szCs w:val="23"/>
        </w:rPr>
        <w:t xml:space="preserve">Karpman’s drama triangle is relevant to volatile situations a police officer may find themselves in. There are three factors to the Karpman’s Drama Triangle. The first is the offender, are they volatile, compliant or are they non-compliant (whether verbally, actively or aggressively resistant), The second element is the location, we should identify if there are elements of this which pose further harm or risk (i.e. is the location unsafe, </w:t>
      </w:r>
      <w:r w:rsidR="007B7DAA">
        <w:rPr>
          <w:rFonts w:ascii="Segoe UI" w:hAnsi="Segoe UI" w:cs="Segoe UI"/>
          <w:color w:val="373A3C"/>
          <w:sz w:val="23"/>
          <w:szCs w:val="23"/>
        </w:rPr>
        <w:lastRenderedPageBreak/>
        <w:t>are there others at the scene who may be increasing the risk to the officer, people present at scene or the offender?) Finally, the third element relates to weapons at the scene, is there anything which is or can be used as a weapon?</w:t>
      </w:r>
    </w:p>
    <w:sectPr w:rsidR="00E65F97" w:rsidSect="00E65F9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5F97" w:rsidRDefault="00E65F97" w:rsidP="00E65F97">
      <w:pPr>
        <w:spacing w:after="0" w:line="240" w:lineRule="auto"/>
      </w:pPr>
      <w:r>
        <w:separator/>
      </w:r>
    </w:p>
  </w:endnote>
  <w:endnote w:type="continuationSeparator" w:id="0">
    <w:p w:rsidR="00E65F97" w:rsidRDefault="00E65F97" w:rsidP="00E65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E53B8" w:rsidRDefault="00A14BAB" w:rsidP="00A14BAB">
    <w:pPr>
      <w:pStyle w:val="Footer"/>
      <w:rPr>
        <w:color w:val="000000"/>
        <w:sz w:val="17"/>
      </w:rPr>
    </w:pPr>
    <w:bookmarkStart w:id="3" w:name="TITUS1FooterEvenPages"/>
    <w:r>
      <w:rPr>
        <w:color w:val="000000"/>
        <w:sz w:val="17"/>
      </w:rPr>
      <w:t> </w:t>
    </w:r>
  </w:p>
  <w:bookmarkEnd w:id="3"/>
  <w:p w:rsidR="003E53B8" w:rsidRDefault="003E53B8" w:rsidP="003E53B8">
    <w:pPr>
      <w:pStyle w:val="Footer"/>
    </w:pPr>
  </w:p>
  <w:p w:rsidR="00E65F97" w:rsidRDefault="00E65F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5F97" w:rsidRDefault="00A14BAB" w:rsidP="00A14BAB">
    <w:pPr>
      <w:pStyle w:val="Footer"/>
      <w:rPr>
        <w:color w:val="000000"/>
        <w:sz w:val="17"/>
      </w:rPr>
    </w:pPr>
    <w:bookmarkStart w:id="4" w:name="TITUS1FooterPrimary"/>
    <w:r>
      <w:rPr>
        <w:color w:val="000000"/>
        <w:sz w:val="17"/>
      </w:rPr>
      <w:t> </w:t>
    </w:r>
  </w:p>
  <w:bookmarkEnd w:id="4"/>
  <w:p w:rsidR="00E65F97" w:rsidRDefault="00E65F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5F97" w:rsidRDefault="00A14BAB" w:rsidP="00A14BAB">
    <w:pPr>
      <w:pStyle w:val="Footer"/>
      <w:rPr>
        <w:color w:val="000000"/>
        <w:sz w:val="17"/>
      </w:rPr>
    </w:pPr>
    <w:bookmarkStart w:id="7" w:name="TITUS1FooterFirstPage"/>
    <w:r>
      <w:rPr>
        <w:color w:val="000000"/>
        <w:sz w:val="17"/>
      </w:rPr>
      <w:t> </w:t>
    </w:r>
  </w:p>
  <w:bookmarkEnd w:id="7"/>
  <w:p w:rsidR="00E65F97" w:rsidRDefault="00E65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5F97" w:rsidRDefault="00E65F97" w:rsidP="00E65F97">
      <w:pPr>
        <w:spacing w:after="0" w:line="240" w:lineRule="auto"/>
      </w:pPr>
      <w:r>
        <w:separator/>
      </w:r>
    </w:p>
  </w:footnote>
  <w:footnote w:type="continuationSeparator" w:id="0">
    <w:p w:rsidR="00E65F97" w:rsidRDefault="00E65F97" w:rsidP="00E65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5F97" w:rsidRDefault="00A14BAB" w:rsidP="00A14BAB">
    <w:pPr>
      <w:spacing w:after="0"/>
      <w:rPr>
        <w:color w:val="000000"/>
        <w:sz w:val="17"/>
      </w:rPr>
    </w:pPr>
    <w:bookmarkStart w:id="1" w:name="TITUS1HeaderEvenPages"/>
    <w:r>
      <w:rPr>
        <w:color w:val="000000"/>
        <w:sz w:val="17"/>
      </w:rPr>
      <w:t> </w:t>
    </w:r>
  </w:p>
  <w:bookmarkEnd w:id="1"/>
  <w:p w:rsidR="00E65F97" w:rsidRDefault="00E65F97" w:rsidP="00E65F97">
    <w:pPr>
      <w:spacing w:after="0"/>
    </w:pPr>
    <w:r w:rsidRPr="00E65F97">
      <w:rPr>
        <w:color w:val="000000"/>
        <w:sz w:val="17"/>
      </w:rPr>
      <w:t> </w:t>
    </w:r>
    <w:r>
      <w:t>Christopher Wynn</w:t>
    </w:r>
  </w:p>
  <w:p w:rsidR="00E65F97" w:rsidRDefault="00E65F97" w:rsidP="00E65F97">
    <w:r>
      <w:t>PC 8079 South Wales Police</w:t>
    </w:r>
  </w:p>
  <w:p w:rsidR="00E65F97" w:rsidRDefault="00E65F97" w:rsidP="00E65F97">
    <w:r>
      <w:t xml:space="preserve">Student number: </w:t>
    </w:r>
    <w:r w:rsidRPr="00E65F97">
      <w:t>2117604</w:t>
    </w:r>
  </w:p>
  <w:p w:rsidR="00E65F97" w:rsidRDefault="00E65F97" w:rsidP="00E65F97">
    <w:r>
      <w:t>Exam 2 – 10/12/2021</w:t>
    </w:r>
  </w:p>
  <w:p w:rsidR="00E65F97" w:rsidRDefault="00E65F97" w:rsidP="00E65F97">
    <w:pPr>
      <w:pStyle w:val="Header"/>
    </w:pPr>
  </w:p>
  <w:p w:rsidR="00E65F97" w:rsidRDefault="00E65F97" w:rsidP="00E65F97">
    <w:pPr>
      <w:pStyle w:val="Header"/>
      <w:ind w:firstLine="72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5F97" w:rsidRDefault="00A14BAB" w:rsidP="00A14BAB">
    <w:pPr>
      <w:spacing w:after="0"/>
      <w:rPr>
        <w:color w:val="000000"/>
        <w:sz w:val="17"/>
      </w:rPr>
    </w:pPr>
    <w:bookmarkStart w:id="2" w:name="TITUS1HeaderPrimary"/>
    <w:r>
      <w:rPr>
        <w:color w:val="000000"/>
        <w:sz w:val="17"/>
      </w:rPr>
      <w:t> </w:t>
    </w:r>
  </w:p>
  <w:bookmarkEnd w:id="2"/>
  <w:p w:rsidR="00E65F97" w:rsidRDefault="00E65F97" w:rsidP="00E65F97">
    <w:pPr>
      <w:spacing w:after="0"/>
    </w:pPr>
    <w:r>
      <w:t>Christopher Wynn</w:t>
    </w:r>
  </w:p>
  <w:p w:rsidR="00E65F97" w:rsidRDefault="00E65F97" w:rsidP="00E65F97">
    <w:r>
      <w:t>PC 8079 South Wales Police</w:t>
    </w:r>
  </w:p>
  <w:p w:rsidR="00E65F97" w:rsidRDefault="00E65F97" w:rsidP="00E65F97">
    <w:r>
      <w:t xml:space="preserve">Student number: </w:t>
    </w:r>
    <w:r w:rsidRPr="00E65F97">
      <w:t>2117604</w:t>
    </w:r>
  </w:p>
  <w:p w:rsidR="00E65F97" w:rsidRDefault="00E65F97" w:rsidP="00E65F97">
    <w:r>
      <w:t>Exam 2 – 10/12/2021</w:t>
    </w:r>
  </w:p>
  <w:p w:rsidR="00E65F97" w:rsidRDefault="00E65F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763E0" w:rsidRDefault="00A14BAB" w:rsidP="00A14BAB">
    <w:pPr>
      <w:spacing w:after="0"/>
      <w:rPr>
        <w:color w:val="000000"/>
        <w:sz w:val="17"/>
      </w:rPr>
    </w:pPr>
    <w:bookmarkStart w:id="5" w:name="TITUS1HeaderFirstPage"/>
    <w:r>
      <w:rPr>
        <w:color w:val="000000"/>
        <w:sz w:val="17"/>
      </w:rPr>
      <w:t> </w:t>
    </w:r>
  </w:p>
  <w:bookmarkEnd w:id="5"/>
  <w:p w:rsidR="001763E0" w:rsidRDefault="001763E0" w:rsidP="001763E0">
    <w:r>
      <w:t>Christopher Wynn</w:t>
    </w:r>
  </w:p>
  <w:p w:rsidR="001763E0" w:rsidRDefault="001763E0" w:rsidP="001763E0">
    <w:r>
      <w:t>PC 8079 South Wales Police</w:t>
    </w:r>
  </w:p>
  <w:p w:rsidR="001763E0" w:rsidRDefault="001763E0" w:rsidP="001763E0">
    <w:r>
      <w:t xml:space="preserve">Student number: </w:t>
    </w:r>
    <w:r w:rsidRPr="00E65F97">
      <w:t>211</w:t>
    </w:r>
    <w:bookmarkStart w:id="6" w:name="_MON_1700640556"/>
    <w:bookmarkEnd w:id="6"/>
    <w:r w:rsidR="000F133C">
      <w:object w:dxaOrig="9026" w:dyaOrig="116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585pt">
          <v:imagedata r:id="rId1" o:title=""/>
        </v:shape>
        <o:OLEObject Type="Embed" ProgID="Word.Document.12" ShapeID="_x0000_i1025" DrawAspect="Content" ObjectID="_1700640799" r:id="rId2">
          <o:FieldCodes>\s</o:FieldCodes>
        </o:OLEObject>
      </w:object>
    </w:r>
    <w:r w:rsidRPr="00E65F97">
      <w:t>7604</w:t>
    </w:r>
  </w:p>
  <w:p w:rsidR="001763E0" w:rsidRDefault="001763E0" w:rsidP="001763E0">
    <w:r>
      <w:t>Exam 2 – 10/12/2021</w:t>
    </w:r>
  </w:p>
  <w:p w:rsidR="001763E0" w:rsidRDefault="001763E0">
    <w:pPr>
      <w:pStyle w:val="Header"/>
    </w:pPr>
  </w:p>
  <w:p w:rsidR="00E65F97" w:rsidRDefault="00E65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A5BFE"/>
    <w:multiLevelType w:val="hybridMultilevel"/>
    <w:tmpl w:val="F01E6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121A72"/>
    <w:multiLevelType w:val="hybridMultilevel"/>
    <w:tmpl w:val="6472F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405D39"/>
    <w:multiLevelType w:val="hybridMultilevel"/>
    <w:tmpl w:val="2DDEF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F97"/>
    <w:rsid w:val="00083F38"/>
    <w:rsid w:val="000B68E5"/>
    <w:rsid w:val="000E5380"/>
    <w:rsid w:val="000F133C"/>
    <w:rsid w:val="001064E3"/>
    <w:rsid w:val="00173197"/>
    <w:rsid w:val="00174ACE"/>
    <w:rsid w:val="001763E0"/>
    <w:rsid w:val="00237BF6"/>
    <w:rsid w:val="002F131D"/>
    <w:rsid w:val="00337833"/>
    <w:rsid w:val="00356FFD"/>
    <w:rsid w:val="003E53B8"/>
    <w:rsid w:val="00483D16"/>
    <w:rsid w:val="0053351C"/>
    <w:rsid w:val="0058270B"/>
    <w:rsid w:val="00595735"/>
    <w:rsid w:val="005B4AEE"/>
    <w:rsid w:val="006A595C"/>
    <w:rsid w:val="006C7623"/>
    <w:rsid w:val="006D6690"/>
    <w:rsid w:val="007B042A"/>
    <w:rsid w:val="007B7DAA"/>
    <w:rsid w:val="00890B4D"/>
    <w:rsid w:val="008D2921"/>
    <w:rsid w:val="00911992"/>
    <w:rsid w:val="009A5C00"/>
    <w:rsid w:val="009B7A3E"/>
    <w:rsid w:val="00A14BAB"/>
    <w:rsid w:val="00A31B20"/>
    <w:rsid w:val="00AC22DB"/>
    <w:rsid w:val="00AF09B8"/>
    <w:rsid w:val="00E25575"/>
    <w:rsid w:val="00E65F97"/>
    <w:rsid w:val="00F072E7"/>
    <w:rsid w:val="00F9277D"/>
    <w:rsid w:val="00FB7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7FFC7E"/>
  <w15:chartTrackingRefBased/>
  <w15:docId w15:val="{BF608F82-22B7-4D63-958C-6C87B3A5E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F97"/>
  </w:style>
  <w:style w:type="paragraph" w:styleId="Footer">
    <w:name w:val="footer"/>
    <w:basedOn w:val="Normal"/>
    <w:link w:val="FooterChar"/>
    <w:uiPriority w:val="99"/>
    <w:unhideWhenUsed/>
    <w:rsid w:val="00E65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F97"/>
  </w:style>
  <w:style w:type="paragraph" w:styleId="ListParagraph">
    <w:name w:val="List Paragraph"/>
    <w:basedOn w:val="Normal"/>
    <w:uiPriority w:val="34"/>
    <w:qFormat/>
    <w:rsid w:val="006C7623"/>
    <w:pPr>
      <w:ind w:left="720"/>
      <w:contextualSpacing/>
    </w:pPr>
  </w:style>
  <w:style w:type="paragraph" w:styleId="NormalWeb">
    <w:name w:val="Normal (Web)"/>
    <w:basedOn w:val="Normal"/>
    <w:uiPriority w:val="99"/>
    <w:unhideWhenUsed/>
    <w:rsid w:val="006C76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C76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3542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2" Type="http://schemas.openxmlformats.org/officeDocument/2006/relationships/package" Target="embeddings/Microsoft_Word_Document.docx"/><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9A3DC3-9DD5-4723-A79F-E60C2E81D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2436</Words>
  <Characters>13887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Wynn,Christopher swp8079</dc:creator>
  <cp:keywords/>
  <dc:description/>
  <cp:lastModifiedBy>Wynn,Christopher swp8079</cp:lastModifiedBy>
  <cp:revision>2</cp:revision>
  <dcterms:created xsi:type="dcterms:W3CDTF">2021-12-10T11:27:00Z</dcterms:created>
  <dcterms:modified xsi:type="dcterms:W3CDTF">2021-12-10T11:27:00Z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6d512835-bf7b-46ed-9d3a-979b7c5f36e1</vt:lpwstr>
  </property>
  <property fmtid="{D5CDD505-2E9C-101B-9397-08002B2CF9AE}" pid="3" name="Classification">
    <vt:lpwstr>OFFICIAL</vt:lpwstr>
  </property>
  <property fmtid="{D5CDD505-2E9C-101B-9397-08002B2CF9AE}" pid="4" name="Visibility">
    <vt:lpwstr>NOT VISIBLE</vt:lpwstr>
  </property>
</Properties>
</file>