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spacing w:line="360" w:lineRule="auto"/>
        <w:jc w:val="center"/>
        <w:rPr>
          <w:sz w:val="40"/>
          <w:szCs w:val="40"/>
          <w:u w:val="single"/>
        </w:rPr>
      </w:pPr>
      <w:bookmarkStart w:colFirst="0" w:colLast="0" w:name="_i9oz6y252oue" w:id="0"/>
      <w:bookmarkEnd w:id="0"/>
      <w:r w:rsidDel="00000000" w:rsidR="00000000" w:rsidRPr="00000000">
        <w:rPr>
          <w:sz w:val="40"/>
          <w:szCs w:val="40"/>
          <w:u w:val="single"/>
          <w:rtl w:val="0"/>
        </w:rPr>
        <w:t xml:space="preserve">Multilingual Practice in the Early Years</w:t>
      </w:r>
    </w:p>
    <w:p w:rsidR="00000000" w:rsidDel="00000000" w:rsidP="00000000" w:rsidRDefault="00000000" w:rsidRPr="00000000" w14:paraId="00000002">
      <w:pPr>
        <w:pStyle w:val="Heading2"/>
        <w:spacing w:line="360" w:lineRule="auto"/>
        <w:jc w:val="center"/>
        <w:rPr>
          <w:u w:val="single"/>
        </w:rPr>
      </w:pPr>
      <w:bookmarkStart w:colFirst="0" w:colLast="0" w:name="_ovtiv3zfcv4x" w:id="1"/>
      <w:bookmarkEnd w:id="1"/>
      <w:r w:rsidDel="00000000" w:rsidR="00000000" w:rsidRPr="00000000">
        <w:rPr>
          <w:u w:val="single"/>
          <w:rtl w:val="0"/>
        </w:rPr>
        <w:t xml:space="preserve">Word Count: 1436</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sz w:val="24"/>
          <w:szCs w:val="24"/>
        </w:rPr>
      </w:pPr>
      <w:r w:rsidDel="00000000" w:rsidR="00000000" w:rsidRPr="00000000">
        <w:rPr>
          <w:sz w:val="24"/>
          <w:szCs w:val="24"/>
          <w:rtl w:val="0"/>
        </w:rPr>
        <w:t xml:space="preserve">I have not used AI in this assignment.</w:t>
      </w:r>
      <w:r w:rsidDel="00000000" w:rsidR="00000000" w:rsidRPr="00000000">
        <w:rPr>
          <w:rtl w:val="0"/>
        </w:rPr>
      </w:r>
    </w:p>
    <w:p w:rsidR="00000000" w:rsidDel="00000000" w:rsidP="00000000" w:rsidRDefault="00000000" w:rsidRPr="00000000" w14:paraId="00000005">
      <w:pPr>
        <w:pStyle w:val="Heading2"/>
        <w:spacing w:line="360" w:lineRule="auto"/>
        <w:rPr>
          <w:u w:val="single"/>
        </w:rPr>
      </w:pPr>
      <w:bookmarkStart w:colFirst="0" w:colLast="0" w:name="_4cpzxlq801bk" w:id="2"/>
      <w:bookmarkEnd w:id="2"/>
      <w:r w:rsidDel="00000000" w:rsidR="00000000" w:rsidRPr="00000000">
        <w:rPr>
          <w:u w:val="singl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6">
          <w:pPr>
            <w:widowControl w:val="0"/>
            <w:tabs>
              <w:tab w:val="right" w:leader="dot" w:pos="12000"/>
            </w:tabs>
            <w:spacing w:before="60" w:line="240" w:lineRule="auto"/>
            <w:rPr>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983ipmleh1mi">
            <w:r w:rsidDel="00000000" w:rsidR="00000000" w:rsidRPr="00000000">
              <w:rPr>
                <w:i w:val="0"/>
                <w:smallCaps w:val="0"/>
                <w:strike w:val="0"/>
                <w:color w:val="000000"/>
                <w:sz w:val="22"/>
                <w:szCs w:val="22"/>
                <w:u w:val="none"/>
                <w:shd w:fill="auto" w:val="clear"/>
                <w:vertAlign w:val="baseline"/>
                <w:rtl w:val="0"/>
              </w:rPr>
              <w:t xml:space="preserve">Introduction</w:t>
              <w:tab/>
              <w:t xml:space="preserve">1</w:t>
            </w:r>
          </w:hyperlink>
          <w:r w:rsidDel="00000000" w:rsidR="00000000" w:rsidRPr="00000000">
            <w:rPr>
              <w:rtl w:val="0"/>
            </w:rPr>
          </w:r>
        </w:p>
        <w:p w:rsidR="00000000" w:rsidDel="00000000" w:rsidP="00000000" w:rsidRDefault="00000000" w:rsidRPr="00000000" w14:paraId="00000007">
          <w:pPr>
            <w:widowControl w:val="0"/>
            <w:tabs>
              <w:tab w:val="right" w:leader="dot" w:pos="12000"/>
            </w:tabs>
            <w:spacing w:before="60" w:line="240" w:lineRule="auto"/>
            <w:rPr>
              <w:i w:val="0"/>
              <w:smallCaps w:val="0"/>
              <w:strike w:val="0"/>
              <w:color w:val="000000"/>
              <w:sz w:val="22"/>
              <w:szCs w:val="22"/>
              <w:u w:val="none"/>
              <w:shd w:fill="auto" w:val="clear"/>
              <w:vertAlign w:val="baseline"/>
            </w:rPr>
          </w:pPr>
          <w:hyperlink w:anchor="_jig6p7uxyetm">
            <w:r w:rsidDel="00000000" w:rsidR="00000000" w:rsidRPr="00000000">
              <w:rPr>
                <w:i w:val="0"/>
                <w:smallCaps w:val="0"/>
                <w:strike w:val="0"/>
                <w:color w:val="000000"/>
                <w:sz w:val="22"/>
                <w:szCs w:val="22"/>
                <w:u w:val="none"/>
                <w:shd w:fill="auto" w:val="clear"/>
                <w:vertAlign w:val="baseline"/>
                <w:rtl w:val="0"/>
              </w:rPr>
              <w:t xml:space="preserve">Benefits of Bilingualism/Multilingualism</w:t>
              <w:tab/>
              <w:t xml:space="preserve">1</w:t>
            </w:r>
          </w:hyperlink>
          <w:r w:rsidDel="00000000" w:rsidR="00000000" w:rsidRPr="00000000">
            <w:rPr>
              <w:rtl w:val="0"/>
            </w:rPr>
          </w:r>
        </w:p>
        <w:p w:rsidR="00000000" w:rsidDel="00000000" w:rsidP="00000000" w:rsidRDefault="00000000" w:rsidRPr="00000000" w14:paraId="00000008">
          <w:pPr>
            <w:widowControl w:val="0"/>
            <w:tabs>
              <w:tab w:val="right" w:leader="dot" w:pos="12000"/>
            </w:tabs>
            <w:spacing w:before="60" w:line="240" w:lineRule="auto"/>
            <w:rPr>
              <w:i w:val="0"/>
              <w:smallCaps w:val="0"/>
              <w:strike w:val="0"/>
              <w:color w:val="000000"/>
              <w:sz w:val="22"/>
              <w:szCs w:val="22"/>
              <w:u w:val="none"/>
              <w:shd w:fill="auto" w:val="clear"/>
              <w:vertAlign w:val="baseline"/>
            </w:rPr>
          </w:pPr>
          <w:hyperlink w:anchor="_d5olh0o1oa7k">
            <w:r w:rsidDel="00000000" w:rsidR="00000000" w:rsidRPr="00000000">
              <w:rPr>
                <w:i w:val="0"/>
                <w:smallCaps w:val="0"/>
                <w:strike w:val="0"/>
                <w:color w:val="000000"/>
                <w:sz w:val="22"/>
                <w:szCs w:val="22"/>
                <w:u w:val="none"/>
                <w:shd w:fill="auto" w:val="clear"/>
                <w:vertAlign w:val="baseline"/>
                <w:rtl w:val="0"/>
              </w:rPr>
              <w:t xml:space="preserve">Welsh/English as an additional language (WAL/EAL)</w:t>
              <w:tab/>
              <w:t xml:space="preserve">2</w:t>
            </w:r>
          </w:hyperlink>
          <w:r w:rsidDel="00000000" w:rsidR="00000000" w:rsidRPr="00000000">
            <w:rPr>
              <w:rtl w:val="0"/>
            </w:rPr>
          </w:r>
        </w:p>
        <w:p w:rsidR="00000000" w:rsidDel="00000000" w:rsidP="00000000" w:rsidRDefault="00000000" w:rsidRPr="00000000" w14:paraId="00000009">
          <w:pPr>
            <w:widowControl w:val="0"/>
            <w:tabs>
              <w:tab w:val="right" w:leader="dot" w:pos="12000"/>
            </w:tabs>
            <w:spacing w:before="60" w:line="240" w:lineRule="auto"/>
            <w:rPr>
              <w:i w:val="0"/>
              <w:smallCaps w:val="0"/>
              <w:strike w:val="0"/>
              <w:color w:val="000000"/>
              <w:sz w:val="22"/>
              <w:szCs w:val="22"/>
              <w:u w:val="none"/>
              <w:shd w:fill="auto" w:val="clear"/>
              <w:vertAlign w:val="baseline"/>
            </w:rPr>
          </w:pPr>
          <w:hyperlink w:anchor="_s56wenfg5mf0">
            <w:r w:rsidDel="00000000" w:rsidR="00000000" w:rsidRPr="00000000">
              <w:rPr>
                <w:i w:val="0"/>
                <w:smallCaps w:val="0"/>
                <w:strike w:val="0"/>
                <w:color w:val="000000"/>
                <w:sz w:val="22"/>
                <w:szCs w:val="22"/>
                <w:u w:val="none"/>
                <w:shd w:fill="auto" w:val="clear"/>
                <w:vertAlign w:val="baseline"/>
                <w:rtl w:val="0"/>
              </w:rPr>
              <w:t xml:space="preserve">Brain Development</w:t>
              <w:tab/>
              <w:t xml:space="preserve">3</w:t>
            </w:r>
          </w:hyperlink>
          <w:r w:rsidDel="00000000" w:rsidR="00000000" w:rsidRPr="00000000">
            <w:rPr>
              <w:rtl w:val="0"/>
            </w:rPr>
          </w:r>
        </w:p>
        <w:p w:rsidR="00000000" w:rsidDel="00000000" w:rsidP="00000000" w:rsidRDefault="00000000" w:rsidRPr="00000000" w14:paraId="0000000A">
          <w:pPr>
            <w:widowControl w:val="0"/>
            <w:tabs>
              <w:tab w:val="right" w:leader="dot" w:pos="12000"/>
            </w:tabs>
            <w:spacing w:before="60" w:line="240" w:lineRule="auto"/>
            <w:rPr>
              <w:i w:val="0"/>
              <w:smallCaps w:val="0"/>
              <w:strike w:val="0"/>
              <w:color w:val="000000"/>
              <w:sz w:val="22"/>
              <w:szCs w:val="22"/>
              <w:u w:val="none"/>
              <w:shd w:fill="auto" w:val="clear"/>
              <w:vertAlign w:val="baseline"/>
            </w:rPr>
          </w:pPr>
          <w:hyperlink w:anchor="_hd0ownn2nhq8">
            <w:r w:rsidDel="00000000" w:rsidR="00000000" w:rsidRPr="00000000">
              <w:rPr>
                <w:i w:val="0"/>
                <w:smallCaps w:val="0"/>
                <w:strike w:val="0"/>
                <w:color w:val="000000"/>
                <w:sz w:val="22"/>
                <w:szCs w:val="22"/>
                <w:u w:val="none"/>
                <w:shd w:fill="auto" w:val="clear"/>
                <w:vertAlign w:val="baseline"/>
                <w:rtl w:val="0"/>
              </w:rPr>
              <w:t xml:space="preserve">Divergent Thinking</w:t>
              <w:tab/>
              <w:t xml:space="preserve">4</w:t>
            </w:r>
          </w:hyperlink>
          <w:r w:rsidDel="00000000" w:rsidR="00000000" w:rsidRPr="00000000">
            <w:rPr>
              <w:rtl w:val="0"/>
            </w:rPr>
          </w:r>
        </w:p>
        <w:p w:rsidR="00000000" w:rsidDel="00000000" w:rsidP="00000000" w:rsidRDefault="00000000" w:rsidRPr="00000000" w14:paraId="0000000B">
          <w:pPr>
            <w:widowControl w:val="0"/>
            <w:tabs>
              <w:tab w:val="right" w:leader="dot" w:pos="12000"/>
            </w:tabs>
            <w:spacing w:before="60" w:line="240" w:lineRule="auto"/>
            <w:rPr>
              <w:i w:val="0"/>
              <w:smallCaps w:val="0"/>
              <w:strike w:val="0"/>
              <w:color w:val="000000"/>
              <w:sz w:val="22"/>
              <w:szCs w:val="22"/>
              <w:u w:val="none"/>
              <w:shd w:fill="auto" w:val="clear"/>
              <w:vertAlign w:val="baseline"/>
            </w:rPr>
          </w:pPr>
          <w:hyperlink w:anchor="_s036a9a6ndks">
            <w:r w:rsidDel="00000000" w:rsidR="00000000" w:rsidRPr="00000000">
              <w:rPr>
                <w:i w:val="0"/>
                <w:smallCaps w:val="0"/>
                <w:strike w:val="0"/>
                <w:color w:val="000000"/>
                <w:sz w:val="22"/>
                <w:szCs w:val="22"/>
                <w:u w:val="none"/>
                <w:shd w:fill="auto" w:val="clear"/>
                <w:vertAlign w:val="baseline"/>
                <w:rtl w:val="0"/>
              </w:rPr>
              <w:t xml:space="preserve">Frameworks and Programmes</w:t>
              <w:tab/>
              <w:t xml:space="preserve">5</w:t>
            </w:r>
          </w:hyperlink>
          <w:r w:rsidDel="00000000" w:rsidR="00000000" w:rsidRPr="00000000">
            <w:rPr>
              <w:rtl w:val="0"/>
            </w:rPr>
          </w:r>
        </w:p>
        <w:p w:rsidR="00000000" w:rsidDel="00000000" w:rsidP="00000000" w:rsidRDefault="00000000" w:rsidRPr="00000000" w14:paraId="0000000C">
          <w:pPr>
            <w:widowControl w:val="0"/>
            <w:tabs>
              <w:tab w:val="right" w:leader="dot" w:pos="12000"/>
            </w:tabs>
            <w:spacing w:before="60" w:line="240" w:lineRule="auto"/>
            <w:rPr>
              <w:i w:val="0"/>
              <w:smallCaps w:val="0"/>
              <w:strike w:val="0"/>
              <w:color w:val="000000"/>
              <w:sz w:val="22"/>
              <w:szCs w:val="22"/>
              <w:u w:val="none"/>
              <w:shd w:fill="auto" w:val="clear"/>
              <w:vertAlign w:val="baseline"/>
            </w:rPr>
          </w:pPr>
          <w:hyperlink w:anchor="_9nqueeapjs2c">
            <w:r w:rsidDel="00000000" w:rsidR="00000000" w:rsidRPr="00000000">
              <w:rPr>
                <w:i w:val="0"/>
                <w:smallCaps w:val="0"/>
                <w:strike w:val="0"/>
                <w:color w:val="000000"/>
                <w:sz w:val="22"/>
                <w:szCs w:val="22"/>
                <w:u w:val="none"/>
                <w:shd w:fill="auto" w:val="clear"/>
                <w:vertAlign w:val="baseline"/>
                <w:rtl w:val="0"/>
              </w:rPr>
              <w:t xml:space="preserve">Conclusion</w:t>
              <w:tab/>
              <w:t xml:space="preserve">5</w:t>
            </w:r>
          </w:hyperlink>
          <w:r w:rsidDel="00000000" w:rsidR="00000000" w:rsidRPr="00000000">
            <w:rPr>
              <w:rtl w:val="0"/>
            </w:rPr>
          </w:r>
        </w:p>
        <w:p w:rsidR="00000000" w:rsidDel="00000000" w:rsidP="00000000" w:rsidRDefault="00000000" w:rsidRPr="00000000" w14:paraId="0000000D">
          <w:pPr>
            <w:widowControl w:val="0"/>
            <w:tabs>
              <w:tab w:val="right" w:leader="dot" w:pos="12000"/>
            </w:tabs>
            <w:spacing w:before="60" w:line="240" w:lineRule="auto"/>
            <w:rPr>
              <w:i w:val="0"/>
              <w:smallCaps w:val="0"/>
              <w:strike w:val="0"/>
              <w:color w:val="000000"/>
              <w:sz w:val="22"/>
              <w:szCs w:val="22"/>
              <w:u w:val="none"/>
              <w:shd w:fill="auto" w:val="clear"/>
              <w:vertAlign w:val="baseline"/>
            </w:rPr>
          </w:pPr>
          <w:hyperlink w:anchor="_lbdlg89z3bwv">
            <w:r w:rsidDel="00000000" w:rsidR="00000000" w:rsidRPr="00000000">
              <w:rPr>
                <w:i w:val="0"/>
                <w:smallCaps w:val="0"/>
                <w:strike w:val="0"/>
                <w:color w:val="000000"/>
                <w:sz w:val="22"/>
                <w:szCs w:val="22"/>
                <w:u w:val="none"/>
                <w:shd w:fill="auto" w:val="clear"/>
                <w:vertAlign w:val="baseline"/>
                <w:rtl w:val="0"/>
              </w:rPr>
              <w:t xml:space="preserve">Reference List</w:t>
              <w:tab/>
              <w:t xml:space="preserve">6</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E">
      <w:pPr>
        <w:pStyle w:val="Heading2"/>
        <w:spacing w:line="360" w:lineRule="auto"/>
        <w:rPr>
          <w:u w:val="single"/>
        </w:rPr>
      </w:pPr>
      <w:bookmarkStart w:colFirst="0" w:colLast="0" w:name="_ofrhcg758mjk" w:id="3"/>
      <w:bookmarkEnd w:id="3"/>
      <w:r w:rsidDel="00000000" w:rsidR="00000000" w:rsidRPr="00000000">
        <w:rPr>
          <w:u w:val="single"/>
          <w:rtl w:val="0"/>
        </w:rPr>
        <w:t xml:space="preserve">Video</w:t>
      </w:r>
    </w:p>
    <w:p w:rsidR="00000000" w:rsidDel="00000000" w:rsidP="00000000" w:rsidRDefault="00000000" w:rsidRPr="00000000" w14:paraId="0000000F">
      <w:pPr>
        <w:rPr/>
      </w:pPr>
      <w:hyperlink r:id="rId6">
        <w:r w:rsidDel="00000000" w:rsidR="00000000" w:rsidRPr="00000000">
          <w:rPr>
            <w:color w:val="1155cc"/>
            <w:u w:val="single"/>
            <w:rtl w:val="0"/>
          </w:rPr>
          <w:t xml:space="preserve">video-output-8A9E1FE7-612B-4279-BC0C-76BBAA612B32-1.MOV</w:t>
        </w:r>
      </w:hyperlink>
      <w:r w:rsidDel="00000000" w:rsidR="00000000" w:rsidRPr="00000000">
        <w:rPr>
          <w:rtl w:val="0"/>
        </w:rPr>
      </w:r>
    </w:p>
    <w:p w:rsidR="00000000" w:rsidDel="00000000" w:rsidP="00000000" w:rsidRDefault="00000000" w:rsidRPr="00000000" w14:paraId="00000010">
      <w:pPr>
        <w:spacing w:line="360" w:lineRule="auto"/>
        <w:rPr/>
      </w:pPr>
      <w:r w:rsidDel="00000000" w:rsidR="00000000" w:rsidRPr="00000000">
        <w:rPr>
          <w:rtl w:val="0"/>
        </w:rPr>
      </w:r>
    </w:p>
    <w:p w:rsidR="00000000" w:rsidDel="00000000" w:rsidP="00000000" w:rsidRDefault="00000000" w:rsidRPr="00000000" w14:paraId="00000011">
      <w:pPr>
        <w:spacing w:line="360" w:lineRule="auto"/>
        <w:rPr/>
      </w:pPr>
      <w:r w:rsidDel="00000000" w:rsidR="00000000" w:rsidRPr="00000000">
        <w:rPr>
          <w:rtl w:val="0"/>
        </w:rPr>
      </w:r>
    </w:p>
    <w:p w:rsidR="00000000" w:rsidDel="00000000" w:rsidP="00000000" w:rsidRDefault="00000000" w:rsidRPr="00000000" w14:paraId="00000012">
      <w:pPr>
        <w:spacing w:line="360" w:lineRule="auto"/>
        <w:rPr/>
      </w:pPr>
      <w:r w:rsidDel="00000000" w:rsidR="00000000" w:rsidRPr="00000000">
        <w:rPr>
          <w:rtl w:val="0"/>
        </w:rPr>
      </w:r>
    </w:p>
    <w:p w:rsidR="00000000" w:rsidDel="00000000" w:rsidP="00000000" w:rsidRDefault="00000000" w:rsidRPr="00000000" w14:paraId="00000013">
      <w:pPr>
        <w:spacing w:line="360" w:lineRule="auto"/>
        <w:rPr/>
      </w:pPr>
      <w:r w:rsidDel="00000000" w:rsidR="00000000" w:rsidRPr="00000000">
        <w:rPr>
          <w:rtl w:val="0"/>
        </w:rPr>
      </w:r>
    </w:p>
    <w:p w:rsidR="00000000" w:rsidDel="00000000" w:rsidP="00000000" w:rsidRDefault="00000000" w:rsidRPr="00000000" w14:paraId="00000014">
      <w:pPr>
        <w:spacing w:line="360" w:lineRule="auto"/>
        <w:rPr/>
      </w:pPr>
      <w:r w:rsidDel="00000000" w:rsidR="00000000" w:rsidRPr="00000000">
        <w:rPr>
          <w:rtl w:val="0"/>
        </w:rPr>
      </w:r>
    </w:p>
    <w:p w:rsidR="00000000" w:rsidDel="00000000" w:rsidP="00000000" w:rsidRDefault="00000000" w:rsidRPr="00000000" w14:paraId="00000015">
      <w:pPr>
        <w:spacing w:line="360" w:lineRule="auto"/>
        <w:rPr/>
      </w:pPr>
      <w:r w:rsidDel="00000000" w:rsidR="00000000" w:rsidRPr="00000000">
        <w:rPr>
          <w:rtl w:val="0"/>
        </w:rPr>
      </w:r>
    </w:p>
    <w:p w:rsidR="00000000" w:rsidDel="00000000" w:rsidP="00000000" w:rsidRDefault="00000000" w:rsidRPr="00000000" w14:paraId="00000016">
      <w:pPr>
        <w:spacing w:line="360" w:lineRule="auto"/>
        <w:rPr/>
      </w:pPr>
      <w:r w:rsidDel="00000000" w:rsidR="00000000" w:rsidRPr="00000000">
        <w:rPr>
          <w:rtl w:val="0"/>
        </w:rPr>
      </w:r>
    </w:p>
    <w:p w:rsidR="00000000" w:rsidDel="00000000" w:rsidP="00000000" w:rsidRDefault="00000000" w:rsidRPr="00000000" w14:paraId="00000017">
      <w:pPr>
        <w:spacing w:line="360" w:lineRule="auto"/>
        <w:rPr/>
      </w:pPr>
      <w:r w:rsidDel="00000000" w:rsidR="00000000" w:rsidRPr="00000000">
        <w:rPr>
          <w:rtl w:val="0"/>
        </w:rPr>
      </w:r>
    </w:p>
    <w:p w:rsidR="00000000" w:rsidDel="00000000" w:rsidP="00000000" w:rsidRDefault="00000000" w:rsidRPr="00000000" w14:paraId="00000018">
      <w:pPr>
        <w:spacing w:line="360" w:lineRule="auto"/>
        <w:rPr/>
      </w:pPr>
      <w:r w:rsidDel="00000000" w:rsidR="00000000" w:rsidRPr="00000000">
        <w:rPr>
          <w:rtl w:val="0"/>
        </w:rPr>
      </w:r>
    </w:p>
    <w:p w:rsidR="00000000" w:rsidDel="00000000" w:rsidP="00000000" w:rsidRDefault="00000000" w:rsidRPr="00000000" w14:paraId="00000019">
      <w:pPr>
        <w:spacing w:line="360" w:lineRule="auto"/>
        <w:rPr/>
      </w:pPr>
      <w:r w:rsidDel="00000000" w:rsidR="00000000" w:rsidRPr="00000000">
        <w:rPr>
          <w:rtl w:val="0"/>
        </w:rPr>
      </w:r>
    </w:p>
    <w:p w:rsidR="00000000" w:rsidDel="00000000" w:rsidP="00000000" w:rsidRDefault="00000000" w:rsidRPr="00000000" w14:paraId="0000001A">
      <w:pPr>
        <w:spacing w:line="360" w:lineRule="auto"/>
        <w:rPr/>
      </w:pPr>
      <w:r w:rsidDel="00000000" w:rsidR="00000000" w:rsidRPr="00000000">
        <w:rPr>
          <w:rtl w:val="0"/>
        </w:rPr>
      </w:r>
    </w:p>
    <w:p w:rsidR="00000000" w:rsidDel="00000000" w:rsidP="00000000" w:rsidRDefault="00000000" w:rsidRPr="00000000" w14:paraId="0000001B">
      <w:pPr>
        <w:spacing w:line="360" w:lineRule="auto"/>
        <w:rPr/>
      </w:pPr>
      <w:r w:rsidDel="00000000" w:rsidR="00000000" w:rsidRPr="00000000">
        <w:rPr>
          <w:rtl w:val="0"/>
        </w:rPr>
      </w:r>
    </w:p>
    <w:p w:rsidR="00000000" w:rsidDel="00000000" w:rsidP="00000000" w:rsidRDefault="00000000" w:rsidRPr="00000000" w14:paraId="0000001C">
      <w:pPr>
        <w:spacing w:line="360" w:lineRule="auto"/>
        <w:rPr/>
      </w:pPr>
      <w:r w:rsidDel="00000000" w:rsidR="00000000" w:rsidRPr="00000000">
        <w:rPr>
          <w:rtl w:val="0"/>
        </w:rPr>
      </w:r>
    </w:p>
    <w:p w:rsidR="00000000" w:rsidDel="00000000" w:rsidP="00000000" w:rsidRDefault="00000000" w:rsidRPr="00000000" w14:paraId="0000001D">
      <w:pPr>
        <w:pStyle w:val="Heading2"/>
        <w:spacing w:line="360" w:lineRule="auto"/>
        <w:rPr>
          <w:u w:val="single"/>
        </w:rPr>
      </w:pPr>
      <w:bookmarkStart w:colFirst="0" w:colLast="0" w:name="_ws63jhcv2clk" w:id="4"/>
      <w:bookmarkEnd w:id="4"/>
      <w:r w:rsidDel="00000000" w:rsidR="00000000" w:rsidRPr="00000000">
        <w:rPr>
          <w:rtl w:val="0"/>
        </w:rPr>
      </w:r>
    </w:p>
    <w:p w:rsidR="00000000" w:rsidDel="00000000" w:rsidP="00000000" w:rsidRDefault="00000000" w:rsidRPr="00000000" w14:paraId="0000001E">
      <w:pPr>
        <w:pStyle w:val="Heading2"/>
        <w:spacing w:line="360" w:lineRule="auto"/>
        <w:rPr>
          <w:u w:val="single"/>
        </w:rPr>
      </w:pPr>
      <w:bookmarkStart w:colFirst="0" w:colLast="0" w:name="_983ipmleh1mi" w:id="5"/>
      <w:bookmarkEnd w:id="5"/>
      <w:r w:rsidDel="00000000" w:rsidR="00000000" w:rsidRPr="00000000">
        <w:rPr>
          <w:u w:val="single"/>
          <w:rtl w:val="0"/>
        </w:rPr>
        <w:t xml:space="preserve">Introduction</w:t>
      </w:r>
    </w:p>
    <w:p w:rsidR="00000000" w:rsidDel="00000000" w:rsidP="00000000" w:rsidRDefault="00000000" w:rsidRPr="00000000" w14:paraId="0000001F">
      <w:pPr>
        <w:spacing w:line="360" w:lineRule="auto"/>
        <w:rPr>
          <w:sz w:val="30"/>
          <w:szCs w:val="30"/>
        </w:rPr>
      </w:pPr>
      <w:r w:rsidDel="00000000" w:rsidR="00000000" w:rsidRPr="00000000">
        <w:rPr>
          <w:rtl w:val="0"/>
        </w:rPr>
      </w:r>
    </w:p>
    <w:p w:rsidR="00000000" w:rsidDel="00000000" w:rsidP="00000000" w:rsidRDefault="00000000" w:rsidRPr="00000000" w14:paraId="00000020">
      <w:pPr>
        <w:spacing w:line="360" w:lineRule="auto"/>
        <w:rPr>
          <w:sz w:val="24"/>
          <w:szCs w:val="24"/>
        </w:rPr>
      </w:pPr>
      <w:r w:rsidDel="00000000" w:rsidR="00000000" w:rsidRPr="00000000">
        <w:rPr>
          <w:sz w:val="24"/>
          <w:szCs w:val="24"/>
          <w:rtl w:val="0"/>
        </w:rPr>
        <w:t xml:space="preserve">Language takes on a variety of different definitions, each reflecting its complexity and significance in human interaction. Perhaps the simplest and most fundamental definition is that language serves as a tool for communication. It allows us to externalise our thoughts and feelings, assisting us in socialisation and connecting with others </w:t>
      </w:r>
      <w:r w:rsidDel="00000000" w:rsidR="00000000" w:rsidRPr="00000000">
        <w:rPr>
          <w:sz w:val="24"/>
          <w:szCs w:val="24"/>
          <w:rtl w:val="0"/>
        </w:rPr>
        <w:t xml:space="preserve">(Yew KIEU, 2022).</w:t>
      </w:r>
      <w:r w:rsidDel="00000000" w:rsidR="00000000" w:rsidRPr="00000000">
        <w:rPr>
          <w:sz w:val="24"/>
          <w:szCs w:val="24"/>
          <w:rtl w:val="0"/>
        </w:rPr>
        <w:t xml:space="preserve"> This essential function of language enables us to share ideas, express emotions and build relationships. Humans aren’t just monolingual, which means they speak only one language; many individuals are bilingual, meaning they can communicate in two languages effectively. Even more fascinating is the concept of being multilingual, which refers to the ability to speak three or more languages fluently </w:t>
      </w:r>
      <w:r w:rsidDel="00000000" w:rsidR="00000000" w:rsidRPr="00000000">
        <w:rPr>
          <w:sz w:val="24"/>
          <w:szCs w:val="24"/>
          <w:rtl w:val="0"/>
        </w:rPr>
        <w:t xml:space="preserve">(Khan, 2011).</w:t>
      </w:r>
      <w:r w:rsidDel="00000000" w:rsidR="00000000" w:rsidRPr="00000000">
        <w:rPr>
          <w:sz w:val="24"/>
          <w:szCs w:val="24"/>
          <w:rtl w:val="0"/>
        </w:rPr>
        <w:t xml:space="preserve"> This linguistic diversity enriches our global culture and fosters understanding across different communities. It is estimated that there are currently 7,159 languages spoken around the world </w:t>
      </w:r>
      <w:r w:rsidDel="00000000" w:rsidR="00000000" w:rsidRPr="00000000">
        <w:rPr>
          <w:sz w:val="24"/>
          <w:szCs w:val="24"/>
          <w:rtl w:val="0"/>
        </w:rPr>
        <w:t xml:space="preserve">(Ethnologue, 2024),</w:t>
      </w:r>
      <w:r w:rsidDel="00000000" w:rsidR="00000000" w:rsidRPr="00000000">
        <w:rPr>
          <w:sz w:val="24"/>
          <w:szCs w:val="24"/>
          <w:rtl w:val="0"/>
        </w:rPr>
        <w:t xml:space="preserve"> highlighting the incredible variety and depth of human expression through language.</w:t>
      </w:r>
    </w:p>
    <w:p w:rsidR="00000000" w:rsidDel="00000000" w:rsidP="00000000" w:rsidRDefault="00000000" w:rsidRPr="00000000" w14:paraId="00000021">
      <w:pPr>
        <w:spacing w:line="360" w:lineRule="auto"/>
        <w:rPr>
          <w:sz w:val="24"/>
          <w:szCs w:val="24"/>
        </w:rPr>
      </w:pPr>
      <w:r w:rsidDel="00000000" w:rsidR="00000000" w:rsidRPr="00000000">
        <w:rPr>
          <w:rtl w:val="0"/>
        </w:rPr>
      </w:r>
    </w:p>
    <w:p w:rsidR="00000000" w:rsidDel="00000000" w:rsidP="00000000" w:rsidRDefault="00000000" w:rsidRPr="00000000" w14:paraId="00000022">
      <w:pPr>
        <w:spacing w:line="360" w:lineRule="auto"/>
        <w:rPr>
          <w:sz w:val="24"/>
          <w:szCs w:val="24"/>
        </w:rPr>
      </w:pPr>
      <w:r w:rsidDel="00000000" w:rsidR="00000000" w:rsidRPr="00000000">
        <w:rPr>
          <w:sz w:val="24"/>
          <w:szCs w:val="24"/>
          <w:rtl w:val="0"/>
        </w:rPr>
        <w:t xml:space="preserve">This essay will be looking at and discussing the benefits of bilingualism and multilingualism, Welsh/English as an additional language, brain development, divergent thinking, and frameworks and programmes.</w:t>
      </w:r>
    </w:p>
    <w:p w:rsidR="00000000" w:rsidDel="00000000" w:rsidP="00000000" w:rsidRDefault="00000000" w:rsidRPr="00000000" w14:paraId="00000023">
      <w:pPr>
        <w:spacing w:line="360" w:lineRule="auto"/>
        <w:rPr>
          <w:sz w:val="30"/>
          <w:szCs w:val="30"/>
        </w:rPr>
      </w:pPr>
      <w:r w:rsidDel="00000000" w:rsidR="00000000" w:rsidRPr="00000000">
        <w:rPr>
          <w:rtl w:val="0"/>
        </w:rPr>
      </w:r>
    </w:p>
    <w:p w:rsidR="00000000" w:rsidDel="00000000" w:rsidP="00000000" w:rsidRDefault="00000000" w:rsidRPr="00000000" w14:paraId="00000024">
      <w:pPr>
        <w:pStyle w:val="Heading2"/>
        <w:spacing w:line="360" w:lineRule="auto"/>
        <w:rPr>
          <w:u w:val="single"/>
        </w:rPr>
      </w:pPr>
      <w:bookmarkStart w:colFirst="0" w:colLast="0" w:name="_jig6p7uxyetm" w:id="6"/>
      <w:bookmarkEnd w:id="6"/>
      <w:r w:rsidDel="00000000" w:rsidR="00000000" w:rsidRPr="00000000">
        <w:rPr>
          <w:u w:val="single"/>
          <w:rtl w:val="0"/>
        </w:rPr>
        <w:t xml:space="preserve">Benefits of Bilingualism/Multilingualism</w:t>
      </w:r>
    </w:p>
    <w:p w:rsidR="00000000" w:rsidDel="00000000" w:rsidP="00000000" w:rsidRDefault="00000000" w:rsidRPr="00000000" w14:paraId="00000025">
      <w:pPr>
        <w:spacing w:line="360" w:lineRule="auto"/>
        <w:rPr/>
      </w:pPr>
      <w:r w:rsidDel="00000000" w:rsidR="00000000" w:rsidRPr="00000000">
        <w:rPr>
          <w:rtl w:val="0"/>
        </w:rPr>
      </w:r>
    </w:p>
    <w:p w:rsidR="00000000" w:rsidDel="00000000" w:rsidP="00000000" w:rsidRDefault="00000000" w:rsidRPr="00000000" w14:paraId="00000026">
      <w:pPr>
        <w:spacing w:line="360" w:lineRule="auto"/>
        <w:rPr>
          <w:sz w:val="24"/>
          <w:szCs w:val="24"/>
        </w:rPr>
      </w:pPr>
      <w:r w:rsidDel="00000000" w:rsidR="00000000" w:rsidRPr="00000000">
        <w:rPr>
          <w:sz w:val="24"/>
          <w:szCs w:val="24"/>
          <w:rtl w:val="0"/>
        </w:rPr>
        <w:t xml:space="preserve">Bilingualism and multilingualism are incredibly beneficial, especially during the early years of a child's development. These linguistic skills enhance overall communication abilities. Remarkably, even if a child primarily speaks one language, exposure to multiple languages can significantly improve their cognitive skills and social interactions (Liberman</w:t>
      </w:r>
      <w:r w:rsidDel="00000000" w:rsidR="00000000" w:rsidRPr="00000000">
        <w:rPr>
          <w:i w:val="1"/>
          <w:sz w:val="24"/>
          <w:szCs w:val="24"/>
          <w:rtl w:val="0"/>
        </w:rPr>
        <w:t xml:space="preserve"> et al</w:t>
      </w:r>
      <w:r w:rsidDel="00000000" w:rsidR="00000000" w:rsidRPr="00000000">
        <w:rPr>
          <w:sz w:val="24"/>
          <w:szCs w:val="24"/>
          <w:rtl w:val="0"/>
        </w:rPr>
        <w:t xml:space="preserve">., </w:t>
      </w:r>
      <w:r w:rsidDel="00000000" w:rsidR="00000000" w:rsidRPr="00000000">
        <w:rPr>
          <w:sz w:val="24"/>
          <w:szCs w:val="24"/>
          <w:rtl w:val="0"/>
        </w:rPr>
        <w:t xml:space="preserve">2016). </w:t>
      </w:r>
    </w:p>
    <w:p w:rsidR="00000000" w:rsidDel="00000000" w:rsidP="00000000" w:rsidRDefault="00000000" w:rsidRPr="00000000" w14:paraId="00000027">
      <w:pPr>
        <w:spacing w:line="360" w:lineRule="auto"/>
        <w:rPr>
          <w:sz w:val="24"/>
          <w:szCs w:val="24"/>
        </w:rPr>
      </w:pPr>
      <w:r w:rsidDel="00000000" w:rsidR="00000000" w:rsidRPr="00000000">
        <w:rPr>
          <w:rtl w:val="0"/>
        </w:rPr>
      </w:r>
    </w:p>
    <w:p w:rsidR="00000000" w:rsidDel="00000000" w:rsidP="00000000" w:rsidRDefault="00000000" w:rsidRPr="00000000" w14:paraId="00000028">
      <w:pPr>
        <w:spacing w:line="360" w:lineRule="auto"/>
        <w:rPr>
          <w:sz w:val="24"/>
          <w:szCs w:val="24"/>
        </w:rPr>
      </w:pPr>
      <w:r w:rsidDel="00000000" w:rsidR="00000000" w:rsidRPr="00000000">
        <w:rPr>
          <w:sz w:val="24"/>
          <w:szCs w:val="24"/>
          <w:rtl w:val="0"/>
        </w:rPr>
        <w:t xml:space="preserve">Another positive worth noting is the significant social-emotional benefit that multilingualism provides. Knowing more than one language not only facilitates the process of making new friends, but also enriches children's social experiences. It allows them to connect with peers from diverse backgrounds, fostering empathy and understanding. Additionally, it enables children to appreciate other cultures and countries on a much deeper level, broadening their perspectives and enhancing their global awareness (Pransiska, 2017). This cultural appreciation can lead to a more inclusive mindset.</w:t>
      </w:r>
    </w:p>
    <w:p w:rsidR="00000000" w:rsidDel="00000000" w:rsidP="00000000" w:rsidRDefault="00000000" w:rsidRPr="00000000" w14:paraId="00000029">
      <w:pPr>
        <w:spacing w:line="360" w:lineRule="auto"/>
        <w:rPr>
          <w:sz w:val="24"/>
          <w:szCs w:val="24"/>
        </w:rPr>
      </w:pPr>
      <w:r w:rsidDel="00000000" w:rsidR="00000000" w:rsidRPr="00000000">
        <w:rPr>
          <w:rtl w:val="0"/>
        </w:rPr>
      </w:r>
    </w:p>
    <w:p w:rsidR="00000000" w:rsidDel="00000000" w:rsidP="00000000" w:rsidRDefault="00000000" w:rsidRPr="00000000" w14:paraId="0000002A">
      <w:pPr>
        <w:spacing w:line="360" w:lineRule="auto"/>
        <w:rPr>
          <w:sz w:val="24"/>
          <w:szCs w:val="24"/>
        </w:rPr>
      </w:pPr>
      <w:r w:rsidDel="00000000" w:rsidR="00000000" w:rsidRPr="00000000">
        <w:rPr>
          <w:sz w:val="24"/>
          <w:szCs w:val="24"/>
          <w:rtl w:val="0"/>
        </w:rPr>
        <w:t xml:space="preserve">One other benefit of bilingualism is the improvement of memory and other brain functions. When learning a new language, the skills of understanding and processing information are improved. Bilingualism and multilingualism activates parts of the brain that deal with memory, speech and senses. People who speak two or more languages often remember lists and sequences better than those who speak only one language. This shows a big improvement in memory. Additionally, bilingual people often think more creatively because they have access to more words and ideas. Their ability to think quickly also helps them focus for longer periods (Department of Education - Government of Western Australia, n.d.).</w:t>
      </w:r>
    </w:p>
    <w:p w:rsidR="00000000" w:rsidDel="00000000" w:rsidP="00000000" w:rsidRDefault="00000000" w:rsidRPr="00000000" w14:paraId="0000002B">
      <w:pPr>
        <w:spacing w:line="360" w:lineRule="auto"/>
        <w:rPr>
          <w:sz w:val="24"/>
          <w:szCs w:val="24"/>
        </w:rPr>
      </w:pPr>
      <w:r w:rsidDel="00000000" w:rsidR="00000000" w:rsidRPr="00000000">
        <w:rPr>
          <w:rtl w:val="0"/>
        </w:rPr>
      </w:r>
    </w:p>
    <w:p w:rsidR="00000000" w:rsidDel="00000000" w:rsidP="00000000" w:rsidRDefault="00000000" w:rsidRPr="00000000" w14:paraId="0000002C">
      <w:pPr>
        <w:pStyle w:val="Heading2"/>
        <w:spacing w:line="360" w:lineRule="auto"/>
        <w:rPr>
          <w:u w:val="single"/>
        </w:rPr>
      </w:pPr>
      <w:bookmarkStart w:colFirst="0" w:colLast="0" w:name="_d5olh0o1oa7k" w:id="7"/>
      <w:bookmarkEnd w:id="7"/>
      <w:r w:rsidDel="00000000" w:rsidR="00000000" w:rsidRPr="00000000">
        <w:rPr>
          <w:u w:val="single"/>
          <w:rtl w:val="0"/>
        </w:rPr>
        <w:t xml:space="preserve">Welsh/English as an additional language (WAL/EAL)</w:t>
      </w:r>
    </w:p>
    <w:p w:rsidR="00000000" w:rsidDel="00000000" w:rsidP="00000000" w:rsidRDefault="00000000" w:rsidRPr="00000000" w14:paraId="0000002D">
      <w:pPr>
        <w:spacing w:line="360" w:lineRule="auto"/>
        <w:rPr/>
      </w:pPr>
      <w:r w:rsidDel="00000000" w:rsidR="00000000" w:rsidRPr="00000000">
        <w:rPr>
          <w:rtl w:val="0"/>
        </w:rPr>
      </w:r>
    </w:p>
    <w:p w:rsidR="00000000" w:rsidDel="00000000" w:rsidP="00000000" w:rsidRDefault="00000000" w:rsidRPr="00000000" w14:paraId="0000002E">
      <w:pPr>
        <w:spacing w:line="360" w:lineRule="auto"/>
        <w:rPr>
          <w:sz w:val="24"/>
          <w:szCs w:val="24"/>
        </w:rPr>
      </w:pPr>
      <w:r w:rsidDel="00000000" w:rsidR="00000000" w:rsidRPr="00000000">
        <w:rPr>
          <w:sz w:val="24"/>
          <w:szCs w:val="24"/>
          <w:rtl w:val="0"/>
        </w:rPr>
        <w:t xml:space="preserve">WAL is defined as Welsh as an additional language, while EAL stands for English as an additional language. Both </w:t>
      </w:r>
      <w:r w:rsidDel="00000000" w:rsidR="00000000" w:rsidRPr="00000000">
        <w:rPr>
          <w:sz w:val="24"/>
          <w:szCs w:val="24"/>
          <w:rtl w:val="0"/>
        </w:rPr>
        <w:t xml:space="preserve">WAL</w:t>
      </w:r>
      <w:r w:rsidDel="00000000" w:rsidR="00000000" w:rsidRPr="00000000">
        <w:rPr>
          <w:sz w:val="24"/>
          <w:szCs w:val="24"/>
          <w:rtl w:val="0"/>
        </w:rPr>
        <w:t xml:space="preserve"> and EAL signify that a child’s first language is not Welsh or English. This distinction typically indicates that the child may have been born in a different country or that their parents primarily communicate in another language at home. Children who are categorised as WAL or EAL may require tailored support to help them effectively learn and thrive in an environment where Welsh or English is the primary medium of communication. To address these challenges, various forms of support are available to assist these learners. This includes the assignment of a buddy, a peer who provides social assistance and guidance, helping to bridge the gap in communication and create a sense of belonging. Additionally, resources such as dual-language books, e-books, dictionaries and translation tools are offered to facilitate language comprehension. These tools are essential in creating an inclusive learning atmosphere where every child can engage with the curriculum and participate actively in class activities. Overall, the support provided aims not only to improve language skills but also to enhance the overall educational experience for children classified as </w:t>
      </w:r>
      <w:r w:rsidDel="00000000" w:rsidR="00000000" w:rsidRPr="00000000">
        <w:rPr>
          <w:sz w:val="24"/>
          <w:szCs w:val="24"/>
          <w:rtl w:val="0"/>
        </w:rPr>
        <w:t xml:space="preserve">WAL</w:t>
      </w:r>
      <w:r w:rsidDel="00000000" w:rsidR="00000000" w:rsidRPr="00000000">
        <w:rPr>
          <w:sz w:val="24"/>
          <w:szCs w:val="24"/>
          <w:rtl w:val="0"/>
        </w:rPr>
        <w:t xml:space="preserve"> or EAL, ensuring they have the opportunity to succeed and integrate fully into their learning environment (Pembrokeshire County Council, 2021).</w:t>
      </w:r>
    </w:p>
    <w:p w:rsidR="00000000" w:rsidDel="00000000" w:rsidP="00000000" w:rsidRDefault="00000000" w:rsidRPr="00000000" w14:paraId="0000002F">
      <w:pPr>
        <w:spacing w:line="360" w:lineRule="auto"/>
        <w:rPr>
          <w:sz w:val="24"/>
          <w:szCs w:val="24"/>
        </w:rPr>
      </w:pPr>
      <w:r w:rsidDel="00000000" w:rsidR="00000000" w:rsidRPr="00000000">
        <w:rPr>
          <w:rtl w:val="0"/>
        </w:rPr>
      </w:r>
    </w:p>
    <w:p w:rsidR="00000000" w:rsidDel="00000000" w:rsidP="00000000" w:rsidRDefault="00000000" w:rsidRPr="00000000" w14:paraId="00000030">
      <w:pPr>
        <w:pStyle w:val="Heading2"/>
        <w:spacing w:line="360" w:lineRule="auto"/>
        <w:rPr>
          <w:u w:val="single"/>
        </w:rPr>
      </w:pPr>
      <w:bookmarkStart w:colFirst="0" w:colLast="0" w:name="_s56wenfg5mf0" w:id="8"/>
      <w:bookmarkEnd w:id="8"/>
      <w:r w:rsidDel="00000000" w:rsidR="00000000" w:rsidRPr="00000000">
        <w:rPr>
          <w:u w:val="single"/>
          <w:rtl w:val="0"/>
        </w:rPr>
        <w:t xml:space="preserve">Brain Development</w:t>
      </w:r>
    </w:p>
    <w:p w:rsidR="00000000" w:rsidDel="00000000" w:rsidP="00000000" w:rsidRDefault="00000000" w:rsidRPr="00000000" w14:paraId="00000031">
      <w:pPr>
        <w:spacing w:line="360" w:lineRule="auto"/>
        <w:rPr/>
      </w:pPr>
      <w:r w:rsidDel="00000000" w:rsidR="00000000" w:rsidRPr="00000000">
        <w:rPr>
          <w:rtl w:val="0"/>
        </w:rPr>
      </w:r>
    </w:p>
    <w:p w:rsidR="00000000" w:rsidDel="00000000" w:rsidP="00000000" w:rsidRDefault="00000000" w:rsidRPr="00000000" w14:paraId="00000032">
      <w:pPr>
        <w:spacing w:line="360" w:lineRule="auto"/>
        <w:rPr>
          <w:sz w:val="24"/>
          <w:szCs w:val="24"/>
        </w:rPr>
      </w:pPr>
      <w:r w:rsidDel="00000000" w:rsidR="00000000" w:rsidRPr="00000000">
        <w:rPr>
          <w:sz w:val="24"/>
          <w:szCs w:val="24"/>
          <w:rtl w:val="0"/>
        </w:rPr>
        <w:t xml:space="preserve">According to Trautner (2019), from ages 0 to 3, young children's brains are especially good at learning a second language because their brains are more adaptable during this critical stage of development. This adaptability allows them to absorb language patterns more easily than older learners. Studies indicate that babies who are introduced to two languages early on are better at recognising changes and differentiating between various sounds in language by the time they reach 6 months. </w:t>
      </w:r>
      <w:r w:rsidDel="00000000" w:rsidR="00000000" w:rsidRPr="00000000">
        <w:rPr>
          <w:rtl w:val="0"/>
        </w:rPr>
      </w:r>
    </w:p>
    <w:p w:rsidR="00000000" w:rsidDel="00000000" w:rsidP="00000000" w:rsidRDefault="00000000" w:rsidRPr="00000000" w14:paraId="00000033">
      <w:pPr>
        <w:spacing w:line="360" w:lineRule="auto"/>
        <w:rPr>
          <w:sz w:val="24"/>
          <w:szCs w:val="24"/>
        </w:rPr>
      </w:pPr>
      <w:r w:rsidDel="00000000" w:rsidR="00000000" w:rsidRPr="00000000">
        <w:rPr>
          <w:rtl w:val="0"/>
        </w:rPr>
      </w:r>
    </w:p>
    <w:p w:rsidR="00000000" w:rsidDel="00000000" w:rsidP="00000000" w:rsidRDefault="00000000" w:rsidRPr="00000000" w14:paraId="00000034">
      <w:pPr>
        <w:spacing w:line="360" w:lineRule="auto"/>
        <w:rPr>
          <w:sz w:val="24"/>
          <w:szCs w:val="24"/>
        </w:rPr>
      </w:pPr>
      <w:r w:rsidDel="00000000" w:rsidR="00000000" w:rsidRPr="00000000">
        <w:rPr>
          <w:sz w:val="24"/>
          <w:szCs w:val="24"/>
          <w:rtl w:val="0"/>
        </w:rPr>
        <w:t xml:space="preserve">Researchers had initially expressed concerns that being bilingual could lead to confusion among children. However, research has shown that bilingualism does not lead to confusion or hinder developmental growth. In fact, it offers significant advantages, such as enhancing cognitive abilities and social skills, therefore enriching children's overall experiences and interactions in a multicultural world (Nicoladis, Charbonnier and Popescu, 2016).</w:t>
      </w:r>
    </w:p>
    <w:p w:rsidR="00000000" w:rsidDel="00000000" w:rsidP="00000000" w:rsidRDefault="00000000" w:rsidRPr="00000000" w14:paraId="00000035">
      <w:pPr>
        <w:spacing w:line="360" w:lineRule="auto"/>
        <w:rPr>
          <w:sz w:val="24"/>
          <w:szCs w:val="24"/>
        </w:rPr>
      </w:pPr>
      <w:r w:rsidDel="00000000" w:rsidR="00000000" w:rsidRPr="00000000">
        <w:rPr>
          <w:rtl w:val="0"/>
        </w:rPr>
      </w:r>
    </w:p>
    <w:p w:rsidR="00000000" w:rsidDel="00000000" w:rsidP="00000000" w:rsidRDefault="00000000" w:rsidRPr="00000000" w14:paraId="00000036">
      <w:pPr>
        <w:spacing w:line="360" w:lineRule="auto"/>
        <w:rPr>
          <w:sz w:val="24"/>
          <w:szCs w:val="24"/>
        </w:rPr>
      </w:pPr>
      <w:r w:rsidDel="00000000" w:rsidR="00000000" w:rsidRPr="00000000">
        <w:rPr>
          <w:sz w:val="24"/>
          <w:szCs w:val="24"/>
          <w:rtl w:val="0"/>
        </w:rPr>
        <w:t xml:space="preserve">Recent studies have revealed that bilingual children possess the ability to retain greater amounts of both grey and white matter in their developing brains, when compared to their monolingual peers. Grey matter, which involves the areas of the brain responsible for critical functions such as information processing and communication, plays a vital role in cognitive development. While everyone is born with a certain amount of grey matter, as individuals age they gradually lose some of it. This decline in grey matter is often associated with a noticeable "slowing down" of mental and physical processes  impacting overall cognitive efficiency. In contrast, white matter serves as a crucial facilitator of communication among various regions of the brain.. This enhanced communication may help explain why bilingual and multilingual individuals often exhibit better cognitive flexibility, problem-solving skills and overall brain function compared to those who only speak one language (FabuLingua, n.d.).</w:t>
      </w:r>
    </w:p>
    <w:p w:rsidR="00000000" w:rsidDel="00000000" w:rsidP="00000000" w:rsidRDefault="00000000" w:rsidRPr="00000000" w14:paraId="00000037">
      <w:pPr>
        <w:spacing w:line="360" w:lineRule="auto"/>
        <w:rPr>
          <w:sz w:val="24"/>
          <w:szCs w:val="24"/>
        </w:rPr>
      </w:pPr>
      <w:r w:rsidDel="00000000" w:rsidR="00000000" w:rsidRPr="00000000">
        <w:rPr>
          <w:rtl w:val="0"/>
        </w:rPr>
      </w:r>
    </w:p>
    <w:p w:rsidR="00000000" w:rsidDel="00000000" w:rsidP="00000000" w:rsidRDefault="00000000" w:rsidRPr="00000000" w14:paraId="00000038">
      <w:pPr>
        <w:pStyle w:val="Heading2"/>
        <w:spacing w:line="360" w:lineRule="auto"/>
        <w:rPr>
          <w:u w:val="single"/>
        </w:rPr>
      </w:pPr>
      <w:bookmarkStart w:colFirst="0" w:colLast="0" w:name="_hd0ownn2nhq8" w:id="9"/>
      <w:bookmarkEnd w:id="9"/>
      <w:r w:rsidDel="00000000" w:rsidR="00000000" w:rsidRPr="00000000">
        <w:rPr>
          <w:u w:val="single"/>
          <w:rtl w:val="0"/>
        </w:rPr>
        <w:t xml:space="preserve">Divergent Thinking</w:t>
      </w:r>
    </w:p>
    <w:p w:rsidR="00000000" w:rsidDel="00000000" w:rsidP="00000000" w:rsidRDefault="00000000" w:rsidRPr="00000000" w14:paraId="00000039">
      <w:pPr>
        <w:spacing w:line="360" w:lineRule="auto"/>
        <w:rPr/>
      </w:pPr>
      <w:r w:rsidDel="00000000" w:rsidR="00000000" w:rsidRPr="00000000">
        <w:rPr>
          <w:rtl w:val="0"/>
        </w:rPr>
      </w:r>
    </w:p>
    <w:p w:rsidR="00000000" w:rsidDel="00000000" w:rsidP="00000000" w:rsidRDefault="00000000" w:rsidRPr="00000000" w14:paraId="0000003A">
      <w:pPr>
        <w:spacing w:line="360" w:lineRule="auto"/>
        <w:rPr>
          <w:sz w:val="24"/>
          <w:szCs w:val="24"/>
        </w:rPr>
      </w:pPr>
      <w:r w:rsidDel="00000000" w:rsidR="00000000" w:rsidRPr="00000000">
        <w:rPr>
          <w:sz w:val="24"/>
          <w:szCs w:val="24"/>
          <w:rtl w:val="0"/>
        </w:rPr>
        <w:t xml:space="preserve">Divergent thinking can be defined as the ability to produce a variety of answers through methods such as looking at information from a new perspective, and transforming those perspectives (Runco, 2012). Contrary to popular belief, there is no concrete evidence to suggest that bilingual and monolingual children exhibit any significant differences in their divergent thinking abilities. Research has consistently shown that both groups are equally capable of generating creative ideas and solutions, challenging common misconceptions (Booton </w:t>
      </w:r>
      <w:r w:rsidDel="00000000" w:rsidR="00000000" w:rsidRPr="00000000">
        <w:rPr>
          <w:i w:val="1"/>
          <w:sz w:val="24"/>
          <w:szCs w:val="24"/>
          <w:rtl w:val="0"/>
        </w:rPr>
        <w:t xml:space="preserve">et al</w:t>
      </w:r>
      <w:r w:rsidDel="00000000" w:rsidR="00000000" w:rsidRPr="00000000">
        <w:rPr>
          <w:sz w:val="24"/>
          <w:szCs w:val="24"/>
          <w:rtl w:val="0"/>
        </w:rPr>
        <w:t xml:space="preserve">., 2021).</w:t>
      </w:r>
    </w:p>
    <w:p w:rsidR="00000000" w:rsidDel="00000000" w:rsidP="00000000" w:rsidRDefault="00000000" w:rsidRPr="00000000" w14:paraId="0000003B">
      <w:pPr>
        <w:spacing w:line="360" w:lineRule="auto"/>
        <w:rPr>
          <w:sz w:val="24"/>
          <w:szCs w:val="24"/>
        </w:rPr>
      </w:pPr>
      <w:r w:rsidDel="00000000" w:rsidR="00000000" w:rsidRPr="00000000">
        <w:rPr>
          <w:rtl w:val="0"/>
        </w:rPr>
      </w:r>
    </w:p>
    <w:p w:rsidR="00000000" w:rsidDel="00000000" w:rsidP="00000000" w:rsidRDefault="00000000" w:rsidRPr="00000000" w14:paraId="0000003C">
      <w:pPr>
        <w:spacing w:line="360" w:lineRule="auto"/>
        <w:rPr>
          <w:sz w:val="24"/>
          <w:szCs w:val="24"/>
        </w:rPr>
      </w:pPr>
      <w:r w:rsidDel="00000000" w:rsidR="00000000" w:rsidRPr="00000000">
        <w:rPr>
          <w:sz w:val="24"/>
          <w:szCs w:val="24"/>
          <w:rtl w:val="0"/>
        </w:rPr>
        <w:t xml:space="preserve">However, a report released by the European Commission in 2009 revealed that researchers had discovered more than 200 studies highlighting a significant link between bilingualism and increased creativity (Storme </w:t>
      </w:r>
      <w:r w:rsidDel="00000000" w:rsidR="00000000" w:rsidRPr="00000000">
        <w:rPr>
          <w:i w:val="1"/>
          <w:sz w:val="24"/>
          <w:szCs w:val="24"/>
          <w:rtl w:val="0"/>
        </w:rPr>
        <w:t xml:space="preserve">et al</w:t>
      </w:r>
      <w:r w:rsidDel="00000000" w:rsidR="00000000" w:rsidRPr="00000000">
        <w:rPr>
          <w:sz w:val="24"/>
          <w:szCs w:val="24"/>
          <w:rtl w:val="0"/>
        </w:rPr>
        <w:t xml:space="preserve">., 2017). This implies that individuals who are fluent in two or more languages tend to display greater innovative thinking abilities. Studies have also indicated that people who are bilingual tend to have improved fundamental cognitive skills, including inhibition, updating, and shifting. When compared to their monolingual peers, these advantages often become evident, indicating that speaking multiple languages can lead to greater cognitive flexibility (Storme </w:t>
      </w:r>
      <w:r w:rsidDel="00000000" w:rsidR="00000000" w:rsidRPr="00000000">
        <w:rPr>
          <w:i w:val="1"/>
          <w:sz w:val="24"/>
          <w:szCs w:val="24"/>
          <w:rtl w:val="0"/>
        </w:rPr>
        <w:t xml:space="preserve">et al</w:t>
      </w:r>
      <w:r w:rsidDel="00000000" w:rsidR="00000000" w:rsidRPr="00000000">
        <w:rPr>
          <w:sz w:val="24"/>
          <w:szCs w:val="24"/>
          <w:rtl w:val="0"/>
        </w:rPr>
        <w:t xml:space="preserve">., 2017).</w:t>
      </w:r>
    </w:p>
    <w:p w:rsidR="00000000" w:rsidDel="00000000" w:rsidP="00000000" w:rsidRDefault="00000000" w:rsidRPr="00000000" w14:paraId="0000003D">
      <w:pPr>
        <w:spacing w:line="360" w:lineRule="auto"/>
        <w:rPr>
          <w:sz w:val="24"/>
          <w:szCs w:val="24"/>
        </w:rPr>
      </w:pPr>
      <w:r w:rsidDel="00000000" w:rsidR="00000000" w:rsidRPr="00000000">
        <w:rPr>
          <w:rtl w:val="0"/>
        </w:rPr>
      </w:r>
    </w:p>
    <w:p w:rsidR="00000000" w:rsidDel="00000000" w:rsidP="00000000" w:rsidRDefault="00000000" w:rsidRPr="00000000" w14:paraId="0000003E">
      <w:pPr>
        <w:pStyle w:val="Heading2"/>
        <w:spacing w:line="360" w:lineRule="auto"/>
        <w:rPr>
          <w:u w:val="single"/>
        </w:rPr>
      </w:pPr>
      <w:bookmarkStart w:colFirst="0" w:colLast="0" w:name="_s036a9a6ndks" w:id="10"/>
      <w:bookmarkEnd w:id="10"/>
      <w:r w:rsidDel="00000000" w:rsidR="00000000" w:rsidRPr="00000000">
        <w:rPr>
          <w:u w:val="single"/>
          <w:rtl w:val="0"/>
        </w:rPr>
        <w:t xml:space="preserve">Frameworks and Programmes</w:t>
      </w:r>
    </w:p>
    <w:p w:rsidR="00000000" w:rsidDel="00000000" w:rsidP="00000000" w:rsidRDefault="00000000" w:rsidRPr="00000000" w14:paraId="0000003F">
      <w:pPr>
        <w:spacing w:line="360" w:lineRule="auto"/>
        <w:rPr/>
      </w:pPr>
      <w:r w:rsidDel="00000000" w:rsidR="00000000" w:rsidRPr="00000000">
        <w:rPr>
          <w:rtl w:val="0"/>
        </w:rPr>
      </w:r>
    </w:p>
    <w:p w:rsidR="00000000" w:rsidDel="00000000" w:rsidP="00000000" w:rsidRDefault="00000000" w:rsidRPr="00000000" w14:paraId="00000040">
      <w:pPr>
        <w:spacing w:line="360" w:lineRule="auto"/>
        <w:rPr>
          <w:sz w:val="24"/>
          <w:szCs w:val="24"/>
        </w:rPr>
      </w:pPr>
      <w:r w:rsidDel="00000000" w:rsidR="00000000" w:rsidRPr="00000000">
        <w:rPr>
          <w:sz w:val="24"/>
          <w:szCs w:val="24"/>
          <w:rtl w:val="0"/>
        </w:rPr>
        <w:t xml:space="preserve">The Welsh Government is dedicated to encouraging and boosting the number of people who speak Welsh throughout the nation. To achieve this ambitious goal, they have developed a Welsh language strategy action plan known as Cymraeg 2050. This strategic initiative is designed with the hopeful vision of reaching one million Welsh speakers by the year 2050. In addition to this target, the action plan aims to significantly boost the percentage of individuals who speak Welsh daily, increasing it from the current 10% to an impressive 20%. This would effectively double the existing number of daily Welsh speakers, fostering a greater appreciation and use of the language in everyday life (Welsh Government, 2024).</w:t>
      </w:r>
    </w:p>
    <w:p w:rsidR="00000000" w:rsidDel="00000000" w:rsidP="00000000" w:rsidRDefault="00000000" w:rsidRPr="00000000" w14:paraId="00000041">
      <w:pPr>
        <w:spacing w:line="360" w:lineRule="auto"/>
        <w:rPr>
          <w:sz w:val="24"/>
          <w:szCs w:val="24"/>
        </w:rPr>
      </w:pPr>
      <w:r w:rsidDel="00000000" w:rsidR="00000000" w:rsidRPr="00000000">
        <w:rPr>
          <w:rtl w:val="0"/>
        </w:rPr>
      </w:r>
    </w:p>
    <w:p w:rsidR="00000000" w:rsidDel="00000000" w:rsidP="00000000" w:rsidRDefault="00000000" w:rsidRPr="00000000" w14:paraId="00000042">
      <w:pPr>
        <w:spacing w:line="360" w:lineRule="auto"/>
        <w:rPr>
          <w:sz w:val="24"/>
          <w:szCs w:val="24"/>
        </w:rPr>
      </w:pPr>
      <w:r w:rsidDel="00000000" w:rsidR="00000000" w:rsidRPr="00000000">
        <w:rPr>
          <w:sz w:val="24"/>
          <w:szCs w:val="24"/>
          <w:rtl w:val="0"/>
        </w:rPr>
        <w:t xml:space="preserve">Mudiad Meithrin is a dedicated voluntary organisation that plays a vital role in creating opportunities for children to learn and develop through the medium of the Welsh language (Mudiad Meithrin n.d.). On their website, they claim that one of their key principles include the belief that acquiring the Welsh language offers significant advantages for children's development. Furthermore, they assert that every child in Wales deserves the right to access Welsh medium services, including education, childcare and community activities. By championing these principles, Mudiad Meithrin strives to create an inclusive environment where the Welsh language flourishes  benefiting future generations (Mudiad Meithrin, 2021).</w:t>
      </w:r>
    </w:p>
    <w:p w:rsidR="00000000" w:rsidDel="00000000" w:rsidP="00000000" w:rsidRDefault="00000000" w:rsidRPr="00000000" w14:paraId="00000043">
      <w:pPr>
        <w:spacing w:line="360" w:lineRule="auto"/>
        <w:rPr>
          <w:sz w:val="24"/>
          <w:szCs w:val="24"/>
        </w:rPr>
      </w:pPr>
      <w:r w:rsidDel="00000000" w:rsidR="00000000" w:rsidRPr="00000000">
        <w:rPr>
          <w:rtl w:val="0"/>
        </w:rPr>
      </w:r>
    </w:p>
    <w:p w:rsidR="00000000" w:rsidDel="00000000" w:rsidP="00000000" w:rsidRDefault="00000000" w:rsidRPr="00000000" w14:paraId="00000044">
      <w:pPr>
        <w:pStyle w:val="Heading2"/>
        <w:spacing w:line="360" w:lineRule="auto"/>
        <w:rPr>
          <w:u w:val="single"/>
        </w:rPr>
      </w:pPr>
      <w:bookmarkStart w:colFirst="0" w:colLast="0" w:name="_9nqueeapjs2c" w:id="11"/>
      <w:bookmarkEnd w:id="11"/>
      <w:r w:rsidDel="00000000" w:rsidR="00000000" w:rsidRPr="00000000">
        <w:rPr>
          <w:u w:val="single"/>
          <w:rtl w:val="0"/>
        </w:rPr>
        <w:t xml:space="preserve">Conclusion</w:t>
      </w:r>
    </w:p>
    <w:p w:rsidR="00000000" w:rsidDel="00000000" w:rsidP="00000000" w:rsidRDefault="00000000" w:rsidRPr="00000000" w14:paraId="00000045">
      <w:pPr>
        <w:spacing w:line="360" w:lineRule="auto"/>
        <w:rPr/>
      </w:pPr>
      <w:r w:rsidDel="00000000" w:rsidR="00000000" w:rsidRPr="00000000">
        <w:rPr>
          <w:rtl w:val="0"/>
        </w:rPr>
      </w:r>
    </w:p>
    <w:p w:rsidR="00000000" w:rsidDel="00000000" w:rsidP="00000000" w:rsidRDefault="00000000" w:rsidRPr="00000000" w14:paraId="00000046">
      <w:pPr>
        <w:spacing w:line="360" w:lineRule="auto"/>
        <w:rPr>
          <w:sz w:val="24"/>
          <w:szCs w:val="24"/>
        </w:rPr>
      </w:pPr>
      <w:r w:rsidDel="00000000" w:rsidR="00000000" w:rsidRPr="00000000">
        <w:rPr>
          <w:sz w:val="24"/>
          <w:szCs w:val="24"/>
          <w:rtl w:val="0"/>
        </w:rPr>
        <w:t xml:space="preserve">In conclusion, this essay has highlighted the importance of bilingualism and multilingualism. It has examined the advantages of these language skills, discussed the role of Welsh and English as additional languages, and analysed their impact on brain development and divergent thinking. Finally, it reviewed two frameworks and initiatives designed to promote the use of the Welsh language among young children in Wales. The primary aim of the essay was to inform its readers about the crucial importance of bilingualism, particularly during the early years. This emphasis on bilingualism is especially significant in Wales, where the rich linguistic heritage plays a vital role in cultural identity.</w:t>
      </w:r>
    </w:p>
    <w:p w:rsidR="00000000" w:rsidDel="00000000" w:rsidP="00000000" w:rsidRDefault="00000000" w:rsidRPr="00000000" w14:paraId="00000047">
      <w:pPr>
        <w:pStyle w:val="Heading2"/>
        <w:spacing w:line="360" w:lineRule="auto"/>
        <w:rPr>
          <w:u w:val="single"/>
        </w:rPr>
      </w:pPr>
      <w:bookmarkStart w:colFirst="0" w:colLast="0" w:name="_hem2mh27d05v" w:id="12"/>
      <w:bookmarkEnd w:id="12"/>
      <w:r w:rsidDel="00000000" w:rsidR="00000000" w:rsidRPr="00000000">
        <w:rPr>
          <w:rtl w:val="0"/>
        </w:rPr>
      </w:r>
    </w:p>
    <w:p w:rsidR="00000000" w:rsidDel="00000000" w:rsidP="00000000" w:rsidRDefault="00000000" w:rsidRPr="00000000" w14:paraId="00000048">
      <w:pPr>
        <w:pStyle w:val="Heading2"/>
        <w:spacing w:line="360" w:lineRule="auto"/>
        <w:rPr>
          <w:u w:val="single"/>
        </w:rPr>
      </w:pPr>
      <w:bookmarkStart w:colFirst="0" w:colLast="0" w:name="_ntyetzxum018" w:id="13"/>
      <w:bookmarkEnd w:id="13"/>
      <w:r w:rsidDel="00000000" w:rsidR="00000000" w:rsidRPr="00000000">
        <w:rPr>
          <w:rtl w:val="0"/>
        </w:rPr>
      </w:r>
    </w:p>
    <w:p w:rsidR="00000000" w:rsidDel="00000000" w:rsidP="00000000" w:rsidRDefault="00000000" w:rsidRPr="00000000" w14:paraId="00000049">
      <w:pPr>
        <w:pStyle w:val="Heading2"/>
        <w:spacing w:line="360" w:lineRule="auto"/>
        <w:rPr>
          <w:u w:val="single"/>
        </w:rPr>
      </w:pPr>
      <w:bookmarkStart w:colFirst="0" w:colLast="0" w:name="_dn3fcko7kl0l" w:id="14"/>
      <w:bookmarkEnd w:id="14"/>
      <w:r w:rsidDel="00000000" w:rsidR="00000000" w:rsidRPr="00000000">
        <w:rPr>
          <w:rtl w:val="0"/>
        </w:rPr>
      </w:r>
    </w:p>
    <w:p w:rsidR="00000000" w:rsidDel="00000000" w:rsidP="00000000" w:rsidRDefault="00000000" w:rsidRPr="00000000" w14:paraId="0000004A">
      <w:pPr>
        <w:pStyle w:val="Heading2"/>
        <w:spacing w:line="360" w:lineRule="auto"/>
        <w:rPr>
          <w:u w:val="single"/>
        </w:rPr>
      </w:pPr>
      <w:bookmarkStart w:colFirst="0" w:colLast="0" w:name="_2tfxjq8dkytv" w:id="15"/>
      <w:bookmarkEnd w:id="15"/>
      <w:r w:rsidDel="00000000" w:rsidR="00000000" w:rsidRPr="00000000">
        <w:rPr>
          <w:rtl w:val="0"/>
        </w:rPr>
      </w:r>
    </w:p>
    <w:p w:rsidR="00000000" w:rsidDel="00000000" w:rsidP="00000000" w:rsidRDefault="00000000" w:rsidRPr="00000000" w14:paraId="0000004B">
      <w:pPr>
        <w:pStyle w:val="Heading2"/>
        <w:spacing w:line="360" w:lineRule="auto"/>
        <w:rPr>
          <w:u w:val="single"/>
        </w:rPr>
      </w:pPr>
      <w:bookmarkStart w:colFirst="0" w:colLast="0" w:name="_7o2u6pdsdlqc" w:id="16"/>
      <w:bookmarkEnd w:id="16"/>
      <w:r w:rsidDel="00000000" w:rsidR="00000000" w:rsidRPr="00000000">
        <w:rPr>
          <w:rtl w:val="0"/>
        </w:rPr>
      </w:r>
    </w:p>
    <w:p w:rsidR="00000000" w:rsidDel="00000000" w:rsidP="00000000" w:rsidRDefault="00000000" w:rsidRPr="00000000" w14:paraId="0000004C">
      <w:pPr>
        <w:pStyle w:val="Heading2"/>
        <w:spacing w:line="360" w:lineRule="auto"/>
        <w:rPr>
          <w:u w:val="single"/>
        </w:rPr>
      </w:pPr>
      <w:bookmarkStart w:colFirst="0" w:colLast="0" w:name="_njacoji5clhs" w:id="17"/>
      <w:bookmarkEnd w:id="17"/>
      <w:r w:rsidDel="00000000" w:rsidR="00000000" w:rsidRPr="00000000">
        <w:rPr>
          <w:rtl w:val="0"/>
        </w:rPr>
      </w:r>
    </w:p>
    <w:p w:rsidR="00000000" w:rsidDel="00000000" w:rsidP="00000000" w:rsidRDefault="00000000" w:rsidRPr="00000000" w14:paraId="0000004D">
      <w:pPr>
        <w:pStyle w:val="Heading2"/>
        <w:spacing w:line="360" w:lineRule="auto"/>
        <w:rPr>
          <w:u w:val="single"/>
        </w:rPr>
      </w:pPr>
      <w:bookmarkStart w:colFirst="0" w:colLast="0" w:name="_trl9h710gsvl" w:id="18"/>
      <w:bookmarkEnd w:id="18"/>
      <w:r w:rsidDel="00000000" w:rsidR="00000000" w:rsidRPr="00000000">
        <w:rPr>
          <w:rtl w:val="0"/>
        </w:rPr>
      </w:r>
    </w:p>
    <w:p w:rsidR="00000000" w:rsidDel="00000000" w:rsidP="00000000" w:rsidRDefault="00000000" w:rsidRPr="00000000" w14:paraId="0000004E">
      <w:pPr>
        <w:pStyle w:val="Heading2"/>
        <w:spacing w:line="360" w:lineRule="auto"/>
        <w:rPr>
          <w:u w:val="single"/>
        </w:rPr>
      </w:pPr>
      <w:bookmarkStart w:colFirst="0" w:colLast="0" w:name="_n11md6qt80t5" w:id="19"/>
      <w:bookmarkEnd w:id="19"/>
      <w:r w:rsidDel="00000000" w:rsidR="00000000" w:rsidRPr="00000000">
        <w:rPr>
          <w:rtl w:val="0"/>
        </w:rPr>
      </w:r>
    </w:p>
    <w:p w:rsidR="00000000" w:rsidDel="00000000" w:rsidP="00000000" w:rsidRDefault="00000000" w:rsidRPr="00000000" w14:paraId="0000004F">
      <w:pPr>
        <w:pStyle w:val="Heading2"/>
        <w:spacing w:line="360" w:lineRule="auto"/>
        <w:rPr>
          <w:u w:val="single"/>
        </w:rPr>
      </w:pPr>
      <w:bookmarkStart w:colFirst="0" w:colLast="0" w:name="_aaco17euwce0" w:id="20"/>
      <w:bookmarkEnd w:id="20"/>
      <w:r w:rsidDel="00000000" w:rsidR="00000000" w:rsidRPr="00000000">
        <w:rPr>
          <w:rtl w:val="0"/>
        </w:rPr>
      </w:r>
    </w:p>
    <w:p w:rsidR="00000000" w:rsidDel="00000000" w:rsidP="00000000" w:rsidRDefault="00000000" w:rsidRPr="00000000" w14:paraId="00000050">
      <w:pPr>
        <w:pStyle w:val="Heading2"/>
        <w:spacing w:line="360" w:lineRule="auto"/>
        <w:rPr>
          <w:u w:val="single"/>
        </w:rPr>
      </w:pPr>
      <w:bookmarkStart w:colFirst="0" w:colLast="0" w:name="_5p0rvr9hv4v" w:id="21"/>
      <w:bookmarkEnd w:id="21"/>
      <w:r w:rsidDel="00000000" w:rsidR="00000000" w:rsidRPr="00000000">
        <w:rPr>
          <w:rtl w:val="0"/>
        </w:rPr>
      </w:r>
    </w:p>
    <w:p w:rsidR="00000000" w:rsidDel="00000000" w:rsidP="00000000" w:rsidRDefault="00000000" w:rsidRPr="00000000" w14:paraId="00000051">
      <w:pPr>
        <w:pStyle w:val="Heading2"/>
        <w:spacing w:line="360" w:lineRule="auto"/>
        <w:rPr>
          <w:u w:val="single"/>
        </w:rPr>
      </w:pPr>
      <w:bookmarkStart w:colFirst="0" w:colLast="0" w:name="_lbdlg89z3bwv" w:id="22"/>
      <w:bookmarkEnd w:id="22"/>
      <w:r w:rsidDel="00000000" w:rsidR="00000000" w:rsidRPr="00000000">
        <w:rPr>
          <w:u w:val="single"/>
          <w:rtl w:val="0"/>
        </w:rPr>
        <w:t xml:space="preserve">Reference List</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spacing w:after="240" w:line="360" w:lineRule="auto"/>
        <w:rPr>
          <w:sz w:val="24"/>
          <w:szCs w:val="24"/>
        </w:rPr>
      </w:pPr>
      <w:r w:rsidDel="00000000" w:rsidR="00000000" w:rsidRPr="00000000">
        <w:rPr>
          <w:sz w:val="24"/>
          <w:szCs w:val="24"/>
          <w:rtl w:val="0"/>
        </w:rPr>
        <w:t xml:space="preserve">Booton, S.A., Hoicka, E., O’Grady, A.M., Chan, H.Y.N. and Murphy, V.A. (2021). Children’s divergent thinking and bilingualism. </w:t>
      </w:r>
      <w:r w:rsidDel="00000000" w:rsidR="00000000" w:rsidRPr="00000000">
        <w:rPr>
          <w:i w:val="1"/>
          <w:sz w:val="24"/>
          <w:szCs w:val="24"/>
          <w:rtl w:val="0"/>
        </w:rPr>
        <w:t xml:space="preserve">Thinking Skills and Creativity</w:t>
      </w:r>
      <w:r w:rsidDel="00000000" w:rsidR="00000000" w:rsidRPr="00000000">
        <w:rPr>
          <w:sz w:val="24"/>
          <w:szCs w:val="24"/>
          <w:rtl w:val="0"/>
        </w:rPr>
        <w:t xml:space="preserve">, 41, p.100918. doi:https://doi.org/10.1016/j.tsc.2021.100918.</w:t>
      </w:r>
    </w:p>
    <w:p w:rsidR="00000000" w:rsidDel="00000000" w:rsidP="00000000" w:rsidRDefault="00000000" w:rsidRPr="00000000" w14:paraId="00000054">
      <w:pPr>
        <w:spacing w:after="240" w:line="360" w:lineRule="auto"/>
        <w:rPr>
          <w:sz w:val="24"/>
          <w:szCs w:val="24"/>
        </w:rPr>
      </w:pPr>
      <w:r w:rsidDel="00000000" w:rsidR="00000000" w:rsidRPr="00000000">
        <w:rPr>
          <w:sz w:val="24"/>
          <w:szCs w:val="24"/>
          <w:rtl w:val="0"/>
        </w:rPr>
        <w:t xml:space="preserve">Department of Education - Government of Western Australia (n.d.). </w:t>
      </w:r>
      <w:r w:rsidDel="00000000" w:rsidR="00000000" w:rsidRPr="00000000">
        <w:rPr>
          <w:i w:val="1"/>
          <w:sz w:val="24"/>
          <w:szCs w:val="24"/>
          <w:rtl w:val="0"/>
        </w:rPr>
        <w:t xml:space="preserve">BENEFITS OF LEARNING A LANGUAGE</w:t>
      </w:r>
      <w:r w:rsidDel="00000000" w:rsidR="00000000" w:rsidRPr="00000000">
        <w:rPr>
          <w:sz w:val="24"/>
          <w:szCs w:val="24"/>
          <w:rtl w:val="0"/>
        </w:rPr>
        <w:t xml:space="preserve">. Available at: https://www.education.wa.edu.au/dl/m9q4gp [Accessed 21 Mar. 2025].</w:t>
      </w:r>
    </w:p>
    <w:p w:rsidR="00000000" w:rsidDel="00000000" w:rsidP="00000000" w:rsidRDefault="00000000" w:rsidRPr="00000000" w14:paraId="00000055">
      <w:pPr>
        <w:spacing w:after="240" w:line="360" w:lineRule="auto"/>
        <w:rPr>
          <w:sz w:val="24"/>
          <w:szCs w:val="24"/>
        </w:rPr>
      </w:pPr>
      <w:r w:rsidDel="00000000" w:rsidR="00000000" w:rsidRPr="00000000">
        <w:rPr>
          <w:sz w:val="24"/>
          <w:szCs w:val="24"/>
          <w:rtl w:val="0"/>
        </w:rPr>
        <w:t xml:space="preserve">Ethnologue (2024). </w:t>
      </w:r>
      <w:r w:rsidDel="00000000" w:rsidR="00000000" w:rsidRPr="00000000">
        <w:rPr>
          <w:i w:val="1"/>
          <w:sz w:val="24"/>
          <w:szCs w:val="24"/>
          <w:rtl w:val="0"/>
        </w:rPr>
        <w:t xml:space="preserve">How many languages are there in the world?</w:t>
      </w:r>
      <w:r w:rsidDel="00000000" w:rsidR="00000000" w:rsidRPr="00000000">
        <w:rPr>
          <w:sz w:val="24"/>
          <w:szCs w:val="24"/>
          <w:rtl w:val="0"/>
        </w:rPr>
        <w:t xml:space="preserve"> </w:t>
      </w:r>
      <w:r w:rsidDel="00000000" w:rsidR="00000000" w:rsidRPr="00000000">
        <w:rPr>
          <w:sz w:val="24"/>
          <w:szCs w:val="24"/>
          <w:rtl w:val="0"/>
        </w:rPr>
        <w:t xml:space="preserve">Ethnologue. Available at: https://www.ethnologue.com/insights/how-many-languages/ [Accessed 21 Mar. 2025].</w:t>
      </w:r>
    </w:p>
    <w:p w:rsidR="00000000" w:rsidDel="00000000" w:rsidP="00000000" w:rsidRDefault="00000000" w:rsidRPr="00000000" w14:paraId="00000056">
      <w:pPr>
        <w:spacing w:after="240" w:line="360" w:lineRule="auto"/>
        <w:rPr>
          <w:sz w:val="24"/>
          <w:szCs w:val="24"/>
        </w:rPr>
      </w:pPr>
      <w:r w:rsidDel="00000000" w:rsidR="00000000" w:rsidRPr="00000000">
        <w:rPr>
          <w:sz w:val="24"/>
          <w:szCs w:val="24"/>
          <w:rtl w:val="0"/>
        </w:rPr>
        <w:t xml:space="preserve">FabuLingua (n.d.). </w:t>
      </w:r>
      <w:r w:rsidDel="00000000" w:rsidR="00000000" w:rsidRPr="00000000">
        <w:rPr>
          <w:i w:val="1"/>
          <w:sz w:val="24"/>
          <w:szCs w:val="24"/>
          <w:rtl w:val="0"/>
        </w:rPr>
        <w:t xml:space="preserve">Why </w:t>
      </w:r>
      <w:r w:rsidDel="00000000" w:rsidR="00000000" w:rsidRPr="00000000">
        <w:rPr>
          <w:i w:val="1"/>
          <w:sz w:val="24"/>
          <w:szCs w:val="24"/>
          <w:rtl w:val="0"/>
        </w:rPr>
        <w:t xml:space="preserve">Bilingual</w:t>
      </w:r>
      <w:r w:rsidDel="00000000" w:rsidR="00000000" w:rsidRPr="00000000">
        <w:rPr>
          <w:i w:val="1"/>
          <w:sz w:val="24"/>
          <w:szCs w:val="24"/>
          <w:rtl w:val="0"/>
        </w:rPr>
        <w:t xml:space="preserve"> is Better: Bilingualism, Language and Cognition</w:t>
      </w:r>
      <w:r w:rsidDel="00000000" w:rsidR="00000000" w:rsidRPr="00000000">
        <w:rPr>
          <w:sz w:val="24"/>
          <w:szCs w:val="24"/>
          <w:rtl w:val="0"/>
        </w:rPr>
        <w:t xml:space="preserve">. FabuLingua. Available at: https://www.fabulingua.com/blog/bilingual-brains-better [Accessed 24 Mar. 2025].</w:t>
      </w:r>
    </w:p>
    <w:p w:rsidR="00000000" w:rsidDel="00000000" w:rsidP="00000000" w:rsidRDefault="00000000" w:rsidRPr="00000000" w14:paraId="00000057">
      <w:pPr>
        <w:spacing w:after="240" w:line="360" w:lineRule="auto"/>
        <w:rPr>
          <w:sz w:val="24"/>
          <w:szCs w:val="24"/>
        </w:rPr>
      </w:pPr>
      <w:r w:rsidDel="00000000" w:rsidR="00000000" w:rsidRPr="00000000">
        <w:rPr>
          <w:sz w:val="24"/>
          <w:szCs w:val="24"/>
          <w:rtl w:val="0"/>
        </w:rPr>
        <w:t xml:space="preserve">Khan, F. (2011). Being monolingual, bilingual or multilingual: pros and cons in patients with dementia. </w:t>
      </w:r>
      <w:r w:rsidDel="00000000" w:rsidR="00000000" w:rsidRPr="00000000">
        <w:rPr>
          <w:i w:val="1"/>
          <w:sz w:val="24"/>
          <w:szCs w:val="24"/>
          <w:rtl w:val="0"/>
        </w:rPr>
        <w:t xml:space="preserve">International Psychiatry</w:t>
      </w:r>
      <w:r w:rsidDel="00000000" w:rsidR="00000000" w:rsidRPr="00000000">
        <w:rPr>
          <w:sz w:val="24"/>
          <w:szCs w:val="24"/>
          <w:rtl w:val="0"/>
        </w:rPr>
        <w:t xml:space="preserve">, 8(4), p.96. Available at: https://pmc.ncbi.nlm.nih.gov/articles/PMC6735042/ [Accessed 21 Mar. 2025].</w:t>
      </w:r>
    </w:p>
    <w:p w:rsidR="00000000" w:rsidDel="00000000" w:rsidP="00000000" w:rsidRDefault="00000000" w:rsidRPr="00000000" w14:paraId="00000058">
      <w:pPr>
        <w:spacing w:after="240" w:line="360" w:lineRule="auto"/>
        <w:rPr>
          <w:sz w:val="24"/>
          <w:szCs w:val="24"/>
        </w:rPr>
      </w:pPr>
      <w:r w:rsidDel="00000000" w:rsidR="00000000" w:rsidRPr="00000000">
        <w:rPr>
          <w:sz w:val="24"/>
          <w:szCs w:val="24"/>
          <w:rtl w:val="0"/>
        </w:rPr>
        <w:t xml:space="preserve">Liberman, Z., Woodward, A.L., Keysar, B. and Kinzler, K.D. (2016). Exposure to multiple languages enhances communication skills in infancy. </w:t>
      </w:r>
      <w:r w:rsidDel="00000000" w:rsidR="00000000" w:rsidRPr="00000000">
        <w:rPr>
          <w:i w:val="1"/>
          <w:sz w:val="24"/>
          <w:szCs w:val="24"/>
          <w:rtl w:val="0"/>
        </w:rPr>
        <w:t xml:space="preserve">Developmental Science</w:t>
      </w:r>
      <w:r w:rsidDel="00000000" w:rsidR="00000000" w:rsidRPr="00000000">
        <w:rPr>
          <w:sz w:val="24"/>
          <w:szCs w:val="24"/>
          <w:rtl w:val="0"/>
        </w:rPr>
        <w:t xml:space="preserve">, 20(1), p.e12420. doi:https://doi.org/10.1111/desc.12420.</w:t>
      </w:r>
    </w:p>
    <w:p w:rsidR="00000000" w:rsidDel="00000000" w:rsidP="00000000" w:rsidRDefault="00000000" w:rsidRPr="00000000" w14:paraId="00000059">
      <w:pPr>
        <w:spacing w:after="240" w:line="360" w:lineRule="auto"/>
        <w:rPr>
          <w:sz w:val="24"/>
          <w:szCs w:val="24"/>
        </w:rPr>
      </w:pPr>
      <w:r w:rsidDel="00000000" w:rsidR="00000000" w:rsidRPr="00000000">
        <w:rPr>
          <w:sz w:val="24"/>
          <w:szCs w:val="24"/>
          <w:rtl w:val="0"/>
        </w:rPr>
        <w:t xml:space="preserve">Mudiad Meithrin (2021). </w:t>
      </w:r>
      <w:r w:rsidDel="00000000" w:rsidR="00000000" w:rsidRPr="00000000">
        <w:rPr>
          <w:i w:val="1"/>
          <w:sz w:val="24"/>
          <w:szCs w:val="24"/>
          <w:rtl w:val="0"/>
        </w:rPr>
        <w:t xml:space="preserve">Aims and Principles</w:t>
      </w:r>
      <w:r w:rsidDel="00000000" w:rsidR="00000000" w:rsidRPr="00000000">
        <w:rPr>
          <w:sz w:val="24"/>
          <w:szCs w:val="24"/>
          <w:rtl w:val="0"/>
        </w:rPr>
        <w:t xml:space="preserve">. Meithrin.cymru. Available at: https://meithrin.cymru/for-supporters/aims-and-principles/?lang=en [Accessed 27 Mar. 2025].</w:t>
      </w:r>
    </w:p>
    <w:p w:rsidR="00000000" w:rsidDel="00000000" w:rsidP="00000000" w:rsidRDefault="00000000" w:rsidRPr="00000000" w14:paraId="0000005A">
      <w:pPr>
        <w:spacing w:after="240" w:line="360" w:lineRule="auto"/>
        <w:rPr>
          <w:sz w:val="24"/>
          <w:szCs w:val="24"/>
        </w:rPr>
      </w:pPr>
      <w:r w:rsidDel="00000000" w:rsidR="00000000" w:rsidRPr="00000000">
        <w:rPr>
          <w:sz w:val="24"/>
          <w:szCs w:val="24"/>
          <w:rtl w:val="0"/>
        </w:rPr>
        <w:t xml:space="preserve">Mudiad Meithrin (n.d.). </w:t>
      </w:r>
      <w:r w:rsidDel="00000000" w:rsidR="00000000" w:rsidRPr="00000000">
        <w:rPr>
          <w:i w:val="1"/>
          <w:sz w:val="24"/>
          <w:szCs w:val="24"/>
          <w:rtl w:val="0"/>
        </w:rPr>
        <w:t xml:space="preserve">Homepage</w:t>
      </w:r>
      <w:r w:rsidDel="00000000" w:rsidR="00000000" w:rsidRPr="00000000">
        <w:rPr>
          <w:sz w:val="24"/>
          <w:szCs w:val="24"/>
          <w:rtl w:val="0"/>
        </w:rPr>
        <w:t xml:space="preserve">. Available at: https://meithrin.cymru/?lang=en [Accessed 27 Mar. 2025].</w:t>
      </w:r>
    </w:p>
    <w:p w:rsidR="00000000" w:rsidDel="00000000" w:rsidP="00000000" w:rsidRDefault="00000000" w:rsidRPr="00000000" w14:paraId="0000005B">
      <w:pPr>
        <w:spacing w:after="240" w:line="360" w:lineRule="auto"/>
        <w:rPr>
          <w:sz w:val="24"/>
          <w:szCs w:val="24"/>
        </w:rPr>
      </w:pPr>
      <w:r w:rsidDel="00000000" w:rsidR="00000000" w:rsidRPr="00000000">
        <w:rPr>
          <w:sz w:val="24"/>
          <w:szCs w:val="24"/>
          <w:rtl w:val="0"/>
        </w:rPr>
        <w:t xml:space="preserve">Nicoladis, E., Charbonnier, M. and Popescu, A. (2016). </w:t>
      </w:r>
      <w:r w:rsidDel="00000000" w:rsidR="00000000" w:rsidRPr="00000000">
        <w:rPr>
          <w:i w:val="1"/>
          <w:sz w:val="24"/>
          <w:szCs w:val="24"/>
          <w:rtl w:val="0"/>
        </w:rPr>
        <w:t xml:space="preserve">Second language | Second Language/Bilingualism at An Early Age with Emphasis on Its Impact on Early Socio-Cognitive and Socio-Emotional Development</w:t>
      </w:r>
      <w:r w:rsidDel="00000000" w:rsidR="00000000" w:rsidRPr="00000000">
        <w:rPr>
          <w:sz w:val="24"/>
          <w:szCs w:val="24"/>
          <w:rtl w:val="0"/>
        </w:rPr>
        <w:t xml:space="preserve">. Encyclopedia on Early Childhood Development. Available at: https://www.child-encyclopedia.com/second-language/according-experts/second-languagebilingualism-early-age-emphasis-its-impact-early [Accessed 24 Mar. 2025].</w:t>
      </w:r>
    </w:p>
    <w:p w:rsidR="00000000" w:rsidDel="00000000" w:rsidP="00000000" w:rsidRDefault="00000000" w:rsidRPr="00000000" w14:paraId="0000005C">
      <w:pPr>
        <w:spacing w:after="240" w:line="360" w:lineRule="auto"/>
        <w:rPr>
          <w:sz w:val="24"/>
          <w:szCs w:val="24"/>
        </w:rPr>
      </w:pPr>
      <w:r w:rsidDel="00000000" w:rsidR="00000000" w:rsidRPr="00000000">
        <w:rPr>
          <w:sz w:val="24"/>
          <w:szCs w:val="24"/>
          <w:rtl w:val="0"/>
        </w:rPr>
        <w:t xml:space="preserve">Pembrokeshire County Council (2021). </w:t>
      </w:r>
      <w:r w:rsidDel="00000000" w:rsidR="00000000" w:rsidRPr="00000000">
        <w:rPr>
          <w:i w:val="1"/>
          <w:sz w:val="24"/>
          <w:szCs w:val="24"/>
          <w:rtl w:val="0"/>
        </w:rPr>
        <w:t xml:space="preserve">Advisory Service: English as an Additional Language</w:t>
      </w:r>
      <w:r w:rsidDel="00000000" w:rsidR="00000000" w:rsidRPr="00000000">
        <w:rPr>
          <w:sz w:val="24"/>
          <w:szCs w:val="24"/>
          <w:rtl w:val="0"/>
        </w:rPr>
        <w:t xml:space="preserve">. Pembrokeshire.gov.uk. Available at: https://www.pembrokeshire.gov.uk/inclusion-services/advisory-service-english-as-an-additional-language [Accessed 21 Mar. 2025].</w:t>
      </w:r>
    </w:p>
    <w:p w:rsidR="00000000" w:rsidDel="00000000" w:rsidP="00000000" w:rsidRDefault="00000000" w:rsidRPr="00000000" w14:paraId="0000005D">
      <w:pPr>
        <w:spacing w:after="240" w:line="360" w:lineRule="auto"/>
        <w:rPr>
          <w:sz w:val="24"/>
          <w:szCs w:val="24"/>
        </w:rPr>
      </w:pPr>
      <w:r w:rsidDel="00000000" w:rsidR="00000000" w:rsidRPr="00000000">
        <w:rPr>
          <w:sz w:val="24"/>
          <w:szCs w:val="24"/>
          <w:rtl w:val="0"/>
        </w:rPr>
        <w:t xml:space="preserve">Pransiska, R. (2017). </w:t>
      </w:r>
      <w:r w:rsidDel="00000000" w:rsidR="00000000" w:rsidRPr="00000000">
        <w:rPr>
          <w:i w:val="1"/>
          <w:sz w:val="24"/>
          <w:szCs w:val="24"/>
          <w:rtl w:val="0"/>
        </w:rPr>
        <w:t xml:space="preserve">Benefits of Bilingualism in Early Childhood: A Booster of Teaching English to Young Learners</w:t>
      </w:r>
      <w:r w:rsidDel="00000000" w:rsidR="00000000" w:rsidRPr="00000000">
        <w:rPr>
          <w:sz w:val="24"/>
          <w:szCs w:val="24"/>
          <w:rtl w:val="0"/>
        </w:rPr>
        <w:t xml:space="preserve">. Google.co.uk. Available at: https://scholar.google.co.uk/scholar_url?url=https://www.atlantis-press.com/article/25869360.pdf&amp;hl=en&amp;sa=X&amp;ei=YIfdZ5GPFdmlieoPu-rnmA4&amp;scisig=AFWwaebhwmrWh5rBR2A008nxtmbS&amp;oi=scholarr [Accessed 21 Mar. 2025].</w:t>
      </w:r>
    </w:p>
    <w:p w:rsidR="00000000" w:rsidDel="00000000" w:rsidP="00000000" w:rsidRDefault="00000000" w:rsidRPr="00000000" w14:paraId="0000005E">
      <w:pPr>
        <w:spacing w:after="240" w:line="360" w:lineRule="auto"/>
        <w:rPr>
          <w:sz w:val="24"/>
          <w:szCs w:val="24"/>
        </w:rPr>
      </w:pPr>
      <w:r w:rsidDel="00000000" w:rsidR="00000000" w:rsidRPr="00000000">
        <w:rPr>
          <w:sz w:val="24"/>
          <w:szCs w:val="24"/>
          <w:rtl w:val="0"/>
        </w:rPr>
        <w:t xml:space="preserve">Runco, M.A. (2012). </w:t>
      </w:r>
      <w:r w:rsidDel="00000000" w:rsidR="00000000" w:rsidRPr="00000000">
        <w:rPr>
          <w:i w:val="1"/>
          <w:sz w:val="24"/>
          <w:szCs w:val="24"/>
          <w:rtl w:val="0"/>
        </w:rPr>
        <w:t xml:space="preserve">Divergent Thinking - an overview | ScienceDirect Topics</w:t>
      </w:r>
      <w:r w:rsidDel="00000000" w:rsidR="00000000" w:rsidRPr="00000000">
        <w:rPr>
          <w:sz w:val="24"/>
          <w:szCs w:val="24"/>
          <w:rtl w:val="0"/>
        </w:rPr>
        <w:t xml:space="preserve">. Sciencedirect.com. Available at: https://www.sciencedirect.com/topics/psychology/divergent-thinking [Accessed 25 Mar. 2025].</w:t>
      </w:r>
    </w:p>
    <w:p w:rsidR="00000000" w:rsidDel="00000000" w:rsidP="00000000" w:rsidRDefault="00000000" w:rsidRPr="00000000" w14:paraId="0000005F">
      <w:pPr>
        <w:spacing w:after="240" w:line="360" w:lineRule="auto"/>
        <w:rPr>
          <w:sz w:val="24"/>
          <w:szCs w:val="24"/>
        </w:rPr>
      </w:pPr>
      <w:r w:rsidDel="00000000" w:rsidR="00000000" w:rsidRPr="00000000">
        <w:rPr>
          <w:sz w:val="24"/>
          <w:szCs w:val="24"/>
          <w:rtl w:val="0"/>
        </w:rPr>
        <w:t xml:space="preserve">Storme, M., Çelik, P., Camargo, A., Forthmann, B., Holling, H. and Lubart, T. (2017). The Effect of Forced Language Switching during Divergent Thinking: A Study on Bilinguals’ Originality of Ideas. </w:t>
      </w:r>
      <w:r w:rsidDel="00000000" w:rsidR="00000000" w:rsidRPr="00000000">
        <w:rPr>
          <w:i w:val="1"/>
          <w:sz w:val="24"/>
          <w:szCs w:val="24"/>
          <w:rtl w:val="0"/>
        </w:rPr>
        <w:t xml:space="preserve">Frontiers in Psychology</w:t>
      </w:r>
      <w:r w:rsidDel="00000000" w:rsidR="00000000" w:rsidRPr="00000000">
        <w:rPr>
          <w:sz w:val="24"/>
          <w:szCs w:val="24"/>
          <w:rtl w:val="0"/>
        </w:rPr>
        <w:t xml:space="preserve">, 8. doi:https://doi.org/10.3389/fpsyg.2017.02086.</w:t>
      </w:r>
    </w:p>
    <w:p w:rsidR="00000000" w:rsidDel="00000000" w:rsidP="00000000" w:rsidRDefault="00000000" w:rsidRPr="00000000" w14:paraId="00000060">
      <w:pPr>
        <w:spacing w:after="240" w:line="360" w:lineRule="auto"/>
        <w:rPr>
          <w:sz w:val="24"/>
          <w:szCs w:val="24"/>
        </w:rPr>
      </w:pPr>
      <w:r w:rsidDel="00000000" w:rsidR="00000000" w:rsidRPr="00000000">
        <w:rPr>
          <w:sz w:val="24"/>
          <w:szCs w:val="24"/>
          <w:rtl w:val="0"/>
        </w:rPr>
        <w:t xml:space="preserve">Trautner, T. (2019). </w:t>
      </w:r>
      <w:r w:rsidDel="00000000" w:rsidR="00000000" w:rsidRPr="00000000">
        <w:rPr>
          <w:i w:val="1"/>
          <w:sz w:val="24"/>
          <w:szCs w:val="24"/>
          <w:rtl w:val="0"/>
        </w:rPr>
        <w:t xml:space="preserve">Advantages of a bilingual brain</w:t>
      </w:r>
      <w:r w:rsidDel="00000000" w:rsidR="00000000" w:rsidRPr="00000000">
        <w:rPr>
          <w:sz w:val="24"/>
          <w:szCs w:val="24"/>
          <w:rtl w:val="0"/>
        </w:rPr>
        <w:t xml:space="preserve">. Michigan State University. Available at: https://www.canr.msu.edu/news/advantages_of_a_bilingual_brain [Accessed 24 Mar. 2025].</w:t>
      </w:r>
    </w:p>
    <w:p w:rsidR="00000000" w:rsidDel="00000000" w:rsidP="00000000" w:rsidRDefault="00000000" w:rsidRPr="00000000" w14:paraId="00000061">
      <w:pPr>
        <w:spacing w:after="240" w:line="360" w:lineRule="auto"/>
        <w:rPr>
          <w:sz w:val="24"/>
          <w:szCs w:val="24"/>
        </w:rPr>
      </w:pPr>
      <w:r w:rsidDel="00000000" w:rsidR="00000000" w:rsidRPr="00000000">
        <w:rPr>
          <w:sz w:val="24"/>
          <w:szCs w:val="24"/>
          <w:rtl w:val="0"/>
        </w:rPr>
        <w:t xml:space="preserve">Welsh Government (2024). </w:t>
      </w:r>
      <w:r w:rsidDel="00000000" w:rsidR="00000000" w:rsidRPr="00000000">
        <w:rPr>
          <w:i w:val="1"/>
          <w:sz w:val="24"/>
          <w:szCs w:val="24"/>
          <w:rtl w:val="0"/>
        </w:rPr>
        <w:t xml:space="preserve">Cymraeg 2050: Welsh language strategy action plan 2024 to 2025 [HTML] | GOV.WALES</w:t>
      </w:r>
      <w:r w:rsidDel="00000000" w:rsidR="00000000" w:rsidRPr="00000000">
        <w:rPr>
          <w:sz w:val="24"/>
          <w:szCs w:val="24"/>
          <w:rtl w:val="0"/>
        </w:rPr>
        <w:t xml:space="preserve">. www.gov.wales. Available at: https://www.gov.wales/cymraeg-2050-welsh-language-strategy-action-plan-2024-2025-html [Accessed 27 Mar. 2025].</w:t>
      </w:r>
    </w:p>
    <w:p w:rsidR="00000000" w:rsidDel="00000000" w:rsidP="00000000" w:rsidRDefault="00000000" w:rsidRPr="00000000" w14:paraId="00000062">
      <w:pPr>
        <w:spacing w:after="240" w:line="360" w:lineRule="auto"/>
        <w:rPr>
          <w:sz w:val="24"/>
          <w:szCs w:val="24"/>
        </w:rPr>
      </w:pPr>
      <w:r w:rsidDel="00000000" w:rsidR="00000000" w:rsidRPr="00000000">
        <w:rPr>
          <w:sz w:val="24"/>
          <w:szCs w:val="24"/>
          <w:rtl w:val="0"/>
        </w:rPr>
        <w:t xml:space="preserve">Yew KIEU, C. (2022). </w:t>
      </w:r>
      <w:r w:rsidDel="00000000" w:rsidR="00000000" w:rsidRPr="00000000">
        <w:rPr>
          <w:i w:val="1"/>
          <w:sz w:val="24"/>
          <w:szCs w:val="24"/>
          <w:rtl w:val="0"/>
        </w:rPr>
        <w:t xml:space="preserve">What is LANGUAGE? Cracking the code with 5 definitions of language that matter according to research in linguistics</w:t>
      </w:r>
      <w:r w:rsidDel="00000000" w:rsidR="00000000" w:rsidRPr="00000000">
        <w:rPr>
          <w:sz w:val="24"/>
          <w:szCs w:val="24"/>
          <w:rtl w:val="0"/>
        </w:rPr>
        <w:t xml:space="preserve">. Language Educators Assemble. Available at: https://www.languageeducatorsassemble.com/5-definitions-of-language/ [Accessed 21 Mar. 2025].</w:t>
      </w:r>
    </w:p>
    <w:p w:rsidR="00000000" w:rsidDel="00000000" w:rsidP="00000000" w:rsidRDefault="00000000" w:rsidRPr="00000000" w14:paraId="00000063">
      <w:pPr>
        <w:spacing w:line="360" w:lineRule="auto"/>
        <w:rPr>
          <w:sz w:val="24"/>
          <w:szCs w:val="24"/>
        </w:rPr>
      </w:pPr>
      <w:r w:rsidDel="00000000" w:rsidR="00000000" w:rsidRPr="00000000">
        <w:rPr>
          <w:rtl w:val="0"/>
        </w:rPr>
      </w:r>
    </w:p>
    <w:p w:rsidR="00000000" w:rsidDel="00000000" w:rsidP="00000000" w:rsidRDefault="00000000" w:rsidRPr="00000000" w14:paraId="00000064">
      <w:pPr>
        <w:rPr>
          <w:sz w:val="24"/>
          <w:szCs w:val="24"/>
        </w:rPr>
      </w:pPr>
      <w:r w:rsidDel="00000000" w:rsidR="00000000" w:rsidRPr="00000000">
        <w:rPr>
          <w:rtl w:val="0"/>
        </w:rPr>
      </w:r>
    </w:p>
    <w:p w:rsidR="00000000" w:rsidDel="00000000" w:rsidP="00000000" w:rsidRDefault="00000000" w:rsidRPr="00000000" w14:paraId="00000065">
      <w:pPr>
        <w:rPr>
          <w:sz w:val="24"/>
          <w:szCs w:val="24"/>
        </w:rPr>
      </w:pPr>
      <w:r w:rsidDel="00000000" w:rsidR="00000000" w:rsidRPr="00000000">
        <w:rPr>
          <w:rtl w:val="0"/>
        </w:rPr>
      </w:r>
    </w:p>
    <w:p w:rsidR="00000000" w:rsidDel="00000000" w:rsidP="00000000" w:rsidRDefault="00000000" w:rsidRPr="00000000" w14:paraId="00000066">
      <w:pPr>
        <w:rPr>
          <w:sz w:val="24"/>
          <w:szCs w:val="24"/>
        </w:rPr>
      </w:pPr>
      <w:r w:rsidDel="00000000" w:rsidR="00000000" w:rsidRPr="00000000">
        <w:rPr>
          <w:rtl w:val="0"/>
        </w:rPr>
      </w:r>
    </w:p>
    <w:sectPr>
      <w:headerReference r:id="rId7" w:type="default"/>
      <w:headerReference r:id="rId8" w:type="first"/>
      <w:footerReference r:id="rId9" w:type="default"/>
      <w:footerReference r:id="rId10" w:type="first"/>
      <w:pgSz w:h="15840" w:w="12240" w:orient="portrait"/>
      <w:pgMar w:bottom="1440" w:top="1440" w:left="1440" w:right="1440" w:header="720" w:footer="720"/>
      <w:pgNumType w:start="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8">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9">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7">
    <w:pPr>
      <w:rPr/>
    </w:pPr>
    <w:r w:rsidDel="00000000" w:rsidR="00000000" w:rsidRPr="00000000">
      <w:rPr>
        <w:rtl w:val="0"/>
      </w:rPr>
      <w:t xml:space="preserve">ECEY4010</w:t>
    </w:r>
    <w:r w:rsidDel="00000000" w:rsidR="00000000" w:rsidRPr="00000000">
      <w:rPr>
        <w:rtl w:val="0"/>
      </w:rPr>
      <w:t xml:space="preserve">                                                                                                                         2416176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A">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yperlink" Target="https://uowtsd-my.sharepoint.com/:v:/g/personal/2416176_student_uwtsd_ac_uk/EV9j26c9UyNGumCw1q2_nkUB2BoWA8GaJUlfDfRXsuHTKw?nav=eyJyZWZlcnJhbEluZm8iOnsicmVmZXJyYWxBcHAiOiJPbmVEcml2ZUZvckJ1c2luZXNzIiwicmVmZXJyYWxBcHBQbGF0Zm9ybSI6IldlYiIsInJlZmVycmFsTW9kZSI6InZpZXciLCJyZWZlcnJhbFZpZXciOiJNeUZpbGVzTGlua0NvcHkifX0&amp;e=1wBE3y" TargetMode="External"/><Relationship Id="rId7" Type="http://schemas.openxmlformats.org/officeDocument/2006/relationships/header" Target="header1.xml"/><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