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516343668"/>
        <w:docPartObj>
          <w:docPartGallery w:val="Cover Pages"/>
          <w:docPartUnique/>
        </w:docPartObj>
      </w:sdtPr>
      <w:sdtEndPr>
        <w:rPr>
          <w:rFonts w:ascii="Arial" w:hAnsi="Arial" w:cs="Arial"/>
          <w:color w:val="auto"/>
          <w:sz w:val="24"/>
          <w:szCs w:val="24"/>
        </w:rPr>
      </w:sdtEndPr>
      <w:sdtContent>
        <w:p w14:paraId="58D2B855" w14:textId="1FE7BB02" w:rsidR="00ED43D6" w:rsidRPr="0049337E" w:rsidRDefault="00000000" w:rsidP="00ED43D6">
          <w:pPr>
            <w:rPr>
              <w:rFonts w:ascii="Arial" w:hAnsi="Arial" w:cs="Arial"/>
              <w:sz w:val="24"/>
              <w:szCs w:val="24"/>
            </w:rPr>
          </w:pPr>
          <w:sdt>
            <w:sdtPr>
              <w:rPr>
                <w:rFonts w:ascii="Arial" w:hAnsi="Arial" w:cs="Arial"/>
                <w:sz w:val="24"/>
                <w:szCs w:val="24"/>
              </w:rPr>
              <w:id w:val="-1499268367"/>
              <w:citation/>
            </w:sdtPr>
            <w:sdtContent>
              <w:r w:rsidR="00ED43D6">
                <w:rPr>
                  <w:rFonts w:ascii="Arial" w:hAnsi="Arial" w:cs="Arial"/>
                  <w:sz w:val="24"/>
                  <w:szCs w:val="24"/>
                </w:rPr>
                <w:fldChar w:fldCharType="begin"/>
              </w:r>
              <w:r w:rsidR="00ED43D6">
                <w:rPr>
                  <w:rFonts w:ascii="Arial" w:hAnsi="Arial" w:cs="Arial"/>
                  <w:sz w:val="24"/>
                  <w:szCs w:val="24"/>
                </w:rPr>
                <w:instrText xml:space="preserve"> CITATION Art \l 2057 </w:instrText>
              </w:r>
              <w:r w:rsidR="00ED43D6">
                <w:rPr>
                  <w:rFonts w:ascii="Arial" w:hAnsi="Arial" w:cs="Arial"/>
                  <w:sz w:val="24"/>
                  <w:szCs w:val="24"/>
                </w:rPr>
                <w:fldChar w:fldCharType="separate"/>
              </w:r>
              <w:r w:rsidR="00FA4152">
                <w:rPr>
                  <w:rFonts w:ascii="Arial" w:hAnsi="Arial" w:cs="Arial"/>
                  <w:noProof/>
                  <w:sz w:val="24"/>
                  <w:szCs w:val="24"/>
                </w:rPr>
                <w:t xml:space="preserve"> </w:t>
              </w:r>
              <w:r w:rsidR="00FA4152" w:rsidRPr="00FA4152">
                <w:rPr>
                  <w:rFonts w:ascii="Arial" w:hAnsi="Arial" w:cs="Arial"/>
                  <w:noProof/>
                  <w:sz w:val="24"/>
                  <w:szCs w:val="24"/>
                </w:rPr>
                <w:t>[1]</w:t>
              </w:r>
              <w:r w:rsidR="00ED43D6">
                <w:rPr>
                  <w:rFonts w:ascii="Arial" w:hAnsi="Arial" w:cs="Arial"/>
                  <w:sz w:val="24"/>
                  <w:szCs w:val="24"/>
                </w:rPr>
                <w:fldChar w:fldCharType="end"/>
              </w:r>
            </w:sdtContent>
          </w:sdt>
        </w:p>
        <w:p w14:paraId="62AF1CF4" w14:textId="26F67623" w:rsidR="0049337E" w:rsidRDefault="0049337E">
          <w:pPr>
            <w:pStyle w:val="NoSpacing"/>
            <w:spacing w:before="1540" w:after="240"/>
            <w:jc w:val="center"/>
            <w:rPr>
              <w:color w:val="4472C4" w:themeColor="accent1"/>
            </w:rPr>
          </w:pPr>
          <w:r>
            <w:rPr>
              <w:noProof/>
              <w:color w:val="4472C4" w:themeColor="accent1"/>
            </w:rPr>
            <w:drawing>
              <wp:inline distT="0" distB="0" distL="0" distR="0" wp14:anchorId="6967A5C2" wp14:editId="5297469C">
                <wp:extent cx="2875280" cy="1437809"/>
                <wp:effectExtent l="0" t="0" r="1270" b="0"/>
                <wp:docPr id="1"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text on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36714" cy="1468530"/>
                        </a:xfrm>
                        <a:prstGeom prst="rect">
                          <a:avLst/>
                        </a:prstGeom>
                      </pic:spPr>
                    </pic:pic>
                  </a:graphicData>
                </a:graphic>
              </wp:inline>
            </w:drawing>
          </w:r>
        </w:p>
        <w:sdt>
          <w:sdtPr>
            <w:rPr>
              <w:rFonts w:ascii="Arial" w:eastAsiaTheme="majorEastAsia" w:hAnsi="Arial" w:cs="Arial"/>
              <w:b/>
              <w:bCs/>
              <w:i/>
              <w:iCs/>
              <w:caps/>
              <w:sz w:val="32"/>
              <w:szCs w:val="32"/>
            </w:rPr>
            <w:alias w:val="Title"/>
            <w:tag w:val=""/>
            <w:id w:val="1735040861"/>
            <w:placeholder>
              <w:docPart w:val="F54B66FC084A46ED90BC0177D0B6F63B"/>
            </w:placeholder>
            <w:dataBinding w:prefixMappings="xmlns:ns0='http://purl.org/dc/elements/1.1/' xmlns:ns1='http://schemas.openxmlformats.org/package/2006/metadata/core-properties' " w:xpath="/ns1:coreProperties[1]/ns0:title[1]" w:storeItemID="{6C3C8BC8-F283-45AE-878A-BAB7291924A1}"/>
            <w:text/>
          </w:sdtPr>
          <w:sdtContent>
            <w:p w14:paraId="72F69F2B" w14:textId="1E05A20C" w:rsidR="0049337E" w:rsidRPr="0049337E" w:rsidRDefault="0049337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49337E">
                <w:rPr>
                  <w:rFonts w:ascii="Arial" w:eastAsiaTheme="majorEastAsia" w:hAnsi="Arial" w:cs="Arial"/>
                  <w:b/>
                  <w:bCs/>
                  <w:i/>
                  <w:iCs/>
                  <w:caps/>
                  <w:sz w:val="32"/>
                  <w:szCs w:val="32"/>
                </w:rPr>
                <w:t>Ransomware</w:t>
              </w:r>
            </w:p>
          </w:sdtContent>
        </w:sdt>
        <w:sdt>
          <w:sdtPr>
            <w:rPr>
              <w:rFonts w:ascii="Arial" w:hAnsi="Arial" w:cs="Arial"/>
              <w:sz w:val="28"/>
              <w:szCs w:val="28"/>
            </w:rPr>
            <w:alias w:val="Subtitle"/>
            <w:tag w:val=""/>
            <w:id w:val="328029620"/>
            <w:placeholder>
              <w:docPart w:val="28AB9E9208FC4D6D8991A4034F25B6AF"/>
            </w:placeholder>
            <w:dataBinding w:prefixMappings="xmlns:ns0='http://purl.org/dc/elements/1.1/' xmlns:ns1='http://schemas.openxmlformats.org/package/2006/metadata/core-properties' " w:xpath="/ns1:coreProperties[1]/ns0:subject[1]" w:storeItemID="{6C3C8BC8-F283-45AE-878A-BAB7291924A1}"/>
            <w:text/>
          </w:sdtPr>
          <w:sdtContent>
            <w:p w14:paraId="7A452F5A" w14:textId="0D2055A9" w:rsidR="0049337E" w:rsidRPr="0049337E" w:rsidRDefault="0049337E">
              <w:pPr>
                <w:pStyle w:val="NoSpacing"/>
                <w:jc w:val="center"/>
                <w:rPr>
                  <w:rFonts w:ascii="Arial" w:hAnsi="Arial" w:cs="Arial"/>
                  <w:sz w:val="28"/>
                  <w:szCs w:val="28"/>
                </w:rPr>
              </w:pPr>
              <w:r w:rsidRPr="0049337E">
                <w:rPr>
                  <w:rFonts w:ascii="Arial" w:hAnsi="Arial" w:cs="Arial"/>
                  <w:sz w:val="28"/>
                  <w:szCs w:val="28"/>
                </w:rPr>
                <w:t>By: Donnavon Ethan Furbert</w:t>
              </w:r>
            </w:p>
          </w:sdtContent>
        </w:sdt>
        <w:p w14:paraId="4E84394F" w14:textId="7E675DFF" w:rsidR="00DB5012" w:rsidRPr="00DB5012" w:rsidRDefault="682A2268" w:rsidP="3110FE51">
          <w:pPr>
            <w:pStyle w:val="NoSpacing"/>
            <w:spacing w:before="480"/>
            <w:jc w:val="center"/>
            <w:rPr>
              <w:rFonts w:ascii="Arial" w:eastAsia="Times New Roman" w:hAnsi="Arial" w:cs="Times New Roman"/>
              <w:sz w:val="24"/>
              <w:szCs w:val="24"/>
              <w:lang w:val="en-GB" w:eastAsia="zh-CN"/>
            </w:rPr>
          </w:pPr>
          <w:proofErr w:type="spellStart"/>
          <w:r w:rsidRPr="68424E90">
            <w:rPr>
              <w:rFonts w:ascii="Arial" w:eastAsia="Times New Roman" w:hAnsi="Arial" w:cs="Times New Roman"/>
              <w:sz w:val="24"/>
              <w:szCs w:val="24"/>
              <w:lang w:val="en-GB" w:eastAsia="zh-CN"/>
            </w:rPr>
            <w:t>Bsc</w:t>
          </w:r>
          <w:proofErr w:type="spellEnd"/>
          <w:r w:rsidRPr="68424E90">
            <w:rPr>
              <w:rFonts w:ascii="Arial" w:eastAsia="Times New Roman" w:hAnsi="Arial" w:cs="Times New Roman"/>
              <w:sz w:val="24"/>
              <w:szCs w:val="24"/>
              <w:lang w:val="en-GB" w:eastAsia="zh-CN"/>
            </w:rPr>
            <w:t xml:space="preserve"> of </w:t>
          </w:r>
          <w:proofErr w:type="spellStart"/>
          <w:proofErr w:type="gramStart"/>
          <w:r w:rsidR="295F0F6F" w:rsidRPr="68424E90">
            <w:rPr>
              <w:rFonts w:ascii="Arial" w:eastAsia="Times New Roman" w:hAnsi="Arial" w:cs="Times New Roman"/>
              <w:sz w:val="24"/>
              <w:szCs w:val="24"/>
              <w:lang w:val="en-GB" w:eastAsia="zh-CN"/>
            </w:rPr>
            <w:t>Foundation:Computing</w:t>
          </w:r>
          <w:proofErr w:type="spellEnd"/>
          <w:proofErr w:type="gramEnd"/>
          <w:r w:rsidR="295F0F6F" w:rsidRPr="68424E90">
            <w:rPr>
              <w:rFonts w:ascii="Arial" w:eastAsia="Times New Roman" w:hAnsi="Arial" w:cs="Times New Roman"/>
              <w:sz w:val="24"/>
              <w:szCs w:val="24"/>
              <w:lang w:val="en-GB" w:eastAsia="zh-CN"/>
            </w:rPr>
            <w:t xml:space="preserve"> (Software Engineering)</w:t>
          </w:r>
          <w:r w:rsidR="00DB5012">
            <w:br/>
          </w:r>
        </w:p>
        <w:p w14:paraId="44E4D7E0" w14:textId="69112EC5" w:rsidR="5E9A8FDB" w:rsidRDefault="5E9A8FDB" w:rsidP="3110FE51">
          <w:pPr>
            <w:pStyle w:val="NoSpacing"/>
            <w:spacing w:before="480"/>
            <w:jc w:val="center"/>
          </w:pPr>
          <w:r>
            <w:t xml:space="preserve">Gareth </w:t>
          </w:r>
          <w:r w:rsidR="299D75EC">
            <w:t>Jones</w:t>
          </w:r>
          <w:r>
            <w:br/>
          </w:r>
          <w:r w:rsidR="2F7DC749">
            <w:t>13 / 11 / 2023</w:t>
          </w:r>
        </w:p>
        <w:p w14:paraId="4B367DEA" w14:textId="1946A80A" w:rsidR="0049337E" w:rsidRDefault="00DB5012" w:rsidP="68424E90">
          <w:pPr>
            <w:pStyle w:val="NoSpacing"/>
            <w:spacing w:before="480"/>
            <w:jc w:val="center"/>
            <w:rPr>
              <w:rFonts w:ascii="Arial" w:eastAsia="Times New Roman" w:hAnsi="Arial" w:cs="Times New Roman"/>
              <w:i/>
              <w:iCs/>
              <w:sz w:val="20"/>
              <w:szCs w:val="20"/>
              <w:lang w:val="en-GB" w:eastAsia="zh-CN"/>
            </w:rPr>
          </w:pPr>
          <w:r>
            <w:br/>
          </w:r>
          <w:r>
            <w:br/>
          </w:r>
          <w:r w:rsidR="3495B548" w:rsidRPr="68424E90">
            <w:rPr>
              <w:rFonts w:ascii="Arial" w:eastAsia="Times New Roman" w:hAnsi="Arial" w:cs="Times New Roman"/>
              <w:i/>
              <w:iCs/>
              <w:sz w:val="20"/>
              <w:szCs w:val="20"/>
              <w:lang w:val="en-GB" w:eastAsia="zh-CN"/>
            </w:rPr>
            <w:t>The work of this report completed under the supervision of (name supervisors).  I declare that this report is the product of my own work and is not being submitte</w:t>
          </w:r>
          <w:r w:rsidR="00421553">
            <w:rPr>
              <w:rFonts w:ascii="Arial" w:eastAsia="Times New Roman" w:hAnsi="Arial" w:cs="Times New Roman"/>
              <w:i/>
              <w:iCs/>
              <w:sz w:val="20"/>
              <w:szCs w:val="20"/>
              <w:lang w:val="en-GB" w:eastAsia="zh-CN"/>
            </w:rPr>
            <w:t>d.</w:t>
          </w:r>
          <w:r w:rsidR="75392ABE" w:rsidRPr="68424E90">
            <w:rPr>
              <w:rFonts w:ascii="Arial" w:eastAsia="Times New Roman" w:hAnsi="Arial" w:cs="Times New Roman"/>
              <w:i/>
              <w:iCs/>
              <w:sz w:val="20"/>
              <w:szCs w:val="20"/>
              <w:lang w:val="en-GB" w:eastAsia="zh-CN"/>
            </w:rPr>
            <w:t xml:space="preserve"> </w:t>
          </w:r>
        </w:p>
        <w:p w14:paraId="662E4454" w14:textId="5D96BD73" w:rsidR="006D3B63" w:rsidRDefault="006D3B63">
          <w:pPr>
            <w:pStyle w:val="NoSpacing"/>
            <w:spacing w:before="480"/>
            <w:jc w:val="center"/>
            <w:rPr>
              <w:color w:val="4472C4" w:themeColor="accent1"/>
            </w:rPr>
          </w:pPr>
          <w:r>
            <w:rPr>
              <w:rFonts w:ascii="Arial" w:eastAsia="Times New Roman" w:hAnsi="Arial" w:cs="Times New Roman"/>
              <w:i/>
              <w:sz w:val="20"/>
              <w:szCs w:val="20"/>
              <w:lang w:val="en-GB" w:eastAsia="zh-CN"/>
            </w:rPr>
            <w:t>DEF</w:t>
          </w:r>
        </w:p>
        <w:p w14:paraId="59DFF0AC" w14:textId="339F3956" w:rsidR="00ED43D6" w:rsidRDefault="0049337E" w:rsidP="00ED43D6">
          <w:r>
            <w:rPr>
              <w:rFonts w:ascii="Arial" w:hAnsi="Arial" w:cs="Arial"/>
              <w:sz w:val="24"/>
              <w:szCs w:val="24"/>
            </w:rPr>
            <w:br w:type="page"/>
          </w:r>
        </w:p>
        <w:p w14:paraId="18B9D5C3" w14:textId="2BE6168C" w:rsidR="0049337E" w:rsidRDefault="00000000">
          <w:pPr>
            <w:rPr>
              <w:rFonts w:ascii="Arial" w:hAnsi="Arial" w:cs="Arial"/>
              <w:sz w:val="24"/>
              <w:szCs w:val="24"/>
            </w:rPr>
          </w:pPr>
        </w:p>
      </w:sdtContent>
    </w:sdt>
    <w:p w14:paraId="3CAEA6A1" w14:textId="77777777" w:rsidR="00BE6496" w:rsidRPr="00ED43D6" w:rsidRDefault="00BE6496">
      <w:pPr>
        <w:rPr>
          <w:rFonts w:ascii="Arial" w:hAnsi="Arial" w:cs="Arial"/>
          <w:sz w:val="24"/>
          <w:szCs w:val="24"/>
        </w:rPr>
      </w:pPr>
    </w:p>
    <w:p w14:paraId="4E30A6B1" w14:textId="7203E1C4" w:rsidR="56A1B751" w:rsidRDefault="56A1B751" w:rsidP="56A1B751">
      <w:pPr>
        <w:jc w:val="center"/>
        <w:rPr>
          <w:rFonts w:ascii="Arial" w:hAnsi="Arial" w:cs="Arial"/>
          <w:sz w:val="24"/>
          <w:szCs w:val="24"/>
        </w:rPr>
      </w:pPr>
    </w:p>
    <w:p w14:paraId="7926974F" w14:textId="13B0753D" w:rsidR="56A1B751" w:rsidRDefault="56A1B751" w:rsidP="56A1B751">
      <w:pPr>
        <w:jc w:val="center"/>
        <w:rPr>
          <w:rFonts w:ascii="Arial" w:hAnsi="Arial" w:cs="Arial"/>
          <w:sz w:val="24"/>
          <w:szCs w:val="24"/>
        </w:rPr>
      </w:pPr>
    </w:p>
    <w:p w14:paraId="4231CDC2" w14:textId="1FD2644F" w:rsidR="56A1B751" w:rsidRDefault="56A1B751" w:rsidP="56A1B751">
      <w:pPr>
        <w:jc w:val="center"/>
        <w:rPr>
          <w:rFonts w:ascii="Arial" w:hAnsi="Arial" w:cs="Arial"/>
          <w:sz w:val="24"/>
          <w:szCs w:val="24"/>
        </w:rPr>
      </w:pPr>
    </w:p>
    <w:p w14:paraId="283AA5C8" w14:textId="3F24B6FD" w:rsidR="56A1B751" w:rsidRDefault="56A1B751" w:rsidP="56A1B751">
      <w:pPr>
        <w:jc w:val="center"/>
        <w:rPr>
          <w:rFonts w:ascii="Arial" w:hAnsi="Arial" w:cs="Arial"/>
          <w:sz w:val="24"/>
          <w:szCs w:val="24"/>
        </w:rPr>
      </w:pPr>
    </w:p>
    <w:p w14:paraId="082E2B63" w14:textId="50776CD1" w:rsidR="006D3B63" w:rsidRDefault="75392ABE" w:rsidP="56A1B751">
      <w:pPr>
        <w:jc w:val="center"/>
        <w:rPr>
          <w:rFonts w:ascii="Arial" w:hAnsi="Arial" w:cs="Arial"/>
          <w:sz w:val="24"/>
          <w:szCs w:val="24"/>
        </w:rPr>
      </w:pPr>
      <w:r w:rsidRPr="68424E90">
        <w:rPr>
          <w:rFonts w:ascii="Arial" w:hAnsi="Arial" w:cs="Arial"/>
          <w:sz w:val="24"/>
          <w:szCs w:val="24"/>
        </w:rPr>
        <w:t>Abstract</w:t>
      </w:r>
    </w:p>
    <w:p w14:paraId="706D7534" w14:textId="641B7A05" w:rsidR="56A1B751" w:rsidRDefault="56A1B751" w:rsidP="56A1B751">
      <w:pPr>
        <w:jc w:val="center"/>
        <w:rPr>
          <w:rFonts w:ascii="Arial" w:hAnsi="Arial" w:cs="Arial"/>
          <w:sz w:val="24"/>
          <w:szCs w:val="24"/>
        </w:rPr>
      </w:pPr>
    </w:p>
    <w:p w14:paraId="109671BC" w14:textId="290DC6CD" w:rsidR="00BE6496" w:rsidRDefault="2B3E45B3" w:rsidP="56A1B751">
      <w:pPr>
        <w:ind w:firstLine="720"/>
        <w:rPr>
          <w:rFonts w:ascii="Arial" w:hAnsi="Arial" w:cs="Arial"/>
          <w:sz w:val="24"/>
          <w:szCs w:val="24"/>
        </w:rPr>
      </w:pPr>
      <w:r w:rsidRPr="68424E90">
        <w:rPr>
          <w:rFonts w:ascii="Arial" w:hAnsi="Arial" w:cs="Arial"/>
          <w:sz w:val="24"/>
          <w:szCs w:val="24"/>
        </w:rPr>
        <w:t>In this report, I will be explaining the importance and significance of ransomware</w:t>
      </w:r>
      <w:r w:rsidR="00656D1E">
        <w:rPr>
          <w:rFonts w:ascii="Arial" w:hAnsi="Arial" w:cs="Arial"/>
          <w:sz w:val="24"/>
          <w:szCs w:val="24"/>
        </w:rPr>
        <w:t>.</w:t>
      </w:r>
      <w:r w:rsidRPr="68424E90">
        <w:rPr>
          <w:rFonts w:ascii="Arial" w:hAnsi="Arial" w:cs="Arial"/>
          <w:sz w:val="24"/>
          <w:szCs w:val="24"/>
        </w:rPr>
        <w:t xml:space="preserve"> </w:t>
      </w:r>
      <w:r w:rsidR="00656D1E">
        <w:rPr>
          <w:rFonts w:ascii="Arial" w:hAnsi="Arial" w:cs="Arial"/>
          <w:sz w:val="24"/>
          <w:szCs w:val="24"/>
        </w:rPr>
        <w:t>I</w:t>
      </w:r>
      <w:r w:rsidRPr="68424E90">
        <w:rPr>
          <w:rFonts w:ascii="Arial" w:hAnsi="Arial" w:cs="Arial"/>
          <w:sz w:val="24"/>
          <w:szCs w:val="24"/>
        </w:rPr>
        <w:t>t</w:t>
      </w:r>
      <w:r w:rsidR="00656D1E">
        <w:rPr>
          <w:rFonts w:ascii="Arial" w:hAnsi="Arial" w:cs="Arial"/>
          <w:sz w:val="24"/>
          <w:szCs w:val="24"/>
        </w:rPr>
        <w:t>’</w:t>
      </w:r>
      <w:r w:rsidRPr="68424E90">
        <w:rPr>
          <w:rFonts w:ascii="Arial" w:hAnsi="Arial" w:cs="Arial"/>
          <w:sz w:val="24"/>
          <w:szCs w:val="24"/>
        </w:rPr>
        <w:t xml:space="preserve">s </w:t>
      </w:r>
      <w:r w:rsidR="00364B43" w:rsidRPr="68424E90">
        <w:rPr>
          <w:rFonts w:ascii="Arial" w:hAnsi="Arial" w:cs="Arial"/>
          <w:sz w:val="24"/>
          <w:szCs w:val="24"/>
        </w:rPr>
        <w:t>affected</w:t>
      </w:r>
      <w:r w:rsidRPr="68424E90">
        <w:rPr>
          <w:rFonts w:ascii="Arial" w:hAnsi="Arial" w:cs="Arial"/>
          <w:sz w:val="24"/>
          <w:szCs w:val="24"/>
        </w:rPr>
        <w:t xml:space="preserve"> among many victims to as large as corporate giants</w:t>
      </w:r>
      <w:r w:rsidR="00C601F8">
        <w:rPr>
          <w:rFonts w:ascii="Arial" w:hAnsi="Arial" w:cs="Arial"/>
          <w:sz w:val="24"/>
          <w:szCs w:val="24"/>
        </w:rPr>
        <w:t xml:space="preserve"> and as small as the everyday </w:t>
      </w:r>
      <w:r w:rsidR="00E44AF9">
        <w:rPr>
          <w:rFonts w:ascii="Arial" w:hAnsi="Arial" w:cs="Arial"/>
          <w:sz w:val="24"/>
          <w:szCs w:val="24"/>
        </w:rPr>
        <w:t>worker</w:t>
      </w:r>
      <w:r w:rsidRPr="68424E90">
        <w:rPr>
          <w:rFonts w:ascii="Arial" w:hAnsi="Arial" w:cs="Arial"/>
          <w:sz w:val="24"/>
          <w:szCs w:val="24"/>
        </w:rPr>
        <w:t xml:space="preserve">. This report will also include the </w:t>
      </w:r>
      <w:r w:rsidR="0FF61ACA" w:rsidRPr="68424E90">
        <w:rPr>
          <w:rFonts w:ascii="Arial" w:hAnsi="Arial" w:cs="Arial"/>
          <w:sz w:val="24"/>
          <w:szCs w:val="24"/>
        </w:rPr>
        <w:t xml:space="preserve">many forms and ways on how </w:t>
      </w:r>
      <w:bookmarkStart w:id="0" w:name="_Int_BjfyGxZZ"/>
      <w:r w:rsidR="0FF61ACA" w:rsidRPr="68424E90">
        <w:rPr>
          <w:rFonts w:ascii="Arial" w:hAnsi="Arial" w:cs="Arial"/>
          <w:sz w:val="24"/>
          <w:szCs w:val="24"/>
        </w:rPr>
        <w:t>malware</w:t>
      </w:r>
      <w:bookmarkEnd w:id="0"/>
      <w:r w:rsidR="0FF61ACA" w:rsidRPr="68424E90">
        <w:rPr>
          <w:rFonts w:ascii="Arial" w:hAnsi="Arial" w:cs="Arial"/>
          <w:sz w:val="24"/>
          <w:szCs w:val="24"/>
        </w:rPr>
        <w:t xml:space="preserve"> related attacks happen</w:t>
      </w:r>
      <w:r w:rsidR="00E44AF9">
        <w:rPr>
          <w:rFonts w:ascii="Arial" w:hAnsi="Arial" w:cs="Arial"/>
          <w:sz w:val="24"/>
          <w:szCs w:val="24"/>
        </w:rPr>
        <w:t>,</w:t>
      </w:r>
      <w:r w:rsidR="0FF61ACA" w:rsidRPr="68424E90">
        <w:rPr>
          <w:rFonts w:ascii="Arial" w:hAnsi="Arial" w:cs="Arial"/>
          <w:sz w:val="24"/>
          <w:szCs w:val="24"/>
        </w:rPr>
        <w:t xml:space="preserve"> </w:t>
      </w:r>
      <w:r w:rsidR="00335E9F">
        <w:rPr>
          <w:rFonts w:ascii="Arial" w:hAnsi="Arial" w:cs="Arial"/>
          <w:sz w:val="24"/>
          <w:szCs w:val="24"/>
        </w:rPr>
        <w:t xml:space="preserve">and </w:t>
      </w:r>
      <w:r w:rsidR="0FF61ACA" w:rsidRPr="68424E90">
        <w:rPr>
          <w:rFonts w:ascii="Arial" w:hAnsi="Arial" w:cs="Arial"/>
          <w:sz w:val="24"/>
          <w:szCs w:val="24"/>
        </w:rPr>
        <w:t xml:space="preserve">what may cause such openings in said firewall. </w:t>
      </w:r>
      <w:r w:rsidR="00335E9F">
        <w:rPr>
          <w:rFonts w:ascii="Arial" w:hAnsi="Arial" w:cs="Arial"/>
          <w:sz w:val="24"/>
          <w:szCs w:val="24"/>
        </w:rPr>
        <w:t>This</w:t>
      </w:r>
      <w:r w:rsidR="0FF61ACA" w:rsidRPr="68424E90">
        <w:rPr>
          <w:rFonts w:ascii="Arial" w:hAnsi="Arial" w:cs="Arial"/>
          <w:sz w:val="24"/>
          <w:szCs w:val="24"/>
        </w:rPr>
        <w:t xml:space="preserve"> including ways to protect against ransomware attacks or at least prevent such actions from happening</w:t>
      </w:r>
      <w:r w:rsidR="00335E9F">
        <w:rPr>
          <w:rFonts w:ascii="Arial" w:hAnsi="Arial" w:cs="Arial"/>
          <w:sz w:val="24"/>
          <w:szCs w:val="24"/>
        </w:rPr>
        <w:t xml:space="preserve"> in the first place</w:t>
      </w:r>
      <w:r w:rsidR="0FF61ACA" w:rsidRPr="68424E90">
        <w:rPr>
          <w:rFonts w:ascii="Arial" w:hAnsi="Arial" w:cs="Arial"/>
          <w:sz w:val="24"/>
          <w:szCs w:val="24"/>
        </w:rPr>
        <w:t>.</w:t>
      </w:r>
    </w:p>
    <w:p w14:paraId="07DB753B" w14:textId="75BA7CD0" w:rsidR="56A1B751" w:rsidRDefault="56A1B751" w:rsidP="56A1B751">
      <w:pPr>
        <w:ind w:firstLine="720"/>
        <w:rPr>
          <w:rFonts w:ascii="Arial" w:hAnsi="Arial" w:cs="Arial"/>
          <w:sz w:val="24"/>
          <w:szCs w:val="24"/>
        </w:rPr>
      </w:pPr>
    </w:p>
    <w:p w14:paraId="75D394FF" w14:textId="77777777" w:rsidR="00794F4F" w:rsidRDefault="00794F4F" w:rsidP="56A1B751">
      <w:pPr>
        <w:ind w:firstLine="720"/>
        <w:rPr>
          <w:rFonts w:ascii="Arial" w:hAnsi="Arial" w:cs="Arial"/>
          <w:sz w:val="24"/>
          <w:szCs w:val="24"/>
        </w:rPr>
      </w:pPr>
    </w:p>
    <w:p w14:paraId="3697053D" w14:textId="77777777" w:rsidR="00794F4F" w:rsidRDefault="00794F4F" w:rsidP="56A1B751">
      <w:pPr>
        <w:ind w:firstLine="720"/>
        <w:rPr>
          <w:rFonts w:ascii="Arial" w:hAnsi="Arial" w:cs="Arial"/>
          <w:sz w:val="24"/>
          <w:szCs w:val="24"/>
        </w:rPr>
      </w:pPr>
    </w:p>
    <w:p w14:paraId="496442CE" w14:textId="77777777" w:rsidR="00794F4F" w:rsidRDefault="00794F4F" w:rsidP="56A1B751">
      <w:pPr>
        <w:ind w:firstLine="720"/>
        <w:rPr>
          <w:rFonts w:ascii="Arial" w:hAnsi="Arial" w:cs="Arial"/>
          <w:sz w:val="24"/>
          <w:szCs w:val="24"/>
        </w:rPr>
      </w:pPr>
    </w:p>
    <w:p w14:paraId="59E4475B" w14:textId="77777777" w:rsidR="00794F4F" w:rsidRDefault="00794F4F" w:rsidP="56A1B751">
      <w:pPr>
        <w:ind w:firstLine="720"/>
        <w:rPr>
          <w:rFonts w:ascii="Arial" w:hAnsi="Arial" w:cs="Arial"/>
          <w:sz w:val="24"/>
          <w:szCs w:val="24"/>
        </w:rPr>
      </w:pPr>
    </w:p>
    <w:p w14:paraId="77FCB2CD" w14:textId="77777777" w:rsidR="00794F4F" w:rsidRDefault="00794F4F" w:rsidP="56A1B751">
      <w:pPr>
        <w:ind w:firstLine="720"/>
        <w:rPr>
          <w:rFonts w:ascii="Arial" w:hAnsi="Arial" w:cs="Arial"/>
          <w:sz w:val="24"/>
          <w:szCs w:val="24"/>
        </w:rPr>
      </w:pPr>
    </w:p>
    <w:p w14:paraId="090DC554" w14:textId="77777777" w:rsidR="00794F4F" w:rsidRDefault="00794F4F" w:rsidP="56A1B751">
      <w:pPr>
        <w:ind w:firstLine="720"/>
        <w:rPr>
          <w:rFonts w:ascii="Arial" w:hAnsi="Arial" w:cs="Arial"/>
          <w:sz w:val="24"/>
          <w:szCs w:val="24"/>
        </w:rPr>
      </w:pPr>
    </w:p>
    <w:p w14:paraId="734E4CE7" w14:textId="77777777" w:rsidR="00794F4F" w:rsidRDefault="00794F4F" w:rsidP="56A1B751">
      <w:pPr>
        <w:ind w:firstLine="720"/>
        <w:rPr>
          <w:rFonts w:ascii="Arial" w:hAnsi="Arial" w:cs="Arial"/>
          <w:sz w:val="24"/>
          <w:szCs w:val="24"/>
        </w:rPr>
      </w:pPr>
    </w:p>
    <w:p w14:paraId="15CF5B60" w14:textId="77777777" w:rsidR="00794F4F" w:rsidRDefault="00794F4F" w:rsidP="56A1B751">
      <w:pPr>
        <w:ind w:firstLine="720"/>
        <w:rPr>
          <w:rFonts w:ascii="Arial" w:hAnsi="Arial" w:cs="Arial"/>
          <w:sz w:val="24"/>
          <w:szCs w:val="24"/>
        </w:rPr>
      </w:pPr>
    </w:p>
    <w:p w14:paraId="16A2834E" w14:textId="77777777" w:rsidR="00794F4F" w:rsidRDefault="00794F4F" w:rsidP="56A1B751">
      <w:pPr>
        <w:ind w:firstLine="720"/>
        <w:rPr>
          <w:rFonts w:ascii="Arial" w:hAnsi="Arial" w:cs="Arial"/>
          <w:sz w:val="24"/>
          <w:szCs w:val="24"/>
        </w:rPr>
      </w:pPr>
    </w:p>
    <w:p w14:paraId="12EF425D" w14:textId="77777777" w:rsidR="00794F4F" w:rsidRDefault="00794F4F" w:rsidP="56A1B751">
      <w:pPr>
        <w:ind w:firstLine="720"/>
        <w:rPr>
          <w:rFonts w:ascii="Arial" w:hAnsi="Arial" w:cs="Arial"/>
          <w:sz w:val="24"/>
          <w:szCs w:val="24"/>
        </w:rPr>
      </w:pPr>
    </w:p>
    <w:p w14:paraId="25E737E5" w14:textId="77777777" w:rsidR="00794F4F" w:rsidRDefault="00794F4F" w:rsidP="56A1B751">
      <w:pPr>
        <w:ind w:firstLine="720"/>
        <w:rPr>
          <w:rFonts w:ascii="Arial" w:hAnsi="Arial" w:cs="Arial"/>
          <w:sz w:val="24"/>
          <w:szCs w:val="24"/>
        </w:rPr>
      </w:pPr>
    </w:p>
    <w:p w14:paraId="78D4E84D" w14:textId="77777777" w:rsidR="00794F4F" w:rsidRDefault="00794F4F" w:rsidP="56A1B751">
      <w:pPr>
        <w:ind w:firstLine="720"/>
        <w:rPr>
          <w:rFonts w:ascii="Arial" w:hAnsi="Arial" w:cs="Arial"/>
          <w:sz w:val="24"/>
          <w:szCs w:val="24"/>
        </w:rPr>
      </w:pPr>
    </w:p>
    <w:p w14:paraId="3E1F97C4" w14:textId="77777777" w:rsidR="00794F4F" w:rsidRDefault="00794F4F" w:rsidP="56A1B751">
      <w:pPr>
        <w:ind w:firstLine="720"/>
        <w:rPr>
          <w:rFonts w:ascii="Arial" w:hAnsi="Arial" w:cs="Arial"/>
          <w:sz w:val="24"/>
          <w:szCs w:val="24"/>
        </w:rPr>
      </w:pPr>
    </w:p>
    <w:p w14:paraId="017F8C06" w14:textId="77777777" w:rsidR="00794F4F" w:rsidRDefault="00794F4F" w:rsidP="56A1B751">
      <w:pPr>
        <w:ind w:firstLine="720"/>
        <w:rPr>
          <w:rFonts w:ascii="Arial" w:hAnsi="Arial" w:cs="Arial"/>
          <w:sz w:val="24"/>
          <w:szCs w:val="24"/>
        </w:rPr>
      </w:pPr>
    </w:p>
    <w:p w14:paraId="3F3F205A" w14:textId="77777777" w:rsidR="00794F4F" w:rsidRDefault="00794F4F" w:rsidP="56A1B751">
      <w:pPr>
        <w:ind w:firstLine="720"/>
        <w:rPr>
          <w:rFonts w:ascii="Arial" w:hAnsi="Arial" w:cs="Arial"/>
          <w:sz w:val="24"/>
          <w:szCs w:val="24"/>
        </w:rPr>
      </w:pPr>
    </w:p>
    <w:p w14:paraId="7EA572FA" w14:textId="77777777" w:rsidR="00794F4F" w:rsidRDefault="00794F4F" w:rsidP="56A1B751">
      <w:pPr>
        <w:ind w:firstLine="720"/>
        <w:rPr>
          <w:rFonts w:ascii="Arial" w:hAnsi="Arial" w:cs="Arial"/>
          <w:sz w:val="24"/>
          <w:szCs w:val="24"/>
        </w:rPr>
      </w:pPr>
    </w:p>
    <w:p w14:paraId="1A549500" w14:textId="77777777" w:rsidR="00794F4F" w:rsidRDefault="00794F4F" w:rsidP="56A1B751">
      <w:pPr>
        <w:ind w:firstLine="720"/>
        <w:rPr>
          <w:rFonts w:ascii="Arial" w:hAnsi="Arial" w:cs="Arial"/>
          <w:sz w:val="24"/>
          <w:szCs w:val="24"/>
        </w:rPr>
      </w:pPr>
    </w:p>
    <w:p w14:paraId="1F610853" w14:textId="77777777" w:rsidR="00794F4F" w:rsidRDefault="00794F4F" w:rsidP="56A1B751">
      <w:pPr>
        <w:ind w:firstLine="720"/>
        <w:rPr>
          <w:rFonts w:ascii="Arial" w:hAnsi="Arial" w:cs="Arial"/>
          <w:sz w:val="24"/>
          <w:szCs w:val="24"/>
        </w:rPr>
      </w:pPr>
    </w:p>
    <w:p w14:paraId="6EE8B621" w14:textId="77777777" w:rsidR="00794F4F" w:rsidRDefault="00794F4F" w:rsidP="56A1B751">
      <w:pPr>
        <w:ind w:firstLine="720"/>
        <w:rPr>
          <w:rFonts w:ascii="Arial" w:hAnsi="Arial" w:cs="Arial"/>
          <w:sz w:val="24"/>
          <w:szCs w:val="24"/>
        </w:rPr>
      </w:pPr>
    </w:p>
    <w:p w14:paraId="44F0B846" w14:textId="77777777" w:rsidR="00794F4F" w:rsidRDefault="00794F4F" w:rsidP="56A1B751">
      <w:pPr>
        <w:ind w:firstLine="720"/>
        <w:rPr>
          <w:rFonts w:ascii="Arial" w:hAnsi="Arial" w:cs="Arial"/>
          <w:sz w:val="24"/>
          <w:szCs w:val="24"/>
        </w:rPr>
      </w:pPr>
    </w:p>
    <w:p w14:paraId="1FB5182D" w14:textId="39059CF7" w:rsidR="00ED43D6" w:rsidRPr="002702FC" w:rsidRDefault="00ED43D6" w:rsidP="002702FC">
      <w:pPr>
        <w:spacing w:after="0" w:line="240" w:lineRule="auto"/>
        <w:rPr>
          <w:ins w:id="1" w:author="Ethan Furbert (2308071)" w:date="2023-11-03T14:15:00Z"/>
          <w:rFonts w:ascii="Arial" w:eastAsia="Times New Roman" w:hAnsi="Arial" w:cs="Times New Roman"/>
          <w:sz w:val="24"/>
          <w:szCs w:val="24"/>
        </w:rPr>
      </w:pPr>
    </w:p>
    <w:sdt>
      <w:sdtPr>
        <w:rPr>
          <w:rFonts w:asciiTheme="minorHAnsi" w:eastAsiaTheme="minorEastAsia" w:hAnsiTheme="minorHAnsi" w:cstheme="minorBidi"/>
          <w:color w:val="auto"/>
          <w:sz w:val="22"/>
          <w:szCs w:val="22"/>
          <w:lang w:val="en-GB" w:eastAsia="zh-CN"/>
        </w:rPr>
        <w:id w:val="-1005202650"/>
        <w:docPartObj>
          <w:docPartGallery w:val="Table of Contents"/>
          <w:docPartUnique/>
        </w:docPartObj>
      </w:sdtPr>
      <w:sdtEndPr>
        <w:rPr>
          <w:b/>
          <w:bCs/>
          <w:noProof/>
        </w:rPr>
      </w:sdtEndPr>
      <w:sdtContent>
        <w:p w14:paraId="07C6F860" w14:textId="5FD0A308" w:rsidR="00914EF5" w:rsidRDefault="00914EF5">
          <w:pPr>
            <w:pStyle w:val="TOCHeading"/>
          </w:pPr>
          <w:r>
            <w:t>Contents</w:t>
          </w:r>
        </w:p>
        <w:p w14:paraId="5C0E3270" w14:textId="77777777" w:rsidR="00F17337" w:rsidRDefault="00F17337" w:rsidP="00F17337">
          <w:pPr>
            <w:rPr>
              <w:rFonts w:ascii="Arial" w:hAnsi="Arial" w:cs="Arial"/>
              <w:sz w:val="24"/>
              <w:szCs w:val="24"/>
              <w:lang w:val="en-US" w:eastAsia="en-US"/>
            </w:rPr>
          </w:pPr>
        </w:p>
        <w:p w14:paraId="33ED4BDD" w14:textId="2F115FB2" w:rsidR="00F17337" w:rsidRPr="00F17337" w:rsidRDefault="00F17337" w:rsidP="00F17337">
          <w:pPr>
            <w:rPr>
              <w:rFonts w:ascii="Arial" w:hAnsi="Arial" w:cs="Arial"/>
              <w:sz w:val="24"/>
              <w:szCs w:val="24"/>
              <w:lang w:val="en-US" w:eastAsia="en-US"/>
            </w:rPr>
          </w:pPr>
          <w:r>
            <w:rPr>
              <w:rFonts w:ascii="Arial" w:hAnsi="Arial" w:cs="Arial"/>
              <w:sz w:val="24"/>
              <w:szCs w:val="24"/>
              <w:lang w:val="en-US" w:eastAsia="en-US"/>
            </w:rPr>
            <w:t>Abstract</w:t>
          </w:r>
        </w:p>
        <w:p w14:paraId="6D6A2CE8" w14:textId="546744E4" w:rsidR="00F17337" w:rsidRPr="00F17337" w:rsidRDefault="00F17337" w:rsidP="00F17337">
          <w:pPr>
            <w:rPr>
              <w:rFonts w:ascii="Arial" w:hAnsi="Arial" w:cs="Arial"/>
              <w:lang w:val="en-US" w:eastAsia="en-US"/>
            </w:rPr>
          </w:pPr>
        </w:p>
        <w:p w14:paraId="2F4EFF7A" w14:textId="77777777" w:rsidR="00A84AC5" w:rsidRDefault="00914EF5" w:rsidP="00914EF5">
          <w:pPr>
            <w:rPr>
              <w:rFonts w:ascii="Arial" w:hAnsi="Arial" w:cs="Arial"/>
              <w:sz w:val="24"/>
              <w:szCs w:val="24"/>
            </w:rPr>
          </w:pPr>
          <w:r>
            <w:rPr>
              <w:rFonts w:ascii="Arial" w:hAnsi="Arial" w:cs="Arial"/>
              <w:sz w:val="24"/>
              <w:szCs w:val="24"/>
            </w:rPr>
            <w:t>Main Chapters</w:t>
          </w:r>
          <w:r>
            <w:br/>
          </w:r>
          <w:r>
            <w:br/>
          </w:r>
          <w:r>
            <w:rPr>
              <w:rFonts w:ascii="Arial" w:hAnsi="Arial" w:cs="Arial"/>
              <w:sz w:val="24"/>
              <w:szCs w:val="24"/>
            </w:rPr>
            <w:t>1. Introduction</w:t>
          </w:r>
        </w:p>
        <w:p w14:paraId="7EE4EE0E" w14:textId="5758E256" w:rsidR="00914EF5" w:rsidRPr="00BB63EB" w:rsidRDefault="00914EF5" w:rsidP="00914EF5">
          <w:pPr>
            <w:rPr>
              <w:rFonts w:ascii="Arial" w:hAnsi="Arial" w:cs="Arial"/>
              <w:color w:val="1D2125"/>
              <w:sz w:val="24"/>
              <w:szCs w:val="24"/>
            </w:rPr>
          </w:pPr>
          <w:r>
            <w:br/>
          </w:r>
          <w:r w:rsidR="528761C2" w:rsidRPr="3110FE51">
            <w:rPr>
              <w:rFonts w:ascii="Arial" w:hAnsi="Arial" w:cs="Arial"/>
              <w:sz w:val="24"/>
              <w:szCs w:val="24"/>
            </w:rPr>
            <w:t>2. Methodology</w:t>
          </w:r>
          <w:r w:rsidR="1646BFEF" w:rsidRPr="3110FE51">
            <w:rPr>
              <w:rFonts w:ascii="Arial" w:hAnsi="Arial" w:cs="Arial"/>
              <w:sz w:val="24"/>
              <w:szCs w:val="24"/>
            </w:rPr>
            <w:t xml:space="preserve"> (</w:t>
          </w:r>
          <w:r w:rsidR="00BB63EB">
            <w:rPr>
              <w:rFonts w:ascii="Arial" w:hAnsi="Arial" w:cs="Arial"/>
              <w:color w:val="1D2125"/>
              <w:sz w:val="24"/>
              <w:szCs w:val="24"/>
            </w:rPr>
            <w:t>Introduction to Ransomware</w:t>
          </w:r>
          <w:r w:rsidR="00BB63EB">
            <w:rPr>
              <w:rFonts w:ascii="Arial" w:hAnsi="Arial" w:cs="Arial"/>
              <w:color w:val="1D2125"/>
              <w:sz w:val="24"/>
              <w:szCs w:val="24"/>
            </w:rPr>
            <w:t>)</w:t>
          </w:r>
        </w:p>
        <w:p w14:paraId="2D8F5B1D" w14:textId="42CC5688" w:rsidR="00914EF5" w:rsidRPr="003144F1" w:rsidRDefault="00914EF5" w:rsidP="00914EF5">
          <w:pPr>
            <w:rPr>
              <w:rFonts w:ascii="Arial" w:hAnsi="Arial" w:cs="Arial"/>
              <w:sz w:val="24"/>
              <w:szCs w:val="24"/>
            </w:rPr>
          </w:pPr>
          <w:r>
            <w:br/>
          </w:r>
          <w:r w:rsidR="528761C2" w:rsidRPr="3110FE51">
            <w:rPr>
              <w:rFonts w:ascii="Arial" w:hAnsi="Arial" w:cs="Arial"/>
              <w:sz w:val="24"/>
              <w:szCs w:val="24"/>
            </w:rPr>
            <w:t>2.1 Method 1</w:t>
          </w:r>
          <w:r w:rsidR="1646BFEF" w:rsidRPr="3110FE51">
            <w:rPr>
              <w:rFonts w:ascii="Arial" w:hAnsi="Arial" w:cs="Arial"/>
              <w:sz w:val="24"/>
              <w:szCs w:val="24"/>
            </w:rPr>
            <w:t xml:space="preserve"> (</w:t>
          </w:r>
          <w:r w:rsidR="0F716596" w:rsidRPr="3110FE51">
            <w:rPr>
              <w:rFonts w:ascii="Arial" w:hAnsi="Arial" w:cs="Arial"/>
              <w:sz w:val="24"/>
              <w:szCs w:val="24"/>
            </w:rPr>
            <w:t xml:space="preserve">Ransomware </w:t>
          </w:r>
          <w:r w:rsidR="003144F1">
            <w:rPr>
              <w:rFonts w:ascii="Arial" w:hAnsi="Arial" w:cs="Arial"/>
              <w:sz w:val="24"/>
              <w:szCs w:val="24"/>
            </w:rPr>
            <w:t>-</w:t>
          </w:r>
          <w:r w:rsidR="0F716596" w:rsidRPr="3110FE51">
            <w:rPr>
              <w:rFonts w:ascii="Arial" w:hAnsi="Arial" w:cs="Arial"/>
              <w:sz w:val="24"/>
              <w:szCs w:val="24"/>
            </w:rPr>
            <w:t xml:space="preserve"> </w:t>
          </w:r>
          <w:proofErr w:type="spellStart"/>
          <w:r w:rsidR="0F716596" w:rsidRPr="3110FE51">
            <w:rPr>
              <w:rFonts w:ascii="Arial" w:hAnsi="Arial" w:cs="Arial"/>
              <w:sz w:val="24"/>
              <w:szCs w:val="24"/>
            </w:rPr>
            <w:t>Blackmatter</w:t>
          </w:r>
          <w:proofErr w:type="spellEnd"/>
          <w:r w:rsidR="0F716596" w:rsidRPr="3110FE51">
            <w:rPr>
              <w:rFonts w:ascii="Arial" w:hAnsi="Arial" w:cs="Arial"/>
              <w:sz w:val="24"/>
              <w:szCs w:val="24"/>
            </w:rPr>
            <w:t>)</w:t>
          </w:r>
        </w:p>
        <w:p w14:paraId="6FF1EA41" w14:textId="415306F6" w:rsidR="00914EF5" w:rsidRDefault="00914EF5" w:rsidP="3110FE51">
          <w:pPr>
            <w:rPr>
              <w:rFonts w:ascii="Arial" w:hAnsi="Arial" w:cs="Arial"/>
              <w:sz w:val="24"/>
              <w:szCs w:val="24"/>
            </w:rPr>
          </w:pPr>
          <w:r>
            <w:br/>
          </w:r>
          <w:r w:rsidR="528761C2" w:rsidRPr="3110FE51">
            <w:rPr>
              <w:rFonts w:ascii="Arial" w:hAnsi="Arial" w:cs="Arial"/>
              <w:sz w:val="24"/>
              <w:szCs w:val="24"/>
            </w:rPr>
            <w:t>2.2 Method 2</w:t>
          </w:r>
          <w:r w:rsidR="0F716596" w:rsidRPr="3110FE51">
            <w:rPr>
              <w:rFonts w:ascii="Arial" w:hAnsi="Arial" w:cs="Arial"/>
              <w:sz w:val="24"/>
              <w:szCs w:val="24"/>
            </w:rPr>
            <w:t xml:space="preserve"> </w:t>
          </w:r>
          <w:r w:rsidR="003144F1">
            <w:rPr>
              <w:rFonts w:ascii="Arial" w:hAnsi="Arial" w:cs="Arial"/>
              <w:sz w:val="24"/>
              <w:szCs w:val="24"/>
            </w:rPr>
            <w:t>(</w:t>
          </w:r>
          <w:r w:rsidR="13D492A2" w:rsidRPr="3110FE51">
            <w:rPr>
              <w:rFonts w:ascii="Arial" w:hAnsi="Arial" w:cs="Arial"/>
              <w:sz w:val="24"/>
              <w:szCs w:val="24"/>
            </w:rPr>
            <w:t>Tactics</w:t>
          </w:r>
          <w:r w:rsidR="003144F1">
            <w:rPr>
              <w:rFonts w:ascii="Arial" w:hAnsi="Arial" w:cs="Arial"/>
              <w:sz w:val="24"/>
              <w:szCs w:val="24"/>
            </w:rPr>
            <w:t>)</w:t>
          </w:r>
        </w:p>
        <w:p w14:paraId="11768D5A" w14:textId="53BBB4B5" w:rsidR="00914EF5" w:rsidRDefault="0BCB55D1" w:rsidP="3110FE51">
          <w:pPr>
            <w:rPr>
              <w:rFonts w:ascii="Arial" w:hAnsi="Arial" w:cs="Arial"/>
              <w:sz w:val="24"/>
              <w:szCs w:val="24"/>
            </w:rPr>
          </w:pPr>
          <w:r>
            <w:t xml:space="preserve"> </w:t>
          </w:r>
          <w:r>
            <w:br/>
          </w:r>
          <w:r w:rsidR="78E3E74C" w:rsidRPr="56A1B751">
            <w:rPr>
              <w:rFonts w:ascii="Arial" w:hAnsi="Arial" w:cs="Arial"/>
              <w:sz w:val="24"/>
              <w:szCs w:val="24"/>
            </w:rPr>
            <w:t xml:space="preserve">3. </w:t>
          </w:r>
          <w:r w:rsidR="528761C2" w:rsidRPr="3110FE51">
            <w:rPr>
              <w:rFonts w:ascii="Arial" w:hAnsi="Arial" w:cs="Arial"/>
              <w:sz w:val="24"/>
              <w:szCs w:val="24"/>
            </w:rPr>
            <w:t>Analysis</w:t>
          </w:r>
          <w:r w:rsidR="4E650048" w:rsidRPr="3110FE51">
            <w:rPr>
              <w:rFonts w:ascii="Arial" w:hAnsi="Arial" w:cs="Arial"/>
              <w:sz w:val="24"/>
              <w:szCs w:val="24"/>
            </w:rPr>
            <w:t xml:space="preserve"> </w:t>
          </w:r>
          <w:r w:rsidR="003144F1">
            <w:rPr>
              <w:rFonts w:ascii="Arial" w:hAnsi="Arial" w:cs="Arial"/>
              <w:sz w:val="24"/>
              <w:szCs w:val="24"/>
            </w:rPr>
            <w:t>(</w:t>
          </w:r>
          <w:r w:rsidR="6894402B" w:rsidRPr="3110FE51">
            <w:rPr>
              <w:rFonts w:ascii="Arial" w:hAnsi="Arial" w:cs="Arial"/>
              <w:sz w:val="24"/>
              <w:szCs w:val="24"/>
            </w:rPr>
            <w:t>Prevent / Counter</w:t>
          </w:r>
          <w:r w:rsidR="003144F1">
            <w:rPr>
              <w:rFonts w:ascii="Arial" w:hAnsi="Arial" w:cs="Arial"/>
              <w:sz w:val="24"/>
              <w:szCs w:val="24"/>
            </w:rPr>
            <w:t>)</w:t>
          </w:r>
        </w:p>
        <w:p w14:paraId="72FC16AD" w14:textId="1A5B42C9" w:rsidR="0020753F" w:rsidRPr="0020753F" w:rsidRDefault="0020753F" w:rsidP="0020753F">
          <w:pPr>
            <w:rPr>
              <w:rFonts w:ascii="Arial" w:hAnsi="Arial" w:cs="Arial"/>
              <w:sz w:val="24"/>
              <w:szCs w:val="24"/>
            </w:rPr>
          </w:pPr>
        </w:p>
        <w:p w14:paraId="5E08A2FA" w14:textId="240F0E37" w:rsidR="00914EF5" w:rsidRDefault="528761C2" w:rsidP="3110FE51">
          <w:pPr>
            <w:rPr>
              <w:rFonts w:ascii="Arial" w:hAnsi="Arial" w:cs="Arial"/>
              <w:sz w:val="24"/>
              <w:szCs w:val="24"/>
            </w:rPr>
          </w:pPr>
          <w:r w:rsidRPr="3110FE51">
            <w:rPr>
              <w:rFonts w:ascii="Arial" w:hAnsi="Arial" w:cs="Arial"/>
              <w:sz w:val="24"/>
              <w:szCs w:val="24"/>
            </w:rPr>
            <w:t xml:space="preserve">4. </w:t>
          </w:r>
          <w:r w:rsidR="004669D9">
            <w:rPr>
              <w:rFonts w:ascii="Arial" w:hAnsi="Arial" w:cs="Arial"/>
              <w:sz w:val="24"/>
              <w:szCs w:val="24"/>
            </w:rPr>
            <w:t>Example</w:t>
          </w:r>
        </w:p>
        <w:p w14:paraId="361E29EB" w14:textId="77777777" w:rsidR="00794F4F" w:rsidRDefault="00794F4F"/>
        <w:p w14:paraId="1952118D" w14:textId="20C4B9F2" w:rsidR="004669D9" w:rsidRDefault="528761C2">
          <w:pPr>
            <w:rPr>
              <w:rFonts w:ascii="Arial" w:hAnsi="Arial" w:cs="Arial"/>
              <w:sz w:val="24"/>
              <w:szCs w:val="24"/>
            </w:rPr>
          </w:pPr>
          <w:r w:rsidRPr="3110FE51">
            <w:rPr>
              <w:rFonts w:ascii="Arial" w:hAnsi="Arial" w:cs="Arial"/>
              <w:sz w:val="24"/>
              <w:szCs w:val="24"/>
            </w:rPr>
            <w:t>5. Reflection</w:t>
          </w:r>
          <w:r w:rsidR="00914EF5">
            <w:br/>
          </w:r>
        </w:p>
        <w:p w14:paraId="77332787" w14:textId="1C6CE9CD" w:rsidR="00914EF5" w:rsidRPr="004669D9" w:rsidRDefault="528761C2">
          <w:pPr>
            <w:rPr>
              <w:ins w:id="2" w:author="Ethan" w:date="2023-11-03T14:45:00Z"/>
              <w:rFonts w:ascii="Arial" w:hAnsi="Arial" w:cs="Arial"/>
              <w:sz w:val="24"/>
              <w:szCs w:val="24"/>
            </w:rPr>
          </w:pPr>
          <w:r w:rsidRPr="3110FE51">
            <w:rPr>
              <w:rFonts w:ascii="Arial" w:hAnsi="Arial" w:cs="Arial"/>
              <w:sz w:val="24"/>
              <w:szCs w:val="24"/>
            </w:rPr>
            <w:t>6. References</w:t>
          </w:r>
          <w:r w:rsidR="00914EF5">
            <w:br/>
          </w:r>
        </w:p>
      </w:sdtContent>
    </w:sdt>
    <w:p w14:paraId="7201DB15" w14:textId="5D5998B3" w:rsidR="00BE6496" w:rsidRDefault="00BE6496" w:rsidP="56A1B751">
      <w:pPr>
        <w:rPr>
          <w:rFonts w:ascii="Arial" w:hAnsi="Arial" w:cs="Arial"/>
          <w:sz w:val="24"/>
          <w:szCs w:val="24"/>
        </w:rPr>
      </w:pPr>
    </w:p>
    <w:p w14:paraId="499BB4D2" w14:textId="2F161990" w:rsidR="00BE6496" w:rsidRDefault="00BE6496" w:rsidP="56A1B751">
      <w:pPr>
        <w:rPr>
          <w:rFonts w:ascii="Arial" w:hAnsi="Arial" w:cs="Arial"/>
          <w:sz w:val="24"/>
          <w:szCs w:val="24"/>
        </w:rPr>
      </w:pPr>
    </w:p>
    <w:p w14:paraId="20EDDDB3" w14:textId="150E84C7" w:rsidR="00BE6496" w:rsidRDefault="00BE6496" w:rsidP="56A1B751">
      <w:pPr>
        <w:rPr>
          <w:rFonts w:ascii="Arial" w:hAnsi="Arial" w:cs="Arial"/>
          <w:sz w:val="24"/>
          <w:szCs w:val="24"/>
        </w:rPr>
      </w:pPr>
    </w:p>
    <w:p w14:paraId="406C12DB" w14:textId="581C8792" w:rsidR="00BE6496" w:rsidRDefault="00BE6496" w:rsidP="56A1B751">
      <w:pPr>
        <w:rPr>
          <w:rFonts w:ascii="Arial" w:hAnsi="Arial" w:cs="Arial"/>
          <w:sz w:val="24"/>
          <w:szCs w:val="24"/>
        </w:rPr>
      </w:pPr>
    </w:p>
    <w:p w14:paraId="16843637" w14:textId="1A5493D3" w:rsidR="00BE6496" w:rsidRDefault="00BE6496" w:rsidP="56A1B751">
      <w:pPr>
        <w:rPr>
          <w:rFonts w:ascii="Arial" w:hAnsi="Arial" w:cs="Arial"/>
          <w:sz w:val="24"/>
          <w:szCs w:val="24"/>
        </w:rPr>
      </w:pPr>
    </w:p>
    <w:p w14:paraId="217B3735" w14:textId="42521F49" w:rsidR="00BE6496" w:rsidRDefault="00BE6496" w:rsidP="56A1B751">
      <w:pPr>
        <w:rPr>
          <w:rFonts w:ascii="Arial" w:hAnsi="Arial" w:cs="Arial"/>
          <w:sz w:val="24"/>
          <w:szCs w:val="24"/>
        </w:rPr>
      </w:pPr>
    </w:p>
    <w:p w14:paraId="59346A9A" w14:textId="1F550F04" w:rsidR="00BE6496" w:rsidRDefault="00BE6496" w:rsidP="56A1B751">
      <w:pPr>
        <w:rPr>
          <w:rFonts w:ascii="Arial" w:hAnsi="Arial" w:cs="Arial"/>
          <w:sz w:val="24"/>
          <w:szCs w:val="24"/>
        </w:rPr>
      </w:pPr>
    </w:p>
    <w:p w14:paraId="09C32077" w14:textId="3B74ED1E" w:rsidR="00BE6496" w:rsidRDefault="00BE6496" w:rsidP="56A1B751">
      <w:pPr>
        <w:rPr>
          <w:rFonts w:ascii="Arial" w:hAnsi="Arial" w:cs="Arial"/>
          <w:sz w:val="24"/>
          <w:szCs w:val="24"/>
        </w:rPr>
      </w:pPr>
    </w:p>
    <w:p w14:paraId="60A47DBB" w14:textId="3FD1C865" w:rsidR="00BE6496" w:rsidRDefault="00BE6496" w:rsidP="56A1B751">
      <w:pPr>
        <w:rPr>
          <w:rFonts w:ascii="Arial" w:hAnsi="Arial" w:cs="Arial"/>
          <w:sz w:val="24"/>
          <w:szCs w:val="24"/>
        </w:rPr>
      </w:pPr>
    </w:p>
    <w:p w14:paraId="12411438" w14:textId="7CBBC460" w:rsidR="00BE6496" w:rsidRDefault="00BE6496" w:rsidP="56A1B751">
      <w:pPr>
        <w:rPr>
          <w:rFonts w:ascii="Arial" w:hAnsi="Arial" w:cs="Arial"/>
          <w:sz w:val="24"/>
          <w:szCs w:val="24"/>
        </w:rPr>
      </w:pPr>
    </w:p>
    <w:p w14:paraId="7C48BAE9" w14:textId="07C8DD40" w:rsidR="00BE6496" w:rsidRDefault="14EC4AFB" w:rsidP="56A1B751">
      <w:pPr>
        <w:rPr>
          <w:rFonts w:ascii="Arial" w:hAnsi="Arial" w:cs="Arial"/>
          <w:sz w:val="24"/>
          <w:szCs w:val="24"/>
        </w:rPr>
      </w:pPr>
      <w:r w:rsidRPr="56A1B751">
        <w:rPr>
          <w:rFonts w:ascii="Arial" w:hAnsi="Arial" w:cs="Arial"/>
          <w:sz w:val="24"/>
          <w:szCs w:val="24"/>
        </w:rPr>
        <w:lastRenderedPageBreak/>
        <w:t>Introduction</w:t>
      </w:r>
    </w:p>
    <w:p w14:paraId="64D33AA5" w14:textId="77777777" w:rsidR="00BE6496" w:rsidRDefault="14EC4AFB" w:rsidP="56A1B751">
      <w:pPr>
        <w:rPr>
          <w:rFonts w:ascii="Arial" w:hAnsi="Arial" w:cs="Arial"/>
          <w:sz w:val="24"/>
          <w:szCs w:val="24"/>
        </w:rPr>
      </w:pPr>
      <w:r w:rsidRPr="56A1B751">
        <w:rPr>
          <w:rFonts w:ascii="Arial" w:hAnsi="Arial" w:cs="Arial"/>
          <w:sz w:val="24"/>
          <w:szCs w:val="24"/>
        </w:rPr>
        <w:t>Almost everyone is aware of dangers in having your data being breached when any field relating to technology or would need a particular device. As most would say knowledge is power and that could either help or most importantly harm. Most malwares / viruses can simply be summed up to one conclusion or goal to say. In which is to cause harm to not just your devices, but whatever is stored on said device. Such as photos, documents, contacts, or any past data that has been transferred in or out through said network. In general, your data being used as leverage in this age of technology can be very valuable to many. Ransomware is a specific malware that leverages your data for a huge sum of money in return.</w:t>
      </w:r>
    </w:p>
    <w:p w14:paraId="65A5C0ED" w14:textId="6EC02B22" w:rsidR="00BE6496" w:rsidRDefault="00BE6496">
      <w:pPr>
        <w:rPr>
          <w:rFonts w:ascii="Arial" w:hAnsi="Arial" w:cs="Arial"/>
          <w:color w:val="1D2125"/>
          <w:sz w:val="24"/>
          <w:szCs w:val="24"/>
          <w:shd w:val="clear" w:color="auto" w:fill="FFFFFF"/>
        </w:rPr>
      </w:pPr>
    </w:p>
    <w:p w14:paraId="1BF35162" w14:textId="1C82BB44" w:rsidR="003E0BBD" w:rsidRDefault="00BB63EB" w:rsidP="56A1B751">
      <w:pPr>
        <w:rPr>
          <w:rFonts w:ascii="Arial" w:hAnsi="Arial" w:cs="Arial"/>
          <w:color w:val="1D2125"/>
          <w:sz w:val="24"/>
          <w:szCs w:val="24"/>
        </w:rPr>
      </w:pPr>
      <w:r>
        <w:rPr>
          <w:rFonts w:ascii="Arial" w:hAnsi="Arial" w:cs="Arial"/>
          <w:color w:val="1D2125"/>
          <w:sz w:val="24"/>
          <w:szCs w:val="24"/>
        </w:rPr>
        <w:t>Introduction to Ransomware</w:t>
      </w:r>
    </w:p>
    <w:p w14:paraId="09820C33" w14:textId="18EDF4AC" w:rsidR="003E0BBD" w:rsidRDefault="14EC4AFB" w:rsidP="56A1B751">
      <w:pPr>
        <w:rPr>
          <w:rFonts w:ascii="Arial" w:eastAsia="Arial" w:hAnsi="Arial" w:cs="Arial"/>
          <w:sz w:val="24"/>
          <w:szCs w:val="24"/>
        </w:rPr>
      </w:pPr>
      <w:r w:rsidRPr="56A1B751">
        <w:rPr>
          <w:rFonts w:ascii="Arial" w:eastAsia="Arial" w:hAnsi="Arial" w:cs="Arial"/>
          <w:sz w:val="24"/>
          <w:szCs w:val="24"/>
        </w:rPr>
        <w:t xml:space="preserve">From just an annoying pop-up, has been evolving over the years to be able to encrypt your important files or even your entire system. The world we currently live in doesn’t follow the standard form of security, like other places do such as banks, bars, or schools. What people value more than something like money or status, is probably someone else’s data so they can leverage.  </w:t>
      </w:r>
    </w:p>
    <w:p w14:paraId="2679FA82" w14:textId="0831EC4E" w:rsidR="003E0BBD" w:rsidRDefault="14EC4AFB" w:rsidP="56A1B751">
      <w:pPr>
        <w:rPr>
          <w:rFonts w:ascii="Arial" w:hAnsi="Arial" w:cs="Arial"/>
          <w:sz w:val="24"/>
          <w:szCs w:val="24"/>
        </w:rPr>
      </w:pPr>
      <w:r w:rsidRPr="56A1B751">
        <w:rPr>
          <w:rFonts w:ascii="Arial" w:eastAsia="Arial" w:hAnsi="Arial" w:cs="Arial"/>
          <w:sz w:val="24"/>
          <w:szCs w:val="24"/>
        </w:rPr>
        <w:t xml:space="preserve">Ransomware has become a massive issue in the faces of many businesses small and large since it has been widely used </w:t>
      </w:r>
      <w:proofErr w:type="gramStart"/>
      <w:r w:rsidRPr="56A1B751">
        <w:rPr>
          <w:rFonts w:ascii="Arial" w:eastAsia="Arial" w:hAnsi="Arial" w:cs="Arial"/>
          <w:sz w:val="24"/>
          <w:szCs w:val="24"/>
        </w:rPr>
        <w:t>by ”bad</w:t>
      </w:r>
      <w:proofErr w:type="gramEnd"/>
      <w:r w:rsidRPr="56A1B751">
        <w:rPr>
          <w:rFonts w:ascii="Arial" w:eastAsia="Arial" w:hAnsi="Arial" w:cs="Arial"/>
          <w:sz w:val="24"/>
          <w:szCs w:val="24"/>
        </w:rPr>
        <w:t xml:space="preserve"> guys”. </w:t>
      </w:r>
      <w:proofErr w:type="gramStart"/>
      <w:r w:rsidRPr="56A1B751">
        <w:rPr>
          <w:rFonts w:ascii="Arial" w:eastAsia="Arial" w:hAnsi="Arial" w:cs="Arial"/>
          <w:sz w:val="24"/>
          <w:szCs w:val="24"/>
        </w:rPr>
        <w:t>”Why</w:t>
      </w:r>
      <w:proofErr w:type="gramEnd"/>
      <w:r w:rsidRPr="56A1B751">
        <w:rPr>
          <w:rFonts w:ascii="Arial" w:eastAsia="Arial" w:hAnsi="Arial" w:cs="Arial"/>
          <w:sz w:val="24"/>
          <w:szCs w:val="24"/>
        </w:rPr>
        <w:t>? This is “Game Over” malware, meaning that, at least in the criminal’s eyes, once a user gets infected, there is no recovery option other than paying the ransom. Also, victims actually pay the ransom directly to the criminal, cutting out any need for middlemen or having to sell piles of stolen credit card information on darknet forums.”</w:t>
      </w:r>
      <w:sdt>
        <w:sdtPr>
          <w:rPr>
            <w:rFonts w:ascii="Arial" w:eastAsia="Arial" w:hAnsi="Arial" w:cs="Arial"/>
            <w:sz w:val="24"/>
            <w:szCs w:val="24"/>
          </w:rPr>
          <w:id w:val="666066614"/>
          <w:citation/>
        </w:sdtPr>
        <w:sdtContent>
          <w:r w:rsidR="00FA4152">
            <w:rPr>
              <w:rFonts w:ascii="Arial" w:eastAsia="Arial" w:hAnsi="Arial" w:cs="Arial"/>
              <w:sz w:val="24"/>
              <w:szCs w:val="24"/>
            </w:rPr>
            <w:fldChar w:fldCharType="begin"/>
          </w:r>
          <w:r w:rsidR="00FA4152">
            <w:rPr>
              <w:rFonts w:ascii="Arial" w:eastAsia="Arial" w:hAnsi="Arial" w:cs="Arial"/>
              <w:sz w:val="24"/>
              <w:szCs w:val="24"/>
            </w:rPr>
            <w:instrText xml:space="preserve"> CITATION Ada16 \l 2057 </w:instrText>
          </w:r>
          <w:r w:rsidR="00FA4152">
            <w:rPr>
              <w:rFonts w:ascii="Arial" w:eastAsia="Arial" w:hAnsi="Arial" w:cs="Arial"/>
              <w:sz w:val="24"/>
              <w:szCs w:val="24"/>
            </w:rPr>
            <w:fldChar w:fldCharType="separate"/>
          </w:r>
          <w:r w:rsidR="00FA4152">
            <w:rPr>
              <w:rFonts w:ascii="Arial" w:eastAsia="Arial" w:hAnsi="Arial" w:cs="Arial"/>
              <w:noProof/>
              <w:sz w:val="24"/>
              <w:szCs w:val="24"/>
            </w:rPr>
            <w:t xml:space="preserve"> </w:t>
          </w:r>
          <w:r w:rsidR="00FA4152" w:rsidRPr="00FA4152">
            <w:rPr>
              <w:rFonts w:ascii="Arial" w:eastAsia="Arial" w:hAnsi="Arial" w:cs="Arial"/>
              <w:noProof/>
              <w:sz w:val="24"/>
              <w:szCs w:val="24"/>
            </w:rPr>
            <w:t>[2]</w:t>
          </w:r>
          <w:r w:rsidR="00FA4152">
            <w:rPr>
              <w:rFonts w:ascii="Arial" w:eastAsia="Arial" w:hAnsi="Arial" w:cs="Arial"/>
              <w:sz w:val="24"/>
              <w:szCs w:val="24"/>
            </w:rPr>
            <w:fldChar w:fldCharType="end"/>
          </w:r>
        </w:sdtContent>
      </w:sdt>
      <w:r w:rsidRPr="56A1B751">
        <w:rPr>
          <w:rFonts w:ascii="Arial" w:eastAsia="Arial" w:hAnsi="Arial" w:cs="Arial"/>
          <w:sz w:val="24"/>
          <w:szCs w:val="24"/>
        </w:rPr>
        <w:t xml:space="preserve"> Main reason why my many hackers or ”bad guys” resorted to this type of tactic is due to the fact is easy, cost-effective, more of a reward than risk, profitable and ultimately works!</w:t>
      </w:r>
    </w:p>
    <w:p w14:paraId="1F03FA47" w14:textId="77777777" w:rsidR="00C47CDC" w:rsidRDefault="00C47CDC" w:rsidP="00C47CDC"/>
    <w:p w14:paraId="5273BD3B" w14:textId="6BF87C5B" w:rsidR="003144F1" w:rsidRDefault="003144F1" w:rsidP="00C47CDC">
      <w:r w:rsidRPr="3110FE51">
        <w:rPr>
          <w:rFonts w:ascii="Arial" w:hAnsi="Arial" w:cs="Arial"/>
          <w:sz w:val="24"/>
          <w:szCs w:val="24"/>
        </w:rPr>
        <w:t xml:space="preserve">Ransomware </w:t>
      </w:r>
      <w:r>
        <w:rPr>
          <w:rFonts w:ascii="Arial" w:hAnsi="Arial" w:cs="Arial"/>
          <w:sz w:val="24"/>
          <w:szCs w:val="24"/>
        </w:rPr>
        <w:t>-</w:t>
      </w:r>
      <w:r w:rsidRPr="3110FE51">
        <w:rPr>
          <w:rFonts w:ascii="Arial" w:hAnsi="Arial" w:cs="Arial"/>
          <w:sz w:val="24"/>
          <w:szCs w:val="24"/>
        </w:rPr>
        <w:t xml:space="preserve"> </w:t>
      </w:r>
      <w:proofErr w:type="spellStart"/>
      <w:r w:rsidRPr="3110FE51">
        <w:rPr>
          <w:rFonts w:ascii="Arial" w:hAnsi="Arial" w:cs="Arial"/>
          <w:sz w:val="24"/>
          <w:szCs w:val="24"/>
        </w:rPr>
        <w:t>Blackmatter</w:t>
      </w:r>
      <w:proofErr w:type="spellEnd"/>
    </w:p>
    <w:p w14:paraId="51EFFCB9" w14:textId="1451BE73" w:rsidR="003E0BBD" w:rsidRDefault="7677F16C" w:rsidP="00C47CDC">
      <w:pPr>
        <w:rPr>
          <w:rFonts w:ascii="Arial" w:eastAsia="Arial" w:hAnsi="Arial" w:cs="Arial"/>
          <w:sz w:val="24"/>
          <w:szCs w:val="24"/>
        </w:rPr>
      </w:pPr>
      <w:r w:rsidRPr="56A1B751">
        <w:rPr>
          <w:rFonts w:ascii="Arial" w:eastAsia="Arial" w:hAnsi="Arial" w:cs="Arial"/>
          <w:sz w:val="24"/>
          <w:szCs w:val="24"/>
        </w:rPr>
        <w:t>Popularity / the reoccurrence of ransomware attacks has been increasing ever since the pandemic has started in 2020 and hasn’t stop increasing in attacks over the past few years. Targeting major companies, organizations, or government agencies, or perhaps you as an individual have experienced a ransomware attack on your own device. Ransomware can approach in different ways to not make it obvious that it’s a bait or trap to attain access to your device or network.</w:t>
      </w:r>
    </w:p>
    <w:p w14:paraId="7F5377CB" w14:textId="64F036FB" w:rsidR="003E0BBD" w:rsidRDefault="003E0BBD" w:rsidP="56A1B751">
      <w:pPr>
        <w:rPr>
          <w:rFonts w:ascii="Arial" w:eastAsia="Arial" w:hAnsi="Arial" w:cs="Arial"/>
          <w:sz w:val="24"/>
          <w:szCs w:val="24"/>
        </w:rPr>
      </w:pPr>
    </w:p>
    <w:p w14:paraId="3A804862" w14:textId="7D4A3ACF" w:rsidR="003E0BBD" w:rsidRDefault="7677F16C" w:rsidP="56A1B751">
      <w:pPr>
        <w:rPr>
          <w:rFonts w:ascii="Arial" w:eastAsia="Arial" w:hAnsi="Arial" w:cs="Arial"/>
          <w:sz w:val="24"/>
          <w:szCs w:val="24"/>
        </w:rPr>
      </w:pPr>
      <w:r>
        <w:rPr>
          <w:noProof/>
        </w:rPr>
        <w:lastRenderedPageBreak/>
        <w:drawing>
          <wp:inline distT="0" distB="0" distL="0" distR="0" wp14:anchorId="11BCB649" wp14:editId="46E0FABF">
            <wp:extent cx="5400675" cy="2281976"/>
            <wp:effectExtent l="0" t="0" r="0" b="0"/>
            <wp:docPr id="1588022657" name="Picture 543960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3960255"/>
                    <pic:cNvPicPr/>
                  </pic:nvPicPr>
                  <pic:blipFill>
                    <a:blip r:embed="rId13">
                      <a:extLst>
                        <a:ext uri="{28A0092B-C50C-407E-A947-70E740481C1C}">
                          <a14:useLocalDpi xmlns:a14="http://schemas.microsoft.com/office/drawing/2010/main" val="0"/>
                        </a:ext>
                      </a:extLst>
                    </a:blip>
                    <a:stretch>
                      <a:fillRect/>
                    </a:stretch>
                  </pic:blipFill>
                  <pic:spPr>
                    <a:xfrm>
                      <a:off x="0" y="0"/>
                      <a:ext cx="5400675" cy="2281976"/>
                    </a:xfrm>
                    <a:prstGeom prst="rect">
                      <a:avLst/>
                    </a:prstGeom>
                  </pic:spPr>
                </pic:pic>
              </a:graphicData>
            </a:graphic>
          </wp:inline>
        </w:drawing>
      </w:r>
    </w:p>
    <w:p w14:paraId="76C82E86" w14:textId="643F07D2" w:rsidR="003E0BBD" w:rsidRDefault="7677F16C">
      <w:proofErr w:type="spellStart"/>
      <w:r w:rsidRPr="56A1B751">
        <w:rPr>
          <w:rFonts w:ascii="Arial" w:eastAsia="Arial" w:hAnsi="Arial" w:cs="Arial"/>
          <w:sz w:val="24"/>
          <w:szCs w:val="24"/>
        </w:rPr>
        <w:t>Blackmatter</w:t>
      </w:r>
      <w:proofErr w:type="spellEnd"/>
      <w:r w:rsidRPr="56A1B751">
        <w:rPr>
          <w:rFonts w:ascii="Arial" w:eastAsia="Arial" w:hAnsi="Arial" w:cs="Arial"/>
          <w:sz w:val="24"/>
          <w:szCs w:val="24"/>
        </w:rPr>
        <w:t xml:space="preserve"> is an example of ransomware-as-a-service (RaaS) affiliate program launched in July 2021. ”"The project has incorporated </w:t>
      </w:r>
      <w:proofErr w:type="gramStart"/>
      <w:r w:rsidRPr="56A1B751">
        <w:rPr>
          <w:rFonts w:ascii="Arial" w:eastAsia="Arial" w:hAnsi="Arial" w:cs="Arial"/>
          <w:sz w:val="24"/>
          <w:szCs w:val="24"/>
        </w:rPr>
        <w:t>in itself the</w:t>
      </w:r>
      <w:proofErr w:type="gramEnd"/>
      <w:r w:rsidRPr="56A1B751">
        <w:rPr>
          <w:rFonts w:ascii="Arial" w:eastAsia="Arial" w:hAnsi="Arial" w:cs="Arial"/>
          <w:sz w:val="24"/>
          <w:szCs w:val="24"/>
        </w:rPr>
        <w:t xml:space="preserve"> best features of </w:t>
      </w:r>
      <w:proofErr w:type="spellStart"/>
      <w:r w:rsidRPr="56A1B751">
        <w:rPr>
          <w:rFonts w:ascii="Arial" w:eastAsia="Arial" w:hAnsi="Arial" w:cs="Arial"/>
          <w:sz w:val="24"/>
          <w:szCs w:val="24"/>
        </w:rPr>
        <w:t>DarkSide</w:t>
      </w:r>
      <w:proofErr w:type="spellEnd"/>
      <w:r w:rsidRPr="56A1B751">
        <w:rPr>
          <w:rFonts w:ascii="Arial" w:eastAsia="Arial" w:hAnsi="Arial" w:cs="Arial"/>
          <w:sz w:val="24"/>
          <w:szCs w:val="24"/>
        </w:rPr>
        <w:t xml:space="preserve">, REvil, and </w:t>
      </w:r>
      <w:proofErr w:type="spellStart"/>
      <w:r w:rsidRPr="56A1B751">
        <w:rPr>
          <w:rFonts w:ascii="Arial" w:eastAsia="Arial" w:hAnsi="Arial" w:cs="Arial"/>
          <w:sz w:val="24"/>
          <w:szCs w:val="24"/>
        </w:rPr>
        <w:t>LockBit</w:t>
      </w:r>
      <w:proofErr w:type="spellEnd"/>
      <w:r w:rsidRPr="56A1B751">
        <w:rPr>
          <w:rFonts w:ascii="Arial" w:eastAsia="Arial" w:hAnsi="Arial" w:cs="Arial"/>
          <w:sz w:val="24"/>
          <w:szCs w:val="24"/>
        </w:rPr>
        <w:t xml:space="preserve">," according to the </w:t>
      </w:r>
      <w:proofErr w:type="spellStart"/>
      <w:r w:rsidRPr="56A1B751">
        <w:rPr>
          <w:rFonts w:ascii="Arial" w:eastAsia="Arial" w:hAnsi="Arial" w:cs="Arial"/>
          <w:sz w:val="24"/>
          <w:szCs w:val="24"/>
        </w:rPr>
        <w:t>BlackMatter</w:t>
      </w:r>
      <w:proofErr w:type="spellEnd"/>
      <w:r w:rsidRPr="56A1B751">
        <w:rPr>
          <w:rFonts w:ascii="Arial" w:eastAsia="Arial" w:hAnsi="Arial" w:cs="Arial"/>
          <w:sz w:val="24"/>
          <w:szCs w:val="24"/>
        </w:rPr>
        <w:t xml:space="preserve"> ransomware group. They typically attack Windows and Linux servers and frequently collaborate with initial access brokers (IABs) to facilitate further exploitation. IABs are financially motivated threat actors who profit from the underground sale of remote access to corporate networks.”</w:t>
      </w:r>
      <w:sdt>
        <w:sdtPr>
          <w:rPr>
            <w:rFonts w:ascii="Arial" w:eastAsia="Arial" w:hAnsi="Arial" w:cs="Arial"/>
            <w:sz w:val="24"/>
            <w:szCs w:val="24"/>
          </w:rPr>
          <w:id w:val="1717081540"/>
          <w:citation/>
        </w:sdtPr>
        <w:sdtContent>
          <w:r w:rsidR="002E18F0">
            <w:rPr>
              <w:rFonts w:ascii="Arial" w:eastAsia="Arial" w:hAnsi="Arial" w:cs="Arial"/>
              <w:sz w:val="24"/>
              <w:szCs w:val="24"/>
            </w:rPr>
            <w:fldChar w:fldCharType="begin"/>
          </w:r>
          <w:r w:rsidR="002E18F0">
            <w:rPr>
              <w:rFonts w:ascii="Arial" w:eastAsia="Arial" w:hAnsi="Arial" w:cs="Arial"/>
              <w:sz w:val="24"/>
              <w:szCs w:val="24"/>
            </w:rPr>
            <w:instrText xml:space="preserve"> CITATION Sul21 \l 2057 </w:instrText>
          </w:r>
          <w:r w:rsidR="002E18F0">
            <w:rPr>
              <w:rFonts w:ascii="Arial" w:eastAsia="Arial" w:hAnsi="Arial" w:cs="Arial"/>
              <w:sz w:val="24"/>
              <w:szCs w:val="24"/>
            </w:rPr>
            <w:fldChar w:fldCharType="separate"/>
          </w:r>
          <w:r w:rsidR="00FA4152">
            <w:rPr>
              <w:rFonts w:ascii="Arial" w:eastAsia="Arial" w:hAnsi="Arial" w:cs="Arial"/>
              <w:noProof/>
              <w:sz w:val="24"/>
              <w:szCs w:val="24"/>
            </w:rPr>
            <w:t xml:space="preserve"> </w:t>
          </w:r>
          <w:r w:rsidR="00FA4152" w:rsidRPr="00FA4152">
            <w:rPr>
              <w:rFonts w:ascii="Arial" w:eastAsia="Arial" w:hAnsi="Arial" w:cs="Arial"/>
              <w:noProof/>
              <w:sz w:val="24"/>
              <w:szCs w:val="24"/>
            </w:rPr>
            <w:t>[3]</w:t>
          </w:r>
          <w:r w:rsidR="002E18F0">
            <w:rPr>
              <w:rFonts w:ascii="Arial" w:eastAsia="Arial" w:hAnsi="Arial" w:cs="Arial"/>
              <w:sz w:val="24"/>
              <w:szCs w:val="24"/>
            </w:rPr>
            <w:fldChar w:fldCharType="end"/>
          </w:r>
        </w:sdtContent>
      </w:sdt>
    </w:p>
    <w:p w14:paraId="5D76E063" w14:textId="57AE15F1" w:rsidR="003E0BBD" w:rsidRDefault="003E0BBD" w:rsidP="56A1B751">
      <w:pPr>
        <w:rPr>
          <w:rFonts w:ascii="Arial" w:eastAsia="Arial" w:hAnsi="Arial" w:cs="Arial"/>
          <w:sz w:val="24"/>
          <w:szCs w:val="24"/>
        </w:rPr>
      </w:pPr>
    </w:p>
    <w:p w14:paraId="04FD6C3E" w14:textId="092E29F8" w:rsidR="003144F1" w:rsidRDefault="003144F1" w:rsidP="56A1B751">
      <w:pPr>
        <w:rPr>
          <w:rFonts w:ascii="Arial" w:eastAsia="Arial" w:hAnsi="Arial" w:cs="Arial"/>
          <w:sz w:val="24"/>
          <w:szCs w:val="24"/>
        </w:rPr>
      </w:pPr>
      <w:r w:rsidRPr="3110FE51">
        <w:rPr>
          <w:rFonts w:ascii="Arial" w:hAnsi="Arial" w:cs="Arial"/>
          <w:sz w:val="24"/>
          <w:szCs w:val="24"/>
        </w:rPr>
        <w:t>Tactics</w:t>
      </w:r>
    </w:p>
    <w:p w14:paraId="2AAD096A" w14:textId="63140C68" w:rsidR="003E0BBD" w:rsidRDefault="7F25D508" w:rsidP="56A1B751">
      <w:pPr>
        <w:rPr>
          <w:rFonts w:ascii="Arial" w:eastAsia="Arial" w:hAnsi="Arial" w:cs="Arial"/>
          <w:sz w:val="24"/>
          <w:szCs w:val="24"/>
        </w:rPr>
      </w:pPr>
      <w:r w:rsidRPr="56A1B751">
        <w:rPr>
          <w:rFonts w:ascii="Arial" w:eastAsia="Arial" w:hAnsi="Arial" w:cs="Arial"/>
          <w:sz w:val="24"/>
          <w:szCs w:val="24"/>
        </w:rPr>
        <w:t xml:space="preserve">The steps of how ransomware type programs attack their targets can be seem </w:t>
      </w:r>
      <w:r w:rsidR="00C47CDC" w:rsidRPr="56A1B751">
        <w:rPr>
          <w:rFonts w:ascii="Arial" w:eastAsia="Arial" w:hAnsi="Arial" w:cs="Arial"/>
          <w:sz w:val="24"/>
          <w:szCs w:val="24"/>
        </w:rPr>
        <w:t>like</w:t>
      </w:r>
      <w:r w:rsidRPr="56A1B751">
        <w:rPr>
          <w:rFonts w:ascii="Arial" w:eastAsia="Arial" w:hAnsi="Arial" w:cs="Arial"/>
          <w:sz w:val="24"/>
          <w:szCs w:val="24"/>
        </w:rPr>
        <w:t xml:space="preserve"> </w:t>
      </w:r>
      <w:r w:rsidR="008331D3">
        <w:rPr>
          <w:rFonts w:ascii="Arial" w:eastAsia="Arial" w:hAnsi="Arial" w:cs="Arial"/>
          <w:sz w:val="24"/>
          <w:szCs w:val="24"/>
        </w:rPr>
        <w:t xml:space="preserve">a </w:t>
      </w:r>
      <w:r w:rsidRPr="56A1B751">
        <w:rPr>
          <w:rFonts w:ascii="Arial" w:eastAsia="Arial" w:hAnsi="Arial" w:cs="Arial"/>
          <w:sz w:val="24"/>
          <w:szCs w:val="24"/>
        </w:rPr>
        <w:t xml:space="preserve">slow process with them having to find a backdoor that might be just slightly opening by a crack </w:t>
      </w:r>
      <w:proofErr w:type="gramStart"/>
      <w:r w:rsidRPr="56A1B751">
        <w:rPr>
          <w:rFonts w:ascii="Arial" w:eastAsia="Arial" w:hAnsi="Arial" w:cs="Arial"/>
          <w:sz w:val="24"/>
          <w:szCs w:val="24"/>
        </w:rPr>
        <w:t>in order to</w:t>
      </w:r>
      <w:proofErr w:type="gramEnd"/>
      <w:r w:rsidRPr="56A1B751">
        <w:rPr>
          <w:rFonts w:ascii="Arial" w:eastAsia="Arial" w:hAnsi="Arial" w:cs="Arial"/>
          <w:sz w:val="24"/>
          <w:szCs w:val="24"/>
        </w:rPr>
        <w:t xml:space="preserve"> enter without notice. </w:t>
      </w:r>
      <w:r w:rsidR="008331D3" w:rsidRPr="56A1B751">
        <w:rPr>
          <w:rFonts w:ascii="Arial" w:eastAsia="Arial" w:hAnsi="Arial" w:cs="Arial"/>
          <w:sz w:val="24"/>
          <w:szCs w:val="24"/>
        </w:rPr>
        <w:t>So,</w:t>
      </w:r>
      <w:r w:rsidRPr="56A1B751">
        <w:rPr>
          <w:rFonts w:ascii="Arial" w:eastAsia="Arial" w:hAnsi="Arial" w:cs="Arial"/>
          <w:sz w:val="24"/>
          <w:szCs w:val="24"/>
        </w:rPr>
        <w:t xml:space="preserve"> these steps may seem kind of steep but at least for programs like </w:t>
      </w:r>
      <w:proofErr w:type="spellStart"/>
      <w:r w:rsidRPr="56A1B751">
        <w:rPr>
          <w:rFonts w:ascii="Arial" w:eastAsia="Arial" w:hAnsi="Arial" w:cs="Arial"/>
          <w:sz w:val="24"/>
          <w:szCs w:val="24"/>
        </w:rPr>
        <w:t>blackmatter</w:t>
      </w:r>
      <w:proofErr w:type="spellEnd"/>
      <w:r w:rsidRPr="56A1B751">
        <w:rPr>
          <w:rFonts w:ascii="Arial" w:eastAsia="Arial" w:hAnsi="Arial" w:cs="Arial"/>
          <w:sz w:val="24"/>
          <w:szCs w:val="24"/>
        </w:rPr>
        <w:t xml:space="preserve"> they could result in a major payout.</w:t>
      </w:r>
      <w:r w:rsidR="003E0BBD">
        <w:br/>
      </w:r>
      <w:r w:rsidRPr="56A1B751">
        <w:rPr>
          <w:rFonts w:ascii="Arial" w:eastAsia="Arial" w:hAnsi="Arial" w:cs="Arial"/>
          <w:sz w:val="24"/>
          <w:szCs w:val="24"/>
        </w:rPr>
        <w:t xml:space="preserve"> </w:t>
      </w:r>
      <w:r w:rsidR="003E0BBD">
        <w:br/>
      </w:r>
      <w:r w:rsidRPr="56A1B751">
        <w:rPr>
          <w:rFonts w:ascii="Arial" w:eastAsia="Arial" w:hAnsi="Arial" w:cs="Arial"/>
          <w:sz w:val="24"/>
          <w:szCs w:val="24"/>
        </w:rPr>
        <w:t>1. Initial Access</w:t>
      </w:r>
    </w:p>
    <w:p w14:paraId="40D843EE" w14:textId="565953FF" w:rsidR="003E0BBD" w:rsidRDefault="7F25D508" w:rsidP="56A1B751">
      <w:pPr>
        <w:rPr>
          <w:rFonts w:ascii="Arial" w:eastAsia="Arial" w:hAnsi="Arial" w:cs="Arial"/>
          <w:sz w:val="24"/>
          <w:szCs w:val="24"/>
        </w:rPr>
      </w:pPr>
      <w:proofErr w:type="gramStart"/>
      <w:r w:rsidRPr="56A1B751">
        <w:rPr>
          <w:rFonts w:ascii="Arial" w:eastAsia="Arial" w:hAnsi="Arial" w:cs="Arial"/>
          <w:sz w:val="24"/>
          <w:szCs w:val="24"/>
        </w:rPr>
        <w:t>”The</w:t>
      </w:r>
      <w:proofErr w:type="gramEnd"/>
      <w:r w:rsidRPr="56A1B751">
        <w:rPr>
          <w:rFonts w:ascii="Arial" w:eastAsia="Arial" w:hAnsi="Arial" w:cs="Arial"/>
          <w:sz w:val="24"/>
          <w:szCs w:val="24"/>
        </w:rPr>
        <w:t xml:space="preserve"> Initial Access tactic includes techniques used by attackers to gain an initial foothold within a network, such as exploiting vulnerabilities on public-facing web servers.”</w:t>
      </w:r>
      <w:sdt>
        <w:sdtPr>
          <w:rPr>
            <w:rFonts w:ascii="Arial" w:eastAsia="Arial" w:hAnsi="Arial" w:cs="Arial"/>
            <w:sz w:val="24"/>
            <w:szCs w:val="24"/>
          </w:rPr>
          <w:id w:val="1160959630"/>
          <w:citation/>
        </w:sdtPr>
        <w:sdtContent>
          <w:r w:rsidR="002E18F0">
            <w:rPr>
              <w:rFonts w:ascii="Arial" w:eastAsia="Arial" w:hAnsi="Arial" w:cs="Arial"/>
              <w:sz w:val="24"/>
              <w:szCs w:val="24"/>
            </w:rPr>
            <w:fldChar w:fldCharType="begin"/>
          </w:r>
          <w:r w:rsidR="002E18F0">
            <w:rPr>
              <w:rFonts w:ascii="Arial" w:eastAsia="Arial" w:hAnsi="Arial" w:cs="Arial"/>
              <w:sz w:val="24"/>
              <w:szCs w:val="24"/>
            </w:rPr>
            <w:instrText xml:space="preserve"> CITATION Sul21 \l 2057 </w:instrText>
          </w:r>
          <w:r w:rsidR="002E18F0">
            <w:rPr>
              <w:rFonts w:ascii="Arial" w:eastAsia="Arial" w:hAnsi="Arial" w:cs="Arial"/>
              <w:sz w:val="24"/>
              <w:szCs w:val="24"/>
            </w:rPr>
            <w:fldChar w:fldCharType="separate"/>
          </w:r>
          <w:r w:rsidR="00FA4152">
            <w:rPr>
              <w:rFonts w:ascii="Arial" w:eastAsia="Arial" w:hAnsi="Arial" w:cs="Arial"/>
              <w:noProof/>
              <w:sz w:val="24"/>
              <w:szCs w:val="24"/>
            </w:rPr>
            <w:t xml:space="preserve"> </w:t>
          </w:r>
          <w:r w:rsidR="00FA4152" w:rsidRPr="00FA4152">
            <w:rPr>
              <w:rFonts w:ascii="Arial" w:eastAsia="Arial" w:hAnsi="Arial" w:cs="Arial"/>
              <w:noProof/>
              <w:sz w:val="24"/>
              <w:szCs w:val="24"/>
            </w:rPr>
            <w:t>[3]</w:t>
          </w:r>
          <w:r w:rsidR="002E18F0">
            <w:rPr>
              <w:rFonts w:ascii="Arial" w:eastAsia="Arial" w:hAnsi="Arial" w:cs="Arial"/>
              <w:sz w:val="24"/>
              <w:szCs w:val="24"/>
            </w:rPr>
            <w:fldChar w:fldCharType="end"/>
          </w:r>
        </w:sdtContent>
      </w:sdt>
    </w:p>
    <w:p w14:paraId="221D4B23" w14:textId="4C2649BF" w:rsidR="003E0BBD" w:rsidRDefault="7F25D508" w:rsidP="56A1B751">
      <w:pPr>
        <w:rPr>
          <w:rFonts w:ascii="Arial" w:eastAsia="Arial" w:hAnsi="Arial" w:cs="Arial"/>
          <w:sz w:val="24"/>
          <w:szCs w:val="24"/>
        </w:rPr>
      </w:pPr>
      <w:r w:rsidRPr="56A1B751">
        <w:rPr>
          <w:rFonts w:ascii="Arial" w:eastAsia="Arial" w:hAnsi="Arial" w:cs="Arial"/>
          <w:sz w:val="24"/>
          <w:szCs w:val="24"/>
        </w:rPr>
        <w:t>2. Execution</w:t>
      </w:r>
    </w:p>
    <w:p w14:paraId="629B81EE" w14:textId="21D5DFA0" w:rsidR="003E0BBD" w:rsidRDefault="7F25D508" w:rsidP="56A1B751">
      <w:pPr>
        <w:rPr>
          <w:rFonts w:ascii="Arial" w:eastAsia="Arial" w:hAnsi="Arial" w:cs="Arial"/>
          <w:sz w:val="24"/>
          <w:szCs w:val="24"/>
        </w:rPr>
      </w:pPr>
      <w:proofErr w:type="gramStart"/>
      <w:r w:rsidRPr="56A1B751">
        <w:rPr>
          <w:rFonts w:ascii="Arial" w:eastAsia="Arial" w:hAnsi="Arial" w:cs="Arial"/>
          <w:sz w:val="24"/>
          <w:szCs w:val="24"/>
        </w:rPr>
        <w:t>”Techniques</w:t>
      </w:r>
      <w:proofErr w:type="gramEnd"/>
      <w:r w:rsidRPr="56A1B751">
        <w:rPr>
          <w:rFonts w:ascii="Arial" w:eastAsia="Arial" w:hAnsi="Arial" w:cs="Arial"/>
          <w:sz w:val="24"/>
          <w:szCs w:val="24"/>
        </w:rPr>
        <w:t xml:space="preserve"> that result in adversary-controlled code running on a local or remote system are categorized under this tactic. It cannot be detached from others; execution techniques are often paired with techniques from all other tactics. For example, an adversary might use a Remote Access Tool (tactic: Command and Control) to run a PowerShell (tactic: Execution) script that does Remote System Discovery (tactic: Discovery).”</w:t>
      </w:r>
      <w:sdt>
        <w:sdtPr>
          <w:rPr>
            <w:rFonts w:ascii="Arial" w:eastAsia="Arial" w:hAnsi="Arial" w:cs="Arial"/>
            <w:sz w:val="24"/>
            <w:szCs w:val="24"/>
          </w:rPr>
          <w:id w:val="2114160171"/>
          <w:citation/>
        </w:sdtPr>
        <w:sdtContent>
          <w:r w:rsidR="002E18F0">
            <w:rPr>
              <w:rFonts w:ascii="Arial" w:eastAsia="Arial" w:hAnsi="Arial" w:cs="Arial"/>
              <w:sz w:val="24"/>
              <w:szCs w:val="24"/>
            </w:rPr>
            <w:fldChar w:fldCharType="begin"/>
          </w:r>
          <w:r w:rsidR="002E18F0">
            <w:rPr>
              <w:rFonts w:ascii="Arial" w:eastAsia="Arial" w:hAnsi="Arial" w:cs="Arial"/>
              <w:sz w:val="24"/>
              <w:szCs w:val="24"/>
            </w:rPr>
            <w:instrText xml:space="preserve"> CITATION Sul21 \l 2057 </w:instrText>
          </w:r>
          <w:r w:rsidR="002E18F0">
            <w:rPr>
              <w:rFonts w:ascii="Arial" w:eastAsia="Arial" w:hAnsi="Arial" w:cs="Arial"/>
              <w:sz w:val="24"/>
              <w:szCs w:val="24"/>
            </w:rPr>
            <w:fldChar w:fldCharType="separate"/>
          </w:r>
          <w:r w:rsidR="00FA4152">
            <w:rPr>
              <w:rFonts w:ascii="Arial" w:eastAsia="Arial" w:hAnsi="Arial" w:cs="Arial"/>
              <w:noProof/>
              <w:sz w:val="24"/>
              <w:szCs w:val="24"/>
            </w:rPr>
            <w:t xml:space="preserve"> </w:t>
          </w:r>
          <w:r w:rsidR="00FA4152" w:rsidRPr="00FA4152">
            <w:rPr>
              <w:rFonts w:ascii="Arial" w:eastAsia="Arial" w:hAnsi="Arial" w:cs="Arial"/>
              <w:noProof/>
              <w:sz w:val="24"/>
              <w:szCs w:val="24"/>
            </w:rPr>
            <w:t>[3]</w:t>
          </w:r>
          <w:r w:rsidR="002E18F0">
            <w:rPr>
              <w:rFonts w:ascii="Arial" w:eastAsia="Arial" w:hAnsi="Arial" w:cs="Arial"/>
              <w:sz w:val="24"/>
              <w:szCs w:val="24"/>
            </w:rPr>
            <w:fldChar w:fldCharType="end"/>
          </w:r>
        </w:sdtContent>
      </w:sdt>
    </w:p>
    <w:p w14:paraId="4CFB4889" w14:textId="5F4D7169" w:rsidR="003E0BBD" w:rsidRDefault="7F25D508" w:rsidP="56A1B751">
      <w:pPr>
        <w:rPr>
          <w:rFonts w:ascii="Arial" w:eastAsia="Arial" w:hAnsi="Arial" w:cs="Arial"/>
          <w:sz w:val="24"/>
          <w:szCs w:val="24"/>
        </w:rPr>
      </w:pPr>
      <w:r w:rsidRPr="56A1B751">
        <w:rPr>
          <w:rFonts w:ascii="Arial" w:eastAsia="Arial" w:hAnsi="Arial" w:cs="Arial"/>
          <w:sz w:val="24"/>
          <w:szCs w:val="24"/>
        </w:rPr>
        <w:t>3. Persistence</w:t>
      </w:r>
    </w:p>
    <w:p w14:paraId="460C28AC" w14:textId="303BB0AB" w:rsidR="003E0BBD" w:rsidRDefault="7F25D508" w:rsidP="56A1B751">
      <w:pPr>
        <w:rPr>
          <w:rFonts w:ascii="Arial" w:eastAsia="Arial" w:hAnsi="Arial" w:cs="Arial"/>
          <w:sz w:val="24"/>
          <w:szCs w:val="24"/>
        </w:rPr>
      </w:pPr>
      <w:proofErr w:type="gramStart"/>
      <w:r w:rsidRPr="56A1B751">
        <w:rPr>
          <w:rFonts w:ascii="Arial" w:eastAsia="Arial" w:hAnsi="Arial" w:cs="Arial"/>
          <w:sz w:val="24"/>
          <w:szCs w:val="24"/>
        </w:rPr>
        <w:t>”The</w:t>
      </w:r>
      <w:proofErr w:type="gramEnd"/>
      <w:r w:rsidRPr="56A1B751">
        <w:rPr>
          <w:rFonts w:ascii="Arial" w:eastAsia="Arial" w:hAnsi="Arial" w:cs="Arial"/>
          <w:sz w:val="24"/>
          <w:szCs w:val="24"/>
        </w:rPr>
        <w:t xml:space="preserve"> Persistence tactic consists of techniques used by adversaries to maintain their foothold across system restarts, changed credentials, or patched vulnerabilities.”</w:t>
      </w:r>
      <w:sdt>
        <w:sdtPr>
          <w:rPr>
            <w:rFonts w:ascii="Arial" w:eastAsia="Arial" w:hAnsi="Arial" w:cs="Arial"/>
            <w:sz w:val="24"/>
            <w:szCs w:val="24"/>
          </w:rPr>
          <w:id w:val="-209811555"/>
          <w:citation/>
        </w:sdtPr>
        <w:sdtContent>
          <w:r w:rsidR="002E18F0">
            <w:rPr>
              <w:rFonts w:ascii="Arial" w:eastAsia="Arial" w:hAnsi="Arial" w:cs="Arial"/>
              <w:sz w:val="24"/>
              <w:szCs w:val="24"/>
            </w:rPr>
            <w:fldChar w:fldCharType="begin"/>
          </w:r>
          <w:r w:rsidR="002E18F0">
            <w:rPr>
              <w:rFonts w:ascii="Arial" w:eastAsia="Arial" w:hAnsi="Arial" w:cs="Arial"/>
              <w:sz w:val="24"/>
              <w:szCs w:val="24"/>
            </w:rPr>
            <w:instrText xml:space="preserve"> CITATION Sul21 \l 2057 </w:instrText>
          </w:r>
          <w:r w:rsidR="002E18F0">
            <w:rPr>
              <w:rFonts w:ascii="Arial" w:eastAsia="Arial" w:hAnsi="Arial" w:cs="Arial"/>
              <w:sz w:val="24"/>
              <w:szCs w:val="24"/>
            </w:rPr>
            <w:fldChar w:fldCharType="separate"/>
          </w:r>
          <w:r w:rsidR="00FA4152">
            <w:rPr>
              <w:rFonts w:ascii="Arial" w:eastAsia="Arial" w:hAnsi="Arial" w:cs="Arial"/>
              <w:noProof/>
              <w:sz w:val="24"/>
              <w:szCs w:val="24"/>
            </w:rPr>
            <w:t xml:space="preserve"> </w:t>
          </w:r>
          <w:r w:rsidR="00FA4152" w:rsidRPr="00FA4152">
            <w:rPr>
              <w:rFonts w:ascii="Arial" w:eastAsia="Arial" w:hAnsi="Arial" w:cs="Arial"/>
              <w:noProof/>
              <w:sz w:val="24"/>
              <w:szCs w:val="24"/>
            </w:rPr>
            <w:t>[3]</w:t>
          </w:r>
          <w:r w:rsidR="002E18F0">
            <w:rPr>
              <w:rFonts w:ascii="Arial" w:eastAsia="Arial" w:hAnsi="Arial" w:cs="Arial"/>
              <w:sz w:val="24"/>
              <w:szCs w:val="24"/>
            </w:rPr>
            <w:fldChar w:fldCharType="end"/>
          </w:r>
        </w:sdtContent>
      </w:sdt>
    </w:p>
    <w:p w14:paraId="3CEAEC4C" w14:textId="1E75F29E" w:rsidR="003E0BBD" w:rsidRDefault="7F25D508" w:rsidP="56A1B751">
      <w:pPr>
        <w:rPr>
          <w:rFonts w:ascii="Arial" w:eastAsia="Arial" w:hAnsi="Arial" w:cs="Arial"/>
          <w:sz w:val="24"/>
          <w:szCs w:val="24"/>
        </w:rPr>
      </w:pPr>
      <w:r w:rsidRPr="56A1B751">
        <w:rPr>
          <w:rFonts w:ascii="Arial" w:eastAsia="Arial" w:hAnsi="Arial" w:cs="Arial"/>
          <w:sz w:val="24"/>
          <w:szCs w:val="24"/>
        </w:rPr>
        <w:t>4. Privilege Escalation</w:t>
      </w:r>
    </w:p>
    <w:p w14:paraId="0A56C614" w14:textId="07C8E025" w:rsidR="003E0BBD" w:rsidRDefault="7F25D508" w:rsidP="56A1B751">
      <w:pPr>
        <w:rPr>
          <w:rFonts w:ascii="Arial" w:eastAsia="Arial" w:hAnsi="Arial" w:cs="Arial"/>
          <w:sz w:val="24"/>
          <w:szCs w:val="24"/>
        </w:rPr>
      </w:pPr>
      <w:proofErr w:type="gramStart"/>
      <w:r w:rsidRPr="56A1B751">
        <w:rPr>
          <w:rFonts w:ascii="Arial" w:eastAsia="Arial" w:hAnsi="Arial" w:cs="Arial"/>
          <w:sz w:val="24"/>
          <w:szCs w:val="24"/>
        </w:rPr>
        <w:lastRenderedPageBreak/>
        <w:t>”It</w:t>
      </w:r>
      <w:proofErr w:type="gramEnd"/>
      <w:r w:rsidRPr="56A1B751">
        <w:rPr>
          <w:rFonts w:ascii="Arial" w:eastAsia="Arial" w:hAnsi="Arial" w:cs="Arial"/>
          <w:sz w:val="24"/>
          <w:szCs w:val="24"/>
        </w:rPr>
        <w:t xml:space="preserve"> is easy to detect malware processes by listing the running processes and filtering out legitimate ones that are part of the operating system or installed software. If the malware can encapsulate its malicious code within a legitimate process (if it can inject its malicious code in another process), it will hide on the infected system. Moreover, it can access the target process’s memory, system, and network resources. Thus, Process Injection is an “old but gold” technique that is used by attackers for </w:t>
      </w:r>
      <w:proofErr w:type="spellStart"/>
      <w:r w:rsidRPr="56A1B751">
        <w:rPr>
          <w:rFonts w:ascii="Arial" w:eastAsia="Arial" w:hAnsi="Arial" w:cs="Arial"/>
          <w:sz w:val="24"/>
          <w:szCs w:val="24"/>
        </w:rPr>
        <w:t>defense</w:t>
      </w:r>
      <w:proofErr w:type="spellEnd"/>
      <w:r w:rsidRPr="56A1B751">
        <w:rPr>
          <w:rFonts w:ascii="Arial" w:eastAsia="Arial" w:hAnsi="Arial" w:cs="Arial"/>
          <w:sz w:val="24"/>
          <w:szCs w:val="24"/>
        </w:rPr>
        <w:t xml:space="preserve"> evasion and privilege escalation.”</w:t>
      </w:r>
      <w:sdt>
        <w:sdtPr>
          <w:rPr>
            <w:rFonts w:ascii="Arial" w:eastAsia="Arial" w:hAnsi="Arial" w:cs="Arial"/>
            <w:sz w:val="24"/>
            <w:szCs w:val="24"/>
          </w:rPr>
          <w:id w:val="1976790850"/>
          <w:citation/>
        </w:sdtPr>
        <w:sdtContent>
          <w:r w:rsidR="002E18F0">
            <w:rPr>
              <w:rFonts w:ascii="Arial" w:eastAsia="Arial" w:hAnsi="Arial" w:cs="Arial"/>
              <w:sz w:val="24"/>
              <w:szCs w:val="24"/>
            </w:rPr>
            <w:fldChar w:fldCharType="begin"/>
          </w:r>
          <w:r w:rsidR="002E18F0">
            <w:rPr>
              <w:rFonts w:ascii="Arial" w:eastAsia="Arial" w:hAnsi="Arial" w:cs="Arial"/>
              <w:sz w:val="24"/>
              <w:szCs w:val="24"/>
            </w:rPr>
            <w:instrText xml:space="preserve"> CITATION Sul21 \l 2057 </w:instrText>
          </w:r>
          <w:r w:rsidR="002E18F0">
            <w:rPr>
              <w:rFonts w:ascii="Arial" w:eastAsia="Arial" w:hAnsi="Arial" w:cs="Arial"/>
              <w:sz w:val="24"/>
              <w:szCs w:val="24"/>
            </w:rPr>
            <w:fldChar w:fldCharType="separate"/>
          </w:r>
          <w:r w:rsidR="00FA4152">
            <w:rPr>
              <w:rFonts w:ascii="Arial" w:eastAsia="Arial" w:hAnsi="Arial" w:cs="Arial"/>
              <w:noProof/>
              <w:sz w:val="24"/>
              <w:szCs w:val="24"/>
            </w:rPr>
            <w:t xml:space="preserve"> </w:t>
          </w:r>
          <w:r w:rsidR="00FA4152" w:rsidRPr="00FA4152">
            <w:rPr>
              <w:rFonts w:ascii="Arial" w:eastAsia="Arial" w:hAnsi="Arial" w:cs="Arial"/>
              <w:noProof/>
              <w:sz w:val="24"/>
              <w:szCs w:val="24"/>
            </w:rPr>
            <w:t>[3]</w:t>
          </w:r>
          <w:r w:rsidR="002E18F0">
            <w:rPr>
              <w:rFonts w:ascii="Arial" w:eastAsia="Arial" w:hAnsi="Arial" w:cs="Arial"/>
              <w:sz w:val="24"/>
              <w:szCs w:val="24"/>
            </w:rPr>
            <w:fldChar w:fldCharType="end"/>
          </w:r>
        </w:sdtContent>
      </w:sdt>
    </w:p>
    <w:p w14:paraId="5A81F40D" w14:textId="599CE662" w:rsidR="003E0BBD" w:rsidRDefault="7F25D508" w:rsidP="56A1B751">
      <w:pPr>
        <w:rPr>
          <w:rFonts w:ascii="Arial" w:eastAsia="Arial" w:hAnsi="Arial" w:cs="Arial"/>
          <w:sz w:val="24"/>
          <w:szCs w:val="24"/>
        </w:rPr>
      </w:pPr>
      <w:r w:rsidRPr="56A1B751">
        <w:rPr>
          <w:rFonts w:ascii="Arial" w:eastAsia="Arial" w:hAnsi="Arial" w:cs="Arial"/>
          <w:sz w:val="24"/>
          <w:szCs w:val="24"/>
        </w:rPr>
        <w:t xml:space="preserve">5. </w:t>
      </w:r>
      <w:proofErr w:type="spellStart"/>
      <w:r w:rsidRPr="56A1B751">
        <w:rPr>
          <w:rFonts w:ascii="Arial" w:eastAsia="Arial" w:hAnsi="Arial" w:cs="Arial"/>
          <w:sz w:val="24"/>
          <w:szCs w:val="24"/>
        </w:rPr>
        <w:t>Defense</w:t>
      </w:r>
      <w:proofErr w:type="spellEnd"/>
      <w:r w:rsidRPr="56A1B751">
        <w:rPr>
          <w:rFonts w:ascii="Arial" w:eastAsia="Arial" w:hAnsi="Arial" w:cs="Arial"/>
          <w:sz w:val="24"/>
          <w:szCs w:val="24"/>
        </w:rPr>
        <w:t xml:space="preserve"> Evasion</w:t>
      </w:r>
    </w:p>
    <w:p w14:paraId="4FA26E59" w14:textId="2360C658" w:rsidR="003E0BBD" w:rsidRDefault="7F25D508" w:rsidP="56A1B751">
      <w:pPr>
        <w:rPr>
          <w:rFonts w:ascii="Arial" w:eastAsia="Arial" w:hAnsi="Arial" w:cs="Arial"/>
          <w:sz w:val="24"/>
          <w:szCs w:val="24"/>
        </w:rPr>
      </w:pPr>
      <w:proofErr w:type="gramStart"/>
      <w:r w:rsidRPr="56A1B751">
        <w:rPr>
          <w:rFonts w:ascii="Arial" w:eastAsia="Arial" w:hAnsi="Arial" w:cs="Arial"/>
          <w:sz w:val="24"/>
          <w:szCs w:val="24"/>
        </w:rPr>
        <w:t>”</w:t>
      </w:r>
      <w:proofErr w:type="spellStart"/>
      <w:r w:rsidRPr="56A1B751">
        <w:rPr>
          <w:rFonts w:ascii="Arial" w:eastAsia="Arial" w:hAnsi="Arial" w:cs="Arial"/>
          <w:sz w:val="24"/>
          <w:szCs w:val="24"/>
        </w:rPr>
        <w:t>Defense</w:t>
      </w:r>
      <w:proofErr w:type="spellEnd"/>
      <w:proofErr w:type="gramEnd"/>
      <w:r w:rsidRPr="56A1B751">
        <w:rPr>
          <w:rFonts w:ascii="Arial" w:eastAsia="Arial" w:hAnsi="Arial" w:cs="Arial"/>
          <w:sz w:val="24"/>
          <w:szCs w:val="24"/>
        </w:rPr>
        <w:t xml:space="preserve"> evasion consists of techniques that adversaries use to avoid detection by security controls.”</w:t>
      </w:r>
      <w:sdt>
        <w:sdtPr>
          <w:rPr>
            <w:rFonts w:ascii="Arial" w:eastAsia="Arial" w:hAnsi="Arial" w:cs="Arial"/>
            <w:sz w:val="24"/>
            <w:szCs w:val="24"/>
          </w:rPr>
          <w:id w:val="2087646795"/>
          <w:citation/>
        </w:sdtPr>
        <w:sdtContent>
          <w:r w:rsidR="002E18F0">
            <w:rPr>
              <w:rFonts w:ascii="Arial" w:eastAsia="Arial" w:hAnsi="Arial" w:cs="Arial"/>
              <w:sz w:val="24"/>
              <w:szCs w:val="24"/>
            </w:rPr>
            <w:fldChar w:fldCharType="begin"/>
          </w:r>
          <w:r w:rsidR="002E18F0">
            <w:rPr>
              <w:rFonts w:ascii="Arial" w:eastAsia="Arial" w:hAnsi="Arial" w:cs="Arial"/>
              <w:sz w:val="24"/>
              <w:szCs w:val="24"/>
            </w:rPr>
            <w:instrText xml:space="preserve"> CITATION Sul21 \l 2057 </w:instrText>
          </w:r>
          <w:r w:rsidR="002E18F0">
            <w:rPr>
              <w:rFonts w:ascii="Arial" w:eastAsia="Arial" w:hAnsi="Arial" w:cs="Arial"/>
              <w:sz w:val="24"/>
              <w:szCs w:val="24"/>
            </w:rPr>
            <w:fldChar w:fldCharType="separate"/>
          </w:r>
          <w:r w:rsidR="00FA4152">
            <w:rPr>
              <w:rFonts w:ascii="Arial" w:eastAsia="Arial" w:hAnsi="Arial" w:cs="Arial"/>
              <w:noProof/>
              <w:sz w:val="24"/>
              <w:szCs w:val="24"/>
            </w:rPr>
            <w:t xml:space="preserve"> </w:t>
          </w:r>
          <w:r w:rsidR="00FA4152" w:rsidRPr="00FA4152">
            <w:rPr>
              <w:rFonts w:ascii="Arial" w:eastAsia="Arial" w:hAnsi="Arial" w:cs="Arial"/>
              <w:noProof/>
              <w:sz w:val="24"/>
              <w:szCs w:val="24"/>
            </w:rPr>
            <w:t>[3]</w:t>
          </w:r>
          <w:r w:rsidR="002E18F0">
            <w:rPr>
              <w:rFonts w:ascii="Arial" w:eastAsia="Arial" w:hAnsi="Arial" w:cs="Arial"/>
              <w:sz w:val="24"/>
              <w:szCs w:val="24"/>
            </w:rPr>
            <w:fldChar w:fldCharType="end"/>
          </w:r>
        </w:sdtContent>
      </w:sdt>
    </w:p>
    <w:p w14:paraId="5EF283F0" w14:textId="4C59543D" w:rsidR="003E0BBD" w:rsidRDefault="7F25D508" w:rsidP="56A1B751">
      <w:pPr>
        <w:rPr>
          <w:rFonts w:ascii="Arial" w:eastAsia="Arial" w:hAnsi="Arial" w:cs="Arial"/>
          <w:sz w:val="24"/>
          <w:szCs w:val="24"/>
        </w:rPr>
      </w:pPr>
      <w:r w:rsidRPr="56A1B751">
        <w:rPr>
          <w:rFonts w:ascii="Arial" w:eastAsia="Arial" w:hAnsi="Arial" w:cs="Arial"/>
          <w:sz w:val="24"/>
          <w:szCs w:val="24"/>
        </w:rPr>
        <w:t>6. Credential Access</w:t>
      </w:r>
    </w:p>
    <w:p w14:paraId="65C545D8" w14:textId="741AB54A" w:rsidR="003E0BBD" w:rsidRDefault="7F25D508">
      <w:proofErr w:type="gramStart"/>
      <w:r w:rsidRPr="56A1B751">
        <w:rPr>
          <w:rFonts w:ascii="Arial" w:eastAsia="Arial" w:hAnsi="Arial" w:cs="Arial"/>
          <w:sz w:val="24"/>
          <w:szCs w:val="24"/>
        </w:rPr>
        <w:t>”After</w:t>
      </w:r>
      <w:proofErr w:type="gramEnd"/>
      <w:r w:rsidRPr="56A1B751">
        <w:rPr>
          <w:rFonts w:ascii="Arial" w:eastAsia="Arial" w:hAnsi="Arial" w:cs="Arial"/>
          <w:sz w:val="24"/>
          <w:szCs w:val="24"/>
        </w:rPr>
        <w:t xml:space="preserve"> compromising a system with elevated privileges, adversaries try to dump as many credentials as possible. The Credential Dumping technique enables adversaries to obtain account login and password information from the operating system and software. These credentials could grant a greater level of access, such as a privileged domain account, or the same credentials could be used on other assets.”</w:t>
      </w:r>
      <w:sdt>
        <w:sdtPr>
          <w:rPr>
            <w:rFonts w:ascii="Arial" w:eastAsia="Arial" w:hAnsi="Arial" w:cs="Arial"/>
            <w:sz w:val="24"/>
            <w:szCs w:val="24"/>
          </w:rPr>
          <w:id w:val="-1252960704"/>
          <w:citation/>
        </w:sdtPr>
        <w:sdtContent>
          <w:r w:rsidR="002E18F0">
            <w:rPr>
              <w:rFonts w:ascii="Arial" w:eastAsia="Arial" w:hAnsi="Arial" w:cs="Arial"/>
              <w:sz w:val="24"/>
              <w:szCs w:val="24"/>
            </w:rPr>
            <w:fldChar w:fldCharType="begin"/>
          </w:r>
          <w:r w:rsidR="002E18F0">
            <w:rPr>
              <w:rFonts w:ascii="Arial" w:eastAsia="Arial" w:hAnsi="Arial" w:cs="Arial"/>
              <w:sz w:val="24"/>
              <w:szCs w:val="24"/>
            </w:rPr>
            <w:instrText xml:space="preserve"> CITATION Sul21 \l 2057 </w:instrText>
          </w:r>
          <w:r w:rsidR="002E18F0">
            <w:rPr>
              <w:rFonts w:ascii="Arial" w:eastAsia="Arial" w:hAnsi="Arial" w:cs="Arial"/>
              <w:sz w:val="24"/>
              <w:szCs w:val="24"/>
            </w:rPr>
            <w:fldChar w:fldCharType="separate"/>
          </w:r>
          <w:r w:rsidR="00FA4152">
            <w:rPr>
              <w:rFonts w:ascii="Arial" w:eastAsia="Arial" w:hAnsi="Arial" w:cs="Arial"/>
              <w:noProof/>
              <w:sz w:val="24"/>
              <w:szCs w:val="24"/>
            </w:rPr>
            <w:t xml:space="preserve"> </w:t>
          </w:r>
          <w:r w:rsidR="00FA4152" w:rsidRPr="00FA4152">
            <w:rPr>
              <w:rFonts w:ascii="Arial" w:eastAsia="Arial" w:hAnsi="Arial" w:cs="Arial"/>
              <w:noProof/>
              <w:sz w:val="24"/>
              <w:szCs w:val="24"/>
            </w:rPr>
            <w:t>[3]</w:t>
          </w:r>
          <w:r w:rsidR="002E18F0">
            <w:rPr>
              <w:rFonts w:ascii="Arial" w:eastAsia="Arial" w:hAnsi="Arial" w:cs="Arial"/>
              <w:sz w:val="24"/>
              <w:szCs w:val="24"/>
            </w:rPr>
            <w:fldChar w:fldCharType="end"/>
          </w:r>
        </w:sdtContent>
      </w:sdt>
    </w:p>
    <w:p w14:paraId="6387FEB6" w14:textId="717624ED" w:rsidR="003E0BBD" w:rsidRDefault="7F25D508" w:rsidP="56A1B751">
      <w:pPr>
        <w:rPr>
          <w:rFonts w:ascii="Arial" w:eastAsia="Arial" w:hAnsi="Arial" w:cs="Arial"/>
          <w:sz w:val="24"/>
          <w:szCs w:val="24"/>
        </w:rPr>
      </w:pPr>
      <w:r w:rsidRPr="56A1B751">
        <w:rPr>
          <w:rFonts w:ascii="Arial" w:eastAsia="Arial" w:hAnsi="Arial" w:cs="Arial"/>
          <w:sz w:val="24"/>
          <w:szCs w:val="24"/>
        </w:rPr>
        <w:t>7. Discovery</w:t>
      </w:r>
    </w:p>
    <w:p w14:paraId="2A1E7BDC" w14:textId="01AFF394" w:rsidR="003E0BBD" w:rsidRDefault="7F25D508">
      <w:proofErr w:type="gramStart"/>
      <w:r w:rsidRPr="56A1B751">
        <w:rPr>
          <w:rFonts w:ascii="Arial" w:eastAsia="Arial" w:hAnsi="Arial" w:cs="Arial"/>
          <w:sz w:val="24"/>
          <w:szCs w:val="24"/>
        </w:rPr>
        <w:t>”Adversaries</w:t>
      </w:r>
      <w:proofErr w:type="gramEnd"/>
      <w:r w:rsidRPr="56A1B751">
        <w:rPr>
          <w:rFonts w:ascii="Arial" w:eastAsia="Arial" w:hAnsi="Arial" w:cs="Arial"/>
          <w:sz w:val="24"/>
          <w:szCs w:val="24"/>
        </w:rPr>
        <w:t xml:space="preserve"> use the techniques in the Discovery tactic to obtain information about the target environment, such as services, processes, network, files, software, system, accounts, domain, and registry.”</w:t>
      </w:r>
      <w:sdt>
        <w:sdtPr>
          <w:rPr>
            <w:rFonts w:ascii="Arial" w:eastAsia="Arial" w:hAnsi="Arial" w:cs="Arial"/>
            <w:sz w:val="24"/>
            <w:szCs w:val="24"/>
          </w:rPr>
          <w:id w:val="-409541572"/>
          <w:citation/>
        </w:sdtPr>
        <w:sdtContent>
          <w:r w:rsidR="002E18F0">
            <w:rPr>
              <w:rFonts w:ascii="Arial" w:eastAsia="Arial" w:hAnsi="Arial" w:cs="Arial"/>
              <w:sz w:val="24"/>
              <w:szCs w:val="24"/>
            </w:rPr>
            <w:fldChar w:fldCharType="begin"/>
          </w:r>
          <w:r w:rsidR="002E18F0">
            <w:rPr>
              <w:rFonts w:ascii="Arial" w:eastAsia="Arial" w:hAnsi="Arial" w:cs="Arial"/>
              <w:sz w:val="24"/>
              <w:szCs w:val="24"/>
            </w:rPr>
            <w:instrText xml:space="preserve"> CITATION Sul21 \l 2057 </w:instrText>
          </w:r>
          <w:r w:rsidR="002E18F0">
            <w:rPr>
              <w:rFonts w:ascii="Arial" w:eastAsia="Arial" w:hAnsi="Arial" w:cs="Arial"/>
              <w:sz w:val="24"/>
              <w:szCs w:val="24"/>
            </w:rPr>
            <w:fldChar w:fldCharType="separate"/>
          </w:r>
          <w:r w:rsidR="00FA4152">
            <w:rPr>
              <w:rFonts w:ascii="Arial" w:eastAsia="Arial" w:hAnsi="Arial" w:cs="Arial"/>
              <w:noProof/>
              <w:sz w:val="24"/>
              <w:szCs w:val="24"/>
            </w:rPr>
            <w:t xml:space="preserve"> </w:t>
          </w:r>
          <w:r w:rsidR="00FA4152" w:rsidRPr="00FA4152">
            <w:rPr>
              <w:rFonts w:ascii="Arial" w:eastAsia="Arial" w:hAnsi="Arial" w:cs="Arial"/>
              <w:noProof/>
              <w:sz w:val="24"/>
              <w:szCs w:val="24"/>
            </w:rPr>
            <w:t>[3]</w:t>
          </w:r>
          <w:r w:rsidR="002E18F0">
            <w:rPr>
              <w:rFonts w:ascii="Arial" w:eastAsia="Arial" w:hAnsi="Arial" w:cs="Arial"/>
              <w:sz w:val="24"/>
              <w:szCs w:val="24"/>
            </w:rPr>
            <w:fldChar w:fldCharType="end"/>
          </w:r>
        </w:sdtContent>
      </w:sdt>
    </w:p>
    <w:p w14:paraId="5C4DF458" w14:textId="3BD6F011" w:rsidR="003E0BBD" w:rsidRDefault="7F25D508" w:rsidP="56A1B751">
      <w:pPr>
        <w:rPr>
          <w:rFonts w:ascii="Arial" w:eastAsia="Arial" w:hAnsi="Arial" w:cs="Arial"/>
          <w:sz w:val="24"/>
          <w:szCs w:val="24"/>
        </w:rPr>
      </w:pPr>
      <w:r w:rsidRPr="56A1B751">
        <w:rPr>
          <w:rFonts w:ascii="Arial" w:eastAsia="Arial" w:hAnsi="Arial" w:cs="Arial"/>
          <w:sz w:val="24"/>
          <w:szCs w:val="24"/>
        </w:rPr>
        <w:t>8. Lateral Movement</w:t>
      </w:r>
    </w:p>
    <w:p w14:paraId="3F08AB5F" w14:textId="3B828846" w:rsidR="003E0BBD" w:rsidRDefault="7F25D508">
      <w:proofErr w:type="gramStart"/>
      <w:r w:rsidRPr="56A1B751">
        <w:rPr>
          <w:rFonts w:ascii="Arial" w:eastAsia="Arial" w:hAnsi="Arial" w:cs="Arial"/>
          <w:sz w:val="24"/>
          <w:szCs w:val="24"/>
        </w:rPr>
        <w:t>”The</w:t>
      </w:r>
      <w:proofErr w:type="gramEnd"/>
      <w:r w:rsidRPr="56A1B751">
        <w:rPr>
          <w:rFonts w:ascii="Arial" w:eastAsia="Arial" w:hAnsi="Arial" w:cs="Arial"/>
          <w:sz w:val="24"/>
          <w:szCs w:val="24"/>
        </w:rPr>
        <w:t xml:space="preserve"> Lateral Movement tactic includes techniques that are used by adversaries to access and control remote systems (lateral movement) on the target network. To accomplish Lateral Movement, adversaries may use legitimate tools with valid accounts as well as their remote access tools.”</w:t>
      </w:r>
      <w:sdt>
        <w:sdtPr>
          <w:rPr>
            <w:rFonts w:ascii="Arial" w:eastAsia="Arial" w:hAnsi="Arial" w:cs="Arial"/>
            <w:sz w:val="24"/>
            <w:szCs w:val="24"/>
          </w:rPr>
          <w:id w:val="-1209415130"/>
          <w:citation/>
        </w:sdtPr>
        <w:sdtContent>
          <w:r w:rsidR="002E18F0">
            <w:rPr>
              <w:rFonts w:ascii="Arial" w:eastAsia="Arial" w:hAnsi="Arial" w:cs="Arial"/>
              <w:sz w:val="24"/>
              <w:szCs w:val="24"/>
            </w:rPr>
            <w:fldChar w:fldCharType="begin"/>
          </w:r>
          <w:r w:rsidR="002E18F0">
            <w:rPr>
              <w:rFonts w:ascii="Arial" w:eastAsia="Arial" w:hAnsi="Arial" w:cs="Arial"/>
              <w:sz w:val="24"/>
              <w:szCs w:val="24"/>
            </w:rPr>
            <w:instrText xml:space="preserve"> CITATION Sul21 \l 2057 </w:instrText>
          </w:r>
          <w:r w:rsidR="002E18F0">
            <w:rPr>
              <w:rFonts w:ascii="Arial" w:eastAsia="Arial" w:hAnsi="Arial" w:cs="Arial"/>
              <w:sz w:val="24"/>
              <w:szCs w:val="24"/>
            </w:rPr>
            <w:fldChar w:fldCharType="separate"/>
          </w:r>
          <w:r w:rsidR="00FA4152">
            <w:rPr>
              <w:rFonts w:ascii="Arial" w:eastAsia="Arial" w:hAnsi="Arial" w:cs="Arial"/>
              <w:noProof/>
              <w:sz w:val="24"/>
              <w:szCs w:val="24"/>
            </w:rPr>
            <w:t xml:space="preserve"> </w:t>
          </w:r>
          <w:r w:rsidR="00FA4152" w:rsidRPr="00FA4152">
            <w:rPr>
              <w:rFonts w:ascii="Arial" w:eastAsia="Arial" w:hAnsi="Arial" w:cs="Arial"/>
              <w:noProof/>
              <w:sz w:val="24"/>
              <w:szCs w:val="24"/>
            </w:rPr>
            <w:t>[3]</w:t>
          </w:r>
          <w:r w:rsidR="002E18F0">
            <w:rPr>
              <w:rFonts w:ascii="Arial" w:eastAsia="Arial" w:hAnsi="Arial" w:cs="Arial"/>
              <w:sz w:val="24"/>
              <w:szCs w:val="24"/>
            </w:rPr>
            <w:fldChar w:fldCharType="end"/>
          </w:r>
        </w:sdtContent>
      </w:sdt>
    </w:p>
    <w:p w14:paraId="0FF57C83" w14:textId="1BA1B11A" w:rsidR="003E0BBD" w:rsidRDefault="7F25D508" w:rsidP="56A1B751">
      <w:pPr>
        <w:rPr>
          <w:rFonts w:ascii="Arial" w:eastAsia="Arial" w:hAnsi="Arial" w:cs="Arial"/>
          <w:sz w:val="24"/>
          <w:szCs w:val="24"/>
        </w:rPr>
      </w:pPr>
      <w:r w:rsidRPr="56A1B751">
        <w:rPr>
          <w:rFonts w:ascii="Arial" w:eastAsia="Arial" w:hAnsi="Arial" w:cs="Arial"/>
          <w:sz w:val="24"/>
          <w:szCs w:val="24"/>
        </w:rPr>
        <w:t>9. Command and Control</w:t>
      </w:r>
    </w:p>
    <w:p w14:paraId="6D5784EC" w14:textId="5F3CF99A" w:rsidR="003E0BBD" w:rsidRDefault="7F25D508">
      <w:proofErr w:type="gramStart"/>
      <w:r w:rsidRPr="56A1B751">
        <w:rPr>
          <w:rFonts w:ascii="Arial" w:eastAsia="Arial" w:hAnsi="Arial" w:cs="Arial"/>
          <w:sz w:val="24"/>
          <w:szCs w:val="24"/>
        </w:rPr>
        <w:t>”The</w:t>
      </w:r>
      <w:proofErr w:type="gramEnd"/>
      <w:r w:rsidRPr="56A1B751">
        <w:rPr>
          <w:rFonts w:ascii="Arial" w:eastAsia="Arial" w:hAnsi="Arial" w:cs="Arial"/>
          <w:sz w:val="24"/>
          <w:szCs w:val="24"/>
        </w:rPr>
        <w:t xml:space="preserve"> Command and Control (C&amp;C or C2) tactic includes techniques that adversaries may use to communicate with compromised systems within a victim network. </w:t>
      </w:r>
      <w:proofErr w:type="gramStart"/>
      <w:r w:rsidRPr="56A1B751">
        <w:rPr>
          <w:rFonts w:ascii="Arial" w:eastAsia="Arial" w:hAnsi="Arial" w:cs="Arial"/>
          <w:sz w:val="24"/>
          <w:szCs w:val="24"/>
        </w:rPr>
        <w:t>In order to</w:t>
      </w:r>
      <w:proofErr w:type="gramEnd"/>
      <w:r w:rsidRPr="56A1B751">
        <w:rPr>
          <w:rFonts w:ascii="Arial" w:eastAsia="Arial" w:hAnsi="Arial" w:cs="Arial"/>
          <w:sz w:val="24"/>
          <w:szCs w:val="24"/>
        </w:rPr>
        <w:t xml:space="preserve"> avoid detection, adversaries try to mimic legitimate traffic. They also use various channels, ports, and protocols for communication.”</w:t>
      </w:r>
      <w:sdt>
        <w:sdtPr>
          <w:rPr>
            <w:rFonts w:ascii="Arial" w:eastAsia="Arial" w:hAnsi="Arial" w:cs="Arial"/>
            <w:sz w:val="24"/>
            <w:szCs w:val="24"/>
          </w:rPr>
          <w:id w:val="38403859"/>
          <w:citation/>
        </w:sdtPr>
        <w:sdtContent>
          <w:r w:rsidR="002E18F0">
            <w:rPr>
              <w:rFonts w:ascii="Arial" w:eastAsia="Arial" w:hAnsi="Arial" w:cs="Arial"/>
              <w:sz w:val="24"/>
              <w:szCs w:val="24"/>
            </w:rPr>
            <w:fldChar w:fldCharType="begin"/>
          </w:r>
          <w:r w:rsidR="002E18F0">
            <w:rPr>
              <w:rFonts w:ascii="Arial" w:eastAsia="Arial" w:hAnsi="Arial" w:cs="Arial"/>
              <w:sz w:val="24"/>
              <w:szCs w:val="24"/>
            </w:rPr>
            <w:instrText xml:space="preserve"> CITATION Sul21 \l 2057 </w:instrText>
          </w:r>
          <w:r w:rsidR="002E18F0">
            <w:rPr>
              <w:rFonts w:ascii="Arial" w:eastAsia="Arial" w:hAnsi="Arial" w:cs="Arial"/>
              <w:sz w:val="24"/>
              <w:szCs w:val="24"/>
            </w:rPr>
            <w:fldChar w:fldCharType="separate"/>
          </w:r>
          <w:r w:rsidR="00FA4152">
            <w:rPr>
              <w:rFonts w:ascii="Arial" w:eastAsia="Arial" w:hAnsi="Arial" w:cs="Arial"/>
              <w:noProof/>
              <w:sz w:val="24"/>
              <w:szCs w:val="24"/>
            </w:rPr>
            <w:t xml:space="preserve"> </w:t>
          </w:r>
          <w:r w:rsidR="00FA4152" w:rsidRPr="00FA4152">
            <w:rPr>
              <w:rFonts w:ascii="Arial" w:eastAsia="Arial" w:hAnsi="Arial" w:cs="Arial"/>
              <w:noProof/>
              <w:sz w:val="24"/>
              <w:szCs w:val="24"/>
            </w:rPr>
            <w:t>[3]</w:t>
          </w:r>
          <w:r w:rsidR="002E18F0">
            <w:rPr>
              <w:rFonts w:ascii="Arial" w:eastAsia="Arial" w:hAnsi="Arial" w:cs="Arial"/>
              <w:sz w:val="24"/>
              <w:szCs w:val="24"/>
            </w:rPr>
            <w:fldChar w:fldCharType="end"/>
          </w:r>
        </w:sdtContent>
      </w:sdt>
    </w:p>
    <w:p w14:paraId="45957313" w14:textId="72E8F1FC" w:rsidR="003E0BBD" w:rsidRDefault="7F25D508" w:rsidP="56A1B751">
      <w:pPr>
        <w:rPr>
          <w:rFonts w:ascii="Arial" w:eastAsia="Arial" w:hAnsi="Arial" w:cs="Arial"/>
          <w:sz w:val="24"/>
          <w:szCs w:val="24"/>
        </w:rPr>
      </w:pPr>
      <w:r w:rsidRPr="56A1B751">
        <w:rPr>
          <w:rFonts w:ascii="Arial" w:eastAsia="Arial" w:hAnsi="Arial" w:cs="Arial"/>
          <w:sz w:val="24"/>
          <w:szCs w:val="24"/>
        </w:rPr>
        <w:t>10. Exfiltration</w:t>
      </w:r>
    </w:p>
    <w:p w14:paraId="167292B4" w14:textId="71C12BEE" w:rsidR="003E0BBD" w:rsidRDefault="7F25D508">
      <w:proofErr w:type="gramStart"/>
      <w:r w:rsidRPr="56A1B751">
        <w:rPr>
          <w:rFonts w:ascii="Arial" w:eastAsia="Arial" w:hAnsi="Arial" w:cs="Arial"/>
          <w:sz w:val="24"/>
          <w:szCs w:val="24"/>
        </w:rPr>
        <w:t>”Adversaries</w:t>
      </w:r>
      <w:proofErr w:type="gramEnd"/>
      <w:r w:rsidRPr="56A1B751">
        <w:rPr>
          <w:rFonts w:ascii="Arial" w:eastAsia="Arial" w:hAnsi="Arial" w:cs="Arial"/>
          <w:sz w:val="24"/>
          <w:szCs w:val="24"/>
        </w:rPr>
        <w:t xml:space="preserve"> use techniques in the Exfiltration tactic to steal data from your network. They encrypt or compress the data to be exfiltrated and use different channels and protocols to avoid detection.”</w:t>
      </w:r>
      <w:sdt>
        <w:sdtPr>
          <w:rPr>
            <w:rFonts w:ascii="Arial" w:eastAsia="Arial" w:hAnsi="Arial" w:cs="Arial"/>
            <w:sz w:val="24"/>
            <w:szCs w:val="24"/>
          </w:rPr>
          <w:id w:val="751627003"/>
          <w:citation/>
        </w:sdtPr>
        <w:sdtContent>
          <w:r w:rsidR="002E18F0">
            <w:rPr>
              <w:rFonts w:ascii="Arial" w:eastAsia="Arial" w:hAnsi="Arial" w:cs="Arial"/>
              <w:sz w:val="24"/>
              <w:szCs w:val="24"/>
            </w:rPr>
            <w:fldChar w:fldCharType="begin"/>
          </w:r>
          <w:r w:rsidR="002E18F0">
            <w:rPr>
              <w:rFonts w:ascii="Arial" w:eastAsia="Arial" w:hAnsi="Arial" w:cs="Arial"/>
              <w:sz w:val="24"/>
              <w:szCs w:val="24"/>
            </w:rPr>
            <w:instrText xml:space="preserve"> CITATION Sul21 \l 2057 </w:instrText>
          </w:r>
          <w:r w:rsidR="002E18F0">
            <w:rPr>
              <w:rFonts w:ascii="Arial" w:eastAsia="Arial" w:hAnsi="Arial" w:cs="Arial"/>
              <w:sz w:val="24"/>
              <w:szCs w:val="24"/>
            </w:rPr>
            <w:fldChar w:fldCharType="separate"/>
          </w:r>
          <w:r w:rsidR="00FA4152">
            <w:rPr>
              <w:rFonts w:ascii="Arial" w:eastAsia="Arial" w:hAnsi="Arial" w:cs="Arial"/>
              <w:noProof/>
              <w:sz w:val="24"/>
              <w:szCs w:val="24"/>
            </w:rPr>
            <w:t xml:space="preserve"> </w:t>
          </w:r>
          <w:r w:rsidR="00FA4152" w:rsidRPr="00FA4152">
            <w:rPr>
              <w:rFonts w:ascii="Arial" w:eastAsia="Arial" w:hAnsi="Arial" w:cs="Arial"/>
              <w:noProof/>
              <w:sz w:val="24"/>
              <w:szCs w:val="24"/>
            </w:rPr>
            <w:t>[3]</w:t>
          </w:r>
          <w:r w:rsidR="002E18F0">
            <w:rPr>
              <w:rFonts w:ascii="Arial" w:eastAsia="Arial" w:hAnsi="Arial" w:cs="Arial"/>
              <w:sz w:val="24"/>
              <w:szCs w:val="24"/>
            </w:rPr>
            <w:fldChar w:fldCharType="end"/>
          </w:r>
        </w:sdtContent>
      </w:sdt>
    </w:p>
    <w:p w14:paraId="650FA180" w14:textId="1A6AAC45" w:rsidR="003E0BBD" w:rsidRDefault="7F25D508" w:rsidP="56A1B751">
      <w:pPr>
        <w:rPr>
          <w:rFonts w:ascii="Arial" w:eastAsia="Arial" w:hAnsi="Arial" w:cs="Arial"/>
          <w:sz w:val="24"/>
          <w:szCs w:val="24"/>
        </w:rPr>
      </w:pPr>
      <w:r w:rsidRPr="56A1B751">
        <w:rPr>
          <w:rFonts w:ascii="Arial" w:eastAsia="Arial" w:hAnsi="Arial" w:cs="Arial"/>
          <w:sz w:val="24"/>
          <w:szCs w:val="24"/>
        </w:rPr>
        <w:t>11. Impact</w:t>
      </w:r>
    </w:p>
    <w:p w14:paraId="23E642E6" w14:textId="37795639" w:rsidR="003E0BBD" w:rsidRDefault="7F25D508" w:rsidP="56A1B751">
      <w:pPr>
        <w:rPr>
          <w:rFonts w:ascii="Arial" w:eastAsia="Arial" w:hAnsi="Arial" w:cs="Arial"/>
          <w:sz w:val="24"/>
          <w:szCs w:val="24"/>
        </w:rPr>
      </w:pPr>
      <w:proofErr w:type="gramStart"/>
      <w:r w:rsidRPr="56A1B751">
        <w:rPr>
          <w:rFonts w:ascii="Arial" w:eastAsia="Arial" w:hAnsi="Arial" w:cs="Arial"/>
          <w:sz w:val="24"/>
          <w:szCs w:val="24"/>
        </w:rPr>
        <w:t>”Threat</w:t>
      </w:r>
      <w:proofErr w:type="gramEnd"/>
      <w:r w:rsidRPr="56A1B751">
        <w:rPr>
          <w:rFonts w:ascii="Arial" w:eastAsia="Arial" w:hAnsi="Arial" w:cs="Arial"/>
          <w:sz w:val="24"/>
          <w:szCs w:val="24"/>
        </w:rPr>
        <w:t xml:space="preserve"> actors may encrypt data on target systems or on a large number of systems connected to a network to disrupt the system and network resource availability. They can make stored data unusable by encrypting files or data on local and remote drives, which is a common behaviour of ransomware.”</w:t>
      </w:r>
      <w:sdt>
        <w:sdtPr>
          <w:rPr>
            <w:rFonts w:ascii="Arial" w:eastAsia="Arial" w:hAnsi="Arial" w:cs="Arial"/>
            <w:sz w:val="24"/>
            <w:szCs w:val="24"/>
          </w:rPr>
          <w:id w:val="-558088035"/>
          <w:citation/>
        </w:sdtPr>
        <w:sdtContent>
          <w:r w:rsidR="002E18F0">
            <w:rPr>
              <w:rFonts w:ascii="Arial" w:eastAsia="Arial" w:hAnsi="Arial" w:cs="Arial"/>
              <w:sz w:val="24"/>
              <w:szCs w:val="24"/>
            </w:rPr>
            <w:fldChar w:fldCharType="begin"/>
          </w:r>
          <w:r w:rsidR="002E18F0">
            <w:rPr>
              <w:rFonts w:ascii="Arial" w:eastAsia="Arial" w:hAnsi="Arial" w:cs="Arial"/>
              <w:sz w:val="24"/>
              <w:szCs w:val="24"/>
            </w:rPr>
            <w:instrText xml:space="preserve"> CITATION Sul21 \l 2057 </w:instrText>
          </w:r>
          <w:r w:rsidR="002E18F0">
            <w:rPr>
              <w:rFonts w:ascii="Arial" w:eastAsia="Arial" w:hAnsi="Arial" w:cs="Arial"/>
              <w:sz w:val="24"/>
              <w:szCs w:val="24"/>
            </w:rPr>
            <w:fldChar w:fldCharType="separate"/>
          </w:r>
          <w:r w:rsidR="00FA4152">
            <w:rPr>
              <w:rFonts w:ascii="Arial" w:eastAsia="Arial" w:hAnsi="Arial" w:cs="Arial"/>
              <w:noProof/>
              <w:sz w:val="24"/>
              <w:szCs w:val="24"/>
            </w:rPr>
            <w:t xml:space="preserve"> </w:t>
          </w:r>
          <w:r w:rsidR="00FA4152" w:rsidRPr="00FA4152">
            <w:rPr>
              <w:rFonts w:ascii="Arial" w:eastAsia="Arial" w:hAnsi="Arial" w:cs="Arial"/>
              <w:noProof/>
              <w:sz w:val="24"/>
              <w:szCs w:val="24"/>
            </w:rPr>
            <w:t>[3]</w:t>
          </w:r>
          <w:r w:rsidR="002E18F0">
            <w:rPr>
              <w:rFonts w:ascii="Arial" w:eastAsia="Arial" w:hAnsi="Arial" w:cs="Arial"/>
              <w:sz w:val="24"/>
              <w:szCs w:val="24"/>
            </w:rPr>
            <w:fldChar w:fldCharType="end"/>
          </w:r>
        </w:sdtContent>
      </w:sdt>
    </w:p>
    <w:p w14:paraId="5FFD725C" w14:textId="2DCC782E" w:rsidR="003E0BBD" w:rsidRDefault="003E0BBD" w:rsidP="56A1B751">
      <w:pPr>
        <w:rPr>
          <w:rFonts w:ascii="Arial" w:hAnsi="Arial" w:cs="Arial"/>
          <w:sz w:val="24"/>
          <w:szCs w:val="24"/>
        </w:rPr>
      </w:pPr>
    </w:p>
    <w:p w14:paraId="79ABA507" w14:textId="0EA8E834" w:rsidR="003E0BBD" w:rsidRDefault="00B67D1B" w:rsidP="56A1B751">
      <w:pPr>
        <w:rPr>
          <w:rFonts w:ascii="Arial" w:hAnsi="Arial" w:cs="Arial"/>
          <w:sz w:val="24"/>
          <w:szCs w:val="24"/>
        </w:rPr>
      </w:pPr>
      <w:r>
        <w:rPr>
          <w:rFonts w:ascii="Arial" w:hAnsi="Arial" w:cs="Arial"/>
          <w:sz w:val="24"/>
          <w:szCs w:val="24"/>
        </w:rPr>
        <w:lastRenderedPageBreak/>
        <w:t>Prevent / Counter</w:t>
      </w:r>
    </w:p>
    <w:p w14:paraId="5D120AEB" w14:textId="0F433D3A" w:rsidR="003E0BBD" w:rsidRDefault="7F25D508" w:rsidP="56A1B751">
      <w:pPr>
        <w:rPr>
          <w:rFonts w:ascii="Arial" w:hAnsi="Arial" w:cs="Arial"/>
          <w:sz w:val="24"/>
          <w:szCs w:val="24"/>
        </w:rPr>
      </w:pPr>
      <w:r w:rsidRPr="56A1B751">
        <w:rPr>
          <w:rFonts w:ascii="Arial" w:hAnsi="Arial" w:cs="Arial"/>
          <w:sz w:val="24"/>
          <w:szCs w:val="24"/>
        </w:rPr>
        <w:t xml:space="preserve">For ways to prevent such threats for being able to attain not just yours but your entire networks information is to simulate ways to currently encrypt your own system. One of the best ways identify or test how good or bad your current </w:t>
      </w:r>
      <w:proofErr w:type="spellStart"/>
      <w:r w:rsidRPr="56A1B751">
        <w:rPr>
          <w:rFonts w:ascii="Arial" w:hAnsi="Arial" w:cs="Arial"/>
          <w:sz w:val="24"/>
          <w:szCs w:val="24"/>
        </w:rPr>
        <w:t>defense</w:t>
      </w:r>
      <w:proofErr w:type="spellEnd"/>
      <w:r w:rsidRPr="56A1B751">
        <w:rPr>
          <w:rFonts w:ascii="Arial" w:hAnsi="Arial" w:cs="Arial"/>
          <w:sz w:val="24"/>
          <w:szCs w:val="24"/>
        </w:rPr>
        <w:t xml:space="preserve"> protocols is to use said ransomware techniques and see if they be able to breach your systems defences and see what opportunities arise </w:t>
      </w:r>
      <w:proofErr w:type="gramStart"/>
      <w:r w:rsidRPr="56A1B751">
        <w:rPr>
          <w:rFonts w:ascii="Arial" w:hAnsi="Arial" w:cs="Arial"/>
          <w:sz w:val="24"/>
          <w:szCs w:val="24"/>
        </w:rPr>
        <w:t>in order for</w:t>
      </w:r>
      <w:proofErr w:type="gramEnd"/>
      <w:r w:rsidRPr="56A1B751">
        <w:rPr>
          <w:rFonts w:ascii="Arial" w:hAnsi="Arial" w:cs="Arial"/>
          <w:sz w:val="24"/>
          <w:szCs w:val="24"/>
        </w:rPr>
        <w:t xml:space="preserve"> such encryption to be successful. So technically testing how your system would react for the attack or if it would be able to identify it all </w:t>
      </w:r>
      <w:proofErr w:type="gramStart"/>
      <w:r w:rsidRPr="56A1B751">
        <w:rPr>
          <w:rFonts w:ascii="Arial" w:hAnsi="Arial" w:cs="Arial"/>
          <w:sz w:val="24"/>
          <w:szCs w:val="24"/>
        </w:rPr>
        <w:t>in order to</w:t>
      </w:r>
      <w:proofErr w:type="gramEnd"/>
      <w:r w:rsidRPr="56A1B751">
        <w:rPr>
          <w:rFonts w:ascii="Arial" w:hAnsi="Arial" w:cs="Arial"/>
          <w:sz w:val="24"/>
          <w:szCs w:val="24"/>
        </w:rPr>
        <w:t xml:space="preserve"> place an action to combat it or notify the host of said virus / malware. There is another way to counter such attacks that many semi – large corporate companies may practice to either nullify or to abide time when threatened.  The three stages of the disaster recovery </w:t>
      </w:r>
      <w:proofErr w:type="gramStart"/>
      <w:r w:rsidRPr="56A1B751">
        <w:rPr>
          <w:rFonts w:ascii="Arial" w:hAnsi="Arial" w:cs="Arial"/>
          <w:sz w:val="24"/>
          <w:szCs w:val="24"/>
        </w:rPr>
        <w:t>sites,</w:t>
      </w:r>
      <w:proofErr w:type="gramEnd"/>
      <w:r w:rsidRPr="56A1B751">
        <w:rPr>
          <w:rFonts w:ascii="Arial" w:hAnsi="Arial" w:cs="Arial"/>
          <w:sz w:val="24"/>
          <w:szCs w:val="24"/>
        </w:rPr>
        <w:t xml:space="preserve"> ranges from Hot – Warm – Cold. </w:t>
      </w:r>
      <w:r w:rsidR="003E0BBD">
        <w:br/>
      </w:r>
      <w:r w:rsidR="003E0BBD">
        <w:br/>
      </w:r>
      <w:r w:rsidRPr="56A1B751">
        <w:rPr>
          <w:rFonts w:ascii="Arial" w:hAnsi="Arial" w:cs="Arial"/>
          <w:sz w:val="24"/>
          <w:szCs w:val="24"/>
        </w:rPr>
        <w:t>Hot Site</w:t>
      </w:r>
    </w:p>
    <w:p w14:paraId="52AFF0EB" w14:textId="3E06DB26" w:rsidR="003E0BBD" w:rsidRDefault="009E1F05" w:rsidP="56A1B751">
      <w:pPr>
        <w:rPr>
          <w:rFonts w:ascii="Arial" w:hAnsi="Arial" w:cs="Arial"/>
          <w:sz w:val="24"/>
          <w:szCs w:val="24"/>
        </w:rPr>
      </w:pPr>
      <w:r>
        <w:rPr>
          <w:rFonts w:ascii="Arial" w:hAnsi="Arial" w:cs="Arial"/>
          <w:sz w:val="24"/>
          <w:szCs w:val="24"/>
        </w:rPr>
        <w:t>“</w:t>
      </w:r>
      <w:r w:rsidR="7F25D508" w:rsidRPr="56A1B751">
        <w:rPr>
          <w:rFonts w:ascii="Arial" w:hAnsi="Arial" w:cs="Arial"/>
          <w:sz w:val="24"/>
          <w:szCs w:val="24"/>
        </w:rPr>
        <w:t xml:space="preserve">Hot sites are essentially mirrors of your </w:t>
      </w:r>
      <w:proofErr w:type="spellStart"/>
      <w:r w:rsidR="7F25D508" w:rsidRPr="56A1B751">
        <w:rPr>
          <w:rFonts w:ascii="Arial" w:hAnsi="Arial" w:cs="Arial"/>
          <w:sz w:val="24"/>
          <w:szCs w:val="24"/>
        </w:rPr>
        <w:t>datacenter</w:t>
      </w:r>
      <w:proofErr w:type="spellEnd"/>
      <w:r w:rsidR="7F25D508" w:rsidRPr="56A1B751">
        <w:rPr>
          <w:rFonts w:ascii="Arial" w:hAnsi="Arial" w:cs="Arial"/>
          <w:sz w:val="24"/>
          <w:szCs w:val="24"/>
        </w:rPr>
        <w:t xml:space="preserve"> infrastructure. The backup site is populated with servers, cooling, power, and office space (if applicable). The most important feature offered from a hot site is that the production environment(s) are running concurrently with your main </w:t>
      </w:r>
      <w:proofErr w:type="spellStart"/>
      <w:r w:rsidR="7F25D508" w:rsidRPr="56A1B751">
        <w:rPr>
          <w:rFonts w:ascii="Arial" w:hAnsi="Arial" w:cs="Arial"/>
          <w:sz w:val="24"/>
          <w:szCs w:val="24"/>
        </w:rPr>
        <w:t>datacenter</w:t>
      </w:r>
      <w:proofErr w:type="spellEnd"/>
      <w:r w:rsidR="7F25D508" w:rsidRPr="56A1B751">
        <w:rPr>
          <w:rFonts w:ascii="Arial" w:hAnsi="Arial" w:cs="Arial"/>
          <w:sz w:val="24"/>
          <w:szCs w:val="24"/>
        </w:rPr>
        <w:t xml:space="preserve">. This syncing allows for minimal impact and downtime to business operations. In the event of a significant outage event to your main </w:t>
      </w:r>
      <w:proofErr w:type="spellStart"/>
      <w:r w:rsidR="7F25D508" w:rsidRPr="56A1B751">
        <w:rPr>
          <w:rFonts w:ascii="Arial" w:hAnsi="Arial" w:cs="Arial"/>
          <w:sz w:val="24"/>
          <w:szCs w:val="24"/>
        </w:rPr>
        <w:t>datacenter</w:t>
      </w:r>
      <w:proofErr w:type="spellEnd"/>
      <w:r w:rsidR="7F25D508" w:rsidRPr="56A1B751">
        <w:rPr>
          <w:rFonts w:ascii="Arial" w:hAnsi="Arial" w:cs="Arial"/>
          <w:sz w:val="24"/>
          <w:szCs w:val="24"/>
        </w:rPr>
        <w:t>, the hot site can take the place of the impacted site immediately. However, this level of redundancy does not come cheap, and businesses will have to weigh the cost-benefit-analysis (CBA) of hot site utilization.</w:t>
      </w:r>
      <w:r>
        <w:rPr>
          <w:rFonts w:ascii="Arial" w:hAnsi="Arial" w:cs="Arial"/>
          <w:sz w:val="24"/>
          <w:szCs w:val="24"/>
        </w:rPr>
        <w:t>”</w:t>
      </w:r>
      <w:sdt>
        <w:sdtPr>
          <w:rPr>
            <w:rFonts w:ascii="Arial" w:hAnsi="Arial" w:cs="Arial"/>
            <w:sz w:val="24"/>
            <w:szCs w:val="24"/>
          </w:rPr>
          <w:id w:val="-1483622717"/>
          <w:citation/>
        </w:sdtPr>
        <w:sdtContent>
          <w:r w:rsidR="000A6C07">
            <w:rPr>
              <w:rFonts w:ascii="Arial" w:hAnsi="Arial" w:cs="Arial"/>
              <w:sz w:val="24"/>
              <w:szCs w:val="24"/>
            </w:rPr>
            <w:fldChar w:fldCharType="begin"/>
          </w:r>
          <w:r w:rsidR="000A6C07">
            <w:rPr>
              <w:rFonts w:ascii="Arial" w:hAnsi="Arial" w:cs="Arial"/>
              <w:sz w:val="24"/>
              <w:szCs w:val="24"/>
            </w:rPr>
            <w:instrText xml:space="preserve"> CITATION Seg13 \l 2057 </w:instrText>
          </w:r>
          <w:r w:rsidR="000A6C07">
            <w:rPr>
              <w:rFonts w:ascii="Arial" w:hAnsi="Arial" w:cs="Arial"/>
              <w:sz w:val="24"/>
              <w:szCs w:val="24"/>
            </w:rPr>
            <w:fldChar w:fldCharType="separate"/>
          </w:r>
          <w:r w:rsidR="00FA4152">
            <w:rPr>
              <w:rFonts w:ascii="Arial" w:hAnsi="Arial" w:cs="Arial"/>
              <w:noProof/>
              <w:sz w:val="24"/>
              <w:szCs w:val="24"/>
            </w:rPr>
            <w:t xml:space="preserve"> </w:t>
          </w:r>
          <w:r w:rsidR="00FA4152" w:rsidRPr="00FA4152">
            <w:rPr>
              <w:rFonts w:ascii="Arial" w:hAnsi="Arial" w:cs="Arial"/>
              <w:noProof/>
              <w:sz w:val="24"/>
              <w:szCs w:val="24"/>
            </w:rPr>
            <w:t>[4]</w:t>
          </w:r>
          <w:r w:rsidR="000A6C07">
            <w:rPr>
              <w:rFonts w:ascii="Arial" w:hAnsi="Arial" w:cs="Arial"/>
              <w:sz w:val="24"/>
              <w:szCs w:val="24"/>
            </w:rPr>
            <w:fldChar w:fldCharType="end"/>
          </w:r>
        </w:sdtContent>
      </w:sdt>
    </w:p>
    <w:p w14:paraId="223FACAC" w14:textId="77777777" w:rsidR="003E0BBD" w:rsidRDefault="7F25D508" w:rsidP="56A1B751">
      <w:pPr>
        <w:rPr>
          <w:rFonts w:ascii="Arial" w:hAnsi="Arial" w:cs="Arial"/>
          <w:sz w:val="24"/>
          <w:szCs w:val="24"/>
        </w:rPr>
      </w:pPr>
      <w:r w:rsidRPr="56A1B751">
        <w:rPr>
          <w:rFonts w:ascii="Arial" w:hAnsi="Arial" w:cs="Arial"/>
          <w:sz w:val="24"/>
          <w:szCs w:val="24"/>
        </w:rPr>
        <w:t>Cold Site</w:t>
      </w:r>
    </w:p>
    <w:p w14:paraId="4AE35ACD" w14:textId="4FB43E05" w:rsidR="003E0BBD" w:rsidRDefault="009E1F05" w:rsidP="56A1B751">
      <w:pPr>
        <w:rPr>
          <w:rFonts w:ascii="Arial" w:hAnsi="Arial" w:cs="Arial"/>
          <w:sz w:val="24"/>
          <w:szCs w:val="24"/>
        </w:rPr>
      </w:pPr>
      <w:r>
        <w:rPr>
          <w:rFonts w:ascii="Arial" w:hAnsi="Arial" w:cs="Arial"/>
          <w:sz w:val="24"/>
          <w:szCs w:val="24"/>
        </w:rPr>
        <w:t>“</w:t>
      </w:r>
      <w:r w:rsidR="7F25D508" w:rsidRPr="56A1B751">
        <w:rPr>
          <w:rFonts w:ascii="Arial" w:hAnsi="Arial" w:cs="Arial"/>
          <w:sz w:val="24"/>
          <w:szCs w:val="24"/>
        </w:rPr>
        <w:t xml:space="preserve">A cold site is essentially office or </w:t>
      </w:r>
      <w:proofErr w:type="spellStart"/>
      <w:r w:rsidR="7F25D508" w:rsidRPr="56A1B751">
        <w:rPr>
          <w:rFonts w:ascii="Arial" w:hAnsi="Arial" w:cs="Arial"/>
          <w:sz w:val="24"/>
          <w:szCs w:val="24"/>
        </w:rPr>
        <w:t>datacenter</w:t>
      </w:r>
      <w:proofErr w:type="spellEnd"/>
      <w:r w:rsidR="7F25D508" w:rsidRPr="56A1B751">
        <w:rPr>
          <w:rFonts w:ascii="Arial" w:hAnsi="Arial" w:cs="Arial"/>
          <w:sz w:val="24"/>
          <w:szCs w:val="24"/>
        </w:rPr>
        <w:t xml:space="preserve"> space without any server-related equipment installed. The cold site provides power, cooling, and/or office space which waits in the event of a significant outage to the main work site or </w:t>
      </w:r>
      <w:proofErr w:type="spellStart"/>
      <w:r w:rsidR="7F25D508" w:rsidRPr="56A1B751">
        <w:rPr>
          <w:rFonts w:ascii="Arial" w:hAnsi="Arial" w:cs="Arial"/>
          <w:sz w:val="24"/>
          <w:szCs w:val="24"/>
        </w:rPr>
        <w:t>datacenter</w:t>
      </w:r>
      <w:proofErr w:type="spellEnd"/>
      <w:r w:rsidR="7F25D508" w:rsidRPr="56A1B751">
        <w:rPr>
          <w:rFonts w:ascii="Arial" w:hAnsi="Arial" w:cs="Arial"/>
          <w:sz w:val="24"/>
          <w:szCs w:val="24"/>
        </w:rPr>
        <w:t>. The cold site will require extensive support from engineering and IT personnel to get all necessary servers and equipment migrated and functional. Cold sites are the cheapest cost-recovery option for businesses to utilize.</w:t>
      </w:r>
      <w:r>
        <w:rPr>
          <w:rFonts w:ascii="Arial" w:hAnsi="Arial" w:cs="Arial"/>
          <w:sz w:val="24"/>
          <w:szCs w:val="24"/>
        </w:rPr>
        <w:t>”</w:t>
      </w:r>
      <w:sdt>
        <w:sdtPr>
          <w:rPr>
            <w:rFonts w:ascii="Arial" w:hAnsi="Arial" w:cs="Arial"/>
            <w:sz w:val="24"/>
            <w:szCs w:val="24"/>
          </w:rPr>
          <w:id w:val="-1008601402"/>
          <w:citation/>
        </w:sdtPr>
        <w:sdtContent>
          <w:r w:rsidR="000A6C07">
            <w:rPr>
              <w:rFonts w:ascii="Arial" w:hAnsi="Arial" w:cs="Arial"/>
              <w:sz w:val="24"/>
              <w:szCs w:val="24"/>
            </w:rPr>
            <w:fldChar w:fldCharType="begin"/>
          </w:r>
          <w:r w:rsidR="000A6C07">
            <w:rPr>
              <w:rFonts w:ascii="Arial" w:hAnsi="Arial" w:cs="Arial"/>
              <w:sz w:val="24"/>
              <w:szCs w:val="24"/>
            </w:rPr>
            <w:instrText xml:space="preserve"> CITATION Seg13 \l 2057 </w:instrText>
          </w:r>
          <w:r w:rsidR="000A6C07">
            <w:rPr>
              <w:rFonts w:ascii="Arial" w:hAnsi="Arial" w:cs="Arial"/>
              <w:sz w:val="24"/>
              <w:szCs w:val="24"/>
            </w:rPr>
            <w:fldChar w:fldCharType="separate"/>
          </w:r>
          <w:r w:rsidR="00FA4152">
            <w:rPr>
              <w:rFonts w:ascii="Arial" w:hAnsi="Arial" w:cs="Arial"/>
              <w:noProof/>
              <w:sz w:val="24"/>
              <w:szCs w:val="24"/>
            </w:rPr>
            <w:t xml:space="preserve"> </w:t>
          </w:r>
          <w:r w:rsidR="00FA4152" w:rsidRPr="00FA4152">
            <w:rPr>
              <w:rFonts w:ascii="Arial" w:hAnsi="Arial" w:cs="Arial"/>
              <w:noProof/>
              <w:sz w:val="24"/>
              <w:szCs w:val="24"/>
            </w:rPr>
            <w:t>[4]</w:t>
          </w:r>
          <w:r w:rsidR="000A6C07">
            <w:rPr>
              <w:rFonts w:ascii="Arial" w:hAnsi="Arial" w:cs="Arial"/>
              <w:sz w:val="24"/>
              <w:szCs w:val="24"/>
            </w:rPr>
            <w:fldChar w:fldCharType="end"/>
          </w:r>
        </w:sdtContent>
      </w:sdt>
    </w:p>
    <w:p w14:paraId="03156730" w14:textId="77777777" w:rsidR="003E0BBD" w:rsidRDefault="7F25D508" w:rsidP="56A1B751">
      <w:pPr>
        <w:rPr>
          <w:rFonts w:ascii="Arial" w:hAnsi="Arial" w:cs="Arial"/>
          <w:sz w:val="24"/>
          <w:szCs w:val="24"/>
        </w:rPr>
      </w:pPr>
      <w:r w:rsidRPr="56A1B751">
        <w:rPr>
          <w:rFonts w:ascii="Arial" w:hAnsi="Arial" w:cs="Arial"/>
          <w:sz w:val="24"/>
          <w:szCs w:val="24"/>
        </w:rPr>
        <w:t>Warm Site</w:t>
      </w:r>
    </w:p>
    <w:p w14:paraId="13CDE9E1" w14:textId="0ABFA58A" w:rsidR="003E0BBD" w:rsidRDefault="009E1F05">
      <w:pPr>
        <w:rPr>
          <w:rFonts w:ascii="Arial" w:hAnsi="Arial" w:cs="Arial"/>
          <w:sz w:val="24"/>
          <w:szCs w:val="24"/>
        </w:rPr>
      </w:pPr>
      <w:r>
        <w:rPr>
          <w:rFonts w:ascii="Arial" w:hAnsi="Arial" w:cs="Arial"/>
          <w:sz w:val="24"/>
          <w:szCs w:val="24"/>
        </w:rPr>
        <w:t>“</w:t>
      </w:r>
      <w:r w:rsidR="7F25D508" w:rsidRPr="56A1B751">
        <w:rPr>
          <w:rFonts w:ascii="Arial" w:hAnsi="Arial" w:cs="Arial"/>
          <w:sz w:val="24"/>
          <w:szCs w:val="24"/>
        </w:rPr>
        <w:t>A warm site is the middle ground of the two disaster recovery options. Warm sites offer office space/</w:t>
      </w:r>
      <w:proofErr w:type="spellStart"/>
      <w:r w:rsidR="7F25D508" w:rsidRPr="56A1B751">
        <w:rPr>
          <w:rFonts w:ascii="Arial" w:hAnsi="Arial" w:cs="Arial"/>
          <w:sz w:val="24"/>
          <w:szCs w:val="24"/>
        </w:rPr>
        <w:t>datacenter</w:t>
      </w:r>
      <w:proofErr w:type="spellEnd"/>
      <w:r w:rsidR="7F25D508" w:rsidRPr="56A1B751">
        <w:rPr>
          <w:rFonts w:ascii="Arial" w:hAnsi="Arial" w:cs="Arial"/>
          <w:sz w:val="24"/>
          <w:szCs w:val="24"/>
        </w:rPr>
        <w:t xml:space="preserve"> space and will have some pre-installed server hardware. The difference between a hot site and a warm site is that while the hot site provides a mirror of the production </w:t>
      </w:r>
      <w:proofErr w:type="gramStart"/>
      <w:r w:rsidR="7F25D508" w:rsidRPr="56A1B751">
        <w:rPr>
          <w:rFonts w:ascii="Arial" w:hAnsi="Arial" w:cs="Arial"/>
          <w:sz w:val="24"/>
          <w:szCs w:val="24"/>
        </w:rPr>
        <w:t>data-</w:t>
      </w:r>
      <w:proofErr w:type="spellStart"/>
      <w:r w:rsidR="7F25D508" w:rsidRPr="56A1B751">
        <w:rPr>
          <w:rFonts w:ascii="Arial" w:hAnsi="Arial" w:cs="Arial"/>
          <w:sz w:val="24"/>
          <w:szCs w:val="24"/>
        </w:rPr>
        <w:t>center</w:t>
      </w:r>
      <w:proofErr w:type="spellEnd"/>
      <w:proofErr w:type="gramEnd"/>
      <w:r w:rsidR="7F25D508" w:rsidRPr="56A1B751">
        <w:rPr>
          <w:rFonts w:ascii="Arial" w:hAnsi="Arial" w:cs="Arial"/>
          <w:sz w:val="24"/>
          <w:szCs w:val="24"/>
        </w:rPr>
        <w:t xml:space="preserve"> and its environment(s), a warm site will contain only servers ready for the installation of production environments. Warm sites make sense for aspect of the </w:t>
      </w:r>
      <w:proofErr w:type="gramStart"/>
      <w:r w:rsidR="7F25D508" w:rsidRPr="56A1B751">
        <w:rPr>
          <w:rFonts w:ascii="Arial" w:hAnsi="Arial" w:cs="Arial"/>
          <w:sz w:val="24"/>
          <w:szCs w:val="24"/>
        </w:rPr>
        <w:t>business</w:t>
      </w:r>
      <w:proofErr w:type="gramEnd"/>
      <w:r w:rsidR="7F25D508" w:rsidRPr="56A1B751">
        <w:rPr>
          <w:rFonts w:ascii="Arial" w:hAnsi="Arial" w:cs="Arial"/>
          <w:sz w:val="24"/>
          <w:szCs w:val="24"/>
        </w:rPr>
        <w:t xml:space="preserve"> which is not critical, but requires a level of redundancy (ex. Administrative roles). A CBA conducted on whether to use a warm site versus a hot site should include the downtime associated with the software-loading/configuration requirements for engineering.”</w:t>
      </w:r>
      <w:sdt>
        <w:sdtPr>
          <w:rPr>
            <w:rFonts w:ascii="Arial" w:hAnsi="Arial" w:cs="Arial"/>
            <w:sz w:val="24"/>
            <w:szCs w:val="24"/>
          </w:rPr>
          <w:id w:val="357637305"/>
          <w:citation/>
        </w:sdtPr>
        <w:sdtContent>
          <w:r w:rsidR="000A6C07">
            <w:rPr>
              <w:rFonts w:ascii="Arial" w:hAnsi="Arial" w:cs="Arial"/>
              <w:sz w:val="24"/>
              <w:szCs w:val="24"/>
            </w:rPr>
            <w:fldChar w:fldCharType="begin"/>
          </w:r>
          <w:r w:rsidR="000A6C07">
            <w:rPr>
              <w:rFonts w:ascii="Arial" w:hAnsi="Arial" w:cs="Arial"/>
              <w:sz w:val="24"/>
              <w:szCs w:val="24"/>
            </w:rPr>
            <w:instrText xml:space="preserve"> CITATION Seg13 \l 2057 </w:instrText>
          </w:r>
          <w:r w:rsidR="000A6C07">
            <w:rPr>
              <w:rFonts w:ascii="Arial" w:hAnsi="Arial" w:cs="Arial"/>
              <w:sz w:val="24"/>
              <w:szCs w:val="24"/>
            </w:rPr>
            <w:fldChar w:fldCharType="separate"/>
          </w:r>
          <w:r w:rsidR="00FA4152">
            <w:rPr>
              <w:rFonts w:ascii="Arial" w:hAnsi="Arial" w:cs="Arial"/>
              <w:noProof/>
              <w:sz w:val="24"/>
              <w:szCs w:val="24"/>
            </w:rPr>
            <w:t xml:space="preserve"> </w:t>
          </w:r>
          <w:r w:rsidR="00FA4152" w:rsidRPr="00FA4152">
            <w:rPr>
              <w:rFonts w:ascii="Arial" w:hAnsi="Arial" w:cs="Arial"/>
              <w:noProof/>
              <w:sz w:val="24"/>
              <w:szCs w:val="24"/>
            </w:rPr>
            <w:t>[4]</w:t>
          </w:r>
          <w:r w:rsidR="000A6C07">
            <w:rPr>
              <w:rFonts w:ascii="Arial" w:hAnsi="Arial" w:cs="Arial"/>
              <w:sz w:val="24"/>
              <w:szCs w:val="24"/>
            </w:rPr>
            <w:fldChar w:fldCharType="end"/>
          </w:r>
        </w:sdtContent>
      </w:sdt>
    </w:p>
    <w:p w14:paraId="33FEAF16" w14:textId="4BA0AB8E" w:rsidR="003E0BBD" w:rsidRDefault="003E0BBD" w:rsidP="00914EF5"/>
    <w:p w14:paraId="16E98D0E" w14:textId="77777777" w:rsidR="00AC2B50" w:rsidRDefault="00AC2B50" w:rsidP="56A1B751">
      <w:pPr>
        <w:rPr>
          <w:rFonts w:ascii="Arial" w:eastAsia="Arial" w:hAnsi="Arial" w:cs="Arial"/>
          <w:sz w:val="24"/>
          <w:szCs w:val="24"/>
        </w:rPr>
      </w:pPr>
    </w:p>
    <w:p w14:paraId="423FD495" w14:textId="77777777" w:rsidR="00AC2B50" w:rsidRDefault="00AC2B50" w:rsidP="56A1B751">
      <w:pPr>
        <w:rPr>
          <w:rFonts w:ascii="Arial" w:eastAsia="Arial" w:hAnsi="Arial" w:cs="Arial"/>
          <w:sz w:val="24"/>
          <w:szCs w:val="24"/>
        </w:rPr>
      </w:pPr>
    </w:p>
    <w:p w14:paraId="74E69DE3" w14:textId="18D5197F" w:rsidR="003E0BBD" w:rsidRDefault="7F25D508" w:rsidP="56A1B751">
      <w:pPr>
        <w:rPr>
          <w:rFonts w:ascii="Arial" w:eastAsia="Arial" w:hAnsi="Arial" w:cs="Arial"/>
          <w:sz w:val="24"/>
          <w:szCs w:val="24"/>
        </w:rPr>
      </w:pPr>
      <w:r w:rsidRPr="56A1B751">
        <w:rPr>
          <w:rFonts w:ascii="Arial" w:eastAsia="Arial" w:hAnsi="Arial" w:cs="Arial"/>
          <w:sz w:val="24"/>
          <w:szCs w:val="24"/>
        </w:rPr>
        <w:lastRenderedPageBreak/>
        <w:t>Example</w:t>
      </w:r>
    </w:p>
    <w:p w14:paraId="27336E33" w14:textId="791EE19F" w:rsidR="003E0BBD" w:rsidRDefault="003E0BBD" w:rsidP="56A1B751"/>
    <w:p w14:paraId="1615C32F" w14:textId="5C8CB59E" w:rsidR="003E0BBD" w:rsidRDefault="7F25D508" w:rsidP="56A1B751">
      <w:pPr>
        <w:rPr>
          <w:rFonts w:ascii="Arial" w:eastAsia="Arial" w:hAnsi="Arial" w:cs="Arial"/>
          <w:sz w:val="24"/>
          <w:szCs w:val="24"/>
        </w:rPr>
      </w:pPr>
      <w:r w:rsidRPr="56A1B751">
        <w:rPr>
          <w:rFonts w:ascii="Arial" w:eastAsia="Arial" w:hAnsi="Arial" w:cs="Arial"/>
          <w:sz w:val="24"/>
          <w:szCs w:val="24"/>
        </w:rPr>
        <w:t xml:space="preserve">In the end of the day, lots of info gets passed around the world which can come from </w:t>
      </w:r>
      <w:r w:rsidR="00B67D1B" w:rsidRPr="56A1B751">
        <w:rPr>
          <w:rFonts w:ascii="Arial" w:eastAsia="Arial" w:hAnsi="Arial" w:cs="Arial"/>
          <w:sz w:val="24"/>
          <w:szCs w:val="24"/>
        </w:rPr>
        <w:t>an</w:t>
      </w:r>
      <w:r w:rsidRPr="56A1B751">
        <w:rPr>
          <w:rFonts w:ascii="Arial" w:eastAsia="Arial" w:hAnsi="Arial" w:cs="Arial"/>
          <w:sz w:val="24"/>
          <w:szCs w:val="24"/>
        </w:rPr>
        <w:t xml:space="preserve"> unidentifiable source, which can set up the user for many outcomes once they decide to click a single button. Many malware program</w:t>
      </w:r>
      <w:r w:rsidR="00B67D1B">
        <w:rPr>
          <w:rFonts w:ascii="Arial" w:eastAsia="Arial" w:hAnsi="Arial" w:cs="Arial"/>
          <w:sz w:val="24"/>
          <w:szCs w:val="24"/>
        </w:rPr>
        <w:t>s</w:t>
      </w:r>
      <w:r w:rsidRPr="56A1B751">
        <w:rPr>
          <w:rFonts w:ascii="Arial" w:eastAsia="Arial" w:hAnsi="Arial" w:cs="Arial"/>
          <w:sz w:val="24"/>
          <w:szCs w:val="24"/>
        </w:rPr>
        <w:t xml:space="preserve"> tend to set themselves up to generally rely on human error at the end of the day. Either an undefined trojan email with an unclear link to lure one of your coworkers who should be receiving specific </w:t>
      </w:r>
      <w:r w:rsidR="00B67D1B" w:rsidRPr="56A1B751">
        <w:rPr>
          <w:rFonts w:ascii="Arial" w:eastAsia="Arial" w:hAnsi="Arial" w:cs="Arial"/>
          <w:sz w:val="24"/>
          <w:szCs w:val="24"/>
        </w:rPr>
        <w:t>instructions,</w:t>
      </w:r>
      <w:r w:rsidRPr="56A1B751">
        <w:rPr>
          <w:rFonts w:ascii="Arial" w:eastAsia="Arial" w:hAnsi="Arial" w:cs="Arial"/>
          <w:sz w:val="24"/>
          <w:szCs w:val="24"/>
        </w:rPr>
        <w:t xml:space="preserve"> or a random occurrence were the data that was stored due to past searches / history, that happen to give you the right pop-up or notification at a significant time at the time of your search.</w:t>
      </w:r>
    </w:p>
    <w:p w14:paraId="29CD0B65" w14:textId="530ACB9E" w:rsidR="003E0BBD" w:rsidRDefault="003E0BBD" w:rsidP="56A1B751">
      <w:pPr>
        <w:rPr>
          <w:rFonts w:ascii="Arial" w:hAnsi="Arial" w:cs="Arial"/>
          <w:sz w:val="24"/>
          <w:szCs w:val="24"/>
        </w:rPr>
      </w:pPr>
    </w:p>
    <w:p w14:paraId="271B2040" w14:textId="379F4482" w:rsidR="003E0BBD" w:rsidRDefault="7F25D508" w:rsidP="56A1B751">
      <w:pPr>
        <w:rPr>
          <w:rFonts w:ascii="Arial" w:hAnsi="Arial" w:cs="Arial"/>
          <w:sz w:val="24"/>
          <w:szCs w:val="24"/>
        </w:rPr>
      </w:pPr>
      <w:r w:rsidRPr="56A1B751">
        <w:rPr>
          <w:rFonts w:ascii="Arial" w:hAnsi="Arial" w:cs="Arial"/>
          <w:sz w:val="24"/>
          <w:szCs w:val="24"/>
        </w:rPr>
        <w:t>Reflection</w:t>
      </w:r>
    </w:p>
    <w:p w14:paraId="6630D5E4" w14:textId="7D547D3D" w:rsidR="003E0BBD" w:rsidRDefault="7F25D508" w:rsidP="56A1B751">
      <w:pPr>
        <w:rPr>
          <w:rFonts w:ascii="Arial" w:hAnsi="Arial" w:cs="Arial"/>
          <w:sz w:val="24"/>
          <w:szCs w:val="24"/>
        </w:rPr>
      </w:pPr>
      <w:r w:rsidRPr="56A1B751">
        <w:rPr>
          <w:rFonts w:ascii="Arial" w:hAnsi="Arial" w:cs="Arial"/>
          <w:sz w:val="24"/>
          <w:szCs w:val="24"/>
        </w:rPr>
        <w:t xml:space="preserve">From my </w:t>
      </w:r>
      <w:r w:rsidR="00B67D1B" w:rsidRPr="56A1B751">
        <w:rPr>
          <w:rFonts w:ascii="Arial" w:hAnsi="Arial" w:cs="Arial"/>
          <w:sz w:val="24"/>
          <w:szCs w:val="24"/>
        </w:rPr>
        <w:t>experience</w:t>
      </w:r>
      <w:r w:rsidRPr="56A1B751">
        <w:rPr>
          <w:rFonts w:ascii="Arial" w:hAnsi="Arial" w:cs="Arial"/>
          <w:sz w:val="24"/>
          <w:szCs w:val="24"/>
        </w:rPr>
        <w:t xml:space="preserve">, I’ve heard about most of these situations / threats since I’ve heard of other people getting targeted before by malware attacks. I have been able to do practices about such types of malwares due to my summer internship at an Insurance Company. They taught me a lot about not just protecting my data and such but also how to prepare. Prepare mainly due to the fact technology is constantly evolving and sometimes the best way is to adapt is to save to an external environment. </w:t>
      </w:r>
      <w:proofErr w:type="gramStart"/>
      <w:r w:rsidRPr="56A1B751">
        <w:rPr>
          <w:rFonts w:ascii="Arial" w:hAnsi="Arial" w:cs="Arial"/>
          <w:sz w:val="24"/>
          <w:szCs w:val="24"/>
        </w:rPr>
        <w:t>Due to the fact that</w:t>
      </w:r>
      <w:proofErr w:type="gramEnd"/>
      <w:r w:rsidRPr="56A1B751">
        <w:rPr>
          <w:rFonts w:ascii="Arial" w:hAnsi="Arial" w:cs="Arial"/>
          <w:sz w:val="24"/>
          <w:szCs w:val="24"/>
        </w:rPr>
        <w:t xml:space="preserve"> time doesn’t stop when your information is crucial to your business.</w:t>
      </w:r>
    </w:p>
    <w:p w14:paraId="13F00F05" w14:textId="16D1FB30" w:rsidR="003E0BBD" w:rsidRDefault="003E0BBD" w:rsidP="56A1B751"/>
    <w:p w14:paraId="6A165F7A" w14:textId="2FEBBFAB" w:rsidR="003E0BBD" w:rsidRDefault="004D007E" w:rsidP="00914EF5">
      <w:pPr>
        <w:rPr>
          <w:rFonts w:ascii="Arial" w:hAnsi="Arial" w:cs="Arial"/>
          <w:sz w:val="24"/>
          <w:szCs w:val="24"/>
        </w:rPr>
      </w:pPr>
      <w:ins w:id="3" w:author="Ethan" w:date="2023-11-03T14:44:00Z">
        <w:r>
          <w:br/>
        </w:r>
      </w:ins>
    </w:p>
    <w:p w14:paraId="05DA8C4C" w14:textId="77777777" w:rsidR="00CE1F52" w:rsidRDefault="00CE1F52" w:rsidP="00914EF5">
      <w:pPr>
        <w:rPr>
          <w:rFonts w:ascii="Arial" w:hAnsi="Arial" w:cs="Arial"/>
          <w:sz w:val="24"/>
          <w:szCs w:val="24"/>
        </w:rPr>
      </w:pPr>
    </w:p>
    <w:p w14:paraId="4667AC77" w14:textId="77777777" w:rsidR="00AC2B50" w:rsidRDefault="00AC2B50" w:rsidP="00914EF5">
      <w:pPr>
        <w:rPr>
          <w:rFonts w:ascii="Arial" w:hAnsi="Arial" w:cs="Arial"/>
          <w:sz w:val="24"/>
          <w:szCs w:val="24"/>
        </w:rPr>
      </w:pPr>
    </w:p>
    <w:p w14:paraId="28C20104" w14:textId="77777777" w:rsidR="00AC2B50" w:rsidRDefault="00AC2B50" w:rsidP="00914EF5">
      <w:pPr>
        <w:rPr>
          <w:rFonts w:ascii="Arial" w:hAnsi="Arial" w:cs="Arial"/>
          <w:sz w:val="24"/>
          <w:szCs w:val="24"/>
        </w:rPr>
      </w:pPr>
    </w:p>
    <w:p w14:paraId="634B7666" w14:textId="77777777" w:rsidR="00AC2B50" w:rsidRDefault="00AC2B50" w:rsidP="00914EF5">
      <w:pPr>
        <w:rPr>
          <w:rFonts w:ascii="Arial" w:hAnsi="Arial" w:cs="Arial"/>
          <w:sz w:val="24"/>
          <w:szCs w:val="24"/>
        </w:rPr>
      </w:pPr>
    </w:p>
    <w:p w14:paraId="583B7E14" w14:textId="77777777" w:rsidR="00AC2B50" w:rsidRDefault="00AC2B50" w:rsidP="00914EF5">
      <w:pPr>
        <w:rPr>
          <w:rFonts w:ascii="Arial" w:hAnsi="Arial" w:cs="Arial"/>
          <w:sz w:val="24"/>
          <w:szCs w:val="24"/>
        </w:rPr>
      </w:pPr>
    </w:p>
    <w:p w14:paraId="7ED8BF92" w14:textId="77777777" w:rsidR="00AC2B50" w:rsidRDefault="00AC2B50" w:rsidP="00914EF5">
      <w:pPr>
        <w:rPr>
          <w:rFonts w:ascii="Arial" w:hAnsi="Arial" w:cs="Arial"/>
          <w:sz w:val="24"/>
          <w:szCs w:val="24"/>
        </w:rPr>
      </w:pPr>
    </w:p>
    <w:p w14:paraId="43B7807E" w14:textId="77777777" w:rsidR="00AC2B50" w:rsidRDefault="00AC2B50" w:rsidP="00914EF5">
      <w:pPr>
        <w:rPr>
          <w:rFonts w:ascii="Arial" w:hAnsi="Arial" w:cs="Arial"/>
          <w:sz w:val="24"/>
          <w:szCs w:val="24"/>
        </w:rPr>
      </w:pPr>
    </w:p>
    <w:p w14:paraId="505FA370" w14:textId="77777777" w:rsidR="00AC2B50" w:rsidRDefault="00AC2B50" w:rsidP="00914EF5">
      <w:pPr>
        <w:rPr>
          <w:rFonts w:ascii="Arial" w:hAnsi="Arial" w:cs="Arial"/>
          <w:sz w:val="24"/>
          <w:szCs w:val="24"/>
        </w:rPr>
      </w:pPr>
    </w:p>
    <w:p w14:paraId="30EE443B" w14:textId="77777777" w:rsidR="00AC2B50" w:rsidRDefault="00AC2B50" w:rsidP="00914EF5">
      <w:pPr>
        <w:rPr>
          <w:rFonts w:ascii="Arial" w:hAnsi="Arial" w:cs="Arial"/>
          <w:sz w:val="24"/>
          <w:szCs w:val="24"/>
        </w:rPr>
      </w:pPr>
    </w:p>
    <w:p w14:paraId="36A06F1B" w14:textId="77777777" w:rsidR="00AC2B50" w:rsidRDefault="00AC2B50" w:rsidP="00914EF5">
      <w:pPr>
        <w:rPr>
          <w:rFonts w:ascii="Arial" w:hAnsi="Arial" w:cs="Arial"/>
          <w:sz w:val="24"/>
          <w:szCs w:val="24"/>
        </w:rPr>
      </w:pPr>
    </w:p>
    <w:p w14:paraId="17D259C2" w14:textId="77777777" w:rsidR="00AC2B50" w:rsidRDefault="00AC2B50" w:rsidP="00914EF5">
      <w:pPr>
        <w:rPr>
          <w:rFonts w:ascii="Arial" w:hAnsi="Arial" w:cs="Arial"/>
          <w:sz w:val="24"/>
          <w:szCs w:val="24"/>
        </w:rPr>
      </w:pPr>
    </w:p>
    <w:p w14:paraId="1402CE1C" w14:textId="77777777" w:rsidR="00AC2B50" w:rsidRDefault="00AC2B50" w:rsidP="00914EF5">
      <w:pPr>
        <w:rPr>
          <w:rFonts w:ascii="Arial" w:hAnsi="Arial" w:cs="Arial"/>
          <w:sz w:val="24"/>
          <w:szCs w:val="24"/>
        </w:rPr>
      </w:pPr>
    </w:p>
    <w:p w14:paraId="6B9F2BD6" w14:textId="77777777" w:rsidR="00AC2B50" w:rsidRDefault="00AC2B50" w:rsidP="00914EF5">
      <w:pPr>
        <w:rPr>
          <w:rFonts w:ascii="Arial" w:hAnsi="Arial" w:cs="Arial"/>
          <w:sz w:val="24"/>
          <w:szCs w:val="24"/>
        </w:rPr>
      </w:pPr>
    </w:p>
    <w:p w14:paraId="42DF44E3" w14:textId="77777777" w:rsidR="00AC2B50" w:rsidRDefault="00AC2B50" w:rsidP="00914EF5">
      <w:pPr>
        <w:rPr>
          <w:rFonts w:ascii="Arial" w:hAnsi="Arial" w:cs="Arial"/>
          <w:sz w:val="24"/>
          <w:szCs w:val="24"/>
        </w:rPr>
      </w:pPr>
    </w:p>
    <w:p w14:paraId="7FD90B6E" w14:textId="77777777" w:rsidR="00AC2B50" w:rsidRDefault="00AC2B50" w:rsidP="00914EF5">
      <w:pPr>
        <w:rPr>
          <w:rFonts w:ascii="Arial" w:hAnsi="Arial" w:cs="Arial"/>
          <w:sz w:val="24"/>
          <w:szCs w:val="24"/>
        </w:rPr>
      </w:pPr>
    </w:p>
    <w:p w14:paraId="2940E601" w14:textId="77777777" w:rsidR="00AC2B50" w:rsidRDefault="00AC2B50" w:rsidP="00914EF5">
      <w:pPr>
        <w:rPr>
          <w:rFonts w:ascii="Arial" w:hAnsi="Arial" w:cs="Arial"/>
          <w:sz w:val="24"/>
          <w:szCs w:val="24"/>
        </w:rPr>
      </w:pPr>
    </w:p>
    <w:p w14:paraId="408E00BB" w14:textId="77777777" w:rsidR="00AC2B50" w:rsidRDefault="00AC2B50" w:rsidP="00914EF5">
      <w:pPr>
        <w:rPr>
          <w:rFonts w:ascii="Arial" w:hAnsi="Arial" w:cs="Arial"/>
          <w:sz w:val="24"/>
          <w:szCs w:val="24"/>
        </w:rPr>
      </w:pPr>
    </w:p>
    <w:p w14:paraId="390D0B82" w14:textId="39C47374" w:rsidR="00F22E55" w:rsidRDefault="009E1F05" w:rsidP="00914EF5">
      <w:pPr>
        <w:rPr>
          <w:rFonts w:ascii="Arial" w:hAnsi="Arial" w:cs="Arial"/>
          <w:sz w:val="24"/>
          <w:szCs w:val="24"/>
        </w:rPr>
      </w:pPr>
      <w:r>
        <w:rPr>
          <w:rFonts w:ascii="Arial" w:hAnsi="Arial" w:cs="Arial"/>
          <w:sz w:val="24"/>
          <w:szCs w:val="24"/>
        </w:rPr>
        <w:t>References</w:t>
      </w:r>
    </w:p>
    <w:p w14:paraId="06BFC362" w14:textId="77777777" w:rsidR="00F22E55" w:rsidRDefault="00F22E55" w:rsidP="00914EF5">
      <w:pPr>
        <w:rPr>
          <w:rFonts w:ascii="Arial" w:hAnsi="Arial" w:cs="Arial"/>
          <w:sz w:val="24"/>
          <w:szCs w:val="24"/>
        </w:rPr>
      </w:pPr>
    </w:p>
    <w:sdt>
      <w:sdtPr>
        <w:id w:val="302358467"/>
        <w:docPartObj>
          <w:docPartGallery w:val="Bibliographies"/>
          <w:docPartUnique/>
        </w:docPartObj>
      </w:sdtPr>
      <w:sdtEndPr>
        <w:rPr>
          <w:rFonts w:asciiTheme="minorHAnsi" w:eastAsiaTheme="minorEastAsia" w:hAnsiTheme="minorHAnsi" w:cstheme="minorBidi"/>
          <w:color w:val="auto"/>
          <w:sz w:val="22"/>
          <w:szCs w:val="22"/>
        </w:rPr>
      </w:sdtEndPr>
      <w:sdtContent>
        <w:p w14:paraId="6D4FFE4B" w14:textId="6512458C" w:rsidR="00AC2B50" w:rsidRDefault="00AC2B50">
          <w:pPr>
            <w:pStyle w:val="Heading1"/>
          </w:pPr>
          <w:r>
            <w:t>Bibliography</w:t>
          </w:r>
        </w:p>
        <w:sdt>
          <w:sdtPr>
            <w:id w:val="111145805"/>
            <w:bibliography/>
          </w:sdtPr>
          <w:sdtContent>
            <w:p w14:paraId="44163B00" w14:textId="77777777" w:rsidR="00AC2B50" w:rsidRDefault="00AC2B50">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4"/>
                <w:gridCol w:w="8239"/>
              </w:tblGrid>
              <w:tr w:rsidR="00AC2B50" w14:paraId="2440C2ED" w14:textId="77777777">
                <w:trPr>
                  <w:divId w:val="1356267813"/>
                  <w:tblCellSpacing w:w="15" w:type="dxa"/>
                </w:trPr>
                <w:tc>
                  <w:tcPr>
                    <w:tcW w:w="50" w:type="pct"/>
                    <w:hideMark/>
                  </w:tcPr>
                  <w:p w14:paraId="7E4A8180" w14:textId="447E808B" w:rsidR="00AC2B50" w:rsidRDefault="00AC2B50">
                    <w:pPr>
                      <w:pStyle w:val="Bibliography"/>
                      <w:rPr>
                        <w:noProof/>
                        <w:sz w:val="24"/>
                        <w:szCs w:val="24"/>
                      </w:rPr>
                    </w:pPr>
                    <w:r>
                      <w:rPr>
                        <w:noProof/>
                      </w:rPr>
                      <w:t xml:space="preserve">[1] </w:t>
                    </w:r>
                  </w:p>
                </w:tc>
                <w:tc>
                  <w:tcPr>
                    <w:tcW w:w="0" w:type="auto"/>
                    <w:hideMark/>
                  </w:tcPr>
                  <w:p w14:paraId="0B5703FD" w14:textId="77777777" w:rsidR="00AC2B50" w:rsidRDefault="00AC2B50">
                    <w:pPr>
                      <w:pStyle w:val="Bibliography"/>
                      <w:rPr>
                        <w:noProof/>
                      </w:rPr>
                    </w:pPr>
                    <w:r>
                      <w:rPr>
                        <w:noProof/>
                      </w:rPr>
                      <w:t>Arts &amp; Humanities Entrepreneurship Hubs, “About the Bridge,” Arts &amp; Humanities Entrepreneurship Hubs, [Online]. Available: https://www.</w:t>
                    </w:r>
                    <w:r w:rsidRPr="00AC2B50">
                      <w:rPr>
                        <w:rFonts w:ascii="Arial" w:hAnsi="Arial" w:cs="Arial"/>
                        <w:noProof/>
                        <w:sz w:val="24"/>
                        <w:szCs w:val="24"/>
                      </w:rPr>
                      <w:t>artshumanitieshub</w:t>
                    </w:r>
                    <w:r>
                      <w:rPr>
                        <w:noProof/>
                      </w:rPr>
                      <w:t>.eu/hubs/university-of-wales/.</w:t>
                    </w:r>
                  </w:p>
                </w:tc>
              </w:tr>
              <w:tr w:rsidR="00AC2B50" w14:paraId="69CBE0DE" w14:textId="77777777">
                <w:trPr>
                  <w:divId w:val="1356267813"/>
                  <w:tblCellSpacing w:w="15" w:type="dxa"/>
                </w:trPr>
                <w:tc>
                  <w:tcPr>
                    <w:tcW w:w="50" w:type="pct"/>
                    <w:hideMark/>
                  </w:tcPr>
                  <w:p w14:paraId="6382B28C" w14:textId="77777777" w:rsidR="00AC2B50" w:rsidRDefault="00AC2B50">
                    <w:pPr>
                      <w:pStyle w:val="Bibliography"/>
                      <w:rPr>
                        <w:noProof/>
                      </w:rPr>
                    </w:pPr>
                    <w:r>
                      <w:rPr>
                        <w:noProof/>
                      </w:rPr>
                      <w:t xml:space="preserve">[2] </w:t>
                    </w:r>
                  </w:p>
                </w:tc>
                <w:tc>
                  <w:tcPr>
                    <w:tcW w:w="0" w:type="auto"/>
                    <w:hideMark/>
                  </w:tcPr>
                  <w:p w14:paraId="28088465" w14:textId="77777777" w:rsidR="00AC2B50" w:rsidRDefault="00AC2B50">
                    <w:pPr>
                      <w:pStyle w:val="Bibliography"/>
                      <w:rPr>
                        <w:noProof/>
                      </w:rPr>
                    </w:pPr>
                    <w:r>
                      <w:rPr>
                        <w:noProof/>
                      </w:rPr>
                      <w:t>A. Kujawa, “Ransomware doesn't mean gameover,” Malwarebytes Lab, 10 November 2016. [Online]. Available: https://www.malwarebytes.com/blog/news/2016/11/ransomware-doesnt-mean-game-over.</w:t>
                    </w:r>
                  </w:p>
                </w:tc>
              </w:tr>
              <w:tr w:rsidR="00AC2B50" w14:paraId="29DDB3E1" w14:textId="77777777">
                <w:trPr>
                  <w:divId w:val="1356267813"/>
                  <w:tblCellSpacing w:w="15" w:type="dxa"/>
                </w:trPr>
                <w:tc>
                  <w:tcPr>
                    <w:tcW w:w="50" w:type="pct"/>
                    <w:hideMark/>
                  </w:tcPr>
                  <w:p w14:paraId="4D7E9E1B" w14:textId="77777777" w:rsidR="00AC2B50" w:rsidRDefault="00AC2B50">
                    <w:pPr>
                      <w:pStyle w:val="Bibliography"/>
                      <w:rPr>
                        <w:noProof/>
                      </w:rPr>
                    </w:pPr>
                    <w:r>
                      <w:rPr>
                        <w:noProof/>
                      </w:rPr>
                      <w:t xml:space="preserve">[3] </w:t>
                    </w:r>
                  </w:p>
                </w:tc>
                <w:tc>
                  <w:tcPr>
                    <w:tcW w:w="0" w:type="auto"/>
                    <w:hideMark/>
                  </w:tcPr>
                  <w:p w14:paraId="0D845C83" w14:textId="77777777" w:rsidR="00AC2B50" w:rsidRDefault="00AC2B50">
                    <w:pPr>
                      <w:pStyle w:val="Bibliography"/>
                      <w:rPr>
                        <w:noProof/>
                      </w:rPr>
                    </w:pPr>
                    <w:r>
                      <w:rPr>
                        <w:noProof/>
                      </w:rPr>
                      <w:t>P. &amp;. P. L. Suleyman Ozarslan, “BlackMatter Ransomware Analysis, TTPs and IOCs,” Picus, 21 October 2021. [Online]. Available: https://www.picussecurity.com/resource/blog/blackmatter-ransomware-analysis-ttps-and-iocs.</w:t>
                    </w:r>
                  </w:p>
                </w:tc>
              </w:tr>
              <w:tr w:rsidR="00AC2B50" w14:paraId="0EE32540" w14:textId="77777777">
                <w:trPr>
                  <w:divId w:val="1356267813"/>
                  <w:tblCellSpacing w:w="15" w:type="dxa"/>
                </w:trPr>
                <w:tc>
                  <w:tcPr>
                    <w:tcW w:w="50" w:type="pct"/>
                    <w:hideMark/>
                  </w:tcPr>
                  <w:p w14:paraId="394A919C" w14:textId="77777777" w:rsidR="00AC2B50" w:rsidRDefault="00AC2B50">
                    <w:pPr>
                      <w:pStyle w:val="Bibliography"/>
                      <w:rPr>
                        <w:noProof/>
                      </w:rPr>
                    </w:pPr>
                    <w:r>
                      <w:rPr>
                        <w:noProof/>
                      </w:rPr>
                      <w:t xml:space="preserve">[4] </w:t>
                    </w:r>
                  </w:p>
                </w:tc>
                <w:tc>
                  <w:tcPr>
                    <w:tcW w:w="0" w:type="auto"/>
                    <w:hideMark/>
                  </w:tcPr>
                  <w:p w14:paraId="7CC0E376" w14:textId="77777777" w:rsidR="00AC2B50" w:rsidRDefault="00AC2B50">
                    <w:pPr>
                      <w:pStyle w:val="Bibliography"/>
                      <w:rPr>
                        <w:noProof/>
                      </w:rPr>
                    </w:pPr>
                    <w:r>
                      <w:rPr>
                        <w:noProof/>
                      </w:rPr>
                      <w:t>Segue Technologies, “The Three Stages of Disaster Recovery Sites,” Segue Technologies, 20 November 2013. [Online]. Available: https://www.seguetech.com/three-stages-disaster-recovery-sites/ .</w:t>
                    </w:r>
                  </w:p>
                </w:tc>
              </w:tr>
              <w:tr w:rsidR="00AC2B50" w14:paraId="2AE997B9" w14:textId="77777777">
                <w:trPr>
                  <w:divId w:val="1356267813"/>
                  <w:tblCellSpacing w:w="15" w:type="dxa"/>
                </w:trPr>
                <w:tc>
                  <w:tcPr>
                    <w:tcW w:w="50" w:type="pct"/>
                    <w:hideMark/>
                  </w:tcPr>
                  <w:p w14:paraId="3B18B3A2" w14:textId="77777777" w:rsidR="00AC2B50" w:rsidRDefault="00AC2B50">
                    <w:pPr>
                      <w:pStyle w:val="Bibliography"/>
                      <w:rPr>
                        <w:noProof/>
                      </w:rPr>
                    </w:pPr>
                    <w:r>
                      <w:rPr>
                        <w:noProof/>
                      </w:rPr>
                      <w:t xml:space="preserve">[5] </w:t>
                    </w:r>
                  </w:p>
                </w:tc>
                <w:tc>
                  <w:tcPr>
                    <w:tcW w:w="0" w:type="auto"/>
                    <w:hideMark/>
                  </w:tcPr>
                  <w:p w14:paraId="3DB02E36" w14:textId="77777777" w:rsidR="00AC2B50" w:rsidRDefault="00AC2B50">
                    <w:pPr>
                      <w:pStyle w:val="Bibliography"/>
                      <w:rPr>
                        <w:noProof/>
                      </w:rPr>
                    </w:pPr>
                    <w:r>
                      <w:rPr>
                        <w:noProof/>
                      </w:rPr>
                      <w:t>proofpoint, “What is Ransomware?,” proofpoint, [Online]. Available: https://www.proofpoint.com/us/threat-reference/ransomware#:~:text=Ransomware%20is%20a%20type%20of,demand%20comes%20with%20a%20deadline..</w:t>
                    </w:r>
                  </w:p>
                </w:tc>
              </w:tr>
              <w:tr w:rsidR="00AC2B50" w14:paraId="04661E4F" w14:textId="77777777">
                <w:trPr>
                  <w:divId w:val="1356267813"/>
                  <w:tblCellSpacing w:w="15" w:type="dxa"/>
                </w:trPr>
                <w:tc>
                  <w:tcPr>
                    <w:tcW w:w="50" w:type="pct"/>
                    <w:hideMark/>
                  </w:tcPr>
                  <w:p w14:paraId="5E6E6055" w14:textId="77777777" w:rsidR="00AC2B50" w:rsidRDefault="00AC2B50">
                    <w:pPr>
                      <w:pStyle w:val="Bibliography"/>
                      <w:rPr>
                        <w:noProof/>
                      </w:rPr>
                    </w:pPr>
                    <w:r>
                      <w:rPr>
                        <w:noProof/>
                      </w:rPr>
                      <w:t xml:space="preserve">[6] </w:t>
                    </w:r>
                  </w:p>
                </w:tc>
                <w:tc>
                  <w:tcPr>
                    <w:tcW w:w="0" w:type="auto"/>
                    <w:hideMark/>
                  </w:tcPr>
                  <w:p w14:paraId="4B728BB3" w14:textId="77777777" w:rsidR="00AC2B50" w:rsidRDefault="00AC2B50">
                    <w:pPr>
                      <w:pStyle w:val="Bibliography"/>
                      <w:rPr>
                        <w:noProof/>
                      </w:rPr>
                    </w:pPr>
                    <w:r>
                      <w:rPr>
                        <w:noProof/>
                      </w:rPr>
                      <w:t>D. Sason, “BlackMatter Ransomware: In-Depth Analysis &amp; Recommendations,” Varonis, 12 June 2023. [Online]. Available: https://www.varonis.com/blog/blackmatter-ransomware.</w:t>
                    </w:r>
                  </w:p>
                </w:tc>
              </w:tr>
              <w:tr w:rsidR="00AC2B50" w14:paraId="7976D23B" w14:textId="77777777">
                <w:trPr>
                  <w:divId w:val="1356267813"/>
                  <w:tblCellSpacing w:w="15" w:type="dxa"/>
                </w:trPr>
                <w:tc>
                  <w:tcPr>
                    <w:tcW w:w="50" w:type="pct"/>
                    <w:hideMark/>
                  </w:tcPr>
                  <w:p w14:paraId="5CA56CBA" w14:textId="77777777" w:rsidR="00AC2B50" w:rsidRDefault="00AC2B50">
                    <w:pPr>
                      <w:pStyle w:val="Bibliography"/>
                      <w:rPr>
                        <w:noProof/>
                      </w:rPr>
                    </w:pPr>
                    <w:r>
                      <w:rPr>
                        <w:noProof/>
                      </w:rPr>
                      <w:t xml:space="preserve">[7] </w:t>
                    </w:r>
                  </w:p>
                </w:tc>
                <w:tc>
                  <w:tcPr>
                    <w:tcW w:w="0" w:type="auto"/>
                    <w:hideMark/>
                  </w:tcPr>
                  <w:p w14:paraId="514905F8" w14:textId="77777777" w:rsidR="00AC2B50" w:rsidRDefault="00AC2B50">
                    <w:pPr>
                      <w:pStyle w:val="Bibliography"/>
                      <w:rPr>
                        <w:noProof/>
                      </w:rPr>
                    </w:pPr>
                    <w:r>
                      <w:rPr>
                        <w:noProof/>
                      </w:rPr>
                      <w:t>Malwarebytes, “All about ransomware attacks,” Malwarebytes, [Online]. Available: https://www.malwarebytes.com/ransomware.</w:t>
                    </w:r>
                  </w:p>
                </w:tc>
              </w:tr>
              <w:tr w:rsidR="00AC2B50" w14:paraId="4A2194B6" w14:textId="77777777">
                <w:trPr>
                  <w:divId w:val="1356267813"/>
                  <w:tblCellSpacing w:w="15" w:type="dxa"/>
                </w:trPr>
                <w:tc>
                  <w:tcPr>
                    <w:tcW w:w="50" w:type="pct"/>
                    <w:hideMark/>
                  </w:tcPr>
                  <w:p w14:paraId="5E6C2B26" w14:textId="77777777" w:rsidR="00AC2B50" w:rsidRDefault="00AC2B50">
                    <w:pPr>
                      <w:pStyle w:val="Bibliography"/>
                      <w:rPr>
                        <w:noProof/>
                      </w:rPr>
                    </w:pPr>
                    <w:r>
                      <w:rPr>
                        <w:noProof/>
                      </w:rPr>
                      <w:t xml:space="preserve">[8] </w:t>
                    </w:r>
                  </w:p>
                </w:tc>
                <w:tc>
                  <w:tcPr>
                    <w:tcW w:w="0" w:type="auto"/>
                    <w:hideMark/>
                  </w:tcPr>
                  <w:p w14:paraId="76C04B9C" w14:textId="77777777" w:rsidR="00AC2B50" w:rsidRDefault="00AC2B50">
                    <w:pPr>
                      <w:pStyle w:val="Bibliography"/>
                      <w:rPr>
                        <w:noProof/>
                      </w:rPr>
                    </w:pPr>
                    <w:r>
                      <w:rPr>
                        <w:noProof/>
                      </w:rPr>
                      <w:t>Cybersecurity &amp; Infrastructure Security Agency, “BlackMatter Ransomware,” Cybersecurity &amp; Infrastructure Security Agency, 18 October 2021. [Online]. Available: https://www.cisa.gov/news-events/cybersecurity-advisories/aa21-291a.</w:t>
                    </w:r>
                  </w:p>
                </w:tc>
              </w:tr>
            </w:tbl>
            <w:p w14:paraId="0552D978" w14:textId="77777777" w:rsidR="00AC2B50" w:rsidRDefault="00AC2B50">
              <w:pPr>
                <w:divId w:val="1356267813"/>
                <w:rPr>
                  <w:rFonts w:eastAsia="Times New Roman"/>
                  <w:noProof/>
                </w:rPr>
              </w:pPr>
            </w:p>
            <w:p w14:paraId="30DB871F" w14:textId="381A53EC" w:rsidR="00AC2B50" w:rsidRDefault="00AC2B50">
              <w:r>
                <w:rPr>
                  <w:b/>
                  <w:bCs/>
                </w:rPr>
                <w:fldChar w:fldCharType="end"/>
              </w:r>
            </w:p>
          </w:sdtContent>
        </w:sdt>
      </w:sdtContent>
    </w:sdt>
    <w:p w14:paraId="4419E835" w14:textId="5E729877" w:rsidR="006D4346" w:rsidRDefault="006D4346" w:rsidP="00914EF5">
      <w:pPr>
        <w:rPr>
          <w:rFonts w:ascii="Arial" w:hAnsi="Arial" w:cs="Arial"/>
          <w:sz w:val="24"/>
          <w:szCs w:val="24"/>
        </w:rPr>
      </w:pPr>
    </w:p>
    <w:p w14:paraId="08BAD35A" w14:textId="667435E6" w:rsidR="00154D94" w:rsidRDefault="00154D94" w:rsidP="00914EF5">
      <w:pPr>
        <w:rPr>
          <w:ins w:id="4" w:author="Ethan" w:date="2023-11-03T14:46:00Z"/>
          <w:rFonts w:ascii="Arial" w:hAnsi="Arial" w:cs="Arial"/>
          <w:sz w:val="24"/>
          <w:szCs w:val="24"/>
        </w:rPr>
      </w:pPr>
    </w:p>
    <w:p w14:paraId="4FF0A57B" w14:textId="00867D80" w:rsidR="00154D94" w:rsidRDefault="00154D94" w:rsidP="00914EF5">
      <w:pPr>
        <w:rPr>
          <w:rFonts w:ascii="Segoe UI" w:hAnsi="Segoe UI" w:cs="Segoe UI"/>
          <w:color w:val="1D2125"/>
          <w:shd w:val="clear" w:color="auto" w:fill="FFFFFF"/>
        </w:rPr>
      </w:pPr>
    </w:p>
    <w:p w14:paraId="0AC3D4E9" w14:textId="4CE76988" w:rsidR="00D97070" w:rsidRDefault="00D97070" w:rsidP="00914EF5">
      <w:pPr>
        <w:rPr>
          <w:ins w:id="5" w:author="Ethan" w:date="2023-11-03T14:47:00Z"/>
          <w:rFonts w:ascii="Arial" w:hAnsi="Arial" w:cs="Arial"/>
          <w:sz w:val="24"/>
          <w:szCs w:val="24"/>
        </w:rPr>
      </w:pPr>
    </w:p>
    <w:p w14:paraId="4B3CC8D8" w14:textId="1F63D475" w:rsidR="00D97070" w:rsidRDefault="00D97070" w:rsidP="00914EF5">
      <w:pPr>
        <w:rPr>
          <w:rFonts w:ascii="Arial" w:hAnsi="Arial" w:cs="Arial"/>
          <w:sz w:val="24"/>
          <w:szCs w:val="24"/>
        </w:rPr>
      </w:pPr>
    </w:p>
    <w:p w14:paraId="2A8E709A" w14:textId="502B358E" w:rsidR="00D97070" w:rsidRDefault="00D97070">
      <w:pPr>
        <w:rPr>
          <w:rFonts w:ascii="Arial" w:hAnsi="Arial" w:cs="Arial"/>
          <w:sz w:val="24"/>
          <w:szCs w:val="24"/>
        </w:rPr>
      </w:pPr>
    </w:p>
    <w:p w14:paraId="2676FC13" w14:textId="77777777" w:rsidR="009E1F05" w:rsidRDefault="009E1F05">
      <w:pPr>
        <w:rPr>
          <w:rFonts w:ascii="Arial" w:hAnsi="Arial" w:cs="Arial"/>
          <w:sz w:val="24"/>
          <w:szCs w:val="24"/>
        </w:rPr>
      </w:pPr>
    </w:p>
    <w:p w14:paraId="5A6BC47B" w14:textId="77777777" w:rsidR="009E1F05" w:rsidRDefault="009E1F05">
      <w:pPr>
        <w:rPr>
          <w:rFonts w:ascii="Arial" w:hAnsi="Arial" w:cs="Arial"/>
          <w:sz w:val="24"/>
          <w:szCs w:val="24"/>
        </w:rPr>
      </w:pPr>
    </w:p>
    <w:p w14:paraId="21AE5327" w14:textId="77777777" w:rsidR="009E1F05" w:rsidRPr="00ED43D6" w:rsidRDefault="009E1F05">
      <w:pPr>
        <w:rPr>
          <w:rFonts w:ascii="Arial" w:hAnsi="Arial" w:cs="Arial"/>
          <w:sz w:val="24"/>
          <w:szCs w:val="24"/>
        </w:rPr>
      </w:pPr>
    </w:p>
    <w:sectPr w:rsidR="009E1F05" w:rsidRPr="00ED43D6" w:rsidSect="0049337E">
      <w:pgSz w:w="11906" w:h="16838" w:code="9"/>
      <w:pgMar w:top="1134" w:right="1418" w:bottom="851" w:left="1985" w:header="709" w:footer="107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D5AA8" w14:textId="77777777" w:rsidR="00A600EA" w:rsidRDefault="00A600EA" w:rsidP="00A868C8">
      <w:pPr>
        <w:spacing w:after="0" w:line="240" w:lineRule="auto"/>
      </w:pPr>
      <w:r>
        <w:separator/>
      </w:r>
    </w:p>
  </w:endnote>
  <w:endnote w:type="continuationSeparator" w:id="0">
    <w:p w14:paraId="0AA76AAC" w14:textId="77777777" w:rsidR="00A600EA" w:rsidRDefault="00A600EA" w:rsidP="00A868C8">
      <w:pPr>
        <w:spacing w:after="0" w:line="240" w:lineRule="auto"/>
      </w:pPr>
      <w:r>
        <w:continuationSeparator/>
      </w:r>
    </w:p>
  </w:endnote>
  <w:endnote w:type="continuationNotice" w:id="1">
    <w:p w14:paraId="3C45CD7C" w14:textId="77777777" w:rsidR="00A600EA" w:rsidRDefault="00A600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E92D3B" w14:textId="77777777" w:rsidR="00A600EA" w:rsidRDefault="00A600EA" w:rsidP="00A868C8">
      <w:pPr>
        <w:spacing w:after="0" w:line="240" w:lineRule="auto"/>
      </w:pPr>
      <w:r>
        <w:separator/>
      </w:r>
    </w:p>
  </w:footnote>
  <w:footnote w:type="continuationSeparator" w:id="0">
    <w:p w14:paraId="34F6DA50" w14:textId="77777777" w:rsidR="00A600EA" w:rsidRDefault="00A600EA" w:rsidP="00A868C8">
      <w:pPr>
        <w:spacing w:after="0" w:line="240" w:lineRule="auto"/>
      </w:pPr>
      <w:r>
        <w:continuationSeparator/>
      </w:r>
    </w:p>
  </w:footnote>
  <w:footnote w:type="continuationNotice" w:id="1">
    <w:p w14:paraId="1AC8599B" w14:textId="77777777" w:rsidR="00A600EA" w:rsidRDefault="00A600EA">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BjfyGxZZ" int2:invalidationBookmarkName="" int2:hashCode="MWygCZOF6+bX/L" int2:id="VSuKJN42">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1157D"/>
    <w:multiLevelType w:val="hybridMultilevel"/>
    <w:tmpl w:val="12B654D8"/>
    <w:lvl w:ilvl="0" w:tplc="FFFFFFFF">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16cid:durableId="609431750">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than Furbert (2308071)">
    <w15:presenceInfo w15:providerId="AD" w15:userId="S::2308071@student.uwtsd.ac.uk::bc64a10b-8738-4a4b-a748-9ede1b1af8de"/>
  </w15:person>
  <w15:person w15:author="Ethan">
    <w15:presenceInfo w15:providerId="AD" w15:userId="S::2308071@student.uwtsd.ac.uk::bc64a10b-8738-4a4b-a748-9ede1b1af8d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37E"/>
    <w:rsid w:val="00057CA7"/>
    <w:rsid w:val="00063E58"/>
    <w:rsid w:val="00071A12"/>
    <w:rsid w:val="000725B2"/>
    <w:rsid w:val="00080006"/>
    <w:rsid w:val="000970B1"/>
    <w:rsid w:val="000A6C07"/>
    <w:rsid w:val="000B2ED9"/>
    <w:rsid w:val="00126E90"/>
    <w:rsid w:val="001472E5"/>
    <w:rsid w:val="00154D94"/>
    <w:rsid w:val="00193755"/>
    <w:rsid w:val="0020753F"/>
    <w:rsid w:val="0023494B"/>
    <w:rsid w:val="002702FC"/>
    <w:rsid w:val="002924E9"/>
    <w:rsid w:val="002E18F0"/>
    <w:rsid w:val="002E4604"/>
    <w:rsid w:val="003144F1"/>
    <w:rsid w:val="00325A24"/>
    <w:rsid w:val="00335E9F"/>
    <w:rsid w:val="00364B43"/>
    <w:rsid w:val="003839DF"/>
    <w:rsid w:val="003C6B6C"/>
    <w:rsid w:val="003E0BBD"/>
    <w:rsid w:val="00421553"/>
    <w:rsid w:val="00426CD7"/>
    <w:rsid w:val="004669D9"/>
    <w:rsid w:val="00490555"/>
    <w:rsid w:val="0049337E"/>
    <w:rsid w:val="004D007E"/>
    <w:rsid w:val="004E7FC0"/>
    <w:rsid w:val="005006EF"/>
    <w:rsid w:val="00524969"/>
    <w:rsid w:val="00631936"/>
    <w:rsid w:val="006476EA"/>
    <w:rsid w:val="00656D1E"/>
    <w:rsid w:val="0066552C"/>
    <w:rsid w:val="006D1939"/>
    <w:rsid w:val="006D3B63"/>
    <w:rsid w:val="006D4346"/>
    <w:rsid w:val="00704DC1"/>
    <w:rsid w:val="00717F11"/>
    <w:rsid w:val="007616B5"/>
    <w:rsid w:val="00780EDF"/>
    <w:rsid w:val="00794F4F"/>
    <w:rsid w:val="007C286F"/>
    <w:rsid w:val="007F35CC"/>
    <w:rsid w:val="008331D3"/>
    <w:rsid w:val="008812F1"/>
    <w:rsid w:val="008D266D"/>
    <w:rsid w:val="008E3F63"/>
    <w:rsid w:val="008F230A"/>
    <w:rsid w:val="009033C5"/>
    <w:rsid w:val="009040B2"/>
    <w:rsid w:val="00914EF5"/>
    <w:rsid w:val="009233E3"/>
    <w:rsid w:val="0094A7F1"/>
    <w:rsid w:val="009E08F1"/>
    <w:rsid w:val="009E1F05"/>
    <w:rsid w:val="00A321BE"/>
    <w:rsid w:val="00A600EA"/>
    <w:rsid w:val="00A618B8"/>
    <w:rsid w:val="00A63D82"/>
    <w:rsid w:val="00A80BFF"/>
    <w:rsid w:val="00A84AC5"/>
    <w:rsid w:val="00A868C8"/>
    <w:rsid w:val="00AC2B50"/>
    <w:rsid w:val="00AF4CCA"/>
    <w:rsid w:val="00B46C57"/>
    <w:rsid w:val="00B67D1B"/>
    <w:rsid w:val="00BA79E7"/>
    <w:rsid w:val="00BB63EB"/>
    <w:rsid w:val="00BE6496"/>
    <w:rsid w:val="00C13EA9"/>
    <w:rsid w:val="00C47CDC"/>
    <w:rsid w:val="00C601F8"/>
    <w:rsid w:val="00C60B03"/>
    <w:rsid w:val="00CA631E"/>
    <w:rsid w:val="00CD30CA"/>
    <w:rsid w:val="00CE1F52"/>
    <w:rsid w:val="00D665C3"/>
    <w:rsid w:val="00D81F79"/>
    <w:rsid w:val="00D91AC6"/>
    <w:rsid w:val="00D97070"/>
    <w:rsid w:val="00DA4503"/>
    <w:rsid w:val="00DB5012"/>
    <w:rsid w:val="00DC1627"/>
    <w:rsid w:val="00DC4824"/>
    <w:rsid w:val="00DC60C2"/>
    <w:rsid w:val="00DE2EE8"/>
    <w:rsid w:val="00DF2B5B"/>
    <w:rsid w:val="00E102B7"/>
    <w:rsid w:val="00E44AF9"/>
    <w:rsid w:val="00E61107"/>
    <w:rsid w:val="00E839DF"/>
    <w:rsid w:val="00EB4907"/>
    <w:rsid w:val="00ED43D6"/>
    <w:rsid w:val="00F019BB"/>
    <w:rsid w:val="00F11FF0"/>
    <w:rsid w:val="00F17337"/>
    <w:rsid w:val="00F22E55"/>
    <w:rsid w:val="00F3186A"/>
    <w:rsid w:val="00F4002E"/>
    <w:rsid w:val="00FA4152"/>
    <w:rsid w:val="00FD77E9"/>
    <w:rsid w:val="00FF700D"/>
    <w:rsid w:val="016AD2BF"/>
    <w:rsid w:val="018184EF"/>
    <w:rsid w:val="02162CE0"/>
    <w:rsid w:val="0274313F"/>
    <w:rsid w:val="02F339A9"/>
    <w:rsid w:val="0343F327"/>
    <w:rsid w:val="03E732FE"/>
    <w:rsid w:val="063BB42C"/>
    <w:rsid w:val="067B93E9"/>
    <w:rsid w:val="06AA4950"/>
    <w:rsid w:val="06BFB3F5"/>
    <w:rsid w:val="06C27CF7"/>
    <w:rsid w:val="07051D20"/>
    <w:rsid w:val="074BAFE6"/>
    <w:rsid w:val="074CE6E1"/>
    <w:rsid w:val="07AD826F"/>
    <w:rsid w:val="090FDC69"/>
    <w:rsid w:val="091206DF"/>
    <w:rsid w:val="094952D0"/>
    <w:rsid w:val="0B4E2781"/>
    <w:rsid w:val="0BB3223F"/>
    <w:rsid w:val="0BCB55D1"/>
    <w:rsid w:val="0C464D9F"/>
    <w:rsid w:val="0D2EF579"/>
    <w:rsid w:val="0DE34D8C"/>
    <w:rsid w:val="0EB5FA9C"/>
    <w:rsid w:val="0EB7812C"/>
    <w:rsid w:val="0F716596"/>
    <w:rsid w:val="0F72F0B8"/>
    <w:rsid w:val="0FF61ACA"/>
    <w:rsid w:val="112275AC"/>
    <w:rsid w:val="118EF4F8"/>
    <w:rsid w:val="1226ED11"/>
    <w:rsid w:val="1237BC40"/>
    <w:rsid w:val="1267DE39"/>
    <w:rsid w:val="12A672B6"/>
    <w:rsid w:val="1324B470"/>
    <w:rsid w:val="13896BBF"/>
    <w:rsid w:val="13D492A2"/>
    <w:rsid w:val="14308E96"/>
    <w:rsid w:val="14528F10"/>
    <w:rsid w:val="145C5CC7"/>
    <w:rsid w:val="1479E6DA"/>
    <w:rsid w:val="14EC4AFB"/>
    <w:rsid w:val="1646BFEF"/>
    <w:rsid w:val="16ABBD58"/>
    <w:rsid w:val="1709DED5"/>
    <w:rsid w:val="17537ADA"/>
    <w:rsid w:val="17682F58"/>
    <w:rsid w:val="178A2FD2"/>
    <w:rsid w:val="17A06FF9"/>
    <w:rsid w:val="17CC63B4"/>
    <w:rsid w:val="17F82593"/>
    <w:rsid w:val="18A6FDC4"/>
    <w:rsid w:val="1903FFB9"/>
    <w:rsid w:val="1989F188"/>
    <w:rsid w:val="1993F5F4"/>
    <w:rsid w:val="1B25C1E9"/>
    <w:rsid w:val="1B2612F7"/>
    <w:rsid w:val="1B28A4BF"/>
    <w:rsid w:val="1C8AAFA6"/>
    <w:rsid w:val="1DAE1F0D"/>
    <w:rsid w:val="1E020E40"/>
    <w:rsid w:val="1E5D62AB"/>
    <w:rsid w:val="1E64D761"/>
    <w:rsid w:val="1E976CC3"/>
    <w:rsid w:val="1F40B415"/>
    <w:rsid w:val="1FAFFBA9"/>
    <w:rsid w:val="211D4862"/>
    <w:rsid w:val="21908E16"/>
    <w:rsid w:val="219C7823"/>
    <w:rsid w:val="2203BF28"/>
    <w:rsid w:val="220A1891"/>
    <w:rsid w:val="2347835A"/>
    <w:rsid w:val="238BCE8B"/>
    <w:rsid w:val="248EF55D"/>
    <w:rsid w:val="25434D70"/>
    <w:rsid w:val="25DA20E0"/>
    <w:rsid w:val="27A45544"/>
    <w:rsid w:val="284D5C72"/>
    <w:rsid w:val="2873C668"/>
    <w:rsid w:val="28E8E3F3"/>
    <w:rsid w:val="290A12E9"/>
    <w:rsid w:val="295F0F6F"/>
    <w:rsid w:val="299D75EC"/>
    <w:rsid w:val="2A16BE93"/>
    <w:rsid w:val="2A19CE14"/>
    <w:rsid w:val="2A63A29C"/>
    <w:rsid w:val="2A84B454"/>
    <w:rsid w:val="2B0CA27E"/>
    <w:rsid w:val="2B3E45B3"/>
    <w:rsid w:val="2BA63615"/>
    <w:rsid w:val="2BB28EF4"/>
    <w:rsid w:val="2C1784D6"/>
    <w:rsid w:val="2C9A0742"/>
    <w:rsid w:val="2CB799B7"/>
    <w:rsid w:val="2D5BE3E7"/>
    <w:rsid w:val="2D73059F"/>
    <w:rsid w:val="2DEE2310"/>
    <w:rsid w:val="2F7DC749"/>
    <w:rsid w:val="3110FE51"/>
    <w:rsid w:val="31473D91"/>
    <w:rsid w:val="31773CE3"/>
    <w:rsid w:val="31906CBF"/>
    <w:rsid w:val="31FD5458"/>
    <w:rsid w:val="3221D078"/>
    <w:rsid w:val="32F30C01"/>
    <w:rsid w:val="3311364C"/>
    <w:rsid w:val="33130D44"/>
    <w:rsid w:val="3346365C"/>
    <w:rsid w:val="3493AA11"/>
    <w:rsid w:val="3495B548"/>
    <w:rsid w:val="34EE42C1"/>
    <w:rsid w:val="350C362E"/>
    <w:rsid w:val="3559713A"/>
    <w:rsid w:val="361DC2E4"/>
    <w:rsid w:val="3648D70E"/>
    <w:rsid w:val="37E4A76F"/>
    <w:rsid w:val="3811F28A"/>
    <w:rsid w:val="3824EF02"/>
    <w:rsid w:val="39562BB5"/>
    <w:rsid w:val="3A6E464A"/>
    <w:rsid w:val="3ABADCD7"/>
    <w:rsid w:val="3B4A0A34"/>
    <w:rsid w:val="3B623F9F"/>
    <w:rsid w:val="3BA4133D"/>
    <w:rsid w:val="3C1AF06C"/>
    <w:rsid w:val="3C50CF7F"/>
    <w:rsid w:val="3C8B9745"/>
    <w:rsid w:val="3E53E8F3"/>
    <w:rsid w:val="3E9E1A8C"/>
    <w:rsid w:val="3EBDF78C"/>
    <w:rsid w:val="3EE6408C"/>
    <w:rsid w:val="3FC92AA1"/>
    <w:rsid w:val="3FEFB954"/>
    <w:rsid w:val="408210ED"/>
    <w:rsid w:val="40EE618F"/>
    <w:rsid w:val="413396A0"/>
    <w:rsid w:val="41388968"/>
    <w:rsid w:val="41EA0366"/>
    <w:rsid w:val="41EA5734"/>
    <w:rsid w:val="4295BA1A"/>
    <w:rsid w:val="42D845AC"/>
    <w:rsid w:val="4329F4AF"/>
    <w:rsid w:val="436D5184"/>
    <w:rsid w:val="43A5C3ED"/>
    <w:rsid w:val="4489E319"/>
    <w:rsid w:val="44A2D275"/>
    <w:rsid w:val="44C32A77"/>
    <w:rsid w:val="471CD1BE"/>
    <w:rsid w:val="47393A41"/>
    <w:rsid w:val="4766FD8C"/>
    <w:rsid w:val="47E1A2DC"/>
    <w:rsid w:val="47E5FFFB"/>
    <w:rsid w:val="48264AFD"/>
    <w:rsid w:val="489D0BC9"/>
    <w:rsid w:val="48B2FD65"/>
    <w:rsid w:val="48D706FB"/>
    <w:rsid w:val="4A73FF32"/>
    <w:rsid w:val="4B1578D3"/>
    <w:rsid w:val="4B948072"/>
    <w:rsid w:val="4BB7F386"/>
    <w:rsid w:val="4C0FCF93"/>
    <w:rsid w:val="4CB9711E"/>
    <w:rsid w:val="4E650048"/>
    <w:rsid w:val="4E99DBC2"/>
    <w:rsid w:val="4EC0CBBF"/>
    <w:rsid w:val="4EE0C053"/>
    <w:rsid w:val="4EE33BF9"/>
    <w:rsid w:val="4F0EBB46"/>
    <w:rsid w:val="4FCF1618"/>
    <w:rsid w:val="50007004"/>
    <w:rsid w:val="50C9264F"/>
    <w:rsid w:val="50E6B6FF"/>
    <w:rsid w:val="51500534"/>
    <w:rsid w:val="521089D5"/>
    <w:rsid w:val="528761C2"/>
    <w:rsid w:val="52A0FC01"/>
    <w:rsid w:val="52A84340"/>
    <w:rsid w:val="53F5D79B"/>
    <w:rsid w:val="5446A357"/>
    <w:rsid w:val="54D92377"/>
    <w:rsid w:val="55CA6405"/>
    <w:rsid w:val="55F9A9E3"/>
    <w:rsid w:val="56A1B751"/>
    <w:rsid w:val="56D07208"/>
    <w:rsid w:val="573E615E"/>
    <w:rsid w:val="578E0893"/>
    <w:rsid w:val="5795B0A6"/>
    <w:rsid w:val="57A85FDB"/>
    <w:rsid w:val="58735663"/>
    <w:rsid w:val="5A2095D5"/>
    <w:rsid w:val="5ACDACEB"/>
    <w:rsid w:val="5AF6025D"/>
    <w:rsid w:val="5B367FFB"/>
    <w:rsid w:val="5C1E0AC3"/>
    <w:rsid w:val="5C3195F8"/>
    <w:rsid w:val="5CFF9BE9"/>
    <w:rsid w:val="5DF45060"/>
    <w:rsid w:val="5E9A8FDB"/>
    <w:rsid w:val="5EB4B6BC"/>
    <w:rsid w:val="5EDE9E3A"/>
    <w:rsid w:val="6050871D"/>
    <w:rsid w:val="6063F094"/>
    <w:rsid w:val="60E2822B"/>
    <w:rsid w:val="6134596C"/>
    <w:rsid w:val="616FCABA"/>
    <w:rsid w:val="61EC577E"/>
    <w:rsid w:val="629790CD"/>
    <w:rsid w:val="63F677EA"/>
    <w:rsid w:val="648E06B1"/>
    <w:rsid w:val="64F0C3C0"/>
    <w:rsid w:val="65306AD0"/>
    <w:rsid w:val="65E639E8"/>
    <w:rsid w:val="66A67E2F"/>
    <w:rsid w:val="66D33218"/>
    <w:rsid w:val="672CF547"/>
    <w:rsid w:val="6764F810"/>
    <w:rsid w:val="682A2268"/>
    <w:rsid w:val="68424E90"/>
    <w:rsid w:val="6843409A"/>
    <w:rsid w:val="6894402B"/>
    <w:rsid w:val="68F24984"/>
    <w:rsid w:val="69BFEEB9"/>
    <w:rsid w:val="6A57327D"/>
    <w:rsid w:val="6BAD44C4"/>
    <w:rsid w:val="6BBC338C"/>
    <w:rsid w:val="6BE3F342"/>
    <w:rsid w:val="6C6F2A64"/>
    <w:rsid w:val="6DD2606C"/>
    <w:rsid w:val="6E23037A"/>
    <w:rsid w:val="6E541D33"/>
    <w:rsid w:val="6EAA2132"/>
    <w:rsid w:val="6ED43F91"/>
    <w:rsid w:val="6F463B1B"/>
    <w:rsid w:val="6FBED3DB"/>
    <w:rsid w:val="6FCC5846"/>
    <w:rsid w:val="6FF8350B"/>
    <w:rsid w:val="703CC589"/>
    <w:rsid w:val="70E47990"/>
    <w:rsid w:val="713AB2B1"/>
    <w:rsid w:val="72135509"/>
    <w:rsid w:val="739195DC"/>
    <w:rsid w:val="73A7B0B4"/>
    <w:rsid w:val="740F3CF4"/>
    <w:rsid w:val="74A035E9"/>
    <w:rsid w:val="74E39168"/>
    <w:rsid w:val="75392ABE"/>
    <w:rsid w:val="75438115"/>
    <w:rsid w:val="7554A580"/>
    <w:rsid w:val="756D8A3A"/>
    <w:rsid w:val="7677F16C"/>
    <w:rsid w:val="7700C26F"/>
    <w:rsid w:val="7779A629"/>
    <w:rsid w:val="77C3F078"/>
    <w:rsid w:val="78E3E74C"/>
    <w:rsid w:val="7A69BD09"/>
    <w:rsid w:val="7B4017CC"/>
    <w:rsid w:val="7B7FD47A"/>
    <w:rsid w:val="7C3E3718"/>
    <w:rsid w:val="7E8E99E3"/>
    <w:rsid w:val="7E90A138"/>
    <w:rsid w:val="7E999987"/>
    <w:rsid w:val="7F2341D4"/>
    <w:rsid w:val="7F25D508"/>
    <w:rsid w:val="7F3C907C"/>
    <w:rsid w:val="7F84E28E"/>
    <w:rsid w:val="7FBB98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3CBA50"/>
  <w15:chartTrackingRefBased/>
  <w15:docId w15:val="{5DA1C180-BA27-4271-A543-09F3519A3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7F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075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337E"/>
    <w:pPr>
      <w:spacing w:after="0" w:line="240" w:lineRule="auto"/>
    </w:pPr>
    <w:rPr>
      <w:lang w:val="en-US" w:eastAsia="en-US"/>
    </w:rPr>
  </w:style>
  <w:style w:type="character" w:customStyle="1" w:styleId="NoSpacingChar">
    <w:name w:val="No Spacing Char"/>
    <w:basedOn w:val="DefaultParagraphFont"/>
    <w:link w:val="NoSpacing"/>
    <w:uiPriority w:val="1"/>
    <w:rsid w:val="0049337E"/>
    <w:rPr>
      <w:lang w:val="en-US" w:eastAsia="en-US"/>
    </w:rPr>
  </w:style>
  <w:style w:type="character" w:customStyle="1" w:styleId="Heading1Char">
    <w:name w:val="Heading 1 Char"/>
    <w:basedOn w:val="DefaultParagraphFont"/>
    <w:link w:val="Heading1"/>
    <w:uiPriority w:val="9"/>
    <w:rsid w:val="00717F11"/>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semiHidden/>
    <w:unhideWhenUsed/>
    <w:rsid w:val="00F11FF0"/>
    <w:pPr>
      <w:spacing w:after="100"/>
    </w:pPr>
  </w:style>
  <w:style w:type="paragraph" w:styleId="TOCHeading">
    <w:name w:val="TOC Heading"/>
    <w:basedOn w:val="Heading1"/>
    <w:next w:val="Normal"/>
    <w:uiPriority w:val="39"/>
    <w:unhideWhenUsed/>
    <w:qFormat/>
    <w:rsid w:val="00717F11"/>
    <w:pPr>
      <w:outlineLvl w:val="9"/>
    </w:pPr>
    <w:rPr>
      <w:lang w:val="en-US" w:eastAsia="en-US"/>
    </w:rPr>
  </w:style>
  <w:style w:type="character" w:styleId="Hyperlink">
    <w:name w:val="Hyperlink"/>
    <w:basedOn w:val="DefaultParagraphFont"/>
    <w:uiPriority w:val="99"/>
    <w:unhideWhenUsed/>
    <w:rsid w:val="002924E9"/>
    <w:rPr>
      <w:color w:val="0563C1" w:themeColor="hyperlink"/>
      <w:u w:val="single"/>
    </w:rPr>
  </w:style>
  <w:style w:type="character" w:styleId="UnresolvedMention">
    <w:name w:val="Unresolved Mention"/>
    <w:basedOn w:val="DefaultParagraphFont"/>
    <w:uiPriority w:val="99"/>
    <w:semiHidden/>
    <w:unhideWhenUsed/>
    <w:rsid w:val="002924E9"/>
    <w:rPr>
      <w:color w:val="605E5C"/>
      <w:shd w:val="clear" w:color="auto" w:fill="E1DFDD"/>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A868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8C8"/>
  </w:style>
  <w:style w:type="paragraph" w:styleId="Footer">
    <w:name w:val="footer"/>
    <w:basedOn w:val="Normal"/>
    <w:link w:val="FooterChar"/>
    <w:uiPriority w:val="99"/>
    <w:unhideWhenUsed/>
    <w:rsid w:val="00A868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8C8"/>
  </w:style>
  <w:style w:type="character" w:styleId="FollowedHyperlink">
    <w:name w:val="FollowedHyperlink"/>
    <w:basedOn w:val="DefaultParagraphFont"/>
    <w:uiPriority w:val="99"/>
    <w:semiHidden/>
    <w:unhideWhenUsed/>
    <w:rsid w:val="00F4002E"/>
    <w:rPr>
      <w:color w:val="954F72" w:themeColor="followedHyperlink"/>
      <w:u w:val="single"/>
    </w:rPr>
  </w:style>
  <w:style w:type="paragraph" w:styleId="Revision">
    <w:name w:val="Revision"/>
    <w:hidden/>
    <w:uiPriority w:val="99"/>
    <w:semiHidden/>
    <w:rsid w:val="007F35CC"/>
    <w:pPr>
      <w:spacing w:after="0" w:line="240" w:lineRule="auto"/>
    </w:pPr>
  </w:style>
  <w:style w:type="character" w:customStyle="1" w:styleId="Heading2Char">
    <w:name w:val="Heading 2 Char"/>
    <w:basedOn w:val="DefaultParagraphFont"/>
    <w:link w:val="Heading2"/>
    <w:uiPriority w:val="9"/>
    <w:semiHidden/>
    <w:rsid w:val="0020753F"/>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AC2B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35207">
      <w:bodyDiv w:val="1"/>
      <w:marLeft w:val="0"/>
      <w:marRight w:val="0"/>
      <w:marTop w:val="0"/>
      <w:marBottom w:val="0"/>
      <w:divBdr>
        <w:top w:val="none" w:sz="0" w:space="0" w:color="auto"/>
        <w:left w:val="none" w:sz="0" w:space="0" w:color="auto"/>
        <w:bottom w:val="none" w:sz="0" w:space="0" w:color="auto"/>
        <w:right w:val="none" w:sz="0" w:space="0" w:color="auto"/>
      </w:divBdr>
    </w:div>
    <w:div w:id="64842432">
      <w:bodyDiv w:val="1"/>
      <w:marLeft w:val="0"/>
      <w:marRight w:val="0"/>
      <w:marTop w:val="0"/>
      <w:marBottom w:val="0"/>
      <w:divBdr>
        <w:top w:val="none" w:sz="0" w:space="0" w:color="auto"/>
        <w:left w:val="none" w:sz="0" w:space="0" w:color="auto"/>
        <w:bottom w:val="none" w:sz="0" w:space="0" w:color="auto"/>
        <w:right w:val="none" w:sz="0" w:space="0" w:color="auto"/>
      </w:divBdr>
    </w:div>
    <w:div w:id="89277878">
      <w:bodyDiv w:val="1"/>
      <w:marLeft w:val="0"/>
      <w:marRight w:val="0"/>
      <w:marTop w:val="0"/>
      <w:marBottom w:val="0"/>
      <w:divBdr>
        <w:top w:val="none" w:sz="0" w:space="0" w:color="auto"/>
        <w:left w:val="none" w:sz="0" w:space="0" w:color="auto"/>
        <w:bottom w:val="none" w:sz="0" w:space="0" w:color="auto"/>
        <w:right w:val="none" w:sz="0" w:space="0" w:color="auto"/>
      </w:divBdr>
    </w:div>
    <w:div w:id="132144612">
      <w:bodyDiv w:val="1"/>
      <w:marLeft w:val="0"/>
      <w:marRight w:val="0"/>
      <w:marTop w:val="0"/>
      <w:marBottom w:val="0"/>
      <w:divBdr>
        <w:top w:val="none" w:sz="0" w:space="0" w:color="auto"/>
        <w:left w:val="none" w:sz="0" w:space="0" w:color="auto"/>
        <w:bottom w:val="none" w:sz="0" w:space="0" w:color="auto"/>
        <w:right w:val="none" w:sz="0" w:space="0" w:color="auto"/>
      </w:divBdr>
    </w:div>
    <w:div w:id="140775038">
      <w:bodyDiv w:val="1"/>
      <w:marLeft w:val="0"/>
      <w:marRight w:val="0"/>
      <w:marTop w:val="0"/>
      <w:marBottom w:val="0"/>
      <w:divBdr>
        <w:top w:val="none" w:sz="0" w:space="0" w:color="auto"/>
        <w:left w:val="none" w:sz="0" w:space="0" w:color="auto"/>
        <w:bottom w:val="none" w:sz="0" w:space="0" w:color="auto"/>
        <w:right w:val="none" w:sz="0" w:space="0" w:color="auto"/>
      </w:divBdr>
    </w:div>
    <w:div w:id="159199530">
      <w:bodyDiv w:val="1"/>
      <w:marLeft w:val="0"/>
      <w:marRight w:val="0"/>
      <w:marTop w:val="0"/>
      <w:marBottom w:val="0"/>
      <w:divBdr>
        <w:top w:val="none" w:sz="0" w:space="0" w:color="auto"/>
        <w:left w:val="none" w:sz="0" w:space="0" w:color="auto"/>
        <w:bottom w:val="none" w:sz="0" w:space="0" w:color="auto"/>
        <w:right w:val="none" w:sz="0" w:space="0" w:color="auto"/>
      </w:divBdr>
    </w:div>
    <w:div w:id="195972218">
      <w:bodyDiv w:val="1"/>
      <w:marLeft w:val="0"/>
      <w:marRight w:val="0"/>
      <w:marTop w:val="0"/>
      <w:marBottom w:val="0"/>
      <w:divBdr>
        <w:top w:val="none" w:sz="0" w:space="0" w:color="auto"/>
        <w:left w:val="none" w:sz="0" w:space="0" w:color="auto"/>
        <w:bottom w:val="none" w:sz="0" w:space="0" w:color="auto"/>
        <w:right w:val="none" w:sz="0" w:space="0" w:color="auto"/>
      </w:divBdr>
    </w:div>
    <w:div w:id="237716258">
      <w:bodyDiv w:val="1"/>
      <w:marLeft w:val="0"/>
      <w:marRight w:val="0"/>
      <w:marTop w:val="0"/>
      <w:marBottom w:val="0"/>
      <w:divBdr>
        <w:top w:val="none" w:sz="0" w:space="0" w:color="auto"/>
        <w:left w:val="none" w:sz="0" w:space="0" w:color="auto"/>
        <w:bottom w:val="none" w:sz="0" w:space="0" w:color="auto"/>
        <w:right w:val="none" w:sz="0" w:space="0" w:color="auto"/>
      </w:divBdr>
    </w:div>
    <w:div w:id="265158799">
      <w:bodyDiv w:val="1"/>
      <w:marLeft w:val="0"/>
      <w:marRight w:val="0"/>
      <w:marTop w:val="0"/>
      <w:marBottom w:val="0"/>
      <w:divBdr>
        <w:top w:val="none" w:sz="0" w:space="0" w:color="auto"/>
        <w:left w:val="none" w:sz="0" w:space="0" w:color="auto"/>
        <w:bottom w:val="none" w:sz="0" w:space="0" w:color="auto"/>
        <w:right w:val="none" w:sz="0" w:space="0" w:color="auto"/>
      </w:divBdr>
    </w:div>
    <w:div w:id="292835589">
      <w:bodyDiv w:val="1"/>
      <w:marLeft w:val="0"/>
      <w:marRight w:val="0"/>
      <w:marTop w:val="0"/>
      <w:marBottom w:val="0"/>
      <w:divBdr>
        <w:top w:val="none" w:sz="0" w:space="0" w:color="auto"/>
        <w:left w:val="none" w:sz="0" w:space="0" w:color="auto"/>
        <w:bottom w:val="none" w:sz="0" w:space="0" w:color="auto"/>
        <w:right w:val="none" w:sz="0" w:space="0" w:color="auto"/>
      </w:divBdr>
    </w:div>
    <w:div w:id="348533063">
      <w:bodyDiv w:val="1"/>
      <w:marLeft w:val="0"/>
      <w:marRight w:val="0"/>
      <w:marTop w:val="0"/>
      <w:marBottom w:val="0"/>
      <w:divBdr>
        <w:top w:val="none" w:sz="0" w:space="0" w:color="auto"/>
        <w:left w:val="none" w:sz="0" w:space="0" w:color="auto"/>
        <w:bottom w:val="none" w:sz="0" w:space="0" w:color="auto"/>
        <w:right w:val="none" w:sz="0" w:space="0" w:color="auto"/>
      </w:divBdr>
    </w:div>
    <w:div w:id="354575519">
      <w:bodyDiv w:val="1"/>
      <w:marLeft w:val="0"/>
      <w:marRight w:val="0"/>
      <w:marTop w:val="0"/>
      <w:marBottom w:val="0"/>
      <w:divBdr>
        <w:top w:val="none" w:sz="0" w:space="0" w:color="auto"/>
        <w:left w:val="none" w:sz="0" w:space="0" w:color="auto"/>
        <w:bottom w:val="none" w:sz="0" w:space="0" w:color="auto"/>
        <w:right w:val="none" w:sz="0" w:space="0" w:color="auto"/>
      </w:divBdr>
    </w:div>
    <w:div w:id="355236456">
      <w:bodyDiv w:val="1"/>
      <w:marLeft w:val="0"/>
      <w:marRight w:val="0"/>
      <w:marTop w:val="0"/>
      <w:marBottom w:val="0"/>
      <w:divBdr>
        <w:top w:val="none" w:sz="0" w:space="0" w:color="auto"/>
        <w:left w:val="none" w:sz="0" w:space="0" w:color="auto"/>
        <w:bottom w:val="none" w:sz="0" w:space="0" w:color="auto"/>
        <w:right w:val="none" w:sz="0" w:space="0" w:color="auto"/>
      </w:divBdr>
    </w:div>
    <w:div w:id="417483944">
      <w:bodyDiv w:val="1"/>
      <w:marLeft w:val="0"/>
      <w:marRight w:val="0"/>
      <w:marTop w:val="0"/>
      <w:marBottom w:val="0"/>
      <w:divBdr>
        <w:top w:val="none" w:sz="0" w:space="0" w:color="auto"/>
        <w:left w:val="none" w:sz="0" w:space="0" w:color="auto"/>
        <w:bottom w:val="none" w:sz="0" w:space="0" w:color="auto"/>
        <w:right w:val="none" w:sz="0" w:space="0" w:color="auto"/>
      </w:divBdr>
    </w:div>
    <w:div w:id="420444619">
      <w:bodyDiv w:val="1"/>
      <w:marLeft w:val="0"/>
      <w:marRight w:val="0"/>
      <w:marTop w:val="0"/>
      <w:marBottom w:val="0"/>
      <w:divBdr>
        <w:top w:val="none" w:sz="0" w:space="0" w:color="auto"/>
        <w:left w:val="none" w:sz="0" w:space="0" w:color="auto"/>
        <w:bottom w:val="none" w:sz="0" w:space="0" w:color="auto"/>
        <w:right w:val="none" w:sz="0" w:space="0" w:color="auto"/>
      </w:divBdr>
    </w:div>
    <w:div w:id="429661324">
      <w:bodyDiv w:val="1"/>
      <w:marLeft w:val="0"/>
      <w:marRight w:val="0"/>
      <w:marTop w:val="0"/>
      <w:marBottom w:val="0"/>
      <w:divBdr>
        <w:top w:val="none" w:sz="0" w:space="0" w:color="auto"/>
        <w:left w:val="none" w:sz="0" w:space="0" w:color="auto"/>
        <w:bottom w:val="none" w:sz="0" w:space="0" w:color="auto"/>
        <w:right w:val="none" w:sz="0" w:space="0" w:color="auto"/>
      </w:divBdr>
    </w:div>
    <w:div w:id="441994700">
      <w:bodyDiv w:val="1"/>
      <w:marLeft w:val="0"/>
      <w:marRight w:val="0"/>
      <w:marTop w:val="0"/>
      <w:marBottom w:val="0"/>
      <w:divBdr>
        <w:top w:val="none" w:sz="0" w:space="0" w:color="auto"/>
        <w:left w:val="none" w:sz="0" w:space="0" w:color="auto"/>
        <w:bottom w:val="none" w:sz="0" w:space="0" w:color="auto"/>
        <w:right w:val="none" w:sz="0" w:space="0" w:color="auto"/>
      </w:divBdr>
    </w:div>
    <w:div w:id="458380468">
      <w:bodyDiv w:val="1"/>
      <w:marLeft w:val="0"/>
      <w:marRight w:val="0"/>
      <w:marTop w:val="0"/>
      <w:marBottom w:val="0"/>
      <w:divBdr>
        <w:top w:val="none" w:sz="0" w:space="0" w:color="auto"/>
        <w:left w:val="none" w:sz="0" w:space="0" w:color="auto"/>
        <w:bottom w:val="none" w:sz="0" w:space="0" w:color="auto"/>
        <w:right w:val="none" w:sz="0" w:space="0" w:color="auto"/>
      </w:divBdr>
    </w:div>
    <w:div w:id="483397461">
      <w:bodyDiv w:val="1"/>
      <w:marLeft w:val="0"/>
      <w:marRight w:val="0"/>
      <w:marTop w:val="0"/>
      <w:marBottom w:val="0"/>
      <w:divBdr>
        <w:top w:val="none" w:sz="0" w:space="0" w:color="auto"/>
        <w:left w:val="none" w:sz="0" w:space="0" w:color="auto"/>
        <w:bottom w:val="none" w:sz="0" w:space="0" w:color="auto"/>
        <w:right w:val="none" w:sz="0" w:space="0" w:color="auto"/>
      </w:divBdr>
    </w:div>
    <w:div w:id="514421094">
      <w:bodyDiv w:val="1"/>
      <w:marLeft w:val="0"/>
      <w:marRight w:val="0"/>
      <w:marTop w:val="0"/>
      <w:marBottom w:val="0"/>
      <w:divBdr>
        <w:top w:val="none" w:sz="0" w:space="0" w:color="auto"/>
        <w:left w:val="none" w:sz="0" w:space="0" w:color="auto"/>
        <w:bottom w:val="none" w:sz="0" w:space="0" w:color="auto"/>
        <w:right w:val="none" w:sz="0" w:space="0" w:color="auto"/>
      </w:divBdr>
    </w:div>
    <w:div w:id="521285233">
      <w:bodyDiv w:val="1"/>
      <w:marLeft w:val="0"/>
      <w:marRight w:val="0"/>
      <w:marTop w:val="0"/>
      <w:marBottom w:val="0"/>
      <w:divBdr>
        <w:top w:val="none" w:sz="0" w:space="0" w:color="auto"/>
        <w:left w:val="none" w:sz="0" w:space="0" w:color="auto"/>
        <w:bottom w:val="none" w:sz="0" w:space="0" w:color="auto"/>
        <w:right w:val="none" w:sz="0" w:space="0" w:color="auto"/>
      </w:divBdr>
    </w:div>
    <w:div w:id="528840776">
      <w:bodyDiv w:val="1"/>
      <w:marLeft w:val="0"/>
      <w:marRight w:val="0"/>
      <w:marTop w:val="0"/>
      <w:marBottom w:val="0"/>
      <w:divBdr>
        <w:top w:val="none" w:sz="0" w:space="0" w:color="auto"/>
        <w:left w:val="none" w:sz="0" w:space="0" w:color="auto"/>
        <w:bottom w:val="none" w:sz="0" w:space="0" w:color="auto"/>
        <w:right w:val="none" w:sz="0" w:space="0" w:color="auto"/>
      </w:divBdr>
    </w:div>
    <w:div w:id="542248832">
      <w:bodyDiv w:val="1"/>
      <w:marLeft w:val="0"/>
      <w:marRight w:val="0"/>
      <w:marTop w:val="0"/>
      <w:marBottom w:val="0"/>
      <w:divBdr>
        <w:top w:val="none" w:sz="0" w:space="0" w:color="auto"/>
        <w:left w:val="none" w:sz="0" w:space="0" w:color="auto"/>
        <w:bottom w:val="none" w:sz="0" w:space="0" w:color="auto"/>
        <w:right w:val="none" w:sz="0" w:space="0" w:color="auto"/>
      </w:divBdr>
    </w:div>
    <w:div w:id="549153453">
      <w:bodyDiv w:val="1"/>
      <w:marLeft w:val="0"/>
      <w:marRight w:val="0"/>
      <w:marTop w:val="0"/>
      <w:marBottom w:val="0"/>
      <w:divBdr>
        <w:top w:val="none" w:sz="0" w:space="0" w:color="auto"/>
        <w:left w:val="none" w:sz="0" w:space="0" w:color="auto"/>
        <w:bottom w:val="none" w:sz="0" w:space="0" w:color="auto"/>
        <w:right w:val="none" w:sz="0" w:space="0" w:color="auto"/>
      </w:divBdr>
    </w:div>
    <w:div w:id="581833498">
      <w:bodyDiv w:val="1"/>
      <w:marLeft w:val="0"/>
      <w:marRight w:val="0"/>
      <w:marTop w:val="0"/>
      <w:marBottom w:val="0"/>
      <w:divBdr>
        <w:top w:val="none" w:sz="0" w:space="0" w:color="auto"/>
        <w:left w:val="none" w:sz="0" w:space="0" w:color="auto"/>
        <w:bottom w:val="none" w:sz="0" w:space="0" w:color="auto"/>
        <w:right w:val="none" w:sz="0" w:space="0" w:color="auto"/>
      </w:divBdr>
    </w:div>
    <w:div w:id="583075129">
      <w:bodyDiv w:val="1"/>
      <w:marLeft w:val="0"/>
      <w:marRight w:val="0"/>
      <w:marTop w:val="0"/>
      <w:marBottom w:val="0"/>
      <w:divBdr>
        <w:top w:val="none" w:sz="0" w:space="0" w:color="auto"/>
        <w:left w:val="none" w:sz="0" w:space="0" w:color="auto"/>
        <w:bottom w:val="none" w:sz="0" w:space="0" w:color="auto"/>
        <w:right w:val="none" w:sz="0" w:space="0" w:color="auto"/>
      </w:divBdr>
    </w:div>
    <w:div w:id="598148580">
      <w:bodyDiv w:val="1"/>
      <w:marLeft w:val="0"/>
      <w:marRight w:val="0"/>
      <w:marTop w:val="0"/>
      <w:marBottom w:val="0"/>
      <w:divBdr>
        <w:top w:val="none" w:sz="0" w:space="0" w:color="auto"/>
        <w:left w:val="none" w:sz="0" w:space="0" w:color="auto"/>
        <w:bottom w:val="none" w:sz="0" w:space="0" w:color="auto"/>
        <w:right w:val="none" w:sz="0" w:space="0" w:color="auto"/>
      </w:divBdr>
    </w:div>
    <w:div w:id="613368293">
      <w:bodyDiv w:val="1"/>
      <w:marLeft w:val="0"/>
      <w:marRight w:val="0"/>
      <w:marTop w:val="0"/>
      <w:marBottom w:val="0"/>
      <w:divBdr>
        <w:top w:val="none" w:sz="0" w:space="0" w:color="auto"/>
        <w:left w:val="none" w:sz="0" w:space="0" w:color="auto"/>
        <w:bottom w:val="none" w:sz="0" w:space="0" w:color="auto"/>
        <w:right w:val="none" w:sz="0" w:space="0" w:color="auto"/>
      </w:divBdr>
    </w:div>
    <w:div w:id="615530129">
      <w:bodyDiv w:val="1"/>
      <w:marLeft w:val="0"/>
      <w:marRight w:val="0"/>
      <w:marTop w:val="0"/>
      <w:marBottom w:val="0"/>
      <w:divBdr>
        <w:top w:val="none" w:sz="0" w:space="0" w:color="auto"/>
        <w:left w:val="none" w:sz="0" w:space="0" w:color="auto"/>
        <w:bottom w:val="none" w:sz="0" w:space="0" w:color="auto"/>
        <w:right w:val="none" w:sz="0" w:space="0" w:color="auto"/>
      </w:divBdr>
    </w:div>
    <w:div w:id="638456453">
      <w:bodyDiv w:val="1"/>
      <w:marLeft w:val="0"/>
      <w:marRight w:val="0"/>
      <w:marTop w:val="0"/>
      <w:marBottom w:val="0"/>
      <w:divBdr>
        <w:top w:val="none" w:sz="0" w:space="0" w:color="auto"/>
        <w:left w:val="none" w:sz="0" w:space="0" w:color="auto"/>
        <w:bottom w:val="none" w:sz="0" w:space="0" w:color="auto"/>
        <w:right w:val="none" w:sz="0" w:space="0" w:color="auto"/>
      </w:divBdr>
    </w:div>
    <w:div w:id="683436555">
      <w:bodyDiv w:val="1"/>
      <w:marLeft w:val="0"/>
      <w:marRight w:val="0"/>
      <w:marTop w:val="0"/>
      <w:marBottom w:val="0"/>
      <w:divBdr>
        <w:top w:val="none" w:sz="0" w:space="0" w:color="auto"/>
        <w:left w:val="none" w:sz="0" w:space="0" w:color="auto"/>
        <w:bottom w:val="none" w:sz="0" w:space="0" w:color="auto"/>
        <w:right w:val="none" w:sz="0" w:space="0" w:color="auto"/>
      </w:divBdr>
    </w:div>
    <w:div w:id="708800454">
      <w:bodyDiv w:val="1"/>
      <w:marLeft w:val="0"/>
      <w:marRight w:val="0"/>
      <w:marTop w:val="0"/>
      <w:marBottom w:val="0"/>
      <w:divBdr>
        <w:top w:val="none" w:sz="0" w:space="0" w:color="auto"/>
        <w:left w:val="none" w:sz="0" w:space="0" w:color="auto"/>
        <w:bottom w:val="none" w:sz="0" w:space="0" w:color="auto"/>
        <w:right w:val="none" w:sz="0" w:space="0" w:color="auto"/>
      </w:divBdr>
    </w:div>
    <w:div w:id="768621365">
      <w:bodyDiv w:val="1"/>
      <w:marLeft w:val="0"/>
      <w:marRight w:val="0"/>
      <w:marTop w:val="0"/>
      <w:marBottom w:val="0"/>
      <w:divBdr>
        <w:top w:val="none" w:sz="0" w:space="0" w:color="auto"/>
        <w:left w:val="none" w:sz="0" w:space="0" w:color="auto"/>
        <w:bottom w:val="none" w:sz="0" w:space="0" w:color="auto"/>
        <w:right w:val="none" w:sz="0" w:space="0" w:color="auto"/>
      </w:divBdr>
    </w:div>
    <w:div w:id="839346203">
      <w:bodyDiv w:val="1"/>
      <w:marLeft w:val="0"/>
      <w:marRight w:val="0"/>
      <w:marTop w:val="0"/>
      <w:marBottom w:val="0"/>
      <w:divBdr>
        <w:top w:val="none" w:sz="0" w:space="0" w:color="auto"/>
        <w:left w:val="none" w:sz="0" w:space="0" w:color="auto"/>
        <w:bottom w:val="none" w:sz="0" w:space="0" w:color="auto"/>
        <w:right w:val="none" w:sz="0" w:space="0" w:color="auto"/>
      </w:divBdr>
    </w:div>
    <w:div w:id="875318112">
      <w:bodyDiv w:val="1"/>
      <w:marLeft w:val="0"/>
      <w:marRight w:val="0"/>
      <w:marTop w:val="0"/>
      <w:marBottom w:val="0"/>
      <w:divBdr>
        <w:top w:val="none" w:sz="0" w:space="0" w:color="auto"/>
        <w:left w:val="none" w:sz="0" w:space="0" w:color="auto"/>
        <w:bottom w:val="none" w:sz="0" w:space="0" w:color="auto"/>
        <w:right w:val="none" w:sz="0" w:space="0" w:color="auto"/>
      </w:divBdr>
    </w:div>
    <w:div w:id="902527971">
      <w:bodyDiv w:val="1"/>
      <w:marLeft w:val="0"/>
      <w:marRight w:val="0"/>
      <w:marTop w:val="0"/>
      <w:marBottom w:val="0"/>
      <w:divBdr>
        <w:top w:val="none" w:sz="0" w:space="0" w:color="auto"/>
        <w:left w:val="none" w:sz="0" w:space="0" w:color="auto"/>
        <w:bottom w:val="none" w:sz="0" w:space="0" w:color="auto"/>
        <w:right w:val="none" w:sz="0" w:space="0" w:color="auto"/>
      </w:divBdr>
    </w:div>
    <w:div w:id="908225961">
      <w:bodyDiv w:val="1"/>
      <w:marLeft w:val="0"/>
      <w:marRight w:val="0"/>
      <w:marTop w:val="0"/>
      <w:marBottom w:val="0"/>
      <w:divBdr>
        <w:top w:val="none" w:sz="0" w:space="0" w:color="auto"/>
        <w:left w:val="none" w:sz="0" w:space="0" w:color="auto"/>
        <w:bottom w:val="none" w:sz="0" w:space="0" w:color="auto"/>
        <w:right w:val="none" w:sz="0" w:space="0" w:color="auto"/>
      </w:divBdr>
    </w:div>
    <w:div w:id="936865456">
      <w:bodyDiv w:val="1"/>
      <w:marLeft w:val="0"/>
      <w:marRight w:val="0"/>
      <w:marTop w:val="0"/>
      <w:marBottom w:val="0"/>
      <w:divBdr>
        <w:top w:val="none" w:sz="0" w:space="0" w:color="auto"/>
        <w:left w:val="none" w:sz="0" w:space="0" w:color="auto"/>
        <w:bottom w:val="none" w:sz="0" w:space="0" w:color="auto"/>
        <w:right w:val="none" w:sz="0" w:space="0" w:color="auto"/>
      </w:divBdr>
    </w:div>
    <w:div w:id="950160853">
      <w:bodyDiv w:val="1"/>
      <w:marLeft w:val="0"/>
      <w:marRight w:val="0"/>
      <w:marTop w:val="0"/>
      <w:marBottom w:val="0"/>
      <w:divBdr>
        <w:top w:val="none" w:sz="0" w:space="0" w:color="auto"/>
        <w:left w:val="none" w:sz="0" w:space="0" w:color="auto"/>
        <w:bottom w:val="none" w:sz="0" w:space="0" w:color="auto"/>
        <w:right w:val="none" w:sz="0" w:space="0" w:color="auto"/>
      </w:divBdr>
    </w:div>
    <w:div w:id="980385466">
      <w:bodyDiv w:val="1"/>
      <w:marLeft w:val="0"/>
      <w:marRight w:val="0"/>
      <w:marTop w:val="0"/>
      <w:marBottom w:val="0"/>
      <w:divBdr>
        <w:top w:val="none" w:sz="0" w:space="0" w:color="auto"/>
        <w:left w:val="none" w:sz="0" w:space="0" w:color="auto"/>
        <w:bottom w:val="none" w:sz="0" w:space="0" w:color="auto"/>
        <w:right w:val="none" w:sz="0" w:space="0" w:color="auto"/>
      </w:divBdr>
    </w:div>
    <w:div w:id="996228852">
      <w:bodyDiv w:val="1"/>
      <w:marLeft w:val="0"/>
      <w:marRight w:val="0"/>
      <w:marTop w:val="0"/>
      <w:marBottom w:val="0"/>
      <w:divBdr>
        <w:top w:val="none" w:sz="0" w:space="0" w:color="auto"/>
        <w:left w:val="none" w:sz="0" w:space="0" w:color="auto"/>
        <w:bottom w:val="none" w:sz="0" w:space="0" w:color="auto"/>
        <w:right w:val="none" w:sz="0" w:space="0" w:color="auto"/>
      </w:divBdr>
    </w:div>
    <w:div w:id="1006177060">
      <w:bodyDiv w:val="1"/>
      <w:marLeft w:val="0"/>
      <w:marRight w:val="0"/>
      <w:marTop w:val="0"/>
      <w:marBottom w:val="0"/>
      <w:divBdr>
        <w:top w:val="none" w:sz="0" w:space="0" w:color="auto"/>
        <w:left w:val="none" w:sz="0" w:space="0" w:color="auto"/>
        <w:bottom w:val="none" w:sz="0" w:space="0" w:color="auto"/>
        <w:right w:val="none" w:sz="0" w:space="0" w:color="auto"/>
      </w:divBdr>
    </w:div>
    <w:div w:id="1035691885">
      <w:bodyDiv w:val="1"/>
      <w:marLeft w:val="0"/>
      <w:marRight w:val="0"/>
      <w:marTop w:val="0"/>
      <w:marBottom w:val="0"/>
      <w:divBdr>
        <w:top w:val="none" w:sz="0" w:space="0" w:color="auto"/>
        <w:left w:val="none" w:sz="0" w:space="0" w:color="auto"/>
        <w:bottom w:val="none" w:sz="0" w:space="0" w:color="auto"/>
        <w:right w:val="none" w:sz="0" w:space="0" w:color="auto"/>
      </w:divBdr>
    </w:div>
    <w:div w:id="1036615199">
      <w:bodyDiv w:val="1"/>
      <w:marLeft w:val="0"/>
      <w:marRight w:val="0"/>
      <w:marTop w:val="0"/>
      <w:marBottom w:val="0"/>
      <w:divBdr>
        <w:top w:val="none" w:sz="0" w:space="0" w:color="auto"/>
        <w:left w:val="none" w:sz="0" w:space="0" w:color="auto"/>
        <w:bottom w:val="none" w:sz="0" w:space="0" w:color="auto"/>
        <w:right w:val="none" w:sz="0" w:space="0" w:color="auto"/>
      </w:divBdr>
    </w:div>
    <w:div w:id="1044409589">
      <w:bodyDiv w:val="1"/>
      <w:marLeft w:val="0"/>
      <w:marRight w:val="0"/>
      <w:marTop w:val="0"/>
      <w:marBottom w:val="0"/>
      <w:divBdr>
        <w:top w:val="none" w:sz="0" w:space="0" w:color="auto"/>
        <w:left w:val="none" w:sz="0" w:space="0" w:color="auto"/>
        <w:bottom w:val="none" w:sz="0" w:space="0" w:color="auto"/>
        <w:right w:val="none" w:sz="0" w:space="0" w:color="auto"/>
      </w:divBdr>
    </w:div>
    <w:div w:id="1087650015">
      <w:bodyDiv w:val="1"/>
      <w:marLeft w:val="0"/>
      <w:marRight w:val="0"/>
      <w:marTop w:val="0"/>
      <w:marBottom w:val="0"/>
      <w:divBdr>
        <w:top w:val="none" w:sz="0" w:space="0" w:color="auto"/>
        <w:left w:val="none" w:sz="0" w:space="0" w:color="auto"/>
        <w:bottom w:val="none" w:sz="0" w:space="0" w:color="auto"/>
        <w:right w:val="none" w:sz="0" w:space="0" w:color="auto"/>
      </w:divBdr>
    </w:div>
    <w:div w:id="1149859236">
      <w:bodyDiv w:val="1"/>
      <w:marLeft w:val="0"/>
      <w:marRight w:val="0"/>
      <w:marTop w:val="0"/>
      <w:marBottom w:val="0"/>
      <w:divBdr>
        <w:top w:val="none" w:sz="0" w:space="0" w:color="auto"/>
        <w:left w:val="none" w:sz="0" w:space="0" w:color="auto"/>
        <w:bottom w:val="none" w:sz="0" w:space="0" w:color="auto"/>
        <w:right w:val="none" w:sz="0" w:space="0" w:color="auto"/>
      </w:divBdr>
    </w:div>
    <w:div w:id="1203903203">
      <w:bodyDiv w:val="1"/>
      <w:marLeft w:val="0"/>
      <w:marRight w:val="0"/>
      <w:marTop w:val="0"/>
      <w:marBottom w:val="0"/>
      <w:divBdr>
        <w:top w:val="none" w:sz="0" w:space="0" w:color="auto"/>
        <w:left w:val="none" w:sz="0" w:space="0" w:color="auto"/>
        <w:bottom w:val="none" w:sz="0" w:space="0" w:color="auto"/>
        <w:right w:val="none" w:sz="0" w:space="0" w:color="auto"/>
      </w:divBdr>
    </w:div>
    <w:div w:id="1228808248">
      <w:bodyDiv w:val="1"/>
      <w:marLeft w:val="0"/>
      <w:marRight w:val="0"/>
      <w:marTop w:val="0"/>
      <w:marBottom w:val="0"/>
      <w:divBdr>
        <w:top w:val="none" w:sz="0" w:space="0" w:color="auto"/>
        <w:left w:val="none" w:sz="0" w:space="0" w:color="auto"/>
        <w:bottom w:val="none" w:sz="0" w:space="0" w:color="auto"/>
        <w:right w:val="none" w:sz="0" w:space="0" w:color="auto"/>
      </w:divBdr>
    </w:div>
    <w:div w:id="1248807122">
      <w:bodyDiv w:val="1"/>
      <w:marLeft w:val="0"/>
      <w:marRight w:val="0"/>
      <w:marTop w:val="0"/>
      <w:marBottom w:val="0"/>
      <w:divBdr>
        <w:top w:val="none" w:sz="0" w:space="0" w:color="auto"/>
        <w:left w:val="none" w:sz="0" w:space="0" w:color="auto"/>
        <w:bottom w:val="none" w:sz="0" w:space="0" w:color="auto"/>
        <w:right w:val="none" w:sz="0" w:space="0" w:color="auto"/>
      </w:divBdr>
    </w:div>
    <w:div w:id="1276910280">
      <w:bodyDiv w:val="1"/>
      <w:marLeft w:val="0"/>
      <w:marRight w:val="0"/>
      <w:marTop w:val="0"/>
      <w:marBottom w:val="0"/>
      <w:divBdr>
        <w:top w:val="none" w:sz="0" w:space="0" w:color="auto"/>
        <w:left w:val="none" w:sz="0" w:space="0" w:color="auto"/>
        <w:bottom w:val="none" w:sz="0" w:space="0" w:color="auto"/>
        <w:right w:val="none" w:sz="0" w:space="0" w:color="auto"/>
      </w:divBdr>
    </w:div>
    <w:div w:id="1317955933">
      <w:bodyDiv w:val="1"/>
      <w:marLeft w:val="0"/>
      <w:marRight w:val="0"/>
      <w:marTop w:val="0"/>
      <w:marBottom w:val="0"/>
      <w:divBdr>
        <w:top w:val="none" w:sz="0" w:space="0" w:color="auto"/>
        <w:left w:val="none" w:sz="0" w:space="0" w:color="auto"/>
        <w:bottom w:val="none" w:sz="0" w:space="0" w:color="auto"/>
        <w:right w:val="none" w:sz="0" w:space="0" w:color="auto"/>
      </w:divBdr>
    </w:div>
    <w:div w:id="1327630341">
      <w:bodyDiv w:val="1"/>
      <w:marLeft w:val="0"/>
      <w:marRight w:val="0"/>
      <w:marTop w:val="0"/>
      <w:marBottom w:val="0"/>
      <w:divBdr>
        <w:top w:val="none" w:sz="0" w:space="0" w:color="auto"/>
        <w:left w:val="none" w:sz="0" w:space="0" w:color="auto"/>
        <w:bottom w:val="none" w:sz="0" w:space="0" w:color="auto"/>
        <w:right w:val="none" w:sz="0" w:space="0" w:color="auto"/>
      </w:divBdr>
    </w:div>
    <w:div w:id="1356267813">
      <w:bodyDiv w:val="1"/>
      <w:marLeft w:val="0"/>
      <w:marRight w:val="0"/>
      <w:marTop w:val="0"/>
      <w:marBottom w:val="0"/>
      <w:divBdr>
        <w:top w:val="none" w:sz="0" w:space="0" w:color="auto"/>
        <w:left w:val="none" w:sz="0" w:space="0" w:color="auto"/>
        <w:bottom w:val="none" w:sz="0" w:space="0" w:color="auto"/>
        <w:right w:val="none" w:sz="0" w:space="0" w:color="auto"/>
      </w:divBdr>
    </w:div>
    <w:div w:id="1362509986">
      <w:bodyDiv w:val="1"/>
      <w:marLeft w:val="0"/>
      <w:marRight w:val="0"/>
      <w:marTop w:val="0"/>
      <w:marBottom w:val="0"/>
      <w:divBdr>
        <w:top w:val="none" w:sz="0" w:space="0" w:color="auto"/>
        <w:left w:val="none" w:sz="0" w:space="0" w:color="auto"/>
        <w:bottom w:val="none" w:sz="0" w:space="0" w:color="auto"/>
        <w:right w:val="none" w:sz="0" w:space="0" w:color="auto"/>
      </w:divBdr>
    </w:div>
    <w:div w:id="1377704577">
      <w:bodyDiv w:val="1"/>
      <w:marLeft w:val="0"/>
      <w:marRight w:val="0"/>
      <w:marTop w:val="0"/>
      <w:marBottom w:val="0"/>
      <w:divBdr>
        <w:top w:val="none" w:sz="0" w:space="0" w:color="auto"/>
        <w:left w:val="none" w:sz="0" w:space="0" w:color="auto"/>
        <w:bottom w:val="none" w:sz="0" w:space="0" w:color="auto"/>
        <w:right w:val="none" w:sz="0" w:space="0" w:color="auto"/>
      </w:divBdr>
    </w:div>
    <w:div w:id="1384019384">
      <w:bodyDiv w:val="1"/>
      <w:marLeft w:val="0"/>
      <w:marRight w:val="0"/>
      <w:marTop w:val="0"/>
      <w:marBottom w:val="0"/>
      <w:divBdr>
        <w:top w:val="none" w:sz="0" w:space="0" w:color="auto"/>
        <w:left w:val="none" w:sz="0" w:space="0" w:color="auto"/>
        <w:bottom w:val="none" w:sz="0" w:space="0" w:color="auto"/>
        <w:right w:val="none" w:sz="0" w:space="0" w:color="auto"/>
      </w:divBdr>
    </w:div>
    <w:div w:id="1658680673">
      <w:bodyDiv w:val="1"/>
      <w:marLeft w:val="0"/>
      <w:marRight w:val="0"/>
      <w:marTop w:val="0"/>
      <w:marBottom w:val="0"/>
      <w:divBdr>
        <w:top w:val="none" w:sz="0" w:space="0" w:color="auto"/>
        <w:left w:val="none" w:sz="0" w:space="0" w:color="auto"/>
        <w:bottom w:val="none" w:sz="0" w:space="0" w:color="auto"/>
        <w:right w:val="none" w:sz="0" w:space="0" w:color="auto"/>
      </w:divBdr>
    </w:div>
    <w:div w:id="1660189954">
      <w:bodyDiv w:val="1"/>
      <w:marLeft w:val="0"/>
      <w:marRight w:val="0"/>
      <w:marTop w:val="0"/>
      <w:marBottom w:val="0"/>
      <w:divBdr>
        <w:top w:val="none" w:sz="0" w:space="0" w:color="auto"/>
        <w:left w:val="none" w:sz="0" w:space="0" w:color="auto"/>
        <w:bottom w:val="none" w:sz="0" w:space="0" w:color="auto"/>
        <w:right w:val="none" w:sz="0" w:space="0" w:color="auto"/>
      </w:divBdr>
    </w:div>
    <w:div w:id="1664047714">
      <w:bodyDiv w:val="1"/>
      <w:marLeft w:val="0"/>
      <w:marRight w:val="0"/>
      <w:marTop w:val="0"/>
      <w:marBottom w:val="0"/>
      <w:divBdr>
        <w:top w:val="none" w:sz="0" w:space="0" w:color="auto"/>
        <w:left w:val="none" w:sz="0" w:space="0" w:color="auto"/>
        <w:bottom w:val="none" w:sz="0" w:space="0" w:color="auto"/>
        <w:right w:val="none" w:sz="0" w:space="0" w:color="auto"/>
      </w:divBdr>
    </w:div>
    <w:div w:id="1708140320">
      <w:bodyDiv w:val="1"/>
      <w:marLeft w:val="0"/>
      <w:marRight w:val="0"/>
      <w:marTop w:val="0"/>
      <w:marBottom w:val="0"/>
      <w:divBdr>
        <w:top w:val="none" w:sz="0" w:space="0" w:color="auto"/>
        <w:left w:val="none" w:sz="0" w:space="0" w:color="auto"/>
        <w:bottom w:val="none" w:sz="0" w:space="0" w:color="auto"/>
        <w:right w:val="none" w:sz="0" w:space="0" w:color="auto"/>
      </w:divBdr>
    </w:div>
    <w:div w:id="1725983158">
      <w:bodyDiv w:val="1"/>
      <w:marLeft w:val="0"/>
      <w:marRight w:val="0"/>
      <w:marTop w:val="0"/>
      <w:marBottom w:val="0"/>
      <w:divBdr>
        <w:top w:val="none" w:sz="0" w:space="0" w:color="auto"/>
        <w:left w:val="none" w:sz="0" w:space="0" w:color="auto"/>
        <w:bottom w:val="none" w:sz="0" w:space="0" w:color="auto"/>
        <w:right w:val="none" w:sz="0" w:space="0" w:color="auto"/>
      </w:divBdr>
    </w:div>
    <w:div w:id="1759906199">
      <w:bodyDiv w:val="1"/>
      <w:marLeft w:val="0"/>
      <w:marRight w:val="0"/>
      <w:marTop w:val="0"/>
      <w:marBottom w:val="0"/>
      <w:divBdr>
        <w:top w:val="none" w:sz="0" w:space="0" w:color="auto"/>
        <w:left w:val="none" w:sz="0" w:space="0" w:color="auto"/>
        <w:bottom w:val="none" w:sz="0" w:space="0" w:color="auto"/>
        <w:right w:val="none" w:sz="0" w:space="0" w:color="auto"/>
      </w:divBdr>
    </w:div>
    <w:div w:id="1809056771">
      <w:bodyDiv w:val="1"/>
      <w:marLeft w:val="0"/>
      <w:marRight w:val="0"/>
      <w:marTop w:val="0"/>
      <w:marBottom w:val="0"/>
      <w:divBdr>
        <w:top w:val="none" w:sz="0" w:space="0" w:color="auto"/>
        <w:left w:val="none" w:sz="0" w:space="0" w:color="auto"/>
        <w:bottom w:val="none" w:sz="0" w:space="0" w:color="auto"/>
        <w:right w:val="none" w:sz="0" w:space="0" w:color="auto"/>
      </w:divBdr>
    </w:div>
    <w:div w:id="1813406348">
      <w:bodyDiv w:val="1"/>
      <w:marLeft w:val="0"/>
      <w:marRight w:val="0"/>
      <w:marTop w:val="0"/>
      <w:marBottom w:val="0"/>
      <w:divBdr>
        <w:top w:val="none" w:sz="0" w:space="0" w:color="auto"/>
        <w:left w:val="none" w:sz="0" w:space="0" w:color="auto"/>
        <w:bottom w:val="none" w:sz="0" w:space="0" w:color="auto"/>
        <w:right w:val="none" w:sz="0" w:space="0" w:color="auto"/>
      </w:divBdr>
    </w:div>
    <w:div w:id="1835872209">
      <w:bodyDiv w:val="1"/>
      <w:marLeft w:val="0"/>
      <w:marRight w:val="0"/>
      <w:marTop w:val="0"/>
      <w:marBottom w:val="0"/>
      <w:divBdr>
        <w:top w:val="none" w:sz="0" w:space="0" w:color="auto"/>
        <w:left w:val="none" w:sz="0" w:space="0" w:color="auto"/>
        <w:bottom w:val="none" w:sz="0" w:space="0" w:color="auto"/>
        <w:right w:val="none" w:sz="0" w:space="0" w:color="auto"/>
      </w:divBdr>
    </w:div>
    <w:div w:id="1848246732">
      <w:bodyDiv w:val="1"/>
      <w:marLeft w:val="0"/>
      <w:marRight w:val="0"/>
      <w:marTop w:val="0"/>
      <w:marBottom w:val="0"/>
      <w:divBdr>
        <w:top w:val="none" w:sz="0" w:space="0" w:color="auto"/>
        <w:left w:val="none" w:sz="0" w:space="0" w:color="auto"/>
        <w:bottom w:val="none" w:sz="0" w:space="0" w:color="auto"/>
        <w:right w:val="none" w:sz="0" w:space="0" w:color="auto"/>
      </w:divBdr>
    </w:div>
    <w:div w:id="1866554396">
      <w:bodyDiv w:val="1"/>
      <w:marLeft w:val="0"/>
      <w:marRight w:val="0"/>
      <w:marTop w:val="0"/>
      <w:marBottom w:val="0"/>
      <w:divBdr>
        <w:top w:val="none" w:sz="0" w:space="0" w:color="auto"/>
        <w:left w:val="none" w:sz="0" w:space="0" w:color="auto"/>
        <w:bottom w:val="none" w:sz="0" w:space="0" w:color="auto"/>
        <w:right w:val="none" w:sz="0" w:space="0" w:color="auto"/>
      </w:divBdr>
    </w:div>
    <w:div w:id="1878081593">
      <w:bodyDiv w:val="1"/>
      <w:marLeft w:val="0"/>
      <w:marRight w:val="0"/>
      <w:marTop w:val="0"/>
      <w:marBottom w:val="0"/>
      <w:divBdr>
        <w:top w:val="none" w:sz="0" w:space="0" w:color="auto"/>
        <w:left w:val="none" w:sz="0" w:space="0" w:color="auto"/>
        <w:bottom w:val="none" w:sz="0" w:space="0" w:color="auto"/>
        <w:right w:val="none" w:sz="0" w:space="0" w:color="auto"/>
      </w:divBdr>
    </w:div>
    <w:div w:id="1882088744">
      <w:bodyDiv w:val="1"/>
      <w:marLeft w:val="0"/>
      <w:marRight w:val="0"/>
      <w:marTop w:val="0"/>
      <w:marBottom w:val="0"/>
      <w:divBdr>
        <w:top w:val="none" w:sz="0" w:space="0" w:color="auto"/>
        <w:left w:val="none" w:sz="0" w:space="0" w:color="auto"/>
        <w:bottom w:val="none" w:sz="0" w:space="0" w:color="auto"/>
        <w:right w:val="none" w:sz="0" w:space="0" w:color="auto"/>
      </w:divBdr>
    </w:div>
    <w:div w:id="1908371943">
      <w:bodyDiv w:val="1"/>
      <w:marLeft w:val="0"/>
      <w:marRight w:val="0"/>
      <w:marTop w:val="0"/>
      <w:marBottom w:val="0"/>
      <w:divBdr>
        <w:top w:val="none" w:sz="0" w:space="0" w:color="auto"/>
        <w:left w:val="none" w:sz="0" w:space="0" w:color="auto"/>
        <w:bottom w:val="none" w:sz="0" w:space="0" w:color="auto"/>
        <w:right w:val="none" w:sz="0" w:space="0" w:color="auto"/>
      </w:divBdr>
    </w:div>
    <w:div w:id="2027293031">
      <w:bodyDiv w:val="1"/>
      <w:marLeft w:val="0"/>
      <w:marRight w:val="0"/>
      <w:marTop w:val="0"/>
      <w:marBottom w:val="0"/>
      <w:divBdr>
        <w:top w:val="none" w:sz="0" w:space="0" w:color="auto"/>
        <w:left w:val="none" w:sz="0" w:space="0" w:color="auto"/>
        <w:bottom w:val="none" w:sz="0" w:space="0" w:color="auto"/>
        <w:right w:val="none" w:sz="0" w:space="0" w:color="auto"/>
      </w:divBdr>
    </w:div>
    <w:div w:id="2049840422">
      <w:bodyDiv w:val="1"/>
      <w:marLeft w:val="0"/>
      <w:marRight w:val="0"/>
      <w:marTop w:val="0"/>
      <w:marBottom w:val="0"/>
      <w:divBdr>
        <w:top w:val="none" w:sz="0" w:space="0" w:color="auto"/>
        <w:left w:val="none" w:sz="0" w:space="0" w:color="auto"/>
        <w:bottom w:val="none" w:sz="0" w:space="0" w:color="auto"/>
        <w:right w:val="none" w:sz="0" w:space="0" w:color="auto"/>
      </w:divBdr>
    </w:div>
    <w:div w:id="2089885746">
      <w:bodyDiv w:val="1"/>
      <w:marLeft w:val="0"/>
      <w:marRight w:val="0"/>
      <w:marTop w:val="0"/>
      <w:marBottom w:val="0"/>
      <w:divBdr>
        <w:top w:val="none" w:sz="0" w:space="0" w:color="auto"/>
        <w:left w:val="none" w:sz="0" w:space="0" w:color="auto"/>
        <w:bottom w:val="none" w:sz="0" w:space="0" w:color="auto"/>
        <w:right w:val="none" w:sz="0" w:space="0" w:color="auto"/>
      </w:divBdr>
    </w:div>
    <w:div w:id="2128889849">
      <w:bodyDiv w:val="1"/>
      <w:marLeft w:val="0"/>
      <w:marRight w:val="0"/>
      <w:marTop w:val="0"/>
      <w:marBottom w:val="0"/>
      <w:divBdr>
        <w:top w:val="none" w:sz="0" w:space="0" w:color="auto"/>
        <w:left w:val="none" w:sz="0" w:space="0" w:color="auto"/>
        <w:bottom w:val="none" w:sz="0" w:space="0" w:color="auto"/>
        <w:right w:val="none" w:sz="0" w:space="0" w:color="auto"/>
      </w:divBdr>
    </w:div>
    <w:div w:id="2138640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g"/><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microsoft.com/office/2011/relationships/people" Target="peop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54B66FC084A46ED90BC0177D0B6F63B"/>
        <w:category>
          <w:name w:val="General"/>
          <w:gallery w:val="placeholder"/>
        </w:category>
        <w:types>
          <w:type w:val="bbPlcHdr"/>
        </w:types>
        <w:behaviors>
          <w:behavior w:val="content"/>
        </w:behaviors>
        <w:guid w:val="{BF34B8F0-5834-4935-B22F-37DBF40F1B0A}"/>
      </w:docPartPr>
      <w:docPartBody>
        <w:p w:rsidR="0022362B" w:rsidRDefault="008A2FE4" w:rsidP="008A2FE4">
          <w:pPr>
            <w:pStyle w:val="F54B66FC084A46ED90BC0177D0B6F63B"/>
          </w:pPr>
          <w:r>
            <w:rPr>
              <w:rFonts w:asciiTheme="majorHAnsi" w:eastAsiaTheme="majorEastAsia" w:hAnsiTheme="majorHAnsi" w:cstheme="majorBidi"/>
              <w:caps/>
              <w:color w:val="4472C4" w:themeColor="accent1"/>
              <w:sz w:val="80"/>
              <w:szCs w:val="80"/>
            </w:rPr>
            <w:t>[Document title]</w:t>
          </w:r>
        </w:p>
      </w:docPartBody>
    </w:docPart>
    <w:docPart>
      <w:docPartPr>
        <w:name w:val="28AB9E9208FC4D6D8991A4034F25B6AF"/>
        <w:category>
          <w:name w:val="General"/>
          <w:gallery w:val="placeholder"/>
        </w:category>
        <w:types>
          <w:type w:val="bbPlcHdr"/>
        </w:types>
        <w:behaviors>
          <w:behavior w:val="content"/>
        </w:behaviors>
        <w:guid w:val="{A9D02A6A-C2FA-4AF2-8100-E78FC9085924}"/>
      </w:docPartPr>
      <w:docPartBody>
        <w:p w:rsidR="0022362B" w:rsidRDefault="008A2FE4" w:rsidP="008A2FE4">
          <w:pPr>
            <w:pStyle w:val="28AB9E9208FC4D6D8991A4034F25B6A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FE4"/>
    <w:rsid w:val="001320CC"/>
    <w:rsid w:val="0022362B"/>
    <w:rsid w:val="002C2808"/>
    <w:rsid w:val="004B3A5E"/>
    <w:rsid w:val="00810304"/>
    <w:rsid w:val="008A2FE4"/>
    <w:rsid w:val="00B00340"/>
    <w:rsid w:val="00E86F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54B66FC084A46ED90BC0177D0B6F63B">
    <w:name w:val="F54B66FC084A46ED90BC0177D0B6F63B"/>
    <w:rsid w:val="008A2FE4"/>
  </w:style>
  <w:style w:type="paragraph" w:customStyle="1" w:styleId="28AB9E9208FC4D6D8991A4034F25B6AF">
    <w:name w:val="28AB9E9208FC4D6D8991A4034F25B6AF"/>
    <w:rsid w:val="008A2F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2023-11-15T00:00:00</PublishDate>
  <Abstract/>
  <CompanyAddress>Gareth Jones</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a6591c233facabb6edadde74aa67e82b">
  <xsd:schema xmlns:xsd="http://www.w3.org/2001/XMLSchema" xmlns:xs="http://www.w3.org/2001/XMLSchema" xmlns:p="http://schemas.microsoft.com/office/2006/metadata/properties" xmlns:ns3="0ebdf10f-b5a3-45b6-acdb-7dc1eb398785" targetNamespace="http://schemas.microsoft.com/office/2006/metadata/properties" ma:root="true" ma:fieldsID="362f74c7e87a2e3ba9f150d181d5607d"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Art</b:Tag>
    <b:SourceType>InternetSite</b:SourceType>
    <b:Guid>{74D0ADCC-B366-4D7A-A966-DFB8111EB334}</b:Guid>
    <b:Title>About the Bridge</b:Title>
    <b:ProductionCompany>Arts &amp; Humanities Entrepreneurship Hubs</b:ProductionCompany>
    <b:URL>https://www.artshumanitieshub.eu/hubs/university-of-wales/</b:URL>
    <b:Author>
      <b:Author>
        <b:Corporate>Arts &amp; Humanities Entrepreneurship Hubs</b:Corporate>
      </b:Author>
    </b:Author>
    <b:RefOrder>1</b:RefOrder>
  </b:Source>
  <b:Source>
    <b:Tag>pro</b:Tag>
    <b:SourceType>InternetSite</b:SourceType>
    <b:Guid>{AD69CFCE-F03C-4BA7-B80B-9911063954D3}</b:Guid>
    <b:Title>What is Ransomware?</b:Title>
    <b:Author>
      <b:Author>
        <b:Corporate>proofpoint</b:Corporate>
      </b:Author>
    </b:Author>
    <b:ProductionCompany>proofpoint</b:ProductionCompany>
    <b:URL>https://www.proofpoint.com/us/threat-reference/ransomware#:~:text=Ransomware%20is%20a%20type%20of,demand%20comes%20with%20a%20deadline.</b:URL>
    <b:RefOrder>5</b:RefOrder>
  </b:Source>
  <b:Source>
    <b:Tag>Sul21</b:Tag>
    <b:SourceType>InternetSite</b:SourceType>
    <b:Guid>{286FA839-8D7A-4CD5-99FF-2CC53552006C}</b:Guid>
    <b:Title>BlackMatter Ransomware Analysis, TTPs and IOCs</b:Title>
    <b:Year>2021</b:Year>
    <b:Author>
      <b:Author>
        <b:NameList>
          <b:Person>
            <b:Last>Suleyman Ozarslan</b:Last>
            <b:First>PhD</b:First>
            <b:Middle>&amp; Picus Labs</b:Middle>
          </b:Person>
        </b:NameList>
      </b:Author>
    </b:Author>
    <b:ProductionCompany>Picus</b:ProductionCompany>
    <b:Month>October </b:Month>
    <b:Day>21</b:Day>
    <b:URL>https://www.picussecurity.com/resource/blog/blackmatter-ransomware-analysis-ttps-and-iocs</b:URL>
    <b:RefOrder>3</b:RefOrder>
  </b:Source>
  <b:Source>
    <b:Tag>Seg13</b:Tag>
    <b:SourceType>InternetSite</b:SourceType>
    <b:Guid>{BE2D1A1C-C811-4157-98D9-A1B7C683C6B6}</b:Guid>
    <b:Title>The Three Stages of Disaster Recovery Sites</b:Title>
    <b:Year>2013</b:Year>
    <b:Author>
      <b:Author>
        <b:Corporate>Segue Technologies</b:Corporate>
      </b:Author>
    </b:Author>
    <b:ProductionCompany>Segue Technologies</b:ProductionCompany>
    <b:Month>November</b:Month>
    <b:Day>20</b:Day>
    <b:URL>https://www.seguetech.com/three-stages-disaster-recovery-sites/ </b:URL>
    <b:RefOrder>4</b:RefOrder>
  </b:Source>
  <b:Source>
    <b:Tag>Ada16</b:Tag>
    <b:SourceType>InternetSite</b:SourceType>
    <b:Guid>{AD37DB5B-1C51-4D00-BEA8-048FDBE7A60C}</b:Guid>
    <b:Author>
      <b:Author>
        <b:NameList>
          <b:Person>
            <b:Last>Kujawa</b:Last>
            <b:First>Adam</b:First>
          </b:Person>
        </b:NameList>
      </b:Author>
    </b:Author>
    <b:Title>Ransomware doesn't mean gameover</b:Title>
    <b:ProductionCompany>Malwarebytes Lab</b:ProductionCompany>
    <b:Year>2016</b:Year>
    <b:Month>November</b:Month>
    <b:Day>10</b:Day>
    <b:URL>https://www.malwarebytes.com/blog/news/2016/11/ransomware-doesnt-mean-game-over</b:URL>
    <b:RefOrder>2</b:RefOrder>
  </b:Source>
  <b:Source>
    <b:Tag>Dvi23</b:Tag>
    <b:SourceType>InternetSite</b:SourceType>
    <b:Guid>{775F18EA-A228-4344-A25C-A4A10A42D58D}</b:Guid>
    <b:Author>
      <b:Author>
        <b:NameList>
          <b:Person>
            <b:Last>Sason</b:Last>
            <b:First>Dvir</b:First>
          </b:Person>
        </b:NameList>
      </b:Author>
    </b:Author>
    <b:Title>BlackMatter Ransomware: In-Depth Analysis &amp; Recommendations</b:Title>
    <b:ProductionCompany>Varonis</b:ProductionCompany>
    <b:Year>2023</b:Year>
    <b:Month>June</b:Month>
    <b:Day>12</b:Day>
    <b:URL>https://www.varonis.com/blog/blackmatter-ransomware</b:URL>
    <b:RefOrder>6</b:RefOrder>
  </b:Source>
  <b:Source>
    <b:Tag>Mal</b:Tag>
    <b:SourceType>InternetSite</b:SourceType>
    <b:Guid>{4A1F1A96-4C8C-49B2-8D7C-DDD73476AA6C}</b:Guid>
    <b:Author>
      <b:Author>
        <b:Corporate>Malwarebytes</b:Corporate>
      </b:Author>
    </b:Author>
    <b:Title>All about ransomware attacks</b:Title>
    <b:ProductionCompany>Malwarebytes</b:ProductionCompany>
    <b:URL>https://www.malwarebytes.com/ransomware</b:URL>
    <b:RefOrder>7</b:RefOrder>
  </b:Source>
  <b:Source>
    <b:Tag>Cyb21</b:Tag>
    <b:SourceType>InternetSite</b:SourceType>
    <b:Guid>{D5A747D0-C6AB-4965-B298-25AC67BAB375}</b:Guid>
    <b:Author>
      <b:Author>
        <b:Corporate>Cybersecurity &amp; Infrastructure Security Agency</b:Corporate>
      </b:Author>
    </b:Author>
    <b:Title>BlackMatter Ransomware</b:Title>
    <b:ProductionCompany>Cybersecurity &amp; Infrastructure Security Agency</b:ProductionCompany>
    <b:Year>2021</b:Year>
    <b:Month>October</b:Month>
    <b:Day>18</b:Day>
    <b:URL>https://www.cisa.gov/news-events/cybersecurity-advisories/aa21-291a</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16C65E-2562-4165-B05D-E844AEF39E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2819CD3-5145-4D7E-9438-A8B566384BC0}">
  <ds:schemaRefs>
    <ds:schemaRef ds:uri="http://schemas.microsoft.com/sharepoint/v3/contenttype/forms"/>
  </ds:schemaRefs>
</ds:datastoreItem>
</file>

<file path=customXml/itemProps4.xml><?xml version="1.0" encoding="utf-8"?>
<ds:datastoreItem xmlns:ds="http://schemas.openxmlformats.org/officeDocument/2006/customXml" ds:itemID="{DD5F36F2-D6F6-4EBF-8950-278B658EF43E}">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6617CB9B-7FF1-4739-A70B-CCF2E0522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10</Pages>
  <Words>2041</Words>
  <Characters>11638</Characters>
  <Application>Microsoft Office Word</Application>
  <DocSecurity>0</DocSecurity>
  <Lines>96</Lines>
  <Paragraphs>27</Paragraphs>
  <ScaleCrop>false</ScaleCrop>
  <Company>University of Wales Trinity Saint David</Company>
  <LinksUpToDate>false</LinksUpToDate>
  <CharactersWithSpaces>13652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Ransomware</dc:title>
  <dc:subject>By: Donnavon Ethan Furbert</dc:subject>
  <dc:creator>Ethan Furbert (2308071)</dc:creator>
  <cp:keywords/>
  <dc:description/>
  <cp:lastModifiedBy>Ethan Furbert (2308071)</cp:lastModifiedBy>
  <cp:revision>92</cp:revision>
  <dcterms:created xsi:type="dcterms:W3CDTF">2023-11-06T09:07:00Z</dcterms:created>
  <dcterms:modified xsi:type="dcterms:W3CDTF">2023-11-17T12:50:00Z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