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7EBA1" w14:textId="4FCCB5C2" w:rsidR="00EE6F58" w:rsidRPr="008D3526" w:rsidRDefault="00F83A6E" w:rsidP="00EE6F58">
      <w:pPr>
        <w:jc w:val="center"/>
        <w:rPr>
          <w:rFonts w:ascii="Arial" w:hAnsi="Arial" w:cs="Arial"/>
          <w:b/>
          <w:bCs/>
          <w:sz w:val="40"/>
          <w:szCs w:val="40"/>
        </w:rPr>
      </w:pPr>
      <w:r w:rsidRPr="008D3526">
        <w:rPr>
          <w:b/>
          <w:bCs/>
          <w:sz w:val="40"/>
          <w:szCs w:val="40"/>
        </w:rPr>
        <w:t>BMIH5005 Personnel Resourcing and Development</w:t>
      </w:r>
    </w:p>
    <w:p w14:paraId="178992C5" w14:textId="77777777" w:rsidR="00EE6F58" w:rsidRDefault="00EE6F58" w:rsidP="00EE6F58">
      <w:pPr>
        <w:jc w:val="center"/>
        <w:rPr>
          <w:rFonts w:ascii="Arial" w:hAnsi="Arial" w:cs="Arial"/>
          <w:sz w:val="44"/>
          <w:szCs w:val="44"/>
        </w:rPr>
      </w:pPr>
    </w:p>
    <w:p w14:paraId="3BFE5CC0" w14:textId="77777777" w:rsidR="00EE6F58" w:rsidRDefault="00EE6F58" w:rsidP="00EE6F58">
      <w:pPr>
        <w:jc w:val="center"/>
        <w:rPr>
          <w:rFonts w:ascii="Arial" w:hAnsi="Arial" w:cs="Arial"/>
          <w:sz w:val="44"/>
          <w:szCs w:val="44"/>
        </w:rPr>
      </w:pPr>
    </w:p>
    <w:p w14:paraId="0883AB8F" w14:textId="331B4C47" w:rsidR="00F53B71" w:rsidRPr="008D3526" w:rsidRDefault="00EE6F58" w:rsidP="00F53B71">
      <w:pPr>
        <w:jc w:val="center"/>
        <w:rPr>
          <w:rFonts w:ascii="Arial" w:hAnsi="Arial" w:cs="Arial"/>
          <w:sz w:val="44"/>
          <w:szCs w:val="44"/>
        </w:rPr>
      </w:pPr>
      <w:r w:rsidRPr="008D3526">
        <w:rPr>
          <w:rFonts w:ascii="Arial" w:hAnsi="Arial" w:cs="Arial"/>
          <w:sz w:val="44"/>
          <w:szCs w:val="44"/>
        </w:rPr>
        <w:t xml:space="preserve">Research Project Proposal – Impact of current challenges on the human resource department relating to recruitment and </w:t>
      </w:r>
      <w:proofErr w:type="gramStart"/>
      <w:r w:rsidRPr="008D3526">
        <w:rPr>
          <w:rFonts w:ascii="Arial" w:hAnsi="Arial" w:cs="Arial"/>
          <w:sz w:val="44"/>
          <w:szCs w:val="44"/>
        </w:rPr>
        <w:t>retention</w:t>
      </w:r>
      <w:proofErr w:type="gramEnd"/>
    </w:p>
    <w:p w14:paraId="2CC11116" w14:textId="716E8288" w:rsidR="00EE6F58" w:rsidRPr="008D3526" w:rsidRDefault="009E4F10" w:rsidP="00EE6F58">
      <w:pPr>
        <w:jc w:val="center"/>
        <w:rPr>
          <w:rFonts w:ascii="Arial" w:hAnsi="Arial" w:cs="Arial"/>
          <w:sz w:val="44"/>
          <w:szCs w:val="44"/>
        </w:rPr>
      </w:pPr>
      <w:r w:rsidRPr="008D3526">
        <w:rPr>
          <w:sz w:val="44"/>
          <w:szCs w:val="44"/>
        </w:rPr>
        <w:t>Is the external challenge a good or a bad?</w:t>
      </w:r>
    </w:p>
    <w:p w14:paraId="2D10FC13" w14:textId="77777777" w:rsidR="00EE6F58" w:rsidRDefault="00EE6F58" w:rsidP="00EE6F58">
      <w:pPr>
        <w:jc w:val="center"/>
        <w:rPr>
          <w:rFonts w:ascii="Arial" w:hAnsi="Arial" w:cs="Arial"/>
          <w:sz w:val="44"/>
          <w:szCs w:val="44"/>
        </w:rPr>
      </w:pPr>
    </w:p>
    <w:p w14:paraId="34D8CEA1" w14:textId="77777777" w:rsidR="00EE6F58" w:rsidRDefault="00EE6F58" w:rsidP="00EE6F58">
      <w:pPr>
        <w:jc w:val="center"/>
        <w:rPr>
          <w:rFonts w:ascii="Arial" w:hAnsi="Arial" w:cs="Arial"/>
          <w:sz w:val="44"/>
          <w:szCs w:val="44"/>
        </w:rPr>
      </w:pPr>
    </w:p>
    <w:p w14:paraId="30C6A84C" w14:textId="4AE5B12E" w:rsidR="00EE6F58" w:rsidRPr="00EE3706" w:rsidRDefault="00EE6F58" w:rsidP="00EE6F58">
      <w:pPr>
        <w:jc w:val="center"/>
        <w:rPr>
          <w:rFonts w:ascii="Arial" w:hAnsi="Arial" w:cs="Arial"/>
          <w:sz w:val="32"/>
          <w:szCs w:val="32"/>
        </w:rPr>
      </w:pPr>
      <w:r w:rsidRPr="00EE3706">
        <w:rPr>
          <w:rFonts w:ascii="Arial" w:hAnsi="Arial" w:cs="Arial"/>
          <w:sz w:val="32"/>
          <w:szCs w:val="32"/>
        </w:rPr>
        <w:t xml:space="preserve">Module </w:t>
      </w:r>
      <w:r w:rsidRPr="00E413B1">
        <w:rPr>
          <w:rFonts w:ascii="Arial" w:hAnsi="Arial" w:cs="Arial"/>
          <w:sz w:val="32"/>
          <w:szCs w:val="32"/>
        </w:rPr>
        <w:t>code:</w:t>
      </w:r>
      <w:r w:rsidR="00E413B1" w:rsidRPr="00E413B1">
        <w:rPr>
          <w:rFonts w:ascii="Arial" w:hAnsi="Arial" w:cs="Arial"/>
          <w:sz w:val="32"/>
          <w:szCs w:val="32"/>
        </w:rPr>
        <w:t xml:space="preserve"> BMIH5005</w:t>
      </w:r>
    </w:p>
    <w:p w14:paraId="278C4392" w14:textId="5A3E4969" w:rsidR="00EE6F58" w:rsidRPr="00EE3706" w:rsidRDefault="00EE6F58" w:rsidP="00EE6F58">
      <w:pPr>
        <w:jc w:val="center"/>
        <w:rPr>
          <w:rFonts w:ascii="Arial" w:hAnsi="Arial" w:cs="Arial"/>
          <w:sz w:val="32"/>
          <w:szCs w:val="32"/>
        </w:rPr>
      </w:pPr>
      <w:r w:rsidRPr="00EE3706">
        <w:rPr>
          <w:rFonts w:ascii="Arial" w:hAnsi="Arial" w:cs="Arial"/>
          <w:sz w:val="32"/>
          <w:szCs w:val="32"/>
        </w:rPr>
        <w:t>Lecturer:</w:t>
      </w:r>
      <w:r w:rsidR="00792A3A">
        <w:rPr>
          <w:rFonts w:ascii="Arial" w:hAnsi="Arial" w:cs="Arial"/>
          <w:sz w:val="32"/>
          <w:szCs w:val="32"/>
        </w:rPr>
        <w:t xml:space="preserve"> Deborah Lloyd</w:t>
      </w:r>
    </w:p>
    <w:p w14:paraId="2D4BE8DE" w14:textId="216665E1" w:rsidR="00EE6F58" w:rsidRPr="00EE3706" w:rsidRDefault="00EE3706" w:rsidP="00EE6F58">
      <w:pPr>
        <w:jc w:val="center"/>
        <w:rPr>
          <w:rFonts w:ascii="Arial" w:hAnsi="Arial" w:cs="Arial"/>
          <w:sz w:val="32"/>
          <w:szCs w:val="32"/>
        </w:rPr>
      </w:pPr>
      <w:r w:rsidRPr="00EE3706">
        <w:rPr>
          <w:rFonts w:ascii="Arial" w:hAnsi="Arial" w:cs="Arial"/>
          <w:sz w:val="32"/>
          <w:szCs w:val="32"/>
        </w:rPr>
        <w:t>Student: Raluca Simonca 2210053</w:t>
      </w:r>
    </w:p>
    <w:p w14:paraId="103108F6" w14:textId="77777777" w:rsidR="00EE3706" w:rsidRDefault="00EE3706" w:rsidP="00EE6F58">
      <w:pPr>
        <w:jc w:val="center"/>
        <w:rPr>
          <w:rFonts w:ascii="Arial" w:hAnsi="Arial" w:cs="Arial"/>
          <w:sz w:val="44"/>
          <w:szCs w:val="44"/>
        </w:rPr>
      </w:pPr>
    </w:p>
    <w:p w14:paraId="38494FE7" w14:textId="33BD9611" w:rsidR="00EE3706" w:rsidRDefault="00EE3706" w:rsidP="00EE6F58">
      <w:pPr>
        <w:jc w:val="center"/>
        <w:rPr>
          <w:rFonts w:ascii="Arial" w:hAnsi="Arial" w:cs="Arial"/>
          <w:sz w:val="32"/>
          <w:szCs w:val="32"/>
        </w:rPr>
      </w:pPr>
      <w:r w:rsidRPr="00EE3706">
        <w:rPr>
          <w:rFonts w:ascii="Arial" w:hAnsi="Arial" w:cs="Arial"/>
          <w:sz w:val="32"/>
          <w:szCs w:val="32"/>
        </w:rPr>
        <w:t>Wordcount:</w:t>
      </w:r>
      <w:r w:rsidR="00B43853">
        <w:rPr>
          <w:rFonts w:ascii="Arial" w:hAnsi="Arial" w:cs="Arial"/>
          <w:sz w:val="32"/>
          <w:szCs w:val="32"/>
        </w:rPr>
        <w:t xml:space="preserve"> 2054</w:t>
      </w:r>
    </w:p>
    <w:p w14:paraId="61710750" w14:textId="77777777" w:rsidR="00207639" w:rsidRDefault="00207639" w:rsidP="00EE6F58">
      <w:pPr>
        <w:jc w:val="center"/>
        <w:rPr>
          <w:rFonts w:ascii="Arial" w:hAnsi="Arial" w:cs="Arial"/>
          <w:sz w:val="32"/>
          <w:szCs w:val="32"/>
        </w:rPr>
      </w:pPr>
    </w:p>
    <w:p w14:paraId="52EAC9AC" w14:textId="77777777" w:rsidR="00207639" w:rsidRDefault="00207639" w:rsidP="00EE6F58">
      <w:pPr>
        <w:jc w:val="center"/>
        <w:rPr>
          <w:rFonts w:ascii="Arial" w:hAnsi="Arial" w:cs="Arial"/>
          <w:sz w:val="32"/>
          <w:szCs w:val="32"/>
        </w:rPr>
      </w:pPr>
    </w:p>
    <w:p w14:paraId="1B8733DD" w14:textId="77777777" w:rsidR="00207639" w:rsidRDefault="00207639" w:rsidP="00EE6F58">
      <w:pPr>
        <w:jc w:val="center"/>
        <w:rPr>
          <w:rFonts w:ascii="Arial" w:hAnsi="Arial" w:cs="Arial"/>
          <w:sz w:val="32"/>
          <w:szCs w:val="32"/>
        </w:rPr>
      </w:pPr>
    </w:p>
    <w:p w14:paraId="41C2CC99" w14:textId="77777777" w:rsidR="00207639" w:rsidRDefault="00207639" w:rsidP="00EE6F58">
      <w:pPr>
        <w:jc w:val="center"/>
        <w:rPr>
          <w:rFonts w:ascii="Arial" w:hAnsi="Arial" w:cs="Arial"/>
          <w:sz w:val="32"/>
          <w:szCs w:val="32"/>
        </w:rPr>
      </w:pPr>
    </w:p>
    <w:p w14:paraId="6F50DF97" w14:textId="77777777" w:rsidR="00207639" w:rsidRDefault="00207639" w:rsidP="00EE6F58">
      <w:pPr>
        <w:jc w:val="center"/>
        <w:rPr>
          <w:rFonts w:ascii="Arial" w:hAnsi="Arial" w:cs="Arial"/>
          <w:sz w:val="32"/>
          <w:szCs w:val="32"/>
        </w:rPr>
      </w:pPr>
    </w:p>
    <w:p w14:paraId="3BD7F2E8" w14:textId="77777777" w:rsidR="00207639" w:rsidRDefault="00207639" w:rsidP="00EE6F58">
      <w:pPr>
        <w:jc w:val="center"/>
        <w:rPr>
          <w:rFonts w:ascii="Arial" w:hAnsi="Arial" w:cs="Arial"/>
          <w:sz w:val="32"/>
          <w:szCs w:val="32"/>
        </w:rPr>
      </w:pPr>
    </w:p>
    <w:p w14:paraId="027C5C4B" w14:textId="77777777" w:rsidR="00207639" w:rsidRDefault="00207639" w:rsidP="00EE6F58">
      <w:pPr>
        <w:jc w:val="center"/>
        <w:rPr>
          <w:rFonts w:ascii="Arial" w:hAnsi="Arial" w:cs="Arial"/>
          <w:sz w:val="32"/>
          <w:szCs w:val="32"/>
        </w:rPr>
      </w:pPr>
    </w:p>
    <w:p w14:paraId="6A2FFE2D" w14:textId="77777777" w:rsidR="00207639" w:rsidRDefault="00207639" w:rsidP="00EE6F58">
      <w:pPr>
        <w:jc w:val="center"/>
        <w:rPr>
          <w:rFonts w:ascii="Arial" w:hAnsi="Arial" w:cs="Arial"/>
          <w:sz w:val="32"/>
          <w:szCs w:val="32"/>
        </w:rPr>
      </w:pPr>
    </w:p>
    <w:p w14:paraId="77691CC8" w14:textId="5E13F0D5" w:rsidR="00A55B8B" w:rsidRDefault="009F4B48" w:rsidP="00207639">
      <w:pPr>
        <w:spacing w:after="0" w:line="324" w:lineRule="atLeast"/>
        <w:jc w:val="center"/>
        <w:rPr>
          <w:rFonts w:ascii="Times New Roman" w:eastAsia="Times New Roman" w:hAnsi="Times New Roman" w:cs="Times New Roman"/>
          <w:caps/>
          <w:kern w:val="0"/>
          <w:sz w:val="26"/>
          <w:szCs w:val="26"/>
          <w:lang w:eastAsia="en-GB"/>
          <w14:ligatures w14:val="none"/>
        </w:rPr>
      </w:pPr>
      <w:r>
        <w:rPr>
          <w:rFonts w:ascii="Times New Roman" w:eastAsia="Times New Roman" w:hAnsi="Times New Roman" w:cs="Times New Roman"/>
          <w:caps/>
          <w:kern w:val="0"/>
          <w:sz w:val="26"/>
          <w:szCs w:val="26"/>
          <w:lang w:eastAsia="en-GB"/>
          <w14:ligatures w14:val="none"/>
        </w:rPr>
        <w:lastRenderedPageBreak/>
        <w:t>EXECUTIVE summary</w:t>
      </w:r>
    </w:p>
    <w:p w14:paraId="55DA7313" w14:textId="77777777" w:rsidR="009F4B48" w:rsidRDefault="009F4B48"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124ECB13" w14:textId="77777777" w:rsidR="009F4B48" w:rsidRPr="009F4B48" w:rsidRDefault="009F4B48" w:rsidP="009F4B48">
      <w:pPr>
        <w:pStyle w:val="NormalWeb"/>
        <w:shd w:val="clear" w:color="auto" w:fill="FFFFFF"/>
        <w:spacing w:before="0" w:beforeAutospacing="0" w:after="0" w:afterAutospacing="0" w:line="360" w:lineRule="auto"/>
        <w:ind w:firstLine="720"/>
        <w:jc w:val="both"/>
        <w:rPr>
          <w:rFonts w:ascii="Arial" w:hAnsi="Arial" w:cs="Arial"/>
          <w:color w:val="000000"/>
        </w:rPr>
      </w:pPr>
      <w:r w:rsidRPr="009F4B48">
        <w:rPr>
          <w:rFonts w:ascii="Arial" w:hAnsi="Arial" w:cs="Arial"/>
          <w:color w:val="000000"/>
        </w:rPr>
        <w:t xml:space="preserve">The report is an analysis of human resources challenges faced by </w:t>
      </w:r>
      <w:proofErr w:type="spellStart"/>
      <w:r w:rsidRPr="009F4B48">
        <w:rPr>
          <w:rFonts w:ascii="Arial" w:hAnsi="Arial" w:cs="Arial"/>
          <w:color w:val="000000"/>
        </w:rPr>
        <w:t>Marriots</w:t>
      </w:r>
      <w:proofErr w:type="spellEnd"/>
      <w:r w:rsidRPr="009F4B48">
        <w:rPr>
          <w:rFonts w:ascii="Arial" w:hAnsi="Arial" w:cs="Arial"/>
          <w:color w:val="000000"/>
        </w:rPr>
        <w:t xml:space="preserve"> hotels in the UK. Hospitality and particularly hotel industry is highly competitive in the UK. According to the macro environment analysis the industry is highly competitive and is directly looked to all macro variables. The report highlights challenges of employee retention and recruitment. The industry is affected by recent economic downturn and post covid, the industry is in its recovery phase. Volumes and profit margins enjoyed post covid will take time and due to negative </w:t>
      </w:r>
      <w:proofErr w:type="gramStart"/>
      <w:r w:rsidRPr="009F4B48">
        <w:rPr>
          <w:rFonts w:ascii="Arial" w:hAnsi="Arial" w:cs="Arial"/>
          <w:color w:val="000000"/>
        </w:rPr>
        <w:t>growth</w:t>
      </w:r>
      <w:proofErr w:type="gramEnd"/>
      <w:r w:rsidRPr="009F4B48">
        <w:rPr>
          <w:rFonts w:ascii="Arial" w:hAnsi="Arial" w:cs="Arial"/>
          <w:color w:val="000000"/>
        </w:rPr>
        <w:t xml:space="preserve"> the size and volume of industry has not matching with increasing human resources potential. </w:t>
      </w:r>
    </w:p>
    <w:p w14:paraId="73D1600E" w14:textId="77777777" w:rsidR="009F4B48" w:rsidRPr="009F4B48" w:rsidRDefault="009F4B48" w:rsidP="009F4B48">
      <w:pPr>
        <w:pStyle w:val="NormalWeb"/>
        <w:shd w:val="clear" w:color="auto" w:fill="FFFFFF"/>
        <w:spacing w:before="0" w:beforeAutospacing="0" w:after="0" w:afterAutospacing="0" w:line="360" w:lineRule="auto"/>
        <w:jc w:val="both"/>
        <w:rPr>
          <w:rFonts w:ascii="Arial" w:hAnsi="Arial" w:cs="Arial"/>
          <w:color w:val="000000"/>
        </w:rPr>
      </w:pPr>
      <w:r w:rsidRPr="009F4B48">
        <w:rPr>
          <w:rFonts w:ascii="Arial" w:hAnsi="Arial" w:cs="Arial"/>
          <w:color w:val="000000"/>
        </w:rPr>
        <w:t xml:space="preserve">There are significant challenges faced by Marriot, which include but not limited to diversity at hotels, also inclusion and cultural challenges. The company also needs to be attractive to employees. Employee motivation and retention are also one of critical constraints faced. However strong brand image and multinational statues enables Marriot to work on its policies and approaches to attract best talent available. The findings suggest that </w:t>
      </w:r>
      <w:proofErr w:type="gramStart"/>
      <w:r w:rsidRPr="009F4B48">
        <w:rPr>
          <w:rFonts w:ascii="Arial" w:hAnsi="Arial" w:cs="Arial"/>
          <w:color w:val="000000"/>
        </w:rPr>
        <w:t>reward based</w:t>
      </w:r>
      <w:proofErr w:type="gramEnd"/>
      <w:r w:rsidRPr="009F4B48">
        <w:rPr>
          <w:rFonts w:ascii="Arial" w:hAnsi="Arial" w:cs="Arial"/>
          <w:color w:val="000000"/>
        </w:rPr>
        <w:t xml:space="preserve"> culture, better work life balances are one of the key benefits sought by workforce. The hotel aligns services with the industry standards that ensure every employee to feel valued and rewarded for the contributions. </w:t>
      </w:r>
      <w:proofErr w:type="gramStart"/>
      <w:r w:rsidRPr="009F4B48">
        <w:rPr>
          <w:rFonts w:ascii="Arial" w:hAnsi="Arial" w:cs="Arial"/>
          <w:color w:val="000000"/>
        </w:rPr>
        <w:t>Also</w:t>
      </w:r>
      <w:proofErr w:type="gramEnd"/>
      <w:r w:rsidRPr="009F4B48">
        <w:rPr>
          <w:rFonts w:ascii="Arial" w:hAnsi="Arial" w:cs="Arial"/>
          <w:color w:val="000000"/>
        </w:rPr>
        <w:t xml:space="preserve"> the company should work on employee development, diversity measures, and a positive working culture.</w:t>
      </w:r>
    </w:p>
    <w:p w14:paraId="3F9D6C3E" w14:textId="77777777" w:rsidR="009F4B48" w:rsidRDefault="009F4B48"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497BE854" w14:textId="77777777" w:rsidR="009F4B48" w:rsidRDefault="009F4B48"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7FBCDEE4" w14:textId="77777777" w:rsidR="009F4B48" w:rsidRDefault="009F4B48"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1AAFF388"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05F167B3"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1544D8E6"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294944E4"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31F51C29"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5186F225"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61396299"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197E2D5B"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1C255C68"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7D4B8A6A"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5AD37B4F"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567E0700"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039124C4"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076E40DB" w14:textId="77777777" w:rsidR="00A55B8B" w:rsidRDefault="00A55B8B" w:rsidP="00207639">
      <w:pPr>
        <w:spacing w:after="0" w:line="324" w:lineRule="atLeast"/>
        <w:jc w:val="center"/>
        <w:rPr>
          <w:rFonts w:ascii="Times New Roman" w:eastAsia="Times New Roman" w:hAnsi="Times New Roman" w:cs="Times New Roman"/>
          <w:caps/>
          <w:kern w:val="0"/>
          <w:sz w:val="26"/>
          <w:szCs w:val="26"/>
          <w:lang w:eastAsia="en-GB"/>
          <w14:ligatures w14:val="none"/>
        </w:rPr>
      </w:pPr>
    </w:p>
    <w:p w14:paraId="62C39AEB" w14:textId="77777777" w:rsidR="002F3768" w:rsidRDefault="002F3768" w:rsidP="002F3768">
      <w:pPr>
        <w:spacing w:after="0" w:line="324" w:lineRule="atLeast"/>
        <w:rPr>
          <w:rFonts w:ascii="Times New Roman" w:eastAsia="Times New Roman" w:hAnsi="Times New Roman" w:cs="Times New Roman"/>
          <w:caps/>
          <w:kern w:val="0"/>
          <w:sz w:val="26"/>
          <w:szCs w:val="26"/>
          <w:lang w:eastAsia="en-GB"/>
          <w14:ligatures w14:val="none"/>
        </w:rPr>
      </w:pPr>
    </w:p>
    <w:p w14:paraId="0BC41398" w14:textId="59DBDD3F" w:rsidR="00207639" w:rsidRDefault="00207639" w:rsidP="002F3768">
      <w:pPr>
        <w:spacing w:after="0" w:line="324" w:lineRule="atLeast"/>
        <w:jc w:val="center"/>
        <w:rPr>
          <w:rFonts w:ascii="Times New Roman" w:eastAsia="Times New Roman" w:hAnsi="Times New Roman" w:cs="Times New Roman"/>
          <w:caps/>
          <w:kern w:val="0"/>
          <w:sz w:val="26"/>
          <w:szCs w:val="26"/>
          <w:lang w:eastAsia="en-GB"/>
          <w14:ligatures w14:val="none"/>
        </w:rPr>
      </w:pPr>
      <w:r>
        <w:rPr>
          <w:rFonts w:ascii="Times New Roman" w:eastAsia="Times New Roman" w:hAnsi="Times New Roman" w:cs="Times New Roman"/>
          <w:caps/>
          <w:kern w:val="0"/>
          <w:sz w:val="26"/>
          <w:szCs w:val="26"/>
          <w:lang w:eastAsia="en-GB"/>
          <w14:ligatures w14:val="none"/>
        </w:rPr>
        <w:lastRenderedPageBreak/>
        <w:t>Table of CONTENTS</w:t>
      </w:r>
    </w:p>
    <w:p w14:paraId="79A1916A" w14:textId="77777777" w:rsidR="002F3768" w:rsidRDefault="002F3768" w:rsidP="002F3768">
      <w:pPr>
        <w:spacing w:after="0" w:line="324" w:lineRule="atLeast"/>
        <w:jc w:val="center"/>
        <w:rPr>
          <w:rFonts w:ascii="Times New Roman" w:eastAsia="Times New Roman" w:hAnsi="Times New Roman" w:cs="Times New Roman"/>
          <w:caps/>
          <w:kern w:val="0"/>
          <w:sz w:val="26"/>
          <w:szCs w:val="26"/>
          <w:lang w:eastAsia="en-GB"/>
          <w14:ligatures w14:val="none"/>
        </w:rPr>
      </w:pPr>
    </w:p>
    <w:p w14:paraId="6A53F67A" w14:textId="703B1EBD" w:rsidR="00207639" w:rsidRDefault="00E40480" w:rsidP="00207639">
      <w:pPr>
        <w:spacing w:after="0" w:line="324" w:lineRule="atLeast"/>
        <w:rPr>
          <w:rFonts w:ascii="Times New Roman" w:eastAsia="Times New Roman" w:hAnsi="Times New Roman" w:cs="Times New Roman"/>
          <w:caps/>
          <w:kern w:val="0"/>
          <w:sz w:val="26"/>
          <w:szCs w:val="26"/>
          <w:lang w:eastAsia="en-GB"/>
          <w14:ligatures w14:val="none"/>
        </w:rPr>
      </w:pPr>
      <w:r>
        <w:rPr>
          <w:rFonts w:ascii="Times New Roman" w:eastAsia="Times New Roman" w:hAnsi="Times New Roman" w:cs="Times New Roman"/>
          <w:caps/>
          <w:kern w:val="0"/>
          <w:sz w:val="26"/>
          <w:szCs w:val="26"/>
          <w:lang w:eastAsia="en-GB"/>
          <w14:ligatures w14:val="none"/>
        </w:rPr>
        <w:t>executive summary</w:t>
      </w:r>
    </w:p>
    <w:p w14:paraId="057D1CA6" w14:textId="7C30770C"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caps/>
          <w:kern w:val="0"/>
          <w:sz w:val="26"/>
          <w:szCs w:val="26"/>
          <w:lang w:eastAsia="en-GB"/>
          <w14:ligatures w14:val="none"/>
        </w:rPr>
        <w:t>INTRODUCT</w:t>
      </w:r>
      <w:bookmarkStart w:id="0" w:name="m_9003009330453353541__GoBack"/>
      <w:bookmarkEnd w:id="0"/>
      <w:r w:rsidRPr="00927AE1">
        <w:rPr>
          <w:rFonts w:ascii="Times New Roman" w:eastAsia="Times New Roman" w:hAnsi="Times New Roman" w:cs="Times New Roman"/>
          <w:caps/>
          <w:kern w:val="0"/>
          <w:sz w:val="26"/>
          <w:szCs w:val="26"/>
          <w:lang w:eastAsia="en-GB"/>
          <w14:ligatures w14:val="none"/>
        </w:rPr>
        <w:t>ION</w:t>
      </w:r>
      <w:r w:rsidRPr="00927AE1">
        <w:rPr>
          <w:rFonts w:ascii="-webkit-standard" w:eastAsia="Times New Roman" w:hAnsi="-webkit-standard" w:cs="Times New Roman"/>
          <w:kern w:val="0"/>
          <w:sz w:val="27"/>
          <w:szCs w:val="27"/>
          <w:lang w:eastAsia="en-GB"/>
          <w14:ligatures w14:val="none"/>
        </w:rPr>
        <w:t>​</w:t>
      </w:r>
    </w:p>
    <w:p w14:paraId="2BC0C1A8" w14:textId="6F807D05"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caps/>
          <w:kern w:val="0"/>
          <w:sz w:val="26"/>
          <w:szCs w:val="26"/>
          <w:lang w:eastAsia="en-GB"/>
          <w14:ligatures w14:val="none"/>
        </w:rPr>
        <w:t>DISCUSSION</w:t>
      </w:r>
      <w:r w:rsidRPr="00927AE1">
        <w:rPr>
          <w:rFonts w:ascii="-webkit-standard" w:eastAsia="Times New Roman" w:hAnsi="-webkit-standard" w:cs="Times New Roman"/>
          <w:kern w:val="0"/>
          <w:sz w:val="27"/>
          <w:szCs w:val="27"/>
          <w:lang w:eastAsia="en-GB"/>
          <w14:ligatures w14:val="none"/>
        </w:rPr>
        <w:t>​</w:t>
      </w:r>
    </w:p>
    <w:p w14:paraId="1CD20A19" w14:textId="2F491431"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kern w:val="0"/>
          <w:sz w:val="26"/>
          <w:szCs w:val="26"/>
          <w:lang w:eastAsia="en-GB"/>
          <w14:ligatures w14:val="none"/>
        </w:rPr>
        <w:t>Reshaping Employee Recruitment and Retention by Marriott</w:t>
      </w:r>
      <w:r w:rsidRPr="00927AE1">
        <w:rPr>
          <w:rFonts w:ascii="-webkit-standard" w:eastAsia="Times New Roman" w:hAnsi="-webkit-standard" w:cs="Times New Roman"/>
          <w:kern w:val="0"/>
          <w:sz w:val="27"/>
          <w:szCs w:val="27"/>
          <w:lang w:eastAsia="en-GB"/>
          <w14:ligatures w14:val="none"/>
        </w:rPr>
        <w:t>​</w:t>
      </w:r>
    </w:p>
    <w:p w14:paraId="40DA202C" w14:textId="21985A85"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kern w:val="0"/>
          <w:sz w:val="26"/>
          <w:szCs w:val="26"/>
          <w:lang w:eastAsia="en-GB"/>
          <w14:ligatures w14:val="none"/>
        </w:rPr>
        <w:t>Challenges of Retention and Recruitment in Marriott</w:t>
      </w:r>
      <w:r w:rsidRPr="00927AE1">
        <w:rPr>
          <w:rFonts w:ascii="-webkit-standard" w:eastAsia="Times New Roman" w:hAnsi="-webkit-standard" w:cs="Times New Roman"/>
          <w:kern w:val="0"/>
          <w:sz w:val="27"/>
          <w:szCs w:val="27"/>
          <w:lang w:eastAsia="en-GB"/>
          <w14:ligatures w14:val="none"/>
        </w:rPr>
        <w:t>​</w:t>
      </w:r>
    </w:p>
    <w:p w14:paraId="0B110F94" w14:textId="6CD55510"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kern w:val="0"/>
          <w:sz w:val="26"/>
          <w:szCs w:val="26"/>
          <w:lang w:eastAsia="en-GB"/>
          <w14:ligatures w14:val="none"/>
        </w:rPr>
        <w:t>Solutions to the Marriott Hotel</w:t>
      </w:r>
      <w:r w:rsidRPr="00927AE1">
        <w:rPr>
          <w:rFonts w:ascii="-webkit-standard" w:eastAsia="Times New Roman" w:hAnsi="-webkit-standard" w:cs="Times New Roman"/>
          <w:kern w:val="0"/>
          <w:sz w:val="27"/>
          <w:szCs w:val="27"/>
          <w:lang w:eastAsia="en-GB"/>
          <w14:ligatures w14:val="none"/>
        </w:rPr>
        <w:t>​</w:t>
      </w:r>
    </w:p>
    <w:p w14:paraId="288F6135" w14:textId="4F2D4238"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caps/>
          <w:kern w:val="0"/>
          <w:sz w:val="26"/>
          <w:szCs w:val="26"/>
          <w:lang w:eastAsia="en-GB"/>
          <w14:ligatures w14:val="none"/>
        </w:rPr>
        <w:t>CONCLUSION</w:t>
      </w:r>
      <w:r w:rsidRPr="00927AE1">
        <w:rPr>
          <w:rFonts w:ascii="-webkit-standard" w:eastAsia="Times New Roman" w:hAnsi="-webkit-standard" w:cs="Times New Roman"/>
          <w:kern w:val="0"/>
          <w:sz w:val="27"/>
          <w:szCs w:val="27"/>
          <w:lang w:eastAsia="en-GB"/>
          <w14:ligatures w14:val="none"/>
        </w:rPr>
        <w:t>​</w:t>
      </w:r>
    </w:p>
    <w:p w14:paraId="1F90E9D3" w14:textId="6C33A9E1"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caps/>
          <w:kern w:val="0"/>
          <w:sz w:val="26"/>
          <w:szCs w:val="26"/>
          <w:lang w:eastAsia="en-GB"/>
          <w14:ligatures w14:val="none"/>
        </w:rPr>
        <w:t>REFERENCES</w:t>
      </w:r>
      <w:r w:rsidRPr="00927AE1">
        <w:rPr>
          <w:rFonts w:ascii="-webkit-standard" w:eastAsia="Times New Roman" w:hAnsi="-webkit-standard" w:cs="Times New Roman"/>
          <w:kern w:val="0"/>
          <w:sz w:val="27"/>
          <w:szCs w:val="27"/>
          <w:lang w:eastAsia="en-GB"/>
          <w14:ligatures w14:val="none"/>
        </w:rPr>
        <w:t>​</w:t>
      </w:r>
    </w:p>
    <w:p w14:paraId="156706A4" w14:textId="19745DA1"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caps/>
          <w:kern w:val="0"/>
          <w:sz w:val="26"/>
          <w:szCs w:val="26"/>
          <w:lang w:eastAsia="en-GB"/>
          <w14:ligatures w14:val="none"/>
        </w:rPr>
        <w:t>APPENDIX</w:t>
      </w:r>
      <w:r w:rsidRPr="00927AE1">
        <w:rPr>
          <w:rFonts w:ascii="-webkit-standard" w:eastAsia="Times New Roman" w:hAnsi="-webkit-standard" w:cs="Times New Roman"/>
          <w:kern w:val="0"/>
          <w:sz w:val="27"/>
          <w:szCs w:val="27"/>
          <w:lang w:eastAsia="en-GB"/>
          <w14:ligatures w14:val="none"/>
        </w:rPr>
        <w:t>​</w:t>
      </w:r>
    </w:p>
    <w:p w14:paraId="2C7683E4" w14:textId="3782DA8D"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kern w:val="0"/>
          <w:sz w:val="26"/>
          <w:szCs w:val="26"/>
          <w:lang w:eastAsia="en-GB"/>
          <w14:ligatures w14:val="none"/>
        </w:rPr>
        <w:t>SWOT Analysis</w:t>
      </w:r>
      <w:r w:rsidRPr="00927AE1">
        <w:rPr>
          <w:rFonts w:ascii="-webkit-standard" w:eastAsia="Times New Roman" w:hAnsi="-webkit-standard" w:cs="Times New Roman"/>
          <w:kern w:val="0"/>
          <w:sz w:val="27"/>
          <w:szCs w:val="27"/>
          <w:lang w:eastAsia="en-GB"/>
          <w14:ligatures w14:val="none"/>
        </w:rPr>
        <w:t>​</w:t>
      </w:r>
    </w:p>
    <w:p w14:paraId="59AE9226" w14:textId="544ADF2C" w:rsidR="00207639" w:rsidRPr="00927AE1" w:rsidRDefault="00207639" w:rsidP="00207639">
      <w:pPr>
        <w:spacing w:after="0" w:line="324" w:lineRule="atLeast"/>
        <w:rPr>
          <w:rFonts w:ascii="-webkit-standard" w:eastAsia="Times New Roman" w:hAnsi="-webkit-standard" w:cs="Times New Roman"/>
          <w:kern w:val="0"/>
          <w:sz w:val="27"/>
          <w:szCs w:val="27"/>
          <w:lang w:eastAsia="en-GB"/>
          <w14:ligatures w14:val="none"/>
        </w:rPr>
      </w:pPr>
      <w:r w:rsidRPr="00927AE1">
        <w:rPr>
          <w:rFonts w:ascii="Times New Roman" w:eastAsia="Times New Roman" w:hAnsi="Times New Roman" w:cs="Times New Roman"/>
          <w:kern w:val="0"/>
          <w:sz w:val="26"/>
          <w:szCs w:val="26"/>
          <w:lang w:eastAsia="en-GB"/>
          <w14:ligatures w14:val="none"/>
        </w:rPr>
        <w:t>PESTEL Analysis</w:t>
      </w:r>
      <w:r w:rsidRPr="00927AE1">
        <w:rPr>
          <w:rFonts w:ascii="-webkit-standard" w:eastAsia="Times New Roman" w:hAnsi="-webkit-standard" w:cs="Times New Roman"/>
          <w:kern w:val="0"/>
          <w:sz w:val="27"/>
          <w:szCs w:val="27"/>
          <w:lang w:eastAsia="en-GB"/>
          <w14:ligatures w14:val="none"/>
        </w:rPr>
        <w:t>​</w:t>
      </w:r>
    </w:p>
    <w:p w14:paraId="301DE23D" w14:textId="77777777" w:rsidR="00207639" w:rsidRDefault="00207639" w:rsidP="00EE6F58">
      <w:pPr>
        <w:jc w:val="center"/>
        <w:rPr>
          <w:rFonts w:ascii="Arial" w:hAnsi="Arial" w:cs="Arial"/>
          <w:sz w:val="32"/>
          <w:szCs w:val="32"/>
        </w:rPr>
      </w:pPr>
    </w:p>
    <w:p w14:paraId="47264E6F" w14:textId="77777777" w:rsidR="00AA5F35" w:rsidRDefault="00AA5F35" w:rsidP="00EE6F58">
      <w:pPr>
        <w:jc w:val="center"/>
        <w:rPr>
          <w:rFonts w:ascii="Arial" w:hAnsi="Arial" w:cs="Arial"/>
          <w:sz w:val="32"/>
          <w:szCs w:val="32"/>
        </w:rPr>
      </w:pPr>
    </w:p>
    <w:p w14:paraId="2BB7E87C" w14:textId="77777777" w:rsidR="00AA5F35" w:rsidRDefault="00AA5F35" w:rsidP="00EE6F58">
      <w:pPr>
        <w:jc w:val="center"/>
        <w:rPr>
          <w:rFonts w:ascii="Arial" w:hAnsi="Arial" w:cs="Arial"/>
          <w:sz w:val="32"/>
          <w:szCs w:val="32"/>
        </w:rPr>
      </w:pPr>
    </w:p>
    <w:p w14:paraId="4D7363FD" w14:textId="77777777" w:rsidR="00AA5F35" w:rsidRDefault="00AA5F35" w:rsidP="00EE6F58">
      <w:pPr>
        <w:jc w:val="center"/>
        <w:rPr>
          <w:rFonts w:ascii="Arial" w:hAnsi="Arial" w:cs="Arial"/>
          <w:sz w:val="32"/>
          <w:szCs w:val="32"/>
        </w:rPr>
      </w:pPr>
    </w:p>
    <w:p w14:paraId="60B53B02" w14:textId="77777777" w:rsidR="00AA5F35" w:rsidRDefault="00AA5F35" w:rsidP="00EE6F58">
      <w:pPr>
        <w:jc w:val="center"/>
        <w:rPr>
          <w:rFonts w:ascii="Arial" w:hAnsi="Arial" w:cs="Arial"/>
          <w:sz w:val="32"/>
          <w:szCs w:val="32"/>
        </w:rPr>
      </w:pPr>
    </w:p>
    <w:p w14:paraId="25D745C7" w14:textId="77777777" w:rsidR="00AA5F35" w:rsidRDefault="00AA5F35" w:rsidP="00EE6F58">
      <w:pPr>
        <w:jc w:val="center"/>
        <w:rPr>
          <w:rFonts w:ascii="Arial" w:hAnsi="Arial" w:cs="Arial"/>
          <w:sz w:val="32"/>
          <w:szCs w:val="32"/>
        </w:rPr>
      </w:pPr>
    </w:p>
    <w:p w14:paraId="68FD4D7A" w14:textId="77777777" w:rsidR="00AA5F35" w:rsidRDefault="00AA5F35" w:rsidP="00EE6F58">
      <w:pPr>
        <w:jc w:val="center"/>
        <w:rPr>
          <w:rFonts w:ascii="Arial" w:hAnsi="Arial" w:cs="Arial"/>
          <w:sz w:val="32"/>
          <w:szCs w:val="32"/>
        </w:rPr>
      </w:pPr>
    </w:p>
    <w:p w14:paraId="7B47E19C" w14:textId="77777777" w:rsidR="00AA5F35" w:rsidRDefault="00AA5F35" w:rsidP="00EE6F58">
      <w:pPr>
        <w:jc w:val="center"/>
        <w:rPr>
          <w:rFonts w:ascii="Arial" w:hAnsi="Arial" w:cs="Arial"/>
          <w:sz w:val="32"/>
          <w:szCs w:val="32"/>
        </w:rPr>
      </w:pPr>
    </w:p>
    <w:p w14:paraId="19E9E3D9" w14:textId="77777777" w:rsidR="00AA5F35" w:rsidRDefault="00AA5F35" w:rsidP="00EE6F58">
      <w:pPr>
        <w:jc w:val="center"/>
        <w:rPr>
          <w:rFonts w:ascii="Arial" w:hAnsi="Arial" w:cs="Arial"/>
          <w:sz w:val="32"/>
          <w:szCs w:val="32"/>
        </w:rPr>
      </w:pPr>
    </w:p>
    <w:p w14:paraId="14C247D9" w14:textId="77777777" w:rsidR="00AA5F35" w:rsidRDefault="00AA5F35" w:rsidP="00EE6F58">
      <w:pPr>
        <w:jc w:val="center"/>
        <w:rPr>
          <w:rFonts w:ascii="Arial" w:hAnsi="Arial" w:cs="Arial"/>
          <w:sz w:val="32"/>
          <w:szCs w:val="32"/>
        </w:rPr>
      </w:pPr>
    </w:p>
    <w:p w14:paraId="6374AEC2" w14:textId="77777777" w:rsidR="00AA5F35" w:rsidRDefault="00AA5F35" w:rsidP="00EE6F58">
      <w:pPr>
        <w:jc w:val="center"/>
        <w:rPr>
          <w:rFonts w:ascii="Arial" w:hAnsi="Arial" w:cs="Arial"/>
          <w:sz w:val="32"/>
          <w:szCs w:val="32"/>
        </w:rPr>
      </w:pPr>
    </w:p>
    <w:p w14:paraId="43E09BE2" w14:textId="77777777" w:rsidR="00AA5F35" w:rsidRDefault="00AA5F35" w:rsidP="00EE6F58">
      <w:pPr>
        <w:jc w:val="center"/>
        <w:rPr>
          <w:rFonts w:ascii="Arial" w:hAnsi="Arial" w:cs="Arial"/>
          <w:sz w:val="32"/>
          <w:szCs w:val="32"/>
        </w:rPr>
      </w:pPr>
    </w:p>
    <w:p w14:paraId="2FB13F7B" w14:textId="77777777" w:rsidR="00AA5F35" w:rsidRDefault="00AA5F35" w:rsidP="00EE6F58">
      <w:pPr>
        <w:jc w:val="center"/>
        <w:rPr>
          <w:rFonts w:ascii="Arial" w:hAnsi="Arial" w:cs="Arial"/>
          <w:sz w:val="32"/>
          <w:szCs w:val="32"/>
        </w:rPr>
      </w:pPr>
    </w:p>
    <w:p w14:paraId="64B9B4F1" w14:textId="77777777" w:rsidR="00AA5F35" w:rsidRDefault="00AA5F35" w:rsidP="00EE6F58">
      <w:pPr>
        <w:jc w:val="center"/>
        <w:rPr>
          <w:rFonts w:ascii="Arial" w:hAnsi="Arial" w:cs="Arial"/>
          <w:sz w:val="32"/>
          <w:szCs w:val="32"/>
        </w:rPr>
      </w:pPr>
    </w:p>
    <w:p w14:paraId="3F3E7A9A" w14:textId="77777777" w:rsidR="00AA5F35" w:rsidRDefault="00AA5F35" w:rsidP="00EE6F58">
      <w:pPr>
        <w:jc w:val="center"/>
        <w:rPr>
          <w:rFonts w:ascii="Arial" w:hAnsi="Arial" w:cs="Arial"/>
          <w:sz w:val="32"/>
          <w:szCs w:val="32"/>
        </w:rPr>
      </w:pPr>
    </w:p>
    <w:p w14:paraId="17277A7E" w14:textId="77777777" w:rsidR="00AA5F35" w:rsidRDefault="00AA5F35" w:rsidP="00EE6F58">
      <w:pPr>
        <w:jc w:val="center"/>
        <w:rPr>
          <w:rFonts w:ascii="Arial" w:hAnsi="Arial" w:cs="Arial"/>
          <w:sz w:val="32"/>
          <w:szCs w:val="32"/>
        </w:rPr>
      </w:pPr>
    </w:p>
    <w:p w14:paraId="7FFA85B1" w14:textId="77777777" w:rsidR="00AA5F35" w:rsidRDefault="00AA5F35" w:rsidP="00EE6F58">
      <w:pPr>
        <w:jc w:val="center"/>
        <w:rPr>
          <w:rFonts w:ascii="Arial" w:hAnsi="Arial" w:cs="Arial"/>
          <w:sz w:val="32"/>
          <w:szCs w:val="32"/>
        </w:rPr>
      </w:pPr>
    </w:p>
    <w:p w14:paraId="0240363C" w14:textId="77777777" w:rsidR="00AA5F35" w:rsidRDefault="00AA5F35" w:rsidP="00EE6F58">
      <w:pPr>
        <w:jc w:val="center"/>
        <w:rPr>
          <w:rFonts w:ascii="Arial" w:hAnsi="Arial" w:cs="Arial"/>
          <w:sz w:val="32"/>
          <w:szCs w:val="32"/>
        </w:rPr>
      </w:pPr>
    </w:p>
    <w:p w14:paraId="7F51681C" w14:textId="77777777" w:rsidR="00625F95" w:rsidRPr="00927AE1" w:rsidRDefault="00625F95" w:rsidP="00625F95">
      <w:pPr>
        <w:spacing w:before="180" w:after="0" w:line="480" w:lineRule="auto"/>
        <w:jc w:val="center"/>
        <w:rPr>
          <w:rFonts w:ascii="-webkit-standard" w:eastAsia="Times New Roman" w:hAnsi="-webkit-standard" w:cs="Times New Roman"/>
          <w:color w:val="000000"/>
          <w:kern w:val="0"/>
          <w:sz w:val="27"/>
          <w:szCs w:val="27"/>
          <w:lang w:eastAsia="en-GB"/>
          <w14:ligatures w14:val="none"/>
        </w:rPr>
      </w:pPr>
      <w:r w:rsidRPr="00927AE1">
        <w:rPr>
          <w:rFonts w:ascii="Times New Roman" w:eastAsia="Times New Roman" w:hAnsi="Times New Roman" w:cs="Times New Roman"/>
          <w:b/>
          <w:bCs/>
          <w:color w:val="000000"/>
          <w:kern w:val="0"/>
          <w:sz w:val="32"/>
          <w:szCs w:val="32"/>
          <w:lang w:eastAsia="en-GB"/>
          <w14:ligatures w14:val="none"/>
        </w:rPr>
        <w:t>Introduction</w:t>
      </w:r>
    </w:p>
    <w:p w14:paraId="7113F341" w14:textId="608EC0F3" w:rsidR="00625F95" w:rsidRPr="00927AE1" w:rsidRDefault="00625F95" w:rsidP="00625F95">
      <w:pPr>
        <w:spacing w:after="0" w:line="360" w:lineRule="auto"/>
        <w:ind w:firstLine="540"/>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A report is a project proposal that determines the role of a General Manager for highlighting solutions to the current external challenges faced by the Marriott as the leading hotel in the</w:t>
      </w:r>
      <w:r w:rsidR="000D5CD5">
        <w:rPr>
          <w:rFonts w:ascii="Arial" w:eastAsia="Times New Roman" w:hAnsi="Arial" w:cs="Arial"/>
          <w:color w:val="000000"/>
          <w:kern w:val="0"/>
          <w:sz w:val="24"/>
          <w:szCs w:val="24"/>
          <w:lang w:eastAsia="en-GB"/>
          <w14:ligatures w14:val="none"/>
        </w:rPr>
        <w:t xml:space="preserve"> </w:t>
      </w:r>
      <w:r w:rsidRPr="00927AE1">
        <w:rPr>
          <w:rFonts w:ascii="Arial" w:eastAsia="Times New Roman" w:hAnsi="Arial" w:cs="Arial"/>
          <w:color w:val="000000"/>
          <w:kern w:val="0"/>
          <w:sz w:val="24"/>
          <w:szCs w:val="24"/>
          <w:lang w:eastAsia="en-GB"/>
          <w14:ligatures w14:val="none"/>
        </w:rPr>
        <w:t>UK (Sealy et al., 2023). The hotel Marriott has started its operations in 1927 and was introduced by J. Willard Marriott and his wife, Alice, who lived in Washington, D.C., USA. The couple has initially started the services as a root beer stand and after sometimes, it has expanded into a restaurant that eventually became a hotel (</w:t>
      </w:r>
      <w:proofErr w:type="spellStart"/>
      <w:r w:rsidRPr="00927AE1">
        <w:rPr>
          <w:rFonts w:ascii="Arial" w:eastAsia="Times New Roman" w:hAnsi="Arial" w:cs="Arial"/>
          <w:color w:val="000000"/>
          <w:kern w:val="0"/>
          <w:sz w:val="24"/>
          <w:szCs w:val="24"/>
          <w:lang w:eastAsia="en-GB"/>
          <w14:ligatures w14:val="none"/>
        </w:rPr>
        <w:t>Ohunakin</w:t>
      </w:r>
      <w:proofErr w:type="spellEnd"/>
      <w:r w:rsidRPr="00927AE1">
        <w:rPr>
          <w:rFonts w:ascii="Arial" w:eastAsia="Times New Roman" w:hAnsi="Arial" w:cs="Arial"/>
          <w:color w:val="000000"/>
          <w:kern w:val="0"/>
          <w:sz w:val="24"/>
          <w:szCs w:val="24"/>
          <w:lang w:eastAsia="en-GB"/>
          <w14:ligatures w14:val="none"/>
        </w:rPr>
        <w:t> et al., 2019). Marriott is an international hotel that is recognized worldwide due to the hospitality of the services and operation. The hotel offers a</w:t>
      </w:r>
      <w:r w:rsidR="00395129">
        <w:rPr>
          <w:rFonts w:ascii="Arial" w:eastAsia="Times New Roman" w:hAnsi="Arial" w:cs="Arial"/>
          <w:color w:val="000000"/>
          <w:kern w:val="0"/>
          <w:sz w:val="24"/>
          <w:szCs w:val="24"/>
          <w:lang w:eastAsia="en-GB"/>
          <w14:ligatures w14:val="none"/>
        </w:rPr>
        <w:t xml:space="preserve"> </w:t>
      </w:r>
      <w:r w:rsidRPr="00927AE1">
        <w:rPr>
          <w:rFonts w:ascii="Arial" w:eastAsia="Times New Roman" w:hAnsi="Arial" w:cs="Arial"/>
          <w:color w:val="000000"/>
          <w:kern w:val="0"/>
          <w:sz w:val="24"/>
          <w:szCs w:val="24"/>
          <w:lang w:eastAsia="en-GB"/>
          <w14:ligatures w14:val="none"/>
        </w:rPr>
        <w:t>vast portfolio of services by fulfilling different travel needs. </w:t>
      </w:r>
      <w:proofErr w:type="spellStart"/>
      <w:r w:rsidRPr="00927AE1">
        <w:rPr>
          <w:rFonts w:ascii="Arial" w:eastAsia="Times New Roman" w:hAnsi="Arial" w:cs="Arial"/>
          <w:color w:val="000000"/>
          <w:kern w:val="0"/>
          <w:sz w:val="24"/>
          <w:szCs w:val="24"/>
          <w:lang w:eastAsia="en-GB"/>
          <w14:ligatures w14:val="none"/>
        </w:rPr>
        <w:t>Neupaneand</w:t>
      </w:r>
      <w:proofErr w:type="spellEnd"/>
      <w:r w:rsidRPr="00927AE1">
        <w:rPr>
          <w:rFonts w:ascii="Arial" w:eastAsia="Times New Roman" w:hAnsi="Arial" w:cs="Arial"/>
          <w:color w:val="000000"/>
          <w:kern w:val="0"/>
          <w:sz w:val="24"/>
          <w:szCs w:val="24"/>
          <w:lang w:eastAsia="en-GB"/>
          <w14:ligatures w14:val="none"/>
        </w:rPr>
        <w:t xml:space="preserve"> Khanal (2022) stated that the hotel offers various facilities to the visitors and guests like luxury accommodation, </w:t>
      </w:r>
      <w:r w:rsidR="0087107F" w:rsidRPr="00927AE1">
        <w:rPr>
          <w:rFonts w:ascii="Arial" w:eastAsia="Times New Roman" w:hAnsi="Arial" w:cs="Arial"/>
          <w:color w:val="000000"/>
          <w:kern w:val="0"/>
          <w:sz w:val="24"/>
          <w:szCs w:val="24"/>
          <w:lang w:eastAsia="en-GB"/>
          <w14:ligatures w14:val="none"/>
        </w:rPr>
        <w:t>premium selection</w:t>
      </w:r>
      <w:r w:rsidRPr="00927AE1">
        <w:rPr>
          <w:rFonts w:ascii="Arial" w:eastAsia="Times New Roman" w:hAnsi="Arial" w:cs="Arial"/>
          <w:color w:val="000000"/>
          <w:kern w:val="0"/>
          <w:sz w:val="24"/>
          <w:szCs w:val="24"/>
          <w:lang w:eastAsia="en-GB"/>
          <w14:ligatures w14:val="none"/>
        </w:rPr>
        <w:t xml:space="preserve">, select-service for room, and extended-stay with outstanding facilities. Marriott hotels allows commitment to provide excellent customer service and comfortable amenities to the visitors (Mzembe et al., 2020). Marriott offers efficient stays to grow the comfort of the familiar services worldwide. Marriott has expanded the services to start a hotel chain in the world. The expansion in the new markets helps Marriott to become a pioneer in the hotel and hospitality industry. In year 1957, the hotel management has started the first hotel that was a Twin Bridges Marriott Motor Hotel, in Arlington, </w:t>
      </w:r>
      <w:r w:rsidR="00792A3A" w:rsidRPr="00927AE1">
        <w:rPr>
          <w:rFonts w:ascii="Arial" w:eastAsia="Times New Roman" w:hAnsi="Arial" w:cs="Arial"/>
          <w:color w:val="000000"/>
          <w:kern w:val="0"/>
          <w:sz w:val="24"/>
          <w:szCs w:val="24"/>
          <w:lang w:eastAsia="en-GB"/>
          <w14:ligatures w14:val="none"/>
        </w:rPr>
        <w:t>Virginia (</w:t>
      </w:r>
      <w:proofErr w:type="spellStart"/>
      <w:r w:rsidRPr="00927AE1">
        <w:rPr>
          <w:rFonts w:ascii="Arial" w:eastAsia="Times New Roman" w:hAnsi="Arial" w:cs="Arial"/>
          <w:color w:val="000000"/>
          <w:kern w:val="0"/>
          <w:sz w:val="24"/>
          <w:szCs w:val="24"/>
          <w:lang w:eastAsia="en-GB"/>
          <w14:ligatures w14:val="none"/>
        </w:rPr>
        <w:t>Marinakou</w:t>
      </w:r>
      <w:proofErr w:type="spellEnd"/>
      <w:r w:rsidRPr="00927AE1">
        <w:rPr>
          <w:rFonts w:ascii="Arial" w:eastAsia="Times New Roman" w:hAnsi="Arial" w:cs="Arial"/>
          <w:color w:val="000000"/>
          <w:kern w:val="0"/>
          <w:sz w:val="24"/>
          <w:szCs w:val="24"/>
          <w:lang w:eastAsia="en-GB"/>
          <w14:ligatures w14:val="none"/>
        </w:rPr>
        <w:t> and </w:t>
      </w:r>
      <w:proofErr w:type="spellStart"/>
      <w:r w:rsidRPr="00927AE1">
        <w:rPr>
          <w:rFonts w:ascii="Arial" w:eastAsia="Times New Roman" w:hAnsi="Arial" w:cs="Arial"/>
          <w:color w:val="000000"/>
          <w:kern w:val="0"/>
          <w:sz w:val="24"/>
          <w:szCs w:val="24"/>
          <w:lang w:eastAsia="en-GB"/>
          <w14:ligatures w14:val="none"/>
        </w:rPr>
        <w:t>Giousmpasoglou</w:t>
      </w:r>
      <w:proofErr w:type="spellEnd"/>
      <w:r w:rsidRPr="00927AE1">
        <w:rPr>
          <w:rFonts w:ascii="Arial" w:eastAsia="Times New Roman" w:hAnsi="Arial" w:cs="Arial"/>
          <w:color w:val="000000"/>
          <w:kern w:val="0"/>
          <w:sz w:val="24"/>
          <w:szCs w:val="24"/>
          <w:lang w:eastAsia="en-GB"/>
          <w14:ligatures w14:val="none"/>
        </w:rPr>
        <w:t>, 2019).</w:t>
      </w:r>
    </w:p>
    <w:p w14:paraId="2567F2D6" w14:textId="75C7CC13" w:rsidR="00625F95" w:rsidRPr="00927AE1" w:rsidRDefault="00625F95" w:rsidP="00625F95">
      <w:pPr>
        <w:spacing w:after="0" w:line="360" w:lineRule="auto"/>
        <w:ind w:firstLine="540"/>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The report presents a proposal that describes the challenges that re-shape employee recruitment and retention. Reshaping employee recruitment and retention in the hotel industry is considered as challenging for implementing different </w:t>
      </w:r>
      <w:r w:rsidR="00792A3A" w:rsidRPr="00927AE1">
        <w:rPr>
          <w:rFonts w:ascii="Arial" w:eastAsia="Times New Roman" w:hAnsi="Arial" w:cs="Arial"/>
          <w:color w:val="000000"/>
          <w:kern w:val="0"/>
          <w:sz w:val="24"/>
          <w:szCs w:val="24"/>
          <w:lang w:eastAsia="en-GB"/>
          <w14:ligatures w14:val="none"/>
        </w:rPr>
        <w:t>factors (</w:t>
      </w:r>
      <w:proofErr w:type="spellStart"/>
      <w:r w:rsidRPr="00927AE1">
        <w:rPr>
          <w:rFonts w:ascii="Arial" w:eastAsia="Times New Roman" w:hAnsi="Arial" w:cs="Arial"/>
          <w:color w:val="000000"/>
          <w:kern w:val="0"/>
          <w:sz w:val="24"/>
          <w:szCs w:val="24"/>
          <w:lang w:eastAsia="en-GB"/>
          <w14:ligatures w14:val="none"/>
        </w:rPr>
        <w:t>Kravariti</w:t>
      </w:r>
      <w:proofErr w:type="spellEnd"/>
      <w:r w:rsidRPr="00927AE1">
        <w:rPr>
          <w:rFonts w:ascii="Arial" w:eastAsia="Times New Roman" w:hAnsi="Arial" w:cs="Arial"/>
          <w:color w:val="000000"/>
          <w:kern w:val="0"/>
          <w:sz w:val="24"/>
          <w:szCs w:val="24"/>
          <w:lang w:eastAsia="en-GB"/>
          <w14:ligatures w14:val="none"/>
        </w:rPr>
        <w:t xml:space="preserve"> et al., 2022). The Marriott faces different challenges like high turnover rates, seasonal workforce, skill shortages, competition, employee burnout, diversity and inclusion, generational differences, and employee development. It seems that the employee recruitment and retention in the hotel industry is associated with the strategic approach and considering </w:t>
      </w:r>
      <w:r w:rsidR="0087107F" w:rsidRPr="00927AE1">
        <w:rPr>
          <w:rFonts w:ascii="Arial" w:eastAsia="Times New Roman" w:hAnsi="Arial" w:cs="Arial"/>
          <w:color w:val="000000"/>
          <w:kern w:val="0"/>
          <w:sz w:val="24"/>
          <w:szCs w:val="24"/>
          <w:lang w:eastAsia="en-GB"/>
          <w14:ligatures w14:val="none"/>
        </w:rPr>
        <w:t>the unique</w:t>
      </w:r>
      <w:r w:rsidRPr="00927AE1">
        <w:rPr>
          <w:rFonts w:ascii="Arial" w:eastAsia="Times New Roman" w:hAnsi="Arial" w:cs="Arial"/>
          <w:color w:val="000000"/>
          <w:kern w:val="0"/>
          <w:sz w:val="24"/>
          <w:szCs w:val="24"/>
          <w:lang w:eastAsia="en-GB"/>
          <w14:ligatures w14:val="none"/>
        </w:rPr>
        <w:t xml:space="preserve"> challenges and opportunities in the industry (Islam et al., 2022). The hotel like Marriott </w:t>
      </w:r>
      <w:r w:rsidR="00792A3A" w:rsidRPr="00927AE1">
        <w:rPr>
          <w:rFonts w:ascii="Arial" w:eastAsia="Times New Roman" w:hAnsi="Arial" w:cs="Arial"/>
          <w:color w:val="000000"/>
          <w:kern w:val="0"/>
          <w:sz w:val="24"/>
          <w:szCs w:val="24"/>
          <w:lang w:eastAsia="en-GB"/>
          <w14:ligatures w14:val="none"/>
        </w:rPr>
        <w:t>offers</w:t>
      </w:r>
      <w:r w:rsidRPr="00927AE1">
        <w:rPr>
          <w:rFonts w:ascii="Arial" w:eastAsia="Times New Roman" w:hAnsi="Arial" w:cs="Arial"/>
          <w:color w:val="000000"/>
          <w:kern w:val="0"/>
          <w:sz w:val="24"/>
          <w:szCs w:val="24"/>
          <w:lang w:eastAsia="en-GB"/>
          <w14:ligatures w14:val="none"/>
        </w:rPr>
        <w:t xml:space="preserve"> veracious services </w:t>
      </w:r>
      <w:r w:rsidR="0087107F" w:rsidRPr="00927AE1">
        <w:rPr>
          <w:rFonts w:ascii="Arial" w:eastAsia="Times New Roman" w:hAnsi="Arial" w:cs="Arial"/>
          <w:color w:val="000000"/>
          <w:kern w:val="0"/>
          <w:sz w:val="24"/>
          <w:szCs w:val="24"/>
          <w:lang w:eastAsia="en-GB"/>
          <w14:ligatures w14:val="none"/>
        </w:rPr>
        <w:t>like competitive</w:t>
      </w:r>
      <w:r w:rsidRPr="00927AE1">
        <w:rPr>
          <w:rFonts w:ascii="Arial" w:eastAsia="Times New Roman" w:hAnsi="Arial" w:cs="Arial"/>
          <w:color w:val="000000"/>
          <w:kern w:val="0"/>
          <w:sz w:val="24"/>
          <w:szCs w:val="24"/>
          <w:lang w:eastAsia="en-GB"/>
          <w14:ligatures w14:val="none"/>
        </w:rPr>
        <w:t xml:space="preserve"> compensation, creation of a positive working environment, and prioritizing effectiveness in employee development, for the attraction and retaining </w:t>
      </w:r>
      <w:r w:rsidRPr="00927AE1">
        <w:rPr>
          <w:rFonts w:ascii="Arial" w:eastAsia="Times New Roman" w:hAnsi="Arial" w:cs="Arial"/>
          <w:color w:val="000000"/>
          <w:kern w:val="0"/>
          <w:sz w:val="24"/>
          <w:szCs w:val="24"/>
          <w:lang w:eastAsia="en-GB"/>
          <w14:ligatures w14:val="none"/>
        </w:rPr>
        <w:lastRenderedPageBreak/>
        <w:t xml:space="preserve">of a </w:t>
      </w:r>
      <w:proofErr w:type="gramStart"/>
      <w:r w:rsidRPr="00927AE1">
        <w:rPr>
          <w:rFonts w:ascii="Arial" w:eastAsia="Times New Roman" w:hAnsi="Arial" w:cs="Arial"/>
          <w:color w:val="000000"/>
          <w:kern w:val="0"/>
          <w:sz w:val="24"/>
          <w:szCs w:val="24"/>
          <w:lang w:eastAsia="en-GB"/>
          <w14:ligatures w14:val="none"/>
        </w:rPr>
        <w:t>skilled and motivated staff members</w:t>
      </w:r>
      <w:proofErr w:type="gramEnd"/>
      <w:r w:rsidRPr="00927AE1">
        <w:rPr>
          <w:rFonts w:ascii="Arial" w:eastAsia="Times New Roman" w:hAnsi="Arial" w:cs="Arial"/>
          <w:color w:val="000000"/>
          <w:kern w:val="0"/>
          <w:sz w:val="24"/>
          <w:szCs w:val="24"/>
          <w:lang w:eastAsia="en-GB"/>
          <w14:ligatures w14:val="none"/>
        </w:rPr>
        <w:t>. The process will lead towards the improvement in guest satisfaction and success of the </w:t>
      </w:r>
      <w:r w:rsidR="0087107F" w:rsidRPr="00927AE1">
        <w:rPr>
          <w:rFonts w:ascii="Arial" w:eastAsia="Times New Roman" w:hAnsi="Arial" w:cs="Arial"/>
          <w:color w:val="000000"/>
          <w:kern w:val="0"/>
          <w:sz w:val="24"/>
          <w:szCs w:val="24"/>
          <w:lang w:eastAsia="en-GB"/>
          <w14:ligatures w14:val="none"/>
        </w:rPr>
        <w:t>business. According</w:t>
      </w:r>
      <w:r w:rsidRPr="00927AE1">
        <w:rPr>
          <w:rFonts w:ascii="Arial" w:eastAsia="Times New Roman" w:hAnsi="Arial" w:cs="Arial"/>
          <w:color w:val="000000"/>
          <w:kern w:val="0"/>
          <w:sz w:val="24"/>
          <w:szCs w:val="24"/>
          <w:lang w:eastAsia="en-GB"/>
          <w14:ligatures w14:val="none"/>
        </w:rPr>
        <w:t xml:space="preserve"> to Gupta (2019), employee retention challenges are significant for the success of different industries and are significantly impact of the stability and reputation of the organization in the competitive world. The proposal describes effective policies of retention that are applied by Marriott </w:t>
      </w:r>
      <w:r w:rsidR="007540F0" w:rsidRPr="00927AE1">
        <w:rPr>
          <w:rFonts w:ascii="Arial" w:eastAsia="Times New Roman" w:hAnsi="Arial" w:cs="Arial"/>
          <w:color w:val="000000"/>
          <w:kern w:val="0"/>
          <w:sz w:val="24"/>
          <w:szCs w:val="24"/>
          <w:lang w:eastAsia="en-GB"/>
          <w14:ligatures w14:val="none"/>
        </w:rPr>
        <w:t>to</w:t>
      </w:r>
      <w:r w:rsidRPr="00927AE1">
        <w:rPr>
          <w:rFonts w:ascii="Arial" w:eastAsia="Times New Roman" w:hAnsi="Arial" w:cs="Arial"/>
          <w:color w:val="000000"/>
          <w:kern w:val="0"/>
          <w:sz w:val="24"/>
          <w:szCs w:val="24"/>
          <w:lang w:eastAsia="en-GB"/>
          <w14:ligatures w14:val="none"/>
        </w:rPr>
        <w:t xml:space="preserve"> solve challenges within the industry. </w:t>
      </w:r>
    </w:p>
    <w:p w14:paraId="1FDBB6B7" w14:textId="77777777" w:rsidR="00625F95" w:rsidRPr="00927AE1" w:rsidRDefault="00625F95" w:rsidP="00FE5E44">
      <w:pPr>
        <w:spacing w:before="180" w:after="0" w:line="360" w:lineRule="auto"/>
        <w:jc w:val="center"/>
        <w:rPr>
          <w:rFonts w:ascii="Arial" w:eastAsia="Times New Roman" w:hAnsi="Arial" w:cs="Arial"/>
          <w:color w:val="000000"/>
          <w:kern w:val="0"/>
          <w:sz w:val="24"/>
          <w:szCs w:val="24"/>
          <w:lang w:eastAsia="en-GB"/>
          <w14:ligatures w14:val="none"/>
        </w:rPr>
      </w:pPr>
      <w:bookmarkStart w:id="1" w:name="m_9003009330453353541__Toc150645362"/>
      <w:bookmarkEnd w:id="1"/>
      <w:r w:rsidRPr="00927AE1">
        <w:rPr>
          <w:rFonts w:ascii="Arial" w:eastAsia="Times New Roman" w:hAnsi="Arial" w:cs="Arial"/>
          <w:b/>
          <w:bCs/>
          <w:color w:val="000000"/>
          <w:kern w:val="0"/>
          <w:sz w:val="24"/>
          <w:szCs w:val="24"/>
          <w:lang w:eastAsia="en-GB"/>
          <w14:ligatures w14:val="none"/>
        </w:rPr>
        <w:t>Discussion</w:t>
      </w:r>
    </w:p>
    <w:p w14:paraId="4AFD3C15" w14:textId="77777777" w:rsidR="00625F95" w:rsidRPr="00927AE1" w:rsidRDefault="00625F95" w:rsidP="00ED29D2">
      <w:pPr>
        <w:spacing w:before="30" w:after="0" w:line="360" w:lineRule="auto"/>
        <w:rPr>
          <w:rFonts w:ascii="Arial" w:eastAsia="Times New Roman" w:hAnsi="Arial" w:cs="Arial"/>
          <w:color w:val="000000"/>
          <w:kern w:val="0"/>
          <w:sz w:val="24"/>
          <w:szCs w:val="24"/>
          <w:lang w:eastAsia="en-GB"/>
          <w14:ligatures w14:val="none"/>
        </w:rPr>
      </w:pPr>
      <w:bookmarkStart w:id="2" w:name="m_9003009330453353541__Toc150645363"/>
      <w:bookmarkEnd w:id="2"/>
      <w:r w:rsidRPr="00927AE1">
        <w:rPr>
          <w:rFonts w:ascii="Arial" w:eastAsia="Times New Roman" w:hAnsi="Arial" w:cs="Arial"/>
          <w:b/>
          <w:bCs/>
          <w:color w:val="000000"/>
          <w:kern w:val="0"/>
          <w:sz w:val="24"/>
          <w:szCs w:val="24"/>
          <w:lang w:eastAsia="en-GB"/>
          <w14:ligatures w14:val="none"/>
        </w:rPr>
        <w:t>Reshaping Employee Recruitment and Retention by Marriott</w:t>
      </w:r>
    </w:p>
    <w:p w14:paraId="6FF6D4E8" w14:textId="77777777" w:rsidR="00625F95" w:rsidRPr="00927AE1" w:rsidRDefault="00625F95" w:rsidP="00625F95">
      <w:pPr>
        <w:spacing w:after="0" w:line="360" w:lineRule="auto"/>
        <w:ind w:firstLine="540"/>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Reshaping in the employee recruitment and retention is one of the strategies that are associated with the success of the organization. The Marriott hotel is on no such exception in the hotel industry UK (</w:t>
      </w:r>
      <w:proofErr w:type="spellStart"/>
      <w:r w:rsidRPr="00927AE1">
        <w:rPr>
          <w:rFonts w:ascii="Arial" w:eastAsia="Times New Roman" w:hAnsi="Arial" w:cs="Arial"/>
          <w:color w:val="000000"/>
          <w:kern w:val="0"/>
          <w:sz w:val="24"/>
          <w:szCs w:val="24"/>
          <w:lang w:eastAsia="en-GB"/>
          <w14:ligatures w14:val="none"/>
        </w:rPr>
        <w:t>Golubovskaya</w:t>
      </w:r>
      <w:proofErr w:type="spellEnd"/>
      <w:r w:rsidRPr="00927AE1">
        <w:rPr>
          <w:rFonts w:ascii="Arial" w:eastAsia="Times New Roman" w:hAnsi="Arial" w:cs="Arial"/>
          <w:color w:val="000000"/>
          <w:kern w:val="0"/>
          <w:sz w:val="24"/>
          <w:szCs w:val="24"/>
          <w:lang w:eastAsia="en-GB"/>
          <w14:ligatures w14:val="none"/>
        </w:rPr>
        <w:t> et al., 2019). It is a leading global company for hospitality and recognizes as successful for the attraction and retaining the top talent for the provision of exceptional services to the guests. Marriott creates stronger employer brand that helps for the attraction of the top-tier talent from all over the world (</w:t>
      </w:r>
      <w:proofErr w:type="spellStart"/>
      <w:r w:rsidRPr="00927AE1">
        <w:rPr>
          <w:rFonts w:ascii="Arial" w:eastAsia="Times New Roman" w:hAnsi="Arial" w:cs="Arial"/>
          <w:color w:val="000000"/>
          <w:kern w:val="0"/>
          <w:sz w:val="24"/>
          <w:szCs w:val="24"/>
          <w:lang w:eastAsia="en-GB"/>
          <w14:ligatures w14:val="none"/>
        </w:rPr>
        <w:t>Gebbels</w:t>
      </w:r>
      <w:proofErr w:type="spellEnd"/>
      <w:r w:rsidRPr="00927AE1">
        <w:rPr>
          <w:rFonts w:ascii="Arial" w:eastAsia="Times New Roman" w:hAnsi="Arial" w:cs="Arial"/>
          <w:color w:val="000000"/>
          <w:kern w:val="0"/>
          <w:sz w:val="24"/>
          <w:szCs w:val="24"/>
          <w:lang w:eastAsia="en-GB"/>
          <w14:ligatures w14:val="none"/>
        </w:rPr>
        <w:t> et al., 2020). Marriott needs showcasing of the commitment to measure employee development, diversity inclusion, and a positive working culture. The career advancement opportunities in Marriott are associate with the success stories of the employees that can enhance the attractiveness of the hotel in the competitive industry (</w:t>
      </w:r>
      <w:proofErr w:type="spellStart"/>
      <w:r w:rsidRPr="00927AE1">
        <w:rPr>
          <w:rFonts w:ascii="Arial" w:eastAsia="Times New Roman" w:hAnsi="Arial" w:cs="Arial"/>
          <w:color w:val="000000"/>
          <w:kern w:val="0"/>
          <w:sz w:val="24"/>
          <w:szCs w:val="24"/>
          <w:lang w:eastAsia="en-GB"/>
          <w14:ligatures w14:val="none"/>
        </w:rPr>
        <w:t>Dwesini</w:t>
      </w:r>
      <w:proofErr w:type="spellEnd"/>
      <w:r w:rsidRPr="00927AE1">
        <w:rPr>
          <w:rFonts w:ascii="Arial" w:eastAsia="Times New Roman" w:hAnsi="Arial" w:cs="Arial"/>
          <w:color w:val="000000"/>
          <w:kern w:val="0"/>
          <w:sz w:val="24"/>
          <w:szCs w:val="24"/>
          <w:lang w:eastAsia="en-GB"/>
          <w14:ligatures w14:val="none"/>
        </w:rPr>
        <w:t>, 2019). </w:t>
      </w:r>
    </w:p>
    <w:p w14:paraId="6B52BBF8" w14:textId="03826630" w:rsidR="00625F95" w:rsidRPr="00927AE1" w:rsidRDefault="00625F95" w:rsidP="00625F95">
      <w:pPr>
        <w:spacing w:after="0" w:line="360" w:lineRule="auto"/>
        <w:ind w:firstLine="540"/>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Marriott offers a well-structured system for the onboarding process that is crucial for the integration of new employees to manage the Marriott culture. The management offers a clear communication to gain organizational values, expectation management, and career paths that are incorporated and boost the sense of belonging from the beginning of the </w:t>
      </w:r>
      <w:r w:rsidR="007540F0" w:rsidRPr="00927AE1">
        <w:rPr>
          <w:rFonts w:ascii="Arial" w:eastAsia="Times New Roman" w:hAnsi="Arial" w:cs="Arial"/>
          <w:color w:val="000000"/>
          <w:kern w:val="0"/>
          <w:sz w:val="24"/>
          <w:szCs w:val="24"/>
          <w:lang w:eastAsia="en-GB"/>
          <w14:ligatures w14:val="none"/>
        </w:rPr>
        <w:t>services (</w:t>
      </w:r>
      <w:proofErr w:type="spellStart"/>
      <w:r w:rsidRPr="00927AE1">
        <w:rPr>
          <w:rFonts w:ascii="Arial" w:eastAsia="Times New Roman" w:hAnsi="Arial" w:cs="Arial"/>
          <w:color w:val="000000"/>
          <w:kern w:val="0"/>
          <w:sz w:val="24"/>
          <w:szCs w:val="24"/>
          <w:lang w:eastAsia="en-GB"/>
          <w14:ligatures w14:val="none"/>
        </w:rPr>
        <w:t>Dashpar</w:t>
      </w:r>
      <w:proofErr w:type="spellEnd"/>
      <w:r w:rsidRPr="00927AE1">
        <w:rPr>
          <w:rFonts w:ascii="Arial" w:eastAsia="Times New Roman" w:hAnsi="Arial" w:cs="Arial"/>
          <w:color w:val="000000"/>
          <w:kern w:val="0"/>
          <w:sz w:val="24"/>
          <w:szCs w:val="24"/>
          <w:lang w:eastAsia="en-GB"/>
          <w14:ligatures w14:val="none"/>
        </w:rPr>
        <w:t xml:space="preserve">, 2020). Marriott offers competitive salary packages to the employees with offering comprehensive benefits that </w:t>
      </w:r>
      <w:r w:rsidR="002303D6" w:rsidRPr="00927AE1">
        <w:rPr>
          <w:rFonts w:ascii="Arial" w:eastAsia="Times New Roman" w:hAnsi="Arial" w:cs="Arial"/>
          <w:color w:val="000000"/>
          <w:kern w:val="0"/>
          <w:sz w:val="24"/>
          <w:szCs w:val="24"/>
          <w:lang w:eastAsia="en-GB"/>
          <w14:ligatures w14:val="none"/>
        </w:rPr>
        <w:t>are instrumental</w:t>
      </w:r>
      <w:r w:rsidRPr="00927AE1">
        <w:rPr>
          <w:rFonts w:ascii="Arial" w:eastAsia="Times New Roman" w:hAnsi="Arial" w:cs="Arial"/>
          <w:color w:val="000000"/>
          <w:kern w:val="0"/>
          <w:sz w:val="24"/>
          <w:szCs w:val="24"/>
          <w:lang w:eastAsia="en-GB"/>
          <w14:ligatures w14:val="none"/>
        </w:rPr>
        <w:t> for the attraction and retaining of the skilled professionals. Marriott must work on the regular basis to review and adjust definite compensation management. The hotel aligns services with the industry standards that ensures every employee to feel valued and rewarded for the contributions. Marriott implements robust career development programs for the employees to manage the clear path and managing the growth in the competitive industry (Chang and Busser, 2020). </w:t>
      </w:r>
    </w:p>
    <w:p w14:paraId="60020451" w14:textId="0D09FE2D" w:rsidR="00625F95" w:rsidRPr="00927AE1" w:rsidRDefault="00625F95" w:rsidP="00625F95">
      <w:pPr>
        <w:spacing w:after="0" w:line="360" w:lineRule="auto"/>
        <w:ind w:firstLine="540"/>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Marriott provides training sessions, mentorship, and sponsorship programs that are helpful for the employees to improve their skills and advancement in the </w:t>
      </w:r>
      <w:r w:rsidR="007540F0" w:rsidRPr="00927AE1">
        <w:rPr>
          <w:rFonts w:ascii="Arial" w:eastAsia="Times New Roman" w:hAnsi="Arial" w:cs="Arial"/>
          <w:color w:val="000000"/>
          <w:kern w:val="0"/>
          <w:sz w:val="24"/>
          <w:szCs w:val="24"/>
          <w:lang w:eastAsia="en-GB"/>
          <w14:ligatures w14:val="none"/>
        </w:rPr>
        <w:t>career’s</w:t>
      </w:r>
      <w:r w:rsidRPr="00927AE1">
        <w:rPr>
          <w:rFonts w:ascii="Arial" w:eastAsia="Times New Roman" w:hAnsi="Arial" w:cs="Arial"/>
          <w:color w:val="000000"/>
          <w:kern w:val="0"/>
          <w:sz w:val="24"/>
          <w:szCs w:val="24"/>
          <w:lang w:eastAsia="en-GB"/>
          <w14:ligatures w14:val="none"/>
        </w:rPr>
        <w:t xml:space="preserve"> </w:t>
      </w:r>
      <w:r w:rsidRPr="00927AE1">
        <w:rPr>
          <w:rFonts w:ascii="Arial" w:eastAsia="Times New Roman" w:hAnsi="Arial" w:cs="Arial"/>
          <w:color w:val="000000"/>
          <w:kern w:val="0"/>
          <w:sz w:val="24"/>
          <w:szCs w:val="24"/>
          <w:lang w:eastAsia="en-GB"/>
          <w14:ligatures w14:val="none"/>
        </w:rPr>
        <w:lastRenderedPageBreak/>
        <w:t>development processes (</w:t>
      </w:r>
      <w:proofErr w:type="spellStart"/>
      <w:r w:rsidRPr="00927AE1">
        <w:rPr>
          <w:rFonts w:ascii="Arial" w:eastAsia="Times New Roman" w:hAnsi="Arial" w:cs="Arial"/>
          <w:color w:val="000000"/>
          <w:kern w:val="0"/>
          <w:sz w:val="24"/>
          <w:szCs w:val="24"/>
          <w:lang w:eastAsia="en-GB"/>
          <w14:ligatures w14:val="none"/>
        </w:rPr>
        <w:t>Calinaud</w:t>
      </w:r>
      <w:proofErr w:type="spellEnd"/>
      <w:r w:rsidRPr="00927AE1">
        <w:rPr>
          <w:rFonts w:ascii="Arial" w:eastAsia="Times New Roman" w:hAnsi="Arial" w:cs="Arial"/>
          <w:color w:val="000000"/>
          <w:kern w:val="0"/>
          <w:sz w:val="24"/>
          <w:szCs w:val="24"/>
          <w:lang w:eastAsia="en-GB"/>
          <w14:ligatures w14:val="none"/>
        </w:rPr>
        <w:t xml:space="preserve"> et al., 2021). The hotel management offers importance to the employees for managing work-life balances. Marriott explores for the flexible working arrangements that </w:t>
      </w:r>
      <w:r w:rsidR="002303D6" w:rsidRPr="00927AE1">
        <w:rPr>
          <w:rFonts w:ascii="Arial" w:eastAsia="Times New Roman" w:hAnsi="Arial" w:cs="Arial"/>
          <w:color w:val="000000"/>
          <w:kern w:val="0"/>
          <w:sz w:val="24"/>
          <w:szCs w:val="24"/>
          <w:lang w:eastAsia="en-GB"/>
          <w14:ligatures w14:val="none"/>
        </w:rPr>
        <w:t>are feasible</w:t>
      </w:r>
      <w:r w:rsidRPr="00927AE1">
        <w:rPr>
          <w:rFonts w:ascii="Arial" w:eastAsia="Times New Roman" w:hAnsi="Arial" w:cs="Arial"/>
          <w:color w:val="000000"/>
          <w:kern w:val="0"/>
          <w:sz w:val="24"/>
          <w:szCs w:val="24"/>
          <w:lang w:eastAsia="en-GB"/>
          <w14:ligatures w14:val="none"/>
        </w:rPr>
        <w:t xml:space="preserve">. There are several options to manage remote work, flexibility in the scheduling, and compression in the workweeks that caters the diverse needs of the employees. Baum (2019) elaborated that Marriott establishes the culture that manage recognition and rewards management system. The system motivates employees and apply possibilities that reinforces </w:t>
      </w:r>
      <w:r w:rsidR="002303D6" w:rsidRPr="00927AE1">
        <w:rPr>
          <w:rFonts w:ascii="Arial" w:eastAsia="Times New Roman" w:hAnsi="Arial" w:cs="Arial"/>
          <w:color w:val="000000"/>
          <w:kern w:val="0"/>
          <w:sz w:val="24"/>
          <w:szCs w:val="24"/>
          <w:lang w:eastAsia="en-GB"/>
          <w14:ligatures w14:val="none"/>
        </w:rPr>
        <w:t>the value</w:t>
      </w:r>
      <w:r w:rsidRPr="00927AE1">
        <w:rPr>
          <w:rFonts w:ascii="Arial" w:eastAsia="Times New Roman" w:hAnsi="Arial" w:cs="Arial"/>
          <w:color w:val="000000"/>
          <w:kern w:val="0"/>
          <w:sz w:val="24"/>
          <w:szCs w:val="24"/>
          <w:lang w:eastAsia="en-GB"/>
          <w14:ligatures w14:val="none"/>
        </w:rPr>
        <w:t xml:space="preserve"> to the hotel in the competitive industry UK. Marriott implements regular system for the recognition programs that acknowledges the outstanding performance and definite contributions of the employees and workforce (Sealy et al., 2023).</w:t>
      </w:r>
    </w:p>
    <w:p w14:paraId="486C6E91" w14:textId="77777777" w:rsidR="00625F95" w:rsidRPr="00927AE1" w:rsidRDefault="00625F95" w:rsidP="00625F95">
      <w:pPr>
        <w:spacing w:before="30" w:after="0" w:line="360" w:lineRule="auto"/>
        <w:jc w:val="both"/>
        <w:rPr>
          <w:rFonts w:ascii="Arial" w:eastAsia="Times New Roman" w:hAnsi="Arial" w:cs="Arial"/>
          <w:color w:val="000000"/>
          <w:kern w:val="0"/>
          <w:sz w:val="24"/>
          <w:szCs w:val="24"/>
          <w:lang w:eastAsia="en-GB"/>
          <w14:ligatures w14:val="none"/>
        </w:rPr>
      </w:pPr>
      <w:bookmarkStart w:id="3" w:name="m_9003009330453353541__Toc150645364"/>
      <w:bookmarkEnd w:id="3"/>
      <w:r w:rsidRPr="00927AE1">
        <w:rPr>
          <w:rFonts w:ascii="Arial" w:eastAsia="Times New Roman" w:hAnsi="Arial" w:cs="Arial"/>
          <w:b/>
          <w:bCs/>
          <w:color w:val="000000"/>
          <w:kern w:val="0"/>
          <w:sz w:val="24"/>
          <w:szCs w:val="24"/>
          <w:lang w:eastAsia="en-GB"/>
          <w14:ligatures w14:val="none"/>
        </w:rPr>
        <w:t>Challenges of Retention and Recruitment in Marriott</w:t>
      </w:r>
    </w:p>
    <w:p w14:paraId="02DA9409"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Some of the significant challenges that are faced by Marriott to reshape the employee recruitment and retention plans are given as under:</w:t>
      </w:r>
    </w:p>
    <w:p w14:paraId="166DCB34"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The hospitality industry is considered for the higher turnover rates that is because of the factors like seasonal demand, longer working hours, and the differences in nature of some definite possibilities. Marriott UK face significant challenges of retaining staff for the longer term (</w:t>
      </w:r>
      <w:proofErr w:type="spellStart"/>
      <w:r w:rsidRPr="00927AE1">
        <w:rPr>
          <w:rFonts w:ascii="Arial" w:eastAsia="Times New Roman" w:hAnsi="Arial" w:cs="Arial"/>
          <w:color w:val="000000"/>
          <w:kern w:val="0"/>
          <w:sz w:val="24"/>
          <w:szCs w:val="24"/>
          <w:lang w:eastAsia="en-GB"/>
          <w14:ligatures w14:val="none"/>
        </w:rPr>
        <w:t>Ohunakinet</w:t>
      </w:r>
      <w:proofErr w:type="spellEnd"/>
      <w:r w:rsidRPr="00927AE1">
        <w:rPr>
          <w:rFonts w:ascii="Arial" w:eastAsia="Times New Roman" w:hAnsi="Arial" w:cs="Arial"/>
          <w:color w:val="000000"/>
          <w:kern w:val="0"/>
          <w:sz w:val="24"/>
          <w:szCs w:val="24"/>
          <w:lang w:eastAsia="en-GB"/>
          <w14:ligatures w14:val="none"/>
        </w:rPr>
        <w:t xml:space="preserve"> al., 2019).</w:t>
      </w:r>
    </w:p>
    <w:p w14:paraId="0D194AA2"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The Marriott owns properties in the UK that are particularly within the tourist destinations. The locations may face difficulties in fluctuations of demand that are based on seasons. Management of the seasonal workforce is considered challenging and impacting on the recruitment and retention efforts.</w:t>
      </w:r>
    </w:p>
    <w:p w14:paraId="1E50F0EF"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The hotel industry needs effective and diverse skill set that are from the customer service to specialized roles within the areas such as culinary arts and event planning purposes. Marriott face challenges to manage the individuals with the specific skills that are required for definite positions.</w:t>
      </w:r>
    </w:p>
    <w:p w14:paraId="2237D0A0" w14:textId="3509E763"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 The UK hospitality sector is considered competitive when the leading hotel Marriott competes with other largest hotel chains and businesses to maintain the top talent. Attraction and retaining of the skilled employees within </w:t>
      </w:r>
      <w:r w:rsidR="002303D6" w:rsidRPr="00927AE1">
        <w:rPr>
          <w:rFonts w:ascii="Arial" w:eastAsia="Times New Roman" w:hAnsi="Arial" w:cs="Arial"/>
          <w:color w:val="000000"/>
          <w:kern w:val="0"/>
          <w:sz w:val="24"/>
          <w:szCs w:val="24"/>
          <w:lang w:eastAsia="en-GB"/>
          <w14:ligatures w14:val="none"/>
        </w:rPr>
        <w:t>the competitive</w:t>
      </w:r>
      <w:r w:rsidRPr="00927AE1">
        <w:rPr>
          <w:rFonts w:ascii="Arial" w:eastAsia="Times New Roman" w:hAnsi="Arial" w:cs="Arial"/>
          <w:color w:val="000000"/>
          <w:kern w:val="0"/>
          <w:sz w:val="24"/>
          <w:szCs w:val="24"/>
          <w:lang w:eastAsia="en-GB"/>
          <w14:ligatures w14:val="none"/>
        </w:rPr>
        <w:t xml:space="preserve"> market is one of the greater </w:t>
      </w:r>
      <w:r w:rsidR="007540F0" w:rsidRPr="00927AE1">
        <w:rPr>
          <w:rFonts w:ascii="Arial" w:eastAsia="Times New Roman" w:hAnsi="Arial" w:cs="Arial"/>
          <w:color w:val="000000"/>
          <w:kern w:val="0"/>
          <w:sz w:val="24"/>
          <w:szCs w:val="24"/>
          <w:lang w:eastAsia="en-GB"/>
          <w14:ligatures w14:val="none"/>
        </w:rPr>
        <w:t>challenges (</w:t>
      </w:r>
      <w:r w:rsidRPr="00927AE1">
        <w:rPr>
          <w:rFonts w:ascii="Arial" w:eastAsia="Times New Roman" w:hAnsi="Arial" w:cs="Arial"/>
          <w:color w:val="000000"/>
          <w:kern w:val="0"/>
          <w:sz w:val="24"/>
          <w:szCs w:val="24"/>
          <w:lang w:eastAsia="en-GB"/>
          <w14:ligatures w14:val="none"/>
        </w:rPr>
        <w:t>Neupane and Khanal, 2022).</w:t>
      </w:r>
    </w:p>
    <w:p w14:paraId="524B4EC2" w14:textId="4C4450DD"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 The hotel services use diversity and inclusion within </w:t>
      </w:r>
      <w:r w:rsidR="002303D6" w:rsidRPr="00927AE1">
        <w:rPr>
          <w:rFonts w:ascii="Arial" w:eastAsia="Times New Roman" w:hAnsi="Arial" w:cs="Arial"/>
          <w:color w:val="000000"/>
          <w:kern w:val="0"/>
          <w:sz w:val="24"/>
          <w:szCs w:val="24"/>
          <w:lang w:eastAsia="en-GB"/>
          <w14:ligatures w14:val="none"/>
        </w:rPr>
        <w:t>the workforce</w:t>
      </w:r>
      <w:r w:rsidRPr="00927AE1">
        <w:rPr>
          <w:rFonts w:ascii="Arial" w:eastAsia="Times New Roman" w:hAnsi="Arial" w:cs="Arial"/>
          <w:color w:val="000000"/>
          <w:kern w:val="0"/>
          <w:sz w:val="24"/>
          <w:szCs w:val="24"/>
          <w:lang w:eastAsia="en-GB"/>
          <w14:ligatures w14:val="none"/>
        </w:rPr>
        <w:t xml:space="preserve"> as one of the challenges that is faced by different hotels. Marriott must identify the active system in </w:t>
      </w:r>
      <w:r w:rsidR="002303D6" w:rsidRPr="00927AE1">
        <w:rPr>
          <w:rFonts w:ascii="Arial" w:eastAsia="Times New Roman" w:hAnsi="Arial" w:cs="Arial"/>
          <w:color w:val="000000"/>
          <w:kern w:val="0"/>
          <w:sz w:val="24"/>
          <w:szCs w:val="24"/>
          <w:lang w:eastAsia="en-GB"/>
          <w14:ligatures w14:val="none"/>
        </w:rPr>
        <w:t>the addressing</w:t>
      </w:r>
      <w:r w:rsidRPr="00927AE1">
        <w:rPr>
          <w:rFonts w:ascii="Arial" w:eastAsia="Times New Roman" w:hAnsi="Arial" w:cs="Arial"/>
          <w:color w:val="000000"/>
          <w:kern w:val="0"/>
          <w:sz w:val="24"/>
          <w:szCs w:val="24"/>
          <w:lang w:eastAsia="en-GB"/>
          <w14:ligatures w14:val="none"/>
        </w:rPr>
        <w:t> and creation of the inclusive environment for providing the broader range of candidates.</w:t>
      </w:r>
    </w:p>
    <w:p w14:paraId="2E195101" w14:textId="67128D13"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lastRenderedPageBreak/>
        <w:t>• There is a demanding nature of hospitality services that is associated with the irregular working hours and higher guest expectations. The process contributes </w:t>
      </w:r>
      <w:r w:rsidR="003352D1" w:rsidRPr="00927AE1">
        <w:rPr>
          <w:rFonts w:ascii="Arial" w:eastAsia="Times New Roman" w:hAnsi="Arial" w:cs="Arial"/>
          <w:color w:val="000000"/>
          <w:kern w:val="0"/>
          <w:sz w:val="24"/>
          <w:szCs w:val="24"/>
          <w:lang w:eastAsia="en-GB"/>
          <w14:ligatures w14:val="none"/>
        </w:rPr>
        <w:t>towards employee</w:t>
      </w:r>
      <w:r w:rsidRPr="00927AE1">
        <w:rPr>
          <w:rFonts w:ascii="Arial" w:eastAsia="Times New Roman" w:hAnsi="Arial" w:cs="Arial"/>
          <w:color w:val="000000"/>
          <w:kern w:val="0"/>
          <w:sz w:val="24"/>
          <w:szCs w:val="24"/>
          <w:lang w:eastAsia="en-GB"/>
          <w14:ligatures w14:val="none"/>
        </w:rPr>
        <w:t xml:space="preserve"> burnout. Marriott UK needs effective strategies for addressing the burnout and ensuring effective and well-being of the staff members.</w:t>
      </w:r>
    </w:p>
    <w:p w14:paraId="1C4555C1"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Marriott UK also faced Brexit impact with the changes in the immigration policies and the procedure of the aftermath of Brexit. It has impacted the recruitment and management of international talent. Marriott leads towards the navigation of new regulations that has ensured the compliance within the recruitment practices (Mzembe et al., 2020).</w:t>
      </w:r>
    </w:p>
    <w:p w14:paraId="2AF77E0B"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There are some external factors like economic downturns, health crises (COVID-19 pandemic), or geopolitical changes, that impact significantly on the hotel industry. These events effect on the recruitment and retention efforts of hotel management. </w:t>
      </w:r>
    </w:p>
    <w:p w14:paraId="73AB36EC"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The offers of ongoing training and development opportunities are challenging for the employee satisfaction and growth in the hospitality industry. Marriott UK may face challenges for the provision of the continuous learning experiences with the diverse workforce (</w:t>
      </w:r>
      <w:proofErr w:type="spellStart"/>
      <w:r w:rsidRPr="00927AE1">
        <w:rPr>
          <w:rFonts w:ascii="Arial" w:eastAsia="Times New Roman" w:hAnsi="Arial" w:cs="Arial"/>
          <w:color w:val="000000"/>
          <w:kern w:val="0"/>
          <w:sz w:val="24"/>
          <w:szCs w:val="24"/>
          <w:lang w:eastAsia="en-GB"/>
          <w14:ligatures w14:val="none"/>
        </w:rPr>
        <w:t>Marinakou</w:t>
      </w:r>
      <w:proofErr w:type="spellEnd"/>
      <w:r w:rsidRPr="00927AE1">
        <w:rPr>
          <w:rFonts w:ascii="Arial" w:eastAsia="Times New Roman" w:hAnsi="Arial" w:cs="Arial"/>
          <w:color w:val="000000"/>
          <w:kern w:val="0"/>
          <w:sz w:val="24"/>
          <w:szCs w:val="24"/>
          <w:lang w:eastAsia="en-GB"/>
          <w14:ligatures w14:val="none"/>
        </w:rPr>
        <w:t> and </w:t>
      </w:r>
      <w:proofErr w:type="spellStart"/>
      <w:r w:rsidRPr="00927AE1">
        <w:rPr>
          <w:rFonts w:ascii="Arial" w:eastAsia="Times New Roman" w:hAnsi="Arial" w:cs="Arial"/>
          <w:color w:val="000000"/>
          <w:kern w:val="0"/>
          <w:sz w:val="24"/>
          <w:szCs w:val="24"/>
          <w:lang w:eastAsia="en-GB"/>
          <w14:ligatures w14:val="none"/>
        </w:rPr>
        <w:t>Giousmpasoglou</w:t>
      </w:r>
      <w:proofErr w:type="spellEnd"/>
      <w:r w:rsidRPr="00927AE1">
        <w:rPr>
          <w:rFonts w:ascii="Arial" w:eastAsia="Times New Roman" w:hAnsi="Arial" w:cs="Arial"/>
          <w:color w:val="000000"/>
          <w:kern w:val="0"/>
          <w:sz w:val="24"/>
          <w:szCs w:val="24"/>
          <w:lang w:eastAsia="en-GB"/>
          <w14:ligatures w14:val="none"/>
        </w:rPr>
        <w:t>, 2019).</w:t>
      </w:r>
    </w:p>
    <w:p w14:paraId="0A66EE27" w14:textId="77777777" w:rsidR="00625F95" w:rsidRPr="00927AE1" w:rsidRDefault="00625F95" w:rsidP="00625F95">
      <w:pPr>
        <w:spacing w:before="30" w:after="0" w:line="360" w:lineRule="auto"/>
        <w:jc w:val="both"/>
        <w:rPr>
          <w:rFonts w:ascii="Arial" w:eastAsia="Times New Roman" w:hAnsi="Arial" w:cs="Arial"/>
          <w:color w:val="000000"/>
          <w:kern w:val="0"/>
          <w:sz w:val="24"/>
          <w:szCs w:val="24"/>
          <w:lang w:eastAsia="en-GB"/>
          <w14:ligatures w14:val="none"/>
        </w:rPr>
      </w:pPr>
      <w:bookmarkStart w:id="4" w:name="m_9003009330453353541__Toc150645365"/>
      <w:bookmarkEnd w:id="4"/>
      <w:r w:rsidRPr="00927AE1">
        <w:rPr>
          <w:rFonts w:ascii="Arial" w:eastAsia="Times New Roman" w:hAnsi="Arial" w:cs="Arial"/>
          <w:b/>
          <w:bCs/>
          <w:color w:val="000000"/>
          <w:kern w:val="0"/>
          <w:sz w:val="24"/>
          <w:szCs w:val="24"/>
          <w:lang w:eastAsia="en-GB"/>
          <w14:ligatures w14:val="none"/>
        </w:rPr>
        <w:t>Solutions to the Marriott Hotel</w:t>
      </w:r>
    </w:p>
    <w:p w14:paraId="29CB0FBB"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The possible solutions provided to the Marriott hotel to reduce retention and recruitment challenges are as follows:</w:t>
      </w:r>
    </w:p>
    <w:p w14:paraId="6E27504C"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 Marriott must develop strategic partnerships with the educational institutions for the finding of the talented and skilled pipelines. The collaboration will help in the </w:t>
      </w:r>
      <w:proofErr w:type="spellStart"/>
      <w:r w:rsidRPr="00927AE1">
        <w:rPr>
          <w:rFonts w:ascii="Arial" w:eastAsia="Times New Roman" w:hAnsi="Arial" w:cs="Arial"/>
          <w:color w:val="000000"/>
          <w:kern w:val="0"/>
          <w:sz w:val="24"/>
          <w:szCs w:val="24"/>
          <w:lang w:eastAsia="en-GB"/>
          <w14:ligatures w14:val="none"/>
        </w:rPr>
        <w:t>fulfillment</w:t>
      </w:r>
      <w:proofErr w:type="spellEnd"/>
      <w:r w:rsidRPr="00927AE1">
        <w:rPr>
          <w:rFonts w:ascii="Arial" w:eastAsia="Times New Roman" w:hAnsi="Arial" w:cs="Arial"/>
          <w:color w:val="000000"/>
          <w:kern w:val="0"/>
          <w:sz w:val="24"/>
          <w:szCs w:val="24"/>
          <w:lang w:eastAsia="en-GB"/>
          <w14:ligatures w14:val="none"/>
        </w:rPr>
        <w:t xml:space="preserve"> of the internship programs, apprenticeships of internees, and positivity in the career development initiatives for the attraction of the individuals with relevant skills and definite interests of the employees. </w:t>
      </w:r>
    </w:p>
    <w:p w14:paraId="75406BDE" w14:textId="5A55473C"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 It is essential to invest in the showcasing Marriott's commitment for the employee development, </w:t>
      </w:r>
      <w:r w:rsidR="003352D1" w:rsidRPr="00927AE1">
        <w:rPr>
          <w:rFonts w:ascii="Arial" w:eastAsia="Times New Roman" w:hAnsi="Arial" w:cs="Arial"/>
          <w:color w:val="000000"/>
          <w:kern w:val="0"/>
          <w:sz w:val="24"/>
          <w:szCs w:val="24"/>
          <w:lang w:eastAsia="en-GB"/>
          <w14:ligatures w14:val="none"/>
        </w:rPr>
        <w:t>diversity measures</w:t>
      </w:r>
      <w:r w:rsidRPr="00927AE1">
        <w:rPr>
          <w:rFonts w:ascii="Arial" w:eastAsia="Times New Roman" w:hAnsi="Arial" w:cs="Arial"/>
          <w:color w:val="000000"/>
          <w:kern w:val="0"/>
          <w:sz w:val="24"/>
          <w:szCs w:val="24"/>
          <w:lang w:eastAsia="en-GB"/>
          <w14:ligatures w14:val="none"/>
        </w:rPr>
        <w:t>, and a positive working culture. According to </w:t>
      </w:r>
      <w:proofErr w:type="spellStart"/>
      <w:r w:rsidR="007540F0" w:rsidRPr="00927AE1">
        <w:rPr>
          <w:rFonts w:ascii="Arial" w:eastAsia="Times New Roman" w:hAnsi="Arial" w:cs="Arial"/>
          <w:color w:val="000000"/>
          <w:kern w:val="0"/>
          <w:sz w:val="24"/>
          <w:szCs w:val="24"/>
          <w:lang w:eastAsia="en-GB"/>
          <w14:ligatures w14:val="none"/>
        </w:rPr>
        <w:t>Kravariti</w:t>
      </w:r>
      <w:proofErr w:type="spellEnd"/>
      <w:r w:rsidR="007540F0" w:rsidRPr="00927AE1">
        <w:rPr>
          <w:rFonts w:ascii="Arial" w:eastAsia="Times New Roman" w:hAnsi="Arial" w:cs="Arial"/>
          <w:color w:val="000000"/>
          <w:kern w:val="0"/>
          <w:sz w:val="24"/>
          <w:szCs w:val="24"/>
          <w:lang w:eastAsia="en-GB"/>
          <w14:ligatures w14:val="none"/>
        </w:rPr>
        <w:t xml:space="preserve"> et al.</w:t>
      </w:r>
      <w:r w:rsidRPr="00927AE1">
        <w:rPr>
          <w:rFonts w:ascii="Arial" w:eastAsia="Times New Roman" w:hAnsi="Arial" w:cs="Arial"/>
          <w:color w:val="000000"/>
          <w:kern w:val="0"/>
          <w:sz w:val="24"/>
          <w:szCs w:val="24"/>
          <w:lang w:eastAsia="en-GB"/>
          <w14:ligatures w14:val="none"/>
        </w:rPr>
        <w:t xml:space="preserve"> (2022), utilizing the services on social media, career websites, and industry events for </w:t>
      </w:r>
      <w:r w:rsidR="003352D1" w:rsidRPr="00927AE1">
        <w:rPr>
          <w:rFonts w:ascii="Arial" w:eastAsia="Times New Roman" w:hAnsi="Arial" w:cs="Arial"/>
          <w:color w:val="000000"/>
          <w:kern w:val="0"/>
          <w:sz w:val="24"/>
          <w:szCs w:val="24"/>
          <w:lang w:eastAsia="en-GB"/>
          <w14:ligatures w14:val="none"/>
        </w:rPr>
        <w:t>the elevation</w:t>
      </w:r>
      <w:r w:rsidRPr="00927AE1">
        <w:rPr>
          <w:rFonts w:ascii="Arial" w:eastAsia="Times New Roman" w:hAnsi="Arial" w:cs="Arial"/>
          <w:color w:val="000000"/>
          <w:kern w:val="0"/>
          <w:sz w:val="24"/>
          <w:szCs w:val="24"/>
          <w:lang w:eastAsia="en-GB"/>
          <w14:ligatures w14:val="none"/>
        </w:rPr>
        <w:t xml:space="preserve"> of employer brand and attraction of the skilled and experienced employees.</w:t>
      </w:r>
    </w:p>
    <w:p w14:paraId="43771205"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 Marriott needs innovation in the recruitment technologies to leverage the cutting-edge in the recruitment technologies. Therefore, it is essential to manage applicant tracking systems efficiently. The HR management needs video interviews and virtual </w:t>
      </w:r>
      <w:r w:rsidRPr="00927AE1">
        <w:rPr>
          <w:rFonts w:ascii="Arial" w:eastAsia="Times New Roman" w:hAnsi="Arial" w:cs="Arial"/>
          <w:color w:val="000000"/>
          <w:kern w:val="0"/>
          <w:sz w:val="24"/>
          <w:szCs w:val="24"/>
          <w:lang w:eastAsia="en-GB"/>
          <w14:ligatures w14:val="none"/>
        </w:rPr>
        <w:lastRenderedPageBreak/>
        <w:t>job services for streamlining the hiring process, reaching a wider audience, and improvement of the candidate experience.</w:t>
      </w:r>
    </w:p>
    <w:p w14:paraId="49FB12B9"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It is possible to create the targeted marketing campaigns that will be helpful for the highlighting of the unique aspects of working in the hospitality industry 9Islam et al., 2020). Emphasizing of the career growth opportunities, employee advantages, and the positive impact of working for the services and success in the hospitality industry.</w:t>
      </w:r>
    </w:p>
    <w:p w14:paraId="400A12EE"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Marriott needs comprehensive onboarding programs that will enhance onboarding system and processes for the new employees for their welcome and well-prepared for the tasks and roles. Provision of the clear information will help in managing the career paths, organizational management of the values, and expectations.</w:t>
      </w:r>
    </w:p>
    <w:p w14:paraId="5D85187D"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There must be regular review and adjustment of the compensation packages that must remain competitive in the competitive hospitality market (Gupta, 2019). It is essential for Marriott hotel UK to provide additional benefits like wellness programs, employee discounts and vouchers, and recognition incentives for the growth in the industry. </w:t>
      </w:r>
    </w:p>
    <w:p w14:paraId="5609600E" w14:textId="77777777" w:rsidR="00625F95" w:rsidRPr="00927AE1" w:rsidRDefault="00625F95" w:rsidP="00625F95">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Marriott must offer career development opportunities with the implementation of the stronger career development programs such as training, mentorship, and leadership development facilities. The HR management must communicate with the desired pathways for career advancement in the organization.</w:t>
      </w:r>
    </w:p>
    <w:p w14:paraId="40B6E176" w14:textId="77777777" w:rsidR="00625F95" w:rsidRPr="00927AE1" w:rsidRDefault="00625F95" w:rsidP="00625F95">
      <w:pPr>
        <w:spacing w:before="180" w:after="0" w:line="360" w:lineRule="auto"/>
        <w:jc w:val="both"/>
        <w:rPr>
          <w:rFonts w:ascii="Arial" w:eastAsia="Times New Roman" w:hAnsi="Arial" w:cs="Arial"/>
          <w:color w:val="000000"/>
          <w:kern w:val="0"/>
          <w:sz w:val="24"/>
          <w:szCs w:val="24"/>
          <w:lang w:eastAsia="en-GB"/>
          <w14:ligatures w14:val="none"/>
        </w:rPr>
      </w:pPr>
      <w:bookmarkStart w:id="5" w:name="m_9003009330453353541__Toc150645366"/>
      <w:bookmarkEnd w:id="5"/>
      <w:r w:rsidRPr="00927AE1">
        <w:rPr>
          <w:rFonts w:ascii="Arial" w:eastAsia="Times New Roman" w:hAnsi="Arial" w:cs="Arial"/>
          <w:b/>
          <w:bCs/>
          <w:color w:val="000000"/>
          <w:kern w:val="0"/>
          <w:sz w:val="24"/>
          <w:szCs w:val="24"/>
          <w:lang w:eastAsia="en-GB"/>
          <w14:ligatures w14:val="none"/>
        </w:rPr>
        <w:t>Conclusion</w:t>
      </w:r>
    </w:p>
    <w:p w14:paraId="42F446AE" w14:textId="0252544A" w:rsidR="00625F95" w:rsidRPr="00927AE1" w:rsidRDefault="00625F95" w:rsidP="00625F95">
      <w:pPr>
        <w:spacing w:after="0" w:line="360" w:lineRule="auto"/>
        <w:ind w:firstLine="540"/>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In conclusion, it has seen that the reshaping employee recruitment and retention in the services of the Marriott hotel have involved in a comprehensive approach. The services have </w:t>
      </w:r>
      <w:r w:rsidR="007540F0" w:rsidRPr="00927AE1">
        <w:rPr>
          <w:rFonts w:ascii="Arial" w:eastAsia="Times New Roman" w:hAnsi="Arial" w:cs="Arial"/>
          <w:color w:val="000000"/>
          <w:kern w:val="0"/>
          <w:sz w:val="24"/>
          <w:szCs w:val="24"/>
          <w:lang w:eastAsia="en-GB"/>
          <w14:ligatures w14:val="none"/>
        </w:rPr>
        <w:t>prioritized</w:t>
      </w:r>
      <w:r w:rsidRPr="00927AE1">
        <w:rPr>
          <w:rFonts w:ascii="Arial" w:eastAsia="Times New Roman" w:hAnsi="Arial" w:cs="Arial"/>
          <w:color w:val="000000"/>
          <w:kern w:val="0"/>
          <w:sz w:val="24"/>
          <w:szCs w:val="24"/>
          <w:lang w:eastAsia="en-GB"/>
          <w14:ligatures w14:val="none"/>
        </w:rPr>
        <w:t xml:space="preserve"> the services regarding employer branding, career development process, well-being services, diversity, and continuous improvement of the employees. It seemed that the services of Marriott invest with the strategies. Marriott has created the workplace for not only attracting the top talent but also cultivating a loyal and higher performing workforce. The process has ultimately </w:t>
      </w:r>
      <w:r w:rsidR="007540F0" w:rsidRPr="00927AE1">
        <w:rPr>
          <w:rFonts w:ascii="Arial" w:eastAsia="Times New Roman" w:hAnsi="Arial" w:cs="Arial"/>
          <w:color w:val="000000"/>
          <w:kern w:val="0"/>
          <w:sz w:val="24"/>
          <w:szCs w:val="24"/>
          <w:lang w:eastAsia="en-GB"/>
          <w14:ligatures w14:val="none"/>
        </w:rPr>
        <w:t>contributed</w:t>
      </w:r>
      <w:r w:rsidRPr="00927AE1">
        <w:rPr>
          <w:rFonts w:ascii="Arial" w:eastAsia="Times New Roman" w:hAnsi="Arial" w:cs="Arial"/>
          <w:color w:val="000000"/>
          <w:kern w:val="0"/>
          <w:sz w:val="24"/>
          <w:szCs w:val="24"/>
          <w:lang w:eastAsia="en-GB"/>
          <w14:ligatures w14:val="none"/>
        </w:rPr>
        <w:t xml:space="preserve"> towards the ongoing success of hotel in the UK hotel industry. Marriott has implemented the retention strategies for the management of workplace and boosting the diversity and inclusion processes. Implementation of potential initiatives are applied by Marriott for the promotion of the diverse workforce and identifying the inclusive culture. It has been contribution to a positive and collaborative </w:t>
      </w:r>
      <w:r w:rsidR="003352D1" w:rsidRPr="00927AE1">
        <w:rPr>
          <w:rFonts w:ascii="Arial" w:eastAsia="Times New Roman" w:hAnsi="Arial" w:cs="Arial"/>
          <w:color w:val="000000"/>
          <w:kern w:val="0"/>
          <w:sz w:val="24"/>
          <w:szCs w:val="24"/>
          <w:lang w:eastAsia="en-GB"/>
          <w14:ligatures w14:val="none"/>
        </w:rPr>
        <w:t xml:space="preserve">working </w:t>
      </w:r>
      <w:r w:rsidR="003352D1" w:rsidRPr="00927AE1">
        <w:rPr>
          <w:rFonts w:ascii="Arial" w:eastAsia="Times New Roman" w:hAnsi="Arial" w:cs="Arial"/>
          <w:color w:val="000000"/>
          <w:kern w:val="0"/>
          <w:sz w:val="24"/>
          <w:szCs w:val="24"/>
          <w:lang w:eastAsia="en-GB"/>
          <w14:ligatures w14:val="none"/>
        </w:rPr>
        <w:lastRenderedPageBreak/>
        <w:t>environment</w:t>
      </w:r>
      <w:r w:rsidRPr="00927AE1">
        <w:rPr>
          <w:rFonts w:ascii="Arial" w:eastAsia="Times New Roman" w:hAnsi="Arial" w:cs="Arial"/>
          <w:color w:val="000000"/>
          <w:kern w:val="0"/>
          <w:sz w:val="24"/>
          <w:szCs w:val="24"/>
          <w:lang w:eastAsia="en-GB"/>
          <w14:ligatures w14:val="none"/>
        </w:rPr>
        <w:t>. It has seen that for effective employee retention and recruitment processes, Marriott worked for the regularly management of feedback from the employees through surveys and identifying open communication channels. Marriott </w:t>
      </w:r>
      <w:r w:rsidR="003352D1" w:rsidRPr="00927AE1">
        <w:rPr>
          <w:rFonts w:ascii="Arial" w:eastAsia="Times New Roman" w:hAnsi="Arial" w:cs="Arial"/>
          <w:color w:val="000000"/>
          <w:kern w:val="0"/>
          <w:sz w:val="24"/>
          <w:szCs w:val="24"/>
          <w:lang w:eastAsia="en-GB"/>
          <w14:ligatures w14:val="none"/>
        </w:rPr>
        <w:t>needs understanding</w:t>
      </w:r>
      <w:r w:rsidRPr="00927AE1">
        <w:rPr>
          <w:rFonts w:ascii="Arial" w:eastAsia="Times New Roman" w:hAnsi="Arial" w:cs="Arial"/>
          <w:color w:val="000000"/>
          <w:kern w:val="0"/>
          <w:sz w:val="24"/>
          <w:szCs w:val="24"/>
          <w:lang w:eastAsia="en-GB"/>
          <w14:ligatures w14:val="none"/>
        </w:rPr>
        <w:t xml:space="preserve"> of the employee concerns and level of satisfaction. The collection of feedback has used to </w:t>
      </w:r>
      <w:r w:rsidR="003352D1" w:rsidRPr="00927AE1">
        <w:rPr>
          <w:rFonts w:ascii="Arial" w:eastAsia="Times New Roman" w:hAnsi="Arial" w:cs="Arial"/>
          <w:color w:val="000000"/>
          <w:kern w:val="0"/>
          <w:sz w:val="24"/>
          <w:szCs w:val="24"/>
          <w:lang w:eastAsia="en-GB"/>
          <w14:ligatures w14:val="none"/>
        </w:rPr>
        <w:t>inform strategic</w:t>
      </w:r>
      <w:r w:rsidRPr="00927AE1">
        <w:rPr>
          <w:rFonts w:ascii="Arial" w:eastAsia="Times New Roman" w:hAnsi="Arial" w:cs="Arial"/>
          <w:color w:val="000000"/>
          <w:kern w:val="0"/>
          <w:sz w:val="24"/>
          <w:szCs w:val="24"/>
          <w:lang w:eastAsia="en-GB"/>
          <w14:ligatures w14:val="none"/>
        </w:rPr>
        <w:t xml:space="preserve"> decisions and improvement in the provided working environment.</w:t>
      </w:r>
    </w:p>
    <w:p w14:paraId="304860BF" w14:textId="54571866" w:rsidR="00625F95" w:rsidRPr="00927AE1" w:rsidRDefault="00625F95" w:rsidP="00625F95">
      <w:pPr>
        <w:spacing w:after="0" w:line="360" w:lineRule="auto"/>
        <w:ind w:firstLine="540"/>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 xml:space="preserve">In the services of retention and recruitment, Marriott imposed social responsibility and sustainability with effective demonstration of the commitment towards social responsibility and sustainability. It has attracted the employees with providing value to the corporate citizenship in the UK. Marriott has engaged the large community initiatives with the changes in the environmental sustainability programs and description of the ethical business practices. The services </w:t>
      </w:r>
      <w:r w:rsidR="007540F0" w:rsidRPr="00927AE1">
        <w:rPr>
          <w:rFonts w:ascii="Arial" w:eastAsia="Times New Roman" w:hAnsi="Arial" w:cs="Arial"/>
          <w:color w:val="000000"/>
          <w:kern w:val="0"/>
          <w:sz w:val="24"/>
          <w:szCs w:val="24"/>
          <w:lang w:eastAsia="en-GB"/>
          <w14:ligatures w14:val="none"/>
        </w:rPr>
        <w:t>have</w:t>
      </w:r>
      <w:r w:rsidRPr="00927AE1">
        <w:rPr>
          <w:rFonts w:ascii="Arial" w:eastAsia="Times New Roman" w:hAnsi="Arial" w:cs="Arial"/>
          <w:color w:val="000000"/>
          <w:kern w:val="0"/>
          <w:sz w:val="24"/>
          <w:szCs w:val="24"/>
          <w:lang w:eastAsia="en-GB"/>
          <w14:ligatures w14:val="none"/>
        </w:rPr>
        <w:t xml:space="preserve"> been done with the use of technology in recruitment processes where the employee management seemed as streamlining the operations. Utilization of the innovative tools are associated with the recruitment, training sessions, and communication has improved the efficiency and keeping up the Marriott at the forefront within </w:t>
      </w:r>
      <w:r w:rsidR="003352D1" w:rsidRPr="00927AE1">
        <w:rPr>
          <w:rFonts w:ascii="Arial" w:eastAsia="Times New Roman" w:hAnsi="Arial" w:cs="Arial"/>
          <w:color w:val="000000"/>
          <w:kern w:val="0"/>
          <w:sz w:val="24"/>
          <w:szCs w:val="24"/>
          <w:lang w:eastAsia="en-GB"/>
          <w14:ligatures w14:val="none"/>
        </w:rPr>
        <w:t>the industry</w:t>
      </w:r>
      <w:r w:rsidRPr="00927AE1">
        <w:rPr>
          <w:rFonts w:ascii="Arial" w:eastAsia="Times New Roman" w:hAnsi="Arial" w:cs="Arial"/>
          <w:color w:val="000000"/>
          <w:kern w:val="0"/>
          <w:sz w:val="24"/>
          <w:szCs w:val="24"/>
          <w:lang w:eastAsia="en-GB"/>
          <w14:ligatures w14:val="none"/>
        </w:rPr>
        <w:t xml:space="preserve"> trends. For the successful retention and recruitment process, Marriott has contributed to the conducting </w:t>
      </w:r>
      <w:r w:rsidR="003352D1" w:rsidRPr="00927AE1">
        <w:rPr>
          <w:rFonts w:ascii="Arial" w:eastAsia="Times New Roman" w:hAnsi="Arial" w:cs="Arial"/>
          <w:color w:val="000000"/>
          <w:kern w:val="0"/>
          <w:sz w:val="24"/>
          <w:szCs w:val="24"/>
          <w:lang w:eastAsia="en-GB"/>
          <w14:ligatures w14:val="none"/>
        </w:rPr>
        <w:t>interviews with</w:t>
      </w:r>
      <w:r w:rsidRPr="00927AE1">
        <w:rPr>
          <w:rFonts w:ascii="Arial" w:eastAsia="Times New Roman" w:hAnsi="Arial" w:cs="Arial"/>
          <w:color w:val="000000"/>
          <w:kern w:val="0"/>
          <w:sz w:val="24"/>
          <w:szCs w:val="24"/>
          <w:lang w:eastAsia="en-GB"/>
          <w14:ligatures w14:val="none"/>
        </w:rPr>
        <w:t xml:space="preserve"> the valuable insights and description of the employees leave. Marriott has implemented strategies for the information and making informed adjustments for the policies, procedures, and the working environment. Marriott implemented the continuously improvement for the employee satisfaction. Thus, it has seen that retention and recruitment are the common procedures that are helpful for all the organizations. In the hospitality industry UK, retention helped to gain positive insights with the selection of skilled and talented workers Marriott applied similar strategies for gaining success and profitability in the industry. </w:t>
      </w:r>
    </w:p>
    <w:p w14:paraId="6CB0B09C" w14:textId="77777777" w:rsidR="00191E6B" w:rsidRDefault="00191E6B" w:rsidP="00625F95">
      <w:pPr>
        <w:spacing w:before="180" w:after="0" w:line="360" w:lineRule="auto"/>
        <w:jc w:val="both"/>
        <w:rPr>
          <w:rFonts w:ascii="Arial" w:eastAsia="Times New Roman" w:hAnsi="Arial" w:cs="Arial"/>
          <w:b/>
          <w:bCs/>
          <w:color w:val="000000"/>
          <w:kern w:val="0"/>
          <w:sz w:val="24"/>
          <w:szCs w:val="24"/>
          <w:lang w:eastAsia="en-GB"/>
          <w14:ligatures w14:val="none"/>
        </w:rPr>
      </w:pPr>
      <w:bookmarkStart w:id="6" w:name="m_9003009330453353541__Toc150645367"/>
      <w:bookmarkEnd w:id="6"/>
    </w:p>
    <w:p w14:paraId="75807C6E" w14:textId="77777777" w:rsidR="00191E6B" w:rsidRDefault="00191E6B" w:rsidP="00625F95">
      <w:pPr>
        <w:spacing w:before="180" w:after="0" w:line="360" w:lineRule="auto"/>
        <w:jc w:val="both"/>
        <w:rPr>
          <w:rFonts w:ascii="Arial" w:eastAsia="Times New Roman" w:hAnsi="Arial" w:cs="Arial"/>
          <w:b/>
          <w:bCs/>
          <w:color w:val="000000"/>
          <w:kern w:val="0"/>
          <w:sz w:val="24"/>
          <w:szCs w:val="24"/>
          <w:lang w:eastAsia="en-GB"/>
          <w14:ligatures w14:val="none"/>
        </w:rPr>
      </w:pPr>
    </w:p>
    <w:p w14:paraId="7611AB6A" w14:textId="77777777" w:rsidR="00191E6B" w:rsidRDefault="00191E6B" w:rsidP="00625F95">
      <w:pPr>
        <w:spacing w:before="180" w:after="0" w:line="360" w:lineRule="auto"/>
        <w:jc w:val="both"/>
        <w:rPr>
          <w:rFonts w:ascii="Arial" w:eastAsia="Times New Roman" w:hAnsi="Arial" w:cs="Arial"/>
          <w:b/>
          <w:bCs/>
          <w:color w:val="000000"/>
          <w:kern w:val="0"/>
          <w:sz w:val="24"/>
          <w:szCs w:val="24"/>
          <w:lang w:eastAsia="en-GB"/>
          <w14:ligatures w14:val="none"/>
        </w:rPr>
      </w:pPr>
    </w:p>
    <w:p w14:paraId="101A2E6B" w14:textId="77777777" w:rsidR="00191E6B" w:rsidRDefault="00191E6B" w:rsidP="00625F95">
      <w:pPr>
        <w:spacing w:before="180" w:after="0" w:line="360" w:lineRule="auto"/>
        <w:jc w:val="both"/>
        <w:rPr>
          <w:rFonts w:ascii="Arial" w:eastAsia="Times New Roman" w:hAnsi="Arial" w:cs="Arial"/>
          <w:b/>
          <w:bCs/>
          <w:color w:val="000000"/>
          <w:kern w:val="0"/>
          <w:sz w:val="24"/>
          <w:szCs w:val="24"/>
          <w:lang w:eastAsia="en-GB"/>
          <w14:ligatures w14:val="none"/>
        </w:rPr>
      </w:pPr>
    </w:p>
    <w:p w14:paraId="05EA8FFF" w14:textId="77777777" w:rsidR="00191E6B" w:rsidRDefault="00191E6B" w:rsidP="00625F95">
      <w:pPr>
        <w:spacing w:before="180" w:after="0" w:line="360" w:lineRule="auto"/>
        <w:jc w:val="both"/>
        <w:rPr>
          <w:rFonts w:ascii="Arial" w:eastAsia="Times New Roman" w:hAnsi="Arial" w:cs="Arial"/>
          <w:b/>
          <w:bCs/>
          <w:color w:val="000000"/>
          <w:kern w:val="0"/>
          <w:sz w:val="24"/>
          <w:szCs w:val="24"/>
          <w:lang w:eastAsia="en-GB"/>
          <w14:ligatures w14:val="none"/>
        </w:rPr>
      </w:pPr>
    </w:p>
    <w:p w14:paraId="0B8564AB" w14:textId="77777777" w:rsidR="00191E6B" w:rsidRDefault="00191E6B" w:rsidP="00625F95">
      <w:pPr>
        <w:spacing w:before="180" w:after="0" w:line="360" w:lineRule="auto"/>
        <w:jc w:val="both"/>
        <w:rPr>
          <w:rFonts w:ascii="Arial" w:eastAsia="Times New Roman" w:hAnsi="Arial" w:cs="Arial"/>
          <w:b/>
          <w:bCs/>
          <w:color w:val="000000"/>
          <w:kern w:val="0"/>
          <w:sz w:val="24"/>
          <w:szCs w:val="24"/>
          <w:lang w:eastAsia="en-GB"/>
          <w14:ligatures w14:val="none"/>
        </w:rPr>
      </w:pPr>
    </w:p>
    <w:p w14:paraId="4DC2E9CB" w14:textId="77777777" w:rsidR="00191E6B" w:rsidRDefault="00191E6B" w:rsidP="00625F95">
      <w:pPr>
        <w:spacing w:before="180" w:after="0" w:line="360" w:lineRule="auto"/>
        <w:jc w:val="both"/>
        <w:rPr>
          <w:rFonts w:ascii="Arial" w:eastAsia="Times New Roman" w:hAnsi="Arial" w:cs="Arial"/>
          <w:b/>
          <w:bCs/>
          <w:color w:val="000000"/>
          <w:kern w:val="0"/>
          <w:sz w:val="24"/>
          <w:szCs w:val="24"/>
          <w:lang w:eastAsia="en-GB"/>
          <w14:ligatures w14:val="none"/>
        </w:rPr>
      </w:pPr>
    </w:p>
    <w:p w14:paraId="63B44990" w14:textId="1773BA68" w:rsidR="00625F95" w:rsidRDefault="00625F95" w:rsidP="00625F95">
      <w:pPr>
        <w:spacing w:before="180" w:after="0" w:line="360" w:lineRule="auto"/>
        <w:jc w:val="both"/>
        <w:rPr>
          <w:rFonts w:ascii="Arial" w:eastAsia="Times New Roman" w:hAnsi="Arial" w:cs="Arial"/>
          <w:b/>
          <w:bCs/>
          <w:color w:val="000000"/>
          <w:kern w:val="0"/>
          <w:sz w:val="24"/>
          <w:szCs w:val="24"/>
          <w:lang w:eastAsia="en-GB"/>
          <w14:ligatures w14:val="none"/>
        </w:rPr>
      </w:pPr>
      <w:r w:rsidRPr="00927AE1">
        <w:rPr>
          <w:rFonts w:ascii="Arial" w:eastAsia="Times New Roman" w:hAnsi="Arial" w:cs="Arial"/>
          <w:b/>
          <w:bCs/>
          <w:color w:val="000000"/>
          <w:kern w:val="0"/>
          <w:sz w:val="24"/>
          <w:szCs w:val="24"/>
          <w:lang w:eastAsia="en-GB"/>
          <w14:ligatures w14:val="none"/>
        </w:rPr>
        <w:t>References</w:t>
      </w:r>
    </w:p>
    <w:p w14:paraId="77242825" w14:textId="77777777" w:rsidR="00EE2C5E" w:rsidRPr="00927AE1" w:rsidRDefault="00EE2C5E" w:rsidP="00625F95">
      <w:pPr>
        <w:spacing w:before="180" w:after="0" w:line="360" w:lineRule="auto"/>
        <w:jc w:val="both"/>
        <w:rPr>
          <w:rFonts w:ascii="Arial" w:eastAsia="Times New Roman" w:hAnsi="Arial" w:cs="Arial"/>
          <w:color w:val="000000"/>
          <w:kern w:val="0"/>
          <w:sz w:val="24"/>
          <w:szCs w:val="24"/>
          <w:lang w:eastAsia="en-GB"/>
          <w14:ligatures w14:val="none"/>
        </w:rPr>
      </w:pPr>
    </w:p>
    <w:p w14:paraId="167712C6" w14:textId="77777777" w:rsidR="00625F95" w:rsidRDefault="00625F95" w:rsidP="00C65CD1">
      <w:pPr>
        <w:spacing w:after="0" w:line="360" w:lineRule="auto"/>
        <w:jc w:val="both"/>
        <w:rPr>
          <w:rFonts w:ascii="Arial" w:eastAsia="Times New Roman" w:hAnsi="Arial" w:cs="Arial"/>
          <w:color w:val="000000"/>
          <w:kern w:val="0"/>
          <w:sz w:val="24"/>
          <w:szCs w:val="24"/>
          <w:lang w:eastAsia="en-GB"/>
          <w14:ligatures w14:val="none"/>
        </w:rPr>
      </w:pPr>
      <w:r w:rsidRPr="00C65CD1">
        <w:rPr>
          <w:rFonts w:ascii="Arial" w:eastAsia="Times New Roman" w:hAnsi="Arial" w:cs="Arial"/>
          <w:color w:val="000000"/>
          <w:kern w:val="0"/>
          <w:sz w:val="24"/>
          <w:szCs w:val="24"/>
          <w:lang w:eastAsia="en-GB"/>
          <w14:ligatures w14:val="none"/>
        </w:rPr>
        <w:t xml:space="preserve">Baum, T., 2019. Does the hospitality industry need or deserve </w:t>
      </w:r>
      <w:proofErr w:type="gramStart"/>
      <w:r w:rsidRPr="00C65CD1">
        <w:rPr>
          <w:rFonts w:ascii="Arial" w:eastAsia="Times New Roman" w:hAnsi="Arial" w:cs="Arial"/>
          <w:color w:val="000000"/>
          <w:kern w:val="0"/>
          <w:sz w:val="24"/>
          <w:szCs w:val="24"/>
          <w:lang w:eastAsia="en-GB"/>
          <w14:ligatures w14:val="none"/>
        </w:rPr>
        <w:t>talent?.</w:t>
      </w:r>
      <w:proofErr w:type="gramEnd"/>
      <w:r w:rsidRPr="00C65CD1">
        <w:rPr>
          <w:rFonts w:ascii="Arial" w:eastAsia="Times New Roman" w:hAnsi="Arial" w:cs="Arial"/>
          <w:color w:val="000000"/>
          <w:kern w:val="0"/>
          <w:sz w:val="24"/>
          <w:szCs w:val="24"/>
          <w:lang w:eastAsia="en-GB"/>
          <w14:ligatures w14:val="none"/>
        </w:rPr>
        <w:t> </w:t>
      </w:r>
      <w:r w:rsidRPr="00C65CD1">
        <w:rPr>
          <w:rFonts w:ascii="Arial" w:eastAsia="Times New Roman" w:hAnsi="Arial" w:cs="Arial"/>
          <w:i/>
          <w:iCs/>
          <w:color w:val="000000"/>
          <w:kern w:val="0"/>
          <w:sz w:val="24"/>
          <w:szCs w:val="24"/>
          <w:lang w:eastAsia="en-GB"/>
          <w14:ligatures w14:val="none"/>
        </w:rPr>
        <w:t>International Journal of Contemporary Hospitality Management</w:t>
      </w:r>
      <w:r w:rsidRPr="00C65CD1">
        <w:rPr>
          <w:rFonts w:ascii="Arial" w:eastAsia="Times New Roman" w:hAnsi="Arial" w:cs="Arial"/>
          <w:color w:val="000000"/>
          <w:kern w:val="0"/>
          <w:sz w:val="24"/>
          <w:szCs w:val="24"/>
          <w:lang w:eastAsia="en-GB"/>
          <w14:ligatures w14:val="none"/>
        </w:rPr>
        <w:t>, </w:t>
      </w:r>
      <w:r w:rsidRPr="00C65CD1">
        <w:rPr>
          <w:rFonts w:ascii="Arial" w:eastAsia="Times New Roman" w:hAnsi="Arial" w:cs="Arial"/>
          <w:i/>
          <w:iCs/>
          <w:color w:val="000000"/>
          <w:kern w:val="0"/>
          <w:sz w:val="24"/>
          <w:szCs w:val="24"/>
          <w:lang w:eastAsia="en-GB"/>
          <w14:ligatures w14:val="none"/>
        </w:rPr>
        <w:t>31</w:t>
      </w:r>
      <w:r w:rsidRPr="00C65CD1">
        <w:rPr>
          <w:rFonts w:ascii="Arial" w:eastAsia="Times New Roman" w:hAnsi="Arial" w:cs="Arial"/>
          <w:color w:val="000000"/>
          <w:kern w:val="0"/>
          <w:sz w:val="24"/>
          <w:szCs w:val="24"/>
          <w:lang w:eastAsia="en-GB"/>
          <w14:ligatures w14:val="none"/>
        </w:rPr>
        <w:t>(10), pp.3823-3837.</w:t>
      </w:r>
    </w:p>
    <w:p w14:paraId="60A0818C" w14:textId="77777777" w:rsidR="00191E6B" w:rsidRPr="00C65CD1" w:rsidRDefault="00191E6B" w:rsidP="00C65CD1">
      <w:pPr>
        <w:spacing w:after="0" w:line="360" w:lineRule="auto"/>
        <w:jc w:val="both"/>
        <w:rPr>
          <w:rFonts w:ascii="Arial" w:eastAsia="Times New Roman" w:hAnsi="Arial" w:cs="Arial"/>
          <w:color w:val="000000"/>
          <w:kern w:val="0"/>
          <w:sz w:val="24"/>
          <w:szCs w:val="24"/>
          <w:lang w:eastAsia="en-GB"/>
          <w14:ligatures w14:val="none"/>
        </w:rPr>
      </w:pPr>
    </w:p>
    <w:p w14:paraId="6695A445" w14:textId="77777777" w:rsidR="00C65CD1" w:rsidRDefault="00625F95" w:rsidP="00C65CD1">
      <w:pPr>
        <w:spacing w:after="0" w:line="360" w:lineRule="auto"/>
        <w:jc w:val="both"/>
        <w:rPr>
          <w:rFonts w:ascii="Arial" w:eastAsia="Times New Roman" w:hAnsi="Arial" w:cs="Arial"/>
          <w:color w:val="000000"/>
          <w:kern w:val="0"/>
          <w:sz w:val="24"/>
          <w:szCs w:val="24"/>
          <w:lang w:eastAsia="en-GB"/>
          <w14:ligatures w14:val="none"/>
        </w:rPr>
      </w:pPr>
      <w:proofErr w:type="spellStart"/>
      <w:r w:rsidRPr="00C65CD1">
        <w:rPr>
          <w:rFonts w:ascii="Arial" w:eastAsia="Times New Roman" w:hAnsi="Arial" w:cs="Arial"/>
          <w:color w:val="000000"/>
          <w:kern w:val="0"/>
          <w:sz w:val="24"/>
          <w:szCs w:val="24"/>
          <w:lang w:eastAsia="en-GB"/>
          <w14:ligatures w14:val="none"/>
        </w:rPr>
        <w:t>Calinaud</w:t>
      </w:r>
      <w:proofErr w:type="spellEnd"/>
      <w:r w:rsidRPr="00C65CD1">
        <w:rPr>
          <w:rFonts w:ascii="Arial" w:eastAsia="Times New Roman" w:hAnsi="Arial" w:cs="Arial"/>
          <w:color w:val="000000"/>
          <w:kern w:val="0"/>
          <w:sz w:val="24"/>
          <w:szCs w:val="24"/>
          <w:lang w:eastAsia="en-GB"/>
          <w14:ligatures w14:val="none"/>
        </w:rPr>
        <w:t>, V., </w:t>
      </w:r>
      <w:proofErr w:type="spellStart"/>
      <w:r w:rsidRPr="00C65CD1">
        <w:rPr>
          <w:rFonts w:ascii="Arial" w:eastAsia="Times New Roman" w:hAnsi="Arial" w:cs="Arial"/>
          <w:color w:val="000000"/>
          <w:kern w:val="0"/>
          <w:sz w:val="24"/>
          <w:szCs w:val="24"/>
          <w:lang w:eastAsia="en-GB"/>
          <w14:ligatures w14:val="none"/>
        </w:rPr>
        <w:t>Kokkranikal</w:t>
      </w:r>
      <w:proofErr w:type="spellEnd"/>
      <w:r w:rsidRPr="00C65CD1">
        <w:rPr>
          <w:rFonts w:ascii="Arial" w:eastAsia="Times New Roman" w:hAnsi="Arial" w:cs="Arial"/>
          <w:color w:val="000000"/>
          <w:kern w:val="0"/>
          <w:sz w:val="24"/>
          <w:szCs w:val="24"/>
          <w:lang w:eastAsia="en-GB"/>
          <w14:ligatures w14:val="none"/>
        </w:rPr>
        <w:t>, J. and </w:t>
      </w:r>
      <w:proofErr w:type="spellStart"/>
      <w:r w:rsidRPr="00C65CD1">
        <w:rPr>
          <w:rFonts w:ascii="Arial" w:eastAsia="Times New Roman" w:hAnsi="Arial" w:cs="Arial"/>
          <w:color w:val="000000"/>
          <w:kern w:val="0"/>
          <w:sz w:val="24"/>
          <w:szCs w:val="24"/>
          <w:lang w:eastAsia="en-GB"/>
          <w14:ligatures w14:val="none"/>
        </w:rPr>
        <w:t>Gebbels</w:t>
      </w:r>
      <w:proofErr w:type="spellEnd"/>
      <w:r w:rsidRPr="00C65CD1">
        <w:rPr>
          <w:rFonts w:ascii="Arial" w:eastAsia="Times New Roman" w:hAnsi="Arial" w:cs="Arial"/>
          <w:color w:val="000000"/>
          <w:kern w:val="0"/>
          <w:sz w:val="24"/>
          <w:szCs w:val="24"/>
          <w:lang w:eastAsia="en-GB"/>
          <w14:ligatures w14:val="none"/>
        </w:rPr>
        <w:t xml:space="preserve">, M., 2021. Career advancement for women </w:t>
      </w:r>
    </w:p>
    <w:p w14:paraId="7117FA43" w14:textId="612F1716" w:rsidR="00625F95" w:rsidRDefault="00625F95" w:rsidP="00C65CD1">
      <w:pPr>
        <w:spacing w:after="0" w:line="360" w:lineRule="auto"/>
        <w:jc w:val="both"/>
        <w:rPr>
          <w:rFonts w:ascii="Arial" w:eastAsia="Times New Roman" w:hAnsi="Arial" w:cs="Arial"/>
          <w:color w:val="000000"/>
          <w:kern w:val="0"/>
          <w:sz w:val="24"/>
          <w:szCs w:val="24"/>
          <w:lang w:eastAsia="en-GB"/>
          <w14:ligatures w14:val="none"/>
        </w:rPr>
      </w:pPr>
      <w:r w:rsidRPr="00C65CD1">
        <w:rPr>
          <w:rFonts w:ascii="Arial" w:eastAsia="Times New Roman" w:hAnsi="Arial" w:cs="Arial"/>
          <w:color w:val="000000"/>
          <w:kern w:val="0"/>
          <w:sz w:val="24"/>
          <w:szCs w:val="24"/>
          <w:lang w:eastAsia="en-GB"/>
          <w14:ligatures w14:val="none"/>
        </w:rPr>
        <w:t>in the British hospitality industry: The enabling factors. </w:t>
      </w:r>
      <w:r w:rsidRPr="00C65CD1">
        <w:rPr>
          <w:rFonts w:ascii="Arial" w:eastAsia="Times New Roman" w:hAnsi="Arial" w:cs="Arial"/>
          <w:i/>
          <w:iCs/>
          <w:color w:val="000000"/>
          <w:kern w:val="0"/>
          <w:sz w:val="24"/>
          <w:szCs w:val="24"/>
          <w:lang w:eastAsia="en-GB"/>
          <w14:ligatures w14:val="none"/>
        </w:rPr>
        <w:t>Work, Employment and Society</w:t>
      </w:r>
      <w:r w:rsidRPr="00C65CD1">
        <w:rPr>
          <w:rFonts w:ascii="Arial" w:eastAsia="Times New Roman" w:hAnsi="Arial" w:cs="Arial"/>
          <w:color w:val="000000"/>
          <w:kern w:val="0"/>
          <w:sz w:val="24"/>
          <w:szCs w:val="24"/>
          <w:lang w:eastAsia="en-GB"/>
          <w14:ligatures w14:val="none"/>
        </w:rPr>
        <w:t>, </w:t>
      </w:r>
      <w:r w:rsidRPr="00C65CD1">
        <w:rPr>
          <w:rFonts w:ascii="Arial" w:eastAsia="Times New Roman" w:hAnsi="Arial" w:cs="Arial"/>
          <w:i/>
          <w:iCs/>
          <w:color w:val="000000"/>
          <w:kern w:val="0"/>
          <w:sz w:val="24"/>
          <w:szCs w:val="24"/>
          <w:lang w:eastAsia="en-GB"/>
          <w14:ligatures w14:val="none"/>
        </w:rPr>
        <w:t>35</w:t>
      </w:r>
      <w:r w:rsidRPr="00C65CD1">
        <w:rPr>
          <w:rFonts w:ascii="Arial" w:eastAsia="Times New Roman" w:hAnsi="Arial" w:cs="Arial"/>
          <w:color w:val="000000"/>
          <w:kern w:val="0"/>
          <w:sz w:val="24"/>
          <w:szCs w:val="24"/>
          <w:lang w:eastAsia="en-GB"/>
          <w14:ligatures w14:val="none"/>
        </w:rPr>
        <w:t>(4), pp.677-695.</w:t>
      </w:r>
    </w:p>
    <w:p w14:paraId="1B147035" w14:textId="77777777" w:rsidR="00191E6B" w:rsidRPr="00C65CD1" w:rsidRDefault="00191E6B" w:rsidP="00C65CD1">
      <w:pPr>
        <w:spacing w:after="0" w:line="360" w:lineRule="auto"/>
        <w:jc w:val="both"/>
        <w:rPr>
          <w:rFonts w:ascii="Arial" w:eastAsia="Times New Roman" w:hAnsi="Arial" w:cs="Arial"/>
          <w:color w:val="000000"/>
          <w:kern w:val="0"/>
          <w:sz w:val="24"/>
          <w:szCs w:val="24"/>
          <w:lang w:eastAsia="en-GB"/>
          <w14:ligatures w14:val="none"/>
        </w:rPr>
      </w:pPr>
    </w:p>
    <w:p w14:paraId="3FE8CF5B" w14:textId="77777777" w:rsidR="00625F95" w:rsidRDefault="00625F95" w:rsidP="00191E6B">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Chang, W. and Busser, J.A., 2020. Hospitality career retention: the role of contextual factors and thriving at work. </w:t>
      </w:r>
      <w:r w:rsidRPr="00927AE1">
        <w:rPr>
          <w:rFonts w:ascii="Arial" w:eastAsia="Times New Roman" w:hAnsi="Arial" w:cs="Arial"/>
          <w:i/>
          <w:iCs/>
          <w:color w:val="000000"/>
          <w:kern w:val="0"/>
          <w:sz w:val="24"/>
          <w:szCs w:val="24"/>
          <w:lang w:eastAsia="en-GB"/>
          <w14:ligatures w14:val="none"/>
        </w:rPr>
        <w:t>International Journal of Contemporary Hospitality Management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32</w:t>
      </w:r>
      <w:r w:rsidRPr="00927AE1">
        <w:rPr>
          <w:rFonts w:ascii="Arial" w:eastAsia="Times New Roman" w:hAnsi="Arial" w:cs="Arial"/>
          <w:color w:val="000000"/>
          <w:kern w:val="0"/>
          <w:sz w:val="24"/>
          <w:szCs w:val="24"/>
          <w:lang w:eastAsia="en-GB"/>
          <w14:ligatures w14:val="none"/>
        </w:rPr>
        <w:t>(1), pp.193-211.</w:t>
      </w:r>
    </w:p>
    <w:p w14:paraId="121D256C" w14:textId="77777777" w:rsidR="000640E2" w:rsidRPr="000640E2" w:rsidRDefault="000640E2" w:rsidP="00191E6B">
      <w:pPr>
        <w:spacing w:after="0" w:line="360" w:lineRule="auto"/>
        <w:jc w:val="both"/>
        <w:rPr>
          <w:rFonts w:ascii="Arial" w:eastAsia="Times New Roman" w:hAnsi="Arial" w:cs="Arial"/>
          <w:color w:val="000000"/>
          <w:kern w:val="0"/>
          <w:sz w:val="24"/>
          <w:szCs w:val="24"/>
          <w:lang w:eastAsia="en-GB"/>
          <w14:ligatures w14:val="none"/>
        </w:rPr>
      </w:pPr>
    </w:p>
    <w:p w14:paraId="170BF74A" w14:textId="4B438907" w:rsidR="000640E2" w:rsidRPr="000640E2" w:rsidRDefault="000640E2" w:rsidP="00191E6B">
      <w:pPr>
        <w:spacing w:after="0" w:line="360" w:lineRule="auto"/>
        <w:jc w:val="both"/>
        <w:rPr>
          <w:rFonts w:ascii="Arial" w:eastAsia="Times New Roman" w:hAnsi="Arial" w:cs="Arial"/>
          <w:color w:val="000000"/>
          <w:kern w:val="0"/>
          <w:sz w:val="24"/>
          <w:szCs w:val="24"/>
          <w:lang w:eastAsia="en-GB"/>
          <w14:ligatures w14:val="none"/>
        </w:rPr>
      </w:pPr>
      <w:r w:rsidRPr="000640E2">
        <w:rPr>
          <w:rFonts w:ascii="Arial" w:hAnsi="Arial" w:cs="Arial"/>
          <w:color w:val="222222"/>
          <w:sz w:val="24"/>
          <w:szCs w:val="24"/>
          <w:shd w:val="clear" w:color="auto" w:fill="FFFFFF"/>
        </w:rPr>
        <w:t>Chowdhury, I. and Ghosh, R., Employment Opportunities in the Hospitality &amp; Tourism Sector. </w:t>
      </w:r>
      <w:r w:rsidRPr="000640E2">
        <w:rPr>
          <w:rFonts w:ascii="Arial" w:hAnsi="Arial" w:cs="Arial"/>
          <w:i/>
          <w:iCs/>
          <w:color w:val="222222"/>
          <w:sz w:val="24"/>
          <w:szCs w:val="24"/>
          <w:shd w:val="clear" w:color="auto" w:fill="FFFFFF"/>
        </w:rPr>
        <w:t>Operational Transformations in Tourism and Hospitality</w:t>
      </w:r>
      <w:r w:rsidRPr="000640E2">
        <w:rPr>
          <w:rFonts w:ascii="Arial" w:hAnsi="Arial" w:cs="Arial"/>
          <w:color w:val="222222"/>
          <w:sz w:val="24"/>
          <w:szCs w:val="24"/>
          <w:shd w:val="clear" w:color="auto" w:fill="FFFFFF"/>
        </w:rPr>
        <w:t>, p.43.</w:t>
      </w:r>
    </w:p>
    <w:p w14:paraId="62BB70EB" w14:textId="77777777" w:rsidR="00191E6B" w:rsidRPr="00927AE1" w:rsidRDefault="00191E6B" w:rsidP="00191E6B">
      <w:pPr>
        <w:spacing w:after="0" w:line="360" w:lineRule="auto"/>
        <w:jc w:val="both"/>
        <w:rPr>
          <w:rFonts w:ascii="Arial" w:eastAsia="Times New Roman" w:hAnsi="Arial" w:cs="Arial"/>
          <w:color w:val="000000"/>
          <w:kern w:val="0"/>
          <w:sz w:val="24"/>
          <w:szCs w:val="24"/>
          <w:lang w:eastAsia="en-GB"/>
          <w14:ligatures w14:val="none"/>
        </w:rPr>
      </w:pPr>
    </w:p>
    <w:p w14:paraId="6167A901" w14:textId="77777777" w:rsidR="00625F95" w:rsidRDefault="00625F95" w:rsidP="00191E6B">
      <w:pPr>
        <w:spacing w:after="0" w:line="360" w:lineRule="auto"/>
        <w:jc w:val="both"/>
        <w:rPr>
          <w:rFonts w:ascii="Arial" w:eastAsia="Times New Roman" w:hAnsi="Arial" w:cs="Arial"/>
          <w:color w:val="000000"/>
          <w:kern w:val="0"/>
          <w:sz w:val="24"/>
          <w:szCs w:val="24"/>
          <w:lang w:eastAsia="en-GB"/>
          <w14:ligatures w14:val="none"/>
        </w:rPr>
      </w:pPr>
      <w:proofErr w:type="spellStart"/>
      <w:r w:rsidRPr="00927AE1">
        <w:rPr>
          <w:rFonts w:ascii="Arial" w:eastAsia="Times New Roman" w:hAnsi="Arial" w:cs="Arial"/>
          <w:color w:val="000000"/>
          <w:kern w:val="0"/>
          <w:sz w:val="24"/>
          <w:szCs w:val="24"/>
          <w:lang w:eastAsia="en-GB"/>
          <w14:ligatures w14:val="none"/>
        </w:rPr>
        <w:t>Dashper</w:t>
      </w:r>
      <w:proofErr w:type="spellEnd"/>
      <w:r w:rsidRPr="00927AE1">
        <w:rPr>
          <w:rFonts w:ascii="Arial" w:eastAsia="Times New Roman" w:hAnsi="Arial" w:cs="Arial"/>
          <w:color w:val="000000"/>
          <w:kern w:val="0"/>
          <w:sz w:val="24"/>
          <w:szCs w:val="24"/>
          <w:lang w:eastAsia="en-GB"/>
          <w14:ligatures w14:val="none"/>
        </w:rPr>
        <w:t>, K., 2020. Mentoring for gender equality: Supporting female leaders in the hospitality industry. </w:t>
      </w:r>
      <w:r w:rsidRPr="00927AE1">
        <w:rPr>
          <w:rFonts w:ascii="Arial" w:eastAsia="Times New Roman" w:hAnsi="Arial" w:cs="Arial"/>
          <w:i/>
          <w:iCs/>
          <w:color w:val="000000"/>
          <w:kern w:val="0"/>
          <w:sz w:val="24"/>
          <w:szCs w:val="24"/>
          <w:lang w:eastAsia="en-GB"/>
          <w14:ligatures w14:val="none"/>
        </w:rPr>
        <w:t>International Journal of Hospitality Management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88</w:t>
      </w:r>
      <w:r w:rsidRPr="00927AE1">
        <w:rPr>
          <w:rFonts w:ascii="Arial" w:eastAsia="Times New Roman" w:hAnsi="Arial" w:cs="Arial"/>
          <w:color w:val="000000"/>
          <w:kern w:val="0"/>
          <w:sz w:val="24"/>
          <w:szCs w:val="24"/>
          <w:lang w:eastAsia="en-GB"/>
          <w14:ligatures w14:val="none"/>
        </w:rPr>
        <w:t>, p.102397.</w:t>
      </w:r>
    </w:p>
    <w:p w14:paraId="3BCAB03D" w14:textId="77777777" w:rsidR="00191E6B" w:rsidRDefault="00191E6B" w:rsidP="00191E6B">
      <w:pPr>
        <w:spacing w:after="0" w:line="360" w:lineRule="auto"/>
        <w:jc w:val="both"/>
        <w:rPr>
          <w:rFonts w:ascii="Arial" w:eastAsia="Times New Roman" w:hAnsi="Arial" w:cs="Arial"/>
          <w:color w:val="000000"/>
          <w:kern w:val="0"/>
          <w:sz w:val="24"/>
          <w:szCs w:val="24"/>
          <w:lang w:eastAsia="en-GB"/>
          <w14:ligatures w14:val="none"/>
        </w:rPr>
      </w:pPr>
    </w:p>
    <w:p w14:paraId="60CB681F" w14:textId="64FC3D5B" w:rsidR="00625F95" w:rsidRDefault="00625F95" w:rsidP="00191E6B">
      <w:pPr>
        <w:spacing w:after="0" w:line="360" w:lineRule="auto"/>
        <w:jc w:val="both"/>
        <w:rPr>
          <w:rFonts w:ascii="Arial" w:eastAsia="Times New Roman" w:hAnsi="Arial" w:cs="Arial"/>
          <w:color w:val="000000"/>
          <w:kern w:val="0"/>
          <w:sz w:val="24"/>
          <w:szCs w:val="24"/>
          <w:lang w:eastAsia="en-GB"/>
          <w14:ligatures w14:val="none"/>
        </w:rPr>
      </w:pPr>
      <w:proofErr w:type="spellStart"/>
      <w:r w:rsidRPr="00927AE1">
        <w:rPr>
          <w:rFonts w:ascii="Arial" w:eastAsia="Times New Roman" w:hAnsi="Arial" w:cs="Arial"/>
          <w:color w:val="000000"/>
          <w:kern w:val="0"/>
          <w:sz w:val="24"/>
          <w:szCs w:val="24"/>
          <w:lang w:eastAsia="en-GB"/>
          <w14:ligatures w14:val="none"/>
        </w:rPr>
        <w:t>Dwesini</w:t>
      </w:r>
      <w:proofErr w:type="spellEnd"/>
      <w:r w:rsidRPr="00927AE1">
        <w:rPr>
          <w:rFonts w:ascii="Arial" w:eastAsia="Times New Roman" w:hAnsi="Arial" w:cs="Arial"/>
          <w:color w:val="000000"/>
          <w:kern w:val="0"/>
          <w:sz w:val="24"/>
          <w:szCs w:val="24"/>
          <w:lang w:eastAsia="en-GB"/>
          <w14:ligatures w14:val="none"/>
        </w:rPr>
        <w:t>, N.F., 2019. Causes and prevention of high employee turnover within the hospitality industry: A literature review. </w:t>
      </w:r>
      <w:r w:rsidRPr="00927AE1">
        <w:rPr>
          <w:rFonts w:ascii="Arial" w:eastAsia="Times New Roman" w:hAnsi="Arial" w:cs="Arial"/>
          <w:i/>
          <w:iCs/>
          <w:color w:val="000000"/>
          <w:kern w:val="0"/>
          <w:sz w:val="24"/>
          <w:szCs w:val="24"/>
          <w:lang w:eastAsia="en-GB"/>
          <w14:ligatures w14:val="none"/>
        </w:rPr>
        <w:t>African Journal of Hospitality, Tourism and Leisure</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8</w:t>
      </w:r>
      <w:r w:rsidRPr="00927AE1">
        <w:rPr>
          <w:rFonts w:ascii="Arial" w:eastAsia="Times New Roman" w:hAnsi="Arial" w:cs="Arial"/>
          <w:color w:val="000000"/>
          <w:kern w:val="0"/>
          <w:sz w:val="24"/>
          <w:szCs w:val="24"/>
          <w:lang w:eastAsia="en-GB"/>
          <w14:ligatures w14:val="none"/>
        </w:rPr>
        <w:t>(3), pp.1-15.</w:t>
      </w:r>
    </w:p>
    <w:p w14:paraId="4BF96264" w14:textId="77777777" w:rsidR="00191E6B" w:rsidRDefault="00191E6B" w:rsidP="00191E6B">
      <w:pPr>
        <w:spacing w:after="0" w:line="360" w:lineRule="auto"/>
        <w:jc w:val="both"/>
        <w:rPr>
          <w:rFonts w:ascii="Arial" w:eastAsia="Times New Roman" w:hAnsi="Arial" w:cs="Arial"/>
          <w:color w:val="000000"/>
          <w:kern w:val="0"/>
          <w:sz w:val="24"/>
          <w:szCs w:val="24"/>
          <w:lang w:eastAsia="en-GB"/>
          <w14:ligatures w14:val="none"/>
        </w:rPr>
      </w:pPr>
    </w:p>
    <w:p w14:paraId="76666884" w14:textId="1E736514" w:rsidR="00625F95" w:rsidRDefault="00625F95" w:rsidP="00191E6B">
      <w:pPr>
        <w:spacing w:after="0" w:line="360" w:lineRule="auto"/>
        <w:jc w:val="both"/>
        <w:rPr>
          <w:rFonts w:ascii="Arial" w:eastAsia="Times New Roman" w:hAnsi="Arial" w:cs="Arial"/>
          <w:color w:val="000000"/>
          <w:kern w:val="0"/>
          <w:sz w:val="24"/>
          <w:szCs w:val="24"/>
          <w:lang w:eastAsia="en-GB"/>
          <w14:ligatures w14:val="none"/>
        </w:rPr>
      </w:pPr>
      <w:proofErr w:type="spellStart"/>
      <w:r w:rsidRPr="00927AE1">
        <w:rPr>
          <w:rFonts w:ascii="Arial" w:eastAsia="Times New Roman" w:hAnsi="Arial" w:cs="Arial"/>
          <w:color w:val="000000"/>
          <w:kern w:val="0"/>
          <w:sz w:val="24"/>
          <w:szCs w:val="24"/>
          <w:lang w:eastAsia="en-GB"/>
          <w14:ligatures w14:val="none"/>
        </w:rPr>
        <w:t>Gebbels</w:t>
      </w:r>
      <w:proofErr w:type="spellEnd"/>
      <w:r w:rsidRPr="00927AE1">
        <w:rPr>
          <w:rFonts w:ascii="Arial" w:eastAsia="Times New Roman" w:hAnsi="Arial" w:cs="Arial"/>
          <w:color w:val="000000"/>
          <w:kern w:val="0"/>
          <w:sz w:val="24"/>
          <w:szCs w:val="24"/>
          <w:lang w:eastAsia="en-GB"/>
          <w14:ligatures w14:val="none"/>
        </w:rPr>
        <w:t>, M., Pantelidis, I.S. and Goss-Turner, S., 2020. Conceptualising patterns of career commitment: the leaving process in hospitality. </w:t>
      </w:r>
      <w:r w:rsidRPr="00927AE1">
        <w:rPr>
          <w:rFonts w:ascii="Arial" w:eastAsia="Times New Roman" w:hAnsi="Arial" w:cs="Arial"/>
          <w:i/>
          <w:iCs/>
          <w:color w:val="000000"/>
          <w:kern w:val="0"/>
          <w:sz w:val="24"/>
          <w:szCs w:val="24"/>
          <w:lang w:eastAsia="en-GB"/>
          <w14:ligatures w14:val="none"/>
        </w:rPr>
        <w:t>International Journal of Contemporary Hospitality Management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32</w:t>
      </w:r>
      <w:r w:rsidRPr="00927AE1">
        <w:rPr>
          <w:rFonts w:ascii="Arial" w:eastAsia="Times New Roman" w:hAnsi="Arial" w:cs="Arial"/>
          <w:color w:val="000000"/>
          <w:kern w:val="0"/>
          <w:sz w:val="24"/>
          <w:szCs w:val="24"/>
          <w:lang w:eastAsia="en-GB"/>
          <w14:ligatures w14:val="none"/>
        </w:rPr>
        <w:t>(1), pp.126-147.</w:t>
      </w:r>
    </w:p>
    <w:p w14:paraId="2D810A53" w14:textId="77777777" w:rsidR="00191E6B" w:rsidRDefault="00191E6B" w:rsidP="00191E6B">
      <w:pPr>
        <w:spacing w:after="0" w:line="360" w:lineRule="auto"/>
        <w:jc w:val="both"/>
        <w:rPr>
          <w:rFonts w:ascii="Arial" w:eastAsia="Times New Roman" w:hAnsi="Arial" w:cs="Arial"/>
          <w:color w:val="000000"/>
          <w:kern w:val="0"/>
          <w:sz w:val="24"/>
          <w:szCs w:val="24"/>
          <w:lang w:eastAsia="en-GB"/>
          <w14:ligatures w14:val="none"/>
        </w:rPr>
      </w:pPr>
    </w:p>
    <w:p w14:paraId="51C48870" w14:textId="0A34FAAA" w:rsidR="00625F95" w:rsidRDefault="00625F95" w:rsidP="00191E6B">
      <w:pPr>
        <w:spacing w:after="0" w:line="360" w:lineRule="auto"/>
        <w:jc w:val="both"/>
        <w:rPr>
          <w:rFonts w:ascii="Arial" w:eastAsia="Times New Roman" w:hAnsi="Arial" w:cs="Arial"/>
          <w:color w:val="000000"/>
          <w:kern w:val="0"/>
          <w:sz w:val="24"/>
          <w:szCs w:val="24"/>
          <w:lang w:eastAsia="en-GB"/>
          <w14:ligatures w14:val="none"/>
        </w:rPr>
      </w:pPr>
      <w:proofErr w:type="spellStart"/>
      <w:r w:rsidRPr="00927AE1">
        <w:rPr>
          <w:rFonts w:ascii="Arial" w:eastAsia="Times New Roman" w:hAnsi="Arial" w:cs="Arial"/>
          <w:color w:val="000000"/>
          <w:kern w:val="0"/>
          <w:sz w:val="24"/>
          <w:szCs w:val="24"/>
          <w:lang w:eastAsia="en-GB"/>
          <w14:ligatures w14:val="none"/>
        </w:rPr>
        <w:t>Golubovskaya</w:t>
      </w:r>
      <w:proofErr w:type="spellEnd"/>
      <w:r w:rsidRPr="00927AE1">
        <w:rPr>
          <w:rFonts w:ascii="Arial" w:eastAsia="Times New Roman" w:hAnsi="Arial" w:cs="Arial"/>
          <w:color w:val="000000"/>
          <w:kern w:val="0"/>
          <w:sz w:val="24"/>
          <w:szCs w:val="24"/>
          <w:lang w:eastAsia="en-GB"/>
          <w14:ligatures w14:val="none"/>
        </w:rPr>
        <w:t>, M., </w:t>
      </w:r>
      <w:proofErr w:type="spellStart"/>
      <w:r w:rsidRPr="00927AE1">
        <w:rPr>
          <w:rFonts w:ascii="Arial" w:eastAsia="Times New Roman" w:hAnsi="Arial" w:cs="Arial"/>
          <w:color w:val="000000"/>
          <w:kern w:val="0"/>
          <w:sz w:val="24"/>
          <w:szCs w:val="24"/>
          <w:lang w:eastAsia="en-GB"/>
          <w14:ligatures w14:val="none"/>
        </w:rPr>
        <w:t>Solnet</w:t>
      </w:r>
      <w:proofErr w:type="spellEnd"/>
      <w:r w:rsidRPr="00927AE1">
        <w:rPr>
          <w:rFonts w:ascii="Arial" w:eastAsia="Times New Roman" w:hAnsi="Arial" w:cs="Arial"/>
          <w:color w:val="000000"/>
          <w:kern w:val="0"/>
          <w:sz w:val="24"/>
          <w:szCs w:val="24"/>
          <w:lang w:eastAsia="en-GB"/>
          <w14:ligatures w14:val="none"/>
        </w:rPr>
        <w:t>, D. and Robinson, R.N., 2019. Recalibrating talent management for hospitality: a youth development perspective. </w:t>
      </w:r>
      <w:r w:rsidRPr="00927AE1">
        <w:rPr>
          <w:rFonts w:ascii="Arial" w:eastAsia="Times New Roman" w:hAnsi="Arial" w:cs="Arial"/>
          <w:i/>
          <w:iCs/>
          <w:color w:val="000000"/>
          <w:kern w:val="0"/>
          <w:sz w:val="24"/>
          <w:szCs w:val="24"/>
          <w:lang w:eastAsia="en-GB"/>
          <w14:ligatures w14:val="none"/>
        </w:rPr>
        <w:t>International Journal of Contemporary Hospitality Management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31</w:t>
      </w:r>
      <w:r w:rsidRPr="00927AE1">
        <w:rPr>
          <w:rFonts w:ascii="Arial" w:eastAsia="Times New Roman" w:hAnsi="Arial" w:cs="Arial"/>
          <w:color w:val="000000"/>
          <w:kern w:val="0"/>
          <w:sz w:val="24"/>
          <w:szCs w:val="24"/>
          <w:lang w:eastAsia="en-GB"/>
          <w14:ligatures w14:val="none"/>
        </w:rPr>
        <w:t>(10), pp.4105-4125.</w:t>
      </w:r>
    </w:p>
    <w:p w14:paraId="27D2554C" w14:textId="77777777" w:rsidR="00191E6B" w:rsidRDefault="00191E6B" w:rsidP="00191E6B">
      <w:pPr>
        <w:spacing w:after="0" w:line="360" w:lineRule="auto"/>
        <w:jc w:val="both"/>
        <w:rPr>
          <w:rFonts w:ascii="Arial" w:eastAsia="Times New Roman" w:hAnsi="Arial" w:cs="Arial"/>
          <w:color w:val="000000"/>
          <w:kern w:val="0"/>
          <w:sz w:val="24"/>
          <w:szCs w:val="24"/>
          <w:lang w:eastAsia="en-GB"/>
          <w14:ligatures w14:val="none"/>
        </w:rPr>
      </w:pPr>
    </w:p>
    <w:p w14:paraId="7BB30D85" w14:textId="17AB75C9" w:rsidR="00625F95" w:rsidRDefault="00625F95" w:rsidP="00191E6B">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Gupta, V., 2019. Talent management dimensions and their relationship with retention of Generation-Y employees in the hospitality industry. </w:t>
      </w:r>
      <w:r w:rsidRPr="00927AE1">
        <w:rPr>
          <w:rFonts w:ascii="Arial" w:eastAsia="Times New Roman" w:hAnsi="Arial" w:cs="Arial"/>
          <w:i/>
          <w:iCs/>
          <w:color w:val="000000"/>
          <w:kern w:val="0"/>
          <w:sz w:val="24"/>
          <w:szCs w:val="24"/>
          <w:lang w:eastAsia="en-GB"/>
          <w14:ligatures w14:val="none"/>
        </w:rPr>
        <w:t>International Journal of Contemporary Hospitality Management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31</w:t>
      </w:r>
      <w:r w:rsidRPr="00927AE1">
        <w:rPr>
          <w:rFonts w:ascii="Arial" w:eastAsia="Times New Roman" w:hAnsi="Arial" w:cs="Arial"/>
          <w:color w:val="000000"/>
          <w:kern w:val="0"/>
          <w:sz w:val="24"/>
          <w:szCs w:val="24"/>
          <w:lang w:eastAsia="en-GB"/>
          <w14:ligatures w14:val="none"/>
        </w:rPr>
        <w:t>(10), pp.4150-4169.</w:t>
      </w:r>
    </w:p>
    <w:p w14:paraId="7916C33C" w14:textId="77777777" w:rsidR="00191E6B" w:rsidRDefault="00191E6B" w:rsidP="00191E6B">
      <w:pPr>
        <w:spacing w:after="0" w:line="360" w:lineRule="auto"/>
        <w:jc w:val="both"/>
        <w:rPr>
          <w:rFonts w:ascii="Arial" w:eastAsia="Times New Roman" w:hAnsi="Arial" w:cs="Arial"/>
          <w:color w:val="000000"/>
          <w:kern w:val="0"/>
          <w:sz w:val="24"/>
          <w:szCs w:val="24"/>
          <w:lang w:eastAsia="en-GB"/>
          <w14:ligatures w14:val="none"/>
        </w:rPr>
      </w:pPr>
    </w:p>
    <w:p w14:paraId="1F1AA98B" w14:textId="035899F3" w:rsidR="00625F95" w:rsidRDefault="00625F95" w:rsidP="00191E6B">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Islam, M.A., Hack</w:t>
      </w:r>
      <w:r w:rsidRPr="00927AE1">
        <w:rPr>
          <w:rFonts w:ascii="Cambria Math" w:eastAsia="Times New Roman" w:hAnsi="Cambria Math" w:cs="Cambria Math"/>
          <w:color w:val="000000"/>
          <w:kern w:val="0"/>
          <w:sz w:val="24"/>
          <w:szCs w:val="24"/>
          <w:lang w:eastAsia="en-GB"/>
          <w14:ligatures w14:val="none"/>
        </w:rPr>
        <w:t>‐</w:t>
      </w:r>
      <w:r w:rsidRPr="00927AE1">
        <w:rPr>
          <w:rFonts w:ascii="Arial" w:eastAsia="Times New Roman" w:hAnsi="Arial" w:cs="Arial"/>
          <w:color w:val="000000"/>
          <w:kern w:val="0"/>
          <w:sz w:val="24"/>
          <w:szCs w:val="24"/>
          <w:lang w:eastAsia="en-GB"/>
          <w14:ligatures w14:val="none"/>
        </w:rPr>
        <w:t>Polay, D., Haque, A., Rahman, M. and Hossain, M.S., 2022. Moderating role of psychological empowerment on the relationship between green HRM practices and millennial employee retention in the hotel industry of Bangladesh. </w:t>
      </w:r>
      <w:r w:rsidRPr="00927AE1">
        <w:rPr>
          <w:rFonts w:ascii="Arial" w:eastAsia="Times New Roman" w:hAnsi="Arial" w:cs="Arial"/>
          <w:i/>
          <w:iCs/>
          <w:color w:val="000000"/>
          <w:kern w:val="0"/>
          <w:sz w:val="24"/>
          <w:szCs w:val="24"/>
          <w:lang w:eastAsia="en-GB"/>
          <w14:ligatures w14:val="none"/>
        </w:rPr>
        <w:t>Business Strategy &amp; Development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5</w:t>
      </w:r>
      <w:r w:rsidRPr="00927AE1">
        <w:rPr>
          <w:rFonts w:ascii="Arial" w:eastAsia="Times New Roman" w:hAnsi="Arial" w:cs="Arial"/>
          <w:color w:val="000000"/>
          <w:kern w:val="0"/>
          <w:sz w:val="24"/>
          <w:szCs w:val="24"/>
          <w:lang w:eastAsia="en-GB"/>
          <w14:ligatures w14:val="none"/>
        </w:rPr>
        <w:t>(1), pp.17-29.</w:t>
      </w:r>
    </w:p>
    <w:p w14:paraId="6AF08FB2" w14:textId="77777777" w:rsidR="00EE2C5E" w:rsidRDefault="00EE2C5E" w:rsidP="00EE2C5E">
      <w:pPr>
        <w:spacing w:after="0" w:line="360" w:lineRule="auto"/>
        <w:jc w:val="both"/>
        <w:rPr>
          <w:rFonts w:ascii="Arial" w:eastAsia="Times New Roman" w:hAnsi="Arial" w:cs="Arial"/>
          <w:color w:val="000000"/>
          <w:kern w:val="0"/>
          <w:sz w:val="24"/>
          <w:szCs w:val="24"/>
          <w:lang w:eastAsia="en-GB"/>
          <w14:ligatures w14:val="none"/>
        </w:rPr>
      </w:pPr>
    </w:p>
    <w:p w14:paraId="5CE707A5" w14:textId="5EC29C3C" w:rsidR="00625F95" w:rsidRDefault="00625F95" w:rsidP="00EE2C5E">
      <w:pPr>
        <w:spacing w:after="0" w:line="360" w:lineRule="auto"/>
        <w:jc w:val="both"/>
        <w:rPr>
          <w:rFonts w:ascii="Arial" w:eastAsia="Times New Roman" w:hAnsi="Arial" w:cs="Arial"/>
          <w:color w:val="000000"/>
          <w:kern w:val="0"/>
          <w:sz w:val="24"/>
          <w:szCs w:val="24"/>
          <w:lang w:eastAsia="en-GB"/>
          <w14:ligatures w14:val="none"/>
        </w:rPr>
      </w:pPr>
      <w:proofErr w:type="spellStart"/>
      <w:r w:rsidRPr="00927AE1">
        <w:rPr>
          <w:rFonts w:ascii="Arial" w:eastAsia="Times New Roman" w:hAnsi="Arial" w:cs="Arial"/>
          <w:color w:val="000000"/>
          <w:kern w:val="0"/>
          <w:sz w:val="24"/>
          <w:szCs w:val="24"/>
          <w:lang w:eastAsia="en-GB"/>
          <w14:ligatures w14:val="none"/>
        </w:rPr>
        <w:t>Kravariti</w:t>
      </w:r>
      <w:proofErr w:type="spellEnd"/>
      <w:r w:rsidRPr="00927AE1">
        <w:rPr>
          <w:rFonts w:ascii="Arial" w:eastAsia="Times New Roman" w:hAnsi="Arial" w:cs="Arial"/>
          <w:color w:val="000000"/>
          <w:kern w:val="0"/>
          <w:sz w:val="24"/>
          <w:szCs w:val="24"/>
          <w:lang w:eastAsia="en-GB"/>
          <w14:ligatures w14:val="none"/>
        </w:rPr>
        <w:t>, F., </w:t>
      </w:r>
      <w:proofErr w:type="spellStart"/>
      <w:r w:rsidRPr="00927AE1">
        <w:rPr>
          <w:rFonts w:ascii="Arial" w:eastAsia="Times New Roman" w:hAnsi="Arial" w:cs="Arial"/>
          <w:color w:val="000000"/>
          <w:kern w:val="0"/>
          <w:sz w:val="24"/>
          <w:szCs w:val="24"/>
          <w:lang w:eastAsia="en-GB"/>
          <w14:ligatures w14:val="none"/>
        </w:rPr>
        <w:t>Voutsina</w:t>
      </w:r>
      <w:proofErr w:type="spellEnd"/>
      <w:r w:rsidRPr="00927AE1">
        <w:rPr>
          <w:rFonts w:ascii="Arial" w:eastAsia="Times New Roman" w:hAnsi="Arial" w:cs="Arial"/>
          <w:color w:val="000000"/>
          <w:kern w:val="0"/>
          <w:sz w:val="24"/>
          <w:szCs w:val="24"/>
          <w:lang w:eastAsia="en-GB"/>
          <w14:ligatures w14:val="none"/>
        </w:rPr>
        <w:t>, K., </w:t>
      </w:r>
      <w:proofErr w:type="spellStart"/>
      <w:r w:rsidRPr="00927AE1">
        <w:rPr>
          <w:rFonts w:ascii="Arial" w:eastAsia="Times New Roman" w:hAnsi="Arial" w:cs="Arial"/>
          <w:color w:val="000000"/>
          <w:kern w:val="0"/>
          <w:sz w:val="24"/>
          <w:szCs w:val="24"/>
          <w:lang w:eastAsia="en-GB"/>
          <w14:ligatures w14:val="none"/>
        </w:rPr>
        <w:t>Tasoulis</w:t>
      </w:r>
      <w:proofErr w:type="spellEnd"/>
      <w:r w:rsidRPr="00927AE1">
        <w:rPr>
          <w:rFonts w:ascii="Arial" w:eastAsia="Times New Roman" w:hAnsi="Arial" w:cs="Arial"/>
          <w:color w:val="000000"/>
          <w:kern w:val="0"/>
          <w:sz w:val="24"/>
          <w:szCs w:val="24"/>
          <w:lang w:eastAsia="en-GB"/>
          <w14:ligatures w14:val="none"/>
        </w:rPr>
        <w:t>, K., Dibia, C. and Johnston, K., 2022. Talent management in hospitality and tourism: a systematic literature review and research agenda. </w:t>
      </w:r>
      <w:r w:rsidRPr="00927AE1">
        <w:rPr>
          <w:rFonts w:ascii="Arial" w:eastAsia="Times New Roman" w:hAnsi="Arial" w:cs="Arial"/>
          <w:i/>
          <w:iCs/>
          <w:color w:val="000000"/>
          <w:kern w:val="0"/>
          <w:sz w:val="24"/>
          <w:szCs w:val="24"/>
          <w:lang w:eastAsia="en-GB"/>
          <w14:ligatures w14:val="none"/>
        </w:rPr>
        <w:t>International Journal of Contemporary Hospitality Management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34</w:t>
      </w:r>
      <w:r w:rsidRPr="00927AE1">
        <w:rPr>
          <w:rFonts w:ascii="Arial" w:eastAsia="Times New Roman" w:hAnsi="Arial" w:cs="Arial"/>
          <w:color w:val="000000"/>
          <w:kern w:val="0"/>
          <w:sz w:val="24"/>
          <w:szCs w:val="24"/>
          <w:lang w:eastAsia="en-GB"/>
          <w14:ligatures w14:val="none"/>
        </w:rPr>
        <w:t>(1), pp.321-360.</w:t>
      </w:r>
    </w:p>
    <w:p w14:paraId="5AF43812" w14:textId="77777777" w:rsidR="00EE2C5E" w:rsidRDefault="00EE2C5E" w:rsidP="00EE2C5E">
      <w:pPr>
        <w:spacing w:after="0" w:line="360" w:lineRule="auto"/>
        <w:jc w:val="both"/>
        <w:rPr>
          <w:rFonts w:ascii="Arial" w:eastAsia="Times New Roman" w:hAnsi="Arial" w:cs="Arial"/>
          <w:color w:val="000000"/>
          <w:kern w:val="0"/>
          <w:sz w:val="24"/>
          <w:szCs w:val="24"/>
          <w:lang w:eastAsia="en-GB"/>
          <w14:ligatures w14:val="none"/>
        </w:rPr>
      </w:pPr>
    </w:p>
    <w:p w14:paraId="261D3017" w14:textId="0A11764E" w:rsidR="00625F95" w:rsidRDefault="00625F95" w:rsidP="00EE2C5E">
      <w:pPr>
        <w:spacing w:after="0" w:line="360" w:lineRule="auto"/>
        <w:jc w:val="both"/>
        <w:rPr>
          <w:rFonts w:ascii="Arial" w:eastAsia="Times New Roman" w:hAnsi="Arial" w:cs="Arial"/>
          <w:color w:val="000000"/>
          <w:kern w:val="0"/>
          <w:sz w:val="24"/>
          <w:szCs w:val="24"/>
          <w:lang w:eastAsia="en-GB"/>
          <w14:ligatures w14:val="none"/>
        </w:rPr>
      </w:pPr>
      <w:proofErr w:type="spellStart"/>
      <w:r w:rsidRPr="00927AE1">
        <w:rPr>
          <w:rFonts w:ascii="Arial" w:eastAsia="Times New Roman" w:hAnsi="Arial" w:cs="Arial"/>
          <w:color w:val="000000"/>
          <w:kern w:val="0"/>
          <w:sz w:val="24"/>
          <w:szCs w:val="24"/>
          <w:lang w:eastAsia="en-GB"/>
          <w14:ligatures w14:val="none"/>
        </w:rPr>
        <w:t>Marinakou</w:t>
      </w:r>
      <w:proofErr w:type="spellEnd"/>
      <w:r w:rsidRPr="00927AE1">
        <w:rPr>
          <w:rFonts w:ascii="Arial" w:eastAsia="Times New Roman" w:hAnsi="Arial" w:cs="Arial"/>
          <w:color w:val="000000"/>
          <w:kern w:val="0"/>
          <w:sz w:val="24"/>
          <w:szCs w:val="24"/>
          <w:lang w:eastAsia="en-GB"/>
          <w14:ligatures w14:val="none"/>
        </w:rPr>
        <w:t>, E. and </w:t>
      </w:r>
      <w:proofErr w:type="spellStart"/>
      <w:r w:rsidRPr="00927AE1">
        <w:rPr>
          <w:rFonts w:ascii="Arial" w:eastAsia="Times New Roman" w:hAnsi="Arial" w:cs="Arial"/>
          <w:color w:val="000000"/>
          <w:kern w:val="0"/>
          <w:sz w:val="24"/>
          <w:szCs w:val="24"/>
          <w:lang w:eastAsia="en-GB"/>
          <w14:ligatures w14:val="none"/>
        </w:rPr>
        <w:t>Giousmpasoglou</w:t>
      </w:r>
      <w:proofErr w:type="spellEnd"/>
      <w:r w:rsidRPr="00927AE1">
        <w:rPr>
          <w:rFonts w:ascii="Arial" w:eastAsia="Times New Roman" w:hAnsi="Arial" w:cs="Arial"/>
          <w:color w:val="000000"/>
          <w:kern w:val="0"/>
          <w:sz w:val="24"/>
          <w:szCs w:val="24"/>
          <w:lang w:eastAsia="en-GB"/>
          <w14:ligatures w14:val="none"/>
        </w:rPr>
        <w:t>, C., 2019. Talent management and retention strategies in luxury hotels: evidence from four countries. </w:t>
      </w:r>
      <w:r w:rsidRPr="00927AE1">
        <w:rPr>
          <w:rFonts w:ascii="Arial" w:eastAsia="Times New Roman" w:hAnsi="Arial" w:cs="Arial"/>
          <w:i/>
          <w:iCs/>
          <w:color w:val="000000"/>
          <w:kern w:val="0"/>
          <w:sz w:val="24"/>
          <w:szCs w:val="24"/>
          <w:lang w:eastAsia="en-GB"/>
          <w14:ligatures w14:val="none"/>
        </w:rPr>
        <w:t>International Journal of Contemporary Hospitality Management</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31</w:t>
      </w:r>
      <w:r w:rsidRPr="00927AE1">
        <w:rPr>
          <w:rFonts w:ascii="Arial" w:eastAsia="Times New Roman" w:hAnsi="Arial" w:cs="Arial"/>
          <w:color w:val="000000"/>
          <w:kern w:val="0"/>
          <w:sz w:val="24"/>
          <w:szCs w:val="24"/>
          <w:lang w:eastAsia="en-GB"/>
          <w14:ligatures w14:val="none"/>
        </w:rPr>
        <w:t>(10), pp.3855-3878.</w:t>
      </w:r>
    </w:p>
    <w:p w14:paraId="6C8B5B8A" w14:textId="77777777" w:rsidR="00EE2C5E" w:rsidRDefault="00EE2C5E" w:rsidP="00EE2C5E">
      <w:pPr>
        <w:spacing w:after="0" w:line="360" w:lineRule="auto"/>
        <w:jc w:val="both"/>
        <w:rPr>
          <w:rFonts w:ascii="Arial" w:eastAsia="Times New Roman" w:hAnsi="Arial" w:cs="Arial"/>
          <w:color w:val="000000"/>
          <w:kern w:val="0"/>
          <w:sz w:val="24"/>
          <w:szCs w:val="24"/>
          <w:lang w:eastAsia="en-GB"/>
          <w14:ligatures w14:val="none"/>
        </w:rPr>
      </w:pPr>
    </w:p>
    <w:p w14:paraId="48CAB274" w14:textId="420C4A4E" w:rsidR="00625F95" w:rsidRDefault="00625F95" w:rsidP="00EE2C5E">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Mzembe, A.N., Lindgreen, A., Idemudia, U. and </w:t>
      </w:r>
      <w:proofErr w:type="spellStart"/>
      <w:r w:rsidRPr="00927AE1">
        <w:rPr>
          <w:rFonts w:ascii="Arial" w:eastAsia="Times New Roman" w:hAnsi="Arial" w:cs="Arial"/>
          <w:color w:val="000000"/>
          <w:kern w:val="0"/>
          <w:sz w:val="24"/>
          <w:szCs w:val="24"/>
          <w:lang w:eastAsia="en-GB"/>
          <w14:ligatures w14:val="none"/>
        </w:rPr>
        <w:t>Melissen</w:t>
      </w:r>
      <w:proofErr w:type="spellEnd"/>
      <w:r w:rsidRPr="00927AE1">
        <w:rPr>
          <w:rFonts w:ascii="Arial" w:eastAsia="Times New Roman" w:hAnsi="Arial" w:cs="Arial"/>
          <w:color w:val="000000"/>
          <w:kern w:val="0"/>
          <w:sz w:val="24"/>
          <w:szCs w:val="24"/>
          <w:lang w:eastAsia="en-GB"/>
          <w14:ligatures w14:val="none"/>
        </w:rPr>
        <w:t>, F., 2020. A club perspective of sustainability certification schemes in the tourism and hospitality industry. </w:t>
      </w:r>
      <w:r w:rsidRPr="00927AE1">
        <w:rPr>
          <w:rFonts w:ascii="Arial" w:eastAsia="Times New Roman" w:hAnsi="Arial" w:cs="Arial"/>
          <w:i/>
          <w:iCs/>
          <w:color w:val="000000"/>
          <w:kern w:val="0"/>
          <w:sz w:val="24"/>
          <w:szCs w:val="24"/>
          <w:lang w:eastAsia="en-GB"/>
          <w14:ligatures w14:val="none"/>
        </w:rPr>
        <w:t>Journal of Sustainable Tourism</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28</w:t>
      </w:r>
      <w:r w:rsidRPr="00927AE1">
        <w:rPr>
          <w:rFonts w:ascii="Arial" w:eastAsia="Times New Roman" w:hAnsi="Arial" w:cs="Arial"/>
          <w:color w:val="000000"/>
          <w:kern w:val="0"/>
          <w:sz w:val="24"/>
          <w:szCs w:val="24"/>
          <w:lang w:eastAsia="en-GB"/>
          <w14:ligatures w14:val="none"/>
        </w:rPr>
        <w:t>(9), pp.1332-1350.</w:t>
      </w:r>
    </w:p>
    <w:p w14:paraId="6B52F6AB" w14:textId="77777777" w:rsidR="00EE2C5E" w:rsidRDefault="00EE2C5E" w:rsidP="00EE2C5E">
      <w:pPr>
        <w:spacing w:after="0" w:line="360" w:lineRule="auto"/>
        <w:jc w:val="both"/>
        <w:rPr>
          <w:rFonts w:ascii="Arial" w:eastAsia="Times New Roman" w:hAnsi="Arial" w:cs="Arial"/>
          <w:color w:val="000000"/>
          <w:kern w:val="0"/>
          <w:sz w:val="24"/>
          <w:szCs w:val="24"/>
          <w:lang w:eastAsia="en-GB"/>
          <w14:ligatures w14:val="none"/>
        </w:rPr>
      </w:pPr>
    </w:p>
    <w:p w14:paraId="232CECA6" w14:textId="4A52F377" w:rsidR="00625F95" w:rsidRDefault="00625F95" w:rsidP="00EE2C5E">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Neupane, R. and Khanal, T.R., 2022. EVALUATION OF THE IMPACTS OF TRAINING ON EMPLOYEE PERFORMANCE IN THE UK HOTEL INDUSTRY: AN ANALYSIS OF EMPLOYEES’PERSPECTIVES AT MARRIOTT INTERNATIONAL.</w:t>
      </w:r>
    </w:p>
    <w:p w14:paraId="2CE40021" w14:textId="77777777" w:rsidR="00EE2C5E" w:rsidRDefault="00EE2C5E" w:rsidP="00EE2C5E">
      <w:pPr>
        <w:spacing w:after="0" w:line="360" w:lineRule="auto"/>
        <w:jc w:val="both"/>
        <w:rPr>
          <w:rFonts w:ascii="Arial" w:eastAsia="Times New Roman" w:hAnsi="Arial" w:cs="Arial"/>
          <w:color w:val="000000"/>
          <w:kern w:val="0"/>
          <w:sz w:val="24"/>
          <w:szCs w:val="24"/>
          <w:lang w:eastAsia="en-GB"/>
          <w14:ligatures w14:val="none"/>
        </w:rPr>
      </w:pPr>
    </w:p>
    <w:p w14:paraId="0D7F7459" w14:textId="02485B52" w:rsidR="00625F95" w:rsidRDefault="00625F95" w:rsidP="00EE2C5E">
      <w:pPr>
        <w:spacing w:after="0" w:line="360" w:lineRule="auto"/>
        <w:jc w:val="both"/>
        <w:rPr>
          <w:rFonts w:ascii="Arial" w:eastAsia="Times New Roman" w:hAnsi="Arial" w:cs="Arial"/>
          <w:color w:val="000000"/>
          <w:kern w:val="0"/>
          <w:sz w:val="24"/>
          <w:szCs w:val="24"/>
          <w:lang w:eastAsia="en-GB"/>
          <w14:ligatures w14:val="none"/>
        </w:rPr>
      </w:pPr>
      <w:proofErr w:type="spellStart"/>
      <w:r w:rsidRPr="00927AE1">
        <w:rPr>
          <w:rFonts w:ascii="Arial" w:eastAsia="Times New Roman" w:hAnsi="Arial" w:cs="Arial"/>
          <w:color w:val="000000"/>
          <w:kern w:val="0"/>
          <w:sz w:val="24"/>
          <w:szCs w:val="24"/>
          <w:lang w:eastAsia="en-GB"/>
          <w14:ligatures w14:val="none"/>
        </w:rPr>
        <w:t>Ohunakin</w:t>
      </w:r>
      <w:proofErr w:type="spellEnd"/>
      <w:r w:rsidRPr="00927AE1">
        <w:rPr>
          <w:rFonts w:ascii="Arial" w:eastAsia="Times New Roman" w:hAnsi="Arial" w:cs="Arial"/>
          <w:color w:val="000000"/>
          <w:kern w:val="0"/>
          <w:sz w:val="24"/>
          <w:szCs w:val="24"/>
          <w:lang w:eastAsia="en-GB"/>
          <w14:ligatures w14:val="none"/>
        </w:rPr>
        <w:t>, F., Adeniji, A.A., </w:t>
      </w:r>
      <w:proofErr w:type="spellStart"/>
      <w:r w:rsidRPr="00927AE1">
        <w:rPr>
          <w:rFonts w:ascii="Arial" w:eastAsia="Times New Roman" w:hAnsi="Arial" w:cs="Arial"/>
          <w:color w:val="000000"/>
          <w:kern w:val="0"/>
          <w:sz w:val="24"/>
          <w:szCs w:val="24"/>
          <w:lang w:eastAsia="en-GB"/>
          <w14:ligatures w14:val="none"/>
        </w:rPr>
        <w:t>Oludayo</w:t>
      </w:r>
      <w:proofErr w:type="spellEnd"/>
      <w:r w:rsidRPr="00927AE1">
        <w:rPr>
          <w:rFonts w:ascii="Arial" w:eastAsia="Times New Roman" w:hAnsi="Arial" w:cs="Arial"/>
          <w:color w:val="000000"/>
          <w:kern w:val="0"/>
          <w:sz w:val="24"/>
          <w:szCs w:val="24"/>
          <w:lang w:eastAsia="en-GB"/>
          <w14:ligatures w14:val="none"/>
        </w:rPr>
        <w:t>, O.A., </w:t>
      </w:r>
      <w:proofErr w:type="spellStart"/>
      <w:r w:rsidRPr="00927AE1">
        <w:rPr>
          <w:rFonts w:ascii="Arial" w:eastAsia="Times New Roman" w:hAnsi="Arial" w:cs="Arial"/>
          <w:color w:val="000000"/>
          <w:kern w:val="0"/>
          <w:sz w:val="24"/>
          <w:szCs w:val="24"/>
          <w:lang w:eastAsia="en-GB"/>
          <w14:ligatures w14:val="none"/>
        </w:rPr>
        <w:t>Osibanjo</w:t>
      </w:r>
      <w:proofErr w:type="spellEnd"/>
      <w:r w:rsidRPr="00927AE1">
        <w:rPr>
          <w:rFonts w:ascii="Arial" w:eastAsia="Times New Roman" w:hAnsi="Arial" w:cs="Arial"/>
          <w:color w:val="000000"/>
          <w:kern w:val="0"/>
          <w:sz w:val="24"/>
          <w:szCs w:val="24"/>
          <w:lang w:eastAsia="en-GB"/>
          <w14:ligatures w14:val="none"/>
        </w:rPr>
        <w:t>, A.O. and </w:t>
      </w:r>
      <w:proofErr w:type="spellStart"/>
      <w:r w:rsidRPr="00927AE1">
        <w:rPr>
          <w:rFonts w:ascii="Arial" w:eastAsia="Times New Roman" w:hAnsi="Arial" w:cs="Arial"/>
          <w:color w:val="000000"/>
          <w:kern w:val="0"/>
          <w:sz w:val="24"/>
          <w:szCs w:val="24"/>
          <w:lang w:eastAsia="en-GB"/>
          <w14:ligatures w14:val="none"/>
        </w:rPr>
        <w:t>Oduyoye</w:t>
      </w:r>
      <w:proofErr w:type="spellEnd"/>
      <w:r w:rsidRPr="00927AE1">
        <w:rPr>
          <w:rFonts w:ascii="Arial" w:eastAsia="Times New Roman" w:hAnsi="Arial" w:cs="Arial"/>
          <w:color w:val="000000"/>
          <w:kern w:val="0"/>
          <w:sz w:val="24"/>
          <w:szCs w:val="24"/>
          <w:lang w:eastAsia="en-GB"/>
          <w14:ligatures w14:val="none"/>
        </w:rPr>
        <w:t>, O.O., 2019. Employees’ retention in Nigeria’s hospitality industry: The role of transformational leadership style and job satisfaction. </w:t>
      </w:r>
      <w:r w:rsidRPr="00927AE1">
        <w:rPr>
          <w:rFonts w:ascii="Arial" w:eastAsia="Times New Roman" w:hAnsi="Arial" w:cs="Arial"/>
          <w:i/>
          <w:iCs/>
          <w:color w:val="000000"/>
          <w:kern w:val="0"/>
          <w:sz w:val="24"/>
          <w:szCs w:val="24"/>
          <w:lang w:eastAsia="en-GB"/>
          <w14:ligatures w14:val="none"/>
        </w:rPr>
        <w:t>Journal of human resources in hospitality &amp; tourism</w:t>
      </w:r>
      <w:r w:rsidRPr="00927AE1">
        <w:rPr>
          <w:rFonts w:ascii="Arial" w:eastAsia="Times New Roman" w:hAnsi="Arial" w:cs="Arial"/>
          <w:color w:val="000000"/>
          <w:kern w:val="0"/>
          <w:sz w:val="24"/>
          <w:szCs w:val="24"/>
          <w:lang w:eastAsia="en-GB"/>
          <w14:ligatures w14:val="none"/>
        </w:rPr>
        <w:t>, </w:t>
      </w:r>
      <w:r w:rsidRPr="00927AE1">
        <w:rPr>
          <w:rFonts w:ascii="Arial" w:eastAsia="Times New Roman" w:hAnsi="Arial" w:cs="Arial"/>
          <w:i/>
          <w:iCs/>
          <w:color w:val="000000"/>
          <w:kern w:val="0"/>
          <w:sz w:val="24"/>
          <w:szCs w:val="24"/>
          <w:lang w:eastAsia="en-GB"/>
          <w14:ligatures w14:val="none"/>
        </w:rPr>
        <w:t>18</w:t>
      </w:r>
      <w:r w:rsidRPr="00927AE1">
        <w:rPr>
          <w:rFonts w:ascii="Arial" w:eastAsia="Times New Roman" w:hAnsi="Arial" w:cs="Arial"/>
          <w:color w:val="000000"/>
          <w:kern w:val="0"/>
          <w:sz w:val="24"/>
          <w:szCs w:val="24"/>
          <w:lang w:eastAsia="en-GB"/>
          <w14:ligatures w14:val="none"/>
        </w:rPr>
        <w:t>(4), pp.441-470.</w:t>
      </w:r>
    </w:p>
    <w:p w14:paraId="0687EA29" w14:textId="77777777" w:rsidR="000C5DDB" w:rsidRDefault="000C5DDB" w:rsidP="00EE2C5E">
      <w:pPr>
        <w:spacing w:after="0" w:line="360" w:lineRule="auto"/>
        <w:jc w:val="both"/>
        <w:rPr>
          <w:rFonts w:ascii="Arial" w:eastAsia="Times New Roman" w:hAnsi="Arial" w:cs="Arial"/>
          <w:color w:val="000000"/>
          <w:kern w:val="0"/>
          <w:sz w:val="24"/>
          <w:szCs w:val="24"/>
          <w:lang w:eastAsia="en-GB"/>
          <w14:ligatures w14:val="none"/>
        </w:rPr>
      </w:pPr>
    </w:p>
    <w:p w14:paraId="4BFD9A5D" w14:textId="4F1DA712" w:rsidR="000C5DDB" w:rsidRPr="000C5DDB" w:rsidRDefault="000C5DDB" w:rsidP="00EE2C5E">
      <w:pPr>
        <w:spacing w:after="0" w:line="360" w:lineRule="auto"/>
        <w:jc w:val="both"/>
        <w:rPr>
          <w:rFonts w:ascii="Arial" w:eastAsia="Times New Roman" w:hAnsi="Arial" w:cs="Arial"/>
          <w:color w:val="000000"/>
          <w:kern w:val="0"/>
          <w:sz w:val="24"/>
          <w:szCs w:val="24"/>
          <w:lang w:eastAsia="en-GB"/>
          <w14:ligatures w14:val="none"/>
        </w:rPr>
      </w:pPr>
      <w:r w:rsidRPr="000C5DDB">
        <w:rPr>
          <w:rFonts w:ascii="Arial" w:hAnsi="Arial" w:cs="Arial"/>
          <w:color w:val="222222"/>
          <w:sz w:val="24"/>
          <w:szCs w:val="24"/>
          <w:shd w:val="clear" w:color="auto" w:fill="FFFFFF"/>
        </w:rPr>
        <w:lastRenderedPageBreak/>
        <w:t xml:space="preserve">Papadopoulos, O. and Ioannou, G., 2023. Working in hospitality and catering in Greece and the UK: Do trade union membership and collective bargaining still </w:t>
      </w:r>
      <w:proofErr w:type="gramStart"/>
      <w:r w:rsidRPr="000C5DDB">
        <w:rPr>
          <w:rFonts w:ascii="Arial" w:hAnsi="Arial" w:cs="Arial"/>
          <w:color w:val="222222"/>
          <w:sz w:val="24"/>
          <w:szCs w:val="24"/>
          <w:shd w:val="clear" w:color="auto" w:fill="FFFFFF"/>
        </w:rPr>
        <w:t>matter?.</w:t>
      </w:r>
      <w:proofErr w:type="gramEnd"/>
      <w:r w:rsidRPr="000C5DDB">
        <w:rPr>
          <w:rFonts w:ascii="Arial" w:hAnsi="Arial" w:cs="Arial"/>
          <w:color w:val="222222"/>
          <w:sz w:val="24"/>
          <w:szCs w:val="24"/>
          <w:shd w:val="clear" w:color="auto" w:fill="FFFFFF"/>
        </w:rPr>
        <w:t> </w:t>
      </w:r>
      <w:r w:rsidRPr="000C5DDB">
        <w:rPr>
          <w:rFonts w:ascii="Arial" w:hAnsi="Arial" w:cs="Arial"/>
          <w:i/>
          <w:iCs/>
          <w:color w:val="222222"/>
          <w:sz w:val="24"/>
          <w:szCs w:val="24"/>
          <w:shd w:val="clear" w:color="auto" w:fill="FFFFFF"/>
        </w:rPr>
        <w:t>European Journal of Industrial Relations</w:t>
      </w:r>
      <w:r w:rsidRPr="000C5DDB">
        <w:rPr>
          <w:rFonts w:ascii="Arial" w:hAnsi="Arial" w:cs="Arial"/>
          <w:color w:val="222222"/>
          <w:sz w:val="24"/>
          <w:szCs w:val="24"/>
          <w:shd w:val="clear" w:color="auto" w:fill="FFFFFF"/>
        </w:rPr>
        <w:t>, </w:t>
      </w:r>
      <w:r w:rsidRPr="000C5DDB">
        <w:rPr>
          <w:rFonts w:ascii="Arial" w:hAnsi="Arial" w:cs="Arial"/>
          <w:i/>
          <w:iCs/>
          <w:color w:val="222222"/>
          <w:sz w:val="24"/>
          <w:szCs w:val="24"/>
          <w:shd w:val="clear" w:color="auto" w:fill="FFFFFF"/>
        </w:rPr>
        <w:t>29</w:t>
      </w:r>
      <w:r w:rsidRPr="000C5DDB">
        <w:rPr>
          <w:rFonts w:ascii="Arial" w:hAnsi="Arial" w:cs="Arial"/>
          <w:color w:val="222222"/>
          <w:sz w:val="24"/>
          <w:szCs w:val="24"/>
          <w:shd w:val="clear" w:color="auto" w:fill="FFFFFF"/>
        </w:rPr>
        <w:t>(2), pp.105-122.</w:t>
      </w:r>
    </w:p>
    <w:p w14:paraId="1E9A60DF" w14:textId="77777777" w:rsidR="00EE2C5E" w:rsidRDefault="00EE2C5E" w:rsidP="00EE2C5E">
      <w:pPr>
        <w:spacing w:after="0" w:line="360" w:lineRule="auto"/>
        <w:jc w:val="both"/>
        <w:rPr>
          <w:rFonts w:ascii="Arial" w:eastAsia="Times New Roman" w:hAnsi="Arial" w:cs="Arial"/>
          <w:color w:val="000000"/>
          <w:kern w:val="0"/>
          <w:sz w:val="24"/>
          <w:szCs w:val="24"/>
          <w:lang w:eastAsia="en-GB"/>
          <w14:ligatures w14:val="none"/>
        </w:rPr>
      </w:pPr>
    </w:p>
    <w:p w14:paraId="6D9F3E37" w14:textId="196A5061" w:rsidR="00625F95" w:rsidRDefault="00625F95" w:rsidP="00EE2C5E">
      <w:pPr>
        <w:spacing w:after="0" w:line="360" w:lineRule="auto"/>
        <w:jc w:val="both"/>
        <w:rPr>
          <w:rFonts w:ascii="Arial" w:eastAsia="Times New Roman" w:hAnsi="Arial" w:cs="Arial"/>
          <w:color w:val="000000"/>
          <w:kern w:val="0"/>
          <w:sz w:val="24"/>
          <w:szCs w:val="24"/>
          <w:lang w:eastAsia="en-GB"/>
          <w14:ligatures w14:val="none"/>
        </w:rPr>
      </w:pPr>
      <w:r w:rsidRPr="00927AE1">
        <w:rPr>
          <w:rFonts w:ascii="Arial" w:eastAsia="Times New Roman" w:hAnsi="Arial" w:cs="Arial"/>
          <w:color w:val="000000"/>
          <w:kern w:val="0"/>
          <w:sz w:val="24"/>
          <w:szCs w:val="24"/>
          <w:lang w:eastAsia="en-GB"/>
          <w14:ligatures w14:val="none"/>
        </w:rPr>
        <w:t>Sealy, W.C., Jenkins, P. and </w:t>
      </w:r>
      <w:proofErr w:type="spellStart"/>
      <w:r w:rsidRPr="00927AE1">
        <w:rPr>
          <w:rFonts w:ascii="Arial" w:eastAsia="Times New Roman" w:hAnsi="Arial" w:cs="Arial"/>
          <w:color w:val="000000"/>
          <w:kern w:val="0"/>
          <w:sz w:val="24"/>
          <w:szCs w:val="24"/>
          <w:lang w:eastAsia="en-GB"/>
          <w14:ligatures w14:val="none"/>
        </w:rPr>
        <w:t>Jalley</w:t>
      </w:r>
      <w:proofErr w:type="spellEnd"/>
      <w:r w:rsidRPr="00927AE1">
        <w:rPr>
          <w:rFonts w:ascii="Arial" w:eastAsia="Times New Roman" w:hAnsi="Arial" w:cs="Arial"/>
          <w:color w:val="000000"/>
          <w:kern w:val="0"/>
          <w:sz w:val="24"/>
          <w:szCs w:val="24"/>
          <w:lang w:eastAsia="en-GB"/>
          <w14:ligatures w14:val="none"/>
        </w:rPr>
        <w:t>, A., 2023. The Recruitment Crisis in the British Hospitality Industry: A Case for More Sustainable Practices. In </w:t>
      </w:r>
      <w:r w:rsidRPr="00927AE1">
        <w:rPr>
          <w:rFonts w:ascii="Arial" w:eastAsia="Times New Roman" w:hAnsi="Arial" w:cs="Arial"/>
          <w:i/>
          <w:iCs/>
          <w:color w:val="000000"/>
          <w:kern w:val="0"/>
          <w:sz w:val="24"/>
          <w:szCs w:val="24"/>
          <w:lang w:eastAsia="en-GB"/>
          <w14:ligatures w14:val="none"/>
        </w:rPr>
        <w:t>Embracing Business Sustainability Through Innovation and Creativity in the Service Sector</w:t>
      </w:r>
      <w:r w:rsidRPr="00927AE1">
        <w:rPr>
          <w:rFonts w:ascii="Arial" w:eastAsia="Times New Roman" w:hAnsi="Arial" w:cs="Arial"/>
          <w:color w:val="000000"/>
          <w:kern w:val="0"/>
          <w:sz w:val="24"/>
          <w:szCs w:val="24"/>
          <w:lang w:eastAsia="en-GB"/>
          <w14:ligatures w14:val="none"/>
        </w:rPr>
        <w:t> (pp. 31-46). IGI Global. </w:t>
      </w:r>
    </w:p>
    <w:p w14:paraId="38757271" w14:textId="77777777" w:rsidR="00C11076" w:rsidRDefault="00C11076" w:rsidP="00EE2C5E">
      <w:pPr>
        <w:spacing w:after="0" w:line="360" w:lineRule="auto"/>
        <w:jc w:val="both"/>
        <w:rPr>
          <w:rFonts w:ascii="Arial" w:eastAsia="Times New Roman" w:hAnsi="Arial" w:cs="Arial"/>
          <w:color w:val="000000"/>
          <w:kern w:val="0"/>
          <w:sz w:val="24"/>
          <w:szCs w:val="24"/>
          <w:lang w:eastAsia="en-GB"/>
          <w14:ligatures w14:val="none"/>
        </w:rPr>
      </w:pPr>
    </w:p>
    <w:p w14:paraId="4EB44F4C" w14:textId="77777777" w:rsidR="00C11076" w:rsidRDefault="00C11076" w:rsidP="00C11076">
      <w:pPr>
        <w:pStyle w:val="NormalWeb"/>
        <w:shd w:val="clear" w:color="auto" w:fill="FFFFFF"/>
        <w:spacing w:before="0" w:beforeAutospacing="0" w:after="0" w:afterAutospacing="0" w:line="480" w:lineRule="auto"/>
        <w:jc w:val="both"/>
        <w:rPr>
          <w:rFonts w:ascii="Arial" w:hAnsi="Arial" w:cs="Arial"/>
          <w:color w:val="222222"/>
        </w:rPr>
      </w:pPr>
      <w:r w:rsidRPr="00C11076">
        <w:rPr>
          <w:rFonts w:ascii="Arial" w:hAnsi="Arial" w:cs="Arial"/>
          <w:color w:val="222222"/>
        </w:rPr>
        <w:t>Sheehan, M., Grant, K. and </w:t>
      </w:r>
      <w:proofErr w:type="spellStart"/>
      <w:r w:rsidRPr="00C11076">
        <w:rPr>
          <w:rFonts w:ascii="Arial" w:hAnsi="Arial" w:cs="Arial"/>
          <w:color w:val="222222"/>
        </w:rPr>
        <w:t>Garavan</w:t>
      </w:r>
      <w:proofErr w:type="spellEnd"/>
      <w:r w:rsidRPr="00C11076">
        <w:rPr>
          <w:rFonts w:ascii="Arial" w:hAnsi="Arial" w:cs="Arial"/>
          <w:color w:val="222222"/>
        </w:rPr>
        <w:t>, T., 2018. Strategic talent management: A macro and micro analysis of current issues in hospitality and tourism. </w:t>
      </w:r>
      <w:r w:rsidRPr="00C11076">
        <w:rPr>
          <w:rFonts w:ascii="Arial" w:hAnsi="Arial" w:cs="Arial"/>
          <w:i/>
          <w:iCs/>
          <w:color w:val="222222"/>
        </w:rPr>
        <w:t>Worldwide Hospitality and Tourism Themes</w:t>
      </w:r>
      <w:r w:rsidRPr="00C11076">
        <w:rPr>
          <w:rFonts w:ascii="Arial" w:hAnsi="Arial" w:cs="Arial"/>
          <w:color w:val="222222"/>
        </w:rPr>
        <w:t>, </w:t>
      </w:r>
      <w:r w:rsidRPr="00C11076">
        <w:rPr>
          <w:rFonts w:ascii="Arial" w:hAnsi="Arial" w:cs="Arial"/>
          <w:i/>
          <w:iCs/>
          <w:color w:val="222222"/>
        </w:rPr>
        <w:t>10</w:t>
      </w:r>
      <w:r w:rsidRPr="00C11076">
        <w:rPr>
          <w:rFonts w:ascii="Arial" w:hAnsi="Arial" w:cs="Arial"/>
          <w:color w:val="222222"/>
        </w:rPr>
        <w:t>(1), pp.28-41.</w:t>
      </w:r>
    </w:p>
    <w:p w14:paraId="04BDDF55" w14:textId="77777777" w:rsidR="00C11076" w:rsidRPr="00C11076" w:rsidRDefault="00C11076" w:rsidP="00C11076">
      <w:pPr>
        <w:pStyle w:val="NormalWeb"/>
        <w:shd w:val="clear" w:color="auto" w:fill="FFFFFF"/>
        <w:spacing w:before="0" w:beforeAutospacing="0" w:after="0" w:afterAutospacing="0" w:line="480" w:lineRule="auto"/>
        <w:jc w:val="both"/>
        <w:rPr>
          <w:rFonts w:ascii="Arial" w:hAnsi="Arial" w:cs="Arial"/>
          <w:color w:val="000000"/>
        </w:rPr>
      </w:pPr>
    </w:p>
    <w:p w14:paraId="7652F7F0" w14:textId="463AE0EC" w:rsidR="00C11076" w:rsidRDefault="00C11076" w:rsidP="00C11076">
      <w:pPr>
        <w:pStyle w:val="NormalWeb"/>
        <w:shd w:val="clear" w:color="auto" w:fill="FFFFFF"/>
        <w:spacing w:before="0" w:beforeAutospacing="0" w:after="0" w:afterAutospacing="0" w:line="480" w:lineRule="auto"/>
        <w:jc w:val="both"/>
        <w:rPr>
          <w:rFonts w:ascii="Arial" w:hAnsi="Arial" w:cs="Arial"/>
          <w:color w:val="222222"/>
        </w:rPr>
      </w:pPr>
      <w:proofErr w:type="spellStart"/>
      <w:r w:rsidRPr="00C11076">
        <w:rPr>
          <w:rFonts w:ascii="Arial" w:hAnsi="Arial" w:cs="Arial"/>
          <w:color w:val="222222"/>
        </w:rPr>
        <w:t>Shirsat</w:t>
      </w:r>
      <w:proofErr w:type="spellEnd"/>
      <w:r w:rsidRPr="00C11076">
        <w:rPr>
          <w:rFonts w:ascii="Arial" w:hAnsi="Arial" w:cs="Arial"/>
          <w:color w:val="222222"/>
        </w:rPr>
        <w:t xml:space="preserve">, A.R. and Hoffman, J., 2023. Why Workers Are Not Returning to the Hospitality and Tourism Industry: </w:t>
      </w:r>
      <w:proofErr w:type="gramStart"/>
      <w:r w:rsidRPr="00C11076">
        <w:rPr>
          <w:rFonts w:ascii="Arial" w:hAnsi="Arial" w:cs="Arial"/>
          <w:color w:val="222222"/>
        </w:rPr>
        <w:t>a</w:t>
      </w:r>
      <w:proofErr w:type="gramEnd"/>
      <w:r w:rsidRPr="00C11076">
        <w:rPr>
          <w:rFonts w:ascii="Arial" w:hAnsi="Arial" w:cs="Arial"/>
          <w:color w:val="222222"/>
        </w:rPr>
        <w:t xml:space="preserve"> Turning Point. In </w:t>
      </w:r>
      <w:r w:rsidRPr="00C11076">
        <w:rPr>
          <w:rFonts w:ascii="Arial" w:hAnsi="Arial" w:cs="Arial"/>
          <w:i/>
          <w:iCs/>
          <w:color w:val="222222"/>
        </w:rPr>
        <w:t>Teaching Cases in Tourism, Hospitality and Events</w:t>
      </w:r>
      <w:r w:rsidRPr="00C11076">
        <w:rPr>
          <w:rFonts w:ascii="Arial" w:hAnsi="Arial" w:cs="Arial"/>
          <w:color w:val="222222"/>
        </w:rPr>
        <w:t> (pp. 26-36). </w:t>
      </w:r>
    </w:p>
    <w:p w14:paraId="02A6709D" w14:textId="77777777" w:rsidR="00C11076" w:rsidRPr="00C11076" w:rsidRDefault="00C11076" w:rsidP="00C11076">
      <w:pPr>
        <w:pStyle w:val="NormalWeb"/>
        <w:shd w:val="clear" w:color="auto" w:fill="FFFFFF"/>
        <w:spacing w:before="0" w:beforeAutospacing="0" w:after="0" w:afterAutospacing="0" w:line="480" w:lineRule="auto"/>
        <w:jc w:val="both"/>
        <w:rPr>
          <w:rFonts w:ascii="Arial" w:hAnsi="Arial" w:cs="Arial"/>
          <w:color w:val="000000"/>
        </w:rPr>
      </w:pPr>
    </w:p>
    <w:p w14:paraId="67FEB084" w14:textId="77777777" w:rsidR="00C11076" w:rsidRPr="00C11076" w:rsidRDefault="00C11076" w:rsidP="00C11076">
      <w:pPr>
        <w:pStyle w:val="NormalWeb"/>
        <w:shd w:val="clear" w:color="auto" w:fill="FFFFFF"/>
        <w:spacing w:before="0" w:beforeAutospacing="0" w:after="0" w:afterAutospacing="0" w:line="480" w:lineRule="auto"/>
        <w:jc w:val="both"/>
        <w:rPr>
          <w:rFonts w:ascii="Arial" w:hAnsi="Arial" w:cs="Arial"/>
          <w:color w:val="000000"/>
        </w:rPr>
      </w:pPr>
      <w:r w:rsidRPr="00C11076">
        <w:rPr>
          <w:rFonts w:ascii="Arial" w:hAnsi="Arial" w:cs="Arial"/>
          <w:color w:val="222222"/>
        </w:rPr>
        <w:t>Smith, C. and Zheng, Y., 2022. Making agency work: two labour regimes in a UK logistics workplace. </w:t>
      </w:r>
      <w:r w:rsidRPr="00C11076">
        <w:rPr>
          <w:rFonts w:ascii="Arial" w:hAnsi="Arial" w:cs="Arial"/>
          <w:i/>
          <w:iCs/>
          <w:color w:val="222222"/>
        </w:rPr>
        <w:t>Work in the Global Economy</w:t>
      </w:r>
      <w:r w:rsidRPr="00C11076">
        <w:rPr>
          <w:rFonts w:ascii="Arial" w:hAnsi="Arial" w:cs="Arial"/>
          <w:color w:val="222222"/>
        </w:rPr>
        <w:t>, </w:t>
      </w:r>
      <w:r w:rsidRPr="00C11076">
        <w:rPr>
          <w:rFonts w:ascii="Arial" w:hAnsi="Arial" w:cs="Arial"/>
          <w:i/>
          <w:iCs/>
          <w:color w:val="222222"/>
        </w:rPr>
        <w:t>2</w:t>
      </w:r>
      <w:r w:rsidRPr="00C11076">
        <w:rPr>
          <w:rFonts w:ascii="Arial" w:hAnsi="Arial" w:cs="Arial"/>
          <w:color w:val="222222"/>
        </w:rPr>
        <w:t>(2), pp.226-247.</w:t>
      </w:r>
    </w:p>
    <w:p w14:paraId="74739024" w14:textId="77777777" w:rsidR="00C11076" w:rsidRPr="00927AE1" w:rsidRDefault="00C11076" w:rsidP="00EE2C5E">
      <w:pPr>
        <w:spacing w:after="0" w:line="360" w:lineRule="auto"/>
        <w:jc w:val="both"/>
        <w:rPr>
          <w:rFonts w:ascii="Arial" w:eastAsia="Times New Roman" w:hAnsi="Arial" w:cs="Arial"/>
          <w:color w:val="000000"/>
          <w:kern w:val="0"/>
          <w:sz w:val="24"/>
          <w:szCs w:val="24"/>
          <w:lang w:eastAsia="en-GB"/>
          <w14:ligatures w14:val="none"/>
        </w:rPr>
      </w:pPr>
    </w:p>
    <w:p w14:paraId="5979DDD6" w14:textId="77777777" w:rsidR="00792A3A" w:rsidRDefault="00792A3A" w:rsidP="00625F95">
      <w:pPr>
        <w:spacing w:before="180" w:after="0" w:line="480" w:lineRule="auto"/>
        <w:jc w:val="center"/>
        <w:rPr>
          <w:rFonts w:ascii="Times New Roman" w:eastAsia="Times New Roman" w:hAnsi="Times New Roman" w:cs="Times New Roman"/>
          <w:b/>
          <w:bCs/>
          <w:color w:val="000000"/>
          <w:kern w:val="0"/>
          <w:sz w:val="32"/>
          <w:szCs w:val="32"/>
          <w:lang w:eastAsia="en-GB"/>
          <w14:ligatures w14:val="none"/>
        </w:rPr>
      </w:pPr>
      <w:bookmarkStart w:id="7" w:name="m_9003009330453353541__Toc150645368"/>
      <w:bookmarkEnd w:id="7"/>
    </w:p>
    <w:p w14:paraId="6033BD04" w14:textId="77777777" w:rsidR="00C11076" w:rsidRDefault="00C11076" w:rsidP="00625F95">
      <w:pPr>
        <w:spacing w:before="180" w:after="0" w:line="480" w:lineRule="auto"/>
        <w:jc w:val="center"/>
        <w:rPr>
          <w:rFonts w:ascii="Times New Roman" w:eastAsia="Times New Roman" w:hAnsi="Times New Roman" w:cs="Times New Roman"/>
          <w:b/>
          <w:bCs/>
          <w:color w:val="000000"/>
          <w:kern w:val="0"/>
          <w:sz w:val="32"/>
          <w:szCs w:val="32"/>
          <w:lang w:eastAsia="en-GB"/>
          <w14:ligatures w14:val="none"/>
        </w:rPr>
      </w:pPr>
    </w:p>
    <w:p w14:paraId="2BDEFECD" w14:textId="77777777" w:rsidR="00C11076" w:rsidRDefault="00C11076" w:rsidP="00625F95">
      <w:pPr>
        <w:spacing w:before="180" w:after="0" w:line="480" w:lineRule="auto"/>
        <w:jc w:val="center"/>
        <w:rPr>
          <w:rFonts w:ascii="Times New Roman" w:eastAsia="Times New Roman" w:hAnsi="Times New Roman" w:cs="Times New Roman"/>
          <w:b/>
          <w:bCs/>
          <w:color w:val="000000"/>
          <w:kern w:val="0"/>
          <w:sz w:val="32"/>
          <w:szCs w:val="32"/>
          <w:lang w:eastAsia="en-GB"/>
          <w14:ligatures w14:val="none"/>
        </w:rPr>
      </w:pPr>
    </w:p>
    <w:p w14:paraId="02AAFAFC" w14:textId="77777777" w:rsidR="00C11076" w:rsidRDefault="00C11076" w:rsidP="00625F95">
      <w:pPr>
        <w:spacing w:before="180" w:after="0" w:line="480" w:lineRule="auto"/>
        <w:jc w:val="center"/>
        <w:rPr>
          <w:rFonts w:ascii="Times New Roman" w:eastAsia="Times New Roman" w:hAnsi="Times New Roman" w:cs="Times New Roman"/>
          <w:b/>
          <w:bCs/>
          <w:color w:val="000000"/>
          <w:kern w:val="0"/>
          <w:sz w:val="32"/>
          <w:szCs w:val="32"/>
          <w:lang w:eastAsia="en-GB"/>
          <w14:ligatures w14:val="none"/>
        </w:rPr>
      </w:pPr>
    </w:p>
    <w:p w14:paraId="5516633F" w14:textId="77777777" w:rsidR="00C11076" w:rsidRDefault="00C11076" w:rsidP="00625F95">
      <w:pPr>
        <w:spacing w:before="180" w:after="0" w:line="480" w:lineRule="auto"/>
        <w:jc w:val="center"/>
        <w:rPr>
          <w:rFonts w:ascii="Times New Roman" w:eastAsia="Times New Roman" w:hAnsi="Times New Roman" w:cs="Times New Roman"/>
          <w:b/>
          <w:bCs/>
          <w:color w:val="000000"/>
          <w:kern w:val="0"/>
          <w:sz w:val="32"/>
          <w:szCs w:val="32"/>
          <w:lang w:eastAsia="en-GB"/>
          <w14:ligatures w14:val="none"/>
        </w:rPr>
      </w:pPr>
    </w:p>
    <w:p w14:paraId="1122B38D" w14:textId="746B57DB" w:rsidR="00625F95" w:rsidRPr="00927AE1" w:rsidRDefault="00625F95" w:rsidP="00625F95">
      <w:pPr>
        <w:spacing w:before="180" w:after="0" w:line="480" w:lineRule="auto"/>
        <w:jc w:val="center"/>
        <w:rPr>
          <w:rFonts w:ascii="-webkit-standard" w:eastAsia="Times New Roman" w:hAnsi="-webkit-standard" w:cs="Times New Roman"/>
          <w:color w:val="000000"/>
          <w:kern w:val="0"/>
          <w:sz w:val="27"/>
          <w:szCs w:val="27"/>
          <w:lang w:eastAsia="en-GB"/>
          <w14:ligatures w14:val="none"/>
        </w:rPr>
      </w:pPr>
      <w:r w:rsidRPr="00927AE1">
        <w:rPr>
          <w:rFonts w:ascii="Times New Roman" w:eastAsia="Times New Roman" w:hAnsi="Times New Roman" w:cs="Times New Roman"/>
          <w:b/>
          <w:bCs/>
          <w:color w:val="000000"/>
          <w:kern w:val="0"/>
          <w:sz w:val="32"/>
          <w:szCs w:val="32"/>
          <w:lang w:eastAsia="en-GB"/>
          <w14:ligatures w14:val="none"/>
        </w:rPr>
        <w:lastRenderedPageBreak/>
        <w:t>Appendix</w:t>
      </w:r>
    </w:p>
    <w:p w14:paraId="68B2E72F" w14:textId="58798F94" w:rsidR="00EE2C5E" w:rsidRPr="00EE2C5E" w:rsidRDefault="00625F95" w:rsidP="00EE2C5E">
      <w:pPr>
        <w:spacing w:before="30" w:after="0" w:line="480" w:lineRule="auto"/>
        <w:jc w:val="both"/>
        <w:rPr>
          <w:rFonts w:ascii="Times New Roman" w:eastAsia="Times New Roman" w:hAnsi="Times New Roman" w:cs="Times New Roman"/>
          <w:b/>
          <w:bCs/>
          <w:color w:val="000000"/>
          <w:kern w:val="0"/>
          <w:sz w:val="30"/>
          <w:szCs w:val="30"/>
          <w:lang w:eastAsia="en-GB"/>
          <w14:ligatures w14:val="none"/>
        </w:rPr>
      </w:pPr>
      <w:bookmarkStart w:id="8" w:name="m_9003009330453353541__Toc150645369"/>
      <w:bookmarkEnd w:id="8"/>
      <w:r w:rsidRPr="00927AE1">
        <w:rPr>
          <w:rFonts w:ascii="Times New Roman" w:eastAsia="Times New Roman" w:hAnsi="Times New Roman" w:cs="Times New Roman"/>
          <w:b/>
          <w:bCs/>
          <w:color w:val="000000"/>
          <w:kern w:val="0"/>
          <w:sz w:val="30"/>
          <w:szCs w:val="30"/>
          <w:lang w:eastAsia="en-GB"/>
          <w14:ligatures w14:val="none"/>
        </w:rPr>
        <w:t>SWOT Analysis</w:t>
      </w:r>
    </w:p>
    <w:tbl>
      <w:tblPr>
        <w:tblpPr w:leftFromText="180" w:rightFromText="180" w:vertAnchor="text" w:horzAnchor="margin" w:tblpY="18"/>
        <w:tblW w:w="849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323"/>
        <w:gridCol w:w="5174"/>
      </w:tblGrid>
      <w:tr w:rsidR="00792A3A" w:rsidRPr="00927AE1" w14:paraId="6F005A83" w14:textId="77777777" w:rsidTr="00792A3A">
        <w:trPr>
          <w:trHeight w:val="400"/>
        </w:trPr>
        <w:tc>
          <w:tcPr>
            <w:tcW w:w="0" w:type="auto"/>
            <w:tcBorders>
              <w:top w:val="single" w:sz="6" w:space="0" w:color="000000"/>
              <w:left w:val="single" w:sz="6" w:space="0" w:color="000000"/>
              <w:bottom w:val="single" w:sz="6" w:space="0" w:color="000000"/>
              <w:right w:val="single" w:sz="6" w:space="0" w:color="000000"/>
            </w:tcBorders>
            <w:shd w:val="clear" w:color="auto" w:fill="FFFF00"/>
            <w:hideMark/>
          </w:tcPr>
          <w:p w14:paraId="55B6DD3E" w14:textId="77777777" w:rsidR="00EE2C5E" w:rsidRPr="00927AE1" w:rsidRDefault="00EE2C5E" w:rsidP="00EE2C5E">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Strengths</w:t>
            </w:r>
          </w:p>
        </w:tc>
        <w:tc>
          <w:tcPr>
            <w:tcW w:w="5174" w:type="dxa"/>
            <w:tcBorders>
              <w:top w:val="single" w:sz="6" w:space="0" w:color="000000"/>
              <w:left w:val="single" w:sz="6" w:space="0" w:color="000000"/>
              <w:bottom w:val="single" w:sz="6" w:space="0" w:color="000000"/>
              <w:right w:val="single" w:sz="6" w:space="0" w:color="000000"/>
            </w:tcBorders>
            <w:shd w:val="clear" w:color="auto" w:fill="FFFF00"/>
            <w:hideMark/>
          </w:tcPr>
          <w:p w14:paraId="63527FDE" w14:textId="77777777" w:rsidR="00EE2C5E" w:rsidRPr="00927AE1" w:rsidRDefault="00EE2C5E" w:rsidP="00EE2C5E">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Weaknesses</w:t>
            </w:r>
          </w:p>
        </w:tc>
      </w:tr>
      <w:tr w:rsidR="00EE2C5E" w:rsidRPr="00927AE1" w14:paraId="32F7BD4C" w14:textId="77777777" w:rsidTr="00792A3A">
        <w:trPr>
          <w:trHeight w:val="2438"/>
        </w:trPr>
        <w:tc>
          <w:tcPr>
            <w:tcW w:w="0" w:type="auto"/>
            <w:tcBorders>
              <w:top w:val="single" w:sz="6" w:space="0" w:color="000000"/>
              <w:left w:val="single" w:sz="6" w:space="0" w:color="000000"/>
              <w:bottom w:val="single" w:sz="6" w:space="0" w:color="000000"/>
              <w:right w:val="single" w:sz="6" w:space="0" w:color="000000"/>
            </w:tcBorders>
            <w:hideMark/>
          </w:tcPr>
          <w:p w14:paraId="7B9D3EE2"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Employee development plans:</w:t>
            </w:r>
          </w:p>
          <w:p w14:paraId="5A826880"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Career development.</w:t>
            </w:r>
          </w:p>
          <w:p w14:paraId="57EFCED7"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Training. </w:t>
            </w:r>
          </w:p>
          <w:p w14:paraId="25DEEDDE"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Job satisfaction. </w:t>
            </w:r>
          </w:p>
          <w:p w14:paraId="7458165E"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Recognition and reward management:</w:t>
            </w:r>
          </w:p>
          <w:p w14:paraId="725F013E"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Contributions. </w:t>
            </w:r>
          </w:p>
          <w:p w14:paraId="41BF9358"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Boost morale and loyalty. </w:t>
            </w:r>
          </w:p>
          <w:p w14:paraId="6D847F7E"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Motivation. </w:t>
            </w:r>
          </w:p>
          <w:p w14:paraId="0F1BED87"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Comprehensive benefits:</w:t>
            </w:r>
          </w:p>
          <w:p w14:paraId="3D74051F"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Compensation and benefits. </w:t>
            </w:r>
          </w:p>
          <w:p w14:paraId="26F54F21"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Opportunities.</w:t>
            </w:r>
          </w:p>
          <w:p w14:paraId="2BE968CD"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Holistic needs. </w:t>
            </w:r>
          </w:p>
          <w:p w14:paraId="346642B6"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Internal career paths:</w:t>
            </w:r>
          </w:p>
          <w:p w14:paraId="521A0979"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Career advancements. </w:t>
            </w:r>
          </w:p>
          <w:p w14:paraId="4BEA3A21"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Growth and progress. </w:t>
            </w:r>
          </w:p>
          <w:p w14:paraId="73C4CF4A"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Increasing commitment. </w:t>
            </w:r>
          </w:p>
        </w:tc>
        <w:tc>
          <w:tcPr>
            <w:tcW w:w="5174" w:type="dxa"/>
            <w:tcBorders>
              <w:top w:val="single" w:sz="6" w:space="0" w:color="000000"/>
              <w:left w:val="single" w:sz="6" w:space="0" w:color="000000"/>
              <w:bottom w:val="single" w:sz="6" w:space="0" w:color="000000"/>
              <w:right w:val="single" w:sz="6" w:space="0" w:color="000000"/>
            </w:tcBorders>
            <w:hideMark/>
          </w:tcPr>
          <w:p w14:paraId="605138C6"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High Turn-over:</w:t>
            </w:r>
          </w:p>
          <w:p w14:paraId="26FBFD8A"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Lack of retaining staff.</w:t>
            </w:r>
          </w:p>
          <w:p w14:paraId="2C3A6968"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Long working hours. </w:t>
            </w:r>
          </w:p>
          <w:p w14:paraId="57EA7F31"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Inflexible schedule. </w:t>
            </w:r>
          </w:p>
          <w:p w14:paraId="5A1E4E6B"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Employee burnout:</w:t>
            </w:r>
          </w:p>
          <w:p w14:paraId="57B353FC"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Demanding nature. </w:t>
            </w:r>
          </w:p>
          <w:p w14:paraId="15A9C0B8"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Long working hours. </w:t>
            </w:r>
          </w:p>
          <w:p w14:paraId="2C5301FA"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Adequately addressing system. </w:t>
            </w:r>
          </w:p>
          <w:p w14:paraId="077F90F7"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Communication gaps:</w:t>
            </w:r>
          </w:p>
          <w:p w14:paraId="43E90F99"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Ineffective communication. </w:t>
            </w:r>
          </w:p>
          <w:p w14:paraId="5F083F71"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Transferences of employees.</w:t>
            </w:r>
          </w:p>
          <w:p w14:paraId="5A76AA3D"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Affecting retention policies.  </w:t>
            </w:r>
          </w:p>
          <w:p w14:paraId="156DDE59"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webkit-standard" w:eastAsia="Times New Roman" w:hAnsi="-webkit-standard" w:cs="Times New Roman"/>
                <w:color w:val="000000"/>
                <w:kern w:val="0"/>
                <w:sz w:val="20"/>
                <w:szCs w:val="20"/>
                <w:lang w:eastAsia="en-GB"/>
                <w14:ligatures w14:val="none"/>
              </w:rPr>
              <w:t> </w:t>
            </w:r>
          </w:p>
        </w:tc>
      </w:tr>
      <w:tr w:rsidR="00792A3A" w:rsidRPr="00927AE1" w14:paraId="43A2C724" w14:textId="77777777" w:rsidTr="00792A3A">
        <w:trPr>
          <w:trHeight w:val="139"/>
        </w:trPr>
        <w:tc>
          <w:tcPr>
            <w:tcW w:w="0" w:type="auto"/>
            <w:tcBorders>
              <w:top w:val="single" w:sz="6" w:space="0" w:color="000000"/>
              <w:left w:val="single" w:sz="6" w:space="0" w:color="000000"/>
              <w:bottom w:val="single" w:sz="6" w:space="0" w:color="000000"/>
              <w:right w:val="single" w:sz="6" w:space="0" w:color="000000"/>
            </w:tcBorders>
            <w:shd w:val="clear" w:color="auto" w:fill="FFFF00"/>
            <w:hideMark/>
          </w:tcPr>
          <w:p w14:paraId="6525D297" w14:textId="77777777" w:rsidR="00EE2C5E" w:rsidRPr="00927AE1" w:rsidRDefault="00EE2C5E" w:rsidP="00792A3A">
            <w:pPr>
              <w:spacing w:after="0" w:line="480" w:lineRule="auto"/>
              <w:ind w:left="57"/>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Opportunities</w:t>
            </w:r>
          </w:p>
        </w:tc>
        <w:tc>
          <w:tcPr>
            <w:tcW w:w="5174" w:type="dxa"/>
            <w:tcBorders>
              <w:top w:val="single" w:sz="6" w:space="0" w:color="000000"/>
              <w:left w:val="single" w:sz="6" w:space="0" w:color="000000"/>
              <w:bottom w:val="single" w:sz="6" w:space="0" w:color="000000"/>
              <w:right w:val="single" w:sz="6" w:space="0" w:color="000000"/>
            </w:tcBorders>
            <w:shd w:val="clear" w:color="auto" w:fill="FFFF00"/>
            <w:hideMark/>
          </w:tcPr>
          <w:p w14:paraId="770CDDB8" w14:textId="77777777" w:rsidR="00EE2C5E" w:rsidRPr="00927AE1" w:rsidRDefault="00EE2C5E" w:rsidP="00EE2C5E">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Threats</w:t>
            </w:r>
          </w:p>
        </w:tc>
      </w:tr>
      <w:tr w:rsidR="00EE2C5E" w:rsidRPr="00927AE1" w14:paraId="0FFA40E7" w14:textId="77777777" w:rsidTr="00792A3A">
        <w:trPr>
          <w:trHeight w:val="86"/>
        </w:trPr>
        <w:tc>
          <w:tcPr>
            <w:tcW w:w="0" w:type="auto"/>
            <w:tcBorders>
              <w:top w:val="single" w:sz="6" w:space="0" w:color="000000"/>
              <w:left w:val="single" w:sz="6" w:space="0" w:color="000000"/>
              <w:bottom w:val="single" w:sz="6" w:space="0" w:color="000000"/>
              <w:right w:val="single" w:sz="6" w:space="0" w:color="000000"/>
            </w:tcBorders>
            <w:hideMark/>
          </w:tcPr>
          <w:p w14:paraId="56BE8E1D"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Global Expansion:</w:t>
            </w:r>
          </w:p>
          <w:p w14:paraId="675EC6CC"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Global presence.</w:t>
            </w:r>
          </w:p>
          <w:p w14:paraId="39FD7F43"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Opportunity to transfer employees.</w:t>
            </w:r>
          </w:p>
          <w:p w14:paraId="4D08108B"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Offers international career growth.</w:t>
            </w:r>
          </w:p>
          <w:p w14:paraId="496F9137"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Possibilities and increasing retention.</w:t>
            </w:r>
          </w:p>
          <w:p w14:paraId="5822DA53"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Technological Advancements:</w:t>
            </w:r>
          </w:p>
          <w:p w14:paraId="4C1E78D8"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Leveraging technology.</w:t>
            </w:r>
          </w:p>
          <w:p w14:paraId="480ED660"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Personalized employee development plans.</w:t>
            </w:r>
          </w:p>
          <w:p w14:paraId="7C430DE4"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Remote work options.</w:t>
            </w:r>
          </w:p>
          <w:p w14:paraId="3378EF0C"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Use of communication tools.</w:t>
            </w:r>
          </w:p>
          <w:p w14:paraId="417765B8"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Enhance the effectiveness of retention strategies.</w:t>
            </w:r>
          </w:p>
          <w:p w14:paraId="1C860CD4"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Diversity and Inclusion Initiatives:</w:t>
            </w:r>
          </w:p>
          <w:p w14:paraId="5DA6D158"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Opportunities exist.</w:t>
            </w:r>
          </w:p>
          <w:p w14:paraId="63B9FCE0"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Strengthen diversity.</w:t>
            </w:r>
          </w:p>
          <w:p w14:paraId="71270A65"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Inclusion initiatives.</w:t>
            </w:r>
          </w:p>
          <w:p w14:paraId="01C6A98D"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Creating broader range of individuals.</w:t>
            </w:r>
          </w:p>
          <w:p w14:paraId="3D632638" w14:textId="77777777" w:rsidR="00EE2C5E" w:rsidRPr="00927AE1" w:rsidRDefault="00EE2C5E" w:rsidP="00792A3A">
            <w:pPr>
              <w:spacing w:after="0" w:line="360" w:lineRule="auto"/>
              <w:ind w:left="57"/>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Improves retention.</w:t>
            </w:r>
          </w:p>
        </w:tc>
        <w:tc>
          <w:tcPr>
            <w:tcW w:w="5174" w:type="dxa"/>
            <w:tcBorders>
              <w:top w:val="single" w:sz="6" w:space="0" w:color="000000"/>
              <w:left w:val="single" w:sz="6" w:space="0" w:color="000000"/>
              <w:bottom w:val="single" w:sz="6" w:space="0" w:color="000000"/>
              <w:right w:val="single" w:sz="6" w:space="0" w:color="000000"/>
            </w:tcBorders>
            <w:hideMark/>
          </w:tcPr>
          <w:p w14:paraId="1FBDFB54"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Competition for Talent:</w:t>
            </w:r>
          </w:p>
          <w:p w14:paraId="565F8CD9"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Highly competitive.</w:t>
            </w:r>
          </w:p>
          <w:p w14:paraId="2AAB37AD"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Threats of employers offering attractive compensation packages.</w:t>
            </w:r>
          </w:p>
          <w:p w14:paraId="0583AF55"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Benefits to lure away talented employees.</w:t>
            </w:r>
          </w:p>
          <w:p w14:paraId="27EA0E4C"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Economic Downturn:</w:t>
            </w:r>
          </w:p>
          <w:p w14:paraId="593338D9"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Economic downturn.</w:t>
            </w:r>
          </w:p>
          <w:p w14:paraId="1D18C25D"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Reduction of travel.</w:t>
            </w:r>
          </w:p>
          <w:p w14:paraId="59E521FB"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Lower demand for hotel services. </w:t>
            </w:r>
          </w:p>
          <w:p w14:paraId="46557CDD"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Cost-cutting measures.</w:t>
            </w:r>
          </w:p>
          <w:p w14:paraId="58A40C97"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Affecting employee retention efforts.</w:t>
            </w:r>
          </w:p>
          <w:p w14:paraId="2883E2AF"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Public Health Events:</w:t>
            </w:r>
          </w:p>
          <w:p w14:paraId="669C27A4"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Effects of pandemics.</w:t>
            </w:r>
          </w:p>
          <w:p w14:paraId="0FA9B724"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Operational challenges.</w:t>
            </w:r>
          </w:p>
          <w:p w14:paraId="7CE39D84"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Cost pressures.</w:t>
            </w:r>
          </w:p>
          <w:p w14:paraId="431ECF0F" w14:textId="77777777" w:rsidR="00EE2C5E" w:rsidRPr="00927AE1" w:rsidRDefault="00EE2C5E" w:rsidP="00792A3A">
            <w:pPr>
              <w:spacing w:after="0" w:line="36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Job insecurity. </w:t>
            </w:r>
          </w:p>
        </w:tc>
      </w:tr>
    </w:tbl>
    <w:p w14:paraId="1DFB54EC" w14:textId="77777777" w:rsidR="00625F95" w:rsidRDefault="00625F95" w:rsidP="00625F95">
      <w:pPr>
        <w:spacing w:before="30" w:after="0" w:line="480" w:lineRule="auto"/>
        <w:jc w:val="both"/>
        <w:rPr>
          <w:rFonts w:ascii="Times New Roman" w:eastAsia="Times New Roman" w:hAnsi="Times New Roman" w:cs="Times New Roman"/>
          <w:b/>
          <w:bCs/>
          <w:color w:val="000000"/>
          <w:kern w:val="0"/>
          <w:sz w:val="30"/>
          <w:szCs w:val="30"/>
          <w:lang w:eastAsia="en-GB"/>
          <w14:ligatures w14:val="none"/>
        </w:rPr>
      </w:pPr>
    </w:p>
    <w:p w14:paraId="16162242" w14:textId="77777777" w:rsidR="00792A3A" w:rsidRDefault="00792A3A" w:rsidP="00792A3A">
      <w:pPr>
        <w:spacing w:after="0" w:line="480" w:lineRule="auto"/>
        <w:jc w:val="both"/>
        <w:rPr>
          <w:rFonts w:ascii="Times New Roman" w:eastAsia="Times New Roman" w:hAnsi="Times New Roman" w:cs="Times New Roman"/>
          <w:b/>
          <w:bCs/>
          <w:color w:val="000000"/>
          <w:kern w:val="0"/>
          <w:sz w:val="30"/>
          <w:szCs w:val="30"/>
          <w:lang w:eastAsia="en-GB"/>
          <w14:ligatures w14:val="none"/>
        </w:rPr>
      </w:pPr>
      <w:bookmarkStart w:id="9" w:name="m_9003009330453353541__Toc150645370"/>
      <w:bookmarkEnd w:id="9"/>
    </w:p>
    <w:p w14:paraId="0008285A" w14:textId="68300AAB" w:rsidR="00625F95" w:rsidRPr="00927AE1" w:rsidRDefault="00625F95" w:rsidP="00792A3A">
      <w:pPr>
        <w:spacing w:after="0" w:line="480" w:lineRule="auto"/>
        <w:jc w:val="both"/>
        <w:rPr>
          <w:rFonts w:ascii="-webkit-standard" w:eastAsia="Times New Roman" w:hAnsi="-webkit-standard" w:cs="Times New Roman"/>
          <w:color w:val="000000"/>
          <w:kern w:val="0"/>
          <w:sz w:val="27"/>
          <w:szCs w:val="27"/>
          <w:lang w:eastAsia="en-GB"/>
          <w14:ligatures w14:val="none"/>
        </w:rPr>
      </w:pPr>
      <w:r w:rsidRPr="00927AE1">
        <w:rPr>
          <w:rFonts w:ascii="Times New Roman" w:eastAsia="Times New Roman" w:hAnsi="Times New Roman" w:cs="Times New Roman"/>
          <w:b/>
          <w:bCs/>
          <w:color w:val="000000"/>
          <w:kern w:val="0"/>
          <w:sz w:val="30"/>
          <w:szCs w:val="30"/>
          <w:lang w:eastAsia="en-GB"/>
          <w14:ligatures w14:val="none"/>
        </w:rPr>
        <w:t>PESTEL Analysis</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1"/>
        <w:gridCol w:w="2080"/>
        <w:gridCol w:w="3959"/>
        <w:gridCol w:w="810"/>
      </w:tblGrid>
      <w:tr w:rsidR="00625F95" w:rsidRPr="00927AE1" w14:paraId="2D648A35" w14:textId="77777777" w:rsidTr="00110091">
        <w:tc>
          <w:tcPr>
            <w:tcW w:w="0" w:type="auto"/>
            <w:tcBorders>
              <w:top w:val="single" w:sz="6" w:space="0" w:color="000000"/>
              <w:left w:val="single" w:sz="6" w:space="0" w:color="000000"/>
              <w:bottom w:val="single" w:sz="6" w:space="0" w:color="000000"/>
              <w:right w:val="single" w:sz="6" w:space="0" w:color="000000"/>
            </w:tcBorders>
            <w:shd w:val="clear" w:color="auto" w:fill="F7CAAC"/>
            <w:hideMark/>
          </w:tcPr>
          <w:p w14:paraId="5400B3F9"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Factors </w:t>
            </w:r>
          </w:p>
        </w:tc>
        <w:tc>
          <w:tcPr>
            <w:tcW w:w="0" w:type="auto"/>
            <w:tcBorders>
              <w:top w:val="single" w:sz="6" w:space="0" w:color="000000"/>
              <w:left w:val="single" w:sz="6" w:space="0" w:color="000000"/>
              <w:bottom w:val="single" w:sz="6" w:space="0" w:color="000000"/>
              <w:right w:val="single" w:sz="6" w:space="0" w:color="000000"/>
            </w:tcBorders>
            <w:shd w:val="clear" w:color="auto" w:fill="F7CAAC"/>
            <w:hideMark/>
          </w:tcPr>
          <w:p w14:paraId="3A0548E7"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External Factor</w:t>
            </w:r>
          </w:p>
        </w:tc>
        <w:tc>
          <w:tcPr>
            <w:tcW w:w="0" w:type="auto"/>
            <w:tcBorders>
              <w:top w:val="single" w:sz="6" w:space="0" w:color="000000"/>
              <w:left w:val="single" w:sz="6" w:space="0" w:color="000000"/>
              <w:bottom w:val="single" w:sz="6" w:space="0" w:color="000000"/>
              <w:right w:val="single" w:sz="6" w:space="0" w:color="000000"/>
            </w:tcBorders>
            <w:shd w:val="clear" w:color="auto" w:fill="F7CAAC"/>
            <w:hideMark/>
          </w:tcPr>
          <w:p w14:paraId="77CA872D"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Industry Evaluation</w:t>
            </w:r>
          </w:p>
        </w:tc>
        <w:tc>
          <w:tcPr>
            <w:tcW w:w="0" w:type="auto"/>
            <w:tcBorders>
              <w:top w:val="single" w:sz="6" w:space="0" w:color="000000"/>
              <w:left w:val="single" w:sz="6" w:space="0" w:color="000000"/>
              <w:bottom w:val="single" w:sz="6" w:space="0" w:color="000000"/>
              <w:right w:val="single" w:sz="6" w:space="0" w:color="000000"/>
            </w:tcBorders>
            <w:shd w:val="clear" w:color="auto" w:fill="F7CAAC"/>
            <w:hideMark/>
          </w:tcPr>
          <w:p w14:paraId="2FB0D192"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Scoring </w:t>
            </w:r>
          </w:p>
        </w:tc>
      </w:tr>
      <w:tr w:rsidR="00625F95" w:rsidRPr="00927AE1" w14:paraId="7824FB19" w14:textId="77777777" w:rsidTr="00110091">
        <w:tc>
          <w:tcPr>
            <w:tcW w:w="0" w:type="auto"/>
            <w:tcBorders>
              <w:top w:val="single" w:sz="6" w:space="0" w:color="000000"/>
              <w:left w:val="single" w:sz="6" w:space="0" w:color="000000"/>
              <w:bottom w:val="single" w:sz="6" w:space="0" w:color="000000"/>
              <w:right w:val="single" w:sz="6" w:space="0" w:color="000000"/>
            </w:tcBorders>
            <w:shd w:val="clear" w:color="auto" w:fill="FFE599"/>
            <w:hideMark/>
          </w:tcPr>
          <w:p w14:paraId="0516E7A1"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Political</w:t>
            </w:r>
          </w:p>
        </w:tc>
        <w:tc>
          <w:tcPr>
            <w:tcW w:w="0" w:type="auto"/>
            <w:tcBorders>
              <w:top w:val="single" w:sz="6" w:space="0" w:color="000000"/>
              <w:left w:val="single" w:sz="6" w:space="0" w:color="000000"/>
              <w:bottom w:val="single" w:sz="6" w:space="0" w:color="000000"/>
              <w:right w:val="single" w:sz="6" w:space="0" w:color="000000"/>
            </w:tcBorders>
            <w:hideMark/>
          </w:tcPr>
          <w:p w14:paraId="5AC0ACD4"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Labor laws and regulation. </w:t>
            </w:r>
          </w:p>
          <w:p w14:paraId="2CB33AB3"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Immigration policies. </w:t>
            </w:r>
          </w:p>
        </w:tc>
        <w:tc>
          <w:tcPr>
            <w:tcW w:w="0" w:type="auto"/>
            <w:tcBorders>
              <w:top w:val="single" w:sz="6" w:space="0" w:color="000000"/>
              <w:left w:val="single" w:sz="6" w:space="0" w:color="000000"/>
              <w:bottom w:val="single" w:sz="6" w:space="0" w:color="000000"/>
              <w:right w:val="single" w:sz="6" w:space="0" w:color="000000"/>
            </w:tcBorders>
            <w:hideMark/>
          </w:tcPr>
          <w:p w14:paraId="72DFBE44"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Compliance management. </w:t>
            </w:r>
          </w:p>
          <w:p w14:paraId="0C931D5C"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Working hours.</w:t>
            </w:r>
          </w:p>
          <w:p w14:paraId="02DA0035"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Changes in political landscape.</w:t>
            </w:r>
          </w:p>
          <w:p w14:paraId="0046A40F"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Immigration policies. </w:t>
            </w:r>
          </w:p>
          <w:p w14:paraId="31108CC6"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Hiring employees from different regions and cultures. </w:t>
            </w:r>
          </w:p>
        </w:tc>
        <w:tc>
          <w:tcPr>
            <w:tcW w:w="0" w:type="auto"/>
            <w:tcBorders>
              <w:top w:val="single" w:sz="6" w:space="0" w:color="000000"/>
              <w:left w:val="single" w:sz="6" w:space="0" w:color="000000"/>
              <w:bottom w:val="single" w:sz="6" w:space="0" w:color="000000"/>
              <w:right w:val="single" w:sz="6" w:space="0" w:color="000000"/>
            </w:tcBorders>
            <w:hideMark/>
          </w:tcPr>
          <w:p w14:paraId="62F550AD"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Moderate. </w:t>
            </w:r>
          </w:p>
        </w:tc>
      </w:tr>
      <w:tr w:rsidR="00625F95" w:rsidRPr="00927AE1" w14:paraId="4932DB0F" w14:textId="77777777" w:rsidTr="00110091">
        <w:tc>
          <w:tcPr>
            <w:tcW w:w="0" w:type="auto"/>
            <w:tcBorders>
              <w:top w:val="single" w:sz="6" w:space="0" w:color="000000"/>
              <w:left w:val="single" w:sz="6" w:space="0" w:color="000000"/>
              <w:bottom w:val="single" w:sz="6" w:space="0" w:color="000000"/>
              <w:right w:val="single" w:sz="6" w:space="0" w:color="000000"/>
            </w:tcBorders>
            <w:shd w:val="clear" w:color="auto" w:fill="FFE599"/>
            <w:hideMark/>
          </w:tcPr>
          <w:p w14:paraId="3DC1F0C2"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Economic</w:t>
            </w:r>
          </w:p>
        </w:tc>
        <w:tc>
          <w:tcPr>
            <w:tcW w:w="0" w:type="auto"/>
            <w:tcBorders>
              <w:top w:val="single" w:sz="6" w:space="0" w:color="000000"/>
              <w:left w:val="single" w:sz="6" w:space="0" w:color="000000"/>
              <w:bottom w:val="single" w:sz="6" w:space="0" w:color="000000"/>
              <w:right w:val="single" w:sz="6" w:space="0" w:color="000000"/>
            </w:tcBorders>
            <w:hideMark/>
          </w:tcPr>
          <w:p w14:paraId="543E13EC"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Economic conditions.</w:t>
            </w:r>
          </w:p>
          <w:p w14:paraId="6C8F2F94"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Currency exchange rates. </w:t>
            </w:r>
          </w:p>
        </w:tc>
        <w:tc>
          <w:tcPr>
            <w:tcW w:w="0" w:type="auto"/>
            <w:tcBorders>
              <w:top w:val="single" w:sz="6" w:space="0" w:color="000000"/>
              <w:left w:val="single" w:sz="6" w:space="0" w:color="000000"/>
              <w:bottom w:val="single" w:sz="6" w:space="0" w:color="000000"/>
              <w:right w:val="single" w:sz="6" w:space="0" w:color="000000"/>
            </w:tcBorders>
            <w:hideMark/>
          </w:tcPr>
          <w:p w14:paraId="4C2141B8"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Downturns and fluctuation. </w:t>
            </w:r>
          </w:p>
          <w:p w14:paraId="32E2FA8C"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Retention efforts. </w:t>
            </w:r>
          </w:p>
          <w:p w14:paraId="48B2AA5F"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Compensation and benefits. </w:t>
            </w:r>
          </w:p>
        </w:tc>
        <w:tc>
          <w:tcPr>
            <w:tcW w:w="0" w:type="auto"/>
            <w:tcBorders>
              <w:top w:val="single" w:sz="6" w:space="0" w:color="000000"/>
              <w:left w:val="single" w:sz="6" w:space="0" w:color="000000"/>
              <w:bottom w:val="single" w:sz="6" w:space="0" w:color="000000"/>
              <w:right w:val="single" w:sz="6" w:space="0" w:color="000000"/>
            </w:tcBorders>
            <w:hideMark/>
          </w:tcPr>
          <w:p w14:paraId="093ECC5E"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High. </w:t>
            </w:r>
          </w:p>
        </w:tc>
      </w:tr>
      <w:tr w:rsidR="00625F95" w:rsidRPr="00927AE1" w14:paraId="38DA3CF6" w14:textId="77777777" w:rsidTr="00110091">
        <w:tc>
          <w:tcPr>
            <w:tcW w:w="0" w:type="auto"/>
            <w:tcBorders>
              <w:top w:val="single" w:sz="6" w:space="0" w:color="000000"/>
              <w:left w:val="single" w:sz="6" w:space="0" w:color="000000"/>
              <w:bottom w:val="single" w:sz="6" w:space="0" w:color="000000"/>
              <w:right w:val="single" w:sz="6" w:space="0" w:color="000000"/>
            </w:tcBorders>
            <w:shd w:val="clear" w:color="auto" w:fill="FFE599"/>
            <w:hideMark/>
          </w:tcPr>
          <w:p w14:paraId="3F0AAF08"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Social</w:t>
            </w:r>
          </w:p>
        </w:tc>
        <w:tc>
          <w:tcPr>
            <w:tcW w:w="0" w:type="auto"/>
            <w:tcBorders>
              <w:top w:val="single" w:sz="6" w:space="0" w:color="000000"/>
              <w:left w:val="single" w:sz="6" w:space="0" w:color="000000"/>
              <w:bottom w:val="single" w:sz="6" w:space="0" w:color="000000"/>
              <w:right w:val="single" w:sz="6" w:space="0" w:color="000000"/>
            </w:tcBorders>
            <w:hideMark/>
          </w:tcPr>
          <w:p w14:paraId="17E9A4EB"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Cultural diversity. </w:t>
            </w:r>
          </w:p>
          <w:p w14:paraId="79688B22"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Work-life balances. </w:t>
            </w:r>
          </w:p>
        </w:tc>
        <w:tc>
          <w:tcPr>
            <w:tcW w:w="0" w:type="auto"/>
            <w:tcBorders>
              <w:top w:val="single" w:sz="6" w:space="0" w:color="000000"/>
              <w:left w:val="single" w:sz="6" w:space="0" w:color="000000"/>
              <w:bottom w:val="single" w:sz="6" w:space="0" w:color="000000"/>
              <w:right w:val="single" w:sz="6" w:space="0" w:color="000000"/>
            </w:tcBorders>
            <w:hideMark/>
          </w:tcPr>
          <w:p w14:paraId="3AAE874C"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Embracing cultural diversity. </w:t>
            </w:r>
          </w:p>
          <w:p w14:paraId="54893078"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Inclusion initiatives. </w:t>
            </w:r>
          </w:p>
          <w:p w14:paraId="2E155ED6"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Recruitment and retention policies. </w:t>
            </w:r>
          </w:p>
        </w:tc>
        <w:tc>
          <w:tcPr>
            <w:tcW w:w="0" w:type="auto"/>
            <w:tcBorders>
              <w:top w:val="single" w:sz="6" w:space="0" w:color="000000"/>
              <w:left w:val="single" w:sz="6" w:space="0" w:color="000000"/>
              <w:bottom w:val="single" w:sz="6" w:space="0" w:color="000000"/>
              <w:right w:val="single" w:sz="6" w:space="0" w:color="000000"/>
            </w:tcBorders>
            <w:hideMark/>
          </w:tcPr>
          <w:p w14:paraId="04E3F929"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High.</w:t>
            </w:r>
          </w:p>
        </w:tc>
      </w:tr>
      <w:tr w:rsidR="00625F95" w:rsidRPr="00927AE1" w14:paraId="663FE826" w14:textId="77777777" w:rsidTr="00110091">
        <w:tc>
          <w:tcPr>
            <w:tcW w:w="0" w:type="auto"/>
            <w:tcBorders>
              <w:top w:val="single" w:sz="6" w:space="0" w:color="000000"/>
              <w:left w:val="single" w:sz="6" w:space="0" w:color="000000"/>
              <w:bottom w:val="single" w:sz="6" w:space="0" w:color="000000"/>
              <w:right w:val="single" w:sz="6" w:space="0" w:color="000000"/>
            </w:tcBorders>
            <w:shd w:val="clear" w:color="auto" w:fill="FFE599"/>
            <w:hideMark/>
          </w:tcPr>
          <w:p w14:paraId="27618382"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Technological</w:t>
            </w:r>
          </w:p>
        </w:tc>
        <w:tc>
          <w:tcPr>
            <w:tcW w:w="0" w:type="auto"/>
            <w:tcBorders>
              <w:top w:val="single" w:sz="6" w:space="0" w:color="000000"/>
              <w:left w:val="single" w:sz="6" w:space="0" w:color="000000"/>
              <w:bottom w:val="single" w:sz="6" w:space="0" w:color="000000"/>
              <w:right w:val="single" w:sz="6" w:space="0" w:color="000000"/>
            </w:tcBorders>
            <w:hideMark/>
          </w:tcPr>
          <w:p w14:paraId="62FED968"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HR technology. </w:t>
            </w:r>
          </w:p>
          <w:p w14:paraId="65E75A0C"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Online reputation. </w:t>
            </w:r>
          </w:p>
        </w:tc>
        <w:tc>
          <w:tcPr>
            <w:tcW w:w="0" w:type="auto"/>
            <w:tcBorders>
              <w:top w:val="single" w:sz="6" w:space="0" w:color="000000"/>
              <w:left w:val="single" w:sz="6" w:space="0" w:color="000000"/>
              <w:bottom w:val="single" w:sz="6" w:space="0" w:color="000000"/>
              <w:right w:val="single" w:sz="6" w:space="0" w:color="000000"/>
            </w:tcBorders>
            <w:hideMark/>
          </w:tcPr>
          <w:p w14:paraId="77767471"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Enhances recruitment. </w:t>
            </w:r>
          </w:p>
          <w:p w14:paraId="165E1D72"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Remote working arrangements. </w:t>
            </w:r>
          </w:p>
          <w:p w14:paraId="339C64C6"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Positive online presence. </w:t>
            </w:r>
          </w:p>
          <w:p w14:paraId="11D2C8EA"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Attracting and retaining talent. </w:t>
            </w:r>
          </w:p>
        </w:tc>
        <w:tc>
          <w:tcPr>
            <w:tcW w:w="0" w:type="auto"/>
            <w:tcBorders>
              <w:top w:val="single" w:sz="6" w:space="0" w:color="000000"/>
              <w:left w:val="single" w:sz="6" w:space="0" w:color="000000"/>
              <w:bottom w:val="single" w:sz="6" w:space="0" w:color="000000"/>
              <w:right w:val="single" w:sz="6" w:space="0" w:color="000000"/>
            </w:tcBorders>
            <w:hideMark/>
          </w:tcPr>
          <w:p w14:paraId="5E726956"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Moderate. </w:t>
            </w:r>
          </w:p>
        </w:tc>
      </w:tr>
      <w:tr w:rsidR="00625F95" w:rsidRPr="00927AE1" w14:paraId="7CAB6141" w14:textId="77777777" w:rsidTr="00110091">
        <w:tc>
          <w:tcPr>
            <w:tcW w:w="0" w:type="auto"/>
            <w:tcBorders>
              <w:top w:val="single" w:sz="6" w:space="0" w:color="000000"/>
              <w:left w:val="single" w:sz="6" w:space="0" w:color="000000"/>
              <w:bottom w:val="single" w:sz="6" w:space="0" w:color="000000"/>
              <w:right w:val="single" w:sz="6" w:space="0" w:color="000000"/>
            </w:tcBorders>
            <w:shd w:val="clear" w:color="auto" w:fill="FFE599"/>
            <w:hideMark/>
          </w:tcPr>
          <w:p w14:paraId="3CB9E6D3"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Environmental</w:t>
            </w:r>
          </w:p>
        </w:tc>
        <w:tc>
          <w:tcPr>
            <w:tcW w:w="0" w:type="auto"/>
            <w:tcBorders>
              <w:top w:val="single" w:sz="6" w:space="0" w:color="000000"/>
              <w:left w:val="single" w:sz="6" w:space="0" w:color="000000"/>
              <w:bottom w:val="single" w:sz="6" w:space="0" w:color="000000"/>
              <w:right w:val="single" w:sz="6" w:space="0" w:color="000000"/>
            </w:tcBorders>
            <w:hideMark/>
          </w:tcPr>
          <w:p w14:paraId="42D91182"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Sustainable initiatives. </w:t>
            </w:r>
          </w:p>
          <w:p w14:paraId="1C816E70"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Impact of climate change. </w:t>
            </w:r>
          </w:p>
        </w:tc>
        <w:tc>
          <w:tcPr>
            <w:tcW w:w="0" w:type="auto"/>
            <w:tcBorders>
              <w:top w:val="single" w:sz="6" w:space="0" w:color="000000"/>
              <w:left w:val="single" w:sz="6" w:space="0" w:color="000000"/>
              <w:bottom w:val="single" w:sz="6" w:space="0" w:color="000000"/>
              <w:right w:val="single" w:sz="6" w:space="0" w:color="000000"/>
            </w:tcBorders>
            <w:hideMark/>
          </w:tcPr>
          <w:p w14:paraId="2C7679BC"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Environmental sustainability.</w:t>
            </w:r>
          </w:p>
          <w:p w14:paraId="5828D9DE"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Company values and norms. </w:t>
            </w:r>
          </w:p>
          <w:p w14:paraId="323AF8CF"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Broader impact. Ability to retain employees. </w:t>
            </w:r>
          </w:p>
        </w:tc>
        <w:tc>
          <w:tcPr>
            <w:tcW w:w="0" w:type="auto"/>
            <w:tcBorders>
              <w:top w:val="single" w:sz="6" w:space="0" w:color="000000"/>
              <w:left w:val="single" w:sz="6" w:space="0" w:color="000000"/>
              <w:bottom w:val="single" w:sz="6" w:space="0" w:color="000000"/>
              <w:right w:val="single" w:sz="6" w:space="0" w:color="000000"/>
            </w:tcBorders>
            <w:hideMark/>
          </w:tcPr>
          <w:p w14:paraId="1B67EAE7"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Moderate. </w:t>
            </w:r>
          </w:p>
        </w:tc>
      </w:tr>
      <w:tr w:rsidR="00625F95" w:rsidRPr="00927AE1" w14:paraId="473AD343" w14:textId="77777777" w:rsidTr="00110091">
        <w:tc>
          <w:tcPr>
            <w:tcW w:w="0" w:type="auto"/>
            <w:tcBorders>
              <w:top w:val="single" w:sz="6" w:space="0" w:color="000000"/>
              <w:left w:val="single" w:sz="6" w:space="0" w:color="000000"/>
              <w:bottom w:val="single" w:sz="6" w:space="0" w:color="000000"/>
              <w:right w:val="single" w:sz="6" w:space="0" w:color="000000"/>
            </w:tcBorders>
            <w:shd w:val="clear" w:color="auto" w:fill="FFE599"/>
            <w:hideMark/>
          </w:tcPr>
          <w:p w14:paraId="55BEE370" w14:textId="77777777" w:rsidR="00625F95" w:rsidRPr="00927AE1" w:rsidRDefault="00625F95" w:rsidP="00110091">
            <w:pPr>
              <w:spacing w:after="0" w:line="480" w:lineRule="auto"/>
              <w:jc w:val="center"/>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b/>
                <w:bCs/>
                <w:color w:val="000000"/>
                <w:kern w:val="0"/>
                <w:sz w:val="18"/>
                <w:szCs w:val="18"/>
                <w:lang w:eastAsia="en-GB"/>
                <w14:ligatures w14:val="none"/>
              </w:rPr>
              <w:t>Legal</w:t>
            </w:r>
          </w:p>
        </w:tc>
        <w:tc>
          <w:tcPr>
            <w:tcW w:w="0" w:type="auto"/>
            <w:tcBorders>
              <w:top w:val="single" w:sz="6" w:space="0" w:color="000000"/>
              <w:left w:val="single" w:sz="6" w:space="0" w:color="000000"/>
              <w:bottom w:val="single" w:sz="6" w:space="0" w:color="000000"/>
              <w:right w:val="single" w:sz="6" w:space="0" w:color="000000"/>
            </w:tcBorders>
            <w:hideMark/>
          </w:tcPr>
          <w:p w14:paraId="17281E06"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Employment laws. </w:t>
            </w:r>
          </w:p>
          <w:p w14:paraId="791499F4"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Data protection regulations. </w:t>
            </w:r>
          </w:p>
        </w:tc>
        <w:tc>
          <w:tcPr>
            <w:tcW w:w="0" w:type="auto"/>
            <w:tcBorders>
              <w:top w:val="single" w:sz="6" w:space="0" w:color="000000"/>
              <w:left w:val="single" w:sz="6" w:space="0" w:color="000000"/>
              <w:bottom w:val="single" w:sz="6" w:space="0" w:color="000000"/>
              <w:right w:val="single" w:sz="6" w:space="0" w:color="000000"/>
            </w:tcBorders>
            <w:hideMark/>
          </w:tcPr>
          <w:p w14:paraId="26631450"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Changes in employment laws. </w:t>
            </w:r>
          </w:p>
          <w:p w14:paraId="420EFF7A"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Storing employee data. </w:t>
            </w:r>
          </w:p>
        </w:tc>
        <w:tc>
          <w:tcPr>
            <w:tcW w:w="0" w:type="auto"/>
            <w:tcBorders>
              <w:top w:val="single" w:sz="6" w:space="0" w:color="000000"/>
              <w:left w:val="single" w:sz="6" w:space="0" w:color="000000"/>
              <w:bottom w:val="single" w:sz="6" w:space="0" w:color="000000"/>
              <w:right w:val="single" w:sz="6" w:space="0" w:color="000000"/>
            </w:tcBorders>
            <w:hideMark/>
          </w:tcPr>
          <w:p w14:paraId="546BD0EC" w14:textId="77777777" w:rsidR="00625F95" w:rsidRPr="00927AE1" w:rsidRDefault="00625F95" w:rsidP="00110091">
            <w:pPr>
              <w:spacing w:after="0" w:line="480" w:lineRule="auto"/>
              <w:jc w:val="both"/>
              <w:rPr>
                <w:rFonts w:ascii="-webkit-standard" w:eastAsia="Times New Roman" w:hAnsi="-webkit-standard" w:cs="Times New Roman"/>
                <w:color w:val="000000"/>
                <w:kern w:val="0"/>
                <w:sz w:val="20"/>
                <w:szCs w:val="20"/>
                <w:lang w:eastAsia="en-GB"/>
                <w14:ligatures w14:val="none"/>
              </w:rPr>
            </w:pPr>
            <w:r w:rsidRPr="00927AE1">
              <w:rPr>
                <w:rFonts w:ascii="Times New Roman" w:eastAsia="Times New Roman" w:hAnsi="Times New Roman" w:cs="Times New Roman"/>
                <w:color w:val="000000"/>
                <w:kern w:val="0"/>
                <w:sz w:val="18"/>
                <w:szCs w:val="18"/>
                <w:lang w:eastAsia="en-GB"/>
                <w14:ligatures w14:val="none"/>
              </w:rPr>
              <w:t>Low. </w:t>
            </w:r>
          </w:p>
        </w:tc>
      </w:tr>
    </w:tbl>
    <w:p w14:paraId="36C78FE6" w14:textId="77777777" w:rsidR="00625F95" w:rsidRDefault="00625F95" w:rsidP="00625F95"/>
    <w:p w14:paraId="1EE634DC" w14:textId="77777777" w:rsidR="00AA5F35" w:rsidRPr="00EE3706" w:rsidRDefault="00AA5F35" w:rsidP="00EE6F58">
      <w:pPr>
        <w:jc w:val="center"/>
        <w:rPr>
          <w:rFonts w:ascii="Arial" w:hAnsi="Arial" w:cs="Arial"/>
          <w:sz w:val="32"/>
          <w:szCs w:val="32"/>
        </w:rPr>
      </w:pPr>
    </w:p>
    <w:sectPr w:rsidR="00AA5F35" w:rsidRPr="00EE3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54096"/>
    <w:multiLevelType w:val="hybridMultilevel"/>
    <w:tmpl w:val="8EACD67C"/>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num w:numId="1" w16cid:durableId="942105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6DD"/>
    <w:rsid w:val="000640E2"/>
    <w:rsid w:val="000C5DDB"/>
    <w:rsid w:val="000D5CD5"/>
    <w:rsid w:val="00191E6B"/>
    <w:rsid w:val="00207639"/>
    <w:rsid w:val="002303D6"/>
    <w:rsid w:val="002F3768"/>
    <w:rsid w:val="003352D1"/>
    <w:rsid w:val="00395129"/>
    <w:rsid w:val="00625F95"/>
    <w:rsid w:val="007540F0"/>
    <w:rsid w:val="0077723B"/>
    <w:rsid w:val="00792A3A"/>
    <w:rsid w:val="007E1067"/>
    <w:rsid w:val="0087107F"/>
    <w:rsid w:val="008D3526"/>
    <w:rsid w:val="009E4F10"/>
    <w:rsid w:val="009F4B48"/>
    <w:rsid w:val="00A00409"/>
    <w:rsid w:val="00A55B8B"/>
    <w:rsid w:val="00AA5F35"/>
    <w:rsid w:val="00AD0B40"/>
    <w:rsid w:val="00B43853"/>
    <w:rsid w:val="00C11076"/>
    <w:rsid w:val="00C65CD1"/>
    <w:rsid w:val="00C766DD"/>
    <w:rsid w:val="00E40480"/>
    <w:rsid w:val="00E413B1"/>
    <w:rsid w:val="00ED29D2"/>
    <w:rsid w:val="00EE2C5E"/>
    <w:rsid w:val="00EE3706"/>
    <w:rsid w:val="00EE6F58"/>
    <w:rsid w:val="00F53B71"/>
    <w:rsid w:val="00F83A6E"/>
    <w:rsid w:val="00FE5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5C8B5"/>
  <w15:chartTrackingRefBased/>
  <w15:docId w15:val="{8CB37674-BE1C-4736-9F8D-D27CD561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409"/>
    <w:pPr>
      <w:ind w:left="720"/>
      <w:contextualSpacing/>
    </w:pPr>
  </w:style>
  <w:style w:type="paragraph" w:styleId="NormalWeb">
    <w:name w:val="Normal (Web)"/>
    <w:basedOn w:val="Normal"/>
    <w:uiPriority w:val="99"/>
    <w:semiHidden/>
    <w:unhideWhenUsed/>
    <w:rsid w:val="009F4B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646482">
      <w:bodyDiv w:val="1"/>
      <w:marLeft w:val="0"/>
      <w:marRight w:val="0"/>
      <w:marTop w:val="0"/>
      <w:marBottom w:val="0"/>
      <w:divBdr>
        <w:top w:val="none" w:sz="0" w:space="0" w:color="auto"/>
        <w:left w:val="none" w:sz="0" w:space="0" w:color="auto"/>
        <w:bottom w:val="none" w:sz="0" w:space="0" w:color="auto"/>
        <w:right w:val="none" w:sz="0" w:space="0" w:color="auto"/>
      </w:divBdr>
    </w:div>
    <w:div w:id="147838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ECED4-12C8-4C7D-9C20-98D853FCB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3478</Words>
  <Characters>19825</Characters>
  <Application>Microsoft Office Word</Application>
  <DocSecurity>0</DocSecurity>
  <Lines>165</Lines>
  <Paragraphs>46</Paragraphs>
  <ScaleCrop>false</ScaleCrop>
  <Company/>
  <LinksUpToDate>false</LinksUpToDate>
  <CharactersWithSpaces>23257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dc:creator>
  <cp:keywords/>
  <dc:description/>
  <cp:lastModifiedBy>Raluca Simonca</cp:lastModifiedBy>
  <cp:revision>34</cp:revision>
  <dcterms:created xsi:type="dcterms:W3CDTF">2023-11-07T11:08:00Z</dcterms:created>
  <dcterms:modified xsi:type="dcterms:W3CDTF">2023-11-13T21:19:00Z</dcterms:modified>
</cp:coreProperties>
</file>