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82280" w14:textId="4EE19A02" w:rsidR="00687C64" w:rsidRDefault="00CC1BB7">
      <w:pPr>
        <w:rPr>
          <w:rFonts w:ascii="Cambria" w:hAnsi="Cambria"/>
          <w:sz w:val="32"/>
        </w:rPr>
      </w:pPr>
      <w:r w:rsidRPr="00CC1BB7">
        <w:rPr>
          <w:rFonts w:ascii="Cambria" w:hAnsi="Cambria"/>
          <w:sz w:val="32"/>
        </w:rPr>
        <w:t>A Historical overview of the Amarna Period</w:t>
      </w:r>
      <w:r w:rsidR="00EF0CA7">
        <w:rPr>
          <w:rFonts w:ascii="Cambria" w:hAnsi="Cambria"/>
          <w:sz w:val="32"/>
        </w:rPr>
        <w:t xml:space="preserve"> in Phases</w:t>
      </w:r>
    </w:p>
    <w:p w14:paraId="2959E540" w14:textId="78BC92CD" w:rsidR="00CC1BB7" w:rsidRPr="006C7E16" w:rsidRDefault="00CC1BB7">
      <w:pPr>
        <w:rPr>
          <w:rFonts w:ascii="Cambria" w:hAnsi="Cambria"/>
          <w:sz w:val="36"/>
        </w:rPr>
      </w:pPr>
    </w:p>
    <w:p w14:paraId="7558B868" w14:textId="1E29BD35" w:rsidR="00CC1BB7" w:rsidRDefault="00021AA5">
      <w:pPr>
        <w:rPr>
          <w:rFonts w:ascii="Cambria" w:hAnsi="Cambria"/>
          <w:sz w:val="24"/>
        </w:rPr>
      </w:pPr>
      <w:r>
        <w:rPr>
          <w:rFonts w:ascii="Cambria" w:hAnsi="Cambria"/>
          <w:noProof/>
          <w:sz w:val="24"/>
        </w:rPr>
        <mc:AlternateContent>
          <mc:Choice Requires="wps">
            <w:drawing>
              <wp:anchor distT="0" distB="0" distL="114300" distR="114300" simplePos="0" relativeHeight="251660288" behindDoc="0" locked="0" layoutInCell="1" allowOverlap="1" wp14:anchorId="424C5E4A" wp14:editId="559714FF">
                <wp:simplePos x="0" y="0"/>
                <wp:positionH relativeFrom="column">
                  <wp:posOffset>19050</wp:posOffset>
                </wp:positionH>
                <wp:positionV relativeFrom="paragraph">
                  <wp:posOffset>46355</wp:posOffset>
                </wp:positionV>
                <wp:extent cx="5086350" cy="19050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086350" cy="1905000"/>
                        </a:xfrm>
                        <a:prstGeom prst="rect">
                          <a:avLst/>
                        </a:prstGeom>
                        <a:solidFill>
                          <a:schemeClr val="lt1"/>
                        </a:solidFill>
                        <a:ln w="6350">
                          <a:solidFill>
                            <a:schemeClr val="bg1"/>
                          </a:solidFill>
                        </a:ln>
                      </wps:spPr>
                      <wps:txbx>
                        <w:txbxContent>
                          <w:p w14:paraId="0E3A9F85" w14:textId="77777777" w:rsidR="00021AA5" w:rsidRPr="006C7E16" w:rsidRDefault="00021AA5" w:rsidP="00021AA5">
                            <w:pPr>
                              <w:rPr>
                                <w:rFonts w:ascii="Cambria" w:hAnsi="Cambria"/>
                                <w:sz w:val="28"/>
                              </w:rPr>
                            </w:pPr>
                            <w:r w:rsidRPr="006C7E16">
                              <w:rPr>
                                <w:rFonts w:ascii="Cambria" w:hAnsi="Cambria"/>
                                <w:b/>
                                <w:bCs/>
                                <w:sz w:val="28"/>
                              </w:rPr>
                              <w:t>Phase</w:t>
                            </w:r>
                            <w:r w:rsidRPr="006C7E16">
                              <w:rPr>
                                <w:rFonts w:ascii="Cambria" w:hAnsi="Cambria"/>
                                <w:sz w:val="28"/>
                              </w:rPr>
                              <w:t>:</w:t>
                            </w:r>
                          </w:p>
                          <w:p w14:paraId="7A065CEC" w14:textId="77777777" w:rsidR="00021AA5" w:rsidRPr="006C7E16" w:rsidRDefault="00021AA5" w:rsidP="00021AA5">
                            <w:pPr>
                              <w:rPr>
                                <w:rFonts w:ascii="Cambria" w:hAnsi="Cambria"/>
                                <w:sz w:val="24"/>
                              </w:rPr>
                            </w:pPr>
                            <w:r w:rsidRPr="006C7E16">
                              <w:rPr>
                                <w:rFonts w:ascii="Cambria" w:hAnsi="Cambria"/>
                                <w:b/>
                                <w:bCs/>
                                <w:sz w:val="24"/>
                              </w:rPr>
                              <w:t>noun</w:t>
                            </w:r>
                          </w:p>
                          <w:p w14:paraId="6127BEFF" w14:textId="77777777" w:rsidR="00021AA5" w:rsidRPr="006C7E16" w:rsidRDefault="00021AA5" w:rsidP="00021AA5">
                            <w:pPr>
                              <w:ind w:left="720"/>
                              <w:rPr>
                                <w:rFonts w:ascii="Cambria" w:hAnsi="Cambria"/>
                                <w:sz w:val="24"/>
                              </w:rPr>
                            </w:pPr>
                            <w:r w:rsidRPr="006C7E16">
                              <w:rPr>
                                <w:rFonts w:ascii="Cambria" w:hAnsi="Cambria"/>
                                <w:sz w:val="24"/>
                              </w:rPr>
                              <w:t>A distinct period or stage in a series of events or a process of change or development.</w:t>
                            </w:r>
                          </w:p>
                          <w:p w14:paraId="4CD720D1" w14:textId="77777777" w:rsidR="00021AA5" w:rsidRPr="006C7E16" w:rsidRDefault="00021AA5" w:rsidP="00021AA5">
                            <w:pPr>
                              <w:rPr>
                                <w:rFonts w:ascii="Cambria" w:hAnsi="Cambria"/>
                                <w:sz w:val="24"/>
                              </w:rPr>
                            </w:pPr>
                            <w:r w:rsidRPr="006C7E16">
                              <w:rPr>
                                <w:rFonts w:ascii="Cambria" w:hAnsi="Cambria"/>
                                <w:i/>
                                <w:iCs/>
                                <w:sz w:val="24"/>
                              </w:rPr>
                              <w:t>‘the final phases of the war’</w:t>
                            </w:r>
                          </w:p>
                          <w:p w14:paraId="7412C624" w14:textId="77777777" w:rsidR="00021AA5" w:rsidRPr="006C7E16" w:rsidRDefault="00021AA5" w:rsidP="00021AA5">
                            <w:pPr>
                              <w:rPr>
                                <w:rFonts w:ascii="Cambria" w:hAnsi="Cambria"/>
                                <w:sz w:val="24"/>
                              </w:rPr>
                            </w:pPr>
                            <w:r w:rsidRPr="006C7E16">
                              <w:rPr>
                                <w:rFonts w:ascii="Cambria" w:hAnsi="Cambria"/>
                                <w:i/>
                                <w:iCs/>
                                <w:sz w:val="24"/>
                              </w:rPr>
                              <w:t>‘the draw for the qualifying phase of the tournament was held over the weekend’</w:t>
                            </w:r>
                          </w:p>
                          <w:p w14:paraId="0F485994" w14:textId="77777777" w:rsidR="00021AA5" w:rsidRPr="006C7E16" w:rsidRDefault="00021AA5" w:rsidP="00021AA5">
                            <w:pPr>
                              <w:rPr>
                                <w:rFonts w:ascii="Cambria" w:hAnsi="Cambria"/>
                                <w:sz w:val="24"/>
                              </w:rPr>
                            </w:pPr>
                            <w:r w:rsidRPr="006C7E16">
                              <w:rPr>
                                <w:rFonts w:ascii="Cambria" w:hAnsi="Cambria"/>
                                <w:i/>
                                <w:iCs/>
                                <w:sz w:val="24"/>
                              </w:rPr>
                              <w:t>as modifier</w:t>
                            </w:r>
                            <w:r w:rsidRPr="006C7E16">
                              <w:rPr>
                                <w:rFonts w:ascii="Cambria" w:hAnsi="Cambria"/>
                                <w:sz w:val="24"/>
                              </w:rPr>
                              <w:t xml:space="preserve"> </w:t>
                            </w:r>
                            <w:r w:rsidRPr="006C7E16">
                              <w:rPr>
                                <w:rFonts w:ascii="Cambria" w:hAnsi="Cambria"/>
                                <w:i/>
                                <w:iCs/>
                                <w:sz w:val="24"/>
                              </w:rPr>
                              <w:t>‘phase two of the development’</w:t>
                            </w:r>
                          </w:p>
                          <w:p w14:paraId="6C671510" w14:textId="3FAE707A" w:rsidR="00021AA5" w:rsidRPr="0083039B" w:rsidRDefault="0083039B">
                            <w:pPr>
                              <w:rPr>
                                <w:rFonts w:ascii="Cambria" w:hAnsi="Cambria"/>
                                <w:sz w:val="24"/>
                                <w:szCs w:val="24"/>
                              </w:rPr>
                            </w:pPr>
                            <w:r w:rsidRPr="0083039B">
                              <w:rPr>
                                <w:rFonts w:ascii="Cambria" w:hAnsi="Cambria"/>
                                <w:sz w:val="24"/>
                                <w:szCs w:val="24"/>
                              </w:rPr>
                              <w:t>(Anon,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4C5E4A" id="_x0000_t202" coordsize="21600,21600" o:spt="202" path="m,l,21600r21600,l21600,xe">
                <v:stroke joinstyle="miter"/>
                <v:path gradientshapeok="t" o:connecttype="rect"/>
              </v:shapetype>
              <v:shape id="Text Box 2" o:spid="_x0000_s1026" type="#_x0000_t202" style="position:absolute;margin-left:1.5pt;margin-top:3.65pt;width:400.5pt;height:150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" fillcolor="white [3201]" strokecolor="white [3212]" strokeweight=".5pt">
                <v:textbox>
                  <w:txbxContent>
                    <w:p w14:paraId="0E3A9F85" w14:textId="77777777" w:rsidR="00021AA5" w:rsidRPr="006C7E16" w:rsidRDefault="00021AA5" w:rsidP="00021AA5">
                      <w:pPr>
                        <w:rPr>
                          <w:rFonts w:ascii="Cambria" w:hAnsi="Cambria"/>
                          <w:sz w:val="28"/>
                        </w:rPr>
                      </w:pPr>
                      <w:r w:rsidRPr="006C7E16">
                        <w:rPr>
                          <w:rFonts w:ascii="Cambria" w:hAnsi="Cambria"/>
                          <w:b/>
                          <w:bCs/>
                          <w:sz w:val="28"/>
                        </w:rPr>
                        <w:t>Phase</w:t>
                      </w:r>
                      <w:r w:rsidRPr="006C7E16">
                        <w:rPr>
                          <w:rFonts w:ascii="Cambria" w:hAnsi="Cambria"/>
                          <w:sz w:val="28"/>
                        </w:rPr>
                        <w:t>:</w:t>
                      </w:r>
                    </w:p>
                    <w:p w14:paraId="7A065CEC" w14:textId="77777777" w:rsidR="00021AA5" w:rsidRPr="006C7E16" w:rsidRDefault="00021AA5" w:rsidP="00021AA5">
                      <w:pPr>
                        <w:rPr>
                          <w:rFonts w:ascii="Cambria" w:hAnsi="Cambria"/>
                          <w:sz w:val="24"/>
                        </w:rPr>
                      </w:pPr>
                      <w:r w:rsidRPr="006C7E16">
                        <w:rPr>
                          <w:rFonts w:ascii="Cambria" w:hAnsi="Cambria"/>
                          <w:b/>
                          <w:bCs/>
                          <w:sz w:val="24"/>
                        </w:rPr>
                        <w:t>noun</w:t>
                      </w:r>
                    </w:p>
                    <w:p w14:paraId="6127BEFF" w14:textId="77777777" w:rsidR="00021AA5" w:rsidRPr="006C7E16" w:rsidRDefault="00021AA5" w:rsidP="00021AA5">
                      <w:pPr>
                        <w:ind w:left="720"/>
                        <w:rPr>
                          <w:rFonts w:ascii="Cambria" w:hAnsi="Cambria"/>
                          <w:sz w:val="24"/>
                        </w:rPr>
                      </w:pPr>
                      <w:r w:rsidRPr="006C7E16">
                        <w:rPr>
                          <w:rFonts w:ascii="Cambria" w:hAnsi="Cambria"/>
                          <w:sz w:val="24"/>
                        </w:rPr>
                        <w:t>A distinct period or stage in a series of events or a process of change or development.</w:t>
                      </w:r>
                    </w:p>
                    <w:p w14:paraId="4CD720D1" w14:textId="77777777" w:rsidR="00021AA5" w:rsidRPr="006C7E16" w:rsidRDefault="00021AA5" w:rsidP="00021AA5">
                      <w:pPr>
                        <w:rPr>
                          <w:rFonts w:ascii="Cambria" w:hAnsi="Cambria"/>
                          <w:sz w:val="24"/>
                        </w:rPr>
                      </w:pPr>
                      <w:r w:rsidRPr="006C7E16">
                        <w:rPr>
                          <w:rFonts w:ascii="Cambria" w:hAnsi="Cambria"/>
                          <w:i/>
                          <w:iCs/>
                          <w:sz w:val="24"/>
                        </w:rPr>
                        <w:t>‘the final phases of the war’</w:t>
                      </w:r>
                    </w:p>
                    <w:p w14:paraId="7412C624" w14:textId="77777777" w:rsidR="00021AA5" w:rsidRPr="006C7E16" w:rsidRDefault="00021AA5" w:rsidP="00021AA5">
                      <w:pPr>
                        <w:rPr>
                          <w:rFonts w:ascii="Cambria" w:hAnsi="Cambria"/>
                          <w:sz w:val="24"/>
                        </w:rPr>
                      </w:pPr>
                      <w:r w:rsidRPr="006C7E16">
                        <w:rPr>
                          <w:rFonts w:ascii="Cambria" w:hAnsi="Cambria"/>
                          <w:i/>
                          <w:iCs/>
                          <w:sz w:val="24"/>
                        </w:rPr>
                        <w:t>‘the draw for the qualifying phase of the tournament was held over the weekend’</w:t>
                      </w:r>
                    </w:p>
                    <w:p w14:paraId="0F485994" w14:textId="77777777" w:rsidR="00021AA5" w:rsidRPr="006C7E16" w:rsidRDefault="00021AA5" w:rsidP="00021AA5">
                      <w:pPr>
                        <w:rPr>
                          <w:rFonts w:ascii="Cambria" w:hAnsi="Cambria"/>
                          <w:sz w:val="24"/>
                        </w:rPr>
                      </w:pPr>
                      <w:r w:rsidRPr="006C7E16">
                        <w:rPr>
                          <w:rFonts w:ascii="Cambria" w:hAnsi="Cambria"/>
                          <w:i/>
                          <w:iCs/>
                          <w:sz w:val="24"/>
                        </w:rPr>
                        <w:t>as modifier</w:t>
                      </w:r>
                      <w:r w:rsidRPr="006C7E16">
                        <w:rPr>
                          <w:rFonts w:ascii="Cambria" w:hAnsi="Cambria"/>
                          <w:sz w:val="24"/>
                        </w:rPr>
                        <w:t xml:space="preserve"> </w:t>
                      </w:r>
                      <w:r w:rsidRPr="006C7E16">
                        <w:rPr>
                          <w:rFonts w:ascii="Cambria" w:hAnsi="Cambria"/>
                          <w:i/>
                          <w:iCs/>
                          <w:sz w:val="24"/>
                        </w:rPr>
                        <w:t>‘phase two of the development’</w:t>
                      </w:r>
                    </w:p>
                    <w:p w14:paraId="6C671510" w14:textId="3FAE707A" w:rsidR="00021AA5" w:rsidRPr="0083039B" w:rsidRDefault="0083039B">
                      <w:pPr>
                        <w:rPr>
                          <w:rFonts w:ascii="Cambria" w:hAnsi="Cambria"/>
                          <w:sz w:val="24"/>
                          <w:szCs w:val="24"/>
                        </w:rPr>
                      </w:pPr>
                      <w:r w:rsidRPr="0083039B">
                        <w:rPr>
                          <w:rFonts w:ascii="Cambria" w:hAnsi="Cambria"/>
                          <w:sz w:val="24"/>
                          <w:szCs w:val="24"/>
                        </w:rPr>
                        <w:t>(Anon, 2019)</w:t>
                      </w:r>
                    </w:p>
                  </w:txbxContent>
                </v:textbox>
              </v:shape>
            </w:pict>
          </mc:Fallback>
        </mc:AlternateContent>
      </w:r>
    </w:p>
    <w:p w14:paraId="170BFC81" w14:textId="41E2A6FF" w:rsidR="00021AA5" w:rsidRDefault="00021AA5">
      <w:pPr>
        <w:rPr>
          <w:rFonts w:ascii="Cambria" w:hAnsi="Cambria"/>
          <w:sz w:val="24"/>
        </w:rPr>
      </w:pPr>
    </w:p>
    <w:p w14:paraId="2F2D5F14" w14:textId="77777777" w:rsidR="00021AA5" w:rsidRDefault="00021AA5">
      <w:pPr>
        <w:rPr>
          <w:rFonts w:ascii="Cambria" w:hAnsi="Cambria"/>
          <w:sz w:val="24"/>
        </w:rPr>
      </w:pPr>
    </w:p>
    <w:p w14:paraId="7E9F176F" w14:textId="77777777" w:rsidR="00021AA5" w:rsidRDefault="00021AA5">
      <w:pPr>
        <w:rPr>
          <w:rFonts w:ascii="Cambria" w:hAnsi="Cambria"/>
          <w:sz w:val="24"/>
        </w:rPr>
      </w:pPr>
    </w:p>
    <w:p w14:paraId="5FEC7735" w14:textId="77777777" w:rsidR="00021AA5" w:rsidRDefault="00021AA5">
      <w:pPr>
        <w:rPr>
          <w:rFonts w:ascii="Cambria" w:hAnsi="Cambria"/>
          <w:sz w:val="24"/>
        </w:rPr>
      </w:pPr>
    </w:p>
    <w:p w14:paraId="39ED82B9" w14:textId="77777777" w:rsidR="00021AA5" w:rsidRDefault="00021AA5">
      <w:pPr>
        <w:rPr>
          <w:rFonts w:ascii="Cambria" w:hAnsi="Cambria"/>
          <w:sz w:val="24"/>
        </w:rPr>
      </w:pPr>
    </w:p>
    <w:p w14:paraId="4DAC1E37" w14:textId="77777777" w:rsidR="00021AA5" w:rsidRDefault="00021AA5">
      <w:pPr>
        <w:rPr>
          <w:rFonts w:ascii="Cambria" w:hAnsi="Cambria"/>
          <w:sz w:val="24"/>
        </w:rPr>
      </w:pPr>
    </w:p>
    <w:p w14:paraId="069FAF66" w14:textId="77777777" w:rsidR="00021AA5" w:rsidRDefault="00021AA5">
      <w:pPr>
        <w:rPr>
          <w:rFonts w:ascii="Cambria" w:hAnsi="Cambria"/>
          <w:sz w:val="24"/>
        </w:rPr>
      </w:pPr>
    </w:p>
    <w:p w14:paraId="46D96876" w14:textId="77777777" w:rsidR="00021AA5" w:rsidRDefault="00021AA5">
      <w:pPr>
        <w:rPr>
          <w:rFonts w:ascii="Cambria" w:hAnsi="Cambria"/>
          <w:sz w:val="24"/>
        </w:rPr>
      </w:pPr>
    </w:p>
    <w:p w14:paraId="3A2607B1" w14:textId="77777777" w:rsidR="00021AA5" w:rsidRDefault="00021AA5">
      <w:pPr>
        <w:rPr>
          <w:rFonts w:ascii="Cambria" w:hAnsi="Cambria"/>
          <w:sz w:val="24"/>
        </w:rPr>
      </w:pPr>
    </w:p>
    <w:p w14:paraId="426A8F7C" w14:textId="77777777" w:rsidR="00021AA5" w:rsidRDefault="00021AA5">
      <w:pPr>
        <w:rPr>
          <w:rFonts w:ascii="Cambria" w:hAnsi="Cambria"/>
          <w:sz w:val="24"/>
        </w:rPr>
      </w:pPr>
    </w:p>
    <w:p w14:paraId="18FFA8B9" w14:textId="32A1AFE6" w:rsidR="006C7E16" w:rsidRDefault="00BA2529">
      <w:pPr>
        <w:rPr>
          <w:rFonts w:ascii="Cambria" w:hAnsi="Cambria"/>
          <w:sz w:val="24"/>
        </w:rPr>
      </w:pPr>
      <w:r>
        <w:rPr>
          <w:rFonts w:ascii="Cambria" w:hAnsi="Cambria"/>
          <w:sz w:val="24"/>
        </w:rPr>
        <w:t xml:space="preserve">There are five clear phases </w:t>
      </w:r>
      <w:r w:rsidR="00E86162">
        <w:rPr>
          <w:rFonts w:ascii="Cambria" w:hAnsi="Cambria"/>
          <w:sz w:val="24"/>
        </w:rPr>
        <w:t>of</w:t>
      </w:r>
      <w:r>
        <w:rPr>
          <w:rFonts w:ascii="Cambria" w:hAnsi="Cambria"/>
          <w:sz w:val="24"/>
        </w:rPr>
        <w:t xml:space="preserve"> the Amarna period.</w:t>
      </w:r>
      <w:r w:rsidR="003D33AE">
        <w:rPr>
          <w:rFonts w:ascii="Cambria" w:hAnsi="Cambria"/>
          <w:sz w:val="24"/>
        </w:rPr>
        <w:t xml:space="preserve"> The first covers when Amenhotep IV comes to the throne. The second covers his name changing to Akhenaten and the implementation of a new religion venerating the sun god Aten as the only god. The third phase focuses on the creation of the city of El-Amarna. The fourth phase focuses on the new art and architecture of the Amarna period.</w:t>
      </w:r>
      <w:r w:rsidR="00947050">
        <w:rPr>
          <w:rFonts w:ascii="Cambria" w:hAnsi="Cambria"/>
          <w:sz w:val="24"/>
        </w:rPr>
        <w:t xml:space="preserve"> The fifth and final phase focuses on Akhenaten’s death.</w:t>
      </w:r>
      <w:r w:rsidR="00BD490C">
        <w:rPr>
          <w:rFonts w:ascii="Cambria" w:hAnsi="Cambria"/>
          <w:sz w:val="24"/>
        </w:rPr>
        <w:t xml:space="preserve"> This essay will go into each of these phases and what they gave to the Amarna period.</w:t>
      </w:r>
    </w:p>
    <w:p w14:paraId="718B3DE4" w14:textId="05D24C3E" w:rsidR="00363DE0" w:rsidRDefault="00363DE0">
      <w:pPr>
        <w:rPr>
          <w:rFonts w:ascii="Cambria" w:hAnsi="Cambria"/>
          <w:sz w:val="24"/>
        </w:rPr>
      </w:pPr>
    </w:p>
    <w:p w14:paraId="6FC3961A" w14:textId="1BC10DBF" w:rsidR="00363DE0" w:rsidRDefault="00D455DB">
      <w:pPr>
        <w:rPr>
          <w:rFonts w:ascii="Cambria" w:hAnsi="Cambria"/>
          <w:b/>
          <w:sz w:val="28"/>
        </w:rPr>
      </w:pPr>
      <w:r w:rsidRPr="00D455DB">
        <w:rPr>
          <w:rFonts w:ascii="Cambria" w:hAnsi="Cambria"/>
          <w:b/>
          <w:sz w:val="28"/>
        </w:rPr>
        <w:t>Phase 1: Amenhotep IV becomes Pharaoh of Egypt</w:t>
      </w:r>
    </w:p>
    <w:p w14:paraId="58390B90" w14:textId="40926490" w:rsidR="00D455DB" w:rsidRDefault="00D455DB">
      <w:pPr>
        <w:rPr>
          <w:rFonts w:ascii="Cambria" w:hAnsi="Cambria"/>
          <w:b/>
          <w:sz w:val="28"/>
        </w:rPr>
      </w:pPr>
    </w:p>
    <w:p w14:paraId="4B28B0C5" w14:textId="16906CF1" w:rsidR="00B86DAC" w:rsidRPr="005A34EB" w:rsidRDefault="00EF22E4">
      <w:pPr>
        <w:rPr>
          <w:rFonts w:ascii="Cambria" w:hAnsi="Cambria"/>
          <w:sz w:val="24"/>
        </w:rPr>
      </w:pPr>
      <w:r>
        <w:rPr>
          <w:rFonts w:ascii="Cambria" w:hAnsi="Cambria"/>
          <w:sz w:val="24"/>
        </w:rPr>
        <w:t>Amenhotep</w:t>
      </w:r>
      <w:r w:rsidR="00B86DAC" w:rsidRPr="00B86DAC">
        <w:rPr>
          <w:rFonts w:ascii="Cambria" w:hAnsi="Cambria"/>
          <w:sz w:val="24"/>
        </w:rPr>
        <w:t xml:space="preserve"> was very young when he took the throne</w:t>
      </w:r>
      <w:r>
        <w:rPr>
          <w:rFonts w:ascii="Cambria" w:hAnsi="Cambria"/>
          <w:sz w:val="24"/>
        </w:rPr>
        <w:t>.</w:t>
      </w:r>
      <w:r w:rsidR="00F130B3">
        <w:rPr>
          <w:rFonts w:ascii="Cambria" w:hAnsi="Cambria"/>
          <w:sz w:val="24"/>
        </w:rPr>
        <w:t xml:space="preserve"> </w:t>
      </w:r>
      <w:r w:rsidR="00F130B3" w:rsidRPr="005A34EB">
        <w:rPr>
          <w:rFonts w:ascii="Cambria" w:hAnsi="Cambria"/>
          <w:sz w:val="24"/>
        </w:rPr>
        <w:t>His crowning took place at Karnak, in front of the gods</w:t>
      </w:r>
      <w:r w:rsidR="005A34EB" w:rsidRPr="005A34EB">
        <w:rPr>
          <w:rFonts w:ascii="Cambria" w:hAnsi="Cambria"/>
          <w:sz w:val="24"/>
        </w:rPr>
        <w:t xml:space="preserve"> </w:t>
      </w:r>
      <w:r w:rsidR="005A34EB" w:rsidRPr="005A34EB">
        <w:rPr>
          <w:rFonts w:ascii="Cambria" w:hAnsi="Cambria"/>
          <w:sz w:val="24"/>
        </w:rPr>
        <w:t>(Shaw, 2000)</w:t>
      </w:r>
      <w:r w:rsidR="00F130B3" w:rsidRPr="005A34EB">
        <w:rPr>
          <w:rFonts w:ascii="Cambria" w:hAnsi="Cambria"/>
          <w:sz w:val="24"/>
        </w:rPr>
        <w:t>.</w:t>
      </w:r>
    </w:p>
    <w:p w14:paraId="16649B00" w14:textId="7A9456A6" w:rsidR="00B86DAC" w:rsidRPr="005A34EB" w:rsidRDefault="00EF22E4">
      <w:pPr>
        <w:rPr>
          <w:rFonts w:ascii="Cambria" w:hAnsi="Cambria"/>
          <w:sz w:val="24"/>
        </w:rPr>
      </w:pPr>
      <w:r w:rsidRPr="005A34EB">
        <w:rPr>
          <w:rFonts w:ascii="Cambria" w:hAnsi="Cambria"/>
          <w:sz w:val="24"/>
        </w:rPr>
        <w:t>Amenhotep</w:t>
      </w:r>
      <w:r w:rsidR="00B86DAC" w:rsidRPr="005A34EB">
        <w:rPr>
          <w:rFonts w:ascii="Cambria" w:hAnsi="Cambria"/>
          <w:sz w:val="24"/>
        </w:rPr>
        <w:t xml:space="preserve"> was married to Nefertiti before his ascension to the throne, and the pair had possibly already had their first daughter </w:t>
      </w:r>
      <w:proofErr w:type="spellStart"/>
      <w:r w:rsidR="00B86DAC" w:rsidRPr="005A34EB">
        <w:rPr>
          <w:rFonts w:ascii="Cambria" w:hAnsi="Cambria"/>
          <w:sz w:val="24"/>
        </w:rPr>
        <w:t>Meketaten</w:t>
      </w:r>
      <w:proofErr w:type="spellEnd"/>
      <w:r w:rsidR="005A34EB" w:rsidRPr="005A34EB">
        <w:rPr>
          <w:rFonts w:ascii="Cambria" w:hAnsi="Cambria"/>
          <w:sz w:val="24"/>
        </w:rPr>
        <w:t xml:space="preserve"> </w:t>
      </w:r>
      <w:r w:rsidR="005A34EB" w:rsidRPr="005A34EB">
        <w:rPr>
          <w:rFonts w:ascii="Cambria" w:hAnsi="Cambria"/>
          <w:sz w:val="24"/>
        </w:rPr>
        <w:t>(Shaw, 2000)</w:t>
      </w:r>
      <w:r w:rsidR="005A34EB" w:rsidRPr="005A34EB">
        <w:rPr>
          <w:rFonts w:ascii="Cambria" w:hAnsi="Cambria"/>
          <w:sz w:val="24"/>
        </w:rPr>
        <w:t>.</w:t>
      </w:r>
    </w:p>
    <w:p w14:paraId="772CFAB2" w14:textId="7048EF23" w:rsidR="00B86DAC" w:rsidRPr="005A34EB" w:rsidRDefault="00B86DAC">
      <w:pPr>
        <w:rPr>
          <w:rFonts w:ascii="Cambria" w:hAnsi="Cambria"/>
          <w:sz w:val="24"/>
        </w:rPr>
      </w:pPr>
      <w:r w:rsidRPr="005A34EB">
        <w:rPr>
          <w:rFonts w:ascii="Cambria" w:hAnsi="Cambria"/>
          <w:sz w:val="24"/>
        </w:rPr>
        <w:t>Egypt was in a good state at this point. Thanks to Amenhotep III the country was wealthier and more powerful than ever before</w:t>
      </w:r>
      <w:r w:rsidR="005A34EB" w:rsidRPr="005A34EB">
        <w:rPr>
          <w:rFonts w:ascii="Cambria" w:hAnsi="Cambria"/>
          <w:sz w:val="24"/>
        </w:rPr>
        <w:t xml:space="preserve"> </w:t>
      </w:r>
      <w:r w:rsidR="005A34EB" w:rsidRPr="005A34EB">
        <w:rPr>
          <w:rFonts w:ascii="Cambria" w:hAnsi="Cambria"/>
          <w:sz w:val="24"/>
        </w:rPr>
        <w:t>(Shaw, 2000)</w:t>
      </w:r>
      <w:r w:rsidR="00EF22E4" w:rsidRPr="005A34EB">
        <w:rPr>
          <w:rFonts w:ascii="Cambria" w:hAnsi="Cambria"/>
          <w:sz w:val="24"/>
        </w:rPr>
        <w:t>.</w:t>
      </w:r>
    </w:p>
    <w:p w14:paraId="286523F7" w14:textId="25D2293D" w:rsidR="00B86DAC" w:rsidRDefault="00B86DAC">
      <w:pPr>
        <w:rPr>
          <w:rFonts w:ascii="Cambria" w:hAnsi="Cambria"/>
          <w:sz w:val="24"/>
        </w:rPr>
      </w:pPr>
      <w:r w:rsidRPr="00B86DAC">
        <w:rPr>
          <w:rFonts w:ascii="Cambria" w:hAnsi="Cambria"/>
          <w:sz w:val="24"/>
        </w:rPr>
        <w:t>Amenhotep completed building the monuments his father had started</w:t>
      </w:r>
      <w:r>
        <w:rPr>
          <w:rFonts w:ascii="Cambria" w:hAnsi="Cambria"/>
          <w:sz w:val="24"/>
        </w:rPr>
        <w:t xml:space="preserve">. </w:t>
      </w:r>
      <w:r w:rsidRPr="00B86DAC">
        <w:rPr>
          <w:rFonts w:ascii="Cambria" w:hAnsi="Cambria"/>
          <w:sz w:val="24"/>
        </w:rPr>
        <w:t>This was likely a political move, as it would have shown an effort to continue his father's work, and it would also have gained the new Pharaoh good publicity</w:t>
      </w:r>
      <w:r>
        <w:rPr>
          <w:rFonts w:ascii="Cambria" w:hAnsi="Cambria"/>
          <w:sz w:val="24"/>
        </w:rPr>
        <w:t>.</w:t>
      </w:r>
    </w:p>
    <w:p w14:paraId="0A84C93A" w14:textId="125640E4" w:rsidR="00B86DAC" w:rsidRDefault="00B86DAC">
      <w:pPr>
        <w:rPr>
          <w:rFonts w:ascii="Cambria" w:hAnsi="Cambria"/>
          <w:sz w:val="24"/>
        </w:rPr>
      </w:pPr>
      <w:r w:rsidRPr="00B86DAC">
        <w:rPr>
          <w:rFonts w:ascii="Cambria" w:hAnsi="Cambria"/>
          <w:sz w:val="24"/>
        </w:rPr>
        <w:t>By the third year of Amenhotep's reign, construction of Aten temples at Karnak was underway.</w:t>
      </w:r>
      <w:r>
        <w:rPr>
          <w:rFonts w:ascii="Cambria" w:hAnsi="Cambria"/>
          <w:sz w:val="24"/>
        </w:rPr>
        <w:t xml:space="preserve"> </w:t>
      </w:r>
      <w:r w:rsidR="00F130B3">
        <w:rPr>
          <w:rFonts w:ascii="Cambria" w:hAnsi="Cambria"/>
          <w:sz w:val="24"/>
        </w:rPr>
        <w:t>Four</w:t>
      </w:r>
      <w:r w:rsidRPr="00B86DAC">
        <w:rPr>
          <w:rFonts w:ascii="Cambria" w:hAnsi="Cambria"/>
          <w:sz w:val="24"/>
        </w:rPr>
        <w:t xml:space="preserve"> buildings have been mentioned in texts</w:t>
      </w:r>
      <w:r>
        <w:rPr>
          <w:rFonts w:ascii="Cambria" w:hAnsi="Cambria"/>
          <w:sz w:val="24"/>
        </w:rPr>
        <w:t xml:space="preserve"> in relation to this build. </w:t>
      </w:r>
      <w:r w:rsidRPr="00B86DAC">
        <w:rPr>
          <w:rFonts w:ascii="Cambria" w:hAnsi="Cambria"/>
          <w:sz w:val="24"/>
        </w:rPr>
        <w:t>This was one of the first indications of Amenhotep's intent to create a new religion, or at the very least promote a non-traditional deity</w:t>
      </w:r>
      <w:r>
        <w:rPr>
          <w:rFonts w:ascii="Cambria" w:hAnsi="Cambria"/>
          <w:sz w:val="24"/>
        </w:rPr>
        <w:t>.</w:t>
      </w:r>
    </w:p>
    <w:p w14:paraId="54B0B605" w14:textId="3A341A6B" w:rsidR="00D7319A" w:rsidRDefault="00D7319A">
      <w:pPr>
        <w:rPr>
          <w:rFonts w:ascii="Cambria" w:hAnsi="Cambria"/>
          <w:sz w:val="24"/>
        </w:rPr>
      </w:pPr>
    </w:p>
    <w:p w14:paraId="7BE651DC" w14:textId="58E78E55" w:rsidR="00D7319A" w:rsidRPr="00B86DAC" w:rsidRDefault="00D7319A">
      <w:pPr>
        <w:rPr>
          <w:rFonts w:ascii="Cambria" w:hAnsi="Cambria"/>
          <w:sz w:val="24"/>
        </w:rPr>
      </w:pPr>
      <w:r>
        <w:rPr>
          <w:rFonts w:ascii="Cambria" w:hAnsi="Cambria"/>
          <w:sz w:val="24"/>
        </w:rPr>
        <w:t>This phase does not carry any world-shaking change. This does not make it any less important, as this is the start of the Amarna period and the change it brings to Egypt.</w:t>
      </w:r>
    </w:p>
    <w:p w14:paraId="1E74D1DD" w14:textId="77777777" w:rsidR="00B86DAC" w:rsidRDefault="00B86DAC">
      <w:pPr>
        <w:rPr>
          <w:rFonts w:ascii="Cambria" w:hAnsi="Cambria"/>
          <w:b/>
          <w:sz w:val="28"/>
        </w:rPr>
      </w:pPr>
    </w:p>
    <w:p w14:paraId="2A2A5ED5" w14:textId="335A7DE8" w:rsidR="00D455DB" w:rsidRDefault="00D455DB">
      <w:pPr>
        <w:rPr>
          <w:rFonts w:ascii="Cambria" w:hAnsi="Cambria"/>
          <w:b/>
          <w:sz w:val="28"/>
        </w:rPr>
      </w:pPr>
      <w:r w:rsidRPr="00D455DB">
        <w:rPr>
          <w:rFonts w:ascii="Cambria" w:hAnsi="Cambria"/>
          <w:b/>
          <w:sz w:val="28"/>
        </w:rPr>
        <w:t>Phase 2: New religion, change in name</w:t>
      </w:r>
    </w:p>
    <w:p w14:paraId="319D0686" w14:textId="60FF546B" w:rsidR="00D455DB" w:rsidRDefault="00D455DB">
      <w:pPr>
        <w:rPr>
          <w:rFonts w:ascii="Cambria" w:hAnsi="Cambria"/>
          <w:b/>
          <w:sz w:val="28"/>
        </w:rPr>
      </w:pPr>
    </w:p>
    <w:p w14:paraId="3E568595" w14:textId="7E262BFF" w:rsidR="00C80D50" w:rsidRPr="005A34EB" w:rsidRDefault="00B057A1">
      <w:pPr>
        <w:rPr>
          <w:rFonts w:ascii="Cambria" w:hAnsi="Cambria"/>
          <w:sz w:val="24"/>
          <w:highlight w:val="yellow"/>
        </w:rPr>
      </w:pPr>
      <w:r>
        <w:rPr>
          <w:rFonts w:ascii="Cambria" w:hAnsi="Cambria"/>
          <w:sz w:val="24"/>
        </w:rPr>
        <w:t>Five</w:t>
      </w:r>
      <w:r w:rsidR="00C80D50" w:rsidRPr="00C80D50">
        <w:rPr>
          <w:rFonts w:ascii="Cambria" w:hAnsi="Cambria"/>
          <w:sz w:val="24"/>
        </w:rPr>
        <w:t xml:space="preserve"> years into his reign Amenhotep changes his name to Akhenaten in dedication to his </w:t>
      </w:r>
      <w:r w:rsidR="00F130B3">
        <w:rPr>
          <w:rFonts w:ascii="Cambria" w:hAnsi="Cambria"/>
          <w:sz w:val="24"/>
        </w:rPr>
        <w:t xml:space="preserve">new </w:t>
      </w:r>
      <w:r w:rsidR="00C80D50" w:rsidRPr="00C80D50">
        <w:rPr>
          <w:rFonts w:ascii="Cambria" w:hAnsi="Cambria"/>
          <w:sz w:val="24"/>
        </w:rPr>
        <w:t>god</w:t>
      </w:r>
      <w:r w:rsidR="00F130B3">
        <w:rPr>
          <w:rFonts w:ascii="Cambria" w:hAnsi="Cambria"/>
          <w:sz w:val="24"/>
        </w:rPr>
        <w:t xml:space="preserve"> and </w:t>
      </w:r>
      <w:r w:rsidR="00E86162">
        <w:rPr>
          <w:rFonts w:ascii="Cambria" w:hAnsi="Cambria"/>
          <w:sz w:val="24"/>
        </w:rPr>
        <w:t xml:space="preserve">a </w:t>
      </w:r>
      <w:r w:rsidR="00F130B3">
        <w:rPr>
          <w:rFonts w:ascii="Cambria" w:hAnsi="Cambria"/>
          <w:sz w:val="24"/>
        </w:rPr>
        <w:t>new religion</w:t>
      </w:r>
      <w:r w:rsidR="00C80D50" w:rsidRPr="00C80D50">
        <w:rPr>
          <w:rFonts w:ascii="Cambria" w:hAnsi="Cambria"/>
          <w:sz w:val="24"/>
        </w:rPr>
        <w:t xml:space="preserve">. This is clear in that his new name means either </w:t>
      </w:r>
      <w:r w:rsidR="00C80D50" w:rsidRPr="005A34EB">
        <w:rPr>
          <w:rFonts w:ascii="Cambria" w:hAnsi="Cambria"/>
          <w:sz w:val="24"/>
        </w:rPr>
        <w:t>'He who acts effectively on behalf of Aten' or 'Creative manifestation of Aten'</w:t>
      </w:r>
      <w:r w:rsidR="005A34EB" w:rsidRPr="005A34EB">
        <w:rPr>
          <w:rFonts w:ascii="Cambria" w:hAnsi="Cambria"/>
          <w:sz w:val="24"/>
        </w:rPr>
        <w:t xml:space="preserve"> </w:t>
      </w:r>
      <w:r w:rsidR="005A34EB" w:rsidRPr="005A34EB">
        <w:rPr>
          <w:rFonts w:ascii="Cambria" w:hAnsi="Cambria"/>
          <w:sz w:val="24"/>
        </w:rPr>
        <w:t>(Shaw, 2000)</w:t>
      </w:r>
      <w:r w:rsidR="00C80D50" w:rsidRPr="005A34EB">
        <w:rPr>
          <w:rFonts w:ascii="Cambria" w:hAnsi="Cambria"/>
          <w:sz w:val="24"/>
        </w:rPr>
        <w:t>.</w:t>
      </w:r>
      <w:r w:rsidR="00C80D50">
        <w:rPr>
          <w:rFonts w:ascii="Cambria" w:hAnsi="Cambria"/>
          <w:sz w:val="24"/>
        </w:rPr>
        <w:t xml:space="preserve"> </w:t>
      </w:r>
      <w:r w:rsidR="00C80D50" w:rsidRPr="00C80D50">
        <w:rPr>
          <w:rFonts w:ascii="Cambria" w:hAnsi="Cambria"/>
          <w:sz w:val="24"/>
        </w:rPr>
        <w:t xml:space="preserve">Akhenaten is the name most know this Pharaoh by, </w:t>
      </w:r>
      <w:r>
        <w:rPr>
          <w:rFonts w:ascii="Cambria" w:hAnsi="Cambria"/>
          <w:sz w:val="24"/>
        </w:rPr>
        <w:t>as</w:t>
      </w:r>
      <w:r w:rsidR="00C80D50" w:rsidRPr="00C80D50">
        <w:rPr>
          <w:rFonts w:ascii="Cambria" w:hAnsi="Cambria"/>
          <w:sz w:val="24"/>
        </w:rPr>
        <w:t xml:space="preserve"> it </w:t>
      </w:r>
      <w:r>
        <w:rPr>
          <w:rFonts w:ascii="Cambria" w:hAnsi="Cambria"/>
          <w:sz w:val="24"/>
        </w:rPr>
        <w:t>was</w:t>
      </w:r>
      <w:r w:rsidR="00C80D50" w:rsidRPr="00C80D50">
        <w:rPr>
          <w:rFonts w:ascii="Cambria" w:hAnsi="Cambria"/>
          <w:sz w:val="24"/>
        </w:rPr>
        <w:t xml:space="preserve"> his name for </w:t>
      </w:r>
      <w:r w:rsidR="00D7319A" w:rsidRPr="00C80D50">
        <w:rPr>
          <w:rFonts w:ascii="Cambria" w:hAnsi="Cambria"/>
          <w:sz w:val="24"/>
        </w:rPr>
        <w:t>much of</w:t>
      </w:r>
      <w:r w:rsidR="00C80D50" w:rsidRPr="00C80D50">
        <w:rPr>
          <w:rFonts w:ascii="Cambria" w:hAnsi="Cambria"/>
          <w:sz w:val="24"/>
        </w:rPr>
        <w:t xml:space="preserve"> his reign.</w:t>
      </w:r>
    </w:p>
    <w:p w14:paraId="09F868B4" w14:textId="77777777" w:rsidR="00B556DE" w:rsidRDefault="00B556DE">
      <w:pPr>
        <w:rPr>
          <w:rFonts w:ascii="Cambria" w:hAnsi="Cambria"/>
          <w:sz w:val="24"/>
        </w:rPr>
      </w:pPr>
    </w:p>
    <w:p w14:paraId="2F7ADD18" w14:textId="634D7072" w:rsidR="00B556DE" w:rsidRPr="005A34EB" w:rsidRDefault="00F130B3">
      <w:pPr>
        <w:rPr>
          <w:rFonts w:ascii="Cambria" w:hAnsi="Cambria"/>
          <w:sz w:val="24"/>
          <w:highlight w:val="yellow"/>
        </w:rPr>
      </w:pPr>
      <w:r>
        <w:rPr>
          <w:rFonts w:ascii="Cambria" w:hAnsi="Cambria"/>
          <w:sz w:val="24"/>
        </w:rPr>
        <w:t>At around the same time,</w:t>
      </w:r>
      <w:r w:rsidR="00033BF7" w:rsidRPr="00033BF7">
        <w:rPr>
          <w:rFonts w:ascii="Cambria" w:hAnsi="Cambria"/>
          <w:sz w:val="24"/>
        </w:rPr>
        <w:t xml:space="preserve"> Akhenaten </w:t>
      </w:r>
      <w:r w:rsidR="00B057A1">
        <w:rPr>
          <w:rFonts w:ascii="Cambria" w:hAnsi="Cambria"/>
          <w:sz w:val="24"/>
        </w:rPr>
        <w:t>brought</w:t>
      </w:r>
      <w:r w:rsidR="00033BF7" w:rsidRPr="00033BF7">
        <w:rPr>
          <w:rFonts w:ascii="Cambria" w:hAnsi="Cambria"/>
          <w:sz w:val="24"/>
        </w:rPr>
        <w:t xml:space="preserve"> in a new religion focusing on the god Aten- a sun god</w:t>
      </w:r>
      <w:r w:rsidR="00033BF7">
        <w:rPr>
          <w:rFonts w:ascii="Cambria" w:hAnsi="Cambria"/>
          <w:sz w:val="24"/>
        </w:rPr>
        <w:t xml:space="preserve">. </w:t>
      </w:r>
      <w:r w:rsidRPr="005A34EB">
        <w:rPr>
          <w:rFonts w:ascii="Cambria" w:hAnsi="Cambria"/>
          <w:sz w:val="24"/>
        </w:rPr>
        <w:t xml:space="preserve">It </w:t>
      </w:r>
      <w:r w:rsidR="00B057A1" w:rsidRPr="005A34EB">
        <w:rPr>
          <w:rFonts w:ascii="Cambria" w:hAnsi="Cambria"/>
          <w:sz w:val="24"/>
        </w:rPr>
        <w:t>had</w:t>
      </w:r>
      <w:r w:rsidRPr="005A34EB">
        <w:rPr>
          <w:rFonts w:ascii="Cambria" w:hAnsi="Cambria"/>
          <w:sz w:val="24"/>
        </w:rPr>
        <w:t xml:space="preserve"> similarities with the old religion by means of its focus on the sun-god and the king</w:t>
      </w:r>
      <w:r w:rsidR="005A34EB" w:rsidRPr="005A34EB">
        <w:rPr>
          <w:rFonts w:ascii="Cambria" w:hAnsi="Cambria"/>
          <w:sz w:val="24"/>
        </w:rPr>
        <w:t xml:space="preserve"> </w:t>
      </w:r>
      <w:r w:rsidR="005A34EB" w:rsidRPr="005A34EB">
        <w:rPr>
          <w:rFonts w:ascii="Cambria" w:hAnsi="Cambria"/>
          <w:sz w:val="24"/>
        </w:rPr>
        <w:t>(Shaw, 2000)</w:t>
      </w:r>
      <w:r w:rsidRPr="005A34EB">
        <w:rPr>
          <w:rFonts w:ascii="Cambria" w:hAnsi="Cambria"/>
          <w:sz w:val="24"/>
        </w:rPr>
        <w:t>.</w:t>
      </w:r>
      <w:r>
        <w:rPr>
          <w:rFonts w:ascii="Cambria" w:hAnsi="Cambria"/>
          <w:sz w:val="24"/>
        </w:rPr>
        <w:t xml:space="preserve"> </w:t>
      </w:r>
      <w:r w:rsidR="00F35C4D">
        <w:rPr>
          <w:rFonts w:ascii="Cambria" w:hAnsi="Cambria"/>
          <w:sz w:val="24"/>
        </w:rPr>
        <w:t>The relationship resented here evolved to a more father-son bond between Pharaoh and deity- likely an effort by Akhenaten to give himself some sort of paternal bond.</w:t>
      </w:r>
    </w:p>
    <w:p w14:paraId="6B3F4660" w14:textId="5E87E623" w:rsidR="00C80D50" w:rsidRPr="005A34EB" w:rsidRDefault="00F130B3">
      <w:pPr>
        <w:rPr>
          <w:rFonts w:ascii="Cambria" w:hAnsi="Cambria"/>
          <w:sz w:val="24"/>
          <w:highlight w:val="yellow"/>
        </w:rPr>
      </w:pPr>
      <w:r>
        <w:rPr>
          <w:rFonts w:ascii="Cambria" w:hAnsi="Cambria"/>
          <w:sz w:val="24"/>
        </w:rPr>
        <w:t xml:space="preserve">The main change that Akhenaten’s new religion bought about was </w:t>
      </w:r>
      <w:r w:rsidR="00B057A1">
        <w:rPr>
          <w:rFonts w:ascii="Cambria" w:hAnsi="Cambria"/>
          <w:sz w:val="24"/>
        </w:rPr>
        <w:t>that it was</w:t>
      </w:r>
      <w:r>
        <w:rPr>
          <w:rFonts w:ascii="Cambria" w:hAnsi="Cambria"/>
          <w:sz w:val="24"/>
        </w:rPr>
        <w:t xml:space="preserve"> a</w:t>
      </w:r>
      <w:r w:rsidR="00033BF7" w:rsidRPr="00033BF7">
        <w:rPr>
          <w:rFonts w:ascii="Cambria" w:hAnsi="Cambria"/>
          <w:sz w:val="24"/>
        </w:rPr>
        <w:t xml:space="preserve"> monotheistic</w:t>
      </w:r>
      <w:r>
        <w:rPr>
          <w:rFonts w:ascii="Cambria" w:hAnsi="Cambria"/>
          <w:sz w:val="24"/>
        </w:rPr>
        <w:t xml:space="preserve"> religion. </w:t>
      </w:r>
      <w:r w:rsidR="00033BF7" w:rsidRPr="00033BF7">
        <w:rPr>
          <w:rFonts w:ascii="Cambria" w:hAnsi="Cambria"/>
          <w:sz w:val="24"/>
        </w:rPr>
        <w:t xml:space="preserve">Creating this new religion and superimposing it over the ancient </w:t>
      </w:r>
      <w:r w:rsidR="002A05F3">
        <w:rPr>
          <w:rFonts w:ascii="Cambria" w:hAnsi="Cambria"/>
          <w:sz w:val="24"/>
        </w:rPr>
        <w:t xml:space="preserve">Polytheistic </w:t>
      </w:r>
      <w:r w:rsidR="00033BF7" w:rsidRPr="00033BF7">
        <w:rPr>
          <w:rFonts w:ascii="Cambria" w:hAnsi="Cambria"/>
          <w:sz w:val="24"/>
        </w:rPr>
        <w:t xml:space="preserve">religion of Egypt saw Akhenaten </w:t>
      </w:r>
      <w:r w:rsidR="00293E1B" w:rsidRPr="00033BF7">
        <w:rPr>
          <w:rFonts w:ascii="Cambria" w:hAnsi="Cambria"/>
          <w:sz w:val="24"/>
        </w:rPr>
        <w:t>labelled</w:t>
      </w:r>
      <w:r w:rsidR="00033BF7" w:rsidRPr="00033BF7">
        <w:rPr>
          <w:rFonts w:ascii="Cambria" w:hAnsi="Cambria"/>
          <w:sz w:val="24"/>
        </w:rPr>
        <w:t xml:space="preserve"> as a heretic</w:t>
      </w:r>
      <w:r w:rsidR="00033BF7">
        <w:rPr>
          <w:rFonts w:ascii="Cambria" w:hAnsi="Cambria"/>
          <w:sz w:val="24"/>
        </w:rPr>
        <w:t xml:space="preserve">. </w:t>
      </w:r>
      <w:r w:rsidR="00033BF7" w:rsidRPr="00033BF7">
        <w:rPr>
          <w:rFonts w:ascii="Cambria" w:hAnsi="Cambria"/>
          <w:sz w:val="24"/>
        </w:rPr>
        <w:t>It is highly unlikely that everyone in Egypt adhered to the new religion. There was likely some level of private/secret worship of the old gods</w:t>
      </w:r>
      <w:r w:rsidR="00033BF7">
        <w:rPr>
          <w:rFonts w:ascii="Cambria" w:hAnsi="Cambria"/>
          <w:sz w:val="24"/>
        </w:rPr>
        <w:t>.</w:t>
      </w:r>
      <w:r w:rsidR="00B556DE">
        <w:rPr>
          <w:rFonts w:ascii="Cambria" w:hAnsi="Cambria"/>
          <w:sz w:val="24"/>
        </w:rPr>
        <w:t xml:space="preserve"> </w:t>
      </w:r>
      <w:r w:rsidR="002A05F3">
        <w:rPr>
          <w:rFonts w:ascii="Cambria" w:hAnsi="Cambria"/>
          <w:sz w:val="24"/>
        </w:rPr>
        <w:t xml:space="preserve">Whether Akhenaten forced people to follow his religion is </w:t>
      </w:r>
      <w:r w:rsidR="002A05F3" w:rsidRPr="005A34EB">
        <w:rPr>
          <w:rFonts w:ascii="Cambria" w:hAnsi="Cambria"/>
          <w:sz w:val="24"/>
        </w:rPr>
        <w:t xml:space="preserve">unknown, but it was likely expected that Pharaoh’s decree be followed. </w:t>
      </w:r>
      <w:r w:rsidR="00B556DE" w:rsidRPr="005A34EB">
        <w:rPr>
          <w:rFonts w:ascii="Cambria" w:hAnsi="Cambria"/>
          <w:sz w:val="24"/>
        </w:rPr>
        <w:t xml:space="preserve">The most opposition </w:t>
      </w:r>
      <w:r w:rsidR="002A05F3" w:rsidRPr="005A34EB">
        <w:rPr>
          <w:rFonts w:ascii="Cambria" w:hAnsi="Cambria"/>
          <w:sz w:val="24"/>
        </w:rPr>
        <w:t>came</w:t>
      </w:r>
      <w:r w:rsidR="00B556DE" w:rsidRPr="005A34EB">
        <w:rPr>
          <w:rFonts w:ascii="Cambria" w:hAnsi="Cambria"/>
          <w:sz w:val="24"/>
        </w:rPr>
        <w:t xml:space="preserve"> from the dispossessed priestly </w:t>
      </w:r>
      <w:r w:rsidR="009A1406" w:rsidRPr="005A34EB">
        <w:rPr>
          <w:rFonts w:ascii="Cambria" w:hAnsi="Cambria"/>
          <w:sz w:val="24"/>
        </w:rPr>
        <w:t>establishments of Egypt as the new religion would destroy the foundations of their lives and their income by means of offerings and donations</w:t>
      </w:r>
      <w:r w:rsidR="005A34EB" w:rsidRPr="005A34EB">
        <w:rPr>
          <w:rFonts w:ascii="Cambria" w:hAnsi="Cambria"/>
          <w:sz w:val="24"/>
        </w:rPr>
        <w:t xml:space="preserve"> </w:t>
      </w:r>
      <w:r w:rsidR="005A34EB" w:rsidRPr="005A34EB">
        <w:rPr>
          <w:rFonts w:ascii="Cambria" w:hAnsi="Cambria"/>
          <w:sz w:val="24"/>
        </w:rPr>
        <w:t>(Shaw, 2000)</w:t>
      </w:r>
      <w:r w:rsidR="009A1406" w:rsidRPr="005A34EB">
        <w:rPr>
          <w:rFonts w:ascii="Cambria" w:hAnsi="Cambria"/>
          <w:sz w:val="24"/>
        </w:rPr>
        <w:t>.</w:t>
      </w:r>
    </w:p>
    <w:p w14:paraId="69042FE8" w14:textId="60AEC0EE" w:rsidR="00B057A1" w:rsidRDefault="00B057A1">
      <w:pPr>
        <w:rPr>
          <w:rFonts w:ascii="Cambria" w:hAnsi="Cambria"/>
          <w:sz w:val="24"/>
        </w:rPr>
      </w:pPr>
    </w:p>
    <w:p w14:paraId="2B2C48A6" w14:textId="301BF6A5" w:rsidR="00B057A1" w:rsidRDefault="00B057A1">
      <w:pPr>
        <w:rPr>
          <w:rFonts w:ascii="Cambria" w:hAnsi="Cambria"/>
          <w:sz w:val="24"/>
        </w:rPr>
      </w:pPr>
      <w:r>
        <w:rPr>
          <w:rFonts w:ascii="Cambria" w:hAnsi="Cambria"/>
          <w:sz w:val="24"/>
        </w:rPr>
        <w:t xml:space="preserve">Overall, the religious change had the biggest impact on Egypt at this time, as it was the </w:t>
      </w:r>
      <w:proofErr w:type="spellStart"/>
      <w:r>
        <w:rPr>
          <w:rFonts w:ascii="Cambria" w:hAnsi="Cambria"/>
          <w:sz w:val="24"/>
        </w:rPr>
        <w:t>catylyst</w:t>
      </w:r>
      <w:proofErr w:type="spellEnd"/>
      <w:r>
        <w:rPr>
          <w:rFonts w:ascii="Cambria" w:hAnsi="Cambria"/>
          <w:sz w:val="24"/>
        </w:rPr>
        <w:t xml:space="preserve"> for the further changes that occurred during the Amarna.</w:t>
      </w:r>
    </w:p>
    <w:p w14:paraId="7D8C12DA" w14:textId="77777777" w:rsidR="00A032F8" w:rsidRPr="00C80D50" w:rsidRDefault="00A032F8">
      <w:pPr>
        <w:rPr>
          <w:rFonts w:ascii="Cambria" w:hAnsi="Cambria"/>
          <w:sz w:val="24"/>
        </w:rPr>
      </w:pPr>
    </w:p>
    <w:p w14:paraId="3A9BFABA" w14:textId="77777777" w:rsidR="00C80D50" w:rsidRDefault="00C80D50">
      <w:pPr>
        <w:rPr>
          <w:rFonts w:ascii="Cambria" w:hAnsi="Cambria"/>
          <w:b/>
          <w:sz w:val="28"/>
        </w:rPr>
      </w:pPr>
    </w:p>
    <w:p w14:paraId="314EB817" w14:textId="49811326" w:rsidR="00D455DB" w:rsidRDefault="00D455DB">
      <w:pPr>
        <w:rPr>
          <w:rFonts w:ascii="Cambria" w:hAnsi="Cambria"/>
          <w:b/>
          <w:sz w:val="28"/>
        </w:rPr>
      </w:pPr>
      <w:r w:rsidRPr="00D455DB">
        <w:rPr>
          <w:rFonts w:ascii="Cambria" w:hAnsi="Cambria"/>
          <w:b/>
          <w:sz w:val="28"/>
        </w:rPr>
        <w:t xml:space="preserve">Phase 3: City of </w:t>
      </w:r>
      <w:r w:rsidR="00722BE7">
        <w:rPr>
          <w:rFonts w:ascii="Cambria" w:hAnsi="Cambria"/>
          <w:b/>
          <w:sz w:val="28"/>
        </w:rPr>
        <w:t>Amarna</w:t>
      </w:r>
    </w:p>
    <w:p w14:paraId="471C0AB0" w14:textId="01BC218C" w:rsidR="00D455DB" w:rsidRDefault="00D455DB">
      <w:pPr>
        <w:rPr>
          <w:rFonts w:ascii="Cambria" w:hAnsi="Cambria"/>
          <w:b/>
          <w:sz w:val="28"/>
        </w:rPr>
      </w:pPr>
    </w:p>
    <w:p w14:paraId="0BD4AFD2" w14:textId="5E15B3F7" w:rsidR="0098441C" w:rsidRPr="0098441C" w:rsidRDefault="00A032F8" w:rsidP="0098441C">
      <w:pPr>
        <w:rPr>
          <w:rFonts w:ascii="Cambria" w:hAnsi="Cambria"/>
          <w:sz w:val="24"/>
        </w:rPr>
      </w:pPr>
      <w:r w:rsidRPr="00A032F8">
        <w:rPr>
          <w:rFonts w:ascii="Cambria" w:hAnsi="Cambria"/>
          <w:sz w:val="24"/>
        </w:rPr>
        <w:t xml:space="preserve">Akhenaten created a new city for the cult of </w:t>
      </w:r>
      <w:r w:rsidR="0098640D">
        <w:rPr>
          <w:rFonts w:ascii="Cambria" w:hAnsi="Cambria"/>
          <w:sz w:val="24"/>
        </w:rPr>
        <w:t>Aten</w:t>
      </w:r>
      <w:r>
        <w:rPr>
          <w:rFonts w:ascii="Cambria" w:hAnsi="Cambria"/>
          <w:sz w:val="24"/>
        </w:rPr>
        <w:t xml:space="preserve">. </w:t>
      </w:r>
      <w:r w:rsidRPr="00A032F8">
        <w:rPr>
          <w:rFonts w:ascii="Cambria" w:hAnsi="Cambria"/>
          <w:sz w:val="24"/>
        </w:rPr>
        <w:t xml:space="preserve">The city Akhenaten founded is generally known as Amarna (but may have originally been named </w:t>
      </w:r>
      <w:proofErr w:type="spellStart"/>
      <w:r w:rsidRPr="00A032F8">
        <w:rPr>
          <w:rFonts w:ascii="Cambria" w:hAnsi="Cambria"/>
          <w:sz w:val="24"/>
        </w:rPr>
        <w:t>Akhetaten</w:t>
      </w:r>
      <w:proofErr w:type="spellEnd"/>
      <w:r w:rsidRPr="00A032F8">
        <w:rPr>
          <w:rFonts w:ascii="Cambria" w:hAnsi="Cambria"/>
          <w:sz w:val="24"/>
        </w:rPr>
        <w:t xml:space="preserve">) as in the </w:t>
      </w:r>
      <w:r w:rsidR="00293E1B">
        <w:rPr>
          <w:rFonts w:ascii="Cambria" w:hAnsi="Cambria"/>
          <w:sz w:val="24"/>
        </w:rPr>
        <w:t xml:space="preserve">time </w:t>
      </w:r>
      <w:r w:rsidR="00293E1B" w:rsidRPr="00A032F8">
        <w:rPr>
          <w:rFonts w:ascii="Cambria" w:hAnsi="Cambria"/>
          <w:sz w:val="24"/>
        </w:rPr>
        <w:t>period</w:t>
      </w:r>
      <w:r w:rsidRPr="00A032F8">
        <w:rPr>
          <w:rFonts w:ascii="Cambria" w:hAnsi="Cambria"/>
          <w:sz w:val="24"/>
        </w:rPr>
        <w:t>, as this is where everything is based during this period.</w:t>
      </w:r>
      <w:r w:rsidR="0098441C">
        <w:rPr>
          <w:rFonts w:ascii="Cambria" w:hAnsi="Cambria"/>
          <w:sz w:val="24"/>
        </w:rPr>
        <w:t xml:space="preserve"> </w:t>
      </w:r>
      <w:r w:rsidR="0098441C" w:rsidRPr="0098441C">
        <w:rPr>
          <w:rFonts w:ascii="Cambria" w:hAnsi="Cambria"/>
          <w:sz w:val="24"/>
        </w:rPr>
        <w:t>For</w:t>
      </w:r>
      <w:r w:rsidR="0098441C">
        <w:rPr>
          <w:rFonts w:ascii="Cambria" w:hAnsi="Cambria"/>
          <w:sz w:val="24"/>
        </w:rPr>
        <w:t xml:space="preserve"> example, during</w:t>
      </w:r>
      <w:r w:rsidR="0098441C" w:rsidRPr="0098441C">
        <w:rPr>
          <w:rFonts w:ascii="Cambria" w:hAnsi="Cambria"/>
          <w:sz w:val="24"/>
        </w:rPr>
        <w:t xml:space="preserve"> the Amarna period, the city replaced Thebes as the religious capital. </w:t>
      </w:r>
    </w:p>
    <w:p w14:paraId="295F9E26" w14:textId="1F68E01C" w:rsidR="00A032F8" w:rsidRPr="005A34EB" w:rsidRDefault="00A032F8">
      <w:pPr>
        <w:rPr>
          <w:rFonts w:ascii="Cambria" w:hAnsi="Cambria"/>
          <w:sz w:val="24"/>
        </w:rPr>
      </w:pPr>
      <w:proofErr w:type="spellStart"/>
      <w:r w:rsidRPr="005A34EB">
        <w:rPr>
          <w:rFonts w:ascii="Cambria" w:hAnsi="Cambria"/>
          <w:sz w:val="24"/>
        </w:rPr>
        <w:t>Akhetaten</w:t>
      </w:r>
      <w:proofErr w:type="spellEnd"/>
      <w:r w:rsidRPr="005A34EB">
        <w:rPr>
          <w:rFonts w:ascii="Cambria" w:hAnsi="Cambria"/>
          <w:sz w:val="24"/>
        </w:rPr>
        <w:t xml:space="preserve"> roughly translates to 'Horizon of the Aten'</w:t>
      </w:r>
      <w:r w:rsidR="005A34EB" w:rsidRPr="005A34EB">
        <w:rPr>
          <w:rFonts w:ascii="Cambria" w:hAnsi="Cambria"/>
          <w:sz w:val="24"/>
        </w:rPr>
        <w:t xml:space="preserve"> </w:t>
      </w:r>
      <w:r w:rsidR="005A34EB" w:rsidRPr="005A34EB">
        <w:rPr>
          <w:rFonts w:ascii="Cambria" w:hAnsi="Cambria"/>
          <w:sz w:val="24"/>
        </w:rPr>
        <w:t>(Shaw, 2000)</w:t>
      </w:r>
      <w:r w:rsidRPr="005A34EB">
        <w:rPr>
          <w:rFonts w:ascii="Cambria" w:hAnsi="Cambria"/>
          <w:sz w:val="24"/>
        </w:rPr>
        <w:t>.</w:t>
      </w:r>
    </w:p>
    <w:p w14:paraId="24F10EB8" w14:textId="0A60E218" w:rsidR="00A032F8" w:rsidRPr="005A34EB" w:rsidRDefault="00A032F8">
      <w:pPr>
        <w:rPr>
          <w:rFonts w:ascii="Cambria" w:hAnsi="Cambria"/>
          <w:sz w:val="24"/>
          <w:highlight w:val="yellow"/>
        </w:rPr>
      </w:pPr>
      <w:r w:rsidRPr="005A34EB">
        <w:rPr>
          <w:rFonts w:ascii="Cambria" w:hAnsi="Cambria"/>
          <w:sz w:val="24"/>
        </w:rPr>
        <w:t>Akhenaten settled in the city probably around a year or two after its creation</w:t>
      </w:r>
      <w:r w:rsidR="005A34EB" w:rsidRPr="005A34EB">
        <w:rPr>
          <w:rFonts w:ascii="Cambria" w:hAnsi="Cambria"/>
          <w:sz w:val="24"/>
        </w:rPr>
        <w:t xml:space="preserve"> </w:t>
      </w:r>
      <w:r w:rsidR="005A34EB" w:rsidRPr="005A34EB">
        <w:rPr>
          <w:rFonts w:ascii="Cambria" w:hAnsi="Cambria"/>
          <w:sz w:val="24"/>
        </w:rPr>
        <w:t>(Shaw, 2000)</w:t>
      </w:r>
      <w:r w:rsidRPr="005A34EB">
        <w:rPr>
          <w:rFonts w:ascii="Cambria" w:hAnsi="Cambria"/>
          <w:sz w:val="24"/>
        </w:rPr>
        <w:t>. Akhenaten</w:t>
      </w:r>
      <w:r w:rsidRPr="00A032F8">
        <w:rPr>
          <w:rFonts w:ascii="Cambria" w:hAnsi="Cambria"/>
          <w:sz w:val="24"/>
        </w:rPr>
        <w:t xml:space="preserve"> settling into the city was a sensible and logical move, for whilst he had ostensibly built the city for his god Aten, he also built it for himself</w:t>
      </w:r>
      <w:r w:rsidR="007C58BB">
        <w:rPr>
          <w:rFonts w:ascii="Cambria" w:hAnsi="Cambria"/>
          <w:sz w:val="24"/>
        </w:rPr>
        <w:t>, so he could have a place that accepted and revered him</w:t>
      </w:r>
      <w:r>
        <w:rPr>
          <w:rFonts w:ascii="Cambria" w:hAnsi="Cambria"/>
          <w:sz w:val="24"/>
        </w:rPr>
        <w:t xml:space="preserve">. </w:t>
      </w:r>
      <w:r w:rsidRPr="00A032F8">
        <w:rPr>
          <w:rFonts w:ascii="Cambria" w:hAnsi="Cambria"/>
          <w:sz w:val="24"/>
        </w:rPr>
        <w:t xml:space="preserve">The Pharaoh not living in Thebes was not something that Egypt </w:t>
      </w:r>
      <w:r w:rsidR="00293E1B" w:rsidRPr="00A032F8">
        <w:rPr>
          <w:rFonts w:ascii="Cambria" w:hAnsi="Cambria"/>
          <w:sz w:val="24"/>
        </w:rPr>
        <w:t>could</w:t>
      </w:r>
      <w:r w:rsidRPr="00A032F8">
        <w:rPr>
          <w:rFonts w:ascii="Cambria" w:hAnsi="Cambria"/>
          <w:sz w:val="24"/>
        </w:rPr>
        <w:t xml:space="preserve"> not comprehend. It had never been done before</w:t>
      </w:r>
      <w:r>
        <w:rPr>
          <w:rFonts w:ascii="Cambria" w:hAnsi="Cambria"/>
          <w:sz w:val="24"/>
        </w:rPr>
        <w:t xml:space="preserve">. </w:t>
      </w:r>
      <w:r w:rsidRPr="00A032F8">
        <w:rPr>
          <w:rFonts w:ascii="Cambria" w:hAnsi="Cambria"/>
          <w:sz w:val="24"/>
        </w:rPr>
        <w:t>The move would have isolated him from much of Egypt, and certainly would impact his ability rule- he would be unlikely to have the cache of advisor</w:t>
      </w:r>
      <w:r w:rsidR="0098441C">
        <w:rPr>
          <w:rFonts w:ascii="Cambria" w:hAnsi="Cambria"/>
          <w:sz w:val="24"/>
        </w:rPr>
        <w:t>s</w:t>
      </w:r>
      <w:r w:rsidRPr="00A032F8">
        <w:rPr>
          <w:rFonts w:ascii="Cambria" w:hAnsi="Cambria"/>
          <w:sz w:val="24"/>
        </w:rPr>
        <w:t xml:space="preserve"> in Amarna that he would have had in Thebes</w:t>
      </w:r>
      <w:r>
        <w:rPr>
          <w:rFonts w:ascii="Cambria" w:hAnsi="Cambria"/>
          <w:sz w:val="24"/>
        </w:rPr>
        <w:t>.</w:t>
      </w:r>
      <w:r w:rsidR="0098441C">
        <w:rPr>
          <w:rFonts w:ascii="Cambria" w:hAnsi="Cambria"/>
          <w:sz w:val="24"/>
        </w:rPr>
        <w:t xml:space="preserve"> All of this would have limited his ability to rule.</w:t>
      </w:r>
      <w:r w:rsidR="00085FFD" w:rsidRPr="00085FFD">
        <w:t xml:space="preserve"> </w:t>
      </w:r>
      <w:r w:rsidR="00085FFD" w:rsidRPr="00085FFD">
        <w:rPr>
          <w:rFonts w:ascii="Cambria" w:hAnsi="Cambria"/>
          <w:sz w:val="24"/>
        </w:rPr>
        <w:t xml:space="preserve">The change in </w:t>
      </w:r>
      <w:r w:rsidR="00085FFD">
        <w:rPr>
          <w:rFonts w:ascii="Cambria" w:hAnsi="Cambria"/>
          <w:sz w:val="24"/>
        </w:rPr>
        <w:t xml:space="preserve">Egypt’s </w:t>
      </w:r>
      <w:r w:rsidR="00085FFD" w:rsidRPr="00085FFD">
        <w:rPr>
          <w:rFonts w:ascii="Cambria" w:hAnsi="Cambria"/>
          <w:sz w:val="24"/>
        </w:rPr>
        <w:t xml:space="preserve">power balance the new city caused for Thebes would </w:t>
      </w:r>
      <w:r w:rsidR="00B057A1" w:rsidRPr="00085FFD">
        <w:rPr>
          <w:rFonts w:ascii="Cambria" w:hAnsi="Cambria"/>
          <w:sz w:val="24"/>
        </w:rPr>
        <w:t>not</w:t>
      </w:r>
      <w:r w:rsidR="00085FFD" w:rsidRPr="00085FFD">
        <w:rPr>
          <w:rFonts w:ascii="Cambria" w:hAnsi="Cambria"/>
          <w:sz w:val="24"/>
        </w:rPr>
        <w:t xml:space="preserve"> have been well received.</w:t>
      </w:r>
    </w:p>
    <w:p w14:paraId="6C7783F4" w14:textId="793C1AAB" w:rsidR="00085FFD" w:rsidRDefault="00A032F8">
      <w:pPr>
        <w:rPr>
          <w:rFonts w:ascii="Cambria" w:hAnsi="Cambria"/>
          <w:sz w:val="24"/>
        </w:rPr>
      </w:pPr>
      <w:r w:rsidRPr="00A032F8">
        <w:rPr>
          <w:rFonts w:ascii="Cambria" w:hAnsi="Cambria"/>
          <w:sz w:val="24"/>
        </w:rPr>
        <w:t>The new religion was further expanded upon and radicalized now that it had a base for Akhenaten to work from and gather his followers to</w:t>
      </w:r>
      <w:r>
        <w:rPr>
          <w:rFonts w:ascii="Cambria" w:hAnsi="Cambria"/>
          <w:sz w:val="24"/>
        </w:rPr>
        <w:t xml:space="preserve">. </w:t>
      </w:r>
      <w:r w:rsidR="00085FFD">
        <w:rPr>
          <w:rFonts w:ascii="Cambria" w:hAnsi="Cambria"/>
          <w:sz w:val="24"/>
        </w:rPr>
        <w:t xml:space="preserve">For example, the perception of the relationship between king and deity </w:t>
      </w:r>
      <w:r w:rsidR="00D5063D">
        <w:rPr>
          <w:rFonts w:ascii="Cambria" w:hAnsi="Cambria"/>
          <w:sz w:val="24"/>
        </w:rPr>
        <w:t xml:space="preserve">changed </w:t>
      </w:r>
      <w:r w:rsidR="00085FFD">
        <w:rPr>
          <w:rFonts w:ascii="Cambria" w:hAnsi="Cambria"/>
          <w:sz w:val="24"/>
        </w:rPr>
        <w:t>to a more paternal and familial one.</w:t>
      </w:r>
    </w:p>
    <w:p w14:paraId="378B10A5" w14:textId="6D0A5923" w:rsidR="00A032F8" w:rsidRDefault="00A032F8">
      <w:pPr>
        <w:rPr>
          <w:rFonts w:ascii="Cambria" w:hAnsi="Cambria"/>
          <w:sz w:val="24"/>
        </w:rPr>
      </w:pPr>
    </w:p>
    <w:p w14:paraId="410A93B1" w14:textId="11D806CA" w:rsidR="00A032F8" w:rsidRDefault="00A032F8">
      <w:pPr>
        <w:rPr>
          <w:rFonts w:ascii="Cambria" w:hAnsi="Cambria"/>
          <w:sz w:val="24"/>
        </w:rPr>
      </w:pPr>
      <w:r w:rsidRPr="00A032F8">
        <w:rPr>
          <w:rFonts w:ascii="Cambria" w:hAnsi="Cambria"/>
          <w:sz w:val="24"/>
        </w:rPr>
        <w:t>The Amarna Period in its ideals</w:t>
      </w:r>
      <w:r w:rsidR="00E86162">
        <w:rPr>
          <w:rFonts w:ascii="Cambria" w:hAnsi="Cambria"/>
          <w:sz w:val="24"/>
        </w:rPr>
        <w:t>, in general,</w:t>
      </w:r>
      <w:r w:rsidR="0075459D">
        <w:rPr>
          <w:rFonts w:ascii="Cambria" w:hAnsi="Cambria"/>
          <w:sz w:val="24"/>
        </w:rPr>
        <w:t xml:space="preserve"> </w:t>
      </w:r>
      <w:r w:rsidRPr="00A032F8">
        <w:rPr>
          <w:rFonts w:ascii="Cambria" w:hAnsi="Cambria"/>
          <w:sz w:val="24"/>
        </w:rPr>
        <w:t xml:space="preserve">lasted </w:t>
      </w:r>
      <w:proofErr w:type="gramStart"/>
      <w:r w:rsidRPr="00A032F8">
        <w:rPr>
          <w:rFonts w:ascii="Cambria" w:hAnsi="Cambria"/>
          <w:sz w:val="24"/>
        </w:rPr>
        <w:t>as long as</w:t>
      </w:r>
      <w:proofErr w:type="gramEnd"/>
      <w:r w:rsidRPr="00A032F8">
        <w:rPr>
          <w:rFonts w:ascii="Cambria" w:hAnsi="Cambria"/>
          <w:sz w:val="24"/>
        </w:rPr>
        <w:t xml:space="preserve"> the city did. Once Akhenaten died there was no drive behind the religion, so it and the city were abandoned</w:t>
      </w:r>
      <w:r>
        <w:rPr>
          <w:rFonts w:ascii="Cambria" w:hAnsi="Cambria"/>
          <w:sz w:val="24"/>
        </w:rPr>
        <w:t xml:space="preserve">. </w:t>
      </w:r>
      <w:r w:rsidRPr="00A032F8">
        <w:rPr>
          <w:rFonts w:ascii="Cambria" w:hAnsi="Cambria"/>
          <w:sz w:val="24"/>
        </w:rPr>
        <w:t xml:space="preserve">The abandonment of the city is confusing, as despite it now being redundant from a religious and royal standpoint, it was still useable as a settlement. It is possible that now that the </w:t>
      </w:r>
      <w:r w:rsidR="00293E1B" w:rsidRPr="00A032F8">
        <w:rPr>
          <w:rFonts w:ascii="Cambria" w:hAnsi="Cambria"/>
          <w:sz w:val="24"/>
        </w:rPr>
        <w:t>fervour</w:t>
      </w:r>
      <w:r w:rsidRPr="00A032F8">
        <w:rPr>
          <w:rFonts w:ascii="Cambria" w:hAnsi="Cambria"/>
          <w:sz w:val="24"/>
        </w:rPr>
        <w:t xml:space="preserve"> of </w:t>
      </w:r>
      <w:r w:rsidR="00E86162">
        <w:rPr>
          <w:rFonts w:ascii="Cambria" w:hAnsi="Cambria"/>
          <w:sz w:val="24"/>
        </w:rPr>
        <w:t xml:space="preserve">the </w:t>
      </w:r>
      <w:r w:rsidRPr="00A032F8">
        <w:rPr>
          <w:rFonts w:ascii="Cambria" w:hAnsi="Cambria"/>
          <w:sz w:val="24"/>
        </w:rPr>
        <w:t xml:space="preserve">new ideals and religion that Akhenaten created was gone, there was a wish to ignore what he had brought and leave the city and </w:t>
      </w:r>
      <w:r w:rsidR="00A91B66">
        <w:rPr>
          <w:rFonts w:ascii="Cambria" w:hAnsi="Cambria"/>
          <w:sz w:val="24"/>
        </w:rPr>
        <w:t>the</w:t>
      </w:r>
      <w:r w:rsidRPr="00A032F8">
        <w:rPr>
          <w:rFonts w:ascii="Cambria" w:hAnsi="Cambria"/>
          <w:sz w:val="24"/>
        </w:rPr>
        <w:t xml:space="preserve"> connotations of heretic</w:t>
      </w:r>
      <w:r w:rsidR="00E86162">
        <w:rPr>
          <w:rFonts w:ascii="Cambria" w:hAnsi="Cambria"/>
          <w:sz w:val="24"/>
        </w:rPr>
        <w:t>s</w:t>
      </w:r>
      <w:r w:rsidR="00A91B66">
        <w:rPr>
          <w:rFonts w:ascii="Cambria" w:hAnsi="Cambria"/>
          <w:sz w:val="24"/>
        </w:rPr>
        <w:t xml:space="preserve"> that it brought to Egypt through the new religion and the displacement of the traditional religion of Egypt</w:t>
      </w:r>
      <w:r w:rsidR="0075459D">
        <w:rPr>
          <w:rFonts w:ascii="Cambria" w:hAnsi="Cambria"/>
          <w:sz w:val="24"/>
        </w:rPr>
        <w:t>.</w:t>
      </w:r>
    </w:p>
    <w:p w14:paraId="043250B8" w14:textId="77777777" w:rsidR="00A032F8" w:rsidRPr="00A032F8" w:rsidRDefault="00A032F8">
      <w:pPr>
        <w:rPr>
          <w:rFonts w:ascii="Cambria" w:hAnsi="Cambria"/>
          <w:sz w:val="24"/>
        </w:rPr>
      </w:pPr>
    </w:p>
    <w:p w14:paraId="2631DBA5" w14:textId="77777777" w:rsidR="00A032F8" w:rsidRDefault="00A032F8">
      <w:pPr>
        <w:rPr>
          <w:rFonts w:ascii="Cambria" w:hAnsi="Cambria"/>
          <w:b/>
          <w:sz w:val="28"/>
        </w:rPr>
      </w:pPr>
    </w:p>
    <w:p w14:paraId="477D2787" w14:textId="40D69F1B" w:rsidR="00D455DB" w:rsidRDefault="00D455DB">
      <w:pPr>
        <w:rPr>
          <w:rFonts w:ascii="Cambria" w:hAnsi="Cambria"/>
          <w:b/>
          <w:sz w:val="28"/>
        </w:rPr>
      </w:pPr>
      <w:r w:rsidRPr="00D455DB">
        <w:rPr>
          <w:rFonts w:ascii="Cambria" w:hAnsi="Cambria"/>
          <w:b/>
          <w:sz w:val="28"/>
        </w:rPr>
        <w:t>Phase: 4 Art and Architecture</w:t>
      </w:r>
    </w:p>
    <w:p w14:paraId="04A29552" w14:textId="61C418E3" w:rsidR="00D455DB" w:rsidRDefault="00D455DB">
      <w:pPr>
        <w:rPr>
          <w:rFonts w:ascii="Cambria" w:hAnsi="Cambria"/>
          <w:b/>
          <w:sz w:val="28"/>
        </w:rPr>
      </w:pPr>
    </w:p>
    <w:p w14:paraId="45B72287" w14:textId="6952F320" w:rsidR="00D5063D" w:rsidRPr="00B24164" w:rsidRDefault="00DC2FC9">
      <w:pPr>
        <w:rPr>
          <w:rFonts w:ascii="Cambria" w:hAnsi="Cambria"/>
          <w:sz w:val="24"/>
          <w:highlight w:val="yellow"/>
        </w:rPr>
      </w:pPr>
      <w:r>
        <w:rPr>
          <w:rFonts w:ascii="Cambria" w:hAnsi="Cambria"/>
          <w:sz w:val="24"/>
        </w:rPr>
        <w:t xml:space="preserve">Though the early Amarna art </w:t>
      </w:r>
      <w:r w:rsidR="00B057A1">
        <w:rPr>
          <w:rFonts w:ascii="Cambria" w:hAnsi="Cambria"/>
          <w:sz w:val="24"/>
        </w:rPr>
        <w:t>shows</w:t>
      </w:r>
      <w:r>
        <w:rPr>
          <w:rFonts w:ascii="Cambria" w:hAnsi="Cambria"/>
          <w:sz w:val="24"/>
        </w:rPr>
        <w:t xml:space="preserve"> Akhenaten in the traditional style of Egyptian art, the new </w:t>
      </w:r>
      <w:r w:rsidR="00A25049" w:rsidRPr="00A25049">
        <w:rPr>
          <w:rFonts w:ascii="Cambria" w:hAnsi="Cambria"/>
          <w:sz w:val="24"/>
        </w:rPr>
        <w:t>proceeded to start a new trend in art, with a focus on truth</w:t>
      </w:r>
      <w:r w:rsidR="00A25049">
        <w:rPr>
          <w:rFonts w:ascii="Cambria" w:hAnsi="Cambria"/>
          <w:sz w:val="24"/>
        </w:rPr>
        <w:t xml:space="preserve">. </w:t>
      </w:r>
      <w:r w:rsidR="00A25049" w:rsidRPr="00A25049">
        <w:rPr>
          <w:rFonts w:ascii="Cambria" w:hAnsi="Cambria"/>
          <w:sz w:val="24"/>
        </w:rPr>
        <w:t>For the first time, Pharaoh was shown how he looked</w:t>
      </w:r>
      <w:r w:rsidR="00A25049" w:rsidRPr="00B24164">
        <w:rPr>
          <w:rFonts w:ascii="Cambria" w:hAnsi="Cambria"/>
          <w:sz w:val="24"/>
        </w:rPr>
        <w:t>. In Akhenaten's case, this saw him misshaped</w:t>
      </w:r>
      <w:r w:rsidR="004C399E" w:rsidRPr="00B24164">
        <w:rPr>
          <w:rFonts w:ascii="Cambria" w:hAnsi="Cambria"/>
          <w:sz w:val="24"/>
        </w:rPr>
        <w:t>, with a long thin face, a long neck, breasts, a protruding belly, wide hips, fat thighs, and thin spindly legs</w:t>
      </w:r>
      <w:r w:rsidR="00B24164" w:rsidRPr="00B24164">
        <w:rPr>
          <w:rFonts w:ascii="Cambria" w:hAnsi="Cambria"/>
          <w:sz w:val="24"/>
        </w:rPr>
        <w:t xml:space="preserve"> </w:t>
      </w:r>
      <w:r w:rsidR="00B24164" w:rsidRPr="00B24164">
        <w:rPr>
          <w:rFonts w:ascii="Cambria" w:hAnsi="Cambria"/>
          <w:sz w:val="24"/>
        </w:rPr>
        <w:t>(Shaw, 2000)</w:t>
      </w:r>
      <w:r w:rsidR="00B24164" w:rsidRPr="00B24164">
        <w:rPr>
          <w:rFonts w:ascii="Cambria" w:hAnsi="Cambria"/>
          <w:sz w:val="24"/>
        </w:rPr>
        <w:t xml:space="preserve"> </w:t>
      </w:r>
      <w:r w:rsidR="00A25049" w:rsidRPr="00B24164">
        <w:rPr>
          <w:rFonts w:ascii="Cambria" w:hAnsi="Cambria"/>
          <w:sz w:val="24"/>
        </w:rPr>
        <w:t xml:space="preserve">(it is possible he had </w:t>
      </w:r>
      <w:proofErr w:type="spellStart"/>
      <w:r w:rsidR="00A25049" w:rsidRPr="00B24164">
        <w:rPr>
          <w:rFonts w:ascii="Cambria" w:hAnsi="Cambria"/>
          <w:sz w:val="24"/>
        </w:rPr>
        <w:t>Marfan</w:t>
      </w:r>
      <w:proofErr w:type="spellEnd"/>
      <w:r w:rsidR="00A25049" w:rsidRPr="00B24164">
        <w:rPr>
          <w:rFonts w:ascii="Cambria" w:hAnsi="Cambria"/>
          <w:sz w:val="24"/>
        </w:rPr>
        <w:t xml:space="preserve"> Syndrome</w:t>
      </w:r>
      <w:r w:rsidR="004C399E" w:rsidRPr="00B24164">
        <w:rPr>
          <w:rFonts w:ascii="Cambria" w:hAnsi="Cambria"/>
          <w:sz w:val="24"/>
        </w:rPr>
        <w:t>)</w:t>
      </w:r>
      <w:r w:rsidR="00A25049" w:rsidRPr="00B24164">
        <w:rPr>
          <w:rFonts w:ascii="Cambria" w:hAnsi="Cambria"/>
          <w:sz w:val="24"/>
        </w:rPr>
        <w:t xml:space="preserve"> and not as the epitome of perfection Pharaoh was normally presented as. Akhenaten, if he did have </w:t>
      </w:r>
      <w:proofErr w:type="spellStart"/>
      <w:r w:rsidR="00A25049" w:rsidRPr="00B24164">
        <w:rPr>
          <w:rFonts w:ascii="Cambria" w:hAnsi="Cambria"/>
          <w:sz w:val="24"/>
        </w:rPr>
        <w:t>Marfan</w:t>
      </w:r>
      <w:proofErr w:type="spellEnd"/>
      <w:r w:rsidR="00A25049" w:rsidRPr="00B24164">
        <w:rPr>
          <w:rFonts w:ascii="Cambria" w:hAnsi="Cambria"/>
          <w:sz w:val="24"/>
        </w:rPr>
        <w:t xml:space="preserve"> Syndrome, could have passed it on to his children, which would explain why they were also presented with misshaped heads.</w:t>
      </w:r>
      <w:r w:rsidR="00213253" w:rsidRPr="00B24164">
        <w:rPr>
          <w:rFonts w:ascii="Cambria" w:hAnsi="Cambria"/>
          <w:sz w:val="24"/>
        </w:rPr>
        <w:t xml:space="preserve"> Nefertit</w:t>
      </w:r>
      <w:r w:rsidR="00B57FF2" w:rsidRPr="00B24164">
        <w:rPr>
          <w:rFonts w:ascii="Cambria" w:hAnsi="Cambria"/>
          <w:sz w:val="24"/>
        </w:rPr>
        <w:t>i</w:t>
      </w:r>
      <w:r w:rsidR="00213253" w:rsidRPr="00B24164">
        <w:rPr>
          <w:rFonts w:ascii="Cambria" w:hAnsi="Cambria"/>
          <w:sz w:val="24"/>
        </w:rPr>
        <w:t xml:space="preserve"> was also shown as such</w:t>
      </w:r>
      <w:r w:rsidR="00B24164" w:rsidRPr="00B24164">
        <w:rPr>
          <w:rFonts w:ascii="Cambria" w:hAnsi="Cambria"/>
          <w:sz w:val="24"/>
        </w:rPr>
        <w:t xml:space="preserve"> </w:t>
      </w:r>
      <w:r w:rsidR="00B24164" w:rsidRPr="00B24164">
        <w:rPr>
          <w:rFonts w:ascii="Cambria" w:hAnsi="Cambria"/>
          <w:sz w:val="24"/>
        </w:rPr>
        <w:t>(Shaw, 2000)</w:t>
      </w:r>
      <w:r w:rsidR="00213253" w:rsidRPr="00B24164">
        <w:rPr>
          <w:rFonts w:ascii="Cambria" w:hAnsi="Cambria"/>
          <w:sz w:val="24"/>
        </w:rPr>
        <w:t>.</w:t>
      </w:r>
      <w:r w:rsidR="00A25049" w:rsidRPr="00A25049">
        <w:rPr>
          <w:rFonts w:ascii="Cambria" w:hAnsi="Cambria"/>
          <w:sz w:val="24"/>
        </w:rPr>
        <w:t xml:space="preserve"> </w:t>
      </w:r>
      <w:r w:rsidR="00213253">
        <w:rPr>
          <w:rFonts w:ascii="Cambria" w:hAnsi="Cambria"/>
          <w:sz w:val="24"/>
        </w:rPr>
        <w:t>In terms of the depiction of Nefertiti, it was likely</w:t>
      </w:r>
      <w:r w:rsidR="00A25049" w:rsidRPr="00A25049">
        <w:rPr>
          <w:rFonts w:ascii="Cambria" w:hAnsi="Cambria"/>
          <w:sz w:val="24"/>
        </w:rPr>
        <w:t xml:space="preserve"> done to give a sense of unity, though this does not fit in with the </w:t>
      </w:r>
      <w:r w:rsidR="00D5063D">
        <w:rPr>
          <w:rFonts w:ascii="Cambria" w:hAnsi="Cambria"/>
          <w:sz w:val="24"/>
        </w:rPr>
        <w:t>ideals</w:t>
      </w:r>
      <w:r w:rsidR="00A25049" w:rsidRPr="00A25049">
        <w:rPr>
          <w:rFonts w:ascii="Cambria" w:hAnsi="Cambria"/>
          <w:sz w:val="24"/>
        </w:rPr>
        <w:t xml:space="preserve"> of showing the truth</w:t>
      </w:r>
      <w:r w:rsidR="00A25049">
        <w:rPr>
          <w:rFonts w:ascii="Cambria" w:hAnsi="Cambria"/>
          <w:sz w:val="24"/>
        </w:rPr>
        <w:t xml:space="preserve">. </w:t>
      </w:r>
    </w:p>
    <w:p w14:paraId="39175876" w14:textId="2BB5E0CE" w:rsidR="00A25049" w:rsidRDefault="00A25049">
      <w:pPr>
        <w:rPr>
          <w:rFonts w:ascii="Cambria" w:hAnsi="Cambria"/>
          <w:sz w:val="24"/>
        </w:rPr>
      </w:pPr>
      <w:r w:rsidRPr="00A25049">
        <w:rPr>
          <w:rFonts w:ascii="Cambria" w:hAnsi="Cambria"/>
          <w:sz w:val="24"/>
        </w:rPr>
        <w:t>Akhenaten and his family were also shown in a more casual setting, such as sitting as a family. Such a thing had never done before</w:t>
      </w:r>
      <w:r>
        <w:rPr>
          <w:rFonts w:ascii="Cambria" w:hAnsi="Cambria"/>
          <w:sz w:val="24"/>
        </w:rPr>
        <w:t>.</w:t>
      </w:r>
      <w:r w:rsidR="00D5063D">
        <w:rPr>
          <w:rFonts w:ascii="Cambria" w:hAnsi="Cambria"/>
          <w:sz w:val="24"/>
        </w:rPr>
        <w:t xml:space="preserve"> </w:t>
      </w:r>
      <w:r w:rsidRPr="00A25049">
        <w:rPr>
          <w:rFonts w:ascii="Cambria" w:hAnsi="Cambria"/>
          <w:sz w:val="24"/>
        </w:rPr>
        <w:t>This gave the artisans a new position to work from, and new ways to present people and their work, changing how it was accepted and viewed by the populace</w:t>
      </w:r>
      <w:r>
        <w:rPr>
          <w:rFonts w:ascii="Cambria" w:hAnsi="Cambria"/>
          <w:sz w:val="24"/>
        </w:rPr>
        <w:t xml:space="preserve">. </w:t>
      </w:r>
    </w:p>
    <w:p w14:paraId="132EA07A" w14:textId="7ECF1B6B" w:rsidR="00A25049" w:rsidRDefault="00A25049">
      <w:pPr>
        <w:rPr>
          <w:rFonts w:ascii="Cambria" w:hAnsi="Cambria"/>
          <w:sz w:val="24"/>
        </w:rPr>
      </w:pPr>
    </w:p>
    <w:p w14:paraId="26F2772B" w14:textId="1627FC86" w:rsidR="00A25049" w:rsidRPr="00B24164" w:rsidRDefault="00614DD3">
      <w:pPr>
        <w:rPr>
          <w:rFonts w:ascii="Cambria" w:hAnsi="Cambria"/>
          <w:sz w:val="24"/>
        </w:rPr>
      </w:pPr>
      <w:r w:rsidRPr="00B24164">
        <w:rPr>
          <w:rFonts w:ascii="Cambria" w:hAnsi="Cambria"/>
          <w:sz w:val="24"/>
        </w:rPr>
        <w:t>A new building technique was introduced in the Amarna, us</w:t>
      </w:r>
      <w:r w:rsidR="00B057A1" w:rsidRPr="00B24164">
        <w:rPr>
          <w:rFonts w:ascii="Cambria" w:hAnsi="Cambria"/>
          <w:sz w:val="24"/>
        </w:rPr>
        <w:t>ing</w:t>
      </w:r>
      <w:r w:rsidRPr="00B24164">
        <w:rPr>
          <w:rFonts w:ascii="Cambria" w:hAnsi="Cambria"/>
          <w:sz w:val="24"/>
        </w:rPr>
        <w:t xml:space="preserve"> smaller blocks known as </w:t>
      </w:r>
      <w:proofErr w:type="spellStart"/>
      <w:r w:rsidRPr="00B24164">
        <w:rPr>
          <w:rFonts w:ascii="Cambria" w:hAnsi="Cambria"/>
          <w:i/>
          <w:iCs/>
          <w:sz w:val="24"/>
        </w:rPr>
        <w:t>talatat</w:t>
      </w:r>
      <w:proofErr w:type="spellEnd"/>
      <w:r w:rsidRPr="00B24164">
        <w:rPr>
          <w:rFonts w:ascii="Cambria" w:hAnsi="Cambria"/>
          <w:sz w:val="24"/>
        </w:rPr>
        <w:t xml:space="preserve"> instead of the traditional large sandstone blocks</w:t>
      </w:r>
      <w:r w:rsidR="00B24164" w:rsidRPr="00B24164">
        <w:rPr>
          <w:rFonts w:ascii="Cambria" w:hAnsi="Cambria"/>
          <w:sz w:val="24"/>
        </w:rPr>
        <w:t xml:space="preserve"> </w:t>
      </w:r>
      <w:r w:rsidR="00B24164" w:rsidRPr="00B24164">
        <w:rPr>
          <w:rFonts w:ascii="Cambria" w:hAnsi="Cambria"/>
          <w:sz w:val="24"/>
        </w:rPr>
        <w:t>(Shaw, 2000)</w:t>
      </w:r>
      <w:r w:rsidRPr="00B24164">
        <w:rPr>
          <w:rFonts w:ascii="Cambria" w:hAnsi="Cambria"/>
          <w:sz w:val="24"/>
        </w:rPr>
        <w:t>. Almost in reflection of the freer style of art the Amarna brought, t</w:t>
      </w:r>
      <w:r w:rsidR="00A25049" w:rsidRPr="00B24164">
        <w:rPr>
          <w:rFonts w:ascii="Cambria" w:hAnsi="Cambria"/>
          <w:sz w:val="24"/>
        </w:rPr>
        <w:t>he layout of the city was not as rigid as it would have been in past architectural works</w:t>
      </w:r>
      <w:r w:rsidR="00B24164" w:rsidRPr="00B24164">
        <w:rPr>
          <w:rFonts w:ascii="Cambria" w:hAnsi="Cambria"/>
          <w:sz w:val="24"/>
        </w:rPr>
        <w:t xml:space="preserve"> </w:t>
      </w:r>
      <w:r w:rsidR="00B24164" w:rsidRPr="00B24164">
        <w:rPr>
          <w:rFonts w:ascii="Cambria" w:hAnsi="Cambria"/>
          <w:sz w:val="24"/>
        </w:rPr>
        <w:t>(Shaw, 2000)</w:t>
      </w:r>
      <w:r w:rsidR="00A25049" w:rsidRPr="00B24164">
        <w:rPr>
          <w:rFonts w:ascii="Cambria" w:hAnsi="Cambria"/>
          <w:sz w:val="24"/>
        </w:rPr>
        <w:t xml:space="preserve">. The layout seemed to </w:t>
      </w:r>
      <w:r w:rsidR="00293E1B" w:rsidRPr="00B24164">
        <w:rPr>
          <w:rFonts w:ascii="Cambria" w:hAnsi="Cambria"/>
          <w:sz w:val="24"/>
        </w:rPr>
        <w:t>follow</w:t>
      </w:r>
      <w:r w:rsidR="00A25049" w:rsidRPr="00B24164">
        <w:rPr>
          <w:rFonts w:ascii="Cambria" w:hAnsi="Cambria"/>
          <w:sz w:val="24"/>
        </w:rPr>
        <w:t xml:space="preserve"> being a cluster of small villages grouped around loosely grouped houses each with its own subsidiary buildings. The variety in compound size depended on wealth. The subsidiary buildings included grain silos, animal pens, sheds, workshops, et cetera</w:t>
      </w:r>
      <w:r w:rsidR="00B24164" w:rsidRPr="00B24164">
        <w:rPr>
          <w:rFonts w:ascii="Cambria" w:hAnsi="Cambria"/>
          <w:sz w:val="24"/>
        </w:rPr>
        <w:t xml:space="preserve"> </w:t>
      </w:r>
      <w:r w:rsidR="00B24164" w:rsidRPr="00B24164">
        <w:rPr>
          <w:rFonts w:ascii="Cambria" w:hAnsi="Cambria"/>
          <w:sz w:val="24"/>
        </w:rPr>
        <w:t>(Shaw, 2000)</w:t>
      </w:r>
      <w:r w:rsidR="00A25049" w:rsidRPr="00B24164">
        <w:rPr>
          <w:rFonts w:ascii="Cambria" w:hAnsi="Cambria"/>
          <w:sz w:val="24"/>
        </w:rPr>
        <w:t>.</w:t>
      </w:r>
    </w:p>
    <w:p w14:paraId="2B0A8ABC" w14:textId="61C11D99" w:rsidR="00A25049" w:rsidRPr="00B24164" w:rsidRDefault="00A25049">
      <w:pPr>
        <w:rPr>
          <w:rFonts w:ascii="Cambria" w:hAnsi="Cambria"/>
          <w:sz w:val="24"/>
        </w:rPr>
      </w:pPr>
      <w:r w:rsidRPr="00B24164">
        <w:rPr>
          <w:rFonts w:ascii="Cambria" w:hAnsi="Cambria"/>
          <w:sz w:val="24"/>
        </w:rPr>
        <w:t>Akhenaten lived a distance from the main city- North Riverside Palace. The Royal Road connected the two</w:t>
      </w:r>
      <w:r w:rsidR="00B24164" w:rsidRPr="00B24164">
        <w:rPr>
          <w:rFonts w:ascii="Cambria" w:hAnsi="Cambria"/>
          <w:sz w:val="24"/>
        </w:rPr>
        <w:t xml:space="preserve"> </w:t>
      </w:r>
      <w:r w:rsidR="00B24164" w:rsidRPr="00B24164">
        <w:rPr>
          <w:rFonts w:ascii="Cambria" w:hAnsi="Cambria"/>
          <w:sz w:val="24"/>
        </w:rPr>
        <w:t>(Shaw, 2000)</w:t>
      </w:r>
      <w:r w:rsidRPr="00B24164">
        <w:rPr>
          <w:rFonts w:ascii="Cambria" w:hAnsi="Cambria"/>
          <w:sz w:val="24"/>
        </w:rPr>
        <w:t xml:space="preserve">. </w:t>
      </w:r>
    </w:p>
    <w:p w14:paraId="25953B40" w14:textId="6C29AFAF" w:rsidR="00A25049" w:rsidRDefault="00A25049">
      <w:pPr>
        <w:rPr>
          <w:rFonts w:ascii="Cambria" w:hAnsi="Cambria"/>
          <w:sz w:val="24"/>
        </w:rPr>
      </w:pPr>
      <w:r w:rsidRPr="00B24164">
        <w:rPr>
          <w:rFonts w:ascii="Cambria" w:hAnsi="Cambria"/>
          <w:sz w:val="24"/>
        </w:rPr>
        <w:t xml:space="preserve">The Great Temple of Aten was a temple enclosure containing several separate buildings. </w:t>
      </w:r>
      <w:r w:rsidR="00E86162" w:rsidRPr="00B24164">
        <w:rPr>
          <w:rFonts w:ascii="Cambria" w:hAnsi="Cambria"/>
          <w:sz w:val="24"/>
        </w:rPr>
        <w:t>The d</w:t>
      </w:r>
      <w:r w:rsidRPr="00B24164">
        <w:rPr>
          <w:rFonts w:ascii="Cambria" w:hAnsi="Cambria"/>
          <w:sz w:val="24"/>
        </w:rPr>
        <w:t>esign showed Heliopolitan influences</w:t>
      </w:r>
      <w:r w:rsidR="00B24164" w:rsidRPr="00B24164">
        <w:rPr>
          <w:rFonts w:ascii="Cambria" w:hAnsi="Cambria"/>
          <w:sz w:val="24"/>
        </w:rPr>
        <w:t xml:space="preserve"> </w:t>
      </w:r>
      <w:r w:rsidR="00B24164" w:rsidRPr="00B24164">
        <w:rPr>
          <w:rFonts w:ascii="Cambria" w:hAnsi="Cambria"/>
          <w:sz w:val="24"/>
        </w:rPr>
        <w:t>(Shaw, 2000)</w:t>
      </w:r>
      <w:r w:rsidR="00803E34" w:rsidRPr="00B24164">
        <w:rPr>
          <w:rFonts w:ascii="Cambria" w:hAnsi="Cambria"/>
          <w:sz w:val="24"/>
        </w:rPr>
        <w:t>.</w:t>
      </w:r>
      <w:r w:rsidR="00803E34">
        <w:rPr>
          <w:rFonts w:ascii="Cambria" w:hAnsi="Cambria"/>
          <w:sz w:val="24"/>
        </w:rPr>
        <w:t xml:space="preserve"> Any new styles of architecture were likely to have been done </w:t>
      </w:r>
      <w:r w:rsidR="00B057A1">
        <w:rPr>
          <w:rFonts w:ascii="Cambria" w:hAnsi="Cambria"/>
          <w:sz w:val="24"/>
        </w:rPr>
        <w:t>to</w:t>
      </w:r>
      <w:r w:rsidR="00803E34">
        <w:rPr>
          <w:rFonts w:ascii="Cambria" w:hAnsi="Cambria"/>
          <w:sz w:val="24"/>
        </w:rPr>
        <w:t xml:space="preserve"> distance the new city and religion from the traditional forms of Egypt</w:t>
      </w:r>
      <w:bookmarkStart w:id="0" w:name="_Hlk10469047"/>
      <w:r w:rsidR="00803E34">
        <w:rPr>
          <w:rFonts w:ascii="Cambria" w:hAnsi="Cambria"/>
          <w:sz w:val="24"/>
        </w:rPr>
        <w:t>.</w:t>
      </w:r>
      <w:r w:rsidR="00614DD3">
        <w:rPr>
          <w:rFonts w:ascii="Cambria" w:hAnsi="Cambria"/>
          <w:sz w:val="24"/>
        </w:rPr>
        <w:t xml:space="preserve"> </w:t>
      </w:r>
      <w:bookmarkEnd w:id="0"/>
    </w:p>
    <w:p w14:paraId="73175289" w14:textId="60C63858" w:rsidR="00B057A1" w:rsidRDefault="00B057A1">
      <w:pPr>
        <w:rPr>
          <w:rFonts w:ascii="Cambria" w:hAnsi="Cambria"/>
          <w:sz w:val="24"/>
        </w:rPr>
      </w:pPr>
    </w:p>
    <w:p w14:paraId="2F6C7B6F" w14:textId="7DC9BCE2" w:rsidR="00B057A1" w:rsidRPr="00A25049" w:rsidRDefault="00B057A1">
      <w:pPr>
        <w:rPr>
          <w:rFonts w:ascii="Cambria" w:hAnsi="Cambria"/>
          <w:sz w:val="24"/>
        </w:rPr>
      </w:pPr>
      <w:r>
        <w:rPr>
          <w:rFonts w:ascii="Cambria" w:hAnsi="Cambria"/>
          <w:sz w:val="24"/>
        </w:rPr>
        <w:t xml:space="preserve">This phase highlights the change this period went through, and how it impacted life generally for Egypt. This was the first change in art to hit Egypt since its founding, and the new architecture certainly altered </w:t>
      </w:r>
      <w:proofErr w:type="spellStart"/>
      <w:proofErr w:type="gramStart"/>
      <w:r>
        <w:rPr>
          <w:rFonts w:ascii="Cambria" w:hAnsi="Cambria"/>
          <w:sz w:val="24"/>
        </w:rPr>
        <w:t>peoples</w:t>
      </w:r>
      <w:proofErr w:type="spellEnd"/>
      <w:proofErr w:type="gramEnd"/>
      <w:r>
        <w:rPr>
          <w:rFonts w:ascii="Cambria" w:hAnsi="Cambria"/>
          <w:sz w:val="24"/>
        </w:rPr>
        <w:t xml:space="preserve"> lives.</w:t>
      </w:r>
    </w:p>
    <w:p w14:paraId="51ACCEBE" w14:textId="32B455FE" w:rsidR="00A032F8" w:rsidRDefault="00A032F8">
      <w:pPr>
        <w:rPr>
          <w:rFonts w:ascii="Cambria" w:hAnsi="Cambria"/>
          <w:b/>
          <w:sz w:val="28"/>
        </w:rPr>
      </w:pPr>
    </w:p>
    <w:p w14:paraId="4B53CFFC" w14:textId="77777777" w:rsidR="00B057A1" w:rsidRDefault="00B057A1">
      <w:pPr>
        <w:rPr>
          <w:rFonts w:ascii="Cambria" w:hAnsi="Cambria"/>
          <w:b/>
          <w:sz w:val="28"/>
        </w:rPr>
      </w:pPr>
    </w:p>
    <w:p w14:paraId="7EF0CD6A" w14:textId="6E0F3E87" w:rsidR="00D455DB" w:rsidRDefault="00D455DB">
      <w:pPr>
        <w:rPr>
          <w:rFonts w:ascii="Cambria" w:hAnsi="Cambria"/>
          <w:b/>
          <w:sz w:val="28"/>
        </w:rPr>
      </w:pPr>
      <w:r w:rsidRPr="00D455DB">
        <w:rPr>
          <w:rFonts w:ascii="Cambria" w:hAnsi="Cambria"/>
          <w:b/>
          <w:sz w:val="28"/>
        </w:rPr>
        <w:t>Phase 5: Akhenaten's death</w:t>
      </w:r>
    </w:p>
    <w:p w14:paraId="59DEA705" w14:textId="4DBA4CE6" w:rsidR="00BF4A4B" w:rsidRDefault="00BF4A4B">
      <w:pPr>
        <w:rPr>
          <w:rFonts w:ascii="Cambria" w:hAnsi="Cambria"/>
          <w:b/>
          <w:sz w:val="28"/>
        </w:rPr>
      </w:pPr>
    </w:p>
    <w:p w14:paraId="7F24E479" w14:textId="57838BFB" w:rsidR="00BF4A4B" w:rsidRDefault="00BF4A4B">
      <w:pPr>
        <w:rPr>
          <w:rFonts w:ascii="Cambria" w:hAnsi="Cambria"/>
          <w:sz w:val="24"/>
        </w:rPr>
      </w:pPr>
      <w:r w:rsidRPr="00BF4A4B">
        <w:rPr>
          <w:rFonts w:ascii="Cambria" w:hAnsi="Cambria"/>
          <w:sz w:val="24"/>
        </w:rPr>
        <w:t>Akhenaten's death saw the end of Amarna</w:t>
      </w:r>
      <w:r>
        <w:rPr>
          <w:rFonts w:ascii="Cambria" w:hAnsi="Cambria"/>
          <w:sz w:val="24"/>
        </w:rPr>
        <w:t>.</w:t>
      </w:r>
      <w:r w:rsidRPr="00BF4A4B">
        <w:t xml:space="preserve"> </w:t>
      </w:r>
      <w:r w:rsidRPr="00BF4A4B">
        <w:rPr>
          <w:rFonts w:ascii="Cambria" w:hAnsi="Cambria"/>
          <w:sz w:val="24"/>
        </w:rPr>
        <w:t xml:space="preserve">Egypt was not in </w:t>
      </w:r>
      <w:r w:rsidR="00E86162">
        <w:rPr>
          <w:rFonts w:ascii="Cambria" w:hAnsi="Cambria"/>
          <w:sz w:val="24"/>
        </w:rPr>
        <w:t xml:space="preserve">a </w:t>
      </w:r>
      <w:r w:rsidRPr="00BF4A4B">
        <w:rPr>
          <w:rFonts w:ascii="Cambria" w:hAnsi="Cambria"/>
          <w:sz w:val="24"/>
        </w:rPr>
        <w:t xml:space="preserve">good state at this point- Akhenaten had isolated himself and generally damaged Egypt's public relations and army. His focus on his new religion and </w:t>
      </w:r>
      <w:r w:rsidR="00E86162">
        <w:rPr>
          <w:rFonts w:ascii="Cambria" w:hAnsi="Cambria"/>
          <w:sz w:val="24"/>
        </w:rPr>
        <w:t xml:space="preserve">the </w:t>
      </w:r>
      <w:r w:rsidRPr="00BF4A4B">
        <w:rPr>
          <w:rFonts w:ascii="Cambria" w:hAnsi="Cambria"/>
          <w:sz w:val="24"/>
        </w:rPr>
        <w:t>new city had removed any consideration for anything else</w:t>
      </w:r>
      <w:r>
        <w:rPr>
          <w:rFonts w:ascii="Cambria" w:hAnsi="Cambria"/>
          <w:sz w:val="24"/>
        </w:rPr>
        <w:t>.</w:t>
      </w:r>
    </w:p>
    <w:p w14:paraId="69825100" w14:textId="7221F4DA" w:rsidR="00BF4A4B" w:rsidRDefault="00BF4A4B">
      <w:pPr>
        <w:rPr>
          <w:rFonts w:ascii="Cambria" w:hAnsi="Cambria"/>
          <w:sz w:val="24"/>
        </w:rPr>
      </w:pPr>
      <w:proofErr w:type="spellStart"/>
      <w:r w:rsidRPr="00BF4A4B">
        <w:rPr>
          <w:rFonts w:ascii="Cambria" w:hAnsi="Cambria"/>
          <w:sz w:val="24"/>
        </w:rPr>
        <w:t>No body</w:t>
      </w:r>
      <w:proofErr w:type="spellEnd"/>
      <w:r w:rsidRPr="00BF4A4B">
        <w:rPr>
          <w:rFonts w:ascii="Cambria" w:hAnsi="Cambria"/>
          <w:sz w:val="24"/>
        </w:rPr>
        <w:t xml:space="preserve"> was ever found for Akhenaten. </w:t>
      </w:r>
      <w:r w:rsidR="0007359B">
        <w:rPr>
          <w:rFonts w:ascii="Cambria" w:hAnsi="Cambria"/>
          <w:sz w:val="24"/>
        </w:rPr>
        <w:t>A corpse was found that could have been a</w:t>
      </w:r>
      <w:r w:rsidRPr="00BF4A4B">
        <w:rPr>
          <w:rFonts w:ascii="Cambria" w:hAnsi="Cambria"/>
          <w:sz w:val="24"/>
        </w:rPr>
        <w:t xml:space="preserve"> possibility, but it was unfortunately unidentifiable as it crumbled into dust upon attempting to examine it</w:t>
      </w:r>
      <w:r>
        <w:rPr>
          <w:rFonts w:ascii="Cambria" w:hAnsi="Cambria"/>
          <w:sz w:val="24"/>
        </w:rPr>
        <w:t>.</w:t>
      </w:r>
    </w:p>
    <w:p w14:paraId="7A9708DA" w14:textId="0F3B9E57" w:rsidR="00BF4A4B" w:rsidRDefault="00BF4A4B">
      <w:pPr>
        <w:rPr>
          <w:rFonts w:ascii="Cambria" w:hAnsi="Cambria"/>
          <w:sz w:val="24"/>
        </w:rPr>
      </w:pPr>
    </w:p>
    <w:p w14:paraId="7D362EEB" w14:textId="10980794" w:rsidR="00BF4A4B" w:rsidRDefault="00BF4A4B">
      <w:pPr>
        <w:rPr>
          <w:rFonts w:ascii="Cambria" w:hAnsi="Cambria"/>
          <w:sz w:val="24"/>
        </w:rPr>
      </w:pPr>
      <w:r w:rsidRPr="00BF4A4B">
        <w:rPr>
          <w:rFonts w:ascii="Cambria" w:hAnsi="Cambria"/>
          <w:sz w:val="24"/>
        </w:rPr>
        <w:lastRenderedPageBreak/>
        <w:t>Akhenaten's changes and his reign were brushed under the carpet- no one knew anything about Amarna until Petrie found the city and started excavations</w:t>
      </w:r>
      <w:r>
        <w:rPr>
          <w:rFonts w:ascii="Cambria" w:hAnsi="Cambria"/>
          <w:sz w:val="24"/>
        </w:rPr>
        <w:t xml:space="preserve">. </w:t>
      </w:r>
    </w:p>
    <w:p w14:paraId="33676559" w14:textId="02773012" w:rsidR="00BF4A4B" w:rsidRDefault="00BF4A4B">
      <w:pPr>
        <w:rPr>
          <w:rFonts w:ascii="Cambria" w:hAnsi="Cambria"/>
          <w:sz w:val="24"/>
        </w:rPr>
      </w:pPr>
      <w:r w:rsidRPr="00BF4A4B">
        <w:rPr>
          <w:rFonts w:ascii="Cambria" w:hAnsi="Cambria"/>
          <w:sz w:val="24"/>
        </w:rPr>
        <w:t>Akhenaten was known as the Heretic King (Pharaoh)</w:t>
      </w:r>
      <w:r>
        <w:rPr>
          <w:rFonts w:ascii="Cambria" w:hAnsi="Cambria"/>
          <w:sz w:val="24"/>
        </w:rPr>
        <w:t xml:space="preserve">. </w:t>
      </w:r>
    </w:p>
    <w:p w14:paraId="317BD87D" w14:textId="772D04DB" w:rsidR="00BF4A4B" w:rsidRDefault="00BF4A4B">
      <w:pPr>
        <w:rPr>
          <w:rFonts w:ascii="Cambria" w:hAnsi="Cambria"/>
          <w:sz w:val="24"/>
        </w:rPr>
      </w:pPr>
    </w:p>
    <w:p w14:paraId="70D181AD" w14:textId="69595C43" w:rsidR="00BF4A4B" w:rsidRDefault="00BF4A4B">
      <w:pPr>
        <w:rPr>
          <w:rFonts w:ascii="Cambria" w:hAnsi="Cambria"/>
          <w:sz w:val="24"/>
        </w:rPr>
      </w:pPr>
      <w:r w:rsidRPr="00BF4A4B">
        <w:rPr>
          <w:rFonts w:ascii="Cambria" w:hAnsi="Cambria"/>
          <w:sz w:val="24"/>
        </w:rPr>
        <w:t>The Amarna period was collectively something new for Egypt and could be considered revolutionary, despite its lack of overall impact</w:t>
      </w:r>
      <w:r>
        <w:rPr>
          <w:rFonts w:ascii="Cambria" w:hAnsi="Cambria"/>
          <w:sz w:val="24"/>
        </w:rPr>
        <w:t xml:space="preserve">. </w:t>
      </w:r>
      <w:r w:rsidRPr="00BF4A4B">
        <w:rPr>
          <w:rFonts w:ascii="Cambria" w:hAnsi="Cambria"/>
          <w:sz w:val="24"/>
        </w:rPr>
        <w:t>The religion returned to what it had been prior to Amarna</w:t>
      </w:r>
      <w:r>
        <w:rPr>
          <w:rFonts w:ascii="Cambria" w:hAnsi="Cambria"/>
          <w:sz w:val="24"/>
        </w:rPr>
        <w:t xml:space="preserve">. </w:t>
      </w:r>
    </w:p>
    <w:p w14:paraId="1520476A" w14:textId="7DA03512" w:rsidR="00BF4A4B" w:rsidRDefault="00BF4A4B">
      <w:pPr>
        <w:rPr>
          <w:rFonts w:ascii="Cambria" w:hAnsi="Cambria"/>
          <w:sz w:val="24"/>
        </w:rPr>
      </w:pPr>
      <w:r w:rsidRPr="00BF4A4B">
        <w:rPr>
          <w:rFonts w:ascii="Cambria" w:hAnsi="Cambria"/>
          <w:sz w:val="24"/>
        </w:rPr>
        <w:t>There may have been minor changes and influences left over from Amarna, such as some change in elite burial practices and funerary culture</w:t>
      </w:r>
      <w:r w:rsidR="00B057A1">
        <w:rPr>
          <w:rFonts w:ascii="Cambria" w:hAnsi="Cambria"/>
          <w:sz w:val="24"/>
        </w:rPr>
        <w:t>.</w:t>
      </w:r>
    </w:p>
    <w:p w14:paraId="401EDAD5" w14:textId="7ABDE41C" w:rsidR="00BF4A4B" w:rsidRDefault="00BF4A4B">
      <w:pPr>
        <w:rPr>
          <w:rFonts w:ascii="Cambria" w:hAnsi="Cambria"/>
          <w:sz w:val="24"/>
        </w:rPr>
      </w:pPr>
    </w:p>
    <w:p w14:paraId="61E4F1FE" w14:textId="5E7ABDA2" w:rsidR="00BF4A4B" w:rsidRPr="00BF4A4B" w:rsidRDefault="006C4179">
      <w:pPr>
        <w:rPr>
          <w:rFonts w:ascii="Cambria" w:hAnsi="Cambria"/>
          <w:sz w:val="24"/>
        </w:rPr>
      </w:pPr>
      <w:r>
        <w:rPr>
          <w:rFonts w:ascii="Cambria" w:hAnsi="Cambria"/>
          <w:noProof/>
          <w:sz w:val="24"/>
        </w:rPr>
        <mc:AlternateContent>
          <mc:Choice Requires="wps">
            <w:drawing>
              <wp:anchor distT="0" distB="0" distL="114300" distR="114300" simplePos="0" relativeHeight="251659264" behindDoc="0" locked="0" layoutInCell="1" allowOverlap="1" wp14:anchorId="25C9DF46" wp14:editId="5F0F25EC">
                <wp:simplePos x="0" y="0"/>
                <wp:positionH relativeFrom="column">
                  <wp:posOffset>-19050</wp:posOffset>
                </wp:positionH>
                <wp:positionV relativeFrom="paragraph">
                  <wp:posOffset>70485</wp:posOffset>
                </wp:positionV>
                <wp:extent cx="5495925" cy="24860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5495925" cy="2486025"/>
                        </a:xfrm>
                        <a:prstGeom prst="rect">
                          <a:avLst/>
                        </a:prstGeom>
                        <a:solidFill>
                          <a:schemeClr val="lt1"/>
                        </a:solidFill>
                        <a:ln w="6350">
                          <a:solidFill>
                            <a:schemeClr val="bg1"/>
                          </a:solidFill>
                        </a:ln>
                      </wps:spPr>
                      <wps:txbx>
                        <w:txbxContent>
                          <w:p w14:paraId="45CA7979" w14:textId="1F2E0430" w:rsidR="006C4179" w:rsidRDefault="006C4179">
                            <w:pPr>
                              <w:rPr>
                                <w:rFonts w:ascii="Cambria" w:hAnsi="Cambria"/>
                                <w:b/>
                                <w:sz w:val="28"/>
                              </w:rPr>
                            </w:pPr>
                            <w:bookmarkStart w:id="1" w:name="_GoBack"/>
                            <w:r>
                              <w:rPr>
                                <w:rFonts w:ascii="Cambria" w:hAnsi="Cambria"/>
                                <w:b/>
                                <w:sz w:val="28"/>
                              </w:rPr>
                              <w:t>Word Count:</w:t>
                            </w:r>
                            <w:r w:rsidR="00485674">
                              <w:rPr>
                                <w:rFonts w:ascii="Cambria" w:hAnsi="Cambria"/>
                                <w:b/>
                                <w:sz w:val="28"/>
                              </w:rPr>
                              <w:t xml:space="preserve"> 1500</w:t>
                            </w:r>
                          </w:p>
                          <w:p w14:paraId="6B1EB195" w14:textId="138F866F" w:rsidR="006C4179" w:rsidRDefault="006C4179">
                            <w:pPr>
                              <w:rPr>
                                <w:rFonts w:ascii="Cambria" w:hAnsi="Cambria"/>
                                <w:b/>
                                <w:sz w:val="28"/>
                              </w:rPr>
                            </w:pPr>
                          </w:p>
                          <w:p w14:paraId="042519FC" w14:textId="38C58B12" w:rsidR="006C4179" w:rsidRDefault="006C4179">
                            <w:pPr>
                              <w:rPr>
                                <w:rFonts w:ascii="Cambria" w:hAnsi="Cambria"/>
                                <w:b/>
                                <w:sz w:val="28"/>
                              </w:rPr>
                            </w:pPr>
                            <w:r>
                              <w:rPr>
                                <w:rFonts w:ascii="Cambria" w:hAnsi="Cambria"/>
                                <w:b/>
                                <w:sz w:val="28"/>
                              </w:rPr>
                              <w:t>Source List:</w:t>
                            </w:r>
                          </w:p>
                          <w:p w14:paraId="0D74F474" w14:textId="5AD2C17C" w:rsidR="006C4179" w:rsidRDefault="006C4179">
                            <w:pPr>
                              <w:rPr>
                                <w:rFonts w:ascii="Cambria" w:hAnsi="Cambria"/>
                                <w:b/>
                                <w:sz w:val="28"/>
                              </w:rPr>
                            </w:pPr>
                          </w:p>
                          <w:p w14:paraId="671D9997" w14:textId="0D22AE66" w:rsidR="00E7036B" w:rsidRDefault="00E7036B" w:rsidP="006C4179">
                            <w:pPr>
                              <w:rPr>
                                <w:rFonts w:ascii="Cambria" w:hAnsi="Cambria"/>
                                <w:sz w:val="24"/>
                              </w:rPr>
                            </w:pPr>
                            <w:r w:rsidRPr="00E7036B">
                              <w:rPr>
                                <w:rFonts w:ascii="Cambria" w:hAnsi="Cambria"/>
                                <w:sz w:val="24"/>
                              </w:rPr>
                              <w:t xml:space="preserve">Anon, phase | Definition of phase in English by Oxford Dictionaries. </w:t>
                            </w:r>
                            <w:r w:rsidRPr="00E7036B">
                              <w:rPr>
                                <w:rFonts w:ascii="Cambria" w:hAnsi="Cambria"/>
                                <w:i/>
                                <w:iCs/>
                                <w:sz w:val="24"/>
                              </w:rPr>
                              <w:t>Oxford Dictionaries | English</w:t>
                            </w:r>
                            <w:r w:rsidRPr="00E7036B">
                              <w:rPr>
                                <w:rFonts w:ascii="Cambria" w:hAnsi="Cambria"/>
                                <w:sz w:val="24"/>
                              </w:rPr>
                              <w:t xml:space="preserve">. Available at: </w:t>
                            </w:r>
                            <w:hyperlink r:id="rId5" w:history="1">
                              <w:r w:rsidRPr="00D93AFD">
                                <w:rPr>
                                  <w:rStyle w:val="Hyperlink"/>
                                  <w:rFonts w:ascii="Cambria" w:hAnsi="Cambria"/>
                                  <w:sz w:val="24"/>
                                </w:rPr>
                                <w:t>https://en.oxforddictionaries.com/definition/phase</w:t>
                              </w:r>
                            </w:hyperlink>
                          </w:p>
                          <w:p w14:paraId="0488759D" w14:textId="6F7498FA" w:rsidR="00E7036B" w:rsidRDefault="00E7036B" w:rsidP="006C4179">
                            <w:pPr>
                              <w:rPr>
                                <w:rFonts w:ascii="Cambria" w:hAnsi="Cambria"/>
                                <w:sz w:val="24"/>
                              </w:rPr>
                            </w:pPr>
                            <w:r w:rsidRPr="00E7036B">
                              <w:rPr>
                                <w:rFonts w:ascii="Cambria" w:hAnsi="Cambria"/>
                                <w:sz w:val="24"/>
                              </w:rPr>
                              <w:t>[Accessed June 1, 2019]</w:t>
                            </w:r>
                          </w:p>
                          <w:p w14:paraId="6E707905" w14:textId="77777777" w:rsidR="00E7036B" w:rsidRDefault="00E7036B" w:rsidP="006C4179">
                            <w:pPr>
                              <w:rPr>
                                <w:rFonts w:ascii="Cambria" w:hAnsi="Cambria"/>
                                <w:sz w:val="24"/>
                              </w:rPr>
                            </w:pPr>
                          </w:p>
                          <w:p w14:paraId="2BC04AA3" w14:textId="0214AE54" w:rsidR="006C4179" w:rsidRPr="006C4179" w:rsidRDefault="006C4179" w:rsidP="006C4179">
                            <w:pPr>
                              <w:rPr>
                                <w:rFonts w:ascii="Cambria" w:hAnsi="Cambria"/>
                                <w:sz w:val="24"/>
                              </w:rPr>
                            </w:pPr>
                            <w:r w:rsidRPr="006C4179">
                              <w:rPr>
                                <w:rFonts w:ascii="Cambria" w:hAnsi="Cambria"/>
                                <w:sz w:val="24"/>
                              </w:rPr>
                              <w:t xml:space="preserve">Shaw, I.J. ed., 2000. </w:t>
                            </w:r>
                            <w:r w:rsidRPr="006C4179">
                              <w:rPr>
                                <w:rFonts w:ascii="Cambria" w:hAnsi="Cambria"/>
                                <w:i/>
                                <w:sz w:val="24"/>
                              </w:rPr>
                              <w:t>The Oxford history of Ancient Egypt / Ed. by Ian Shaw</w:t>
                            </w:r>
                            <w:r w:rsidRPr="006C4179">
                              <w:rPr>
                                <w:rFonts w:ascii="Cambria" w:hAnsi="Cambria"/>
                                <w:sz w:val="24"/>
                              </w:rPr>
                              <w:t xml:space="preserve">, New York: Oxford university press. </w:t>
                            </w:r>
                          </w:p>
                          <w:p w14:paraId="6255867D" w14:textId="09C0B462" w:rsidR="006C4179" w:rsidRDefault="006C4179" w:rsidP="006C4179">
                            <w:pPr>
                              <w:rPr>
                                <w:rFonts w:ascii="Cambria" w:hAnsi="Cambria"/>
                                <w:sz w:val="24"/>
                              </w:rPr>
                            </w:pPr>
                            <w:r w:rsidRPr="006C4179">
                              <w:rPr>
                                <w:rFonts w:ascii="Cambria" w:hAnsi="Cambria"/>
                                <w:sz w:val="24"/>
                              </w:rPr>
                              <w:t>Chapter 10: The Amarna period and the Later New Kingdom Jacobus van Dijk</w:t>
                            </w:r>
                          </w:p>
                          <w:bookmarkEnd w:id="1"/>
                          <w:p w14:paraId="40D4DA2F" w14:textId="2B237F21" w:rsidR="006906B5" w:rsidRPr="006C4179" w:rsidRDefault="006906B5" w:rsidP="006C4179">
                            <w:pPr>
                              <w:rPr>
                                <w:rFonts w:ascii="Cambria" w:hAnsi="Cambria"/>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C9DF46" id="Text Box 1" o:spid="_x0000_s1027" type="#_x0000_t202" style="position:absolute;margin-left:-1.5pt;margin-top:5.55pt;width:432.75pt;height:195.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" fillcolor="white [3201]" strokecolor="white [3212]" strokeweight=".5pt">
                <v:textbox>
                  <w:txbxContent>
                    <w:p w14:paraId="45CA7979" w14:textId="1F2E0430" w:rsidR="006C4179" w:rsidRDefault="006C4179">
                      <w:pPr>
                        <w:rPr>
                          <w:rFonts w:ascii="Cambria" w:hAnsi="Cambria"/>
                          <w:b/>
                          <w:sz w:val="28"/>
                        </w:rPr>
                      </w:pPr>
                      <w:bookmarkStart w:id="2" w:name="_GoBack"/>
                      <w:r>
                        <w:rPr>
                          <w:rFonts w:ascii="Cambria" w:hAnsi="Cambria"/>
                          <w:b/>
                          <w:sz w:val="28"/>
                        </w:rPr>
                        <w:t>Word Count:</w:t>
                      </w:r>
                      <w:r w:rsidR="00485674">
                        <w:rPr>
                          <w:rFonts w:ascii="Cambria" w:hAnsi="Cambria"/>
                          <w:b/>
                          <w:sz w:val="28"/>
                        </w:rPr>
                        <w:t xml:space="preserve"> 1500</w:t>
                      </w:r>
                    </w:p>
                    <w:p w14:paraId="6B1EB195" w14:textId="138F866F" w:rsidR="006C4179" w:rsidRDefault="006C4179">
                      <w:pPr>
                        <w:rPr>
                          <w:rFonts w:ascii="Cambria" w:hAnsi="Cambria"/>
                          <w:b/>
                          <w:sz w:val="28"/>
                        </w:rPr>
                      </w:pPr>
                    </w:p>
                    <w:p w14:paraId="042519FC" w14:textId="38C58B12" w:rsidR="006C4179" w:rsidRDefault="006C4179">
                      <w:pPr>
                        <w:rPr>
                          <w:rFonts w:ascii="Cambria" w:hAnsi="Cambria"/>
                          <w:b/>
                          <w:sz w:val="28"/>
                        </w:rPr>
                      </w:pPr>
                      <w:r>
                        <w:rPr>
                          <w:rFonts w:ascii="Cambria" w:hAnsi="Cambria"/>
                          <w:b/>
                          <w:sz w:val="28"/>
                        </w:rPr>
                        <w:t>Source List:</w:t>
                      </w:r>
                    </w:p>
                    <w:p w14:paraId="0D74F474" w14:textId="5AD2C17C" w:rsidR="006C4179" w:rsidRDefault="006C4179">
                      <w:pPr>
                        <w:rPr>
                          <w:rFonts w:ascii="Cambria" w:hAnsi="Cambria"/>
                          <w:b/>
                          <w:sz w:val="28"/>
                        </w:rPr>
                      </w:pPr>
                    </w:p>
                    <w:p w14:paraId="671D9997" w14:textId="0D22AE66" w:rsidR="00E7036B" w:rsidRDefault="00E7036B" w:rsidP="006C4179">
                      <w:pPr>
                        <w:rPr>
                          <w:rFonts w:ascii="Cambria" w:hAnsi="Cambria"/>
                          <w:sz w:val="24"/>
                        </w:rPr>
                      </w:pPr>
                      <w:r w:rsidRPr="00E7036B">
                        <w:rPr>
                          <w:rFonts w:ascii="Cambria" w:hAnsi="Cambria"/>
                          <w:sz w:val="24"/>
                        </w:rPr>
                        <w:t xml:space="preserve">Anon, phase | Definition of phase in English by Oxford Dictionaries. </w:t>
                      </w:r>
                      <w:r w:rsidRPr="00E7036B">
                        <w:rPr>
                          <w:rFonts w:ascii="Cambria" w:hAnsi="Cambria"/>
                          <w:i/>
                          <w:iCs/>
                          <w:sz w:val="24"/>
                        </w:rPr>
                        <w:t>Oxford Dictionaries | English</w:t>
                      </w:r>
                      <w:r w:rsidRPr="00E7036B">
                        <w:rPr>
                          <w:rFonts w:ascii="Cambria" w:hAnsi="Cambria"/>
                          <w:sz w:val="24"/>
                        </w:rPr>
                        <w:t xml:space="preserve">. Available at: </w:t>
                      </w:r>
                      <w:hyperlink r:id="rId6" w:history="1">
                        <w:r w:rsidRPr="00D93AFD">
                          <w:rPr>
                            <w:rStyle w:val="Hyperlink"/>
                            <w:rFonts w:ascii="Cambria" w:hAnsi="Cambria"/>
                            <w:sz w:val="24"/>
                          </w:rPr>
                          <w:t>https://en.oxforddictionaries.com/definition/phase</w:t>
                        </w:r>
                      </w:hyperlink>
                    </w:p>
                    <w:p w14:paraId="0488759D" w14:textId="6F7498FA" w:rsidR="00E7036B" w:rsidRDefault="00E7036B" w:rsidP="006C4179">
                      <w:pPr>
                        <w:rPr>
                          <w:rFonts w:ascii="Cambria" w:hAnsi="Cambria"/>
                          <w:sz w:val="24"/>
                        </w:rPr>
                      </w:pPr>
                      <w:r w:rsidRPr="00E7036B">
                        <w:rPr>
                          <w:rFonts w:ascii="Cambria" w:hAnsi="Cambria"/>
                          <w:sz w:val="24"/>
                        </w:rPr>
                        <w:t>[Accessed June 1, 2019]</w:t>
                      </w:r>
                    </w:p>
                    <w:p w14:paraId="6E707905" w14:textId="77777777" w:rsidR="00E7036B" w:rsidRDefault="00E7036B" w:rsidP="006C4179">
                      <w:pPr>
                        <w:rPr>
                          <w:rFonts w:ascii="Cambria" w:hAnsi="Cambria"/>
                          <w:sz w:val="24"/>
                        </w:rPr>
                      </w:pPr>
                    </w:p>
                    <w:p w14:paraId="2BC04AA3" w14:textId="0214AE54" w:rsidR="006C4179" w:rsidRPr="006C4179" w:rsidRDefault="006C4179" w:rsidP="006C4179">
                      <w:pPr>
                        <w:rPr>
                          <w:rFonts w:ascii="Cambria" w:hAnsi="Cambria"/>
                          <w:sz w:val="24"/>
                        </w:rPr>
                      </w:pPr>
                      <w:r w:rsidRPr="006C4179">
                        <w:rPr>
                          <w:rFonts w:ascii="Cambria" w:hAnsi="Cambria"/>
                          <w:sz w:val="24"/>
                        </w:rPr>
                        <w:t xml:space="preserve">Shaw, I.J. ed., 2000. </w:t>
                      </w:r>
                      <w:r w:rsidRPr="006C4179">
                        <w:rPr>
                          <w:rFonts w:ascii="Cambria" w:hAnsi="Cambria"/>
                          <w:i/>
                          <w:sz w:val="24"/>
                        </w:rPr>
                        <w:t>The Oxford history of Ancient Egypt / Ed. by Ian Shaw</w:t>
                      </w:r>
                      <w:r w:rsidRPr="006C4179">
                        <w:rPr>
                          <w:rFonts w:ascii="Cambria" w:hAnsi="Cambria"/>
                          <w:sz w:val="24"/>
                        </w:rPr>
                        <w:t xml:space="preserve">, New York: Oxford university press. </w:t>
                      </w:r>
                    </w:p>
                    <w:p w14:paraId="6255867D" w14:textId="09C0B462" w:rsidR="006C4179" w:rsidRDefault="006C4179" w:rsidP="006C4179">
                      <w:pPr>
                        <w:rPr>
                          <w:rFonts w:ascii="Cambria" w:hAnsi="Cambria"/>
                          <w:sz w:val="24"/>
                        </w:rPr>
                      </w:pPr>
                      <w:r w:rsidRPr="006C4179">
                        <w:rPr>
                          <w:rFonts w:ascii="Cambria" w:hAnsi="Cambria"/>
                          <w:sz w:val="24"/>
                        </w:rPr>
                        <w:t>Chapter 10: The Amarna period and the Later New Kingdom Jacobus van Dijk</w:t>
                      </w:r>
                    </w:p>
                    <w:bookmarkEnd w:id="2"/>
                    <w:p w14:paraId="40D4DA2F" w14:textId="2B237F21" w:rsidR="006906B5" w:rsidRPr="006C4179" w:rsidRDefault="006906B5" w:rsidP="006C4179">
                      <w:pPr>
                        <w:rPr>
                          <w:rFonts w:ascii="Cambria" w:hAnsi="Cambria"/>
                          <w:sz w:val="24"/>
                        </w:rPr>
                      </w:pPr>
                    </w:p>
                  </w:txbxContent>
                </v:textbox>
              </v:shape>
            </w:pict>
          </mc:Fallback>
        </mc:AlternateContent>
      </w:r>
    </w:p>
    <w:sectPr w:rsidR="00BF4A4B" w:rsidRPr="00BF4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E1A9B"/>
    <w:multiLevelType w:val="multilevel"/>
    <w:tmpl w:val="B8D4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zNDMxNDAzNDcxsTRT0lEKTi0uzszPAykwqwUAjiWGCCwAAAA="/>
  </w:docVars>
  <w:rsids>
    <w:rsidRoot w:val="00CC1BB7"/>
    <w:rsid w:val="00021AA5"/>
    <w:rsid w:val="00033BF7"/>
    <w:rsid w:val="0007359B"/>
    <w:rsid w:val="0007662D"/>
    <w:rsid w:val="00085FFD"/>
    <w:rsid w:val="00213253"/>
    <w:rsid w:val="0025633F"/>
    <w:rsid w:val="00293E1B"/>
    <w:rsid w:val="002A05F3"/>
    <w:rsid w:val="00363DE0"/>
    <w:rsid w:val="003D33AE"/>
    <w:rsid w:val="00431F84"/>
    <w:rsid w:val="00485674"/>
    <w:rsid w:val="004C399E"/>
    <w:rsid w:val="005A34EB"/>
    <w:rsid w:val="00614DD3"/>
    <w:rsid w:val="00615C26"/>
    <w:rsid w:val="00687C64"/>
    <w:rsid w:val="006906B5"/>
    <w:rsid w:val="006C4179"/>
    <w:rsid w:val="006C7E16"/>
    <w:rsid w:val="00722BE7"/>
    <w:rsid w:val="0075459D"/>
    <w:rsid w:val="007C58BB"/>
    <w:rsid w:val="00803E34"/>
    <w:rsid w:val="0083039B"/>
    <w:rsid w:val="00947050"/>
    <w:rsid w:val="0098441C"/>
    <w:rsid w:val="0098640D"/>
    <w:rsid w:val="009A1406"/>
    <w:rsid w:val="00A032F8"/>
    <w:rsid w:val="00A25049"/>
    <w:rsid w:val="00A91B66"/>
    <w:rsid w:val="00B057A1"/>
    <w:rsid w:val="00B24164"/>
    <w:rsid w:val="00B556DE"/>
    <w:rsid w:val="00B57FF2"/>
    <w:rsid w:val="00B65751"/>
    <w:rsid w:val="00B86DAC"/>
    <w:rsid w:val="00BA2529"/>
    <w:rsid w:val="00BA614B"/>
    <w:rsid w:val="00BD490C"/>
    <w:rsid w:val="00BF4A4B"/>
    <w:rsid w:val="00C80D50"/>
    <w:rsid w:val="00CC1BB7"/>
    <w:rsid w:val="00D455DB"/>
    <w:rsid w:val="00D5063D"/>
    <w:rsid w:val="00D7319A"/>
    <w:rsid w:val="00DC2FC9"/>
    <w:rsid w:val="00E7036B"/>
    <w:rsid w:val="00E86162"/>
    <w:rsid w:val="00EB7FA6"/>
    <w:rsid w:val="00EF0CA7"/>
    <w:rsid w:val="00EF22E4"/>
    <w:rsid w:val="00F130B3"/>
    <w:rsid w:val="00F35C4D"/>
    <w:rsid w:val="00F6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2F8A24"/>
  <w15:chartTrackingRefBased/>
  <w15:docId w15:val="{0E75F4FA-18BF-4753-B88A-A2CC36693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36B"/>
    <w:rPr>
      <w:color w:val="0563C1" w:themeColor="hyperlink"/>
      <w:u w:val="single"/>
    </w:rPr>
  </w:style>
  <w:style w:type="character" w:styleId="UnresolvedMention">
    <w:name w:val="Unresolved Mention"/>
    <w:basedOn w:val="DefaultParagraphFont"/>
    <w:uiPriority w:val="99"/>
    <w:semiHidden/>
    <w:unhideWhenUsed/>
    <w:rsid w:val="00E703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1765106">
      <w:bodyDiv w:val="1"/>
      <w:marLeft w:val="0"/>
      <w:marRight w:val="0"/>
      <w:marTop w:val="0"/>
      <w:marBottom w:val="0"/>
      <w:divBdr>
        <w:top w:val="none" w:sz="0" w:space="0" w:color="auto"/>
        <w:left w:val="none" w:sz="0" w:space="0" w:color="auto"/>
        <w:bottom w:val="none" w:sz="0" w:space="0" w:color="auto"/>
        <w:right w:val="none" w:sz="0" w:space="0" w:color="auto"/>
      </w:divBdr>
      <w:divsChild>
        <w:div w:id="106311431">
          <w:marLeft w:val="300"/>
          <w:marRight w:val="300"/>
          <w:marTop w:val="0"/>
          <w:marBottom w:val="135"/>
          <w:divBdr>
            <w:top w:val="single" w:sz="6" w:space="14" w:color="0164A7"/>
            <w:left w:val="none" w:sz="0" w:space="0" w:color="auto"/>
            <w:bottom w:val="none" w:sz="0" w:space="0" w:color="auto"/>
            <w:right w:val="none" w:sz="0" w:space="0" w:color="auto"/>
          </w:divBdr>
        </w:div>
        <w:div w:id="1852911732">
          <w:marLeft w:val="0"/>
          <w:marRight w:val="0"/>
          <w:marTop w:val="0"/>
          <w:marBottom w:val="120"/>
          <w:divBdr>
            <w:top w:val="none" w:sz="0" w:space="0" w:color="auto"/>
            <w:left w:val="none" w:sz="0" w:space="0" w:color="auto"/>
            <w:bottom w:val="none" w:sz="0" w:space="0" w:color="auto"/>
            <w:right w:val="none" w:sz="0" w:space="0" w:color="auto"/>
          </w:divBdr>
          <w:divsChild>
            <w:div w:id="585773340">
              <w:marLeft w:val="0"/>
              <w:marRight w:val="0"/>
              <w:marTop w:val="60"/>
              <w:marBottom w:val="105"/>
              <w:divBdr>
                <w:top w:val="none" w:sz="0" w:space="0" w:color="auto"/>
                <w:left w:val="none" w:sz="0" w:space="0" w:color="auto"/>
                <w:bottom w:val="none" w:sz="0" w:space="0" w:color="auto"/>
                <w:right w:val="none" w:sz="0" w:space="0" w:color="auto"/>
              </w:divBdr>
              <w:divsChild>
                <w:div w:id="621425525">
                  <w:marLeft w:val="0"/>
                  <w:marRight w:val="0"/>
                  <w:marTop w:val="0"/>
                  <w:marBottom w:val="0"/>
                  <w:divBdr>
                    <w:top w:val="none" w:sz="0" w:space="0" w:color="auto"/>
                    <w:left w:val="none" w:sz="0" w:space="0" w:color="auto"/>
                    <w:bottom w:val="none" w:sz="0" w:space="0" w:color="auto"/>
                    <w:right w:val="none" w:sz="0" w:space="0" w:color="auto"/>
                  </w:divBdr>
                </w:div>
              </w:divsChild>
            </w:div>
            <w:div w:id="173493249">
              <w:marLeft w:val="0"/>
              <w:marRight w:val="0"/>
              <w:marTop w:val="60"/>
              <w:marBottom w:val="105"/>
              <w:divBdr>
                <w:top w:val="none" w:sz="0" w:space="0" w:color="auto"/>
                <w:left w:val="none" w:sz="0" w:space="0" w:color="auto"/>
                <w:bottom w:val="none" w:sz="0" w:space="0" w:color="auto"/>
                <w:right w:val="none" w:sz="0" w:space="0" w:color="auto"/>
              </w:divBdr>
              <w:divsChild>
                <w:div w:id="181162874">
                  <w:marLeft w:val="0"/>
                  <w:marRight w:val="0"/>
                  <w:marTop w:val="0"/>
                  <w:marBottom w:val="0"/>
                  <w:divBdr>
                    <w:top w:val="none" w:sz="0" w:space="0" w:color="auto"/>
                    <w:left w:val="none" w:sz="0" w:space="0" w:color="auto"/>
                    <w:bottom w:val="none" w:sz="0" w:space="0" w:color="auto"/>
                    <w:right w:val="none" w:sz="0" w:space="0" w:color="auto"/>
                  </w:divBdr>
                </w:div>
              </w:divsChild>
            </w:div>
            <w:div w:id="1683165635">
              <w:marLeft w:val="0"/>
              <w:marRight w:val="0"/>
              <w:marTop w:val="60"/>
              <w:marBottom w:val="105"/>
              <w:divBdr>
                <w:top w:val="none" w:sz="0" w:space="0" w:color="auto"/>
                <w:left w:val="none" w:sz="0" w:space="0" w:color="auto"/>
                <w:bottom w:val="none" w:sz="0" w:space="0" w:color="auto"/>
                <w:right w:val="none" w:sz="0" w:space="0" w:color="auto"/>
              </w:divBdr>
              <w:divsChild>
                <w:div w:id="192448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oxforddictionaries.com/definition/phase" TargetMode="External"/><Relationship Id="rId5" Type="http://schemas.openxmlformats.org/officeDocument/2006/relationships/hyperlink" Target="https://en.oxforddictionaries.com/definition/pha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4</Pages>
  <Words>1331</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56</cp:revision>
  <dcterms:created xsi:type="dcterms:W3CDTF">2019-05-29T15:13:00Z</dcterms:created>
  <dcterms:modified xsi:type="dcterms:W3CDTF">2019-06-04T16:36:00Z</dcterms:modified>
</cp:coreProperties>
</file>