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78E63" w14:textId="7986BD5F" w:rsidR="00217A35" w:rsidRPr="00AA4722" w:rsidRDefault="4E12F297" w:rsidP="0A96A7C9">
      <w:pPr>
        <w:rPr>
          <w:rFonts w:ascii="Arial" w:eastAsia="Arial" w:hAnsi="Arial" w:cs="Arial"/>
          <w:b/>
          <w:bCs/>
          <w:sz w:val="28"/>
          <w:szCs w:val="28"/>
        </w:rPr>
      </w:pPr>
      <w:r w:rsidRPr="00AA4722">
        <w:rPr>
          <w:rFonts w:ascii="Arial" w:eastAsia="Arial" w:hAnsi="Arial" w:cs="Arial"/>
          <w:b/>
          <w:bCs/>
          <w:sz w:val="28"/>
          <w:szCs w:val="28"/>
        </w:rPr>
        <w:t>Entrepreneurship Business Plan</w:t>
      </w:r>
    </w:p>
    <w:p w14:paraId="6B8DED57" w14:textId="77777777" w:rsidR="00AA4722" w:rsidRPr="00AA4722" w:rsidRDefault="00AA4722" w:rsidP="00AA4722">
      <w:pPr>
        <w:rPr>
          <w:rFonts w:ascii="Arial" w:eastAsia="Calibri" w:hAnsi="Arial" w:cs="Arial"/>
          <w:sz w:val="28"/>
          <w:szCs w:val="28"/>
        </w:rPr>
      </w:pPr>
      <w:r w:rsidRPr="00AA4722">
        <w:rPr>
          <w:rFonts w:ascii="Arial" w:eastAsia="Calibri" w:hAnsi="Arial" w:cs="Arial"/>
          <w:sz w:val="28"/>
          <w:szCs w:val="28"/>
        </w:rPr>
        <w:t>Mihaela Ruxandra Iancu</w:t>
      </w:r>
    </w:p>
    <w:p w14:paraId="0BD4FB25" w14:textId="1BFC869C" w:rsidR="00AA4722" w:rsidRPr="00AA4722" w:rsidRDefault="00AA4722" w:rsidP="0A96A7C9">
      <w:pPr>
        <w:rPr>
          <w:rFonts w:ascii="Arial" w:eastAsia="Calibri" w:hAnsi="Arial" w:cs="Arial"/>
          <w:sz w:val="28"/>
          <w:szCs w:val="28"/>
        </w:rPr>
      </w:pPr>
      <w:r w:rsidRPr="00AA4722">
        <w:rPr>
          <w:rFonts w:ascii="Arial" w:eastAsia="Calibri" w:hAnsi="Arial" w:cs="Arial"/>
          <w:sz w:val="28"/>
          <w:szCs w:val="28"/>
        </w:rPr>
        <w:t>Student ID:2133740</w:t>
      </w:r>
    </w:p>
    <w:p w14:paraId="2B7B0A77" w14:textId="12E70BE1" w:rsidR="4E12F297" w:rsidRDefault="4E12F297" w:rsidP="0A96A7C9">
      <w:pPr>
        <w:rPr>
          <w:rFonts w:ascii="Arial" w:eastAsia="Arial" w:hAnsi="Arial" w:cs="Arial"/>
          <w:sz w:val="28"/>
          <w:szCs w:val="28"/>
        </w:rPr>
      </w:pPr>
      <w:r w:rsidRPr="00AA4722">
        <w:rPr>
          <w:rFonts w:ascii="Arial" w:eastAsia="Arial" w:hAnsi="Arial" w:cs="Arial"/>
          <w:sz w:val="28"/>
          <w:szCs w:val="28"/>
        </w:rPr>
        <w:t>University Trinity Saint David</w:t>
      </w:r>
    </w:p>
    <w:p w14:paraId="08419D5E" w14:textId="77777777" w:rsidR="00AA4722" w:rsidRPr="00AA4722" w:rsidRDefault="00AA4722" w:rsidP="0A96A7C9">
      <w:pPr>
        <w:rPr>
          <w:rFonts w:ascii="Arial" w:eastAsia="Arial" w:hAnsi="Arial" w:cs="Arial"/>
          <w:sz w:val="28"/>
          <w:szCs w:val="28"/>
        </w:rPr>
      </w:pPr>
    </w:p>
    <w:p w14:paraId="04794898" w14:textId="631ED4B4" w:rsidR="0A96A7C9" w:rsidRDefault="0A96A7C9" w:rsidP="0A96A7C9">
      <w:pPr>
        <w:rPr>
          <w:rFonts w:ascii="Arial" w:eastAsia="Arial" w:hAnsi="Arial" w:cs="Arial"/>
          <w:sz w:val="32"/>
          <w:szCs w:val="32"/>
        </w:rPr>
      </w:pPr>
    </w:p>
    <w:p w14:paraId="2DC32CD3" w14:textId="5C16F1E5" w:rsidR="0A96A7C9" w:rsidRDefault="0A96A7C9" w:rsidP="0A96A7C9">
      <w:pPr>
        <w:rPr>
          <w:rFonts w:ascii="Arial" w:eastAsia="Arial" w:hAnsi="Arial" w:cs="Arial"/>
          <w:sz w:val="32"/>
          <w:szCs w:val="32"/>
        </w:rPr>
      </w:pPr>
    </w:p>
    <w:p w14:paraId="0CC3D34D" w14:textId="6448718E" w:rsidR="0A96A7C9" w:rsidRDefault="0A96A7C9" w:rsidP="0A96A7C9">
      <w:pPr>
        <w:rPr>
          <w:rFonts w:ascii="Arial" w:eastAsia="Arial" w:hAnsi="Arial" w:cs="Arial"/>
          <w:sz w:val="32"/>
          <w:szCs w:val="32"/>
        </w:rPr>
      </w:pPr>
    </w:p>
    <w:p w14:paraId="3A57465D" w14:textId="2210E90D" w:rsidR="0A96A7C9" w:rsidRDefault="0A96A7C9" w:rsidP="0A96A7C9">
      <w:pPr>
        <w:rPr>
          <w:rFonts w:ascii="Arial" w:eastAsia="Arial" w:hAnsi="Arial" w:cs="Arial"/>
          <w:sz w:val="32"/>
          <w:szCs w:val="32"/>
        </w:rPr>
      </w:pPr>
    </w:p>
    <w:p w14:paraId="2B32A74E" w14:textId="5807713B" w:rsidR="0A96A7C9" w:rsidRDefault="0A96A7C9" w:rsidP="0A96A7C9">
      <w:pPr>
        <w:rPr>
          <w:rFonts w:ascii="Arial" w:eastAsia="Arial" w:hAnsi="Arial" w:cs="Arial"/>
          <w:sz w:val="32"/>
          <w:szCs w:val="32"/>
        </w:rPr>
      </w:pPr>
    </w:p>
    <w:p w14:paraId="434E8D51" w14:textId="2F3C814E" w:rsidR="0A96A7C9" w:rsidRDefault="0A96A7C9" w:rsidP="0A96A7C9">
      <w:pPr>
        <w:rPr>
          <w:rFonts w:ascii="Arial" w:eastAsia="Arial" w:hAnsi="Arial" w:cs="Arial"/>
          <w:sz w:val="32"/>
          <w:szCs w:val="32"/>
        </w:rPr>
      </w:pPr>
    </w:p>
    <w:p w14:paraId="3A33CB23" w14:textId="67478780" w:rsidR="0A96A7C9" w:rsidRDefault="0A96A7C9" w:rsidP="0A96A7C9">
      <w:pPr>
        <w:rPr>
          <w:rFonts w:ascii="Arial" w:eastAsia="Arial" w:hAnsi="Arial" w:cs="Arial"/>
          <w:sz w:val="32"/>
          <w:szCs w:val="32"/>
        </w:rPr>
      </w:pPr>
    </w:p>
    <w:p w14:paraId="77C0D311" w14:textId="1B6CF8B7" w:rsidR="0A96A7C9" w:rsidRDefault="0A96A7C9" w:rsidP="0A96A7C9">
      <w:pPr>
        <w:rPr>
          <w:rFonts w:ascii="Arial" w:eastAsia="Arial" w:hAnsi="Arial" w:cs="Arial"/>
          <w:sz w:val="32"/>
          <w:szCs w:val="32"/>
        </w:rPr>
      </w:pPr>
    </w:p>
    <w:p w14:paraId="4AB16BCD" w14:textId="2733DF65" w:rsidR="0A96A7C9" w:rsidRDefault="0A96A7C9" w:rsidP="0A96A7C9">
      <w:pPr>
        <w:rPr>
          <w:rFonts w:ascii="Arial" w:eastAsia="Arial" w:hAnsi="Arial" w:cs="Arial"/>
          <w:sz w:val="32"/>
          <w:szCs w:val="32"/>
        </w:rPr>
      </w:pPr>
    </w:p>
    <w:p w14:paraId="0B7CBA36" w14:textId="20251D5F" w:rsidR="0A96A7C9" w:rsidRDefault="0A96A7C9" w:rsidP="0A96A7C9">
      <w:pPr>
        <w:rPr>
          <w:rFonts w:ascii="Arial" w:eastAsia="Arial" w:hAnsi="Arial" w:cs="Arial"/>
          <w:sz w:val="32"/>
          <w:szCs w:val="32"/>
        </w:rPr>
      </w:pPr>
    </w:p>
    <w:p w14:paraId="2E24C7E8" w14:textId="6BCCF0C4" w:rsidR="0A96A7C9" w:rsidRDefault="0A96A7C9" w:rsidP="0A96A7C9">
      <w:pPr>
        <w:rPr>
          <w:rFonts w:ascii="Arial" w:eastAsia="Arial" w:hAnsi="Arial" w:cs="Arial"/>
          <w:sz w:val="32"/>
          <w:szCs w:val="32"/>
        </w:rPr>
      </w:pPr>
    </w:p>
    <w:p w14:paraId="0510C90C" w14:textId="6BEA6DFD" w:rsidR="0A96A7C9" w:rsidRDefault="0A96A7C9" w:rsidP="0A96A7C9">
      <w:pPr>
        <w:rPr>
          <w:rFonts w:ascii="Arial" w:eastAsia="Arial" w:hAnsi="Arial" w:cs="Arial"/>
          <w:sz w:val="32"/>
          <w:szCs w:val="32"/>
        </w:rPr>
      </w:pPr>
    </w:p>
    <w:p w14:paraId="34DEC6EC" w14:textId="1E340574" w:rsidR="0A96A7C9" w:rsidRDefault="0A96A7C9" w:rsidP="0A96A7C9">
      <w:pPr>
        <w:rPr>
          <w:rFonts w:ascii="Arial" w:eastAsia="Arial" w:hAnsi="Arial" w:cs="Arial"/>
          <w:sz w:val="32"/>
          <w:szCs w:val="32"/>
        </w:rPr>
      </w:pPr>
    </w:p>
    <w:p w14:paraId="79E8F21B" w14:textId="7FD7093E" w:rsidR="0A96A7C9" w:rsidRDefault="0A96A7C9" w:rsidP="0A96A7C9">
      <w:pPr>
        <w:rPr>
          <w:rFonts w:ascii="Arial" w:eastAsia="Arial" w:hAnsi="Arial" w:cs="Arial"/>
          <w:sz w:val="32"/>
          <w:szCs w:val="32"/>
        </w:rPr>
      </w:pPr>
    </w:p>
    <w:p w14:paraId="1450CB7E" w14:textId="4A4E7B01" w:rsidR="0A96A7C9" w:rsidRDefault="0A96A7C9" w:rsidP="0A96A7C9">
      <w:pPr>
        <w:rPr>
          <w:rFonts w:ascii="Arial" w:eastAsia="Arial" w:hAnsi="Arial" w:cs="Arial"/>
          <w:sz w:val="32"/>
          <w:szCs w:val="32"/>
        </w:rPr>
      </w:pPr>
    </w:p>
    <w:p w14:paraId="2BBE4DCE" w14:textId="16016B16" w:rsidR="0A96A7C9" w:rsidRDefault="0A96A7C9" w:rsidP="0A96A7C9">
      <w:pPr>
        <w:rPr>
          <w:rFonts w:ascii="Arial" w:eastAsia="Arial" w:hAnsi="Arial" w:cs="Arial"/>
          <w:sz w:val="32"/>
          <w:szCs w:val="32"/>
        </w:rPr>
      </w:pPr>
    </w:p>
    <w:p w14:paraId="732F4F1E" w14:textId="2198778B" w:rsidR="0A96A7C9" w:rsidRDefault="0A96A7C9" w:rsidP="0A96A7C9">
      <w:pPr>
        <w:rPr>
          <w:rFonts w:ascii="Arial" w:eastAsia="Arial" w:hAnsi="Arial" w:cs="Arial"/>
          <w:sz w:val="32"/>
          <w:szCs w:val="32"/>
        </w:rPr>
      </w:pPr>
    </w:p>
    <w:p w14:paraId="0A112857" w14:textId="366AD215" w:rsidR="0A96A7C9" w:rsidRDefault="0A96A7C9" w:rsidP="0A96A7C9">
      <w:pPr>
        <w:rPr>
          <w:rFonts w:ascii="Arial" w:eastAsia="Arial" w:hAnsi="Arial" w:cs="Arial"/>
          <w:sz w:val="32"/>
          <w:szCs w:val="32"/>
        </w:rPr>
      </w:pPr>
    </w:p>
    <w:p w14:paraId="3D526BE6" w14:textId="5DF81E8D" w:rsidR="4E12F297" w:rsidRDefault="4E12F297" w:rsidP="0A96A7C9">
      <w:pPr>
        <w:rPr>
          <w:rFonts w:ascii="Arial" w:eastAsia="Arial" w:hAnsi="Arial" w:cs="Arial"/>
          <w:sz w:val="32"/>
          <w:szCs w:val="32"/>
        </w:rPr>
      </w:pPr>
      <w:r w:rsidRPr="0A96A7C9">
        <w:rPr>
          <w:rFonts w:ascii="Arial" w:eastAsia="Arial" w:hAnsi="Arial" w:cs="Arial"/>
          <w:sz w:val="32"/>
          <w:szCs w:val="32"/>
        </w:rPr>
        <w:t>Table of content</w:t>
      </w:r>
    </w:p>
    <w:sdt>
      <w:sdtPr>
        <w:id w:val="1510046690"/>
        <w:docPartObj>
          <w:docPartGallery w:val="Table of Contents"/>
          <w:docPartUnique/>
        </w:docPartObj>
      </w:sdtPr>
      <w:sdtEndPr/>
      <w:sdtContent>
        <w:p w14:paraId="359E9FE3" w14:textId="45E2A759" w:rsidR="002D36C8" w:rsidRDefault="0A96A7C9">
          <w:pPr>
            <w:pStyle w:val="Cuprins2"/>
            <w:tabs>
              <w:tab w:val="right" w:leader="dot" w:pos="9350"/>
            </w:tabs>
            <w:rPr>
              <w:noProof/>
              <w:kern w:val="2"/>
              <w:lang w:val="en-GB" w:eastAsia="en-GB"/>
              <w14:ligatures w14:val="standardContextual"/>
            </w:rPr>
          </w:pPr>
          <w:r>
            <w:fldChar w:fldCharType="begin"/>
          </w:r>
          <w:r>
            <w:instrText>TOC \o \z \u \h</w:instrText>
          </w:r>
          <w:r>
            <w:fldChar w:fldCharType="separate"/>
          </w:r>
          <w:hyperlink w:anchor="_Toc183167691" w:history="1">
            <w:r w:rsidR="002D36C8" w:rsidRPr="007C298B">
              <w:rPr>
                <w:rStyle w:val="Hyperlink"/>
                <w:noProof/>
              </w:rPr>
              <w:t>Introduction</w:t>
            </w:r>
            <w:r w:rsidR="002D36C8">
              <w:rPr>
                <w:noProof/>
                <w:webHidden/>
              </w:rPr>
              <w:tab/>
            </w:r>
            <w:r w:rsidR="002D36C8">
              <w:rPr>
                <w:noProof/>
                <w:webHidden/>
              </w:rPr>
              <w:fldChar w:fldCharType="begin"/>
            </w:r>
            <w:r w:rsidR="002D36C8">
              <w:rPr>
                <w:noProof/>
                <w:webHidden/>
              </w:rPr>
              <w:instrText xml:space="preserve"> PAGEREF _Toc183167691 \h </w:instrText>
            </w:r>
            <w:r w:rsidR="002D36C8">
              <w:rPr>
                <w:noProof/>
                <w:webHidden/>
              </w:rPr>
            </w:r>
            <w:r w:rsidR="002D36C8">
              <w:rPr>
                <w:noProof/>
                <w:webHidden/>
              </w:rPr>
              <w:fldChar w:fldCharType="separate"/>
            </w:r>
            <w:r w:rsidR="002D36C8">
              <w:rPr>
                <w:noProof/>
                <w:webHidden/>
              </w:rPr>
              <w:t>3</w:t>
            </w:r>
            <w:r w:rsidR="002D36C8">
              <w:rPr>
                <w:noProof/>
                <w:webHidden/>
              </w:rPr>
              <w:fldChar w:fldCharType="end"/>
            </w:r>
          </w:hyperlink>
        </w:p>
        <w:p w14:paraId="216896E4" w14:textId="1B9476DC" w:rsidR="002D36C8" w:rsidRDefault="002D36C8">
          <w:pPr>
            <w:pStyle w:val="Cuprins2"/>
            <w:tabs>
              <w:tab w:val="right" w:leader="dot" w:pos="9350"/>
            </w:tabs>
            <w:rPr>
              <w:noProof/>
              <w:kern w:val="2"/>
              <w:lang w:val="en-GB" w:eastAsia="en-GB"/>
              <w14:ligatures w14:val="standardContextual"/>
            </w:rPr>
          </w:pPr>
          <w:hyperlink w:anchor="_Toc183167692" w:history="1">
            <w:r w:rsidRPr="007C298B">
              <w:rPr>
                <w:rStyle w:val="Hyperlink"/>
                <w:noProof/>
              </w:rPr>
              <w:t>Green Style</w:t>
            </w:r>
            <w:r>
              <w:rPr>
                <w:noProof/>
                <w:webHidden/>
              </w:rPr>
              <w:tab/>
            </w:r>
            <w:r>
              <w:rPr>
                <w:noProof/>
                <w:webHidden/>
              </w:rPr>
              <w:fldChar w:fldCharType="begin"/>
            </w:r>
            <w:r>
              <w:rPr>
                <w:noProof/>
                <w:webHidden/>
              </w:rPr>
              <w:instrText xml:space="preserve"> PAGEREF _Toc183167692 \h </w:instrText>
            </w:r>
            <w:r>
              <w:rPr>
                <w:noProof/>
                <w:webHidden/>
              </w:rPr>
            </w:r>
            <w:r>
              <w:rPr>
                <w:noProof/>
                <w:webHidden/>
              </w:rPr>
              <w:fldChar w:fldCharType="separate"/>
            </w:r>
            <w:r>
              <w:rPr>
                <w:noProof/>
                <w:webHidden/>
              </w:rPr>
              <w:t>3</w:t>
            </w:r>
            <w:r>
              <w:rPr>
                <w:noProof/>
                <w:webHidden/>
              </w:rPr>
              <w:fldChar w:fldCharType="end"/>
            </w:r>
          </w:hyperlink>
        </w:p>
        <w:p w14:paraId="447170FC" w14:textId="361C211D" w:rsidR="002D36C8" w:rsidRDefault="002D36C8">
          <w:pPr>
            <w:pStyle w:val="Cuprins2"/>
            <w:tabs>
              <w:tab w:val="right" w:leader="dot" w:pos="9350"/>
            </w:tabs>
            <w:rPr>
              <w:noProof/>
              <w:kern w:val="2"/>
              <w:lang w:val="en-GB" w:eastAsia="en-GB"/>
              <w14:ligatures w14:val="standardContextual"/>
            </w:rPr>
          </w:pPr>
          <w:hyperlink w:anchor="_Toc183167693" w:history="1">
            <w:r w:rsidRPr="007C298B">
              <w:rPr>
                <w:rStyle w:val="Hyperlink"/>
                <w:noProof/>
              </w:rPr>
              <w:t>Legal set up of the company</w:t>
            </w:r>
            <w:r>
              <w:rPr>
                <w:noProof/>
                <w:webHidden/>
              </w:rPr>
              <w:tab/>
            </w:r>
            <w:r>
              <w:rPr>
                <w:noProof/>
                <w:webHidden/>
              </w:rPr>
              <w:fldChar w:fldCharType="begin"/>
            </w:r>
            <w:r>
              <w:rPr>
                <w:noProof/>
                <w:webHidden/>
              </w:rPr>
              <w:instrText xml:space="preserve"> PAGEREF _Toc183167693 \h </w:instrText>
            </w:r>
            <w:r>
              <w:rPr>
                <w:noProof/>
                <w:webHidden/>
              </w:rPr>
            </w:r>
            <w:r>
              <w:rPr>
                <w:noProof/>
                <w:webHidden/>
              </w:rPr>
              <w:fldChar w:fldCharType="separate"/>
            </w:r>
            <w:r>
              <w:rPr>
                <w:noProof/>
                <w:webHidden/>
              </w:rPr>
              <w:t>4</w:t>
            </w:r>
            <w:r>
              <w:rPr>
                <w:noProof/>
                <w:webHidden/>
              </w:rPr>
              <w:fldChar w:fldCharType="end"/>
            </w:r>
          </w:hyperlink>
        </w:p>
        <w:p w14:paraId="4F084A50" w14:textId="63D423E7" w:rsidR="002D36C8" w:rsidRDefault="002D36C8">
          <w:pPr>
            <w:pStyle w:val="Cuprins2"/>
            <w:tabs>
              <w:tab w:val="right" w:leader="dot" w:pos="9350"/>
            </w:tabs>
            <w:rPr>
              <w:noProof/>
              <w:kern w:val="2"/>
              <w:lang w:val="en-GB" w:eastAsia="en-GB"/>
              <w14:ligatures w14:val="standardContextual"/>
            </w:rPr>
          </w:pPr>
          <w:hyperlink w:anchor="_Toc183167694" w:history="1">
            <w:r w:rsidRPr="007C298B">
              <w:rPr>
                <w:rStyle w:val="Hyperlink"/>
                <w:noProof/>
              </w:rPr>
              <w:t>Company Management</w:t>
            </w:r>
            <w:r>
              <w:rPr>
                <w:noProof/>
                <w:webHidden/>
              </w:rPr>
              <w:tab/>
            </w:r>
            <w:r>
              <w:rPr>
                <w:noProof/>
                <w:webHidden/>
              </w:rPr>
              <w:fldChar w:fldCharType="begin"/>
            </w:r>
            <w:r>
              <w:rPr>
                <w:noProof/>
                <w:webHidden/>
              </w:rPr>
              <w:instrText xml:space="preserve"> PAGEREF _Toc183167694 \h </w:instrText>
            </w:r>
            <w:r>
              <w:rPr>
                <w:noProof/>
                <w:webHidden/>
              </w:rPr>
            </w:r>
            <w:r>
              <w:rPr>
                <w:noProof/>
                <w:webHidden/>
              </w:rPr>
              <w:fldChar w:fldCharType="separate"/>
            </w:r>
            <w:r>
              <w:rPr>
                <w:noProof/>
                <w:webHidden/>
              </w:rPr>
              <w:t>4</w:t>
            </w:r>
            <w:r>
              <w:rPr>
                <w:noProof/>
                <w:webHidden/>
              </w:rPr>
              <w:fldChar w:fldCharType="end"/>
            </w:r>
          </w:hyperlink>
        </w:p>
        <w:p w14:paraId="0C17C5F1" w14:textId="40AFBF71" w:rsidR="002D36C8" w:rsidRDefault="002D36C8">
          <w:pPr>
            <w:pStyle w:val="Cuprins2"/>
            <w:tabs>
              <w:tab w:val="right" w:leader="dot" w:pos="9350"/>
            </w:tabs>
            <w:rPr>
              <w:noProof/>
              <w:kern w:val="2"/>
              <w:lang w:val="en-GB" w:eastAsia="en-GB"/>
              <w14:ligatures w14:val="standardContextual"/>
            </w:rPr>
          </w:pPr>
          <w:hyperlink w:anchor="_Toc183167695" w:history="1">
            <w:r w:rsidRPr="007C298B">
              <w:rPr>
                <w:rStyle w:val="Hyperlink"/>
                <w:rFonts w:eastAsia="Arial"/>
                <w:noProof/>
              </w:rPr>
              <w:t>Organisational Chart</w:t>
            </w:r>
            <w:r>
              <w:rPr>
                <w:noProof/>
                <w:webHidden/>
              </w:rPr>
              <w:tab/>
            </w:r>
            <w:r>
              <w:rPr>
                <w:noProof/>
                <w:webHidden/>
              </w:rPr>
              <w:fldChar w:fldCharType="begin"/>
            </w:r>
            <w:r>
              <w:rPr>
                <w:noProof/>
                <w:webHidden/>
              </w:rPr>
              <w:instrText xml:space="preserve"> PAGEREF _Toc183167695 \h </w:instrText>
            </w:r>
            <w:r>
              <w:rPr>
                <w:noProof/>
                <w:webHidden/>
              </w:rPr>
            </w:r>
            <w:r>
              <w:rPr>
                <w:noProof/>
                <w:webHidden/>
              </w:rPr>
              <w:fldChar w:fldCharType="separate"/>
            </w:r>
            <w:r>
              <w:rPr>
                <w:noProof/>
                <w:webHidden/>
              </w:rPr>
              <w:t>5</w:t>
            </w:r>
            <w:r>
              <w:rPr>
                <w:noProof/>
                <w:webHidden/>
              </w:rPr>
              <w:fldChar w:fldCharType="end"/>
            </w:r>
          </w:hyperlink>
        </w:p>
        <w:p w14:paraId="07117117" w14:textId="51E32D03" w:rsidR="002D36C8" w:rsidRDefault="002D36C8">
          <w:pPr>
            <w:pStyle w:val="Cuprins2"/>
            <w:tabs>
              <w:tab w:val="right" w:leader="dot" w:pos="9350"/>
            </w:tabs>
            <w:rPr>
              <w:noProof/>
              <w:kern w:val="2"/>
              <w:lang w:val="en-GB" w:eastAsia="en-GB"/>
              <w14:ligatures w14:val="standardContextual"/>
            </w:rPr>
          </w:pPr>
          <w:hyperlink w:anchor="_Toc183167696" w:history="1">
            <w:r w:rsidRPr="007C298B">
              <w:rPr>
                <w:rStyle w:val="Hyperlink"/>
                <w:noProof/>
              </w:rPr>
              <w:t>Assessing the Business Concept Using SWOT Analysis</w:t>
            </w:r>
            <w:r>
              <w:rPr>
                <w:noProof/>
                <w:webHidden/>
              </w:rPr>
              <w:tab/>
            </w:r>
            <w:r>
              <w:rPr>
                <w:noProof/>
                <w:webHidden/>
              </w:rPr>
              <w:fldChar w:fldCharType="begin"/>
            </w:r>
            <w:r>
              <w:rPr>
                <w:noProof/>
                <w:webHidden/>
              </w:rPr>
              <w:instrText xml:space="preserve"> PAGEREF _Toc183167696 \h </w:instrText>
            </w:r>
            <w:r>
              <w:rPr>
                <w:noProof/>
                <w:webHidden/>
              </w:rPr>
            </w:r>
            <w:r>
              <w:rPr>
                <w:noProof/>
                <w:webHidden/>
              </w:rPr>
              <w:fldChar w:fldCharType="separate"/>
            </w:r>
            <w:r>
              <w:rPr>
                <w:noProof/>
                <w:webHidden/>
              </w:rPr>
              <w:t>5</w:t>
            </w:r>
            <w:r>
              <w:rPr>
                <w:noProof/>
                <w:webHidden/>
              </w:rPr>
              <w:fldChar w:fldCharType="end"/>
            </w:r>
          </w:hyperlink>
        </w:p>
        <w:p w14:paraId="432C3E38" w14:textId="35AFCE37" w:rsidR="002D36C8" w:rsidRDefault="002D36C8">
          <w:pPr>
            <w:pStyle w:val="Cuprins2"/>
            <w:tabs>
              <w:tab w:val="right" w:leader="dot" w:pos="9350"/>
            </w:tabs>
            <w:rPr>
              <w:noProof/>
              <w:kern w:val="2"/>
              <w:lang w:val="en-GB" w:eastAsia="en-GB"/>
              <w14:ligatures w14:val="standardContextual"/>
            </w:rPr>
          </w:pPr>
          <w:hyperlink w:anchor="_Toc183167697" w:history="1">
            <w:r w:rsidRPr="007C298B">
              <w:rPr>
                <w:rStyle w:val="Hyperlink"/>
                <w:noProof/>
              </w:rPr>
              <w:t>Using marketing strategy's 4Ps</w:t>
            </w:r>
            <w:r>
              <w:rPr>
                <w:noProof/>
                <w:webHidden/>
              </w:rPr>
              <w:tab/>
            </w:r>
            <w:r>
              <w:rPr>
                <w:noProof/>
                <w:webHidden/>
              </w:rPr>
              <w:fldChar w:fldCharType="begin"/>
            </w:r>
            <w:r>
              <w:rPr>
                <w:noProof/>
                <w:webHidden/>
              </w:rPr>
              <w:instrText xml:space="preserve"> PAGEREF _Toc183167697 \h </w:instrText>
            </w:r>
            <w:r>
              <w:rPr>
                <w:noProof/>
                <w:webHidden/>
              </w:rPr>
            </w:r>
            <w:r>
              <w:rPr>
                <w:noProof/>
                <w:webHidden/>
              </w:rPr>
              <w:fldChar w:fldCharType="separate"/>
            </w:r>
            <w:r>
              <w:rPr>
                <w:noProof/>
                <w:webHidden/>
              </w:rPr>
              <w:t>7</w:t>
            </w:r>
            <w:r>
              <w:rPr>
                <w:noProof/>
                <w:webHidden/>
              </w:rPr>
              <w:fldChar w:fldCharType="end"/>
            </w:r>
          </w:hyperlink>
        </w:p>
        <w:p w14:paraId="135BD365" w14:textId="571D26EF" w:rsidR="002D36C8" w:rsidRDefault="002D36C8">
          <w:pPr>
            <w:pStyle w:val="Cuprins2"/>
            <w:tabs>
              <w:tab w:val="right" w:leader="dot" w:pos="9350"/>
            </w:tabs>
            <w:rPr>
              <w:noProof/>
              <w:kern w:val="2"/>
              <w:lang w:val="en-GB" w:eastAsia="en-GB"/>
              <w14:ligatures w14:val="standardContextual"/>
            </w:rPr>
          </w:pPr>
          <w:hyperlink w:anchor="_Toc183167698" w:history="1">
            <w:r w:rsidRPr="007C298B">
              <w:rPr>
                <w:rStyle w:val="Hyperlink"/>
                <w:noProof/>
              </w:rPr>
              <w:t>Forecast of Cash Flow</w:t>
            </w:r>
            <w:r>
              <w:rPr>
                <w:noProof/>
                <w:webHidden/>
              </w:rPr>
              <w:tab/>
            </w:r>
            <w:r>
              <w:rPr>
                <w:noProof/>
                <w:webHidden/>
              </w:rPr>
              <w:fldChar w:fldCharType="begin"/>
            </w:r>
            <w:r>
              <w:rPr>
                <w:noProof/>
                <w:webHidden/>
              </w:rPr>
              <w:instrText xml:space="preserve"> PAGEREF _Toc183167698 \h </w:instrText>
            </w:r>
            <w:r>
              <w:rPr>
                <w:noProof/>
                <w:webHidden/>
              </w:rPr>
            </w:r>
            <w:r>
              <w:rPr>
                <w:noProof/>
                <w:webHidden/>
              </w:rPr>
              <w:fldChar w:fldCharType="separate"/>
            </w:r>
            <w:r>
              <w:rPr>
                <w:noProof/>
                <w:webHidden/>
              </w:rPr>
              <w:t>8</w:t>
            </w:r>
            <w:r>
              <w:rPr>
                <w:noProof/>
                <w:webHidden/>
              </w:rPr>
              <w:fldChar w:fldCharType="end"/>
            </w:r>
          </w:hyperlink>
        </w:p>
        <w:p w14:paraId="44C9967E" w14:textId="7D68363D" w:rsidR="002D36C8" w:rsidRDefault="002D36C8">
          <w:pPr>
            <w:pStyle w:val="Cuprins2"/>
            <w:tabs>
              <w:tab w:val="right" w:leader="dot" w:pos="9350"/>
            </w:tabs>
            <w:rPr>
              <w:noProof/>
              <w:kern w:val="2"/>
              <w:lang w:val="en-GB" w:eastAsia="en-GB"/>
              <w14:ligatures w14:val="standardContextual"/>
            </w:rPr>
          </w:pPr>
          <w:hyperlink w:anchor="_Toc183167699" w:history="1">
            <w:r w:rsidRPr="007C298B">
              <w:rPr>
                <w:rStyle w:val="Hyperlink"/>
                <w:noProof/>
              </w:rPr>
              <w:t>Conclusion</w:t>
            </w:r>
            <w:r>
              <w:rPr>
                <w:noProof/>
                <w:webHidden/>
              </w:rPr>
              <w:tab/>
            </w:r>
            <w:r>
              <w:rPr>
                <w:noProof/>
                <w:webHidden/>
              </w:rPr>
              <w:fldChar w:fldCharType="begin"/>
            </w:r>
            <w:r>
              <w:rPr>
                <w:noProof/>
                <w:webHidden/>
              </w:rPr>
              <w:instrText xml:space="preserve"> PAGEREF _Toc183167699 \h </w:instrText>
            </w:r>
            <w:r>
              <w:rPr>
                <w:noProof/>
                <w:webHidden/>
              </w:rPr>
            </w:r>
            <w:r>
              <w:rPr>
                <w:noProof/>
                <w:webHidden/>
              </w:rPr>
              <w:fldChar w:fldCharType="separate"/>
            </w:r>
            <w:r>
              <w:rPr>
                <w:noProof/>
                <w:webHidden/>
              </w:rPr>
              <w:t>9</w:t>
            </w:r>
            <w:r>
              <w:rPr>
                <w:noProof/>
                <w:webHidden/>
              </w:rPr>
              <w:fldChar w:fldCharType="end"/>
            </w:r>
          </w:hyperlink>
        </w:p>
        <w:p w14:paraId="049F4096" w14:textId="03F978F3" w:rsidR="002D36C8" w:rsidRDefault="002D36C8">
          <w:pPr>
            <w:pStyle w:val="Cuprins2"/>
            <w:tabs>
              <w:tab w:val="right" w:leader="dot" w:pos="9350"/>
            </w:tabs>
            <w:rPr>
              <w:noProof/>
              <w:kern w:val="2"/>
              <w:lang w:val="en-GB" w:eastAsia="en-GB"/>
              <w14:ligatures w14:val="standardContextual"/>
            </w:rPr>
          </w:pPr>
          <w:hyperlink w:anchor="_Toc183167700" w:history="1">
            <w:r w:rsidRPr="007C298B">
              <w:rPr>
                <w:rStyle w:val="Hyperlink"/>
                <w:noProof/>
              </w:rPr>
              <w:t>References</w:t>
            </w:r>
            <w:r>
              <w:rPr>
                <w:noProof/>
                <w:webHidden/>
              </w:rPr>
              <w:tab/>
            </w:r>
            <w:r>
              <w:rPr>
                <w:noProof/>
                <w:webHidden/>
              </w:rPr>
              <w:fldChar w:fldCharType="begin"/>
            </w:r>
            <w:r>
              <w:rPr>
                <w:noProof/>
                <w:webHidden/>
              </w:rPr>
              <w:instrText xml:space="preserve"> PAGEREF _Toc183167700 \h </w:instrText>
            </w:r>
            <w:r>
              <w:rPr>
                <w:noProof/>
                <w:webHidden/>
              </w:rPr>
            </w:r>
            <w:r>
              <w:rPr>
                <w:noProof/>
                <w:webHidden/>
              </w:rPr>
              <w:fldChar w:fldCharType="separate"/>
            </w:r>
            <w:r>
              <w:rPr>
                <w:noProof/>
                <w:webHidden/>
              </w:rPr>
              <w:t>11</w:t>
            </w:r>
            <w:r>
              <w:rPr>
                <w:noProof/>
                <w:webHidden/>
              </w:rPr>
              <w:fldChar w:fldCharType="end"/>
            </w:r>
          </w:hyperlink>
        </w:p>
        <w:p w14:paraId="2805101E" w14:textId="6C7D61AD" w:rsidR="0A96A7C9" w:rsidRDefault="0A96A7C9" w:rsidP="0A96A7C9">
          <w:pPr>
            <w:pStyle w:val="Cuprins2"/>
            <w:tabs>
              <w:tab w:val="right" w:leader="dot" w:pos="9360"/>
            </w:tabs>
            <w:rPr>
              <w:rStyle w:val="Hyperlink"/>
            </w:rPr>
          </w:pPr>
          <w:r>
            <w:fldChar w:fldCharType="end"/>
          </w:r>
        </w:p>
      </w:sdtContent>
    </w:sdt>
    <w:p w14:paraId="269CD8BC" w14:textId="691EFCE5" w:rsidR="0A96A7C9" w:rsidRDefault="0A96A7C9" w:rsidP="0A96A7C9">
      <w:pPr>
        <w:rPr>
          <w:rFonts w:ascii="Arial" w:eastAsia="Arial" w:hAnsi="Arial" w:cs="Arial"/>
          <w:sz w:val="32"/>
          <w:szCs w:val="32"/>
        </w:rPr>
      </w:pPr>
    </w:p>
    <w:p w14:paraId="27B851C8" w14:textId="6C4E99F6" w:rsidR="0A96A7C9" w:rsidRDefault="0A96A7C9" w:rsidP="0A96A7C9">
      <w:pPr>
        <w:rPr>
          <w:rFonts w:ascii="Arial" w:eastAsia="Arial" w:hAnsi="Arial" w:cs="Arial"/>
          <w:sz w:val="32"/>
          <w:szCs w:val="32"/>
        </w:rPr>
      </w:pPr>
    </w:p>
    <w:p w14:paraId="1DF63B56" w14:textId="4DCE8169" w:rsidR="0A96A7C9" w:rsidRDefault="0A96A7C9" w:rsidP="0A96A7C9">
      <w:pPr>
        <w:rPr>
          <w:rFonts w:ascii="Arial" w:eastAsia="Arial" w:hAnsi="Arial" w:cs="Arial"/>
          <w:sz w:val="32"/>
          <w:szCs w:val="32"/>
        </w:rPr>
      </w:pPr>
    </w:p>
    <w:p w14:paraId="575CA3BA" w14:textId="05FE23CB" w:rsidR="0A96A7C9" w:rsidRDefault="0A96A7C9" w:rsidP="0A96A7C9">
      <w:pPr>
        <w:rPr>
          <w:rFonts w:ascii="Arial" w:eastAsia="Arial" w:hAnsi="Arial" w:cs="Arial"/>
          <w:sz w:val="32"/>
          <w:szCs w:val="32"/>
        </w:rPr>
      </w:pPr>
    </w:p>
    <w:p w14:paraId="281BCBDE" w14:textId="487A144D" w:rsidR="0A96A7C9" w:rsidRDefault="0A96A7C9" w:rsidP="0A96A7C9">
      <w:pPr>
        <w:rPr>
          <w:rFonts w:ascii="Arial" w:eastAsia="Arial" w:hAnsi="Arial" w:cs="Arial"/>
          <w:sz w:val="32"/>
          <w:szCs w:val="32"/>
        </w:rPr>
      </w:pPr>
    </w:p>
    <w:p w14:paraId="27DDF902" w14:textId="0E141F75" w:rsidR="0A96A7C9" w:rsidRDefault="0A96A7C9" w:rsidP="0A96A7C9">
      <w:pPr>
        <w:rPr>
          <w:rFonts w:ascii="Arial" w:eastAsia="Arial" w:hAnsi="Arial" w:cs="Arial"/>
          <w:sz w:val="32"/>
          <w:szCs w:val="32"/>
        </w:rPr>
      </w:pPr>
    </w:p>
    <w:p w14:paraId="29E1E659" w14:textId="18C830D5" w:rsidR="0A96A7C9" w:rsidRDefault="0A96A7C9" w:rsidP="0A96A7C9">
      <w:pPr>
        <w:rPr>
          <w:rFonts w:ascii="Arial" w:eastAsia="Arial" w:hAnsi="Arial" w:cs="Arial"/>
          <w:sz w:val="32"/>
          <w:szCs w:val="32"/>
        </w:rPr>
      </w:pPr>
    </w:p>
    <w:p w14:paraId="6E443D00" w14:textId="09188CFE" w:rsidR="0A96A7C9" w:rsidRDefault="0A96A7C9" w:rsidP="0A96A7C9">
      <w:pPr>
        <w:rPr>
          <w:rFonts w:ascii="Arial" w:eastAsia="Arial" w:hAnsi="Arial" w:cs="Arial"/>
          <w:sz w:val="32"/>
          <w:szCs w:val="32"/>
        </w:rPr>
      </w:pPr>
    </w:p>
    <w:p w14:paraId="301D186A" w14:textId="7A77C0ED" w:rsidR="0A96A7C9" w:rsidRDefault="0A96A7C9" w:rsidP="0A96A7C9">
      <w:pPr>
        <w:rPr>
          <w:rFonts w:ascii="Arial" w:eastAsia="Arial" w:hAnsi="Arial" w:cs="Arial"/>
          <w:sz w:val="32"/>
          <w:szCs w:val="32"/>
        </w:rPr>
      </w:pPr>
    </w:p>
    <w:p w14:paraId="37B587C0" w14:textId="7F92C450" w:rsidR="0A96A7C9" w:rsidRDefault="0A96A7C9" w:rsidP="0A96A7C9">
      <w:pPr>
        <w:rPr>
          <w:rFonts w:ascii="Arial" w:eastAsia="Arial" w:hAnsi="Arial" w:cs="Arial"/>
          <w:sz w:val="32"/>
          <w:szCs w:val="32"/>
        </w:rPr>
      </w:pPr>
    </w:p>
    <w:p w14:paraId="6D52FAC1" w14:textId="2CA91C48" w:rsidR="0A96A7C9" w:rsidRDefault="0A96A7C9" w:rsidP="0A96A7C9">
      <w:pPr>
        <w:rPr>
          <w:rFonts w:ascii="Arial" w:eastAsia="Arial" w:hAnsi="Arial" w:cs="Arial"/>
          <w:sz w:val="32"/>
          <w:szCs w:val="32"/>
        </w:rPr>
      </w:pPr>
    </w:p>
    <w:p w14:paraId="026FD5D6" w14:textId="2D6CBDB5" w:rsidR="0A96A7C9" w:rsidRDefault="0A96A7C9" w:rsidP="0A96A7C9">
      <w:pPr>
        <w:rPr>
          <w:rFonts w:ascii="Arial" w:eastAsia="Arial" w:hAnsi="Arial" w:cs="Arial"/>
          <w:sz w:val="32"/>
          <w:szCs w:val="32"/>
        </w:rPr>
      </w:pPr>
    </w:p>
    <w:p w14:paraId="629A21C3" w14:textId="7098AD04" w:rsidR="0A96A7C9" w:rsidRDefault="0A96A7C9" w:rsidP="0A96A7C9">
      <w:pPr>
        <w:rPr>
          <w:rFonts w:ascii="Arial" w:eastAsia="Arial" w:hAnsi="Arial" w:cs="Arial"/>
          <w:sz w:val="32"/>
          <w:szCs w:val="32"/>
        </w:rPr>
      </w:pPr>
    </w:p>
    <w:p w14:paraId="0A725F9E" w14:textId="69B41455" w:rsidR="6B094C4D" w:rsidRPr="002D36C8" w:rsidRDefault="6B094C4D" w:rsidP="0A96A7C9">
      <w:pPr>
        <w:pStyle w:val="Titlu2"/>
      </w:pPr>
      <w:bookmarkStart w:id="0" w:name="_Toc183167691"/>
      <w:r w:rsidRPr="002D36C8">
        <w:t>Introduction</w:t>
      </w:r>
      <w:bookmarkEnd w:id="0"/>
    </w:p>
    <w:p w14:paraId="2C75C23B" w14:textId="72508C89" w:rsidR="2B43D1FC" w:rsidRDefault="2B43D1FC" w:rsidP="002D36C8">
      <w:pPr>
        <w:spacing w:before="240" w:after="240" w:line="360" w:lineRule="auto"/>
        <w:rPr>
          <w:rFonts w:ascii="Arial" w:eastAsia="Arial" w:hAnsi="Arial" w:cs="Arial"/>
        </w:rPr>
      </w:pPr>
      <w:r w:rsidRPr="0A96A7C9">
        <w:rPr>
          <w:rFonts w:ascii="Arial" w:eastAsia="Arial" w:hAnsi="Arial" w:cs="Arial"/>
        </w:rPr>
        <w:t>An eco-friendly fashion line, committed to using recycled materials, we hope that our company will set a standard for fashionable products appearing next year and from now on. The idea is to provide goods that meet high fashion standards whilst leaving as small an impact on the environment as possible. Increased concerns about sustainability around the world have led to rapidly growing demand for environmentally friendly items. Our items will include accessories, work clothes, and casual wear all made from recycled polyester as well as such other ecologically friendly materials as organic cotton</w:t>
      </w:r>
      <w:r w:rsidR="00C06F8B">
        <w:rPr>
          <w:rFonts w:ascii="Arial" w:eastAsia="Arial" w:hAnsi="Arial" w:cs="Arial"/>
        </w:rPr>
        <w:t>.</w:t>
      </w:r>
    </w:p>
    <w:p w14:paraId="2A33678A" w14:textId="1F6556F4" w:rsidR="2B43D1FC" w:rsidRDefault="2B43D1FC" w:rsidP="002D36C8">
      <w:pPr>
        <w:spacing w:before="240" w:after="240" w:line="360" w:lineRule="auto"/>
        <w:rPr>
          <w:rFonts w:ascii="Arial" w:eastAsia="Arial" w:hAnsi="Arial" w:cs="Arial"/>
        </w:rPr>
      </w:pPr>
      <w:r w:rsidRPr="0A96A7C9">
        <w:rPr>
          <w:rFonts w:ascii="Arial" w:eastAsia="Arial" w:hAnsi="Arial" w:cs="Arial"/>
        </w:rPr>
        <w:t>These environmentally friendly Millennials and Generation Z consumers, concerned more about protecting the environment, will go for this eco-fashion company because it's sustainable and ethical. Through this approach fashion with sustainability the company will carve out its own niche among environmentally conscious consumers.</w:t>
      </w:r>
    </w:p>
    <w:p w14:paraId="53537C35" w14:textId="73751B1F" w:rsidR="2B43D1FC" w:rsidRDefault="2B43D1FC" w:rsidP="002D36C8">
      <w:pPr>
        <w:spacing w:before="240" w:after="240" w:line="360" w:lineRule="auto"/>
        <w:rPr>
          <w:rFonts w:ascii="Arial" w:eastAsia="Arial" w:hAnsi="Arial" w:cs="Arial"/>
        </w:rPr>
      </w:pPr>
      <w:r w:rsidRPr="0A96A7C9">
        <w:rPr>
          <w:rFonts w:ascii="Arial" w:eastAsia="Arial" w:hAnsi="Arial" w:cs="Arial"/>
        </w:rPr>
        <w:t>With an e-commerce platform, our company will be able to sell to the whole world yet maintain low overheads. In addition, products will be marketed at trade fairs and fashion events through well-chosen partnerships with environmentally friendly boutiques or pop-up shops.</w:t>
      </w:r>
    </w:p>
    <w:p w14:paraId="7DF66532" w14:textId="76DAA141" w:rsidR="75631F61" w:rsidRPr="002D36C8" w:rsidRDefault="75631F61" w:rsidP="0A96A7C9">
      <w:pPr>
        <w:pStyle w:val="Titlu2"/>
      </w:pPr>
      <w:bookmarkStart w:id="1" w:name="_Toc183167692"/>
      <w:r w:rsidRPr="002D36C8">
        <w:t>Green Style</w:t>
      </w:r>
      <w:bookmarkEnd w:id="1"/>
    </w:p>
    <w:p w14:paraId="32322658" w14:textId="50F099DC" w:rsidR="75631F61" w:rsidRDefault="75631F61" w:rsidP="0A96A7C9">
      <w:pPr>
        <w:spacing w:before="240" w:after="240" w:line="360" w:lineRule="auto"/>
        <w:rPr>
          <w:rFonts w:ascii="Arial" w:eastAsia="Arial" w:hAnsi="Arial" w:cs="Arial"/>
        </w:rPr>
      </w:pPr>
      <w:r w:rsidRPr="0A96A7C9">
        <w:rPr>
          <w:rFonts w:ascii="Arial" w:eastAsia="Arial" w:hAnsi="Arial" w:cs="Arial"/>
        </w:rPr>
        <w:t>The main aim of Green Style, a sustainable apparel brand, is to provide fashionable products which are environmentally responsible and ethically made. In this way, it has its own unique set of customers: those that are thoughtful, environmentally conscious but want fashion style. It will be mainly an online shop, with eco-aware buyers needing to purchase fashionable, sustainable clothes now instead of following the standardization of high-volume items that make fast fashion possible. Our product line will consist of 100% organic or recycled materials for both formal and informal wear, as well as accessories like scarves and handbags.</w:t>
      </w:r>
    </w:p>
    <w:p w14:paraId="2FCA33FA" w14:textId="27498D46" w:rsidR="75631F61" w:rsidRDefault="75631F61" w:rsidP="0A96A7C9">
      <w:pPr>
        <w:spacing w:before="240" w:after="240" w:line="360" w:lineRule="auto"/>
        <w:rPr>
          <w:rFonts w:ascii="Arial" w:eastAsia="Arial" w:hAnsi="Arial" w:cs="Arial"/>
        </w:rPr>
      </w:pPr>
      <w:r w:rsidRPr="0A96A7C9">
        <w:rPr>
          <w:rFonts w:ascii="Arial" w:eastAsia="Arial" w:hAnsi="Arial" w:cs="Arial"/>
        </w:rPr>
        <w:lastRenderedPageBreak/>
        <w:t>Our commitment to sustainability colors everything we do, right to our approach to packaging and design. This is what sets Green Style apart from other brands on offer. In an effort to reduce the negative side of manufacturing clothes for environment the wastage energy and poor usage of resources we hope that by providing eco-friendly substitutes which do not sacrifice either quality or design it will ameliorate things slightly. With environmental concerns leading to current attention and concern, Green Style hope to see that business will improve.</w:t>
      </w:r>
    </w:p>
    <w:p w14:paraId="5FB52ADE" w14:textId="071788F3" w:rsidR="097147AE" w:rsidRPr="002D36C8" w:rsidRDefault="097147AE" w:rsidP="0A96A7C9">
      <w:pPr>
        <w:pStyle w:val="Titlu2"/>
      </w:pPr>
      <w:bookmarkStart w:id="2" w:name="_Toc183167693"/>
      <w:r w:rsidRPr="002D36C8">
        <w:t>Legal set up of the company</w:t>
      </w:r>
      <w:bookmarkEnd w:id="2"/>
    </w:p>
    <w:p w14:paraId="600E6644" w14:textId="4CB68669" w:rsidR="097147AE" w:rsidRDefault="097147AE" w:rsidP="0A96A7C9">
      <w:pPr>
        <w:spacing w:before="240" w:after="240" w:line="360" w:lineRule="auto"/>
        <w:rPr>
          <w:rFonts w:ascii="Arial" w:eastAsia="Arial" w:hAnsi="Arial" w:cs="Arial"/>
        </w:rPr>
      </w:pPr>
      <w:r w:rsidRPr="0A96A7C9">
        <w:rPr>
          <w:rFonts w:ascii="Arial" w:eastAsia="Arial" w:hAnsi="Arial" w:cs="Arial"/>
        </w:rPr>
        <w:t xml:space="preserve">In the business plan, a Limited Liability Company (LLC) will be chosen as the legal form. This structure gives its owners the benefit of limited liability of any potential corporate debts or obligations, which means that any debt on behalf of the corporation will not hurt his personal assets and life chances. Also, it is easier to attract investment funding when you have limited liability protection, which the LLC structure provides </w:t>
      </w:r>
      <w:sdt>
        <w:sdtPr>
          <w:rPr>
            <w:rFonts w:ascii="Arial" w:eastAsia="Arial" w:hAnsi="Arial" w:cs="Arial"/>
          </w:rPr>
          <w:id w:val="731348785"/>
          <w:citation/>
        </w:sdtPr>
        <w:sdtEndPr/>
        <w:sdtContent>
          <w:r w:rsidR="008022B0">
            <w:rPr>
              <w:rFonts w:ascii="Arial" w:eastAsia="Arial" w:hAnsi="Arial" w:cs="Arial"/>
            </w:rPr>
            <w:fldChar w:fldCharType="begin"/>
          </w:r>
          <w:r w:rsidR="008022B0">
            <w:rPr>
              <w:rFonts w:ascii="Arial" w:eastAsia="Arial" w:hAnsi="Arial" w:cs="Arial"/>
              <w:lang w:val="en-GB"/>
            </w:rPr>
            <w:instrText xml:space="preserve"> CITATION Det24 \l 2057 </w:instrText>
          </w:r>
          <w:r w:rsidR="008022B0">
            <w:rPr>
              <w:rFonts w:ascii="Arial" w:eastAsia="Arial" w:hAnsi="Arial" w:cs="Arial"/>
            </w:rPr>
            <w:fldChar w:fldCharType="separate"/>
          </w:r>
          <w:r w:rsidR="002D36C8" w:rsidRPr="002D36C8">
            <w:rPr>
              <w:rFonts w:ascii="Arial" w:eastAsia="Arial" w:hAnsi="Arial" w:cs="Arial"/>
              <w:noProof/>
              <w:lang w:val="en-GB"/>
            </w:rPr>
            <w:t>(Details on Private Limited Company, n.d.)</w:t>
          </w:r>
          <w:r w:rsidR="008022B0">
            <w:rPr>
              <w:rFonts w:ascii="Arial" w:eastAsia="Arial" w:hAnsi="Arial" w:cs="Arial"/>
            </w:rPr>
            <w:fldChar w:fldCharType="end"/>
          </w:r>
        </w:sdtContent>
      </w:sdt>
      <w:r w:rsidR="008022B0">
        <w:rPr>
          <w:rFonts w:ascii="Arial" w:eastAsia="Arial" w:hAnsi="Arial" w:cs="Arial"/>
        </w:rPr>
        <w:t>.</w:t>
      </w:r>
    </w:p>
    <w:p w14:paraId="66830CB6" w14:textId="6C7CC776" w:rsidR="097147AE" w:rsidRDefault="097147AE" w:rsidP="0A96A7C9">
      <w:pPr>
        <w:spacing w:before="240" w:after="240" w:line="360" w:lineRule="auto"/>
        <w:rPr>
          <w:rFonts w:ascii="Arial" w:eastAsia="Arial" w:hAnsi="Arial" w:cs="Arial"/>
        </w:rPr>
      </w:pPr>
      <w:r w:rsidRPr="0A96A7C9">
        <w:rPr>
          <w:rFonts w:ascii="Arial" w:eastAsia="Arial" w:hAnsi="Arial" w:cs="Arial"/>
        </w:rPr>
        <w:t>An LLC also offers tax versatility, it may be taxed as a separate corporation, partnership or proprietorship according to the owner's preference (Harrison, 2017). This adaptable tax base can save the company large sums over its initial period in operation. 'The other main benefit of the LLC structure is its ability to welcome in partners, investors or shareholders while maintaining an easy administrative setup (Wright, 2017).</w:t>
      </w:r>
    </w:p>
    <w:p w14:paraId="23D3573F" w14:textId="168F7A47" w:rsidR="097147AE" w:rsidRDefault="097147AE" w:rsidP="0A96A7C9">
      <w:pPr>
        <w:spacing w:before="240" w:after="240" w:line="360" w:lineRule="auto"/>
        <w:rPr>
          <w:rFonts w:ascii="Arial" w:eastAsia="Arial" w:hAnsi="Arial" w:cs="Arial"/>
        </w:rPr>
      </w:pPr>
      <w:r w:rsidRPr="0A96A7C9">
        <w:rPr>
          <w:rFonts w:ascii="Arial" w:eastAsia="Arial" w:hAnsi="Arial" w:cs="Arial"/>
        </w:rPr>
        <w:t>The company will be established in the UK, and in its operating plan, there will be a major focus on compliance wide environmental and business standards as they relate to principles of sustainability fashion</w:t>
      </w:r>
      <w:sdt>
        <w:sdtPr>
          <w:rPr>
            <w:rFonts w:ascii="Arial" w:eastAsia="Arial" w:hAnsi="Arial" w:cs="Arial"/>
          </w:rPr>
          <w:id w:val="-1199394055"/>
          <w:citation/>
        </w:sdtPr>
        <w:sdtEndPr/>
        <w:sdtContent>
          <w:r w:rsidR="008022B0">
            <w:rPr>
              <w:rFonts w:ascii="Arial" w:eastAsia="Arial" w:hAnsi="Arial" w:cs="Arial"/>
            </w:rPr>
            <w:fldChar w:fldCharType="begin"/>
          </w:r>
          <w:r w:rsidR="008022B0">
            <w:rPr>
              <w:rFonts w:ascii="Arial" w:eastAsia="Arial" w:hAnsi="Arial" w:cs="Arial"/>
              <w:lang w:val="en-GB"/>
            </w:rPr>
            <w:instrText xml:space="preserve"> CITATION Int244 \l 2057 </w:instrText>
          </w:r>
          <w:r w:rsidR="008022B0">
            <w:rPr>
              <w:rFonts w:ascii="Arial" w:eastAsia="Arial" w:hAnsi="Arial" w:cs="Arial"/>
            </w:rPr>
            <w:fldChar w:fldCharType="separate"/>
          </w:r>
          <w:r w:rsidR="002D36C8">
            <w:rPr>
              <w:rFonts w:ascii="Arial" w:eastAsia="Arial" w:hAnsi="Arial" w:cs="Arial"/>
              <w:noProof/>
              <w:lang w:val="en-GB"/>
            </w:rPr>
            <w:t xml:space="preserve"> </w:t>
          </w:r>
          <w:r w:rsidR="002D36C8" w:rsidRPr="002D36C8">
            <w:rPr>
              <w:rFonts w:ascii="Arial" w:eastAsia="Arial" w:hAnsi="Arial" w:cs="Arial"/>
              <w:noProof/>
              <w:lang w:val="en-GB"/>
            </w:rPr>
            <w:t>(Standardization, n.d.)</w:t>
          </w:r>
          <w:r w:rsidR="008022B0">
            <w:rPr>
              <w:rFonts w:ascii="Arial" w:eastAsia="Arial" w:hAnsi="Arial" w:cs="Arial"/>
            </w:rPr>
            <w:fldChar w:fldCharType="end"/>
          </w:r>
        </w:sdtContent>
      </w:sdt>
      <w:r w:rsidR="008022B0">
        <w:rPr>
          <w:rFonts w:ascii="Arial" w:eastAsia="Arial" w:hAnsi="Arial" w:cs="Arial"/>
        </w:rPr>
        <w:t>.</w:t>
      </w:r>
    </w:p>
    <w:p w14:paraId="4D3B74DB" w14:textId="265DD1C2" w:rsidR="49677C8B" w:rsidRPr="002D36C8" w:rsidRDefault="49677C8B" w:rsidP="0A96A7C9">
      <w:pPr>
        <w:pStyle w:val="Titlu2"/>
      </w:pPr>
      <w:bookmarkStart w:id="3" w:name="_Toc183167694"/>
      <w:r w:rsidRPr="002D36C8">
        <w:t>Company Management</w:t>
      </w:r>
      <w:bookmarkEnd w:id="3"/>
    </w:p>
    <w:p w14:paraId="0F73ABB7" w14:textId="6DEDAD7D" w:rsidR="49677C8B" w:rsidRDefault="49677C8B" w:rsidP="0A96A7C9">
      <w:pPr>
        <w:spacing w:before="240" w:after="240" w:line="360" w:lineRule="auto"/>
        <w:rPr>
          <w:rFonts w:ascii="Arial" w:eastAsia="Arial" w:hAnsi="Arial" w:cs="Arial"/>
        </w:rPr>
      </w:pPr>
      <w:r w:rsidRPr="0A96A7C9">
        <w:rPr>
          <w:rFonts w:ascii="Arial" w:eastAsia="Arial" w:hAnsi="Arial" w:cs="Arial"/>
        </w:rPr>
        <w:t>The founder-owner will be responsible for all major decisions, overseeing the company's money, market and product development, and procurement. The founder will be an excellent candidate to head the company's mission due to his background in management and enthusiasm for sustainability</w:t>
      </w:r>
      <w:sdt>
        <w:sdtPr>
          <w:rPr>
            <w:rFonts w:ascii="Arial" w:eastAsia="Arial" w:hAnsi="Arial" w:cs="Arial"/>
          </w:rPr>
          <w:id w:val="-231934494"/>
          <w:citation/>
        </w:sdtPr>
        <w:sdtEndPr/>
        <w:sdtContent>
          <w:r w:rsidR="008022B0">
            <w:rPr>
              <w:rFonts w:ascii="Arial" w:eastAsia="Arial" w:hAnsi="Arial" w:cs="Arial"/>
            </w:rPr>
            <w:fldChar w:fldCharType="begin"/>
          </w:r>
          <w:r w:rsidR="008022B0">
            <w:rPr>
              <w:rFonts w:ascii="Arial" w:eastAsia="Arial" w:hAnsi="Arial" w:cs="Arial"/>
              <w:lang w:val="en-GB"/>
            </w:rPr>
            <w:instrText xml:space="preserve"> CITATION Sus242 \l 2057 </w:instrText>
          </w:r>
          <w:r w:rsidR="008022B0">
            <w:rPr>
              <w:rFonts w:ascii="Arial" w:eastAsia="Arial" w:hAnsi="Arial" w:cs="Arial"/>
            </w:rPr>
            <w:fldChar w:fldCharType="separate"/>
          </w:r>
          <w:r w:rsidR="002D36C8">
            <w:rPr>
              <w:rFonts w:ascii="Arial" w:eastAsia="Arial" w:hAnsi="Arial" w:cs="Arial"/>
              <w:noProof/>
              <w:lang w:val="en-GB"/>
            </w:rPr>
            <w:t xml:space="preserve"> </w:t>
          </w:r>
          <w:r w:rsidR="002D36C8" w:rsidRPr="002D36C8">
            <w:rPr>
              <w:rFonts w:ascii="Arial" w:eastAsia="Arial" w:hAnsi="Arial" w:cs="Arial"/>
              <w:noProof/>
              <w:lang w:val="en-GB"/>
            </w:rPr>
            <w:t>(Sustainable Packaging, n.d.)</w:t>
          </w:r>
          <w:r w:rsidR="008022B0">
            <w:rPr>
              <w:rFonts w:ascii="Arial" w:eastAsia="Arial" w:hAnsi="Arial" w:cs="Arial"/>
            </w:rPr>
            <w:fldChar w:fldCharType="end"/>
          </w:r>
        </w:sdtContent>
      </w:sdt>
      <w:r w:rsidR="008022B0">
        <w:rPr>
          <w:rFonts w:ascii="Arial" w:eastAsia="Arial" w:hAnsi="Arial" w:cs="Arial"/>
        </w:rPr>
        <w:t>.</w:t>
      </w:r>
    </w:p>
    <w:p w14:paraId="3291AE89" w14:textId="3B54C0BA" w:rsidR="49677C8B" w:rsidRDefault="49677C8B" w:rsidP="0A96A7C9">
      <w:pPr>
        <w:spacing w:before="240" w:after="240" w:line="360" w:lineRule="auto"/>
        <w:rPr>
          <w:rFonts w:ascii="Arial" w:eastAsia="Arial" w:hAnsi="Arial" w:cs="Arial"/>
        </w:rPr>
      </w:pPr>
      <w:r w:rsidRPr="0A96A7C9">
        <w:rPr>
          <w:rFonts w:ascii="Arial" w:eastAsia="Arial" w:hAnsi="Arial" w:cs="Arial"/>
        </w:rPr>
        <w:lastRenderedPageBreak/>
        <w:t xml:space="preserve">Sourcing sustainable resources will be handled by a Supply Chain Manager, while public relations, brand development, and digital marketing will fall under the purview of a Marketing Manager. </w:t>
      </w:r>
      <w:bookmarkStart w:id="4" w:name="_Int_Mwy3m9wx"/>
      <w:r w:rsidRPr="0A96A7C9">
        <w:rPr>
          <w:rFonts w:ascii="Arial" w:eastAsia="Arial" w:hAnsi="Arial" w:cs="Arial"/>
        </w:rPr>
        <w:t>In order to</w:t>
      </w:r>
      <w:bookmarkEnd w:id="4"/>
      <w:r w:rsidRPr="0A96A7C9">
        <w:rPr>
          <w:rFonts w:ascii="Arial" w:eastAsia="Arial" w:hAnsi="Arial" w:cs="Arial"/>
        </w:rPr>
        <w:t xml:space="preserve"> ensure that the enterprise abides by industry laws and regulations, however, professional services such as accounting and legal advice will be outsourced by the business first (Schilling, 2013).</w:t>
      </w:r>
    </w:p>
    <w:p w14:paraId="2CBAFF0B" w14:textId="6DC0CA00" w:rsidR="49677C8B" w:rsidRDefault="49677C8B" w:rsidP="0A96A7C9">
      <w:pPr>
        <w:spacing w:before="240" w:after="240" w:line="360" w:lineRule="auto"/>
        <w:rPr>
          <w:rFonts w:ascii="Arial" w:eastAsia="Arial" w:hAnsi="Arial" w:cs="Arial"/>
        </w:rPr>
      </w:pPr>
      <w:r w:rsidRPr="0A96A7C9">
        <w:rPr>
          <w:rFonts w:ascii="Arial" w:eastAsia="Arial" w:hAnsi="Arial" w:cs="Arial"/>
        </w:rPr>
        <w:t xml:space="preserve">With its small size, the company will make efficacy of hiring its priority, focusing first on hiring high caliber people who are adept at </w:t>
      </w:r>
      <w:r w:rsidR="008022B0" w:rsidRPr="0A96A7C9">
        <w:rPr>
          <w:rFonts w:ascii="Arial" w:eastAsia="Arial" w:hAnsi="Arial" w:cs="Arial"/>
        </w:rPr>
        <w:t>business. Crucial</w:t>
      </w:r>
      <w:r w:rsidRPr="0A96A7C9">
        <w:rPr>
          <w:rFonts w:ascii="Arial" w:eastAsia="Arial" w:hAnsi="Arial" w:cs="Arial"/>
        </w:rPr>
        <w:t xml:space="preserve"> To the company's future success will not only be having people who are passionate about sustainability and innovation but also bringing them together in one place </w:t>
      </w:r>
      <w:sdt>
        <w:sdtPr>
          <w:rPr>
            <w:rFonts w:ascii="Arial" w:eastAsia="Arial" w:hAnsi="Arial" w:cs="Arial"/>
          </w:rPr>
          <w:id w:val="1233811069"/>
          <w:citation/>
        </w:sdtPr>
        <w:sdtEndPr/>
        <w:sdtContent>
          <w:r w:rsidR="002D36C8">
            <w:rPr>
              <w:rFonts w:ascii="Arial" w:eastAsia="Arial" w:hAnsi="Arial" w:cs="Arial"/>
            </w:rPr>
            <w:fldChar w:fldCharType="begin"/>
          </w:r>
          <w:r w:rsidR="002D36C8">
            <w:rPr>
              <w:rFonts w:ascii="Arial" w:eastAsia="Arial" w:hAnsi="Arial" w:cs="Arial"/>
              <w:lang w:val="en-GB"/>
            </w:rPr>
            <w:instrText xml:space="preserve"> CITATION Wha249 \l 2057 </w:instrText>
          </w:r>
          <w:r w:rsidR="002D36C8">
            <w:rPr>
              <w:rFonts w:ascii="Arial" w:eastAsia="Arial" w:hAnsi="Arial" w:cs="Arial"/>
            </w:rPr>
            <w:fldChar w:fldCharType="separate"/>
          </w:r>
          <w:r w:rsidR="002D36C8" w:rsidRPr="002D36C8">
            <w:rPr>
              <w:rFonts w:ascii="Arial" w:eastAsia="Arial" w:hAnsi="Arial" w:cs="Arial"/>
              <w:noProof/>
              <w:lang w:val="en-GB"/>
            </w:rPr>
            <w:t>(What is sustainability, n.d.)</w:t>
          </w:r>
          <w:r w:rsidR="002D36C8">
            <w:rPr>
              <w:rFonts w:ascii="Arial" w:eastAsia="Arial" w:hAnsi="Arial" w:cs="Arial"/>
            </w:rPr>
            <w:fldChar w:fldCharType="end"/>
          </w:r>
        </w:sdtContent>
      </w:sdt>
      <w:r w:rsidR="002D36C8">
        <w:rPr>
          <w:rFonts w:ascii="Arial" w:eastAsia="Arial" w:hAnsi="Arial" w:cs="Arial"/>
        </w:rPr>
        <w:t>.</w:t>
      </w:r>
    </w:p>
    <w:p w14:paraId="11BF046B" w14:textId="5CA40BBE" w:rsidR="00CE4F75" w:rsidRDefault="00CE4F75" w:rsidP="00CE4F75">
      <w:pPr>
        <w:pStyle w:val="Titlu2"/>
        <w:rPr>
          <w:rFonts w:eastAsia="Arial"/>
        </w:rPr>
      </w:pPr>
      <w:bookmarkStart w:id="5" w:name="_Toc183167695"/>
      <w:r>
        <w:rPr>
          <w:rFonts w:eastAsia="Arial"/>
        </w:rPr>
        <w:t>Organisational Chart</w:t>
      </w:r>
      <w:bookmarkEnd w:id="5"/>
    </w:p>
    <w:p w14:paraId="2DEB878C" w14:textId="4E25372D" w:rsidR="00CE4F75" w:rsidRPr="00CE4F75" w:rsidRDefault="00CE4F75" w:rsidP="00CE4F75">
      <w:pPr>
        <w:rPr>
          <w:lang w:val="en-GB"/>
        </w:rPr>
      </w:pPr>
      <w:r w:rsidRPr="00CE4F75">
        <w:rPr>
          <w:noProof/>
          <w:lang w:val="en-GB"/>
        </w:rPr>
        <w:drawing>
          <wp:inline distT="0" distB="0" distL="0" distR="0" wp14:anchorId="5FD8146F" wp14:editId="2AD52626">
            <wp:extent cx="5935980" cy="3398520"/>
            <wp:effectExtent l="0" t="0" r="7620" b="0"/>
            <wp:docPr id="981760282" name="Picture 4"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760282" name="Picture 4" descr="A diagram of a company&#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35980" cy="3398520"/>
                    </a:xfrm>
                    <a:prstGeom prst="rect">
                      <a:avLst/>
                    </a:prstGeom>
                    <a:noFill/>
                    <a:ln>
                      <a:noFill/>
                    </a:ln>
                  </pic:spPr>
                </pic:pic>
              </a:graphicData>
            </a:graphic>
          </wp:inline>
        </w:drawing>
      </w:r>
    </w:p>
    <w:p w14:paraId="4053745E" w14:textId="77777777" w:rsidR="00CE4F75" w:rsidRPr="00CE4F75" w:rsidRDefault="00CE4F75" w:rsidP="00CE4F75"/>
    <w:p w14:paraId="60EED315" w14:textId="11AF7057" w:rsidR="181A116F" w:rsidRPr="00CE4F75" w:rsidRDefault="181A116F" w:rsidP="00CE4F75">
      <w:pPr>
        <w:pStyle w:val="Titlu2"/>
      </w:pPr>
      <w:bookmarkStart w:id="6" w:name="_Toc183167696"/>
      <w:r w:rsidRPr="00CE4F75">
        <w:t>Assessing the Business Concept Using SWOT Analysis</w:t>
      </w:r>
      <w:bookmarkEnd w:id="6"/>
    </w:p>
    <w:p w14:paraId="429CD79C" w14:textId="3E8FBD55" w:rsidR="181A116F" w:rsidRDefault="181A116F" w:rsidP="0A96A7C9">
      <w:pPr>
        <w:spacing w:before="240" w:after="240" w:line="360" w:lineRule="auto"/>
      </w:pPr>
      <w:r w:rsidRPr="0A96A7C9">
        <w:rPr>
          <w:rFonts w:ascii="Arial" w:eastAsia="Arial" w:hAnsi="Arial" w:cs="Arial"/>
        </w:rPr>
        <w:t>A SWOT analysis can help measure business concept by determining the strengths, weaknesses, opportunities, and threats of the idea:</w:t>
      </w:r>
    </w:p>
    <w:p w14:paraId="009F2327" w14:textId="73DFB02A" w:rsidR="181A116F" w:rsidRDefault="181A116F" w:rsidP="0A96A7C9">
      <w:pPr>
        <w:spacing w:before="240" w:after="240" w:line="360" w:lineRule="auto"/>
        <w:rPr>
          <w:rFonts w:ascii="Arial" w:eastAsia="Arial" w:hAnsi="Arial" w:cs="Arial"/>
          <w:b/>
          <w:bCs/>
        </w:rPr>
      </w:pPr>
      <w:r w:rsidRPr="0A96A7C9">
        <w:rPr>
          <w:rFonts w:ascii="Arial" w:eastAsia="Arial" w:hAnsi="Arial" w:cs="Arial"/>
          <w:b/>
          <w:bCs/>
        </w:rPr>
        <w:t>Strengths</w:t>
      </w:r>
    </w:p>
    <w:p w14:paraId="105299CB" w14:textId="25BD91A5" w:rsidR="181A116F" w:rsidRDefault="181A116F" w:rsidP="0A96A7C9">
      <w:pPr>
        <w:spacing w:before="240" w:after="240" w:line="360" w:lineRule="auto"/>
      </w:pPr>
      <w:r w:rsidRPr="0A96A7C9">
        <w:rPr>
          <w:rFonts w:ascii="Arial" w:eastAsia="Arial" w:hAnsi="Arial" w:cs="Arial"/>
        </w:rPr>
        <w:lastRenderedPageBreak/>
        <w:t>Consumer awareness of environmental issues will boost demand for eco-friendly fashions (Niinimäki &amp; Hassi, 2011).</w:t>
      </w:r>
    </w:p>
    <w:p w14:paraId="704BA156" w14:textId="73DBE6DF" w:rsidR="1DDC5DD1" w:rsidRDefault="1DDC5DD1" w:rsidP="0A96A7C9">
      <w:pPr>
        <w:spacing w:before="240" w:after="240" w:line="360" w:lineRule="auto"/>
      </w:pPr>
      <w:r w:rsidRPr="0A96A7C9">
        <w:rPr>
          <w:rFonts w:ascii="Arial" w:eastAsia="Arial" w:hAnsi="Arial" w:cs="Arial"/>
        </w:rPr>
        <w:t>Using</w:t>
      </w:r>
      <w:r w:rsidR="181A116F" w:rsidRPr="0A96A7C9">
        <w:rPr>
          <w:rFonts w:ascii="Arial" w:eastAsia="Arial" w:hAnsi="Arial" w:cs="Arial"/>
        </w:rPr>
        <w:t xml:space="preserve"> sustainable materials, the firm distinguishes itself from ordinary fashion companies (McKinsey &amp; Company, 2020).</w:t>
      </w:r>
    </w:p>
    <w:p w14:paraId="67556292" w14:textId="537C131B" w:rsidR="181A116F" w:rsidRDefault="181A116F" w:rsidP="0A96A7C9">
      <w:pPr>
        <w:spacing w:before="240" w:after="240" w:line="360" w:lineRule="auto"/>
      </w:pPr>
      <w:r w:rsidRPr="0A96A7C9">
        <w:rPr>
          <w:rFonts w:ascii="Arial" w:eastAsia="Arial" w:hAnsi="Arial" w:cs="Arial"/>
        </w:rPr>
        <w:t>By taking an internet-based company approach, costs are low (Sacks, 2019)</w:t>
      </w:r>
      <w:r w:rsidR="7A57AE6F" w:rsidRPr="0A96A7C9">
        <w:rPr>
          <w:rFonts w:ascii="Arial" w:eastAsia="Arial" w:hAnsi="Arial" w:cs="Arial"/>
        </w:rPr>
        <w:t>.</w:t>
      </w:r>
    </w:p>
    <w:p w14:paraId="2B4E23A2" w14:textId="3E200E9B" w:rsidR="181A116F" w:rsidRDefault="181A116F" w:rsidP="0A96A7C9">
      <w:pPr>
        <w:spacing w:before="240" w:after="240" w:line="360" w:lineRule="auto"/>
        <w:rPr>
          <w:rFonts w:ascii="Arial" w:eastAsia="Arial" w:hAnsi="Arial" w:cs="Arial"/>
          <w:b/>
          <w:bCs/>
        </w:rPr>
      </w:pPr>
      <w:r w:rsidRPr="0A96A7C9">
        <w:rPr>
          <w:rFonts w:ascii="Arial" w:eastAsia="Arial" w:hAnsi="Arial" w:cs="Arial"/>
          <w:b/>
          <w:bCs/>
        </w:rPr>
        <w:t>Weaknesses</w:t>
      </w:r>
    </w:p>
    <w:p w14:paraId="63CD4E11" w14:textId="312AF383" w:rsidR="181A116F" w:rsidRDefault="181A116F" w:rsidP="0A96A7C9">
      <w:pPr>
        <w:spacing w:before="240" w:after="240" w:line="360" w:lineRule="auto"/>
      </w:pPr>
      <w:r w:rsidRPr="0A96A7C9">
        <w:rPr>
          <w:rFonts w:ascii="Arial" w:eastAsia="Arial" w:hAnsi="Arial" w:cs="Arial"/>
        </w:rPr>
        <w:t>Sustainable materials have higher production costs than traditional solutions</w:t>
      </w:r>
      <w:r w:rsidR="002D36C8">
        <w:rPr>
          <w:rFonts w:ascii="Arial" w:eastAsia="Arial" w:hAnsi="Arial" w:cs="Arial"/>
        </w:rPr>
        <w:t>.</w:t>
      </w:r>
    </w:p>
    <w:p w14:paraId="520F2BBD" w14:textId="57850809" w:rsidR="181A116F" w:rsidRDefault="181A116F" w:rsidP="0A96A7C9">
      <w:pPr>
        <w:spacing w:before="240" w:after="240" w:line="360" w:lineRule="auto"/>
      </w:pPr>
      <w:r w:rsidRPr="0A96A7C9">
        <w:rPr>
          <w:rFonts w:ascii="Arial" w:eastAsia="Arial" w:hAnsi="Arial" w:cs="Arial"/>
        </w:rPr>
        <w:t>The early lack of offers for consumer choice of products may limit demand (McKinsey &amp; Company, 2020)</w:t>
      </w:r>
      <w:r w:rsidR="497C76AC" w:rsidRPr="0A96A7C9">
        <w:rPr>
          <w:rFonts w:ascii="Arial" w:eastAsia="Arial" w:hAnsi="Arial" w:cs="Arial"/>
        </w:rPr>
        <w:t>.</w:t>
      </w:r>
    </w:p>
    <w:p w14:paraId="280D1EC9" w14:textId="2EC8A539" w:rsidR="181A116F" w:rsidRDefault="181A116F" w:rsidP="0A96A7C9">
      <w:pPr>
        <w:spacing w:before="240" w:after="240" w:line="360" w:lineRule="auto"/>
        <w:rPr>
          <w:rFonts w:ascii="Arial" w:eastAsia="Arial" w:hAnsi="Arial" w:cs="Arial"/>
          <w:b/>
          <w:bCs/>
        </w:rPr>
      </w:pPr>
      <w:r w:rsidRPr="0A96A7C9">
        <w:rPr>
          <w:rFonts w:ascii="Arial" w:eastAsia="Arial" w:hAnsi="Arial" w:cs="Arial"/>
          <w:b/>
          <w:bCs/>
        </w:rPr>
        <w:t>Opportunities</w:t>
      </w:r>
    </w:p>
    <w:p w14:paraId="526337FD" w14:textId="487901A5" w:rsidR="181A116F" w:rsidRDefault="181A116F" w:rsidP="0A96A7C9">
      <w:pPr>
        <w:spacing w:before="240" w:after="240" w:line="360" w:lineRule="auto"/>
      </w:pPr>
      <w:r w:rsidRPr="0A96A7C9">
        <w:rPr>
          <w:rFonts w:ascii="Arial" w:eastAsia="Arial" w:hAnsi="Arial" w:cs="Arial"/>
        </w:rPr>
        <w:t xml:space="preserve">The demand for sustainable fashion will allow for global market </w:t>
      </w:r>
      <w:r w:rsidR="6F5B9D95" w:rsidRPr="0A96A7C9">
        <w:rPr>
          <w:rFonts w:ascii="Arial" w:eastAsia="Arial" w:hAnsi="Arial" w:cs="Arial"/>
        </w:rPr>
        <w:t>expansion (</w:t>
      </w:r>
      <w:r w:rsidRPr="0A96A7C9">
        <w:rPr>
          <w:rFonts w:ascii="Arial" w:eastAsia="Arial" w:hAnsi="Arial" w:cs="Arial"/>
        </w:rPr>
        <w:t>Harrison, 2018)</w:t>
      </w:r>
      <w:r w:rsidR="44F2DE49" w:rsidRPr="0A96A7C9">
        <w:rPr>
          <w:rFonts w:ascii="Arial" w:eastAsia="Arial" w:hAnsi="Arial" w:cs="Arial"/>
        </w:rPr>
        <w:t>.</w:t>
      </w:r>
    </w:p>
    <w:p w14:paraId="2022648F" w14:textId="5CD7F617" w:rsidR="181A116F" w:rsidRDefault="181A116F" w:rsidP="0A96A7C9">
      <w:pPr>
        <w:spacing w:before="240" w:after="240" w:line="360" w:lineRule="auto"/>
      </w:pPr>
      <w:r w:rsidRPr="0A96A7C9">
        <w:rPr>
          <w:rFonts w:ascii="Arial" w:eastAsia="Arial" w:hAnsi="Arial" w:cs="Arial"/>
        </w:rPr>
        <w:t>Some partnerships could be formed to publicize environmental groups and fashion influencers, raising our brand's visibility (Kaplan, 2018)</w:t>
      </w:r>
      <w:r w:rsidR="4F38FAC2" w:rsidRPr="0A96A7C9">
        <w:rPr>
          <w:rFonts w:ascii="Arial" w:eastAsia="Arial" w:hAnsi="Arial" w:cs="Arial"/>
        </w:rPr>
        <w:t>.</w:t>
      </w:r>
    </w:p>
    <w:p w14:paraId="10E4AB24" w14:textId="44717BA1" w:rsidR="181A116F" w:rsidRDefault="181A116F" w:rsidP="0A96A7C9">
      <w:pPr>
        <w:spacing w:before="240" w:after="240" w:line="360" w:lineRule="auto"/>
        <w:rPr>
          <w:rFonts w:ascii="Arial" w:eastAsia="Arial" w:hAnsi="Arial" w:cs="Arial"/>
          <w:b/>
          <w:bCs/>
        </w:rPr>
      </w:pPr>
      <w:r w:rsidRPr="0A96A7C9">
        <w:rPr>
          <w:rFonts w:ascii="Arial" w:eastAsia="Arial" w:hAnsi="Arial" w:cs="Arial"/>
          <w:b/>
          <w:bCs/>
        </w:rPr>
        <w:t>Threats</w:t>
      </w:r>
    </w:p>
    <w:p w14:paraId="4B34BF63" w14:textId="71393CF5" w:rsidR="181A116F" w:rsidRDefault="181A116F" w:rsidP="0A96A7C9">
      <w:pPr>
        <w:spacing w:before="240" w:after="240" w:line="360" w:lineRule="auto"/>
      </w:pPr>
      <w:r w:rsidRPr="0A96A7C9">
        <w:rPr>
          <w:rFonts w:ascii="Arial" w:eastAsia="Arial" w:hAnsi="Arial" w:cs="Arial"/>
        </w:rPr>
        <w:t>Fast-fashion companies with very strong brand names are beginning to target the newly launched eco collection from competition to our own firm stock (Sacks, 2019)</w:t>
      </w:r>
      <w:r w:rsidR="2CC6E952" w:rsidRPr="0A96A7C9">
        <w:rPr>
          <w:rFonts w:ascii="Arial" w:eastAsia="Arial" w:hAnsi="Arial" w:cs="Arial"/>
        </w:rPr>
        <w:t>.</w:t>
      </w:r>
    </w:p>
    <w:p w14:paraId="76D89542" w14:textId="2412E16E" w:rsidR="181A116F" w:rsidRDefault="181A116F" w:rsidP="0A96A7C9">
      <w:pPr>
        <w:spacing w:before="240" w:after="240" w:line="360" w:lineRule="auto"/>
      </w:pPr>
      <w:r w:rsidRPr="0A96A7C9">
        <w:rPr>
          <w:rFonts w:ascii="Arial" w:eastAsia="Arial" w:hAnsi="Arial" w:cs="Arial"/>
        </w:rPr>
        <w:t>Economic downturns can cause consumers to cut their spending on high-end eco-friendly products (Kozlowski et al., 2015)</w:t>
      </w:r>
      <w:r w:rsidR="1B076978" w:rsidRPr="0A96A7C9">
        <w:rPr>
          <w:rFonts w:ascii="Arial" w:eastAsia="Arial" w:hAnsi="Arial" w:cs="Arial"/>
        </w:rPr>
        <w:t>.</w:t>
      </w:r>
    </w:p>
    <w:p w14:paraId="3C9C4C97" w14:textId="635C2B60" w:rsidR="181A116F" w:rsidRDefault="181A116F" w:rsidP="0A96A7C9">
      <w:pPr>
        <w:spacing w:before="240" w:after="240" w:line="360" w:lineRule="auto"/>
      </w:pPr>
      <w:r w:rsidRPr="0A96A7C9">
        <w:rPr>
          <w:rFonts w:ascii="Arial" w:eastAsia="Arial" w:hAnsi="Arial" w:cs="Arial"/>
        </w:rPr>
        <w:t>By analy</w:t>
      </w:r>
      <w:r w:rsidR="2B9F7320" w:rsidRPr="0A96A7C9">
        <w:rPr>
          <w:rFonts w:ascii="Arial" w:eastAsia="Arial" w:hAnsi="Arial" w:cs="Arial"/>
        </w:rPr>
        <w:t>s</w:t>
      </w:r>
      <w:r w:rsidRPr="0A96A7C9">
        <w:rPr>
          <w:rFonts w:ascii="Arial" w:eastAsia="Arial" w:hAnsi="Arial" w:cs="Arial"/>
        </w:rPr>
        <w:t>ing each of these four factors, the company can now see more clearly whether there is anything to be done about its strengths and opportunities. It also provides part of the answer to how much trouble it will get into with its flaws and threats and what kind of costs these may entail of one kind or another.</w:t>
      </w:r>
    </w:p>
    <w:p w14:paraId="22890F52" w14:textId="7975CE75" w:rsidR="18F6D3C4" w:rsidRPr="002D36C8" w:rsidRDefault="18F6D3C4" w:rsidP="0A96A7C9">
      <w:pPr>
        <w:pStyle w:val="Titlu2"/>
      </w:pPr>
      <w:bookmarkStart w:id="7" w:name="_Toc183167697"/>
      <w:r w:rsidRPr="002D36C8">
        <w:t>Using marketing strategy's 4Ps</w:t>
      </w:r>
      <w:bookmarkEnd w:id="7"/>
    </w:p>
    <w:p w14:paraId="07558017" w14:textId="5DB04EB6" w:rsidR="18F6D3C4" w:rsidRDefault="18F6D3C4" w:rsidP="0A96A7C9">
      <w:pPr>
        <w:spacing w:before="240" w:after="240" w:line="360" w:lineRule="auto"/>
        <w:rPr>
          <w:rFonts w:ascii="Arial" w:eastAsia="Arial" w:hAnsi="Arial" w:cs="Arial"/>
        </w:rPr>
      </w:pPr>
      <w:r w:rsidRPr="0A96A7C9">
        <w:rPr>
          <w:rFonts w:ascii="Arial" w:eastAsia="Arial" w:hAnsi="Arial" w:cs="Arial"/>
        </w:rPr>
        <w:t>The 4Ps in order to properly position the eco-fashion brand in the market, we will use the Marketing</w:t>
      </w:r>
    </w:p>
    <w:p w14:paraId="3AB7FEE5" w14:textId="506C8CCB" w:rsidR="18F6D3C4" w:rsidRDefault="18F6D3C4" w:rsidP="0A96A7C9">
      <w:pPr>
        <w:spacing w:before="240" w:after="240" w:line="360" w:lineRule="auto"/>
        <w:rPr>
          <w:rFonts w:ascii="Arial" w:eastAsia="Arial" w:hAnsi="Arial" w:cs="Arial"/>
        </w:rPr>
      </w:pPr>
      <w:r w:rsidRPr="0A96A7C9">
        <w:rPr>
          <w:rFonts w:ascii="Arial" w:eastAsia="Arial" w:hAnsi="Arial" w:cs="Arial"/>
          <w:b/>
          <w:bCs/>
        </w:rPr>
        <w:t xml:space="preserve">Product: </w:t>
      </w:r>
      <w:r w:rsidRPr="0A96A7C9">
        <w:rPr>
          <w:rFonts w:ascii="Arial" w:eastAsia="Arial" w:hAnsi="Arial" w:cs="Arial"/>
        </w:rPr>
        <w:t xml:space="preserve">The range would include premium apparel made by avoided design and eco-friendly methods from the manufacture of recycled and natural </w:t>
      </w:r>
      <w:r w:rsidR="2E964830" w:rsidRPr="0A96A7C9">
        <w:rPr>
          <w:rFonts w:ascii="Arial" w:eastAsia="Arial" w:hAnsi="Arial" w:cs="Arial"/>
        </w:rPr>
        <w:t>materials. The</w:t>
      </w:r>
      <w:r w:rsidRPr="0A96A7C9">
        <w:rPr>
          <w:rFonts w:ascii="Arial" w:eastAsia="Arial" w:hAnsi="Arial" w:cs="Arial"/>
        </w:rPr>
        <w:t xml:space="preserve"> designs are intended to give sustainability and elegance to environmentally conscious shoppers</w:t>
      </w:r>
      <w:r w:rsidR="114BF50F" w:rsidRPr="0A96A7C9">
        <w:rPr>
          <w:rFonts w:ascii="Arial" w:eastAsia="Arial" w:hAnsi="Arial" w:cs="Arial"/>
        </w:rPr>
        <w:t>.</w:t>
      </w:r>
    </w:p>
    <w:p w14:paraId="46EF4095" w14:textId="2291B5D0" w:rsidR="18F6D3C4" w:rsidRDefault="18F6D3C4" w:rsidP="0A96A7C9">
      <w:pPr>
        <w:spacing w:before="240" w:after="240" w:line="360" w:lineRule="auto"/>
        <w:rPr>
          <w:rFonts w:ascii="Arial" w:eastAsia="Arial" w:hAnsi="Arial" w:cs="Arial"/>
        </w:rPr>
      </w:pPr>
      <w:r w:rsidRPr="0A96A7C9">
        <w:rPr>
          <w:rFonts w:ascii="Arial" w:eastAsia="Arial" w:hAnsi="Arial" w:cs="Arial"/>
          <w:b/>
          <w:bCs/>
        </w:rPr>
        <w:t>Price</w:t>
      </w:r>
      <w:r w:rsidRPr="0A96A7C9">
        <w:rPr>
          <w:rFonts w:ascii="Arial" w:eastAsia="Arial" w:hAnsi="Arial" w:cs="Arial"/>
        </w:rPr>
        <w:t xml:space="preserve">: Although sustainable materials are more expensive, the price strategy will still be competitive in the eco-friendly marketplace area. </w:t>
      </w:r>
      <w:r w:rsidR="2B1A269B" w:rsidRPr="0A96A7C9">
        <w:rPr>
          <w:rFonts w:ascii="Arial" w:eastAsia="Arial" w:hAnsi="Arial" w:cs="Arial"/>
        </w:rPr>
        <w:t>Premium</w:t>
      </w:r>
      <w:r w:rsidRPr="0A96A7C9">
        <w:rPr>
          <w:rFonts w:ascii="Arial" w:eastAsia="Arial" w:hAnsi="Arial" w:cs="Arial"/>
        </w:rPr>
        <w:t xml:space="preserve"> pricing reflects product quality and environmental impact Mc Kinsey &amp; Company (2020).</w:t>
      </w:r>
    </w:p>
    <w:p w14:paraId="306D2A85" w14:textId="6163EFB4" w:rsidR="2914C9D6" w:rsidRDefault="2914C9D6" w:rsidP="0A96A7C9">
      <w:pPr>
        <w:spacing w:before="240" w:after="240" w:line="360" w:lineRule="auto"/>
        <w:rPr>
          <w:rFonts w:ascii="Arial" w:eastAsia="Arial" w:hAnsi="Arial" w:cs="Arial"/>
        </w:rPr>
      </w:pPr>
      <w:r w:rsidRPr="0A96A7C9">
        <w:rPr>
          <w:rFonts w:ascii="Arial" w:eastAsia="Arial" w:hAnsi="Arial" w:cs="Arial"/>
        </w:rPr>
        <w:t>The quality of Green Style's materials and its production methods will also be reflected in its pricing policy. The prices we will charge for our products may be somewhat higher than traditional fast fashion, but they will still be reasonable compared to other luxury labels turning over ecofriendly fashion items. Sales figures show that even in the basic example of a casual t-shirt a Green Style one could cost £35 (a little more than a cheap, fast fashion equivalent such as H&amp;M) and still be very tolerable compared with those of its competitors' luxury eco-fashion lines. Members of our clothing recycling plan will also get preferential offers.</w:t>
      </w:r>
    </w:p>
    <w:p w14:paraId="7F819FF5" w14:textId="23904959" w:rsidR="18F6D3C4" w:rsidRDefault="18F6D3C4" w:rsidP="0A96A7C9">
      <w:pPr>
        <w:spacing w:before="240" w:after="240" w:line="360" w:lineRule="auto"/>
        <w:rPr>
          <w:rFonts w:ascii="Arial" w:eastAsia="Arial" w:hAnsi="Arial" w:cs="Arial"/>
        </w:rPr>
      </w:pPr>
      <w:r w:rsidRPr="0A96A7C9">
        <w:rPr>
          <w:rFonts w:ascii="Arial" w:eastAsia="Arial" w:hAnsi="Arial" w:cs="Arial"/>
          <w:b/>
          <w:bCs/>
        </w:rPr>
        <w:t>Place</w:t>
      </w:r>
      <w:r w:rsidRPr="0A96A7C9">
        <w:rPr>
          <w:rFonts w:ascii="Arial" w:eastAsia="Arial" w:hAnsi="Arial" w:cs="Arial"/>
        </w:rPr>
        <w:t>: Essentially, the company will be online most of the time. This allows for a worldwide market as well as offloading many of its costs (Sacks, 2019)</w:t>
      </w:r>
      <w:r w:rsidR="2E301866" w:rsidRPr="0A96A7C9">
        <w:rPr>
          <w:rFonts w:ascii="Arial" w:eastAsia="Arial" w:hAnsi="Arial" w:cs="Arial"/>
        </w:rPr>
        <w:t>.</w:t>
      </w:r>
    </w:p>
    <w:p w14:paraId="51877D96" w14:textId="4DC52088" w:rsidR="5EA5E58F" w:rsidRDefault="5EA5E58F" w:rsidP="0A96A7C9">
      <w:pPr>
        <w:spacing w:before="240" w:after="240" w:line="360" w:lineRule="auto"/>
        <w:rPr>
          <w:rFonts w:ascii="Arial" w:eastAsia="Arial" w:hAnsi="Arial" w:cs="Arial"/>
        </w:rPr>
      </w:pPr>
      <w:r w:rsidRPr="0A96A7C9">
        <w:rPr>
          <w:rFonts w:ascii="Arial" w:eastAsia="Arial" w:hAnsi="Arial" w:cs="Arial"/>
        </w:rPr>
        <w:t>Green Style's main channel for sales is initially to use its own online shop, and soon you will be able to ship worldwide. As the business grows, we start to consider joint ventures with Fair Trade retailers and eco-conscious markets such as Etsy. As a mechanism to raise brand recognition, we'll also attend to put our goods in eco-fashion events and pop-up stores.</w:t>
      </w:r>
    </w:p>
    <w:p w14:paraId="5CD6ECEC" w14:textId="6422E9DA" w:rsidR="41DB397D" w:rsidRDefault="41DB397D" w:rsidP="0A96A7C9">
      <w:pPr>
        <w:spacing w:before="240" w:after="240" w:line="360" w:lineRule="auto"/>
        <w:rPr>
          <w:rFonts w:ascii="Arial" w:eastAsia="Arial" w:hAnsi="Arial" w:cs="Arial"/>
        </w:rPr>
      </w:pPr>
      <w:r w:rsidRPr="0A96A7C9">
        <w:rPr>
          <w:rFonts w:ascii="Arial" w:eastAsia="Arial" w:hAnsi="Arial" w:cs="Arial"/>
        </w:rPr>
        <w:t xml:space="preserve">Taking part in sustainable fashion shows or finding distributors committed to protecting the environment, is all a help in raising awareness. </w:t>
      </w:r>
    </w:p>
    <w:p w14:paraId="56F82E4E" w14:textId="11393B62" w:rsidR="41DB397D" w:rsidRDefault="41DB397D" w:rsidP="0A96A7C9">
      <w:pPr>
        <w:spacing w:before="240" w:after="240" w:line="360" w:lineRule="auto"/>
      </w:pPr>
      <w:r w:rsidRPr="0A96A7C9">
        <w:rPr>
          <w:rFonts w:ascii="Arial" w:eastAsia="Arial" w:hAnsi="Arial" w:cs="Arial"/>
          <w:b/>
          <w:bCs/>
        </w:rPr>
        <w:t>Promotion:</w:t>
      </w:r>
      <w:r w:rsidRPr="0A96A7C9">
        <w:rPr>
          <w:rFonts w:ascii="Arial" w:eastAsia="Arial" w:hAnsi="Arial" w:cs="Arial"/>
        </w:rPr>
        <w:t xml:space="preserve"> To increase brand awareness, digital marketing tactics such as influencer partnerships and social media campaigns will be deployed by the business; Content marketing will familiarize consumers with sustainability, too the affect that fashion has on our environment (Kaplan 2018).</w:t>
      </w:r>
    </w:p>
    <w:p w14:paraId="2780B062" w14:textId="50780139" w:rsidR="51725A40" w:rsidRDefault="51725A40" w:rsidP="0A96A7C9">
      <w:pPr>
        <w:spacing w:before="240" w:after="240" w:line="360" w:lineRule="auto"/>
      </w:pPr>
      <w:r w:rsidRPr="0A96A7C9">
        <w:rPr>
          <w:rFonts w:ascii="Arial" w:eastAsia="Arial" w:hAnsi="Arial" w:cs="Arial"/>
        </w:rPr>
        <w:t xml:space="preserve">We will use cross-platform digital marketing strategy online marketing tactics that are important will include: </w:t>
      </w:r>
    </w:p>
    <w:p w14:paraId="49FDB456" w14:textId="3EEA3C86" w:rsidR="51725A40" w:rsidRDefault="51725A40" w:rsidP="0A96A7C9">
      <w:pPr>
        <w:spacing w:before="240" w:after="240" w:line="360" w:lineRule="auto"/>
        <w:rPr>
          <w:rFonts w:ascii="Arial" w:eastAsia="Arial" w:hAnsi="Arial" w:cs="Arial"/>
        </w:rPr>
      </w:pPr>
      <w:r w:rsidRPr="0A96A7C9">
        <w:rPr>
          <w:rFonts w:ascii="Arial" w:eastAsia="Arial" w:hAnsi="Arial" w:cs="Arial"/>
        </w:rPr>
        <w:t>Social media marketing: Behind-the-scenes photos, eco-fashion tips and influencer collaborations with fans on sites like Instagram, TikTok and Pinterest.</w:t>
      </w:r>
    </w:p>
    <w:p w14:paraId="0E9F30CE" w14:textId="3184B958" w:rsidR="51725A40" w:rsidRDefault="51725A40" w:rsidP="0A96A7C9">
      <w:pPr>
        <w:spacing w:before="240" w:after="240" w:line="360" w:lineRule="auto"/>
        <w:rPr>
          <w:rFonts w:ascii="Arial" w:eastAsia="Arial" w:hAnsi="Arial" w:cs="Arial"/>
        </w:rPr>
      </w:pPr>
      <w:r w:rsidRPr="0A96A7C9">
        <w:rPr>
          <w:rFonts w:ascii="Arial" w:eastAsia="Arial" w:hAnsi="Arial" w:cs="Arial"/>
        </w:rPr>
        <w:t xml:space="preserve"> Influencer Collaboration: Work with eco-minded influencers to introduce your products to their followers. </w:t>
      </w:r>
    </w:p>
    <w:p w14:paraId="0ACBDA9A" w14:textId="340E3FEB" w:rsidR="51725A40" w:rsidRDefault="51725A40" w:rsidP="0A96A7C9">
      <w:pPr>
        <w:spacing w:before="240" w:after="240" w:line="360" w:lineRule="auto"/>
        <w:rPr>
          <w:rFonts w:ascii="Arial" w:eastAsia="Arial" w:hAnsi="Arial" w:cs="Arial"/>
        </w:rPr>
      </w:pPr>
      <w:r w:rsidRPr="0A96A7C9">
        <w:rPr>
          <w:rFonts w:ascii="Arial" w:eastAsia="Arial" w:hAnsi="Arial" w:cs="Arial"/>
        </w:rPr>
        <w:t>Email marketing: To gain customer loyalty and send out e-mails which emphasize sales notes. new products info that is worth checking into as well as info on why we support a sustainable lifestyle. And we also cooperate with fashion magazines and green bloggers to gain publicity for Green Style and its sustainability commitment.</w:t>
      </w:r>
    </w:p>
    <w:p w14:paraId="6D42BDCD" w14:textId="3DE71A0A" w:rsidR="56822FB6" w:rsidRPr="002D36C8" w:rsidRDefault="56822FB6" w:rsidP="0A96A7C9">
      <w:pPr>
        <w:pStyle w:val="Titlu2"/>
      </w:pPr>
      <w:bookmarkStart w:id="8" w:name="_Toc183167698"/>
      <w:r w:rsidRPr="002D36C8">
        <w:t>Forecast of Cash Flow</w:t>
      </w:r>
      <w:bookmarkEnd w:id="8"/>
    </w:p>
    <w:p w14:paraId="14A88FB1" w14:textId="45370B39" w:rsidR="56822FB6" w:rsidRDefault="56822FB6" w:rsidP="0A96A7C9">
      <w:pPr>
        <w:spacing w:line="360" w:lineRule="auto"/>
        <w:rPr>
          <w:rFonts w:ascii="Arial" w:eastAsia="Arial" w:hAnsi="Arial" w:cs="Arial"/>
        </w:rPr>
      </w:pPr>
      <w:r w:rsidRPr="0A96A7C9">
        <w:rPr>
          <w:rFonts w:ascii="Arial" w:eastAsia="Arial" w:hAnsi="Arial" w:cs="Arial"/>
        </w:rPr>
        <w:t>The £25,000 that the startup will get will go towards the following goals:</w:t>
      </w:r>
    </w:p>
    <w:p w14:paraId="523AD010" w14:textId="17F67A2B" w:rsidR="56822FB6" w:rsidRDefault="56822FB6" w:rsidP="0A96A7C9">
      <w:pPr>
        <w:spacing w:line="360" w:lineRule="auto"/>
        <w:rPr>
          <w:rFonts w:ascii="Arial" w:eastAsia="Arial" w:hAnsi="Arial" w:cs="Arial"/>
        </w:rPr>
      </w:pPr>
      <w:r w:rsidRPr="0A96A7C9">
        <w:rPr>
          <w:rFonts w:ascii="Arial" w:eastAsia="Arial" w:hAnsi="Arial" w:cs="Arial"/>
        </w:rPr>
        <w:t>Product development: £10,000 to create the initial collection and find sustainable materials.</w:t>
      </w:r>
    </w:p>
    <w:p w14:paraId="7DF108F9" w14:textId="02BF30A0" w:rsidR="56822FB6" w:rsidRDefault="56822FB6" w:rsidP="0A96A7C9">
      <w:pPr>
        <w:spacing w:line="360" w:lineRule="auto"/>
        <w:rPr>
          <w:rFonts w:ascii="Arial" w:eastAsia="Arial" w:hAnsi="Arial" w:cs="Arial"/>
        </w:rPr>
      </w:pPr>
      <w:r w:rsidRPr="0A96A7C9">
        <w:rPr>
          <w:rFonts w:ascii="Arial" w:eastAsia="Arial" w:hAnsi="Arial" w:cs="Arial"/>
        </w:rPr>
        <w:t>Marketing: £5,000 for influencer campaigns, digital marketing, and website development.</w:t>
      </w:r>
    </w:p>
    <w:p w14:paraId="605B038E" w14:textId="43702756" w:rsidR="56822FB6" w:rsidRDefault="56822FB6" w:rsidP="0A96A7C9">
      <w:pPr>
        <w:spacing w:line="360" w:lineRule="auto"/>
        <w:rPr>
          <w:rFonts w:ascii="Arial" w:eastAsia="Arial" w:hAnsi="Arial" w:cs="Arial"/>
        </w:rPr>
      </w:pPr>
      <w:r w:rsidRPr="0A96A7C9">
        <w:rPr>
          <w:rFonts w:ascii="Arial" w:eastAsia="Arial" w:hAnsi="Arial" w:cs="Arial"/>
        </w:rPr>
        <w:t>Operational expenses: £7,000 for shipping, inventory control, and starting employee salary.</w:t>
      </w:r>
    </w:p>
    <w:p w14:paraId="79E5F01C" w14:textId="42B631AC" w:rsidR="56822FB6" w:rsidRDefault="56822FB6" w:rsidP="0A96A7C9">
      <w:pPr>
        <w:spacing w:line="360" w:lineRule="auto"/>
        <w:rPr>
          <w:rFonts w:ascii="Arial" w:eastAsia="Arial" w:hAnsi="Arial" w:cs="Arial"/>
        </w:rPr>
      </w:pPr>
      <w:r w:rsidRPr="0A96A7C9">
        <w:rPr>
          <w:rFonts w:ascii="Arial" w:eastAsia="Arial" w:hAnsi="Arial" w:cs="Arial"/>
        </w:rPr>
        <w:t>Legal and administrative expenses: £3,000 for employing accountants and lawyers and registering the LLC.</w:t>
      </w:r>
    </w:p>
    <w:p w14:paraId="367656B8" w14:textId="651AE9D4" w:rsidR="56822FB6" w:rsidRDefault="56822FB6" w:rsidP="0A96A7C9">
      <w:pPr>
        <w:spacing w:line="360" w:lineRule="auto"/>
        <w:rPr>
          <w:rFonts w:ascii="Arial" w:eastAsia="Arial" w:hAnsi="Arial" w:cs="Arial"/>
        </w:rPr>
      </w:pPr>
      <w:r w:rsidRPr="0A96A7C9">
        <w:rPr>
          <w:rFonts w:ascii="Arial" w:eastAsia="Arial" w:hAnsi="Arial" w:cs="Arial"/>
        </w:rPr>
        <w:t xml:space="preserve">As online sales increase and brand awareness rises, the company anticipates breaking even in the first 18 months of operation </w:t>
      </w:r>
      <w:r w:rsidR="002D36C8">
        <w:rPr>
          <w:rFonts w:ascii="Arial" w:eastAsia="Arial" w:hAnsi="Arial" w:cs="Arial"/>
        </w:rPr>
        <w:t>.</w:t>
      </w:r>
      <w:r w:rsidRPr="0A96A7C9">
        <w:rPr>
          <w:rFonts w:ascii="Arial" w:eastAsia="Arial" w:hAnsi="Arial" w:cs="Arial"/>
        </w:rPr>
        <w:t>Accounting software will be used to create a thorough cash flow forecast for the first 12 months in order to guarantee profitability and long-term financial viability.</w:t>
      </w:r>
    </w:p>
    <w:p w14:paraId="7B2E6F75" w14:textId="233F79A4" w:rsidR="00C06F8B" w:rsidRPr="00C06F8B" w:rsidRDefault="00C06F8B" w:rsidP="0A96A7C9">
      <w:pPr>
        <w:spacing w:line="360" w:lineRule="auto"/>
        <w:rPr>
          <w:rFonts w:ascii="Arial" w:eastAsia="Arial" w:hAnsi="Arial" w:cs="Arial"/>
          <w:b/>
          <w:bCs/>
        </w:rPr>
      </w:pPr>
      <w:r w:rsidRPr="00C06F8B">
        <w:rPr>
          <w:rFonts w:ascii="Arial" w:eastAsia="Arial" w:hAnsi="Arial" w:cs="Arial"/>
          <w:b/>
          <w:bCs/>
        </w:rPr>
        <w:t>Monthly expenses:</w:t>
      </w:r>
    </w:p>
    <w:p w14:paraId="45C991C6" w14:textId="6EB191D1" w:rsidR="00C06F8B" w:rsidRDefault="00C06F8B" w:rsidP="0A96A7C9">
      <w:pPr>
        <w:spacing w:line="360" w:lineRule="auto"/>
        <w:rPr>
          <w:rFonts w:ascii="Arial" w:eastAsia="Arial" w:hAnsi="Arial" w:cs="Arial"/>
        </w:rPr>
      </w:pPr>
      <w:r w:rsidRPr="00C06F8B">
        <w:rPr>
          <w:rFonts w:ascii="Arial" w:eastAsia="Arial" w:hAnsi="Arial" w:cs="Arial"/>
          <w:noProof/>
        </w:rPr>
        <w:drawing>
          <wp:inline distT="0" distB="0" distL="0" distR="0" wp14:anchorId="2D33E188" wp14:editId="44524575">
            <wp:extent cx="5943600" cy="2794635"/>
            <wp:effectExtent l="0" t="0" r="0" b="5715"/>
            <wp:docPr id="15054318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431893" name="Picture 1" descr="A screenshot of a computer&#10;&#10;Description automatically generated"/>
                    <pic:cNvPicPr/>
                  </pic:nvPicPr>
                  <pic:blipFill>
                    <a:blip r:embed="rId9"/>
                    <a:stretch>
                      <a:fillRect/>
                    </a:stretch>
                  </pic:blipFill>
                  <pic:spPr>
                    <a:xfrm>
                      <a:off x="0" y="0"/>
                      <a:ext cx="5943600" cy="2794635"/>
                    </a:xfrm>
                    <a:prstGeom prst="rect">
                      <a:avLst/>
                    </a:prstGeom>
                  </pic:spPr>
                </pic:pic>
              </a:graphicData>
            </a:graphic>
          </wp:inline>
        </w:drawing>
      </w:r>
    </w:p>
    <w:p w14:paraId="04040903" w14:textId="5159EC42" w:rsidR="585B6AD8" w:rsidRPr="002D36C8" w:rsidRDefault="585B6AD8" w:rsidP="0A96A7C9">
      <w:pPr>
        <w:pStyle w:val="Titlu2"/>
      </w:pPr>
      <w:bookmarkStart w:id="9" w:name="_Toc183167699"/>
      <w:r w:rsidRPr="002D36C8">
        <w:t>Conclusion</w:t>
      </w:r>
      <w:bookmarkEnd w:id="9"/>
    </w:p>
    <w:p w14:paraId="3E59E9B2" w14:textId="3683F4E8" w:rsidR="585B6AD8" w:rsidRDefault="585B6AD8" w:rsidP="0A96A7C9">
      <w:pPr>
        <w:spacing w:before="240" w:after="240" w:line="360" w:lineRule="auto"/>
        <w:rPr>
          <w:rFonts w:ascii="Arial" w:eastAsia="Arial" w:hAnsi="Arial" w:cs="Arial"/>
        </w:rPr>
      </w:pPr>
      <w:r w:rsidRPr="0A96A7C9">
        <w:rPr>
          <w:rFonts w:ascii="Arial" w:eastAsia="Arial" w:hAnsi="Arial" w:cs="Arial"/>
        </w:rPr>
        <w:t>Green Style represents a new breed of fashion brands committed to rethinking style along ecological lines. Our business policy is that of answering the environmental costs of fashion; also, it will satisfy consumer need for an environmentally friendly product that is of good quality. And this, in line with others who are pursuing eco-minded consumption. Green Style hopes to acquire market share on the new frontier of sustainable fashion through emphasizing durable. reusable. designs, ethical production and resource sustainability. Meanwhile, we aim to bring about environmental progress.</w:t>
      </w:r>
    </w:p>
    <w:p w14:paraId="12673A94" w14:textId="1A272D74" w:rsidR="585B6AD8" w:rsidRDefault="585B6AD8" w:rsidP="0A96A7C9">
      <w:pPr>
        <w:spacing w:before="240" w:after="240" w:line="360" w:lineRule="auto"/>
        <w:rPr>
          <w:rFonts w:ascii="Arial" w:eastAsia="Arial" w:hAnsi="Arial" w:cs="Arial"/>
        </w:rPr>
      </w:pPr>
      <w:r w:rsidRPr="0A96A7C9">
        <w:rPr>
          <w:rFonts w:ascii="Arial" w:eastAsia="Arial" w:hAnsi="Arial" w:cs="Arial"/>
        </w:rPr>
        <w:t>To build a community of eco-minded customers and establish Green Style as solidly in the mind of people for dependable sources sustainable fashion, our marketing consists of social media and content marketing. Furthermore, the structure of the Limited Company (LLC) offers both shelter from legal problems when necessary and room to expand.</w:t>
      </w:r>
    </w:p>
    <w:p w14:paraId="6B142C39" w14:textId="04679446" w:rsidR="3EB8696B" w:rsidRDefault="3EB8696B" w:rsidP="0A96A7C9">
      <w:pPr>
        <w:spacing w:before="240" w:after="240" w:line="360" w:lineRule="auto"/>
        <w:rPr>
          <w:rFonts w:ascii="Arial" w:eastAsia="Arial" w:hAnsi="Arial" w:cs="Arial"/>
        </w:rPr>
      </w:pPr>
      <w:r w:rsidRPr="0A96A7C9">
        <w:rPr>
          <w:rFonts w:ascii="Arial" w:eastAsia="Arial" w:hAnsi="Arial" w:cs="Arial"/>
        </w:rPr>
        <w:t>In order to increase brand awareness, Green Style focused on: growing the business producing more products and partnering with likeminded environmentally interested people this is the only way to assure Green Style as an auspicious pioneer in sustainable fashion. Combined with consequent demands from new businesses who have followed in its enlightened wake this could suggest that life will be much rosier for both the economy generally and fashion Specifically Green Style is uniquely situated to have a considerable impact on the world of sustainable fashion with 25,000 pound of expected investment behind it. Customers can expect their old-fashioned apparel options for something organic</w:t>
      </w:r>
    </w:p>
    <w:p w14:paraId="7886D9DF" w14:textId="3F0883F0" w:rsidR="3EB8696B" w:rsidRDefault="3EB8696B" w:rsidP="0A96A7C9">
      <w:pPr>
        <w:spacing w:before="240" w:after="240" w:line="360" w:lineRule="auto"/>
        <w:rPr>
          <w:rFonts w:ascii="Arial" w:eastAsia="Arial" w:hAnsi="Arial" w:cs="Arial"/>
        </w:rPr>
      </w:pPr>
      <w:r w:rsidRPr="0A96A7C9">
        <w:rPr>
          <w:rFonts w:ascii="Arial" w:eastAsia="Arial" w:hAnsi="Arial" w:cs="Arial"/>
        </w:rPr>
        <w:t>In the final analysis, Green Style is well positioned to exert its positive influence on the sustainable fashion sector with its expected 25,000 pound investment, offering a premium quality alternative to existing styles based on sustainable workmanship. Green Style is ready to grow, develop and drive the industry along a more ecologically sound path as the market for lasting products continues to increase.</w:t>
      </w:r>
    </w:p>
    <w:p w14:paraId="3E406C0A" w14:textId="1D29890A" w:rsidR="0A96A7C9" w:rsidRDefault="0A96A7C9" w:rsidP="0A96A7C9">
      <w:pPr>
        <w:spacing w:before="240" w:after="240" w:line="360" w:lineRule="auto"/>
        <w:rPr>
          <w:rFonts w:ascii="Arial" w:eastAsia="Arial" w:hAnsi="Arial" w:cs="Arial"/>
        </w:rPr>
      </w:pPr>
    </w:p>
    <w:p w14:paraId="58386B23" w14:textId="3E073D02" w:rsidR="0A96A7C9" w:rsidRDefault="0A96A7C9" w:rsidP="0A96A7C9">
      <w:pPr>
        <w:spacing w:before="240" w:after="240" w:line="360" w:lineRule="auto"/>
        <w:rPr>
          <w:rFonts w:ascii="Arial" w:eastAsia="Arial" w:hAnsi="Arial" w:cs="Arial"/>
        </w:rPr>
      </w:pPr>
    </w:p>
    <w:p w14:paraId="752F859D" w14:textId="291A67DF" w:rsidR="0A96A7C9" w:rsidRDefault="0A96A7C9" w:rsidP="0A96A7C9">
      <w:pPr>
        <w:spacing w:before="240" w:after="240" w:line="360" w:lineRule="auto"/>
        <w:rPr>
          <w:rFonts w:ascii="Arial" w:eastAsia="Arial" w:hAnsi="Arial" w:cs="Arial"/>
        </w:rPr>
      </w:pPr>
    </w:p>
    <w:p w14:paraId="10AF5574" w14:textId="6A33C2A0" w:rsidR="0A96A7C9" w:rsidRDefault="0A96A7C9" w:rsidP="0A96A7C9">
      <w:pPr>
        <w:spacing w:before="240" w:after="240" w:line="360" w:lineRule="auto"/>
        <w:rPr>
          <w:rFonts w:ascii="Arial" w:eastAsia="Arial" w:hAnsi="Arial" w:cs="Arial"/>
        </w:rPr>
      </w:pPr>
    </w:p>
    <w:p w14:paraId="6EE4C017" w14:textId="4AC48E73" w:rsidR="0A96A7C9" w:rsidRDefault="0A96A7C9" w:rsidP="0A96A7C9">
      <w:pPr>
        <w:spacing w:before="240" w:after="240" w:line="360" w:lineRule="auto"/>
        <w:rPr>
          <w:rFonts w:ascii="Arial" w:eastAsia="Arial" w:hAnsi="Arial" w:cs="Arial"/>
        </w:rPr>
      </w:pPr>
    </w:p>
    <w:p w14:paraId="1B6742CB" w14:textId="54CE2E0E" w:rsidR="0A96A7C9" w:rsidRDefault="0A96A7C9" w:rsidP="0A96A7C9">
      <w:pPr>
        <w:spacing w:before="240" w:after="240" w:line="360" w:lineRule="auto"/>
        <w:rPr>
          <w:rFonts w:ascii="Arial" w:eastAsia="Arial" w:hAnsi="Arial" w:cs="Arial"/>
        </w:rPr>
      </w:pPr>
    </w:p>
    <w:p w14:paraId="1F4BB72A" w14:textId="1B29A93A" w:rsidR="0A96A7C9" w:rsidRDefault="0A96A7C9" w:rsidP="0A96A7C9">
      <w:pPr>
        <w:spacing w:before="240" w:after="240" w:line="360" w:lineRule="auto"/>
        <w:rPr>
          <w:rFonts w:ascii="Arial" w:eastAsia="Arial" w:hAnsi="Arial" w:cs="Arial"/>
        </w:rPr>
      </w:pPr>
    </w:p>
    <w:p w14:paraId="68AC0705" w14:textId="48B30E0C" w:rsidR="0A96A7C9" w:rsidRDefault="0A96A7C9" w:rsidP="0A96A7C9">
      <w:pPr>
        <w:spacing w:before="240" w:after="240" w:line="360" w:lineRule="auto"/>
        <w:rPr>
          <w:rFonts w:ascii="Arial" w:eastAsia="Arial" w:hAnsi="Arial" w:cs="Arial"/>
        </w:rPr>
      </w:pPr>
    </w:p>
    <w:p w14:paraId="66B086F6" w14:textId="3C9DD69D" w:rsidR="0A96A7C9" w:rsidRDefault="0A96A7C9" w:rsidP="0A96A7C9">
      <w:pPr>
        <w:spacing w:before="240" w:after="240" w:line="360" w:lineRule="auto"/>
        <w:rPr>
          <w:rFonts w:ascii="Arial" w:eastAsia="Arial" w:hAnsi="Arial" w:cs="Arial"/>
        </w:rPr>
      </w:pPr>
    </w:p>
    <w:p w14:paraId="0711A4F8" w14:textId="54CA20C7" w:rsidR="3EB8696B" w:rsidRPr="002D36C8" w:rsidRDefault="3EB8696B" w:rsidP="0A96A7C9">
      <w:pPr>
        <w:pStyle w:val="Titlu2"/>
      </w:pPr>
      <w:bookmarkStart w:id="10" w:name="_Toc183167700"/>
      <w:r w:rsidRPr="002D36C8">
        <w:t>References</w:t>
      </w:r>
      <w:bookmarkEnd w:id="10"/>
    </w:p>
    <w:p w14:paraId="78939CAB" w14:textId="07328379" w:rsidR="4B0603F5" w:rsidRPr="002D36C8" w:rsidRDefault="4B0603F5" w:rsidP="0A96A7C9">
      <w:pPr>
        <w:spacing w:line="360" w:lineRule="auto"/>
        <w:rPr>
          <w:rFonts w:ascii="Calibri" w:eastAsia="Arial" w:hAnsi="Calibri" w:cs="Calibri"/>
        </w:rPr>
      </w:pPr>
      <w:r w:rsidRPr="002D36C8">
        <w:rPr>
          <w:rFonts w:ascii="Calibri" w:eastAsia="Arial" w:hAnsi="Calibri" w:cs="Calibri"/>
        </w:rPr>
        <w:t>Harrison, C. (2018). The Future of Sustainable Fashion: Its Development. 22(3), Fashion Theory, pp. 367-386.</w:t>
      </w:r>
    </w:p>
    <w:p w14:paraId="40AA2180" w14:textId="398C5CBE" w:rsidR="4B0603F5" w:rsidRPr="002D36C8" w:rsidRDefault="4B0603F5" w:rsidP="0A96A7C9">
      <w:pPr>
        <w:spacing w:line="360" w:lineRule="auto"/>
        <w:rPr>
          <w:rFonts w:ascii="Calibri" w:eastAsia="Arial" w:hAnsi="Calibri" w:cs="Calibri"/>
        </w:rPr>
      </w:pPr>
      <w:r w:rsidRPr="002D36C8">
        <w:rPr>
          <w:rFonts w:ascii="Calibri" w:eastAsia="Arial" w:hAnsi="Calibri" w:cs="Calibri"/>
        </w:rPr>
        <w:t>D.F. Jennings, 2012. An Integrated Approach to Strategic Management. Cengage Education.</w:t>
      </w:r>
    </w:p>
    <w:p w14:paraId="7B8D200C" w14:textId="324C6D7D" w:rsidR="4B0603F5" w:rsidRPr="002D36C8" w:rsidRDefault="4B0603F5" w:rsidP="0A96A7C9">
      <w:pPr>
        <w:spacing w:line="360" w:lineRule="auto"/>
        <w:rPr>
          <w:rFonts w:ascii="Calibri" w:eastAsia="Arial" w:hAnsi="Calibri" w:cs="Calibri"/>
        </w:rPr>
      </w:pPr>
      <w:r w:rsidRPr="002D36C8">
        <w:rPr>
          <w:rFonts w:ascii="Calibri" w:eastAsia="Arial" w:hAnsi="Calibri" w:cs="Calibri"/>
        </w:rPr>
        <w:t>S. Kaplan. 2018. The Effects of Sustainable Business Practices Worldwide. pp. 707-716 in Business Horizons, 61(5).</w:t>
      </w:r>
    </w:p>
    <w:p w14:paraId="4E2B3F84" w14:textId="43F202E1" w:rsidR="4B0603F5" w:rsidRPr="002D36C8" w:rsidRDefault="4B0603F5" w:rsidP="0A96A7C9">
      <w:pPr>
        <w:spacing w:line="360" w:lineRule="auto"/>
        <w:rPr>
          <w:rFonts w:ascii="Calibri" w:eastAsia="Arial" w:hAnsi="Calibri" w:cs="Calibri"/>
        </w:rPr>
      </w:pPr>
      <w:r w:rsidRPr="002D36C8">
        <w:rPr>
          <w:rFonts w:ascii="Calibri" w:eastAsia="Arial" w:hAnsi="Calibri" w:cs="Calibri"/>
        </w:rPr>
        <w:t>Bardecki, M., Kozlowski, A., and Searcy, C. (2015). Global Fashion Industry Sustainability. 3(2), pp. 1–11, Journal of Fashion Technology &amp; Textile Engineering.</w:t>
      </w:r>
    </w:p>
    <w:p w14:paraId="2AE43CF9" w14:textId="7EC2E108" w:rsidR="4B0603F5" w:rsidRPr="002D36C8" w:rsidRDefault="4B0603F5" w:rsidP="0A96A7C9">
      <w:pPr>
        <w:spacing w:line="360" w:lineRule="auto"/>
        <w:rPr>
          <w:rFonts w:ascii="Calibri" w:eastAsia="Arial" w:hAnsi="Calibri" w:cs="Calibri"/>
        </w:rPr>
      </w:pPr>
      <w:r w:rsidRPr="002D36C8">
        <w:rPr>
          <w:rFonts w:ascii="Calibri" w:eastAsia="Arial" w:hAnsi="Calibri" w:cs="Calibri"/>
        </w:rPr>
        <w:t>2020 by McKinsey &amp; Company. The 2020 State of Fashion: An Update on Coronavirus. McKinsey &amp; Company.</w:t>
      </w:r>
    </w:p>
    <w:p w14:paraId="4DD63541" w14:textId="11032737" w:rsidR="4B0603F5" w:rsidRPr="002D36C8" w:rsidRDefault="4B0603F5" w:rsidP="0A96A7C9">
      <w:pPr>
        <w:spacing w:line="360" w:lineRule="auto"/>
        <w:rPr>
          <w:rFonts w:ascii="Calibri" w:eastAsia="Arial" w:hAnsi="Calibri" w:cs="Calibri"/>
        </w:rPr>
      </w:pPr>
      <w:r w:rsidRPr="002D36C8">
        <w:rPr>
          <w:rFonts w:ascii="Calibri" w:eastAsia="Arial" w:hAnsi="Calibri" w:cs="Calibri"/>
        </w:rPr>
        <w:t>Hassi, L. and Niinimäki, K. (2011). The Future of Eco-Fashion: New Business Models and Sustainable Consumption. 1(1), pp. 23–34, Journal of Fashion Technology &amp; Textile Engineering.</w:t>
      </w:r>
    </w:p>
    <w:p w14:paraId="78847ACB" w14:textId="0DD7A14F" w:rsidR="4B0603F5" w:rsidRPr="002D36C8" w:rsidRDefault="4B0603F5" w:rsidP="0A96A7C9">
      <w:pPr>
        <w:spacing w:line="360" w:lineRule="auto"/>
        <w:rPr>
          <w:rFonts w:ascii="Calibri" w:eastAsia="Arial" w:hAnsi="Calibri" w:cs="Calibri"/>
        </w:rPr>
      </w:pPr>
      <w:r w:rsidRPr="002D36C8">
        <w:rPr>
          <w:rFonts w:ascii="Calibri" w:eastAsia="Arial" w:hAnsi="Calibri" w:cs="Calibri"/>
        </w:rPr>
        <w:t>Sacks, R. (2019). The Future of Retail Fashion and E-Commerce. Retailing Journal, 95(1), pp. 23–45.</w:t>
      </w:r>
    </w:p>
    <w:p w14:paraId="4F0BFFD4" w14:textId="14CAFF3C" w:rsidR="0A96A7C9" w:rsidRPr="002D36C8" w:rsidRDefault="4B0603F5" w:rsidP="002D36C8">
      <w:pPr>
        <w:spacing w:line="360" w:lineRule="auto"/>
        <w:rPr>
          <w:rFonts w:ascii="Calibri" w:eastAsia="Arial" w:hAnsi="Calibri" w:cs="Calibri"/>
        </w:rPr>
      </w:pPr>
      <w:r w:rsidRPr="002D36C8">
        <w:rPr>
          <w:rFonts w:ascii="Calibri" w:eastAsia="Arial" w:hAnsi="Calibri" w:cs="Calibri"/>
        </w:rPr>
        <w:t>Wright, M. (2017). LLCs' benefits for new businesses. pp. 215-229 in Journal of Business Law, 58(3)</w:t>
      </w:r>
    </w:p>
    <w:sdt>
      <w:sdtPr>
        <w:rPr>
          <w:rFonts w:ascii="Calibri" w:eastAsiaTheme="minorEastAsia" w:hAnsi="Calibri" w:cs="Calibri"/>
          <w:color w:val="auto"/>
          <w:sz w:val="24"/>
          <w:szCs w:val="24"/>
          <w:lang w:val="en-GB"/>
        </w:rPr>
        <w:id w:val="-1620682071"/>
        <w:docPartObj>
          <w:docPartGallery w:val="Bibliographies"/>
          <w:docPartUnique/>
        </w:docPartObj>
      </w:sdtPr>
      <w:sdtEndPr>
        <w:rPr>
          <w:rFonts w:asciiTheme="minorHAnsi" w:hAnsiTheme="minorHAnsi" w:cstheme="minorBidi"/>
          <w:lang w:val="en-US"/>
        </w:rPr>
      </w:sdtEndPr>
      <w:sdtContent>
        <w:p w14:paraId="3333FCBA" w14:textId="54896319" w:rsidR="008022B0" w:rsidRPr="002D36C8" w:rsidRDefault="008022B0">
          <w:pPr>
            <w:pStyle w:val="Titlu1"/>
            <w:rPr>
              <w:rFonts w:ascii="Calibri" w:hAnsi="Calibri" w:cs="Calibri"/>
            </w:rPr>
          </w:pPr>
        </w:p>
        <w:sdt>
          <w:sdtPr>
            <w:rPr>
              <w:rFonts w:ascii="Calibri" w:hAnsi="Calibri" w:cs="Calibri"/>
            </w:rPr>
            <w:id w:val="111145805"/>
            <w:bibliography/>
          </w:sdtPr>
          <w:sdtEndPr>
            <w:rPr>
              <w:rFonts w:asciiTheme="minorHAnsi" w:hAnsiTheme="minorHAnsi" w:cstheme="minorBidi"/>
            </w:rPr>
          </w:sdtEndPr>
          <w:sdtContent>
            <w:p w14:paraId="4FC821E4" w14:textId="77777777" w:rsidR="002D36C8" w:rsidRPr="002D36C8" w:rsidRDefault="008022B0" w:rsidP="002D36C8">
              <w:pPr>
                <w:pStyle w:val="Bibliografie"/>
                <w:rPr>
                  <w:rFonts w:ascii="Calibri" w:hAnsi="Calibri" w:cs="Calibri"/>
                  <w:noProof/>
                </w:rPr>
              </w:pPr>
              <w:r w:rsidRPr="002D36C8">
                <w:rPr>
                  <w:rFonts w:ascii="Calibri" w:hAnsi="Calibri" w:cs="Calibri"/>
                </w:rPr>
                <w:fldChar w:fldCharType="begin"/>
              </w:r>
              <w:r w:rsidRPr="002D36C8">
                <w:rPr>
                  <w:rFonts w:ascii="Calibri" w:hAnsi="Calibri" w:cs="Calibri"/>
                </w:rPr>
                <w:instrText>BIBLIOGRAPHY</w:instrText>
              </w:r>
              <w:r w:rsidRPr="002D36C8">
                <w:rPr>
                  <w:rFonts w:ascii="Calibri" w:hAnsi="Calibri" w:cs="Calibri"/>
                </w:rPr>
                <w:fldChar w:fldCharType="separate"/>
              </w:r>
              <w:r w:rsidR="002D36C8" w:rsidRPr="002D36C8">
                <w:rPr>
                  <w:rFonts w:ascii="Calibri" w:hAnsi="Calibri" w:cs="Calibri"/>
                  <w:i/>
                  <w:iCs/>
                  <w:noProof/>
                </w:rPr>
                <w:t>Details on Private Limited Company</w:t>
              </w:r>
              <w:r w:rsidR="002D36C8" w:rsidRPr="002D36C8">
                <w:rPr>
                  <w:rFonts w:ascii="Calibri" w:hAnsi="Calibri" w:cs="Calibri"/>
                  <w:noProof/>
                </w:rPr>
                <w:t>. (n.d.). Retrieved 11 22, 2024, from Businessdictionary.com: http://www.businessdictionary.com/definition/private-limited-company.html/</w:t>
              </w:r>
            </w:p>
            <w:p w14:paraId="4BC8F707" w14:textId="77777777" w:rsidR="002D36C8" w:rsidRPr="002D36C8" w:rsidRDefault="002D36C8" w:rsidP="002D36C8">
              <w:pPr>
                <w:pStyle w:val="Bibliografie"/>
                <w:ind w:left="720" w:hanging="720"/>
                <w:rPr>
                  <w:rFonts w:ascii="Calibri" w:hAnsi="Calibri" w:cs="Calibri"/>
                  <w:noProof/>
                </w:rPr>
              </w:pPr>
              <w:r w:rsidRPr="002D36C8">
                <w:rPr>
                  <w:rFonts w:ascii="Calibri" w:hAnsi="Calibri" w:cs="Calibri"/>
                  <w:noProof/>
                </w:rPr>
                <w:t xml:space="preserve">Jang, J.-H., Ko, E., Chun, E., &amp; Lee, E. (2012). A Study of a Social Content Model for Sustainable Development in the Fast Fashion Industry. </w:t>
              </w:r>
              <w:r w:rsidRPr="002D36C8">
                <w:rPr>
                  <w:rFonts w:ascii="Calibri" w:hAnsi="Calibri" w:cs="Calibri"/>
                  <w:i/>
                  <w:iCs/>
                  <w:noProof/>
                </w:rPr>
                <w:t>Journal of Global Fashion Marketing, 3</w:t>
              </w:r>
              <w:r w:rsidRPr="002D36C8">
                <w:rPr>
                  <w:rFonts w:ascii="Calibri" w:hAnsi="Calibri" w:cs="Calibri"/>
                  <w:noProof/>
                </w:rPr>
                <w:t>(2), 61-70. Retrieved 11 22, 2024, from https://tandfonline.com/doi/abs/10.1080/20932685.2012.10593108</w:t>
              </w:r>
            </w:p>
            <w:p w14:paraId="77B9A127" w14:textId="77777777" w:rsidR="002D36C8" w:rsidRPr="002D36C8" w:rsidRDefault="002D36C8" w:rsidP="002D36C8">
              <w:pPr>
                <w:pStyle w:val="Bibliografie"/>
                <w:ind w:left="720" w:hanging="720"/>
                <w:rPr>
                  <w:rFonts w:ascii="Calibri" w:hAnsi="Calibri" w:cs="Calibri"/>
                  <w:noProof/>
                </w:rPr>
              </w:pPr>
              <w:r w:rsidRPr="002D36C8">
                <w:rPr>
                  <w:rFonts w:ascii="Calibri" w:hAnsi="Calibri" w:cs="Calibri"/>
                  <w:noProof/>
                </w:rPr>
                <w:t xml:space="preserve">Najam, A., Runnalls, D., &amp; Halle, M. (2007). </w:t>
              </w:r>
              <w:r w:rsidRPr="002D36C8">
                <w:rPr>
                  <w:rFonts w:ascii="Calibri" w:hAnsi="Calibri" w:cs="Calibri"/>
                  <w:i/>
                  <w:iCs/>
                  <w:noProof/>
                </w:rPr>
                <w:t>Environment and Globalization: Five Propositions</w:t>
              </w:r>
              <w:r w:rsidRPr="002D36C8">
                <w:rPr>
                  <w:rFonts w:ascii="Calibri" w:hAnsi="Calibri" w:cs="Calibri"/>
                  <w:noProof/>
                </w:rPr>
                <w:t>. Retrieved 11 22, 2024, from International Institute for Sustainable Development: http://www.iisd.org/pdf/2007/trade_environment_globalization.pdf</w:t>
              </w:r>
            </w:p>
            <w:p w14:paraId="27685EAA" w14:textId="77777777" w:rsidR="002D36C8" w:rsidRPr="002D36C8" w:rsidRDefault="002D36C8" w:rsidP="002D36C8">
              <w:pPr>
                <w:pStyle w:val="Bibliografie"/>
                <w:ind w:left="720" w:hanging="720"/>
                <w:rPr>
                  <w:rFonts w:ascii="Calibri" w:hAnsi="Calibri" w:cs="Calibri"/>
                  <w:noProof/>
                </w:rPr>
              </w:pPr>
              <w:r w:rsidRPr="002D36C8">
                <w:rPr>
                  <w:rFonts w:ascii="Calibri" w:hAnsi="Calibri" w:cs="Calibri"/>
                  <w:noProof/>
                </w:rPr>
                <w:t xml:space="preserve">Standardization, I. O. (n.d.). </w:t>
              </w:r>
              <w:r w:rsidRPr="002D36C8">
                <w:rPr>
                  <w:rFonts w:ascii="Calibri" w:hAnsi="Calibri" w:cs="Calibri"/>
                  <w:i/>
                  <w:iCs/>
                  <w:noProof/>
                </w:rPr>
                <w:t>ISO 14000-Environmental Management</w:t>
              </w:r>
              <w:r w:rsidRPr="002D36C8">
                <w:rPr>
                  <w:rFonts w:ascii="Calibri" w:hAnsi="Calibri" w:cs="Calibri"/>
                  <w:noProof/>
                </w:rPr>
                <w:t>. Retrieved 11 22, 2024, from ISO: http://www.iso.org/iso/home/standards/management-standards/iso14000.htm</w:t>
              </w:r>
            </w:p>
            <w:p w14:paraId="6A045F38" w14:textId="77777777" w:rsidR="002D36C8" w:rsidRPr="002D36C8" w:rsidRDefault="002D36C8" w:rsidP="002D36C8">
              <w:pPr>
                <w:pStyle w:val="Bibliografie"/>
                <w:ind w:left="720" w:hanging="720"/>
                <w:rPr>
                  <w:rFonts w:ascii="Calibri" w:hAnsi="Calibri" w:cs="Calibri"/>
                  <w:noProof/>
                </w:rPr>
              </w:pPr>
              <w:r w:rsidRPr="002D36C8">
                <w:rPr>
                  <w:rFonts w:ascii="Calibri" w:hAnsi="Calibri" w:cs="Calibri"/>
                  <w:i/>
                  <w:iCs/>
                  <w:noProof/>
                </w:rPr>
                <w:t>Sustainable Packaging</w:t>
              </w:r>
              <w:r w:rsidRPr="002D36C8">
                <w:rPr>
                  <w:rFonts w:ascii="Calibri" w:hAnsi="Calibri" w:cs="Calibri"/>
                  <w:noProof/>
                </w:rPr>
                <w:t>. (n.d.). Retrieved 11 22, 2024, from http://www.sustainablepackaging.org</w:t>
              </w:r>
            </w:p>
            <w:p w14:paraId="44C5E1C7" w14:textId="77777777" w:rsidR="002D36C8" w:rsidRPr="002D36C8" w:rsidRDefault="002D36C8" w:rsidP="002D36C8">
              <w:pPr>
                <w:pStyle w:val="Bibliografie"/>
                <w:ind w:left="720" w:hanging="720"/>
                <w:rPr>
                  <w:rFonts w:ascii="Calibri" w:hAnsi="Calibri" w:cs="Calibri"/>
                  <w:noProof/>
                </w:rPr>
              </w:pPr>
              <w:r w:rsidRPr="002D36C8">
                <w:rPr>
                  <w:rFonts w:ascii="Calibri" w:hAnsi="Calibri" w:cs="Calibri"/>
                  <w:i/>
                  <w:iCs/>
                  <w:noProof/>
                </w:rPr>
                <w:t>What is sustainability</w:t>
              </w:r>
              <w:r w:rsidRPr="002D36C8">
                <w:rPr>
                  <w:rFonts w:ascii="Calibri" w:hAnsi="Calibri" w:cs="Calibri"/>
                  <w:noProof/>
                </w:rPr>
                <w:t>. (n.d.). Retrieved 11 22, 2024, from http://www.globalfootprints.org/sustainability</w:t>
              </w:r>
            </w:p>
            <w:p w14:paraId="6C73378C" w14:textId="1D9092E4" w:rsidR="008022B0" w:rsidRDefault="008022B0" w:rsidP="002D36C8">
              <w:r w:rsidRPr="002D36C8">
                <w:rPr>
                  <w:rFonts w:ascii="Calibri" w:hAnsi="Calibri" w:cs="Calibri"/>
                  <w:b/>
                  <w:bCs/>
                </w:rPr>
                <w:fldChar w:fldCharType="end"/>
              </w:r>
            </w:p>
          </w:sdtContent>
        </w:sdt>
      </w:sdtContent>
    </w:sdt>
    <w:p w14:paraId="7ABD2A5A" w14:textId="2BD85B26" w:rsidR="0A96A7C9" w:rsidRDefault="0A96A7C9" w:rsidP="0A96A7C9">
      <w:pPr>
        <w:rPr>
          <w:rFonts w:ascii="Arial" w:eastAsia="Arial" w:hAnsi="Arial" w:cs="Arial"/>
          <w:sz w:val="32"/>
          <w:szCs w:val="32"/>
        </w:rPr>
      </w:pPr>
    </w:p>
    <w:sectPr w:rsidR="0A96A7C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159A08" w14:textId="77777777" w:rsidR="00340B18" w:rsidRDefault="00340B18" w:rsidP="002D36C8">
      <w:pPr>
        <w:spacing w:after="0" w:line="240" w:lineRule="auto"/>
      </w:pPr>
      <w:r>
        <w:separator/>
      </w:r>
    </w:p>
  </w:endnote>
  <w:endnote w:type="continuationSeparator" w:id="0">
    <w:p w14:paraId="62D66104" w14:textId="77777777" w:rsidR="00340B18" w:rsidRDefault="00340B18" w:rsidP="002D36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85571408"/>
      <w:docPartObj>
        <w:docPartGallery w:val="Page Numbers (Bottom of Page)"/>
        <w:docPartUnique/>
      </w:docPartObj>
    </w:sdtPr>
    <w:sdtEndPr/>
    <w:sdtContent>
      <w:p w14:paraId="4B063975" w14:textId="3A77C8AC" w:rsidR="002D36C8" w:rsidRDefault="002D36C8">
        <w:pPr>
          <w:pStyle w:val="Subsol"/>
          <w:jc w:val="center"/>
        </w:pPr>
        <w:r>
          <w:fldChar w:fldCharType="begin"/>
        </w:r>
        <w:r>
          <w:instrText>PAGE   \* MERGEFORMAT</w:instrText>
        </w:r>
        <w:r>
          <w:fldChar w:fldCharType="separate"/>
        </w:r>
        <w:r>
          <w:rPr>
            <w:lang w:val="en-GB"/>
          </w:rPr>
          <w:t>2</w:t>
        </w:r>
        <w:r>
          <w:fldChar w:fldCharType="end"/>
        </w:r>
      </w:p>
    </w:sdtContent>
  </w:sdt>
  <w:p w14:paraId="6AB68C35" w14:textId="77777777" w:rsidR="002D36C8" w:rsidRDefault="002D36C8">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2EC1A0" w14:textId="77777777" w:rsidR="00340B18" w:rsidRDefault="00340B18" w:rsidP="002D36C8">
      <w:pPr>
        <w:spacing w:after="0" w:line="240" w:lineRule="auto"/>
      </w:pPr>
      <w:r>
        <w:separator/>
      </w:r>
    </w:p>
  </w:footnote>
  <w:footnote w:type="continuationSeparator" w:id="0">
    <w:p w14:paraId="6BF15010" w14:textId="77777777" w:rsidR="00340B18" w:rsidRDefault="00340B18" w:rsidP="002D36C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Mwy3m9wx" int2:invalidationBookmarkName="" int2:hashCode="3KKjJeR/dxf+gy" int2:id="8mgRYvSy">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538445"/>
    <w:multiLevelType w:val="hybridMultilevel"/>
    <w:tmpl w:val="027CBA48"/>
    <w:lvl w:ilvl="0" w:tplc="15C2F5E4">
      <w:start w:val="1"/>
      <w:numFmt w:val="decimal"/>
      <w:lvlText w:val="%1."/>
      <w:lvlJc w:val="left"/>
      <w:pPr>
        <w:ind w:left="720" w:hanging="360"/>
      </w:pPr>
    </w:lvl>
    <w:lvl w:ilvl="1" w:tplc="B2AAB9FC">
      <w:start w:val="1"/>
      <w:numFmt w:val="lowerLetter"/>
      <w:lvlText w:val="%2."/>
      <w:lvlJc w:val="left"/>
      <w:pPr>
        <w:ind w:left="1440" w:hanging="360"/>
      </w:pPr>
    </w:lvl>
    <w:lvl w:ilvl="2" w:tplc="6958CFCE">
      <w:start w:val="1"/>
      <w:numFmt w:val="lowerRoman"/>
      <w:lvlText w:val="%3."/>
      <w:lvlJc w:val="right"/>
      <w:pPr>
        <w:ind w:left="2160" w:hanging="180"/>
      </w:pPr>
    </w:lvl>
    <w:lvl w:ilvl="3" w:tplc="BDFAD48C">
      <w:start w:val="1"/>
      <w:numFmt w:val="decimal"/>
      <w:lvlText w:val="%4."/>
      <w:lvlJc w:val="left"/>
      <w:pPr>
        <w:ind w:left="2880" w:hanging="360"/>
      </w:pPr>
    </w:lvl>
    <w:lvl w:ilvl="4" w:tplc="9AB0DFAA">
      <w:start w:val="1"/>
      <w:numFmt w:val="lowerLetter"/>
      <w:lvlText w:val="%5."/>
      <w:lvlJc w:val="left"/>
      <w:pPr>
        <w:ind w:left="3600" w:hanging="360"/>
      </w:pPr>
    </w:lvl>
    <w:lvl w:ilvl="5" w:tplc="3F5E8A6E">
      <w:start w:val="1"/>
      <w:numFmt w:val="lowerRoman"/>
      <w:lvlText w:val="%6."/>
      <w:lvlJc w:val="right"/>
      <w:pPr>
        <w:ind w:left="4320" w:hanging="180"/>
      </w:pPr>
    </w:lvl>
    <w:lvl w:ilvl="6" w:tplc="06D0ACCC">
      <w:start w:val="1"/>
      <w:numFmt w:val="decimal"/>
      <w:lvlText w:val="%7."/>
      <w:lvlJc w:val="left"/>
      <w:pPr>
        <w:ind w:left="5040" w:hanging="360"/>
      </w:pPr>
    </w:lvl>
    <w:lvl w:ilvl="7" w:tplc="B89262E2">
      <w:start w:val="1"/>
      <w:numFmt w:val="lowerLetter"/>
      <w:lvlText w:val="%8."/>
      <w:lvlJc w:val="left"/>
      <w:pPr>
        <w:ind w:left="5760" w:hanging="360"/>
      </w:pPr>
    </w:lvl>
    <w:lvl w:ilvl="8" w:tplc="CDA4CB9C">
      <w:start w:val="1"/>
      <w:numFmt w:val="lowerRoman"/>
      <w:lvlText w:val="%9."/>
      <w:lvlJc w:val="right"/>
      <w:pPr>
        <w:ind w:left="6480" w:hanging="180"/>
      </w:pPr>
    </w:lvl>
  </w:abstractNum>
  <w:num w:numId="1" w16cid:durableId="2264567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10"/>
  <w:proofState w:spelling="clean" w:grammar="clean"/>
  <w:revisionView w:inkAnnotations="0"/>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A92C0B9"/>
    <w:rsid w:val="00217A35"/>
    <w:rsid w:val="0022356C"/>
    <w:rsid w:val="002D36C8"/>
    <w:rsid w:val="00340B18"/>
    <w:rsid w:val="008022B0"/>
    <w:rsid w:val="00AA4722"/>
    <w:rsid w:val="00C06F8B"/>
    <w:rsid w:val="00CE4F75"/>
    <w:rsid w:val="00D645B9"/>
    <w:rsid w:val="00F60F0E"/>
    <w:rsid w:val="024704BD"/>
    <w:rsid w:val="0436CEBE"/>
    <w:rsid w:val="06D535E6"/>
    <w:rsid w:val="0932802A"/>
    <w:rsid w:val="097147AE"/>
    <w:rsid w:val="0A34E001"/>
    <w:rsid w:val="0A96A7C9"/>
    <w:rsid w:val="0BFF1903"/>
    <w:rsid w:val="0FCCB909"/>
    <w:rsid w:val="0FCEC23F"/>
    <w:rsid w:val="114BF50F"/>
    <w:rsid w:val="11516E66"/>
    <w:rsid w:val="134E6F38"/>
    <w:rsid w:val="14DFFEBA"/>
    <w:rsid w:val="154A1A7D"/>
    <w:rsid w:val="1707178B"/>
    <w:rsid w:val="181A116F"/>
    <w:rsid w:val="18F6D3C4"/>
    <w:rsid w:val="1A45CBCB"/>
    <w:rsid w:val="1A92C0B9"/>
    <w:rsid w:val="1B076978"/>
    <w:rsid w:val="1DDC5DD1"/>
    <w:rsid w:val="1F00C6FF"/>
    <w:rsid w:val="2003B579"/>
    <w:rsid w:val="20742B76"/>
    <w:rsid w:val="278578EC"/>
    <w:rsid w:val="282EFA31"/>
    <w:rsid w:val="283BC498"/>
    <w:rsid w:val="2914C9D6"/>
    <w:rsid w:val="2B1A269B"/>
    <w:rsid w:val="2B43D1FC"/>
    <w:rsid w:val="2B9F7320"/>
    <w:rsid w:val="2CC6E952"/>
    <w:rsid w:val="2E301866"/>
    <w:rsid w:val="2E964830"/>
    <w:rsid w:val="2F7B883B"/>
    <w:rsid w:val="2F93D698"/>
    <w:rsid w:val="3350B199"/>
    <w:rsid w:val="3EB8696B"/>
    <w:rsid w:val="41DB397D"/>
    <w:rsid w:val="44F2DE49"/>
    <w:rsid w:val="49677C8B"/>
    <w:rsid w:val="497C76AC"/>
    <w:rsid w:val="4B0603F5"/>
    <w:rsid w:val="4E12F297"/>
    <w:rsid w:val="4E6B414C"/>
    <w:rsid w:val="4F2B6747"/>
    <w:rsid w:val="4F38FAC2"/>
    <w:rsid w:val="51725A40"/>
    <w:rsid w:val="56822FB6"/>
    <w:rsid w:val="585B6AD8"/>
    <w:rsid w:val="5EA5E58F"/>
    <w:rsid w:val="5EC7D0A9"/>
    <w:rsid w:val="61C27E4C"/>
    <w:rsid w:val="61FE4ADA"/>
    <w:rsid w:val="68F951C3"/>
    <w:rsid w:val="6B094C4D"/>
    <w:rsid w:val="6C73F45C"/>
    <w:rsid w:val="6F5B9D95"/>
    <w:rsid w:val="727D5A54"/>
    <w:rsid w:val="72A64A9D"/>
    <w:rsid w:val="75631F61"/>
    <w:rsid w:val="77627ED0"/>
    <w:rsid w:val="7A57AE6F"/>
    <w:rsid w:val="7CA50EBE"/>
    <w:rsid w:val="7D308A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92C0B9"/>
  <w15:chartTrackingRefBased/>
  <w15:docId w15:val="{BC6B49CA-E829-4818-9D78-D69628B57F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unhideWhenUsed/>
    <w:qFormat/>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unhideWhenUsed/>
    <w:qFormat/>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unhideWhenUsed/>
    <w:qFormat/>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unhideWhenUsed/>
    <w:qFormat/>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unhideWhenUsed/>
    <w:qFormat/>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rPr>
      <w:rFonts w:eastAsiaTheme="majorEastAsia" w:cstheme="majorBidi"/>
      <w:color w:val="595959" w:themeColor="text1" w:themeTint="A6"/>
    </w:rPr>
  </w:style>
  <w:style w:type="character" w:customStyle="1" w:styleId="Titlu8Caracter">
    <w:name w:val="Titlu 8 Caracter"/>
    <w:basedOn w:val="Fontdeparagrafimplicit"/>
    <w:link w:val="Titlu8"/>
    <w:uiPriority w:val="9"/>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rPr>
      <w:rFonts w:eastAsiaTheme="majorEastAsia" w:cstheme="majorBidi"/>
      <w:color w:val="272727" w:themeColor="text1" w:themeTint="D8"/>
    </w:rPr>
  </w:style>
  <w:style w:type="character" w:customStyle="1" w:styleId="TitluCaracter">
    <w:name w:val="Titlu Caracter"/>
    <w:basedOn w:val="Fontdeparagrafimplicit"/>
    <w:link w:val="Titlu"/>
    <w:uiPriority w:val="10"/>
    <w:rPr>
      <w:rFonts w:asciiTheme="majorHAnsi" w:eastAsiaTheme="majorEastAsia" w:hAnsiTheme="majorHAnsi" w:cstheme="majorBidi"/>
      <w:spacing w:val="-10"/>
      <w:kern w:val="28"/>
      <w:sz w:val="56"/>
      <w:szCs w:val="56"/>
    </w:rPr>
  </w:style>
  <w:style w:type="paragraph" w:styleId="Titlu">
    <w:name w:val="Title"/>
    <w:basedOn w:val="Normal"/>
    <w:next w:val="Normal"/>
    <w:link w:val="TitluCaracte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uCaracter">
    <w:name w:val="Subtitlu Caracter"/>
    <w:basedOn w:val="Fontdeparagrafimplicit"/>
    <w:link w:val="Subtitlu"/>
    <w:uiPriority w:val="11"/>
    <w:rPr>
      <w:rFonts w:eastAsiaTheme="majorEastAsia" w:cstheme="majorBidi"/>
      <w:color w:val="595959" w:themeColor="text1" w:themeTint="A6"/>
      <w:spacing w:val="15"/>
      <w:sz w:val="28"/>
      <w:szCs w:val="28"/>
    </w:rPr>
  </w:style>
  <w:style w:type="paragraph" w:styleId="Subtitlu">
    <w:name w:val="Subtitle"/>
    <w:basedOn w:val="Normal"/>
    <w:next w:val="Normal"/>
    <w:link w:val="SubtitluCaracter"/>
    <w:uiPriority w:val="11"/>
    <w:qFormat/>
    <w:pPr>
      <w:numPr>
        <w:ilvl w:val="1"/>
      </w:numPr>
    </w:pPr>
    <w:rPr>
      <w:rFonts w:eastAsiaTheme="majorEastAsia" w:cstheme="majorBidi"/>
      <w:color w:val="595959" w:themeColor="text1" w:themeTint="A6"/>
      <w:spacing w:val="15"/>
      <w:sz w:val="28"/>
      <w:szCs w:val="28"/>
    </w:rPr>
  </w:style>
  <w:style w:type="character" w:styleId="Accentuareintens">
    <w:name w:val="Intense Emphasis"/>
    <w:basedOn w:val="Fontdeparagrafimplicit"/>
    <w:uiPriority w:val="21"/>
    <w:qFormat/>
    <w:rPr>
      <w:i/>
      <w:iCs/>
      <w:color w:val="0F4761" w:themeColor="accent1" w:themeShade="BF"/>
    </w:rPr>
  </w:style>
  <w:style w:type="character" w:customStyle="1" w:styleId="CitatCaracter">
    <w:name w:val="Citat Caracter"/>
    <w:basedOn w:val="Fontdeparagrafimplicit"/>
    <w:link w:val="Citat"/>
    <w:uiPriority w:val="29"/>
    <w:rPr>
      <w:i/>
      <w:iCs/>
      <w:color w:val="404040" w:themeColor="text1" w:themeTint="BF"/>
    </w:rPr>
  </w:style>
  <w:style w:type="paragraph" w:styleId="Citat">
    <w:name w:val="Quote"/>
    <w:basedOn w:val="Normal"/>
    <w:next w:val="Normal"/>
    <w:link w:val="CitatCaracter"/>
    <w:uiPriority w:val="29"/>
    <w:qFormat/>
    <w:pPr>
      <w:spacing w:before="160"/>
      <w:jc w:val="center"/>
    </w:pPr>
    <w:rPr>
      <w:i/>
      <w:iCs/>
      <w:color w:val="404040" w:themeColor="text1" w:themeTint="BF"/>
    </w:rPr>
  </w:style>
  <w:style w:type="character" w:customStyle="1" w:styleId="CitatintensCaracter">
    <w:name w:val="Citat intens Caracter"/>
    <w:basedOn w:val="Fontdeparagrafimplicit"/>
    <w:link w:val="Citatintens"/>
    <w:uiPriority w:val="30"/>
    <w:rPr>
      <w:i/>
      <w:iCs/>
      <w:color w:val="0F4761" w:themeColor="accent1" w:themeShade="BF"/>
    </w:rPr>
  </w:style>
  <w:style w:type="paragraph" w:styleId="Citatintens">
    <w:name w:val="Intense Quote"/>
    <w:basedOn w:val="Normal"/>
    <w:next w:val="Normal"/>
    <w:link w:val="CitatintensCaracte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Referireintens">
    <w:name w:val="Intense Reference"/>
    <w:basedOn w:val="Fontdeparagrafimplicit"/>
    <w:uiPriority w:val="32"/>
    <w:qFormat/>
    <w:rPr>
      <w:b/>
      <w:bCs/>
      <w:smallCaps/>
      <w:color w:val="0F4761" w:themeColor="accent1" w:themeShade="BF"/>
      <w:spacing w:val="5"/>
    </w:rPr>
  </w:style>
  <w:style w:type="paragraph" w:styleId="Listparagraf">
    <w:name w:val="List Paragraph"/>
    <w:basedOn w:val="Normal"/>
    <w:uiPriority w:val="34"/>
    <w:qFormat/>
    <w:rsid w:val="0A96A7C9"/>
    <w:pPr>
      <w:ind w:left="720"/>
      <w:contextualSpacing/>
    </w:pPr>
  </w:style>
  <w:style w:type="paragraph" w:styleId="Cuprins2">
    <w:name w:val="toc 2"/>
    <w:basedOn w:val="Normal"/>
    <w:next w:val="Normal"/>
    <w:uiPriority w:val="39"/>
    <w:unhideWhenUsed/>
    <w:rsid w:val="0A96A7C9"/>
    <w:pPr>
      <w:spacing w:after="100"/>
      <w:ind w:left="220"/>
    </w:pPr>
  </w:style>
  <w:style w:type="character" w:styleId="Hyperlink">
    <w:name w:val="Hyperlink"/>
    <w:basedOn w:val="Fontdeparagrafimplicit"/>
    <w:uiPriority w:val="99"/>
    <w:unhideWhenUsed/>
    <w:rsid w:val="0A96A7C9"/>
    <w:rPr>
      <w:color w:val="467886"/>
      <w:u w:val="single"/>
    </w:rPr>
  </w:style>
  <w:style w:type="paragraph" w:styleId="Bibliografie">
    <w:name w:val="Bibliography"/>
    <w:basedOn w:val="Normal"/>
    <w:next w:val="Normal"/>
    <w:uiPriority w:val="37"/>
    <w:unhideWhenUsed/>
    <w:rsid w:val="008022B0"/>
  </w:style>
  <w:style w:type="paragraph" w:styleId="Antet">
    <w:name w:val="header"/>
    <w:basedOn w:val="Normal"/>
    <w:link w:val="AntetCaracter"/>
    <w:uiPriority w:val="99"/>
    <w:unhideWhenUsed/>
    <w:rsid w:val="002D36C8"/>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2D36C8"/>
  </w:style>
  <w:style w:type="paragraph" w:styleId="Subsol">
    <w:name w:val="footer"/>
    <w:basedOn w:val="Normal"/>
    <w:link w:val="SubsolCaracter"/>
    <w:uiPriority w:val="99"/>
    <w:unhideWhenUsed/>
    <w:rsid w:val="002D36C8"/>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2D36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582105">
      <w:bodyDiv w:val="1"/>
      <w:marLeft w:val="0"/>
      <w:marRight w:val="0"/>
      <w:marTop w:val="0"/>
      <w:marBottom w:val="0"/>
      <w:divBdr>
        <w:top w:val="none" w:sz="0" w:space="0" w:color="auto"/>
        <w:left w:val="none" w:sz="0" w:space="0" w:color="auto"/>
        <w:bottom w:val="none" w:sz="0" w:space="0" w:color="auto"/>
        <w:right w:val="none" w:sz="0" w:space="0" w:color="auto"/>
      </w:divBdr>
    </w:div>
    <w:div w:id="221135275">
      <w:bodyDiv w:val="1"/>
      <w:marLeft w:val="0"/>
      <w:marRight w:val="0"/>
      <w:marTop w:val="0"/>
      <w:marBottom w:val="0"/>
      <w:divBdr>
        <w:top w:val="none" w:sz="0" w:space="0" w:color="auto"/>
        <w:left w:val="none" w:sz="0" w:space="0" w:color="auto"/>
        <w:bottom w:val="none" w:sz="0" w:space="0" w:color="auto"/>
        <w:right w:val="none" w:sz="0" w:space="0" w:color="auto"/>
      </w:divBdr>
    </w:div>
    <w:div w:id="248003227">
      <w:bodyDiv w:val="1"/>
      <w:marLeft w:val="0"/>
      <w:marRight w:val="0"/>
      <w:marTop w:val="0"/>
      <w:marBottom w:val="0"/>
      <w:divBdr>
        <w:top w:val="none" w:sz="0" w:space="0" w:color="auto"/>
        <w:left w:val="none" w:sz="0" w:space="0" w:color="auto"/>
        <w:bottom w:val="none" w:sz="0" w:space="0" w:color="auto"/>
        <w:right w:val="none" w:sz="0" w:space="0" w:color="auto"/>
      </w:divBdr>
    </w:div>
    <w:div w:id="262537453">
      <w:bodyDiv w:val="1"/>
      <w:marLeft w:val="0"/>
      <w:marRight w:val="0"/>
      <w:marTop w:val="0"/>
      <w:marBottom w:val="0"/>
      <w:divBdr>
        <w:top w:val="none" w:sz="0" w:space="0" w:color="auto"/>
        <w:left w:val="none" w:sz="0" w:space="0" w:color="auto"/>
        <w:bottom w:val="none" w:sz="0" w:space="0" w:color="auto"/>
        <w:right w:val="none" w:sz="0" w:space="0" w:color="auto"/>
      </w:divBdr>
    </w:div>
    <w:div w:id="369915260">
      <w:bodyDiv w:val="1"/>
      <w:marLeft w:val="0"/>
      <w:marRight w:val="0"/>
      <w:marTop w:val="0"/>
      <w:marBottom w:val="0"/>
      <w:divBdr>
        <w:top w:val="none" w:sz="0" w:space="0" w:color="auto"/>
        <w:left w:val="none" w:sz="0" w:space="0" w:color="auto"/>
        <w:bottom w:val="none" w:sz="0" w:space="0" w:color="auto"/>
        <w:right w:val="none" w:sz="0" w:space="0" w:color="auto"/>
      </w:divBdr>
    </w:div>
    <w:div w:id="371392828">
      <w:bodyDiv w:val="1"/>
      <w:marLeft w:val="0"/>
      <w:marRight w:val="0"/>
      <w:marTop w:val="0"/>
      <w:marBottom w:val="0"/>
      <w:divBdr>
        <w:top w:val="none" w:sz="0" w:space="0" w:color="auto"/>
        <w:left w:val="none" w:sz="0" w:space="0" w:color="auto"/>
        <w:bottom w:val="none" w:sz="0" w:space="0" w:color="auto"/>
        <w:right w:val="none" w:sz="0" w:space="0" w:color="auto"/>
      </w:divBdr>
    </w:div>
    <w:div w:id="453062671">
      <w:bodyDiv w:val="1"/>
      <w:marLeft w:val="0"/>
      <w:marRight w:val="0"/>
      <w:marTop w:val="0"/>
      <w:marBottom w:val="0"/>
      <w:divBdr>
        <w:top w:val="none" w:sz="0" w:space="0" w:color="auto"/>
        <w:left w:val="none" w:sz="0" w:space="0" w:color="auto"/>
        <w:bottom w:val="none" w:sz="0" w:space="0" w:color="auto"/>
        <w:right w:val="none" w:sz="0" w:space="0" w:color="auto"/>
      </w:divBdr>
    </w:div>
    <w:div w:id="652836101">
      <w:bodyDiv w:val="1"/>
      <w:marLeft w:val="0"/>
      <w:marRight w:val="0"/>
      <w:marTop w:val="0"/>
      <w:marBottom w:val="0"/>
      <w:divBdr>
        <w:top w:val="none" w:sz="0" w:space="0" w:color="auto"/>
        <w:left w:val="none" w:sz="0" w:space="0" w:color="auto"/>
        <w:bottom w:val="none" w:sz="0" w:space="0" w:color="auto"/>
        <w:right w:val="none" w:sz="0" w:space="0" w:color="auto"/>
      </w:divBdr>
    </w:div>
    <w:div w:id="745109867">
      <w:bodyDiv w:val="1"/>
      <w:marLeft w:val="0"/>
      <w:marRight w:val="0"/>
      <w:marTop w:val="0"/>
      <w:marBottom w:val="0"/>
      <w:divBdr>
        <w:top w:val="none" w:sz="0" w:space="0" w:color="auto"/>
        <w:left w:val="none" w:sz="0" w:space="0" w:color="auto"/>
        <w:bottom w:val="none" w:sz="0" w:space="0" w:color="auto"/>
        <w:right w:val="none" w:sz="0" w:space="0" w:color="auto"/>
      </w:divBdr>
    </w:div>
    <w:div w:id="754329204">
      <w:bodyDiv w:val="1"/>
      <w:marLeft w:val="0"/>
      <w:marRight w:val="0"/>
      <w:marTop w:val="0"/>
      <w:marBottom w:val="0"/>
      <w:divBdr>
        <w:top w:val="none" w:sz="0" w:space="0" w:color="auto"/>
        <w:left w:val="none" w:sz="0" w:space="0" w:color="auto"/>
        <w:bottom w:val="none" w:sz="0" w:space="0" w:color="auto"/>
        <w:right w:val="none" w:sz="0" w:space="0" w:color="auto"/>
      </w:divBdr>
    </w:div>
    <w:div w:id="758716957">
      <w:bodyDiv w:val="1"/>
      <w:marLeft w:val="0"/>
      <w:marRight w:val="0"/>
      <w:marTop w:val="0"/>
      <w:marBottom w:val="0"/>
      <w:divBdr>
        <w:top w:val="none" w:sz="0" w:space="0" w:color="auto"/>
        <w:left w:val="none" w:sz="0" w:space="0" w:color="auto"/>
        <w:bottom w:val="none" w:sz="0" w:space="0" w:color="auto"/>
        <w:right w:val="none" w:sz="0" w:space="0" w:color="auto"/>
      </w:divBdr>
    </w:div>
    <w:div w:id="758865124">
      <w:bodyDiv w:val="1"/>
      <w:marLeft w:val="0"/>
      <w:marRight w:val="0"/>
      <w:marTop w:val="0"/>
      <w:marBottom w:val="0"/>
      <w:divBdr>
        <w:top w:val="none" w:sz="0" w:space="0" w:color="auto"/>
        <w:left w:val="none" w:sz="0" w:space="0" w:color="auto"/>
        <w:bottom w:val="none" w:sz="0" w:space="0" w:color="auto"/>
        <w:right w:val="none" w:sz="0" w:space="0" w:color="auto"/>
      </w:divBdr>
    </w:div>
    <w:div w:id="770204088">
      <w:bodyDiv w:val="1"/>
      <w:marLeft w:val="0"/>
      <w:marRight w:val="0"/>
      <w:marTop w:val="0"/>
      <w:marBottom w:val="0"/>
      <w:divBdr>
        <w:top w:val="none" w:sz="0" w:space="0" w:color="auto"/>
        <w:left w:val="none" w:sz="0" w:space="0" w:color="auto"/>
        <w:bottom w:val="none" w:sz="0" w:space="0" w:color="auto"/>
        <w:right w:val="none" w:sz="0" w:space="0" w:color="auto"/>
      </w:divBdr>
    </w:div>
    <w:div w:id="820460993">
      <w:bodyDiv w:val="1"/>
      <w:marLeft w:val="0"/>
      <w:marRight w:val="0"/>
      <w:marTop w:val="0"/>
      <w:marBottom w:val="0"/>
      <w:divBdr>
        <w:top w:val="none" w:sz="0" w:space="0" w:color="auto"/>
        <w:left w:val="none" w:sz="0" w:space="0" w:color="auto"/>
        <w:bottom w:val="none" w:sz="0" w:space="0" w:color="auto"/>
        <w:right w:val="none" w:sz="0" w:space="0" w:color="auto"/>
      </w:divBdr>
    </w:div>
    <w:div w:id="864296654">
      <w:bodyDiv w:val="1"/>
      <w:marLeft w:val="0"/>
      <w:marRight w:val="0"/>
      <w:marTop w:val="0"/>
      <w:marBottom w:val="0"/>
      <w:divBdr>
        <w:top w:val="none" w:sz="0" w:space="0" w:color="auto"/>
        <w:left w:val="none" w:sz="0" w:space="0" w:color="auto"/>
        <w:bottom w:val="none" w:sz="0" w:space="0" w:color="auto"/>
        <w:right w:val="none" w:sz="0" w:space="0" w:color="auto"/>
      </w:divBdr>
    </w:div>
    <w:div w:id="875776030">
      <w:bodyDiv w:val="1"/>
      <w:marLeft w:val="0"/>
      <w:marRight w:val="0"/>
      <w:marTop w:val="0"/>
      <w:marBottom w:val="0"/>
      <w:divBdr>
        <w:top w:val="none" w:sz="0" w:space="0" w:color="auto"/>
        <w:left w:val="none" w:sz="0" w:space="0" w:color="auto"/>
        <w:bottom w:val="none" w:sz="0" w:space="0" w:color="auto"/>
        <w:right w:val="none" w:sz="0" w:space="0" w:color="auto"/>
      </w:divBdr>
    </w:div>
    <w:div w:id="969478368">
      <w:bodyDiv w:val="1"/>
      <w:marLeft w:val="0"/>
      <w:marRight w:val="0"/>
      <w:marTop w:val="0"/>
      <w:marBottom w:val="0"/>
      <w:divBdr>
        <w:top w:val="none" w:sz="0" w:space="0" w:color="auto"/>
        <w:left w:val="none" w:sz="0" w:space="0" w:color="auto"/>
        <w:bottom w:val="none" w:sz="0" w:space="0" w:color="auto"/>
        <w:right w:val="none" w:sz="0" w:space="0" w:color="auto"/>
      </w:divBdr>
    </w:div>
    <w:div w:id="970281366">
      <w:bodyDiv w:val="1"/>
      <w:marLeft w:val="0"/>
      <w:marRight w:val="0"/>
      <w:marTop w:val="0"/>
      <w:marBottom w:val="0"/>
      <w:divBdr>
        <w:top w:val="none" w:sz="0" w:space="0" w:color="auto"/>
        <w:left w:val="none" w:sz="0" w:space="0" w:color="auto"/>
        <w:bottom w:val="none" w:sz="0" w:space="0" w:color="auto"/>
        <w:right w:val="none" w:sz="0" w:space="0" w:color="auto"/>
      </w:divBdr>
    </w:div>
    <w:div w:id="1108306184">
      <w:bodyDiv w:val="1"/>
      <w:marLeft w:val="0"/>
      <w:marRight w:val="0"/>
      <w:marTop w:val="0"/>
      <w:marBottom w:val="0"/>
      <w:divBdr>
        <w:top w:val="none" w:sz="0" w:space="0" w:color="auto"/>
        <w:left w:val="none" w:sz="0" w:space="0" w:color="auto"/>
        <w:bottom w:val="none" w:sz="0" w:space="0" w:color="auto"/>
        <w:right w:val="none" w:sz="0" w:space="0" w:color="auto"/>
      </w:divBdr>
    </w:div>
    <w:div w:id="1203325977">
      <w:bodyDiv w:val="1"/>
      <w:marLeft w:val="0"/>
      <w:marRight w:val="0"/>
      <w:marTop w:val="0"/>
      <w:marBottom w:val="0"/>
      <w:divBdr>
        <w:top w:val="none" w:sz="0" w:space="0" w:color="auto"/>
        <w:left w:val="none" w:sz="0" w:space="0" w:color="auto"/>
        <w:bottom w:val="none" w:sz="0" w:space="0" w:color="auto"/>
        <w:right w:val="none" w:sz="0" w:space="0" w:color="auto"/>
      </w:divBdr>
    </w:div>
    <w:div w:id="1242904884">
      <w:bodyDiv w:val="1"/>
      <w:marLeft w:val="0"/>
      <w:marRight w:val="0"/>
      <w:marTop w:val="0"/>
      <w:marBottom w:val="0"/>
      <w:divBdr>
        <w:top w:val="none" w:sz="0" w:space="0" w:color="auto"/>
        <w:left w:val="none" w:sz="0" w:space="0" w:color="auto"/>
        <w:bottom w:val="none" w:sz="0" w:space="0" w:color="auto"/>
        <w:right w:val="none" w:sz="0" w:space="0" w:color="auto"/>
      </w:divBdr>
    </w:div>
    <w:div w:id="1375275283">
      <w:bodyDiv w:val="1"/>
      <w:marLeft w:val="0"/>
      <w:marRight w:val="0"/>
      <w:marTop w:val="0"/>
      <w:marBottom w:val="0"/>
      <w:divBdr>
        <w:top w:val="none" w:sz="0" w:space="0" w:color="auto"/>
        <w:left w:val="none" w:sz="0" w:space="0" w:color="auto"/>
        <w:bottom w:val="none" w:sz="0" w:space="0" w:color="auto"/>
        <w:right w:val="none" w:sz="0" w:space="0" w:color="auto"/>
      </w:divBdr>
    </w:div>
    <w:div w:id="1452166243">
      <w:bodyDiv w:val="1"/>
      <w:marLeft w:val="0"/>
      <w:marRight w:val="0"/>
      <w:marTop w:val="0"/>
      <w:marBottom w:val="0"/>
      <w:divBdr>
        <w:top w:val="none" w:sz="0" w:space="0" w:color="auto"/>
        <w:left w:val="none" w:sz="0" w:space="0" w:color="auto"/>
        <w:bottom w:val="none" w:sz="0" w:space="0" w:color="auto"/>
        <w:right w:val="none" w:sz="0" w:space="0" w:color="auto"/>
      </w:divBdr>
    </w:div>
    <w:div w:id="1460803548">
      <w:bodyDiv w:val="1"/>
      <w:marLeft w:val="0"/>
      <w:marRight w:val="0"/>
      <w:marTop w:val="0"/>
      <w:marBottom w:val="0"/>
      <w:divBdr>
        <w:top w:val="none" w:sz="0" w:space="0" w:color="auto"/>
        <w:left w:val="none" w:sz="0" w:space="0" w:color="auto"/>
        <w:bottom w:val="none" w:sz="0" w:space="0" w:color="auto"/>
        <w:right w:val="none" w:sz="0" w:space="0" w:color="auto"/>
      </w:divBdr>
    </w:div>
    <w:div w:id="1589845799">
      <w:bodyDiv w:val="1"/>
      <w:marLeft w:val="0"/>
      <w:marRight w:val="0"/>
      <w:marTop w:val="0"/>
      <w:marBottom w:val="0"/>
      <w:divBdr>
        <w:top w:val="none" w:sz="0" w:space="0" w:color="auto"/>
        <w:left w:val="none" w:sz="0" w:space="0" w:color="auto"/>
        <w:bottom w:val="none" w:sz="0" w:space="0" w:color="auto"/>
        <w:right w:val="none" w:sz="0" w:space="0" w:color="auto"/>
      </w:divBdr>
    </w:div>
    <w:div w:id="1776290728">
      <w:bodyDiv w:val="1"/>
      <w:marLeft w:val="0"/>
      <w:marRight w:val="0"/>
      <w:marTop w:val="0"/>
      <w:marBottom w:val="0"/>
      <w:divBdr>
        <w:top w:val="none" w:sz="0" w:space="0" w:color="auto"/>
        <w:left w:val="none" w:sz="0" w:space="0" w:color="auto"/>
        <w:bottom w:val="none" w:sz="0" w:space="0" w:color="auto"/>
        <w:right w:val="none" w:sz="0" w:space="0" w:color="auto"/>
      </w:divBdr>
    </w:div>
    <w:div w:id="1806581236">
      <w:bodyDiv w:val="1"/>
      <w:marLeft w:val="0"/>
      <w:marRight w:val="0"/>
      <w:marTop w:val="0"/>
      <w:marBottom w:val="0"/>
      <w:divBdr>
        <w:top w:val="none" w:sz="0" w:space="0" w:color="auto"/>
        <w:left w:val="none" w:sz="0" w:space="0" w:color="auto"/>
        <w:bottom w:val="none" w:sz="0" w:space="0" w:color="auto"/>
        <w:right w:val="none" w:sz="0" w:space="0" w:color="auto"/>
      </w:divBdr>
    </w:div>
    <w:div w:id="1863476757">
      <w:bodyDiv w:val="1"/>
      <w:marLeft w:val="0"/>
      <w:marRight w:val="0"/>
      <w:marTop w:val="0"/>
      <w:marBottom w:val="0"/>
      <w:divBdr>
        <w:top w:val="none" w:sz="0" w:space="0" w:color="auto"/>
        <w:left w:val="none" w:sz="0" w:space="0" w:color="auto"/>
        <w:bottom w:val="none" w:sz="0" w:space="0" w:color="auto"/>
        <w:right w:val="none" w:sz="0" w:space="0" w:color="auto"/>
      </w:divBdr>
    </w:div>
    <w:div w:id="2132236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microsoft.com/office/2020/10/relationships/intelligence" Target="intelligence2.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Det24</b:Tag>
    <b:SourceType>InternetSite</b:SourceType>
    <b:Guid>{89289E5C-18DF-41FD-B86B-CE555B825E37}</b:Guid>
    <b:Title>Details on Private Limited Company</b:Title>
    <b:InternetSiteTitle>Businessdictionary.com</b:InternetSiteTitle>
    <b:ProductionCompany/>
    <b:Year/>
    <b:Month/>
    <b:Day/>
    <b:YearAccessed>2024</b:YearAccessed>
    <b:MonthAccessed>11</b:MonthAccessed>
    <b:DayAccessed>22</b:DayAccessed>
    <b:URL>http://www.businessdictionary.com/definition/private-limited-company.html/</b:URL>
    <b:Version/>
    <b:ShortTitle/>
    <b:StandardNumber/>
    <b:Comments/>
    <b:Medium/>
    <b:DOI/>
    <b:RefOrder>1</b:RefOrder>
  </b:Source>
  <b:Source>
    <b:Tag>Naj07</b:Tag>
    <b:SourceType>InternetSite</b:SourceType>
    <b:Guid>{6516844F-0F24-4754-810A-1BA648FB43E0}</b:Guid>
    <b:Author>
      <b:Author>
        <b:NameList xmlns:msxsl="urn:schemas-microsoft-com:xslt" xmlns:b="http://schemas.openxmlformats.org/officeDocument/2006/bibliography">
          <b:Person>
            <b:Last>Najam</b:Last>
            <b:First>Adil</b:First>
            <b:Middle/>
          </b:Person>
          <b:Person>
            <b:Last>Runnalls</b:Last>
            <b:First>David</b:First>
            <b:Middle/>
          </b:Person>
          <b:Person>
            <b:Last>Halle</b:Last>
            <b:First>Mark</b:First>
            <b:Middle/>
          </b:Person>
        </b:NameList>
      </b:Author>
    </b:Author>
    <b:Title>Environment and Globalization: Five Propositions</b:Title>
    <b:InternetSiteTitle>International Institute for Sustainable Development</b:InternetSiteTitle>
    <b:ProductionCompany/>
    <b:Year>2007</b:Year>
    <b:Month/>
    <b:Day/>
    <b:YearAccessed>2024</b:YearAccessed>
    <b:MonthAccessed>11</b:MonthAccessed>
    <b:DayAccessed>22</b:DayAccessed>
    <b:URL>http://www.iisd.org/pdf/2007/trade_environment_globalization.pdf</b:URL>
    <b:Version/>
    <b:ShortTitle/>
    <b:StandardNumber/>
    <b:Comments/>
    <b:Medium/>
    <b:DOI/>
    <b:RefOrder>5</b:RefOrder>
  </b:Source>
  <b:Source>
    <b:Tag>Int244</b:Tag>
    <b:SourceType>InternetSite</b:SourceType>
    <b:Guid>{20197B46-ACA8-42FD-9A5F-E2EDEAA2941D}</b:Guid>
    <b:Author>
      <b:Author>
        <b:NameList xmlns:msxsl="urn:schemas-microsoft-com:xslt" xmlns:b="http://schemas.openxmlformats.org/officeDocument/2006/bibliography">
          <b:Person>
            <b:Last>Standardization</b:Last>
            <b:First>International</b:First>
            <b:Middle>Organization for</b:Middle>
          </b:Person>
        </b:NameList>
      </b:Author>
    </b:Author>
    <b:Title>ISO 14000-Environmental Management</b:Title>
    <b:InternetSiteTitle>ISO</b:InternetSiteTitle>
    <b:ProductionCompany/>
    <b:Year/>
    <b:Month/>
    <b:Day/>
    <b:YearAccessed>2024</b:YearAccessed>
    <b:MonthAccessed>11</b:MonthAccessed>
    <b:DayAccessed>22</b:DayAccessed>
    <b:URL>http://www.iso.org/iso/home/standards/management-standards/iso14000.htm</b:URL>
    <b:Version/>
    <b:ShortTitle/>
    <b:StandardNumber/>
    <b:Comments/>
    <b:Medium/>
    <b:DOI/>
    <b:RefOrder>2</b:RefOrder>
  </b:Source>
  <b:Source>
    <b:Tag>Jan12</b:Tag>
    <b:SourceType>JournalArticle</b:SourceType>
    <b:Guid>{3DCBCAC5-13F5-4CC9-AA96-D250F0A1AF4C}</b:Guid>
    <b:Author>
      <b:Author>
        <b:NameList xmlns:msxsl="urn:schemas-microsoft-com:xslt" xmlns:b="http://schemas.openxmlformats.org/officeDocument/2006/bibliography">
          <b:Person>
            <b:Last>Jang</b:Last>
            <b:First>Jung-Hyun</b:First>
            <b:Middle/>
          </b:Person>
          <b:Person>
            <b:Last>Ko</b:Last>
            <b:First>Eunju</b:First>
            <b:Middle/>
          </b:Person>
          <b:Person>
            <b:Last>Chun</b:Last>
            <b:First>Eunha</b:First>
            <b:Middle/>
          </b:Person>
          <b:Person>
            <b:Last>Lee</b:Last>
            <b:First>Euntaik</b:First>
            <b:Middle/>
          </b:Person>
        </b:NameList>
      </b:Author>
    </b:Author>
    <b:Title>A Study of a Social Content Model for Sustainable Development in the Fast Fashion Industry</b:Title>
    <b:JournalName>Journal of Global Fashion Marketing</b:JournalName>
    <b:City/>
    <b:Year>2012</b:Year>
    <b:Month/>
    <b:Day/>
    <b:Pages>61-70</b:Pages>
    <b:Publisher/>
    <b:Volume>3</b:Volume>
    <b:Issue>2</b:Issue>
    <b:ShortTitle/>
    <b:StandardNumber/>
    <b:Comments/>
    <b:Medium/>
    <b:YearAccessed>2024</b:YearAccessed>
    <b:MonthAccessed>11</b:MonthAccessed>
    <b:DayAccessed>22</b:DayAccessed>
    <b:URL>https://tandfonline.com/doi/abs/10.1080/20932685.2012.10593108</b:URL>
    <b:DOI/>
    <b:RefOrder>6</b:RefOrder>
  </b:Source>
  <b:Source>
    <b:Tag>Sus242</b:Tag>
    <b:SourceType>InternetSite</b:SourceType>
    <b:Guid>{DFF99375-C98D-46AA-957C-CB5B38D15C14}</b:Guid>
    <b:Title>Sustainable Packaging</b:Title>
    <b:InternetSiteTitle/>
    <b:ProductionCompany/>
    <b:Year/>
    <b:Month/>
    <b:Day/>
    <b:YearAccessed>2024</b:YearAccessed>
    <b:MonthAccessed>11</b:MonthAccessed>
    <b:DayAccessed>22</b:DayAccessed>
    <b:URL>http://www.sustainablepackaging.org</b:URL>
    <b:Version/>
    <b:ShortTitle/>
    <b:StandardNumber/>
    <b:Comments/>
    <b:Medium/>
    <b:DOI/>
    <b:RefOrder>3</b:RefOrder>
  </b:Source>
  <b:Source>
    <b:Tag>Wha249</b:Tag>
    <b:SourceType>InternetSite</b:SourceType>
    <b:Guid>{133752BA-02B7-458E-AD00-44DBEA547EEF}</b:Guid>
    <b:Title>What is sustainability</b:Title>
    <b:InternetSiteTitle/>
    <b:ProductionCompany/>
    <b:Year/>
    <b:Month/>
    <b:Day/>
    <b:YearAccessed>2024</b:YearAccessed>
    <b:MonthAccessed>11</b:MonthAccessed>
    <b:DayAccessed>22</b:DayAccessed>
    <b:URL>http://www.globalfootprints.org/sustainability</b:URL>
    <b:Version/>
    <b:ShortTitle/>
    <b:StandardNumber/>
    <b:Comments/>
    <b:Medium/>
    <b:DOI/>
    <b:RefOrder>4</b:RefOrder>
  </b:Source>
</b:Sources>
</file>

<file path=customXml/itemProps1.xml><?xml version="1.0" encoding="utf-8"?>
<ds:datastoreItem xmlns:ds="http://schemas.openxmlformats.org/officeDocument/2006/customXml" ds:itemID="{46DBF3FC-35BF-46CC-A676-BD868C53B2D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2113</Words>
  <Characters>13141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Burcila84</dc:creator>
  <cp:keywords/>
  <dc:description/>
  <cp:lastModifiedBy>Mihaela Iancu</cp:lastModifiedBy>
  <cp:revision>2</cp:revision>
  <dcterms:created xsi:type="dcterms:W3CDTF">2024-11-22T21:19:00Z</dcterms:created>
  <dcterms:modified xsi:type="dcterms:W3CDTF">2024-11-22T21:19:00Z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a13180ea3e6d6ae36a18e62e3a0978600043d84ed2e3bf9e4e47521903588f85</vt:lpwstr>
  </property>
</Properties>
</file>