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EFE5DB" w14:textId="77777777" w:rsidR="002A51DF" w:rsidRPr="002A51DF" w:rsidRDefault="002A51DF" w:rsidP="002A51DF">
      <w:pPr>
        <w:spacing w:line="360" w:lineRule="auto"/>
        <w:jc w:val="both"/>
        <w:rPr>
          <w:rFonts w:ascii="Arial" w:eastAsia="Aptos" w:hAnsi="Arial" w:cs="Arial"/>
          <w:b/>
          <w:bCs/>
          <w:kern w:val="0"/>
        </w:rPr>
      </w:pPr>
    </w:p>
    <w:p w14:paraId="6451DA13" w14:textId="77777777" w:rsidR="002A51DF" w:rsidRPr="002A51DF" w:rsidRDefault="002A51DF" w:rsidP="002A51DF">
      <w:pPr>
        <w:spacing w:line="360" w:lineRule="auto"/>
        <w:jc w:val="both"/>
        <w:rPr>
          <w:rFonts w:ascii="Arial" w:eastAsia="Aptos" w:hAnsi="Arial" w:cs="Arial"/>
          <w:b/>
          <w:bCs/>
          <w:kern w:val="0"/>
        </w:rPr>
      </w:pPr>
    </w:p>
    <w:p w14:paraId="3327EABD" w14:textId="77777777" w:rsidR="002A51DF" w:rsidRPr="002A51DF" w:rsidRDefault="002A51DF" w:rsidP="002A51DF">
      <w:pPr>
        <w:spacing w:line="360" w:lineRule="auto"/>
        <w:jc w:val="both"/>
        <w:rPr>
          <w:rFonts w:ascii="Arial" w:eastAsia="Aptos" w:hAnsi="Arial" w:cs="Arial"/>
          <w:b/>
          <w:bCs/>
          <w:kern w:val="0"/>
        </w:rPr>
      </w:pPr>
    </w:p>
    <w:p w14:paraId="1D65145A" w14:textId="77777777" w:rsidR="002A51DF" w:rsidRPr="002A51DF" w:rsidRDefault="002A51DF" w:rsidP="002A51DF">
      <w:pPr>
        <w:spacing w:line="360" w:lineRule="auto"/>
        <w:jc w:val="both"/>
        <w:rPr>
          <w:rFonts w:ascii="Arial" w:eastAsia="Aptos" w:hAnsi="Arial" w:cs="Arial"/>
          <w:b/>
          <w:bCs/>
          <w:kern w:val="0"/>
        </w:rPr>
      </w:pPr>
    </w:p>
    <w:p w14:paraId="49CA834E" w14:textId="77777777" w:rsidR="002A51DF" w:rsidRPr="002A51DF" w:rsidRDefault="002A51DF" w:rsidP="002A51DF">
      <w:pPr>
        <w:spacing w:line="360" w:lineRule="auto"/>
        <w:jc w:val="both"/>
        <w:rPr>
          <w:rFonts w:ascii="Arial" w:eastAsia="Aptos" w:hAnsi="Arial" w:cs="Arial"/>
          <w:b/>
          <w:bCs/>
          <w:kern w:val="0"/>
        </w:rPr>
      </w:pPr>
    </w:p>
    <w:p w14:paraId="791C3387" w14:textId="77777777" w:rsidR="002A51DF" w:rsidRPr="002A51DF" w:rsidRDefault="002A51DF" w:rsidP="002A51DF">
      <w:pPr>
        <w:spacing w:line="480" w:lineRule="auto"/>
        <w:jc w:val="center"/>
        <w:rPr>
          <w:rFonts w:ascii="Arial" w:eastAsia="Aptos" w:hAnsi="Arial" w:cs="Arial"/>
          <w:kern w:val="0"/>
          <w:sz w:val="36"/>
          <w:szCs w:val="36"/>
        </w:rPr>
      </w:pPr>
      <w:r w:rsidRPr="002A51DF">
        <w:rPr>
          <w:rFonts w:ascii="Arial" w:eastAsia="Aptos" w:hAnsi="Arial" w:cs="Arial"/>
          <w:kern w:val="0"/>
          <w:sz w:val="36"/>
          <w:szCs w:val="36"/>
        </w:rPr>
        <w:t>Module: Management &amp; Organisational Behaviour BMIH5004</w:t>
      </w:r>
    </w:p>
    <w:p w14:paraId="49F1CD56" w14:textId="77777777" w:rsidR="002A51DF" w:rsidRPr="002A51DF" w:rsidRDefault="002A51DF" w:rsidP="002A51DF">
      <w:pPr>
        <w:spacing w:line="480" w:lineRule="auto"/>
        <w:jc w:val="center"/>
        <w:rPr>
          <w:rFonts w:ascii="Arial" w:eastAsia="Aptos" w:hAnsi="Arial" w:cs="Arial"/>
          <w:kern w:val="0"/>
          <w:sz w:val="36"/>
          <w:szCs w:val="36"/>
        </w:rPr>
      </w:pPr>
      <w:r w:rsidRPr="002A51DF">
        <w:rPr>
          <w:rFonts w:ascii="Arial" w:eastAsia="Aptos" w:hAnsi="Arial" w:cs="Arial"/>
          <w:kern w:val="0"/>
          <w:sz w:val="36"/>
          <w:szCs w:val="36"/>
        </w:rPr>
        <w:t>Title: Written report</w:t>
      </w:r>
    </w:p>
    <w:p w14:paraId="5C5F297E" w14:textId="77777777" w:rsidR="002A51DF" w:rsidRPr="002A51DF" w:rsidRDefault="002A51DF" w:rsidP="002A51DF">
      <w:pPr>
        <w:spacing w:line="480" w:lineRule="auto"/>
        <w:jc w:val="center"/>
        <w:rPr>
          <w:rFonts w:ascii="Arial" w:eastAsia="Aptos" w:hAnsi="Arial" w:cs="Arial"/>
          <w:kern w:val="0"/>
          <w:sz w:val="36"/>
          <w:szCs w:val="36"/>
        </w:rPr>
      </w:pPr>
      <w:r w:rsidRPr="002A51DF">
        <w:rPr>
          <w:rFonts w:ascii="Arial" w:eastAsia="Aptos" w:hAnsi="Arial" w:cs="Arial"/>
          <w:kern w:val="0"/>
          <w:sz w:val="36"/>
          <w:szCs w:val="36"/>
        </w:rPr>
        <w:t>Student name: Cosmin Ionut Lazea</w:t>
      </w:r>
    </w:p>
    <w:p w14:paraId="49C7AB07" w14:textId="77777777" w:rsidR="002A51DF" w:rsidRPr="002A51DF" w:rsidRDefault="002A51DF" w:rsidP="002A51DF">
      <w:pPr>
        <w:spacing w:line="480" w:lineRule="auto"/>
        <w:jc w:val="center"/>
        <w:rPr>
          <w:rFonts w:ascii="Arial" w:eastAsia="Aptos" w:hAnsi="Arial" w:cs="Arial"/>
          <w:kern w:val="0"/>
          <w:sz w:val="36"/>
          <w:szCs w:val="36"/>
        </w:rPr>
      </w:pPr>
      <w:r w:rsidRPr="002A51DF">
        <w:rPr>
          <w:rFonts w:ascii="Arial" w:eastAsia="Aptos" w:hAnsi="Arial" w:cs="Arial"/>
          <w:kern w:val="0"/>
          <w:sz w:val="36"/>
          <w:szCs w:val="36"/>
        </w:rPr>
        <w:t>Student ID: 2206422</w:t>
      </w:r>
    </w:p>
    <w:p w14:paraId="0BF906BC" w14:textId="77777777" w:rsidR="002A51DF" w:rsidRPr="002A51DF" w:rsidRDefault="002A51DF" w:rsidP="002A51DF">
      <w:pPr>
        <w:spacing w:line="480" w:lineRule="auto"/>
        <w:jc w:val="center"/>
        <w:rPr>
          <w:rFonts w:ascii="Arial" w:eastAsia="Aptos" w:hAnsi="Arial" w:cs="Arial"/>
          <w:kern w:val="0"/>
          <w:sz w:val="36"/>
          <w:szCs w:val="36"/>
        </w:rPr>
      </w:pPr>
      <w:r w:rsidRPr="002A51DF">
        <w:rPr>
          <w:rFonts w:ascii="Arial" w:eastAsia="Aptos" w:hAnsi="Arial" w:cs="Arial"/>
          <w:kern w:val="0"/>
          <w:sz w:val="36"/>
          <w:szCs w:val="36"/>
        </w:rPr>
        <w:t>Lecturer name: Julia Ault</w:t>
      </w:r>
    </w:p>
    <w:p w14:paraId="6B840FF1" w14:textId="77777777" w:rsidR="002A51DF" w:rsidRPr="002A51DF" w:rsidRDefault="002A51DF" w:rsidP="002A51DF">
      <w:pPr>
        <w:spacing w:line="480" w:lineRule="auto"/>
        <w:jc w:val="center"/>
        <w:rPr>
          <w:rFonts w:ascii="Arial" w:eastAsia="Aptos" w:hAnsi="Arial" w:cs="Arial"/>
          <w:kern w:val="0"/>
          <w:sz w:val="36"/>
          <w:szCs w:val="36"/>
        </w:rPr>
      </w:pPr>
      <w:r w:rsidRPr="002A51DF">
        <w:rPr>
          <w:rFonts w:ascii="Arial" w:eastAsia="Aptos" w:hAnsi="Arial" w:cs="Arial"/>
          <w:kern w:val="0"/>
          <w:sz w:val="36"/>
          <w:szCs w:val="36"/>
        </w:rPr>
        <w:t>Word count: 2161</w:t>
      </w:r>
    </w:p>
    <w:p w14:paraId="446492DA" w14:textId="77777777" w:rsidR="002A51DF" w:rsidRPr="002A51DF" w:rsidRDefault="002A51DF" w:rsidP="002A51DF">
      <w:pPr>
        <w:spacing w:line="360" w:lineRule="auto"/>
        <w:jc w:val="both"/>
        <w:rPr>
          <w:rFonts w:ascii="Arial" w:eastAsia="Aptos" w:hAnsi="Arial" w:cs="Arial"/>
          <w:b/>
          <w:bCs/>
          <w:kern w:val="0"/>
        </w:rPr>
      </w:pPr>
    </w:p>
    <w:p w14:paraId="61628A3D" w14:textId="77777777" w:rsidR="002A51DF" w:rsidRPr="002A51DF" w:rsidRDefault="002A51DF" w:rsidP="002A51DF">
      <w:pPr>
        <w:spacing w:line="360" w:lineRule="auto"/>
        <w:jc w:val="both"/>
        <w:rPr>
          <w:rFonts w:ascii="Arial" w:eastAsia="Aptos" w:hAnsi="Arial" w:cs="Arial"/>
          <w:b/>
          <w:bCs/>
          <w:kern w:val="0"/>
        </w:rPr>
      </w:pPr>
    </w:p>
    <w:p w14:paraId="1C5E2639" w14:textId="77777777" w:rsidR="002A51DF" w:rsidRPr="002A51DF" w:rsidRDefault="002A51DF" w:rsidP="002A51DF">
      <w:pPr>
        <w:spacing w:line="360" w:lineRule="auto"/>
        <w:jc w:val="both"/>
        <w:rPr>
          <w:rFonts w:ascii="Arial" w:eastAsia="Aptos" w:hAnsi="Arial" w:cs="Arial"/>
          <w:b/>
          <w:bCs/>
          <w:kern w:val="0"/>
        </w:rPr>
      </w:pPr>
    </w:p>
    <w:p w14:paraId="62ED06F0" w14:textId="77777777" w:rsidR="002A51DF" w:rsidRPr="002A51DF" w:rsidRDefault="002A51DF" w:rsidP="002A51DF">
      <w:pPr>
        <w:spacing w:line="360" w:lineRule="auto"/>
        <w:jc w:val="both"/>
        <w:rPr>
          <w:rFonts w:ascii="Arial" w:eastAsia="Aptos" w:hAnsi="Arial" w:cs="Arial"/>
          <w:b/>
          <w:bCs/>
          <w:kern w:val="0"/>
        </w:rPr>
      </w:pPr>
    </w:p>
    <w:p w14:paraId="3A3001CD" w14:textId="77777777" w:rsidR="002A51DF" w:rsidRPr="002A51DF" w:rsidRDefault="002A51DF" w:rsidP="002A51DF">
      <w:pPr>
        <w:spacing w:line="360" w:lineRule="auto"/>
        <w:jc w:val="both"/>
        <w:rPr>
          <w:rFonts w:ascii="Arial" w:eastAsia="Aptos" w:hAnsi="Arial" w:cs="Arial"/>
          <w:b/>
          <w:bCs/>
          <w:kern w:val="0"/>
        </w:rPr>
      </w:pPr>
    </w:p>
    <w:p w14:paraId="5EC1DC6E" w14:textId="77777777" w:rsidR="002A51DF" w:rsidRPr="002A51DF" w:rsidRDefault="002A51DF" w:rsidP="002A51DF">
      <w:pPr>
        <w:spacing w:line="360" w:lineRule="auto"/>
        <w:jc w:val="both"/>
        <w:rPr>
          <w:rFonts w:ascii="Arial" w:eastAsia="Aptos" w:hAnsi="Arial" w:cs="Arial"/>
          <w:b/>
          <w:bCs/>
          <w:kern w:val="0"/>
        </w:rPr>
      </w:pPr>
    </w:p>
    <w:p w14:paraId="4E324253" w14:textId="77777777" w:rsidR="002A51DF" w:rsidRPr="002A51DF" w:rsidRDefault="002A51DF" w:rsidP="002A51DF">
      <w:pPr>
        <w:spacing w:line="360" w:lineRule="auto"/>
        <w:jc w:val="both"/>
        <w:rPr>
          <w:rFonts w:ascii="Arial" w:eastAsia="Aptos" w:hAnsi="Arial" w:cs="Arial"/>
          <w:b/>
          <w:bCs/>
          <w:kern w:val="0"/>
        </w:rPr>
      </w:pPr>
    </w:p>
    <w:p w14:paraId="7927463C" w14:textId="77777777" w:rsidR="002A51DF" w:rsidRPr="002A51DF" w:rsidRDefault="002A51DF" w:rsidP="002A51DF">
      <w:pPr>
        <w:spacing w:line="360" w:lineRule="auto"/>
        <w:jc w:val="both"/>
        <w:rPr>
          <w:rFonts w:ascii="Arial" w:eastAsia="Aptos" w:hAnsi="Arial" w:cs="Arial"/>
          <w:b/>
          <w:bCs/>
          <w:kern w:val="0"/>
        </w:rPr>
      </w:pPr>
    </w:p>
    <w:p w14:paraId="72BE7510" w14:textId="77777777" w:rsidR="002A51DF" w:rsidRPr="002A51DF" w:rsidRDefault="002A51DF" w:rsidP="002A51DF">
      <w:pPr>
        <w:keepNext/>
        <w:keepLines/>
        <w:spacing w:before="360" w:after="80" w:line="259" w:lineRule="auto"/>
        <w:jc w:val="center"/>
        <w:outlineLvl w:val="0"/>
        <w:rPr>
          <w:rFonts w:ascii="Aptos Display" w:eastAsia="Times New Roman" w:hAnsi="Aptos Display" w:cs="Times New Roman"/>
          <w:b/>
          <w:bCs/>
          <w:color w:val="000000"/>
          <w:kern w:val="0"/>
          <w:sz w:val="28"/>
          <w:szCs w:val="28"/>
        </w:rPr>
      </w:pPr>
      <w:bookmarkStart w:id="0" w:name="_Toc168082646"/>
      <w:r w:rsidRPr="002A51DF">
        <w:rPr>
          <w:rFonts w:ascii="Aptos Display" w:eastAsia="Times New Roman" w:hAnsi="Aptos Display" w:cs="Times New Roman"/>
          <w:b/>
          <w:bCs/>
          <w:color w:val="000000"/>
          <w:kern w:val="0"/>
          <w:sz w:val="28"/>
          <w:szCs w:val="28"/>
        </w:rPr>
        <w:t>Executive Summary</w:t>
      </w:r>
      <w:bookmarkEnd w:id="0"/>
    </w:p>
    <w:p w14:paraId="365B65B8" w14:textId="77777777" w:rsidR="002A51DF" w:rsidRPr="002A51DF" w:rsidRDefault="002A51DF" w:rsidP="002A51DF">
      <w:pPr>
        <w:spacing w:line="360" w:lineRule="auto"/>
        <w:jc w:val="both"/>
        <w:rPr>
          <w:rFonts w:ascii="Arial" w:eastAsia="Aptos" w:hAnsi="Arial" w:cs="Arial"/>
          <w:b/>
          <w:bCs/>
          <w:kern w:val="0"/>
        </w:rPr>
      </w:pPr>
    </w:p>
    <w:p w14:paraId="177303D4" w14:textId="77777777" w:rsidR="00AA7641" w:rsidRPr="00AA7641" w:rsidRDefault="00AA7641" w:rsidP="00AA7641">
      <w:pPr>
        <w:spacing w:line="360" w:lineRule="auto"/>
        <w:jc w:val="both"/>
        <w:rPr>
          <w:rFonts w:ascii="Arial" w:eastAsia="Aptos" w:hAnsi="Arial" w:cs="Arial"/>
          <w:b/>
          <w:bCs/>
          <w:kern w:val="0"/>
        </w:rPr>
      </w:pPr>
      <w:r w:rsidRPr="00AA7641">
        <w:rPr>
          <w:rFonts w:ascii="Arial" w:eastAsia="Aptos" w:hAnsi="Arial" w:cs="Arial"/>
          <w:kern w:val="0"/>
        </w:rPr>
        <w:t xml:space="preserve">This report offers an in-depth examination of the Hilton Hotel Group, specifically emphasising its organisational structure, culture, goals, recent change initiatives, strategic direction, and a SWOT analysis. Hilton employs a hierarchical organisational structure, facilitating effective management and establishing clear lines of authority throughout its worldwide network. The corporate culture prioritises hospitality, integrity, and innovation, which fosters employee engagement and guest satisfaction. Hilton's objectives align with its mission to become the most hospitable company globally, with a specific focus on enhancing operational efficiency, implementing digital transformation, promoting sustainability, and expanding its presence worldwide. Hilton's operational efficiency and guest safety have been improved by recent initiatives like </w:t>
      </w:r>
      <w:proofErr w:type="spellStart"/>
      <w:r w:rsidRPr="00AA7641">
        <w:rPr>
          <w:rFonts w:ascii="Arial" w:eastAsia="Aptos" w:hAnsi="Arial" w:cs="Arial"/>
          <w:kern w:val="0"/>
        </w:rPr>
        <w:t>CleanStay</w:t>
      </w:r>
      <w:proofErr w:type="spellEnd"/>
      <w:r w:rsidRPr="00AA7641">
        <w:rPr>
          <w:rFonts w:ascii="Arial" w:eastAsia="Aptos" w:hAnsi="Arial" w:cs="Arial"/>
          <w:kern w:val="0"/>
        </w:rPr>
        <w:t xml:space="preserve"> and </w:t>
      </w:r>
      <w:proofErr w:type="spellStart"/>
      <w:r w:rsidRPr="00AA7641">
        <w:rPr>
          <w:rFonts w:ascii="Arial" w:eastAsia="Aptos" w:hAnsi="Arial" w:cs="Arial"/>
          <w:kern w:val="0"/>
        </w:rPr>
        <w:t>EventReady</w:t>
      </w:r>
      <w:proofErr w:type="spellEnd"/>
      <w:r w:rsidRPr="00AA7641">
        <w:rPr>
          <w:rFonts w:ascii="Arial" w:eastAsia="Aptos" w:hAnsi="Arial" w:cs="Arial"/>
          <w:kern w:val="0"/>
        </w:rPr>
        <w:t>. The report additionally emphasises Hilton's competitive stance, financial achievements, and resilience, highlighting its capacity to navigate economic difficulties and sustain its position as a market leader. A SWOT analysis uncovers Hilton's internal strengths, weaknesses, and external opportunities and threats, offering valuable insights into the company's strategic trajectory. Ultimately, suggestions are provided to improve Hilton's digital revolution, sustainability initiatives, strategic alliances, and, most importantly, staff involvement, guaranteeing ongoing expansion and triumph in the worldwide hospitality sector.</w:t>
      </w:r>
    </w:p>
    <w:p w14:paraId="6B5A2001" w14:textId="77777777" w:rsidR="002A51DF" w:rsidRPr="002A51DF" w:rsidRDefault="002A51DF" w:rsidP="002A51DF">
      <w:pPr>
        <w:spacing w:line="360" w:lineRule="auto"/>
        <w:jc w:val="both"/>
        <w:rPr>
          <w:rFonts w:ascii="Arial" w:eastAsia="Aptos" w:hAnsi="Arial" w:cs="Arial"/>
          <w:b/>
          <w:bCs/>
          <w:kern w:val="0"/>
        </w:rPr>
      </w:pPr>
    </w:p>
    <w:p w14:paraId="7B8AB03C" w14:textId="77777777" w:rsidR="002A51DF" w:rsidRPr="002A51DF" w:rsidRDefault="002A51DF" w:rsidP="002A51DF">
      <w:pPr>
        <w:spacing w:line="360" w:lineRule="auto"/>
        <w:jc w:val="both"/>
        <w:rPr>
          <w:rFonts w:ascii="Arial" w:eastAsia="Aptos" w:hAnsi="Arial" w:cs="Arial"/>
          <w:b/>
          <w:bCs/>
          <w:kern w:val="0"/>
        </w:rPr>
      </w:pPr>
    </w:p>
    <w:p w14:paraId="1297E0F7" w14:textId="77777777" w:rsidR="002A51DF" w:rsidRPr="002A51DF" w:rsidRDefault="002A51DF" w:rsidP="002A51DF">
      <w:pPr>
        <w:spacing w:line="360" w:lineRule="auto"/>
        <w:jc w:val="both"/>
        <w:rPr>
          <w:rFonts w:ascii="Arial" w:eastAsia="Aptos" w:hAnsi="Arial" w:cs="Arial"/>
          <w:b/>
          <w:bCs/>
          <w:kern w:val="0"/>
        </w:rPr>
      </w:pPr>
    </w:p>
    <w:p w14:paraId="679E1E3F" w14:textId="77777777" w:rsidR="002A51DF" w:rsidRPr="002A51DF" w:rsidRDefault="002A51DF" w:rsidP="002A51DF">
      <w:pPr>
        <w:spacing w:line="360" w:lineRule="auto"/>
        <w:jc w:val="both"/>
        <w:rPr>
          <w:rFonts w:ascii="Arial" w:eastAsia="Aptos" w:hAnsi="Arial" w:cs="Arial"/>
          <w:b/>
          <w:bCs/>
          <w:kern w:val="0"/>
        </w:rPr>
      </w:pPr>
    </w:p>
    <w:p w14:paraId="37FB51C5" w14:textId="77777777" w:rsidR="002A51DF" w:rsidRPr="002A51DF" w:rsidRDefault="002A51DF" w:rsidP="002A51DF">
      <w:pPr>
        <w:spacing w:line="360" w:lineRule="auto"/>
        <w:jc w:val="both"/>
        <w:rPr>
          <w:rFonts w:ascii="Arial" w:eastAsia="Aptos" w:hAnsi="Arial" w:cs="Arial"/>
          <w:b/>
          <w:bCs/>
          <w:kern w:val="0"/>
        </w:rPr>
      </w:pPr>
    </w:p>
    <w:p w14:paraId="3F7CC836" w14:textId="77777777" w:rsidR="002A51DF" w:rsidRPr="002A51DF" w:rsidRDefault="002A51DF" w:rsidP="002A51DF">
      <w:pPr>
        <w:spacing w:line="360" w:lineRule="auto"/>
        <w:jc w:val="both"/>
        <w:rPr>
          <w:rFonts w:ascii="Arial" w:eastAsia="Aptos" w:hAnsi="Arial" w:cs="Arial"/>
          <w:b/>
          <w:bCs/>
          <w:kern w:val="0"/>
        </w:rPr>
      </w:pPr>
    </w:p>
    <w:sdt>
      <w:sdtPr>
        <w:rPr>
          <w:rFonts w:ascii="Aptos" w:eastAsia="Aptos" w:hAnsi="Aptos" w:cs="Arial"/>
          <w:kern w:val="0"/>
          <w:sz w:val="22"/>
          <w:szCs w:val="22"/>
        </w:rPr>
        <w:id w:val="393783887"/>
        <w:docPartObj>
          <w:docPartGallery w:val="Table of Contents"/>
          <w:docPartUnique/>
        </w:docPartObj>
      </w:sdtPr>
      <w:sdtEndPr>
        <w:rPr>
          <w:b/>
          <w:bCs/>
        </w:rPr>
      </w:sdtEndPr>
      <w:sdtContent>
        <w:p w14:paraId="31198AB2" w14:textId="77777777" w:rsidR="002A51DF" w:rsidRPr="002A51DF" w:rsidRDefault="002A51DF" w:rsidP="002A51DF">
          <w:pPr>
            <w:keepNext/>
            <w:keepLines/>
            <w:spacing w:before="240" w:after="0" w:line="259" w:lineRule="auto"/>
            <w:rPr>
              <w:rFonts w:ascii="Aptos Display" w:eastAsia="Times New Roman" w:hAnsi="Aptos Display" w:cs="Times New Roman"/>
              <w:color w:val="000000"/>
              <w:kern w:val="0"/>
              <w:sz w:val="32"/>
              <w:szCs w:val="32"/>
              <w14:ligatures w14:val="none"/>
            </w:rPr>
          </w:pPr>
        </w:p>
        <w:p w14:paraId="3BEAA8A7" w14:textId="77777777" w:rsidR="002A51DF" w:rsidRPr="002A51DF" w:rsidRDefault="002A51DF" w:rsidP="002A51DF">
          <w:pPr>
            <w:keepNext/>
            <w:keepLines/>
            <w:spacing w:before="240" w:after="0" w:line="259" w:lineRule="auto"/>
            <w:rPr>
              <w:rFonts w:ascii="Aptos Display" w:eastAsia="Times New Roman" w:hAnsi="Aptos Display" w:cs="Times New Roman"/>
              <w:b/>
              <w:bCs/>
              <w:color w:val="000000"/>
              <w:kern w:val="0"/>
              <w:sz w:val="40"/>
              <w:szCs w:val="40"/>
              <w14:ligatures w14:val="none"/>
            </w:rPr>
          </w:pPr>
          <w:r w:rsidRPr="002A51DF">
            <w:rPr>
              <w:rFonts w:ascii="Aptos Display" w:eastAsia="Times New Roman" w:hAnsi="Aptos Display" w:cs="Times New Roman"/>
              <w:b/>
              <w:bCs/>
              <w:color w:val="000000"/>
              <w:kern w:val="0"/>
              <w:sz w:val="40"/>
              <w:szCs w:val="40"/>
              <w14:ligatures w14:val="none"/>
            </w:rPr>
            <w:t>Contents</w:t>
          </w:r>
        </w:p>
        <w:p w14:paraId="554A2BD8" w14:textId="1491052A" w:rsidR="00A10414" w:rsidRDefault="002A51DF">
          <w:pPr>
            <w:pStyle w:val="TOC1"/>
            <w:tabs>
              <w:tab w:val="right" w:leader="dot" w:pos="9350"/>
            </w:tabs>
            <w:rPr>
              <w:rFonts w:eastAsiaTheme="minorEastAsia"/>
              <w:noProof/>
              <w:lang w:eastAsia="en-GB"/>
            </w:rPr>
          </w:pPr>
          <w:r w:rsidRPr="002A51DF">
            <w:rPr>
              <w:rFonts w:ascii="Aptos" w:eastAsia="Times New Roman" w:hAnsi="Aptos" w:cs="Times New Roman"/>
              <w:kern w:val="0"/>
              <w:sz w:val="22"/>
              <w:szCs w:val="22"/>
              <w14:ligatures w14:val="none"/>
            </w:rPr>
            <w:fldChar w:fldCharType="begin"/>
          </w:r>
          <w:r w:rsidRPr="002A51DF">
            <w:rPr>
              <w:rFonts w:ascii="Aptos" w:eastAsia="Times New Roman" w:hAnsi="Aptos" w:cs="Times New Roman"/>
              <w:kern w:val="0"/>
              <w:sz w:val="22"/>
              <w:szCs w:val="22"/>
              <w14:ligatures w14:val="none"/>
            </w:rPr>
            <w:instrText xml:space="preserve"> TOC \o "1-3" \h \z \u </w:instrText>
          </w:r>
          <w:r w:rsidRPr="002A51DF">
            <w:rPr>
              <w:rFonts w:ascii="Aptos" w:eastAsia="Times New Roman" w:hAnsi="Aptos" w:cs="Times New Roman"/>
              <w:kern w:val="0"/>
              <w:sz w:val="22"/>
              <w:szCs w:val="22"/>
              <w14:ligatures w14:val="none"/>
            </w:rPr>
            <w:fldChar w:fldCharType="separate"/>
          </w:r>
          <w:hyperlink w:anchor="_Toc168082646" w:history="1">
            <w:r w:rsidR="00A10414" w:rsidRPr="009E63AD">
              <w:rPr>
                <w:rStyle w:val="Hyperlink"/>
                <w:rFonts w:ascii="Aptos Display" w:eastAsia="Times New Roman" w:hAnsi="Aptos Display" w:cs="Times New Roman"/>
                <w:b/>
                <w:bCs/>
                <w:noProof/>
                <w:kern w:val="0"/>
              </w:rPr>
              <w:t>Executive Summary</w:t>
            </w:r>
            <w:r w:rsidR="00A10414">
              <w:rPr>
                <w:noProof/>
                <w:webHidden/>
              </w:rPr>
              <w:tab/>
            </w:r>
            <w:r w:rsidR="00A10414">
              <w:rPr>
                <w:noProof/>
                <w:webHidden/>
              </w:rPr>
              <w:fldChar w:fldCharType="begin"/>
            </w:r>
            <w:r w:rsidR="00A10414">
              <w:rPr>
                <w:noProof/>
                <w:webHidden/>
              </w:rPr>
              <w:instrText xml:space="preserve"> PAGEREF _Toc168082646 \h </w:instrText>
            </w:r>
            <w:r w:rsidR="00A10414">
              <w:rPr>
                <w:noProof/>
                <w:webHidden/>
              </w:rPr>
            </w:r>
            <w:r w:rsidR="00A10414">
              <w:rPr>
                <w:noProof/>
                <w:webHidden/>
              </w:rPr>
              <w:fldChar w:fldCharType="separate"/>
            </w:r>
            <w:r w:rsidR="00A10414">
              <w:rPr>
                <w:noProof/>
                <w:webHidden/>
              </w:rPr>
              <w:t>2</w:t>
            </w:r>
            <w:r w:rsidR="00A10414">
              <w:rPr>
                <w:noProof/>
                <w:webHidden/>
              </w:rPr>
              <w:fldChar w:fldCharType="end"/>
            </w:r>
          </w:hyperlink>
        </w:p>
        <w:p w14:paraId="1980EDF0" w14:textId="215B177B" w:rsidR="00A10414" w:rsidRDefault="00A10414">
          <w:pPr>
            <w:pStyle w:val="TOC1"/>
            <w:tabs>
              <w:tab w:val="right" w:leader="dot" w:pos="9350"/>
            </w:tabs>
            <w:rPr>
              <w:rFonts w:eastAsiaTheme="minorEastAsia"/>
              <w:noProof/>
              <w:lang w:eastAsia="en-GB"/>
            </w:rPr>
          </w:pPr>
          <w:hyperlink w:anchor="_Toc168082647" w:history="1">
            <w:r w:rsidRPr="009E63AD">
              <w:rPr>
                <w:rStyle w:val="Hyperlink"/>
                <w:rFonts w:ascii="Arial" w:eastAsia="Times New Roman" w:hAnsi="Arial" w:cs="Arial"/>
                <w:b/>
                <w:bCs/>
                <w:noProof/>
                <w:kern w:val="0"/>
              </w:rPr>
              <w:t>Introduction</w:t>
            </w:r>
            <w:r>
              <w:rPr>
                <w:noProof/>
                <w:webHidden/>
              </w:rPr>
              <w:tab/>
            </w:r>
            <w:r>
              <w:rPr>
                <w:noProof/>
                <w:webHidden/>
              </w:rPr>
              <w:fldChar w:fldCharType="begin"/>
            </w:r>
            <w:r>
              <w:rPr>
                <w:noProof/>
                <w:webHidden/>
              </w:rPr>
              <w:instrText xml:space="preserve"> PAGEREF _Toc168082647 \h </w:instrText>
            </w:r>
            <w:r>
              <w:rPr>
                <w:noProof/>
                <w:webHidden/>
              </w:rPr>
            </w:r>
            <w:r>
              <w:rPr>
                <w:noProof/>
                <w:webHidden/>
              </w:rPr>
              <w:fldChar w:fldCharType="separate"/>
            </w:r>
            <w:r>
              <w:rPr>
                <w:noProof/>
                <w:webHidden/>
              </w:rPr>
              <w:t>4</w:t>
            </w:r>
            <w:r>
              <w:rPr>
                <w:noProof/>
                <w:webHidden/>
              </w:rPr>
              <w:fldChar w:fldCharType="end"/>
            </w:r>
          </w:hyperlink>
        </w:p>
        <w:p w14:paraId="0234DC52" w14:textId="24409DF5" w:rsidR="00A10414" w:rsidRDefault="00A10414">
          <w:pPr>
            <w:pStyle w:val="TOC3"/>
            <w:tabs>
              <w:tab w:val="right" w:leader="dot" w:pos="9350"/>
            </w:tabs>
            <w:rPr>
              <w:rFonts w:eastAsiaTheme="minorEastAsia"/>
              <w:noProof/>
              <w:lang w:eastAsia="en-GB"/>
            </w:rPr>
          </w:pPr>
          <w:hyperlink w:anchor="_Toc168082648" w:history="1">
            <w:r w:rsidRPr="009E63AD">
              <w:rPr>
                <w:rStyle w:val="Hyperlink"/>
                <w:rFonts w:ascii="Aptos" w:eastAsia="Times New Roman" w:hAnsi="Aptos" w:cs="Times New Roman"/>
                <w:b/>
                <w:bCs/>
                <w:noProof/>
                <w:kern w:val="0"/>
              </w:rPr>
              <w:t>Organisational Structure of Hilton Hotel Group</w:t>
            </w:r>
            <w:r>
              <w:rPr>
                <w:noProof/>
                <w:webHidden/>
              </w:rPr>
              <w:tab/>
            </w:r>
            <w:r>
              <w:rPr>
                <w:noProof/>
                <w:webHidden/>
              </w:rPr>
              <w:fldChar w:fldCharType="begin"/>
            </w:r>
            <w:r>
              <w:rPr>
                <w:noProof/>
                <w:webHidden/>
              </w:rPr>
              <w:instrText xml:space="preserve"> PAGEREF _Toc168082648 \h </w:instrText>
            </w:r>
            <w:r>
              <w:rPr>
                <w:noProof/>
                <w:webHidden/>
              </w:rPr>
            </w:r>
            <w:r>
              <w:rPr>
                <w:noProof/>
                <w:webHidden/>
              </w:rPr>
              <w:fldChar w:fldCharType="separate"/>
            </w:r>
            <w:r>
              <w:rPr>
                <w:noProof/>
                <w:webHidden/>
              </w:rPr>
              <w:t>4</w:t>
            </w:r>
            <w:r>
              <w:rPr>
                <w:noProof/>
                <w:webHidden/>
              </w:rPr>
              <w:fldChar w:fldCharType="end"/>
            </w:r>
          </w:hyperlink>
        </w:p>
        <w:p w14:paraId="40F4D7E2" w14:textId="04EA34CA" w:rsidR="00A10414" w:rsidRDefault="00A10414">
          <w:pPr>
            <w:pStyle w:val="TOC3"/>
            <w:tabs>
              <w:tab w:val="right" w:leader="dot" w:pos="9350"/>
            </w:tabs>
            <w:rPr>
              <w:rFonts w:eastAsiaTheme="minorEastAsia"/>
              <w:noProof/>
              <w:lang w:eastAsia="en-GB"/>
            </w:rPr>
          </w:pPr>
          <w:hyperlink w:anchor="_Toc168082649" w:history="1">
            <w:r w:rsidRPr="009E63AD">
              <w:rPr>
                <w:rStyle w:val="Hyperlink"/>
                <w:rFonts w:ascii="Arial" w:eastAsia="Times New Roman" w:hAnsi="Arial" w:cs="Arial"/>
                <w:b/>
                <w:bCs/>
                <w:noProof/>
                <w:kern w:val="0"/>
              </w:rPr>
              <w:t>Organisational Culture of Hilton Hotel Group</w:t>
            </w:r>
            <w:r>
              <w:rPr>
                <w:noProof/>
                <w:webHidden/>
              </w:rPr>
              <w:tab/>
            </w:r>
            <w:r>
              <w:rPr>
                <w:noProof/>
                <w:webHidden/>
              </w:rPr>
              <w:fldChar w:fldCharType="begin"/>
            </w:r>
            <w:r>
              <w:rPr>
                <w:noProof/>
                <w:webHidden/>
              </w:rPr>
              <w:instrText xml:space="preserve"> PAGEREF _Toc168082649 \h </w:instrText>
            </w:r>
            <w:r>
              <w:rPr>
                <w:noProof/>
                <w:webHidden/>
              </w:rPr>
            </w:r>
            <w:r>
              <w:rPr>
                <w:noProof/>
                <w:webHidden/>
              </w:rPr>
              <w:fldChar w:fldCharType="separate"/>
            </w:r>
            <w:r>
              <w:rPr>
                <w:noProof/>
                <w:webHidden/>
              </w:rPr>
              <w:t>6</w:t>
            </w:r>
            <w:r>
              <w:rPr>
                <w:noProof/>
                <w:webHidden/>
              </w:rPr>
              <w:fldChar w:fldCharType="end"/>
            </w:r>
          </w:hyperlink>
        </w:p>
        <w:p w14:paraId="0C0AC562" w14:textId="7D469731" w:rsidR="00A10414" w:rsidRDefault="00A10414">
          <w:pPr>
            <w:pStyle w:val="TOC3"/>
            <w:tabs>
              <w:tab w:val="right" w:leader="dot" w:pos="9350"/>
            </w:tabs>
            <w:rPr>
              <w:rFonts w:eastAsiaTheme="minorEastAsia"/>
              <w:noProof/>
              <w:lang w:eastAsia="en-GB"/>
            </w:rPr>
          </w:pPr>
          <w:hyperlink w:anchor="_Toc168082650" w:history="1">
            <w:r w:rsidRPr="009E63AD">
              <w:rPr>
                <w:rStyle w:val="Hyperlink"/>
                <w:rFonts w:ascii="Arial" w:eastAsia="Times New Roman" w:hAnsi="Arial" w:cs="Arial"/>
                <w:b/>
                <w:bCs/>
                <w:noProof/>
                <w:kern w:val="0"/>
              </w:rPr>
              <w:t>Organisational Goals of Hilton Hotel Group</w:t>
            </w:r>
            <w:r>
              <w:rPr>
                <w:noProof/>
                <w:webHidden/>
              </w:rPr>
              <w:tab/>
            </w:r>
            <w:r>
              <w:rPr>
                <w:noProof/>
                <w:webHidden/>
              </w:rPr>
              <w:fldChar w:fldCharType="begin"/>
            </w:r>
            <w:r>
              <w:rPr>
                <w:noProof/>
                <w:webHidden/>
              </w:rPr>
              <w:instrText xml:space="preserve"> PAGEREF _Toc168082650 \h </w:instrText>
            </w:r>
            <w:r>
              <w:rPr>
                <w:noProof/>
                <w:webHidden/>
              </w:rPr>
            </w:r>
            <w:r>
              <w:rPr>
                <w:noProof/>
                <w:webHidden/>
              </w:rPr>
              <w:fldChar w:fldCharType="separate"/>
            </w:r>
            <w:r>
              <w:rPr>
                <w:noProof/>
                <w:webHidden/>
              </w:rPr>
              <w:t>7</w:t>
            </w:r>
            <w:r>
              <w:rPr>
                <w:noProof/>
                <w:webHidden/>
              </w:rPr>
              <w:fldChar w:fldCharType="end"/>
            </w:r>
          </w:hyperlink>
        </w:p>
        <w:p w14:paraId="144307A3" w14:textId="30199450" w:rsidR="00A10414" w:rsidRDefault="00A10414">
          <w:pPr>
            <w:pStyle w:val="TOC2"/>
            <w:tabs>
              <w:tab w:val="right" w:leader="dot" w:pos="9350"/>
            </w:tabs>
            <w:rPr>
              <w:rFonts w:eastAsiaTheme="minorEastAsia"/>
              <w:noProof/>
              <w:lang w:eastAsia="en-GB"/>
            </w:rPr>
          </w:pPr>
          <w:hyperlink w:anchor="_Toc168082651" w:history="1">
            <w:r w:rsidRPr="009E63AD">
              <w:rPr>
                <w:rStyle w:val="Hyperlink"/>
                <w:rFonts w:ascii="Arial" w:eastAsia="Times New Roman" w:hAnsi="Arial" w:cs="Arial"/>
                <w:b/>
                <w:bCs/>
                <w:noProof/>
                <w:kern w:val="0"/>
              </w:rPr>
              <w:t>Recent Change Initiatives at Hilton Hotel Group</w:t>
            </w:r>
            <w:r>
              <w:rPr>
                <w:noProof/>
                <w:webHidden/>
              </w:rPr>
              <w:tab/>
            </w:r>
            <w:r>
              <w:rPr>
                <w:noProof/>
                <w:webHidden/>
              </w:rPr>
              <w:fldChar w:fldCharType="begin"/>
            </w:r>
            <w:r>
              <w:rPr>
                <w:noProof/>
                <w:webHidden/>
              </w:rPr>
              <w:instrText xml:space="preserve"> PAGEREF _Toc168082651 \h </w:instrText>
            </w:r>
            <w:r>
              <w:rPr>
                <w:noProof/>
                <w:webHidden/>
              </w:rPr>
            </w:r>
            <w:r>
              <w:rPr>
                <w:noProof/>
                <w:webHidden/>
              </w:rPr>
              <w:fldChar w:fldCharType="separate"/>
            </w:r>
            <w:r>
              <w:rPr>
                <w:noProof/>
                <w:webHidden/>
              </w:rPr>
              <w:t>8</w:t>
            </w:r>
            <w:r>
              <w:rPr>
                <w:noProof/>
                <w:webHidden/>
              </w:rPr>
              <w:fldChar w:fldCharType="end"/>
            </w:r>
          </w:hyperlink>
        </w:p>
        <w:p w14:paraId="6A88B32E" w14:textId="6819ECD4" w:rsidR="00A10414" w:rsidRDefault="00A10414">
          <w:pPr>
            <w:pStyle w:val="TOC3"/>
            <w:tabs>
              <w:tab w:val="right" w:leader="dot" w:pos="9350"/>
            </w:tabs>
            <w:rPr>
              <w:rFonts w:eastAsiaTheme="minorEastAsia"/>
              <w:noProof/>
              <w:lang w:eastAsia="en-GB"/>
            </w:rPr>
          </w:pPr>
          <w:hyperlink w:anchor="_Toc168082652" w:history="1">
            <w:r w:rsidRPr="009E63AD">
              <w:rPr>
                <w:rStyle w:val="Hyperlink"/>
                <w:rFonts w:ascii="Arial" w:eastAsia="Times New Roman" w:hAnsi="Arial" w:cs="Arial"/>
                <w:b/>
                <w:bCs/>
                <w:noProof/>
                <w:kern w:val="0"/>
              </w:rPr>
              <w:t>Digital Transformation</w:t>
            </w:r>
            <w:r>
              <w:rPr>
                <w:noProof/>
                <w:webHidden/>
              </w:rPr>
              <w:tab/>
            </w:r>
            <w:r>
              <w:rPr>
                <w:noProof/>
                <w:webHidden/>
              </w:rPr>
              <w:fldChar w:fldCharType="begin"/>
            </w:r>
            <w:r>
              <w:rPr>
                <w:noProof/>
                <w:webHidden/>
              </w:rPr>
              <w:instrText xml:space="preserve"> PAGEREF _Toc168082652 \h </w:instrText>
            </w:r>
            <w:r>
              <w:rPr>
                <w:noProof/>
                <w:webHidden/>
              </w:rPr>
            </w:r>
            <w:r>
              <w:rPr>
                <w:noProof/>
                <w:webHidden/>
              </w:rPr>
              <w:fldChar w:fldCharType="separate"/>
            </w:r>
            <w:r>
              <w:rPr>
                <w:noProof/>
                <w:webHidden/>
              </w:rPr>
              <w:t>8</w:t>
            </w:r>
            <w:r>
              <w:rPr>
                <w:noProof/>
                <w:webHidden/>
              </w:rPr>
              <w:fldChar w:fldCharType="end"/>
            </w:r>
          </w:hyperlink>
        </w:p>
        <w:p w14:paraId="194EEA0B" w14:textId="1A74D8C1" w:rsidR="00A10414" w:rsidRDefault="00A10414">
          <w:pPr>
            <w:pStyle w:val="TOC3"/>
            <w:tabs>
              <w:tab w:val="right" w:leader="dot" w:pos="9350"/>
            </w:tabs>
            <w:rPr>
              <w:rFonts w:eastAsiaTheme="minorEastAsia"/>
              <w:noProof/>
              <w:lang w:eastAsia="en-GB"/>
            </w:rPr>
          </w:pPr>
          <w:hyperlink w:anchor="_Toc168082653" w:history="1">
            <w:r w:rsidRPr="009E63AD">
              <w:rPr>
                <w:rStyle w:val="Hyperlink"/>
                <w:rFonts w:ascii="Arial" w:eastAsia="Times New Roman" w:hAnsi="Arial" w:cs="Arial"/>
                <w:b/>
                <w:bCs/>
                <w:noProof/>
                <w:kern w:val="0"/>
              </w:rPr>
              <w:t>Sustainability Initiatives</w:t>
            </w:r>
            <w:r>
              <w:rPr>
                <w:noProof/>
                <w:webHidden/>
              </w:rPr>
              <w:tab/>
            </w:r>
            <w:r>
              <w:rPr>
                <w:noProof/>
                <w:webHidden/>
              </w:rPr>
              <w:fldChar w:fldCharType="begin"/>
            </w:r>
            <w:r>
              <w:rPr>
                <w:noProof/>
                <w:webHidden/>
              </w:rPr>
              <w:instrText xml:space="preserve"> PAGEREF _Toc168082653 \h </w:instrText>
            </w:r>
            <w:r>
              <w:rPr>
                <w:noProof/>
                <w:webHidden/>
              </w:rPr>
            </w:r>
            <w:r>
              <w:rPr>
                <w:noProof/>
                <w:webHidden/>
              </w:rPr>
              <w:fldChar w:fldCharType="separate"/>
            </w:r>
            <w:r>
              <w:rPr>
                <w:noProof/>
                <w:webHidden/>
              </w:rPr>
              <w:t>9</w:t>
            </w:r>
            <w:r>
              <w:rPr>
                <w:noProof/>
                <w:webHidden/>
              </w:rPr>
              <w:fldChar w:fldCharType="end"/>
            </w:r>
          </w:hyperlink>
        </w:p>
        <w:p w14:paraId="037564EB" w14:textId="60BF0B02" w:rsidR="00A10414" w:rsidRDefault="00A10414">
          <w:pPr>
            <w:pStyle w:val="TOC3"/>
            <w:tabs>
              <w:tab w:val="right" w:leader="dot" w:pos="9350"/>
            </w:tabs>
            <w:rPr>
              <w:rFonts w:eastAsiaTheme="minorEastAsia"/>
              <w:noProof/>
              <w:lang w:eastAsia="en-GB"/>
            </w:rPr>
          </w:pPr>
          <w:hyperlink w:anchor="_Toc168082654" w:history="1">
            <w:r w:rsidRPr="009E63AD">
              <w:rPr>
                <w:rStyle w:val="Hyperlink"/>
                <w:rFonts w:ascii="Arial" w:eastAsia="Times New Roman" w:hAnsi="Arial" w:cs="Arial"/>
                <w:b/>
                <w:bCs/>
                <w:noProof/>
                <w:kern w:val="0"/>
              </w:rPr>
              <w:t>Expansion and Growth</w:t>
            </w:r>
            <w:r>
              <w:rPr>
                <w:noProof/>
                <w:webHidden/>
              </w:rPr>
              <w:tab/>
            </w:r>
            <w:r>
              <w:rPr>
                <w:noProof/>
                <w:webHidden/>
              </w:rPr>
              <w:fldChar w:fldCharType="begin"/>
            </w:r>
            <w:r>
              <w:rPr>
                <w:noProof/>
                <w:webHidden/>
              </w:rPr>
              <w:instrText xml:space="preserve"> PAGEREF _Toc168082654 \h </w:instrText>
            </w:r>
            <w:r>
              <w:rPr>
                <w:noProof/>
                <w:webHidden/>
              </w:rPr>
            </w:r>
            <w:r>
              <w:rPr>
                <w:noProof/>
                <w:webHidden/>
              </w:rPr>
              <w:fldChar w:fldCharType="separate"/>
            </w:r>
            <w:r>
              <w:rPr>
                <w:noProof/>
                <w:webHidden/>
              </w:rPr>
              <w:t>9</w:t>
            </w:r>
            <w:r>
              <w:rPr>
                <w:noProof/>
                <w:webHidden/>
              </w:rPr>
              <w:fldChar w:fldCharType="end"/>
            </w:r>
          </w:hyperlink>
        </w:p>
        <w:p w14:paraId="49AD3255" w14:textId="5BA0177F" w:rsidR="00A10414" w:rsidRDefault="00A10414">
          <w:pPr>
            <w:pStyle w:val="TOC2"/>
            <w:tabs>
              <w:tab w:val="right" w:leader="dot" w:pos="9350"/>
            </w:tabs>
            <w:rPr>
              <w:rFonts w:eastAsiaTheme="minorEastAsia"/>
              <w:noProof/>
              <w:lang w:eastAsia="en-GB"/>
            </w:rPr>
          </w:pPr>
          <w:hyperlink w:anchor="_Toc168082655" w:history="1">
            <w:r w:rsidRPr="009E63AD">
              <w:rPr>
                <w:rStyle w:val="Hyperlink"/>
                <w:rFonts w:ascii="Arial" w:eastAsia="Times New Roman" w:hAnsi="Arial" w:cs="Arial"/>
                <w:b/>
                <w:bCs/>
                <w:noProof/>
                <w:kern w:val="0"/>
              </w:rPr>
              <w:t>Strategic Direction of Hilton Hotel Group</w:t>
            </w:r>
            <w:r>
              <w:rPr>
                <w:noProof/>
                <w:webHidden/>
              </w:rPr>
              <w:tab/>
            </w:r>
            <w:r>
              <w:rPr>
                <w:noProof/>
                <w:webHidden/>
              </w:rPr>
              <w:fldChar w:fldCharType="begin"/>
            </w:r>
            <w:r>
              <w:rPr>
                <w:noProof/>
                <w:webHidden/>
              </w:rPr>
              <w:instrText xml:space="preserve"> PAGEREF _Toc168082655 \h </w:instrText>
            </w:r>
            <w:r>
              <w:rPr>
                <w:noProof/>
                <w:webHidden/>
              </w:rPr>
            </w:r>
            <w:r>
              <w:rPr>
                <w:noProof/>
                <w:webHidden/>
              </w:rPr>
              <w:fldChar w:fldCharType="separate"/>
            </w:r>
            <w:r>
              <w:rPr>
                <w:noProof/>
                <w:webHidden/>
              </w:rPr>
              <w:t>10</w:t>
            </w:r>
            <w:r>
              <w:rPr>
                <w:noProof/>
                <w:webHidden/>
              </w:rPr>
              <w:fldChar w:fldCharType="end"/>
            </w:r>
          </w:hyperlink>
        </w:p>
        <w:p w14:paraId="1470D21B" w14:textId="66784BF2" w:rsidR="00A10414" w:rsidRDefault="00A10414">
          <w:pPr>
            <w:pStyle w:val="TOC3"/>
            <w:tabs>
              <w:tab w:val="right" w:leader="dot" w:pos="9350"/>
            </w:tabs>
            <w:rPr>
              <w:rFonts w:eastAsiaTheme="minorEastAsia"/>
              <w:noProof/>
              <w:lang w:eastAsia="en-GB"/>
            </w:rPr>
          </w:pPr>
          <w:hyperlink w:anchor="_Toc168082656" w:history="1">
            <w:r w:rsidRPr="009E63AD">
              <w:rPr>
                <w:rStyle w:val="Hyperlink"/>
                <w:rFonts w:ascii="Arial" w:eastAsia="Times New Roman" w:hAnsi="Arial" w:cs="Arial"/>
                <w:b/>
                <w:bCs/>
                <w:noProof/>
                <w:kern w:val="0"/>
              </w:rPr>
              <w:t>Market Positioning</w:t>
            </w:r>
            <w:r>
              <w:rPr>
                <w:noProof/>
                <w:webHidden/>
              </w:rPr>
              <w:tab/>
            </w:r>
            <w:r>
              <w:rPr>
                <w:noProof/>
                <w:webHidden/>
              </w:rPr>
              <w:fldChar w:fldCharType="begin"/>
            </w:r>
            <w:r>
              <w:rPr>
                <w:noProof/>
                <w:webHidden/>
              </w:rPr>
              <w:instrText xml:space="preserve"> PAGEREF _Toc168082656 \h </w:instrText>
            </w:r>
            <w:r>
              <w:rPr>
                <w:noProof/>
                <w:webHidden/>
              </w:rPr>
            </w:r>
            <w:r>
              <w:rPr>
                <w:noProof/>
                <w:webHidden/>
              </w:rPr>
              <w:fldChar w:fldCharType="separate"/>
            </w:r>
            <w:r>
              <w:rPr>
                <w:noProof/>
                <w:webHidden/>
              </w:rPr>
              <w:t>10</w:t>
            </w:r>
            <w:r>
              <w:rPr>
                <w:noProof/>
                <w:webHidden/>
              </w:rPr>
              <w:fldChar w:fldCharType="end"/>
            </w:r>
          </w:hyperlink>
        </w:p>
        <w:p w14:paraId="47390683" w14:textId="06B5AA2B" w:rsidR="00A10414" w:rsidRDefault="00A10414">
          <w:pPr>
            <w:pStyle w:val="TOC3"/>
            <w:tabs>
              <w:tab w:val="right" w:leader="dot" w:pos="9350"/>
            </w:tabs>
            <w:rPr>
              <w:rFonts w:eastAsiaTheme="minorEastAsia"/>
              <w:noProof/>
              <w:lang w:eastAsia="en-GB"/>
            </w:rPr>
          </w:pPr>
          <w:hyperlink w:anchor="_Toc168082657" w:history="1">
            <w:r w:rsidRPr="009E63AD">
              <w:rPr>
                <w:rStyle w:val="Hyperlink"/>
                <w:rFonts w:ascii="Arial" w:eastAsia="Times New Roman" w:hAnsi="Arial" w:cs="Arial"/>
                <w:b/>
                <w:bCs/>
                <w:noProof/>
                <w:kern w:val="0"/>
              </w:rPr>
              <w:t>Financial Performance and Resilience</w:t>
            </w:r>
            <w:r>
              <w:rPr>
                <w:noProof/>
                <w:webHidden/>
              </w:rPr>
              <w:tab/>
            </w:r>
            <w:r>
              <w:rPr>
                <w:noProof/>
                <w:webHidden/>
              </w:rPr>
              <w:fldChar w:fldCharType="begin"/>
            </w:r>
            <w:r>
              <w:rPr>
                <w:noProof/>
                <w:webHidden/>
              </w:rPr>
              <w:instrText xml:space="preserve"> PAGEREF _Toc168082657 \h </w:instrText>
            </w:r>
            <w:r>
              <w:rPr>
                <w:noProof/>
                <w:webHidden/>
              </w:rPr>
            </w:r>
            <w:r>
              <w:rPr>
                <w:noProof/>
                <w:webHidden/>
              </w:rPr>
              <w:fldChar w:fldCharType="separate"/>
            </w:r>
            <w:r>
              <w:rPr>
                <w:noProof/>
                <w:webHidden/>
              </w:rPr>
              <w:t>10</w:t>
            </w:r>
            <w:r>
              <w:rPr>
                <w:noProof/>
                <w:webHidden/>
              </w:rPr>
              <w:fldChar w:fldCharType="end"/>
            </w:r>
          </w:hyperlink>
        </w:p>
        <w:p w14:paraId="71BBABF9" w14:textId="5392CB5D" w:rsidR="00A10414" w:rsidRDefault="00A10414">
          <w:pPr>
            <w:pStyle w:val="TOC2"/>
            <w:tabs>
              <w:tab w:val="right" w:leader="dot" w:pos="9350"/>
            </w:tabs>
            <w:rPr>
              <w:rFonts w:eastAsiaTheme="minorEastAsia"/>
              <w:noProof/>
              <w:lang w:eastAsia="en-GB"/>
            </w:rPr>
          </w:pPr>
          <w:hyperlink w:anchor="_Toc168082658" w:history="1">
            <w:r w:rsidRPr="009E63AD">
              <w:rPr>
                <w:rStyle w:val="Hyperlink"/>
                <w:rFonts w:ascii="Arial" w:eastAsia="Times New Roman" w:hAnsi="Arial" w:cs="Arial"/>
                <w:b/>
                <w:bCs/>
                <w:noProof/>
                <w:kern w:val="0"/>
              </w:rPr>
              <w:t>SWOT Analysis</w:t>
            </w:r>
            <w:r>
              <w:rPr>
                <w:noProof/>
                <w:webHidden/>
              </w:rPr>
              <w:tab/>
            </w:r>
            <w:r>
              <w:rPr>
                <w:noProof/>
                <w:webHidden/>
              </w:rPr>
              <w:fldChar w:fldCharType="begin"/>
            </w:r>
            <w:r>
              <w:rPr>
                <w:noProof/>
                <w:webHidden/>
              </w:rPr>
              <w:instrText xml:space="preserve"> PAGEREF _Toc168082658 \h </w:instrText>
            </w:r>
            <w:r>
              <w:rPr>
                <w:noProof/>
                <w:webHidden/>
              </w:rPr>
            </w:r>
            <w:r>
              <w:rPr>
                <w:noProof/>
                <w:webHidden/>
              </w:rPr>
              <w:fldChar w:fldCharType="separate"/>
            </w:r>
            <w:r>
              <w:rPr>
                <w:noProof/>
                <w:webHidden/>
              </w:rPr>
              <w:t>12</w:t>
            </w:r>
            <w:r>
              <w:rPr>
                <w:noProof/>
                <w:webHidden/>
              </w:rPr>
              <w:fldChar w:fldCharType="end"/>
            </w:r>
          </w:hyperlink>
        </w:p>
        <w:p w14:paraId="47C16E3C" w14:textId="085E9C8C" w:rsidR="00A10414" w:rsidRDefault="00A10414">
          <w:pPr>
            <w:pStyle w:val="TOC2"/>
            <w:tabs>
              <w:tab w:val="right" w:leader="dot" w:pos="9350"/>
            </w:tabs>
            <w:rPr>
              <w:rFonts w:eastAsiaTheme="minorEastAsia"/>
              <w:noProof/>
              <w:lang w:eastAsia="en-GB"/>
            </w:rPr>
          </w:pPr>
          <w:hyperlink w:anchor="_Toc168082659" w:history="1">
            <w:r w:rsidRPr="009E63AD">
              <w:rPr>
                <w:rStyle w:val="Hyperlink"/>
                <w:rFonts w:ascii="Arial" w:eastAsia="Times New Roman" w:hAnsi="Arial" w:cs="Arial"/>
                <w:b/>
                <w:bCs/>
                <w:noProof/>
                <w:kern w:val="0"/>
              </w:rPr>
              <w:t>Comparison with Competitors</w:t>
            </w:r>
            <w:r>
              <w:rPr>
                <w:noProof/>
                <w:webHidden/>
              </w:rPr>
              <w:tab/>
            </w:r>
            <w:r>
              <w:rPr>
                <w:noProof/>
                <w:webHidden/>
              </w:rPr>
              <w:fldChar w:fldCharType="begin"/>
            </w:r>
            <w:r>
              <w:rPr>
                <w:noProof/>
                <w:webHidden/>
              </w:rPr>
              <w:instrText xml:space="preserve"> PAGEREF _Toc168082659 \h </w:instrText>
            </w:r>
            <w:r>
              <w:rPr>
                <w:noProof/>
                <w:webHidden/>
              </w:rPr>
            </w:r>
            <w:r>
              <w:rPr>
                <w:noProof/>
                <w:webHidden/>
              </w:rPr>
              <w:fldChar w:fldCharType="separate"/>
            </w:r>
            <w:r>
              <w:rPr>
                <w:noProof/>
                <w:webHidden/>
              </w:rPr>
              <w:t>13</w:t>
            </w:r>
            <w:r>
              <w:rPr>
                <w:noProof/>
                <w:webHidden/>
              </w:rPr>
              <w:fldChar w:fldCharType="end"/>
            </w:r>
          </w:hyperlink>
        </w:p>
        <w:p w14:paraId="62AEDA86" w14:textId="0C52249F" w:rsidR="00A10414" w:rsidRDefault="00A10414">
          <w:pPr>
            <w:pStyle w:val="TOC1"/>
            <w:tabs>
              <w:tab w:val="right" w:leader="dot" w:pos="9350"/>
            </w:tabs>
            <w:rPr>
              <w:rFonts w:eastAsiaTheme="minorEastAsia"/>
              <w:noProof/>
              <w:lang w:eastAsia="en-GB"/>
            </w:rPr>
          </w:pPr>
          <w:hyperlink w:anchor="_Toc168082660" w:history="1">
            <w:r w:rsidRPr="009E63AD">
              <w:rPr>
                <w:rStyle w:val="Hyperlink"/>
                <w:rFonts w:ascii="Arial" w:eastAsia="Times New Roman" w:hAnsi="Arial" w:cs="Arial"/>
                <w:b/>
                <w:bCs/>
                <w:noProof/>
                <w:kern w:val="0"/>
              </w:rPr>
              <w:t>Conclusion</w:t>
            </w:r>
            <w:r>
              <w:rPr>
                <w:noProof/>
                <w:webHidden/>
              </w:rPr>
              <w:tab/>
            </w:r>
            <w:r>
              <w:rPr>
                <w:noProof/>
                <w:webHidden/>
              </w:rPr>
              <w:fldChar w:fldCharType="begin"/>
            </w:r>
            <w:r>
              <w:rPr>
                <w:noProof/>
                <w:webHidden/>
              </w:rPr>
              <w:instrText xml:space="preserve"> PAGEREF _Toc168082660 \h </w:instrText>
            </w:r>
            <w:r>
              <w:rPr>
                <w:noProof/>
                <w:webHidden/>
              </w:rPr>
            </w:r>
            <w:r>
              <w:rPr>
                <w:noProof/>
                <w:webHidden/>
              </w:rPr>
              <w:fldChar w:fldCharType="separate"/>
            </w:r>
            <w:r>
              <w:rPr>
                <w:noProof/>
                <w:webHidden/>
              </w:rPr>
              <w:t>13</w:t>
            </w:r>
            <w:r>
              <w:rPr>
                <w:noProof/>
                <w:webHidden/>
              </w:rPr>
              <w:fldChar w:fldCharType="end"/>
            </w:r>
          </w:hyperlink>
        </w:p>
        <w:p w14:paraId="690221A4" w14:textId="373638CF" w:rsidR="00A10414" w:rsidRDefault="00A10414">
          <w:pPr>
            <w:pStyle w:val="TOC1"/>
            <w:tabs>
              <w:tab w:val="right" w:leader="dot" w:pos="9350"/>
            </w:tabs>
            <w:rPr>
              <w:rFonts w:eastAsiaTheme="minorEastAsia"/>
              <w:noProof/>
              <w:lang w:eastAsia="en-GB"/>
            </w:rPr>
          </w:pPr>
          <w:hyperlink w:anchor="_Toc168082661" w:history="1">
            <w:r w:rsidRPr="009E63AD">
              <w:rPr>
                <w:rStyle w:val="Hyperlink"/>
                <w:rFonts w:ascii="Arial" w:eastAsia="Times New Roman" w:hAnsi="Arial" w:cs="Arial"/>
                <w:b/>
                <w:bCs/>
                <w:noProof/>
                <w:kern w:val="0"/>
              </w:rPr>
              <w:t>Recommendations</w:t>
            </w:r>
            <w:r>
              <w:rPr>
                <w:noProof/>
                <w:webHidden/>
              </w:rPr>
              <w:tab/>
            </w:r>
            <w:r>
              <w:rPr>
                <w:noProof/>
                <w:webHidden/>
              </w:rPr>
              <w:fldChar w:fldCharType="begin"/>
            </w:r>
            <w:r>
              <w:rPr>
                <w:noProof/>
                <w:webHidden/>
              </w:rPr>
              <w:instrText xml:space="preserve"> PAGEREF _Toc168082661 \h </w:instrText>
            </w:r>
            <w:r>
              <w:rPr>
                <w:noProof/>
                <w:webHidden/>
              </w:rPr>
            </w:r>
            <w:r>
              <w:rPr>
                <w:noProof/>
                <w:webHidden/>
              </w:rPr>
              <w:fldChar w:fldCharType="separate"/>
            </w:r>
            <w:r>
              <w:rPr>
                <w:noProof/>
                <w:webHidden/>
              </w:rPr>
              <w:t>14</w:t>
            </w:r>
            <w:r>
              <w:rPr>
                <w:noProof/>
                <w:webHidden/>
              </w:rPr>
              <w:fldChar w:fldCharType="end"/>
            </w:r>
          </w:hyperlink>
        </w:p>
        <w:p w14:paraId="11D17E0D" w14:textId="355058EA" w:rsidR="00A10414" w:rsidRDefault="00A10414">
          <w:pPr>
            <w:pStyle w:val="TOC1"/>
            <w:tabs>
              <w:tab w:val="right" w:leader="dot" w:pos="9350"/>
            </w:tabs>
            <w:rPr>
              <w:rFonts w:eastAsiaTheme="minorEastAsia"/>
              <w:noProof/>
              <w:lang w:eastAsia="en-GB"/>
            </w:rPr>
          </w:pPr>
          <w:hyperlink w:anchor="_Toc168082662" w:history="1">
            <w:r w:rsidRPr="009E63AD">
              <w:rPr>
                <w:rStyle w:val="Hyperlink"/>
                <w:rFonts w:ascii="Arial" w:eastAsia="Times New Roman" w:hAnsi="Arial" w:cs="Arial"/>
                <w:b/>
                <w:bCs/>
                <w:noProof/>
                <w:kern w:val="0"/>
              </w:rPr>
              <w:t>References</w:t>
            </w:r>
            <w:r>
              <w:rPr>
                <w:noProof/>
                <w:webHidden/>
              </w:rPr>
              <w:tab/>
            </w:r>
            <w:r>
              <w:rPr>
                <w:noProof/>
                <w:webHidden/>
              </w:rPr>
              <w:fldChar w:fldCharType="begin"/>
            </w:r>
            <w:r>
              <w:rPr>
                <w:noProof/>
                <w:webHidden/>
              </w:rPr>
              <w:instrText xml:space="preserve"> PAGEREF _Toc168082662 \h </w:instrText>
            </w:r>
            <w:r>
              <w:rPr>
                <w:noProof/>
                <w:webHidden/>
              </w:rPr>
            </w:r>
            <w:r>
              <w:rPr>
                <w:noProof/>
                <w:webHidden/>
              </w:rPr>
              <w:fldChar w:fldCharType="separate"/>
            </w:r>
            <w:r>
              <w:rPr>
                <w:noProof/>
                <w:webHidden/>
              </w:rPr>
              <w:t>15</w:t>
            </w:r>
            <w:r>
              <w:rPr>
                <w:noProof/>
                <w:webHidden/>
              </w:rPr>
              <w:fldChar w:fldCharType="end"/>
            </w:r>
          </w:hyperlink>
        </w:p>
        <w:p w14:paraId="3F6416DD" w14:textId="2CDD7AA9" w:rsidR="002A51DF" w:rsidRPr="002A51DF" w:rsidRDefault="002A51DF" w:rsidP="002A51DF">
          <w:pPr>
            <w:spacing w:line="259" w:lineRule="auto"/>
            <w:rPr>
              <w:rFonts w:ascii="Aptos" w:eastAsia="Aptos" w:hAnsi="Aptos" w:cs="Arial"/>
              <w:kern w:val="0"/>
              <w:sz w:val="22"/>
              <w:szCs w:val="22"/>
            </w:rPr>
          </w:pPr>
          <w:r w:rsidRPr="002A51DF">
            <w:rPr>
              <w:rFonts w:ascii="Aptos" w:eastAsia="Aptos" w:hAnsi="Aptos" w:cs="Arial"/>
              <w:b/>
              <w:bCs/>
              <w:kern w:val="0"/>
              <w:sz w:val="22"/>
              <w:szCs w:val="22"/>
            </w:rPr>
            <w:fldChar w:fldCharType="end"/>
          </w:r>
        </w:p>
      </w:sdtContent>
    </w:sdt>
    <w:p w14:paraId="7DCDF0CD" w14:textId="77777777" w:rsidR="002A51DF" w:rsidRPr="002A51DF" w:rsidRDefault="002A51DF" w:rsidP="002A51DF">
      <w:pPr>
        <w:spacing w:line="360" w:lineRule="auto"/>
        <w:ind w:left="360"/>
        <w:jc w:val="both"/>
        <w:rPr>
          <w:rFonts w:ascii="Arial" w:eastAsia="Aptos" w:hAnsi="Arial" w:cs="Arial"/>
          <w:kern w:val="0"/>
        </w:rPr>
      </w:pPr>
    </w:p>
    <w:p w14:paraId="609BE47A" w14:textId="77777777" w:rsidR="002A51DF" w:rsidRPr="002A51DF" w:rsidRDefault="002A51DF" w:rsidP="002A51DF">
      <w:pPr>
        <w:spacing w:line="360" w:lineRule="auto"/>
        <w:ind w:left="360"/>
        <w:jc w:val="both"/>
        <w:rPr>
          <w:rFonts w:ascii="Arial" w:eastAsia="Aptos" w:hAnsi="Arial" w:cs="Arial"/>
          <w:kern w:val="0"/>
        </w:rPr>
      </w:pPr>
    </w:p>
    <w:p w14:paraId="57990DD6" w14:textId="77777777" w:rsidR="002A51DF" w:rsidRPr="002A51DF" w:rsidRDefault="002A51DF" w:rsidP="002A51DF">
      <w:pPr>
        <w:spacing w:line="360" w:lineRule="auto"/>
        <w:jc w:val="both"/>
        <w:rPr>
          <w:rFonts w:ascii="Arial" w:eastAsia="Aptos" w:hAnsi="Arial" w:cs="Arial"/>
          <w:b/>
          <w:bCs/>
          <w:kern w:val="0"/>
        </w:rPr>
      </w:pPr>
    </w:p>
    <w:p w14:paraId="25B4ABB4" w14:textId="77777777" w:rsidR="002A51DF" w:rsidRPr="002A51DF" w:rsidRDefault="002A51DF" w:rsidP="002A51DF">
      <w:pPr>
        <w:spacing w:line="360" w:lineRule="auto"/>
        <w:jc w:val="both"/>
        <w:rPr>
          <w:rFonts w:ascii="Arial" w:eastAsia="Aptos" w:hAnsi="Arial" w:cs="Arial"/>
          <w:b/>
          <w:bCs/>
          <w:kern w:val="0"/>
        </w:rPr>
      </w:pPr>
    </w:p>
    <w:p w14:paraId="1F2BCD84" w14:textId="77777777" w:rsidR="002A51DF" w:rsidRPr="002A51DF" w:rsidRDefault="002A51DF" w:rsidP="002A51DF">
      <w:pPr>
        <w:spacing w:line="360" w:lineRule="auto"/>
        <w:jc w:val="both"/>
        <w:rPr>
          <w:rFonts w:ascii="Arial" w:eastAsia="Aptos" w:hAnsi="Arial" w:cs="Arial"/>
          <w:b/>
          <w:bCs/>
          <w:kern w:val="0"/>
        </w:rPr>
      </w:pPr>
    </w:p>
    <w:p w14:paraId="6E781279" w14:textId="77777777" w:rsidR="002A51DF" w:rsidRPr="002A51DF" w:rsidRDefault="002A51DF" w:rsidP="002A51DF">
      <w:pPr>
        <w:spacing w:line="360" w:lineRule="auto"/>
        <w:jc w:val="both"/>
        <w:rPr>
          <w:rFonts w:ascii="Arial" w:eastAsia="Aptos" w:hAnsi="Arial" w:cs="Arial"/>
          <w:b/>
          <w:bCs/>
          <w:kern w:val="0"/>
        </w:rPr>
      </w:pPr>
    </w:p>
    <w:p w14:paraId="0F699DC7" w14:textId="77777777" w:rsidR="002A51DF" w:rsidRPr="002A51DF" w:rsidRDefault="002A51DF" w:rsidP="002A51DF">
      <w:pPr>
        <w:spacing w:line="360" w:lineRule="auto"/>
        <w:jc w:val="both"/>
        <w:rPr>
          <w:rFonts w:ascii="Arial" w:eastAsia="Aptos" w:hAnsi="Arial" w:cs="Arial"/>
          <w:b/>
          <w:bCs/>
          <w:kern w:val="0"/>
        </w:rPr>
      </w:pPr>
    </w:p>
    <w:p w14:paraId="61D68B78" w14:textId="77777777" w:rsidR="002A51DF" w:rsidRPr="002A51DF" w:rsidRDefault="002A51DF" w:rsidP="002A51DF">
      <w:pPr>
        <w:keepNext/>
        <w:keepLines/>
        <w:spacing w:before="360" w:after="80" w:line="480" w:lineRule="auto"/>
        <w:outlineLvl w:val="0"/>
        <w:rPr>
          <w:rFonts w:ascii="Arial" w:eastAsia="Times New Roman" w:hAnsi="Arial" w:cs="Arial"/>
          <w:b/>
          <w:bCs/>
          <w:color w:val="000000"/>
          <w:kern w:val="0"/>
          <w:sz w:val="28"/>
          <w:szCs w:val="28"/>
        </w:rPr>
      </w:pPr>
      <w:bookmarkStart w:id="1" w:name="_Toc168082647"/>
      <w:r w:rsidRPr="002A51DF">
        <w:rPr>
          <w:rFonts w:ascii="Arial" w:eastAsia="Times New Roman" w:hAnsi="Arial" w:cs="Arial"/>
          <w:b/>
          <w:bCs/>
          <w:color w:val="000000"/>
          <w:kern w:val="0"/>
          <w:sz w:val="28"/>
          <w:szCs w:val="28"/>
        </w:rPr>
        <w:t>Introduction</w:t>
      </w:r>
      <w:bookmarkEnd w:id="1"/>
    </w:p>
    <w:p w14:paraId="7892E35B" w14:textId="754064B8" w:rsidR="002A51DF" w:rsidRPr="00AA7641" w:rsidRDefault="002A51DF" w:rsidP="00AA7641">
      <w:pPr>
        <w:spacing w:line="480" w:lineRule="auto"/>
        <w:jc w:val="both"/>
        <w:rPr>
          <w:rFonts w:ascii="Arial" w:eastAsia="Aptos" w:hAnsi="Arial" w:cs="Arial"/>
          <w:kern w:val="0"/>
        </w:rPr>
      </w:pPr>
      <w:r w:rsidRPr="002A51DF">
        <w:rPr>
          <w:rFonts w:ascii="Arial" w:eastAsia="Aptos" w:hAnsi="Arial" w:cs="Arial"/>
          <w:kern w:val="0"/>
        </w:rPr>
        <w:t>The Hilton Hotel Group is a prominent international hospitality corporation renowned for its wide range of properties and dedication to providing outstanding customer experiences. This report examines Hilton's organisational structure, culture, objectives, recent change initiatives, strategic orientation, and competitive positioning. The text offers a comprehensive analysis of Hilton's strategies for maintaining its dominant position in the market, which include efficient management, pioneering approaches, and a dedicated emphasis on sustainability and employee involvement. The insights and recommendations aim to assist Hilton in its ongoing expansion and adjustment within the ever-changing hospitality industry.</w:t>
      </w:r>
    </w:p>
    <w:p w14:paraId="3629249A" w14:textId="77777777" w:rsidR="002A51DF" w:rsidRPr="002A51DF" w:rsidRDefault="002A51DF" w:rsidP="002A51DF">
      <w:pPr>
        <w:keepNext/>
        <w:keepLines/>
        <w:spacing w:before="160" w:after="80" w:line="480" w:lineRule="auto"/>
        <w:outlineLvl w:val="2"/>
        <w:rPr>
          <w:rFonts w:ascii="Aptos" w:eastAsia="Times New Roman" w:hAnsi="Aptos" w:cs="Times New Roman"/>
          <w:b/>
          <w:bCs/>
          <w:kern w:val="0"/>
          <w:sz w:val="28"/>
          <w:szCs w:val="28"/>
        </w:rPr>
      </w:pPr>
      <w:bookmarkStart w:id="2" w:name="_Toc168082648"/>
      <w:r w:rsidRPr="002A51DF">
        <w:rPr>
          <w:rFonts w:ascii="Aptos" w:eastAsia="Times New Roman" w:hAnsi="Aptos" w:cs="Times New Roman"/>
          <w:b/>
          <w:bCs/>
          <w:kern w:val="0"/>
          <w:sz w:val="28"/>
          <w:szCs w:val="28"/>
        </w:rPr>
        <w:t>Organisational Structure of Hilton Hotel Group</w:t>
      </w:r>
      <w:bookmarkEnd w:id="2"/>
    </w:p>
    <w:p w14:paraId="636DFC3D" w14:textId="3A189F96" w:rsidR="002A51DF" w:rsidRPr="002A51DF" w:rsidRDefault="00AA7641" w:rsidP="002A51DF">
      <w:pPr>
        <w:spacing w:line="480" w:lineRule="auto"/>
        <w:jc w:val="both"/>
        <w:rPr>
          <w:rFonts w:ascii="Arial" w:eastAsia="Aptos" w:hAnsi="Arial" w:cs="Arial"/>
          <w:kern w:val="0"/>
        </w:rPr>
      </w:pPr>
      <w:r w:rsidRPr="00AA7641">
        <w:rPr>
          <w:rFonts w:ascii="Arial" w:eastAsia="Aptos" w:hAnsi="Arial" w:cs="Arial"/>
          <w:kern w:val="0"/>
        </w:rPr>
        <w:t>The Hilton Hotel Group has a hierarchical structure typical of large multinational companies. The corporate headquarters in McLean, Virginia, manages global operations and sets strategy. The CEO, CFO, and senior executives make high-level decisions and implement corporate policies worldwide (</w:t>
      </w:r>
      <w:proofErr w:type="spellStart"/>
      <w:r w:rsidRPr="00AA7641">
        <w:rPr>
          <w:rFonts w:ascii="Arial" w:eastAsia="Aptos" w:hAnsi="Arial" w:cs="Arial"/>
          <w:kern w:val="0"/>
        </w:rPr>
        <w:t>Nassetta</w:t>
      </w:r>
      <w:proofErr w:type="spellEnd"/>
      <w:r w:rsidRPr="00AA7641">
        <w:rPr>
          <w:rFonts w:ascii="Arial" w:eastAsia="Aptos" w:hAnsi="Arial" w:cs="Arial"/>
          <w:kern w:val="0"/>
        </w:rPr>
        <w:t>, 2021). Below the corporate level, Hilton has regional management units for the Americas, Europe, the Middle East, Africa, and Asia-Pacific. Each region has its president and management team responsible for regional operations, marketing, and corporate compliance, helping Hilton manage its diverse portfolio of over 6,800 properties in 122 countries (Hilton, 2021).</w:t>
      </w:r>
    </w:p>
    <w:p w14:paraId="0D729744"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The CEO leads and directs Hilton's operations; regional presidents oversee operations in their regions and report directly to the CEO; general managers manage individual </w:t>
      </w:r>
      <w:r w:rsidRPr="002A51DF">
        <w:rPr>
          <w:rFonts w:ascii="Arial" w:eastAsia="Aptos" w:hAnsi="Arial" w:cs="Arial"/>
          <w:kern w:val="0"/>
        </w:rPr>
        <w:lastRenderedPageBreak/>
        <w:t>properties to meet brand standards and financial goals; and department heads manage marketing, finance, and human resources (Hilton, 2020).</w:t>
      </w:r>
    </w:p>
    <w:p w14:paraId="0021BCC9"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The hierarchical structure, with its transparent chain of command, facilitates decision-making and accountability by defining authority and responsibility. This structure allows regional managers to make local market-specific decisions that align with corporate strategy, thereby enhancing management efficiency. Additionally, department specialisation within this structure boosts efficiency and expertise (Saiti &amp; </w:t>
      </w:r>
      <w:proofErr w:type="spellStart"/>
      <w:r w:rsidRPr="002A51DF">
        <w:rPr>
          <w:rFonts w:ascii="Arial" w:eastAsia="Aptos" w:hAnsi="Arial" w:cs="Arial"/>
          <w:kern w:val="0"/>
        </w:rPr>
        <w:t>Stefou</w:t>
      </w:r>
      <w:proofErr w:type="spellEnd"/>
      <w:r w:rsidRPr="002A51DF">
        <w:rPr>
          <w:rFonts w:ascii="Arial" w:eastAsia="Aptos" w:hAnsi="Arial" w:cs="Arial"/>
          <w:kern w:val="0"/>
        </w:rPr>
        <w:t xml:space="preserve">, 2018; Chen, 2021; </w:t>
      </w:r>
      <w:proofErr w:type="spellStart"/>
      <w:r w:rsidRPr="002A51DF">
        <w:rPr>
          <w:rFonts w:ascii="Arial" w:eastAsia="Aptos" w:hAnsi="Arial" w:cs="Arial"/>
          <w:kern w:val="0"/>
        </w:rPr>
        <w:t>Hakova</w:t>
      </w:r>
      <w:proofErr w:type="spellEnd"/>
      <w:r w:rsidRPr="002A51DF">
        <w:rPr>
          <w:rFonts w:ascii="Arial" w:eastAsia="Aptos" w:hAnsi="Arial" w:cs="Arial"/>
          <w:kern w:val="0"/>
        </w:rPr>
        <w:t>, 2023).</w:t>
      </w:r>
    </w:p>
    <w:p w14:paraId="29541D86"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However, it's essential to acknowledge the drawbacks of the hierarchical structure. The presence of multiple management layers can lead to bureaucracy, which in turn can slow down decision-making in a fast-paced industry. Moreover, hierarchical structures may be less adaptable to change than flat or matrix organisations (Demange, 2004; O'Neill, 1984).</w:t>
      </w:r>
    </w:p>
    <w:p w14:paraId="1AFD617E"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Hilton's structure may seem rigid compared to a flat one, allowing for faster decision-making and less hierarchy. Flat structures can overburden managers and obscure authority, causing confusion and inefficiency (Saiti &amp; </w:t>
      </w:r>
      <w:proofErr w:type="spellStart"/>
      <w:r w:rsidRPr="002A51DF">
        <w:rPr>
          <w:rFonts w:ascii="Arial" w:eastAsia="Aptos" w:hAnsi="Arial" w:cs="Arial"/>
          <w:kern w:val="0"/>
        </w:rPr>
        <w:t>Stefou</w:t>
      </w:r>
      <w:proofErr w:type="spellEnd"/>
      <w:r w:rsidRPr="002A51DF">
        <w:rPr>
          <w:rFonts w:ascii="Arial" w:eastAsia="Aptos" w:hAnsi="Arial" w:cs="Arial"/>
          <w:kern w:val="0"/>
        </w:rPr>
        <w:t>, 2018). However, matrix structures allow flexibility and better resource use across projects and departments but can cause confusion and conflict due to dual authority (</w:t>
      </w: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&amp; Martinac, 2007).</w:t>
      </w:r>
    </w:p>
    <w:p w14:paraId="0591EF66"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Hilton's hierarchical structure ensures efficient management and apparent authority, essential for brand standards across a global network. However, this structure's complexity can slow decision-making and adaptability in dynamic markets. Hilton balances central control with local flexibility by giving regional managers significant </w:t>
      </w:r>
      <w:r w:rsidRPr="002A51DF">
        <w:rPr>
          <w:rFonts w:ascii="Arial" w:eastAsia="Aptos" w:hAnsi="Arial" w:cs="Arial"/>
          <w:kern w:val="0"/>
        </w:rPr>
        <w:lastRenderedPageBreak/>
        <w:t>autonomy while aligning with corporate strategies (Hilton, 2020). Demange (2004) states that this autonomy and blocking power distribution prevents instabilities and ensures efficient coordination.</w:t>
      </w:r>
    </w:p>
    <w:p w14:paraId="4A99E09D" w14:textId="77777777" w:rsidR="002A51DF" w:rsidRPr="002A51DF" w:rsidRDefault="002A51DF" w:rsidP="002A51DF">
      <w:pPr>
        <w:keepNext/>
        <w:keepLines/>
        <w:spacing w:before="160" w:after="80" w:line="480" w:lineRule="auto"/>
        <w:outlineLvl w:val="2"/>
        <w:rPr>
          <w:rFonts w:ascii="Arial" w:eastAsia="Times New Roman" w:hAnsi="Arial" w:cs="Arial"/>
          <w:b/>
          <w:bCs/>
          <w:kern w:val="0"/>
        </w:rPr>
      </w:pPr>
      <w:bookmarkStart w:id="3" w:name="_Toc168082649"/>
      <w:r w:rsidRPr="002A51DF">
        <w:rPr>
          <w:rFonts w:ascii="Arial" w:eastAsia="Times New Roman" w:hAnsi="Arial" w:cs="Arial"/>
          <w:b/>
          <w:bCs/>
          <w:kern w:val="0"/>
        </w:rPr>
        <w:t>Organisational Culture of Hilton Hotel Group</w:t>
      </w:r>
      <w:bookmarkEnd w:id="3"/>
    </w:p>
    <w:p w14:paraId="0C4AC898"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 Hotel Group's mission, vision, and values emphasise hospitality, integrity, leadership, teamwork, and ownership. Hilton aims "to be the most hospitable company in the world by creating heartfelt experiences for guests, meaningful opportunities for team members, high value for owners, and a positive impact in our communities" (Hilton, 2021). According to the vision, hospitality should illuminate and warm the world (Hilton, 2021).</w:t>
      </w:r>
    </w:p>
    <w:p w14:paraId="2BFE35BA"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According to Schein's Model (Hogan &amp; Coote, 2014), Hilton's culture has three levels: artefacts, espoused values, and basic assumptions. Hilton's award-winning guest service and hotel layout are artefacts. Hilton </w:t>
      </w:r>
      <w:proofErr w:type="spellStart"/>
      <w:r w:rsidRPr="002A51DF">
        <w:rPr>
          <w:rFonts w:ascii="Arial" w:eastAsia="Aptos" w:hAnsi="Arial" w:cs="Arial"/>
          <w:kern w:val="0"/>
        </w:rPr>
        <w:t>CleanStay</w:t>
      </w:r>
      <w:proofErr w:type="spellEnd"/>
      <w:r w:rsidRPr="002A51DF">
        <w:rPr>
          <w:rFonts w:ascii="Arial" w:eastAsia="Aptos" w:hAnsi="Arial" w:cs="Arial"/>
          <w:kern w:val="0"/>
        </w:rPr>
        <w:t>, which improves hygiene, reflects its values of quality service and operational excellence (</w:t>
      </w: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et al., 2011). Hilton's culture is based on a solid belief in hospitality and guest satisfaction.</w:t>
      </w:r>
    </w:p>
    <w:p w14:paraId="525FF77D"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 has many programmes and policies to promote diversity and inclusion. The company's diversity management strategies include unconscious bias training, inclusive hiring, and demographic-specific employee resource groups (Gröschl, 2011). These initiatives aim to foster a welcoming workplace for all.</w:t>
      </w:r>
    </w:p>
    <w:p w14:paraId="46A644DC"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Hilton's culture significantly affects employee engagement and performance. Reidhead (2020) states that a supportive organisational culture produces high employee satisfaction and performance. The "Esprit" programme shows Hilton's commitment to a </w:t>
      </w:r>
      <w:r w:rsidRPr="002A51DF">
        <w:rPr>
          <w:rFonts w:ascii="Arial" w:eastAsia="Aptos" w:hAnsi="Arial" w:cs="Arial"/>
          <w:kern w:val="0"/>
        </w:rPr>
        <w:lastRenderedPageBreak/>
        <w:t>positive work environment (Maxwell &amp; Lyle, 2002). Hilton's focus on employee well-being has earned it many awards, including global best workplace status (Hilton, 2020).</w:t>
      </w:r>
    </w:p>
    <w:p w14:paraId="73AC8C94"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Hilton's culture encourages innovation and improvement. Innovative initiatives include digital key technology and connected rooms that improve guest experiences (</w:t>
      </w: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et al., 2011). A creative culture enhances customer satisfaction, employee morale, and engagement by involving them in new idea development and implementation (Kim et al., 2017).</w:t>
      </w:r>
    </w:p>
    <w:p w14:paraId="3D99EFBE"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In conclusion, Hilton's strong values, inclusive practices, and innovation-focused culture drive employee engagement and performance. This strong culture improves the workplace and supports Hilton's strategic goals of excellent guest experiences and high operational standards.</w:t>
      </w:r>
    </w:p>
    <w:p w14:paraId="558F2E1B" w14:textId="77777777" w:rsidR="002A51DF" w:rsidRPr="002A51DF" w:rsidRDefault="002A51DF" w:rsidP="002A51DF">
      <w:pPr>
        <w:keepNext/>
        <w:keepLines/>
        <w:spacing w:before="160" w:after="80" w:line="480" w:lineRule="auto"/>
        <w:outlineLvl w:val="2"/>
        <w:rPr>
          <w:rFonts w:ascii="Arial" w:eastAsia="Times New Roman" w:hAnsi="Arial" w:cs="Arial"/>
          <w:b/>
          <w:bCs/>
          <w:kern w:val="0"/>
        </w:rPr>
      </w:pPr>
      <w:bookmarkStart w:id="4" w:name="_Toc168082650"/>
      <w:r w:rsidRPr="002A51DF">
        <w:rPr>
          <w:rFonts w:ascii="Arial" w:eastAsia="Times New Roman" w:hAnsi="Arial" w:cs="Arial"/>
          <w:b/>
          <w:bCs/>
          <w:kern w:val="0"/>
        </w:rPr>
        <w:t>Organisational Goals of Hilton Hotel Group</w:t>
      </w:r>
      <w:bookmarkEnd w:id="4"/>
    </w:p>
    <w:p w14:paraId="70E892BA"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Hilton Hotel Group's short-, medium-, and long-term goals support its mission to be the most hospitable company. Hilton </w:t>
      </w:r>
      <w:proofErr w:type="spellStart"/>
      <w:r w:rsidRPr="002A51DF">
        <w:rPr>
          <w:rFonts w:ascii="Arial" w:eastAsia="Aptos" w:hAnsi="Arial" w:cs="Arial"/>
          <w:kern w:val="0"/>
        </w:rPr>
        <w:t>CleanStay</w:t>
      </w:r>
      <w:proofErr w:type="spellEnd"/>
      <w:r w:rsidRPr="002A51DF">
        <w:rPr>
          <w:rFonts w:ascii="Arial" w:eastAsia="Aptos" w:hAnsi="Arial" w:cs="Arial"/>
          <w:kern w:val="0"/>
        </w:rPr>
        <w:t>, which improves property hygiene, helps Hilton improve operational efficiency and customer satisfaction in the short term (Hilton, 2020). Modernising guest experiences and operations with digital keys and connected rooms is a medium-term goal (Hilton, 2021).</w:t>
      </w:r>
    </w:p>
    <w:p w14:paraId="2551F05E"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Long-term goals are sustainability and growth. Hilton wants to cut carbon emissions, water use, and waste by 2030 (</w:t>
      </w: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et al., 2011). Hilton also plans to expand globally, targeting emerging markets and underrepresented regions (Zeng, 2021).</w:t>
      </w:r>
    </w:p>
    <w:p w14:paraId="537F174B"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lastRenderedPageBreak/>
        <w:t>Hilton's mission and vision align with these goals, ensuring that all strategic initiatives support its goal of exceptional hospitality. Maxwell and Lyle (2002) say this alignment is essential for organisational consistency and sustainable growth.</w:t>
      </w:r>
    </w:p>
    <w:p w14:paraId="4DAD8D95"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Strategic planning and operations are greatly affected. Hilton's balanced scorecard links short-term tactics with long-term strategic goals to ensure that all company actions support its mission (Huckestein &amp; Duboff, 1999). This method improves performance and competitiveness by improving decision-making and resource allocation (</w:t>
      </w:r>
      <w:proofErr w:type="spellStart"/>
      <w:r w:rsidRPr="002A51DF">
        <w:rPr>
          <w:rFonts w:ascii="Arial" w:eastAsia="Aptos" w:hAnsi="Arial" w:cs="Arial"/>
          <w:kern w:val="0"/>
        </w:rPr>
        <w:t>Burgelman</w:t>
      </w:r>
      <w:proofErr w:type="spellEnd"/>
      <w:r w:rsidRPr="002A51DF">
        <w:rPr>
          <w:rFonts w:ascii="Arial" w:eastAsia="Aptos" w:hAnsi="Arial" w:cs="Arial"/>
          <w:kern w:val="0"/>
        </w:rPr>
        <w:t xml:space="preserve"> &amp; Grove, 1996).</w:t>
      </w:r>
    </w:p>
    <w:p w14:paraId="161D7834" w14:textId="77777777" w:rsidR="002A51DF" w:rsidRPr="002A51DF" w:rsidRDefault="002A51DF" w:rsidP="002A51DF">
      <w:pPr>
        <w:keepNext/>
        <w:keepLines/>
        <w:spacing w:before="160" w:after="80" w:line="480" w:lineRule="auto"/>
        <w:outlineLvl w:val="1"/>
        <w:rPr>
          <w:rFonts w:ascii="Arial" w:eastAsia="Times New Roman" w:hAnsi="Arial" w:cs="Arial"/>
          <w:b/>
          <w:bCs/>
          <w:kern w:val="0"/>
          <w:sz w:val="26"/>
          <w:szCs w:val="26"/>
        </w:rPr>
      </w:pPr>
      <w:bookmarkStart w:id="5" w:name="_Toc168082651"/>
      <w:r w:rsidRPr="002A51DF">
        <w:rPr>
          <w:rFonts w:ascii="Arial" w:eastAsia="Times New Roman" w:hAnsi="Arial" w:cs="Arial"/>
          <w:b/>
          <w:bCs/>
          <w:kern w:val="0"/>
          <w:sz w:val="26"/>
          <w:szCs w:val="26"/>
        </w:rPr>
        <w:t>Recent Change Initiatives at Hilton Hotel Group</w:t>
      </w:r>
      <w:bookmarkEnd w:id="5"/>
    </w:p>
    <w:p w14:paraId="03992C06" w14:textId="77777777" w:rsidR="002A51DF" w:rsidRPr="002A51DF" w:rsidRDefault="002A51DF" w:rsidP="002A51DF">
      <w:pPr>
        <w:keepNext/>
        <w:keepLines/>
        <w:spacing w:before="160" w:after="80" w:line="480" w:lineRule="auto"/>
        <w:outlineLvl w:val="2"/>
        <w:rPr>
          <w:rFonts w:ascii="Arial" w:eastAsia="Times New Roman" w:hAnsi="Arial" w:cs="Arial"/>
          <w:b/>
          <w:bCs/>
          <w:kern w:val="0"/>
        </w:rPr>
      </w:pPr>
      <w:bookmarkStart w:id="6" w:name="_Toc168082652"/>
      <w:r w:rsidRPr="002A51DF">
        <w:rPr>
          <w:rFonts w:ascii="Arial" w:eastAsia="Times New Roman" w:hAnsi="Arial" w:cs="Arial"/>
          <w:b/>
          <w:bCs/>
          <w:kern w:val="0"/>
        </w:rPr>
        <w:t>Digital Transformation</w:t>
      </w:r>
      <w:bookmarkEnd w:id="6"/>
    </w:p>
    <w:p w14:paraId="263AA072"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Hilton has made substantial progress in its digital transformation through initiatives such as </w:t>
      </w:r>
      <w:proofErr w:type="spellStart"/>
      <w:r w:rsidRPr="002A51DF">
        <w:rPr>
          <w:rFonts w:ascii="Arial" w:eastAsia="Aptos" w:hAnsi="Arial" w:cs="Arial"/>
          <w:kern w:val="0"/>
        </w:rPr>
        <w:t>CleanStay</w:t>
      </w:r>
      <w:proofErr w:type="spellEnd"/>
      <w:r w:rsidRPr="002A51DF">
        <w:rPr>
          <w:rFonts w:ascii="Arial" w:eastAsia="Aptos" w:hAnsi="Arial" w:cs="Arial"/>
          <w:kern w:val="0"/>
        </w:rPr>
        <w:t xml:space="preserve"> and </w:t>
      </w:r>
      <w:proofErr w:type="spellStart"/>
      <w:r w:rsidRPr="002A51DF">
        <w:rPr>
          <w:rFonts w:ascii="Arial" w:eastAsia="Aptos" w:hAnsi="Arial" w:cs="Arial"/>
          <w:kern w:val="0"/>
        </w:rPr>
        <w:t>EventReady</w:t>
      </w:r>
      <w:proofErr w:type="spellEnd"/>
      <w:r w:rsidRPr="002A51DF">
        <w:rPr>
          <w:rFonts w:ascii="Arial" w:eastAsia="Aptos" w:hAnsi="Arial" w:cs="Arial"/>
          <w:kern w:val="0"/>
        </w:rPr>
        <w:t xml:space="preserve">. The introduction of </w:t>
      </w:r>
      <w:proofErr w:type="spellStart"/>
      <w:r w:rsidRPr="002A51DF">
        <w:rPr>
          <w:rFonts w:ascii="Arial" w:eastAsia="Aptos" w:hAnsi="Arial" w:cs="Arial"/>
          <w:kern w:val="0"/>
        </w:rPr>
        <w:t>CleanStay</w:t>
      </w:r>
      <w:proofErr w:type="spellEnd"/>
      <w:r w:rsidRPr="002A51DF">
        <w:rPr>
          <w:rFonts w:ascii="Arial" w:eastAsia="Aptos" w:hAnsi="Arial" w:cs="Arial"/>
          <w:kern w:val="0"/>
        </w:rPr>
        <w:t xml:space="preserve"> was a direct response to the COVID-19 pandemic, aimed at improving cleaning protocols to guarantee guests' safety. This programme incorporates cleaning products that meet the standards required for hospital use and a seal indicating that a room has not been entered since it was cleaned (Hilton, 2020). </w:t>
      </w:r>
      <w:proofErr w:type="spellStart"/>
      <w:r w:rsidRPr="002A51DF">
        <w:rPr>
          <w:rFonts w:ascii="Arial" w:eastAsia="Aptos" w:hAnsi="Arial" w:cs="Arial"/>
          <w:kern w:val="0"/>
        </w:rPr>
        <w:t>EventReady's</w:t>
      </w:r>
      <w:proofErr w:type="spellEnd"/>
      <w:r w:rsidRPr="002A51DF">
        <w:rPr>
          <w:rFonts w:ascii="Arial" w:eastAsia="Aptos" w:hAnsi="Arial" w:cs="Arial"/>
          <w:kern w:val="0"/>
        </w:rPr>
        <w:t xml:space="preserve"> primary objective is to offer environmentally friendly, adaptable, and ethically conscious event solutions. This encompasses revamped room configurations to ensure adequate physical distancing and enhanced cleaning procedures for meeting areas (Hilton, 2020). These initiatives have greatly improved guest confidence, satisfaction, and operational efficiency by implementing standardised cleaning practices across all properties (Xu, 2021).</w:t>
      </w:r>
    </w:p>
    <w:p w14:paraId="322A0D15" w14:textId="77777777" w:rsidR="002A51DF" w:rsidRPr="002A51DF" w:rsidRDefault="002A51DF" w:rsidP="002A51DF">
      <w:pPr>
        <w:spacing w:line="480" w:lineRule="auto"/>
        <w:jc w:val="both"/>
        <w:rPr>
          <w:rFonts w:ascii="Arial" w:eastAsia="Aptos" w:hAnsi="Arial" w:cs="Arial"/>
          <w:b/>
          <w:bCs/>
          <w:kern w:val="0"/>
        </w:rPr>
      </w:pPr>
    </w:p>
    <w:p w14:paraId="1244A60A" w14:textId="77777777" w:rsidR="002A51DF" w:rsidRPr="002A51DF" w:rsidRDefault="002A51DF" w:rsidP="002A51DF">
      <w:pPr>
        <w:keepNext/>
        <w:keepLines/>
        <w:spacing w:before="160" w:after="80" w:line="480" w:lineRule="auto"/>
        <w:outlineLvl w:val="2"/>
        <w:rPr>
          <w:rFonts w:ascii="Arial" w:eastAsia="Times New Roman" w:hAnsi="Arial" w:cs="Arial"/>
          <w:b/>
          <w:bCs/>
          <w:kern w:val="0"/>
        </w:rPr>
      </w:pPr>
      <w:bookmarkStart w:id="7" w:name="_Toc168082653"/>
      <w:r w:rsidRPr="002A51DF">
        <w:rPr>
          <w:rFonts w:ascii="Arial" w:eastAsia="Times New Roman" w:hAnsi="Arial" w:cs="Arial"/>
          <w:b/>
          <w:bCs/>
          <w:kern w:val="0"/>
        </w:rPr>
        <w:lastRenderedPageBreak/>
        <w:t>Sustainability Initiatives</w:t>
      </w:r>
      <w:bookmarkEnd w:id="7"/>
    </w:p>
    <w:p w14:paraId="6EA28514"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 has established ambitious environmental objectives to reduce its impact by 50% by 2030. This encompasses the reduction of carbon emissions, water consumption, and waste generation. Hilton's "Travel with Purpose" initiative prioritises sustainable practices, including utilising renewable energy sources and implementing water conservation strategies (</w:t>
      </w: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et al., 2011). According to </w:t>
      </w: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et al. (2007), the programme has effectively decreased energy consumption per square metre by 15% and reduced water usage and CO2 emissions per guest night by 8% over three years.</w:t>
      </w:r>
    </w:p>
    <w:p w14:paraId="6BD839FD"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Hilton's operational strategies incorporate sustainable practices. An illustration of this is the Hilton Bali Resort, which combines local culture and values into its environmentally friendly tourism business models. Independent organisations have acknowledged and certified this integration (</w:t>
      </w:r>
      <w:proofErr w:type="spellStart"/>
      <w:r w:rsidRPr="002A51DF">
        <w:rPr>
          <w:rFonts w:ascii="Arial" w:eastAsia="Aptos" w:hAnsi="Arial" w:cs="Arial"/>
          <w:kern w:val="0"/>
        </w:rPr>
        <w:t>Budarma</w:t>
      </w:r>
      <w:proofErr w:type="spellEnd"/>
      <w:r w:rsidRPr="002A51DF">
        <w:rPr>
          <w:rFonts w:ascii="Arial" w:eastAsia="Aptos" w:hAnsi="Arial" w:cs="Arial"/>
          <w:kern w:val="0"/>
        </w:rPr>
        <w:t xml:space="preserve"> &amp; Erawati, 2021). These practices improve environmental sustainability, bolster the local economy, and preserve cultural heritage.</w:t>
      </w:r>
    </w:p>
    <w:p w14:paraId="61358423" w14:textId="77777777" w:rsidR="002A51DF" w:rsidRPr="002A51DF" w:rsidRDefault="002A51DF" w:rsidP="002A51DF">
      <w:pPr>
        <w:keepNext/>
        <w:keepLines/>
        <w:spacing w:before="160" w:after="80" w:line="480" w:lineRule="auto"/>
        <w:outlineLvl w:val="2"/>
        <w:rPr>
          <w:rFonts w:ascii="Arial" w:eastAsia="Times New Roman" w:hAnsi="Arial" w:cs="Arial"/>
          <w:b/>
          <w:bCs/>
          <w:kern w:val="0"/>
        </w:rPr>
      </w:pPr>
      <w:bookmarkStart w:id="8" w:name="_Toc168082654"/>
      <w:r w:rsidRPr="002A51DF">
        <w:rPr>
          <w:rFonts w:ascii="Arial" w:eastAsia="Times New Roman" w:hAnsi="Arial" w:cs="Arial"/>
          <w:b/>
          <w:bCs/>
          <w:kern w:val="0"/>
        </w:rPr>
        <w:t>Expansion and Growth</w:t>
      </w:r>
      <w:bookmarkEnd w:id="8"/>
    </w:p>
    <w:p w14:paraId="5D1B1BD6"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 is actively increasing its presence worldwide by introducing new hotels and brands. In 2020, Hilton launched multiple new hotels, such as the Canopy by Hilton and Curio Collection by Hilton. These establishments prioritise authentic local experiences and offer top-notch accommodations (Zeng, 2021). Hilton's expansion strategy is further bolstered by strategic alliances and mergers, facilitating its entry into new markets with reduced expenses (Russo et al., 2023).</w:t>
      </w:r>
    </w:p>
    <w:p w14:paraId="7407DADF"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Hilton's growth initiatives align with its long-term vision to improve its market presence and provide outstanding guest experiences worldwide. The emphasis on expansion also </w:t>
      </w:r>
      <w:r w:rsidRPr="002A51DF">
        <w:rPr>
          <w:rFonts w:ascii="Arial" w:eastAsia="Aptos" w:hAnsi="Arial" w:cs="Arial"/>
          <w:kern w:val="0"/>
        </w:rPr>
        <w:lastRenderedPageBreak/>
        <w:t>entails adjusting to travellers' changing needs, such as the growing demand for environmentally friendly accommodations and digital amenities (Jones et al., 2014). Hilton's persistent innovation and deliberate expansion demonstrate its dedication to preserving a competitive advantage in the worldwide hospitality industry.</w:t>
      </w:r>
    </w:p>
    <w:p w14:paraId="6C64A00F" w14:textId="77777777" w:rsidR="002A51DF" w:rsidRPr="002A51DF" w:rsidRDefault="002A51DF" w:rsidP="002A51DF">
      <w:pPr>
        <w:spacing w:line="480" w:lineRule="auto"/>
        <w:jc w:val="both"/>
        <w:rPr>
          <w:rFonts w:ascii="Arial" w:eastAsia="Aptos" w:hAnsi="Arial" w:cs="Arial"/>
          <w:b/>
          <w:bCs/>
          <w:kern w:val="0"/>
          <w:sz w:val="28"/>
          <w:szCs w:val="28"/>
        </w:rPr>
      </w:pPr>
    </w:p>
    <w:p w14:paraId="6B5D53CF" w14:textId="77777777" w:rsidR="002A51DF" w:rsidRPr="002A51DF" w:rsidRDefault="002A51DF" w:rsidP="002A51DF">
      <w:pPr>
        <w:keepNext/>
        <w:keepLines/>
        <w:spacing w:before="160" w:after="80" w:line="480" w:lineRule="auto"/>
        <w:outlineLvl w:val="1"/>
        <w:rPr>
          <w:rFonts w:ascii="Arial" w:eastAsia="Times New Roman" w:hAnsi="Arial" w:cs="Arial"/>
          <w:b/>
          <w:bCs/>
          <w:kern w:val="0"/>
          <w:sz w:val="26"/>
          <w:szCs w:val="26"/>
        </w:rPr>
      </w:pPr>
      <w:bookmarkStart w:id="9" w:name="_Toc168082655"/>
      <w:r w:rsidRPr="002A51DF">
        <w:rPr>
          <w:rFonts w:ascii="Arial" w:eastAsia="Times New Roman" w:hAnsi="Arial" w:cs="Arial"/>
          <w:b/>
          <w:bCs/>
          <w:kern w:val="0"/>
          <w:sz w:val="26"/>
          <w:szCs w:val="26"/>
        </w:rPr>
        <w:t>Strategic Direction of Hilton Hotel Group</w:t>
      </w:r>
      <w:bookmarkEnd w:id="9"/>
    </w:p>
    <w:p w14:paraId="76652FD8" w14:textId="77777777" w:rsidR="002A51DF" w:rsidRPr="002A51DF" w:rsidRDefault="002A51DF" w:rsidP="002A51DF">
      <w:pPr>
        <w:keepNext/>
        <w:keepLines/>
        <w:spacing w:before="160" w:after="80" w:line="480" w:lineRule="auto"/>
        <w:outlineLvl w:val="2"/>
        <w:rPr>
          <w:rFonts w:ascii="Arial" w:eastAsia="Times New Roman" w:hAnsi="Arial" w:cs="Arial"/>
          <w:b/>
          <w:bCs/>
          <w:kern w:val="0"/>
        </w:rPr>
      </w:pPr>
      <w:bookmarkStart w:id="10" w:name="_Toc168082656"/>
      <w:r w:rsidRPr="002A51DF">
        <w:rPr>
          <w:rFonts w:ascii="Arial" w:eastAsia="Times New Roman" w:hAnsi="Arial" w:cs="Arial"/>
          <w:b/>
          <w:bCs/>
          <w:kern w:val="0"/>
        </w:rPr>
        <w:t>Market Positioning</w:t>
      </w:r>
      <w:bookmarkEnd w:id="10"/>
    </w:p>
    <w:p w14:paraId="22E97738"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The Hilton Hotel Group sustains a robust market position by employing competitive differentiation strategies and capturing a significant market share. Hilton, a prominent international hotel brand, competes intensely with other significant hotels like Marriott and InterContinental. Russo et al. (2023) found that Hilton's competitive positioning has been dramatically influenced by its expansion strategy and ability to adapt to regional markets.</w:t>
      </w:r>
    </w:p>
    <w:p w14:paraId="718F5BA9"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 uses differentiation strategies to set itself apart from its competitors. These strategies encompass improving customer experiences by implementing innovative services such as the Digital Key, which enables guests to use their smartphones as room keys, and providing personalised guest services (Zeng, 2021). In addition, Hilton's loyalty programme, Hilton Honours, has played a vital role in retaining customers and expanding its market share (Jones et al., 2014).</w:t>
      </w:r>
    </w:p>
    <w:p w14:paraId="23BC44B4" w14:textId="77777777" w:rsidR="002A51DF" w:rsidRPr="002A51DF" w:rsidRDefault="002A51DF" w:rsidP="002A51DF">
      <w:pPr>
        <w:keepNext/>
        <w:keepLines/>
        <w:spacing w:before="160" w:after="80" w:line="480" w:lineRule="auto"/>
        <w:outlineLvl w:val="2"/>
        <w:rPr>
          <w:rFonts w:ascii="Arial" w:eastAsia="Times New Roman" w:hAnsi="Arial" w:cs="Arial"/>
          <w:b/>
          <w:bCs/>
          <w:kern w:val="0"/>
        </w:rPr>
      </w:pPr>
      <w:bookmarkStart w:id="11" w:name="_Toc168082657"/>
      <w:r w:rsidRPr="002A51DF">
        <w:rPr>
          <w:rFonts w:ascii="Arial" w:eastAsia="Times New Roman" w:hAnsi="Arial" w:cs="Arial"/>
          <w:b/>
          <w:bCs/>
          <w:kern w:val="0"/>
        </w:rPr>
        <w:t>Financial Performance and Resilience</w:t>
      </w:r>
      <w:bookmarkEnd w:id="11"/>
    </w:p>
    <w:p w14:paraId="08A46CDC"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Hilton's financial performance has demonstrated its ability to withstand and recover from various economic difficulties. During the COVID-19 pandemic, Hilton implemented </w:t>
      </w:r>
      <w:r w:rsidRPr="002A51DF">
        <w:rPr>
          <w:rFonts w:ascii="Arial" w:eastAsia="Aptos" w:hAnsi="Arial" w:cs="Arial"/>
          <w:kern w:val="0"/>
        </w:rPr>
        <w:lastRenderedPageBreak/>
        <w:t>strategies to reduce costs and utilised its robust financial position to manage the economic downturn successfully. Hilton's 2021 Annual Report indicates a substantial recovery in revenue per available room (RevPAR) following the relaxation of travel restrictions (Hilton, 2021).</w:t>
      </w:r>
    </w:p>
    <w:p w14:paraId="26F0E1A1"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Hilton's long-term growth relies on strategic planning. The company employs a balanced scorecard methodology to synchronise immediate actions with long-term strategic objectives, encompassing financial, customer, and internal business processes and learning and growth perspectives (Huckestein &amp; Duboff, 1999). This comprehensive approach guarantees that every facet of the business contributes to the overall performance and long-term viability.</w:t>
      </w:r>
    </w:p>
    <w:p w14:paraId="020CAFB0"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Turner et al. (2017) found that Hilton's strategic management accounting practices, such as market orientation and customer focus, have improved financial performance and competitiveness. In addition, Hilton's dedication to sustainability and corporate social responsibility has further enhanced its brand reputation and financial stability (</w:t>
      </w: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et al., 2011).</w:t>
      </w:r>
    </w:p>
    <w:p w14:paraId="3BBCB061"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Hilton's ability to recover from difficulties is further demonstrated by its deliberate investments in technology and innovation, which have improved the effectiveness of its operations and the satisfaction of its guests. Hilton's investments have strategically positioned the company to take advantage of emerging trends and stay ahead of competitors in the ever-changing hospitality industry (Xu, 2021).</w:t>
      </w:r>
    </w:p>
    <w:p w14:paraId="50C750FB" w14:textId="77777777" w:rsidR="002A51DF" w:rsidRPr="002A51DF" w:rsidRDefault="002A51DF" w:rsidP="002A51DF">
      <w:pPr>
        <w:spacing w:line="480" w:lineRule="auto"/>
        <w:jc w:val="both"/>
        <w:rPr>
          <w:rFonts w:ascii="Arial" w:eastAsia="Aptos" w:hAnsi="Arial" w:cs="Arial"/>
          <w:b/>
          <w:bCs/>
          <w:kern w:val="0"/>
        </w:rPr>
      </w:pPr>
    </w:p>
    <w:p w14:paraId="097A9291" w14:textId="77777777" w:rsidR="002A51DF" w:rsidRPr="002A51DF" w:rsidRDefault="002A51DF" w:rsidP="002A51DF">
      <w:pPr>
        <w:keepNext/>
        <w:keepLines/>
        <w:spacing w:before="160" w:after="80" w:line="480" w:lineRule="auto"/>
        <w:outlineLvl w:val="1"/>
        <w:rPr>
          <w:rFonts w:ascii="Arial" w:eastAsia="Times New Roman" w:hAnsi="Arial" w:cs="Arial"/>
          <w:b/>
          <w:bCs/>
          <w:kern w:val="0"/>
          <w:sz w:val="26"/>
          <w:szCs w:val="26"/>
        </w:rPr>
      </w:pPr>
      <w:bookmarkStart w:id="12" w:name="_Toc168082658"/>
      <w:r w:rsidRPr="002A51DF">
        <w:rPr>
          <w:rFonts w:ascii="Arial" w:eastAsia="Times New Roman" w:hAnsi="Arial" w:cs="Arial"/>
          <w:b/>
          <w:bCs/>
          <w:kern w:val="0"/>
          <w:sz w:val="26"/>
          <w:szCs w:val="26"/>
        </w:rPr>
        <w:lastRenderedPageBreak/>
        <w:t>SWOT Analysis</w:t>
      </w:r>
      <w:bookmarkEnd w:id="12"/>
    </w:p>
    <w:p w14:paraId="3E556EF0" w14:textId="77777777" w:rsidR="002A51DF" w:rsidRPr="002A51DF" w:rsidRDefault="002A51DF" w:rsidP="002A51DF">
      <w:pPr>
        <w:spacing w:line="480" w:lineRule="auto"/>
        <w:rPr>
          <w:rFonts w:ascii="Arial" w:eastAsia="Aptos" w:hAnsi="Arial" w:cs="Arial"/>
          <w:b/>
          <w:bCs/>
          <w:kern w:val="0"/>
        </w:rPr>
      </w:pPr>
      <w:r w:rsidRPr="002A51DF">
        <w:rPr>
          <w:rFonts w:ascii="Arial" w:eastAsia="Aptos" w:hAnsi="Arial" w:cs="Arial"/>
          <w:b/>
          <w:bCs/>
          <w:kern w:val="0"/>
        </w:rPr>
        <w:t>Strengths</w:t>
      </w:r>
    </w:p>
    <w:p w14:paraId="6E8DB1BF"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 Hotel Group's strengths include its strong brand reputation and global presence. Hilton operates over 6,800 properties in 122 countries, making it one of the most recognised hotel brands worldwide (Zeng, 2021). Hilton's strong financial performance and innovation in services such as Digital Key technology also enhance guest experiences and operational efficiency (Xu, 2021).</w:t>
      </w:r>
    </w:p>
    <w:p w14:paraId="4CE8CDF1" w14:textId="77777777" w:rsidR="002A51DF" w:rsidRPr="002A51DF" w:rsidRDefault="002A51DF" w:rsidP="002A51DF">
      <w:pPr>
        <w:spacing w:line="480" w:lineRule="auto"/>
        <w:rPr>
          <w:rFonts w:ascii="Arial" w:eastAsia="Aptos" w:hAnsi="Arial" w:cs="Arial"/>
          <w:b/>
          <w:bCs/>
          <w:kern w:val="0"/>
        </w:rPr>
      </w:pPr>
      <w:r w:rsidRPr="002A51DF">
        <w:rPr>
          <w:rFonts w:ascii="Arial" w:eastAsia="Aptos" w:hAnsi="Arial" w:cs="Arial"/>
          <w:b/>
          <w:bCs/>
          <w:kern w:val="0"/>
        </w:rPr>
        <w:t>Weaknesses</w:t>
      </w:r>
    </w:p>
    <w:p w14:paraId="1A318393"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One of Hilton's weaknesses is its high operational costs, which can impact profitability, especially during economic downturns (</w:t>
      </w:r>
      <w:proofErr w:type="spellStart"/>
      <w:r w:rsidRPr="002A51DF">
        <w:rPr>
          <w:rFonts w:ascii="Arial" w:eastAsia="Aptos" w:hAnsi="Arial" w:cs="Arial"/>
          <w:kern w:val="0"/>
        </w:rPr>
        <w:t>Linxi</w:t>
      </w:r>
      <w:proofErr w:type="spellEnd"/>
      <w:r w:rsidRPr="002A51DF">
        <w:rPr>
          <w:rFonts w:ascii="Arial" w:eastAsia="Aptos" w:hAnsi="Arial" w:cs="Arial"/>
          <w:kern w:val="0"/>
        </w:rPr>
        <w:t>, 2021). Hilton's dependency on global travel trends also makes it vulnerable to fluctuations in international travel demand (</w:t>
      </w: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et al., 2011).</w:t>
      </w:r>
    </w:p>
    <w:p w14:paraId="78915CE4" w14:textId="77777777" w:rsidR="002A51DF" w:rsidRPr="002A51DF" w:rsidRDefault="002A51DF" w:rsidP="002A51DF">
      <w:pPr>
        <w:spacing w:line="480" w:lineRule="auto"/>
        <w:rPr>
          <w:rFonts w:ascii="Arial" w:eastAsia="Aptos" w:hAnsi="Arial" w:cs="Arial"/>
          <w:b/>
          <w:bCs/>
          <w:kern w:val="0"/>
        </w:rPr>
      </w:pPr>
      <w:r w:rsidRPr="002A51DF">
        <w:rPr>
          <w:rFonts w:ascii="Arial" w:eastAsia="Aptos" w:hAnsi="Arial" w:cs="Arial"/>
          <w:b/>
          <w:bCs/>
          <w:kern w:val="0"/>
        </w:rPr>
        <w:t>Opportunities</w:t>
      </w:r>
    </w:p>
    <w:p w14:paraId="7BA58365"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 has significant opportunities for expansion into emerging markets, with increasing demand for luxury accommodations (Zeng, 2021). Enhancing digital and sustainability initiatives can drive growth by attracting eco-conscious travellers and improving operational efficiencies (Xu, 2021).</w:t>
      </w:r>
    </w:p>
    <w:p w14:paraId="17AEC18A" w14:textId="77777777" w:rsidR="002A51DF" w:rsidRPr="002A51DF" w:rsidRDefault="002A51DF" w:rsidP="002A51DF">
      <w:pPr>
        <w:spacing w:line="480" w:lineRule="auto"/>
        <w:jc w:val="both"/>
        <w:rPr>
          <w:rFonts w:ascii="Arial" w:eastAsia="Aptos" w:hAnsi="Arial" w:cs="Arial"/>
          <w:b/>
          <w:bCs/>
          <w:kern w:val="0"/>
        </w:rPr>
      </w:pPr>
      <w:r w:rsidRPr="002A51DF">
        <w:rPr>
          <w:rFonts w:ascii="Arial" w:eastAsia="Aptos" w:hAnsi="Arial" w:cs="Arial"/>
          <w:b/>
          <w:bCs/>
          <w:kern w:val="0"/>
        </w:rPr>
        <w:t>Threats</w:t>
      </w:r>
    </w:p>
    <w:p w14:paraId="26438AC0"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 faces economic downturns and geopolitical threats that can reduce travel demand (Russo et al., 2023). Additionally, competition and market saturation in critical markets pose significant challenges to maintaining market share (Mathews, 2000).</w:t>
      </w:r>
    </w:p>
    <w:p w14:paraId="082EA366" w14:textId="77777777" w:rsidR="002A51DF" w:rsidRPr="002A51DF" w:rsidRDefault="002A51DF" w:rsidP="002A51DF">
      <w:pPr>
        <w:keepNext/>
        <w:keepLines/>
        <w:spacing w:before="160" w:after="80" w:line="480" w:lineRule="auto"/>
        <w:outlineLvl w:val="1"/>
        <w:rPr>
          <w:rFonts w:ascii="Arial" w:eastAsia="Times New Roman" w:hAnsi="Arial" w:cs="Arial"/>
          <w:b/>
          <w:bCs/>
          <w:kern w:val="0"/>
          <w:sz w:val="26"/>
          <w:szCs w:val="26"/>
        </w:rPr>
      </w:pPr>
      <w:bookmarkStart w:id="13" w:name="_Toc168082659"/>
      <w:r w:rsidRPr="002A51DF">
        <w:rPr>
          <w:rFonts w:ascii="Arial" w:eastAsia="Times New Roman" w:hAnsi="Arial" w:cs="Arial"/>
          <w:b/>
          <w:bCs/>
          <w:kern w:val="0"/>
          <w:sz w:val="26"/>
          <w:szCs w:val="26"/>
        </w:rPr>
        <w:lastRenderedPageBreak/>
        <w:t>Comparison with Competitors</w:t>
      </w:r>
      <w:bookmarkEnd w:id="13"/>
    </w:p>
    <w:p w14:paraId="003F23A6"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Hilton differentiates itself in the hospitality industry through its cutting-edge services and essential brand loyalty programmes, distinguishing it from competitors such as Marriott and InterContinental. Marriott, for instance, possesses a comparable worldwide reach but significantly emphasises augmenting its loyalty programme to enhance customer retention (He &amp; </w:t>
      </w:r>
      <w:proofErr w:type="spellStart"/>
      <w:r w:rsidRPr="002A51DF">
        <w:rPr>
          <w:rFonts w:ascii="Arial" w:eastAsia="Aptos" w:hAnsi="Arial" w:cs="Arial"/>
          <w:kern w:val="0"/>
        </w:rPr>
        <w:t>Brahmasrene</w:t>
      </w:r>
      <w:proofErr w:type="spellEnd"/>
      <w:r w:rsidRPr="002A51DF">
        <w:rPr>
          <w:rFonts w:ascii="Arial" w:eastAsia="Aptos" w:hAnsi="Arial" w:cs="Arial"/>
          <w:kern w:val="0"/>
        </w:rPr>
        <w:t>, 2019). InterContinental (IHG), a significant rival, utilises its wide range of offerings and dominant position in the mid-scale market to appeal to a varied clientele (Yuan et al., 2022).</w:t>
      </w:r>
    </w:p>
    <w:p w14:paraId="11475580"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Hilton's hierarchical organisational structure facilitates efficient regional management, a crucial factor in upholding global brand standards (Hilton, 2021). On the other hand, IHG employs a decentralised structure to promptly adjust to the specific requirements of local markets (Mathews, 2000). Hilton's emphasis on sustainability and digital transformation sets it apart from its competitors, positioning it favourably for future expansion in a swiftly changing market (Xu, 2021).</w:t>
      </w:r>
    </w:p>
    <w:p w14:paraId="78A7B9D5" w14:textId="77777777" w:rsidR="002A51DF" w:rsidRPr="002A51DF" w:rsidRDefault="002A51DF" w:rsidP="002A51DF">
      <w:pPr>
        <w:keepNext/>
        <w:keepLines/>
        <w:spacing w:before="360" w:after="80" w:line="480" w:lineRule="auto"/>
        <w:outlineLvl w:val="0"/>
        <w:rPr>
          <w:rFonts w:ascii="Arial" w:eastAsia="Times New Roman" w:hAnsi="Arial" w:cs="Arial"/>
          <w:b/>
          <w:bCs/>
          <w:kern w:val="0"/>
          <w:sz w:val="28"/>
          <w:szCs w:val="28"/>
        </w:rPr>
      </w:pPr>
      <w:bookmarkStart w:id="14" w:name="_Toc168082660"/>
      <w:r w:rsidRPr="002A51DF">
        <w:rPr>
          <w:rFonts w:ascii="Arial" w:eastAsia="Times New Roman" w:hAnsi="Arial" w:cs="Arial"/>
          <w:b/>
          <w:bCs/>
          <w:kern w:val="0"/>
          <w:sz w:val="28"/>
          <w:szCs w:val="28"/>
        </w:rPr>
        <w:t>Conclusion</w:t>
      </w:r>
      <w:bookmarkEnd w:id="14"/>
    </w:p>
    <w:p w14:paraId="559120A3"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 xml:space="preserve">In conclusion, Hilton Hotel Group's robust organisational framework, forward-thinking culture, well-defined objectives, and recent transformative endeavours have established it as a frontrunner in the worldwide hospitality sector. Hilton can sustain its competitive advantage and achieve sustainable growth by consistently improving its digital transformation initiatives, sustainability practices, and strategic alliances. By prioritising employee engagement and diversity, Hilton will enhance its organisational resilience and </w:t>
      </w:r>
      <w:r w:rsidRPr="002A51DF">
        <w:rPr>
          <w:rFonts w:ascii="Arial" w:eastAsia="Aptos" w:hAnsi="Arial" w:cs="Arial"/>
          <w:kern w:val="0"/>
        </w:rPr>
        <w:lastRenderedPageBreak/>
        <w:t>capacity to provide outstanding guest experiences. The recommendations aim to bolster Hilton's continued success and flexibility in a swiftly evolving market.</w:t>
      </w:r>
    </w:p>
    <w:p w14:paraId="3B9DEDCC" w14:textId="77777777" w:rsidR="002A51DF" w:rsidRPr="002A51DF" w:rsidRDefault="002A51DF" w:rsidP="002A51DF">
      <w:pPr>
        <w:spacing w:line="480" w:lineRule="auto"/>
        <w:jc w:val="both"/>
        <w:rPr>
          <w:rFonts w:ascii="Arial" w:eastAsia="Aptos" w:hAnsi="Arial" w:cs="Arial"/>
          <w:kern w:val="0"/>
        </w:rPr>
      </w:pPr>
    </w:p>
    <w:p w14:paraId="34B88A1F" w14:textId="77777777" w:rsidR="002A51DF" w:rsidRPr="002A51DF" w:rsidRDefault="002A51DF" w:rsidP="002A51DF">
      <w:pPr>
        <w:keepNext/>
        <w:keepLines/>
        <w:spacing w:before="360" w:after="80" w:line="480" w:lineRule="auto"/>
        <w:outlineLvl w:val="0"/>
        <w:rPr>
          <w:rFonts w:ascii="Arial" w:eastAsia="Times New Roman" w:hAnsi="Arial" w:cs="Arial"/>
          <w:b/>
          <w:bCs/>
          <w:color w:val="000000"/>
          <w:kern w:val="0"/>
          <w:sz w:val="28"/>
          <w:szCs w:val="28"/>
        </w:rPr>
      </w:pPr>
      <w:bookmarkStart w:id="15" w:name="_Toc168082661"/>
      <w:r w:rsidRPr="002A51DF">
        <w:rPr>
          <w:rFonts w:ascii="Arial" w:eastAsia="Times New Roman" w:hAnsi="Arial" w:cs="Arial"/>
          <w:b/>
          <w:bCs/>
          <w:color w:val="000000"/>
          <w:kern w:val="0"/>
          <w:sz w:val="28"/>
          <w:szCs w:val="28"/>
        </w:rPr>
        <w:t>Recommendations</w:t>
      </w:r>
      <w:bookmarkEnd w:id="15"/>
    </w:p>
    <w:p w14:paraId="26978707" w14:textId="77777777" w:rsidR="002A51DF" w:rsidRPr="002A51DF" w:rsidRDefault="002A51DF" w:rsidP="002A51DF">
      <w:pPr>
        <w:spacing w:line="480" w:lineRule="auto"/>
        <w:jc w:val="both"/>
        <w:rPr>
          <w:rFonts w:ascii="Arial" w:eastAsia="Aptos" w:hAnsi="Arial" w:cs="Arial"/>
          <w:kern w:val="0"/>
        </w:rPr>
      </w:pPr>
      <w:r w:rsidRPr="002A51DF">
        <w:rPr>
          <w:rFonts w:ascii="Arial" w:eastAsia="Aptos" w:hAnsi="Arial" w:cs="Arial"/>
          <w:kern w:val="0"/>
        </w:rPr>
        <w:t>Optimise digital transformation initiatives by allocating additional resources towards technological advancements to enhance operational efficiency and elevate the guest experience. Enhance sustainability efforts by establishing more ambitious environmental goals and enhancing the clarity and accuracy of progress reports. Enhance strategic alliances and expand market reach by collaborating with other brands and venturing into untapped markets—Emphasise employee engagement and diversity by developing inclusion programmes and initiatives that promote employee well-being.</w:t>
      </w:r>
    </w:p>
    <w:p w14:paraId="1E23E120" w14:textId="77777777" w:rsidR="002A51DF" w:rsidRPr="002A51DF" w:rsidRDefault="002A51DF" w:rsidP="002A51DF">
      <w:pPr>
        <w:spacing w:line="480" w:lineRule="auto"/>
        <w:jc w:val="both"/>
        <w:rPr>
          <w:rFonts w:ascii="Arial" w:eastAsia="Aptos" w:hAnsi="Arial" w:cs="Arial"/>
          <w:kern w:val="0"/>
        </w:rPr>
      </w:pPr>
    </w:p>
    <w:p w14:paraId="61804A56" w14:textId="77777777" w:rsidR="002A51DF" w:rsidRPr="002A51DF" w:rsidRDefault="002A51DF" w:rsidP="002A51DF">
      <w:pPr>
        <w:spacing w:line="480" w:lineRule="auto"/>
        <w:jc w:val="both"/>
        <w:rPr>
          <w:rFonts w:ascii="Arial" w:eastAsia="Aptos" w:hAnsi="Arial" w:cs="Arial"/>
          <w:b/>
          <w:bCs/>
          <w:kern w:val="0"/>
        </w:rPr>
      </w:pPr>
    </w:p>
    <w:p w14:paraId="11B0AA8C" w14:textId="77777777" w:rsidR="002A51DF" w:rsidRPr="002A51DF" w:rsidRDefault="002A51DF" w:rsidP="002A51DF">
      <w:pPr>
        <w:spacing w:line="480" w:lineRule="auto"/>
        <w:jc w:val="both"/>
        <w:rPr>
          <w:rFonts w:ascii="Arial" w:eastAsia="Aptos" w:hAnsi="Arial" w:cs="Arial"/>
          <w:b/>
          <w:bCs/>
          <w:kern w:val="0"/>
        </w:rPr>
      </w:pPr>
    </w:p>
    <w:p w14:paraId="418B8684" w14:textId="77777777" w:rsidR="002A51DF" w:rsidRPr="002A51DF" w:rsidRDefault="002A51DF" w:rsidP="002A51DF">
      <w:pPr>
        <w:spacing w:line="480" w:lineRule="auto"/>
        <w:jc w:val="both"/>
        <w:rPr>
          <w:rFonts w:ascii="Arial" w:eastAsia="Aptos" w:hAnsi="Arial" w:cs="Arial"/>
          <w:b/>
          <w:bCs/>
          <w:kern w:val="0"/>
        </w:rPr>
      </w:pPr>
    </w:p>
    <w:p w14:paraId="20B43EA3" w14:textId="77777777" w:rsidR="002A51DF" w:rsidRPr="002A51DF" w:rsidRDefault="002A51DF" w:rsidP="002A51DF">
      <w:pPr>
        <w:spacing w:line="480" w:lineRule="auto"/>
        <w:jc w:val="both"/>
        <w:rPr>
          <w:rFonts w:ascii="Arial" w:eastAsia="Aptos" w:hAnsi="Arial" w:cs="Arial"/>
          <w:b/>
          <w:bCs/>
          <w:kern w:val="0"/>
        </w:rPr>
      </w:pPr>
    </w:p>
    <w:p w14:paraId="3DD3AE09" w14:textId="77777777" w:rsidR="002A51DF" w:rsidRPr="002A51DF" w:rsidRDefault="002A51DF" w:rsidP="002A51DF">
      <w:pPr>
        <w:spacing w:line="480" w:lineRule="auto"/>
        <w:jc w:val="both"/>
        <w:rPr>
          <w:rFonts w:ascii="Arial" w:eastAsia="Aptos" w:hAnsi="Arial" w:cs="Arial"/>
          <w:b/>
          <w:bCs/>
          <w:kern w:val="0"/>
        </w:rPr>
      </w:pPr>
    </w:p>
    <w:p w14:paraId="7CC8594C" w14:textId="77777777" w:rsidR="002A51DF" w:rsidRPr="002A51DF" w:rsidRDefault="002A51DF" w:rsidP="002A51DF">
      <w:pPr>
        <w:spacing w:line="480" w:lineRule="auto"/>
        <w:jc w:val="both"/>
        <w:rPr>
          <w:rFonts w:ascii="Arial" w:eastAsia="Aptos" w:hAnsi="Arial" w:cs="Arial"/>
          <w:b/>
          <w:bCs/>
          <w:kern w:val="0"/>
        </w:rPr>
      </w:pPr>
    </w:p>
    <w:p w14:paraId="2D16A422" w14:textId="77777777" w:rsidR="002A51DF" w:rsidRPr="002A51DF" w:rsidRDefault="002A51DF" w:rsidP="002A51DF">
      <w:pPr>
        <w:spacing w:line="480" w:lineRule="auto"/>
        <w:jc w:val="both"/>
        <w:rPr>
          <w:rFonts w:ascii="Arial" w:eastAsia="Aptos" w:hAnsi="Arial" w:cs="Arial"/>
          <w:b/>
          <w:bCs/>
          <w:kern w:val="0"/>
        </w:rPr>
      </w:pPr>
    </w:p>
    <w:p w14:paraId="58A37901" w14:textId="77777777" w:rsidR="002A51DF" w:rsidRPr="002A51DF" w:rsidRDefault="002A51DF" w:rsidP="002A51DF">
      <w:pPr>
        <w:spacing w:line="480" w:lineRule="auto"/>
        <w:jc w:val="both"/>
        <w:rPr>
          <w:rFonts w:ascii="Arial" w:eastAsia="Aptos" w:hAnsi="Arial" w:cs="Arial"/>
          <w:b/>
          <w:bCs/>
          <w:kern w:val="0"/>
        </w:rPr>
      </w:pPr>
    </w:p>
    <w:p w14:paraId="1265EE3D" w14:textId="77777777" w:rsidR="002A51DF" w:rsidRPr="002A51DF" w:rsidRDefault="002A51DF" w:rsidP="002A51DF">
      <w:pPr>
        <w:keepNext/>
        <w:keepLines/>
        <w:spacing w:before="360" w:after="80" w:line="480" w:lineRule="auto"/>
        <w:outlineLvl w:val="0"/>
        <w:rPr>
          <w:rFonts w:ascii="Arial" w:eastAsia="Times New Roman" w:hAnsi="Arial" w:cs="Arial"/>
          <w:b/>
          <w:bCs/>
          <w:color w:val="000000"/>
          <w:kern w:val="0"/>
          <w:sz w:val="28"/>
          <w:szCs w:val="28"/>
        </w:rPr>
      </w:pPr>
      <w:bookmarkStart w:id="16" w:name="_Toc168082662"/>
      <w:r w:rsidRPr="002A51DF">
        <w:rPr>
          <w:rFonts w:ascii="Arial" w:eastAsia="Times New Roman" w:hAnsi="Arial" w:cs="Arial"/>
          <w:b/>
          <w:bCs/>
          <w:color w:val="000000"/>
          <w:kern w:val="0"/>
          <w:sz w:val="28"/>
          <w:szCs w:val="28"/>
        </w:rPr>
        <w:lastRenderedPageBreak/>
        <w:t>References</w:t>
      </w:r>
      <w:bookmarkEnd w:id="16"/>
    </w:p>
    <w:p w14:paraId="6B714996" w14:textId="77777777" w:rsidR="002A51DF" w:rsidRPr="002A51DF" w:rsidRDefault="002A51DF" w:rsidP="002A51DF">
      <w:pPr>
        <w:numPr>
          <w:ilvl w:val="0"/>
          <w:numId w:val="1"/>
        </w:numPr>
        <w:spacing w:line="480" w:lineRule="auto"/>
        <w:contextualSpacing/>
        <w:jc w:val="both"/>
        <w:rPr>
          <w:rFonts w:ascii="Arial" w:eastAsia="Aptos" w:hAnsi="Arial" w:cs="Arial"/>
          <w:vanish/>
          <w:kern w:val="0"/>
        </w:rPr>
      </w:pPr>
      <w:r w:rsidRPr="002A51DF">
        <w:rPr>
          <w:rFonts w:ascii="Arial" w:eastAsia="Aptos" w:hAnsi="Arial" w:cs="Arial"/>
          <w:vanish/>
          <w:kern w:val="0"/>
        </w:rPr>
        <w:t>Top of Form</w:t>
      </w:r>
    </w:p>
    <w:p w14:paraId="7420FEDE"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Ababneh, O. M. A., Awwad, A., &amp; Abu-</w:t>
      </w:r>
      <w:proofErr w:type="spellStart"/>
      <w:r w:rsidRPr="002A51DF">
        <w:rPr>
          <w:rFonts w:ascii="Arial" w:eastAsia="Aptos" w:hAnsi="Arial" w:cs="Arial"/>
          <w:kern w:val="0"/>
        </w:rPr>
        <w:t>Haija</w:t>
      </w:r>
      <w:proofErr w:type="spellEnd"/>
      <w:r w:rsidRPr="002A51DF">
        <w:rPr>
          <w:rFonts w:ascii="Arial" w:eastAsia="Aptos" w:hAnsi="Arial" w:cs="Arial"/>
          <w:kern w:val="0"/>
        </w:rPr>
        <w:t xml:space="preserve">, A. (2021). The association between green human resources practices and employee engagement with environmental initiatives in hotels: The moderation effect of perceived transformational leadership. </w:t>
      </w:r>
      <w:r w:rsidRPr="002A51DF">
        <w:rPr>
          <w:rFonts w:ascii="Arial" w:eastAsia="Aptos" w:hAnsi="Arial" w:cs="Arial"/>
          <w:i/>
          <w:iCs/>
          <w:kern w:val="0"/>
        </w:rPr>
        <w:t>Journal of Human Resources in Hospitality &amp; Tourism</w:t>
      </w:r>
      <w:r w:rsidRPr="002A51DF">
        <w:rPr>
          <w:rFonts w:ascii="Arial" w:eastAsia="Aptos" w:hAnsi="Arial" w:cs="Arial"/>
          <w:kern w:val="0"/>
        </w:rPr>
        <w:t xml:space="preserve">, 20, 390-416. </w:t>
      </w:r>
    </w:p>
    <w:p w14:paraId="30DE82C2"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Alifbekov</w:t>
      </w:r>
      <w:proofErr w:type="spellEnd"/>
      <w:r w:rsidRPr="002A51DF">
        <w:rPr>
          <w:rFonts w:ascii="Arial" w:eastAsia="Aptos" w:hAnsi="Arial" w:cs="Arial"/>
          <w:kern w:val="0"/>
        </w:rPr>
        <w:t xml:space="preserve">, S. S., &amp; </w:t>
      </w:r>
      <w:proofErr w:type="spellStart"/>
      <w:r w:rsidRPr="002A51DF">
        <w:rPr>
          <w:rFonts w:ascii="Arial" w:eastAsia="Aptos" w:hAnsi="Arial" w:cs="Arial"/>
          <w:kern w:val="0"/>
        </w:rPr>
        <w:t>Akulinin</w:t>
      </w:r>
      <w:proofErr w:type="spellEnd"/>
      <w:r w:rsidRPr="002A51DF">
        <w:rPr>
          <w:rFonts w:ascii="Arial" w:eastAsia="Aptos" w:hAnsi="Arial" w:cs="Arial"/>
          <w:kern w:val="0"/>
        </w:rPr>
        <w:t xml:space="preserve">, F. (2022). Choosing a Competitive Strategy with Hilton. </w:t>
      </w:r>
      <w:r w:rsidRPr="002A51DF">
        <w:rPr>
          <w:rFonts w:ascii="Arial" w:eastAsia="Aptos" w:hAnsi="Arial" w:cs="Arial"/>
          <w:i/>
          <w:iCs/>
          <w:kern w:val="0"/>
        </w:rPr>
        <w:t>EKONOMIKA I UPRAVLENIE: PROBLEMY, RESHENIYA</w:t>
      </w:r>
      <w:r w:rsidRPr="002A51DF">
        <w:rPr>
          <w:rFonts w:ascii="Arial" w:eastAsia="Aptos" w:hAnsi="Arial" w:cs="Arial"/>
          <w:kern w:val="0"/>
        </w:rPr>
        <w:t xml:space="preserve">. </w:t>
      </w:r>
    </w:p>
    <w:p w14:paraId="634B2CE8"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P., &amp; Martinac, I. (2007). Determinants and benchmarking of resource consumption in hotels: Case study of Hilton international and Scandic in Europe. </w:t>
      </w:r>
      <w:r w:rsidRPr="002A51DF">
        <w:rPr>
          <w:rFonts w:ascii="Arial" w:eastAsia="Aptos" w:hAnsi="Arial" w:cs="Arial"/>
          <w:i/>
          <w:iCs/>
          <w:kern w:val="0"/>
        </w:rPr>
        <w:t>Energy and Buildings</w:t>
      </w:r>
      <w:r w:rsidRPr="002A51DF">
        <w:rPr>
          <w:rFonts w:ascii="Arial" w:eastAsia="Aptos" w:hAnsi="Arial" w:cs="Arial"/>
          <w:kern w:val="0"/>
        </w:rPr>
        <w:t xml:space="preserve">, 39, 82-95. </w:t>
      </w:r>
    </w:p>
    <w:p w14:paraId="5606B7B7"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Bohdanowicz</w:t>
      </w:r>
      <w:proofErr w:type="spellEnd"/>
      <w:r w:rsidRPr="002A51DF">
        <w:rPr>
          <w:rFonts w:ascii="Arial" w:eastAsia="Aptos" w:hAnsi="Arial" w:cs="Arial"/>
          <w:kern w:val="0"/>
        </w:rPr>
        <w:t xml:space="preserve">, P., Zientara, P., &amp; Novotna, E. (2011). International hotel chains and environmental protection: an analysis of Hilton's we care! programme. </w:t>
      </w:r>
      <w:r w:rsidRPr="002A51DF">
        <w:rPr>
          <w:rFonts w:ascii="Arial" w:eastAsia="Aptos" w:hAnsi="Arial" w:cs="Arial"/>
          <w:i/>
          <w:iCs/>
          <w:kern w:val="0"/>
        </w:rPr>
        <w:t>Journal of Sustainable Tourism</w:t>
      </w:r>
      <w:r w:rsidRPr="002A51DF">
        <w:rPr>
          <w:rFonts w:ascii="Arial" w:eastAsia="Aptos" w:hAnsi="Arial" w:cs="Arial"/>
          <w:kern w:val="0"/>
        </w:rPr>
        <w:t xml:space="preserve">, 19, 797-816. </w:t>
      </w:r>
    </w:p>
    <w:p w14:paraId="5AC2D5D9"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Budarma</w:t>
      </w:r>
      <w:proofErr w:type="spellEnd"/>
      <w:r w:rsidRPr="002A51DF">
        <w:rPr>
          <w:rFonts w:ascii="Arial" w:eastAsia="Aptos" w:hAnsi="Arial" w:cs="Arial"/>
          <w:kern w:val="0"/>
        </w:rPr>
        <w:t xml:space="preserve">, K., &amp; Erawati, N. M. R. (2021). Hospitality green business practices. </w:t>
      </w:r>
      <w:r w:rsidRPr="002A51DF">
        <w:rPr>
          <w:rFonts w:ascii="Arial" w:eastAsia="Aptos" w:hAnsi="Arial" w:cs="Arial"/>
          <w:i/>
          <w:iCs/>
          <w:kern w:val="0"/>
        </w:rPr>
        <w:t>Journal of Tourism and Interdisciplinary Studies</w:t>
      </w:r>
      <w:r w:rsidRPr="002A51DF">
        <w:rPr>
          <w:rFonts w:ascii="Arial" w:eastAsia="Aptos" w:hAnsi="Arial" w:cs="Arial"/>
          <w:kern w:val="0"/>
        </w:rPr>
        <w:t xml:space="preserve">. </w:t>
      </w:r>
    </w:p>
    <w:p w14:paraId="7F92D506"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Burgelman</w:t>
      </w:r>
      <w:proofErr w:type="spellEnd"/>
      <w:r w:rsidRPr="002A51DF">
        <w:rPr>
          <w:rFonts w:ascii="Arial" w:eastAsia="Aptos" w:hAnsi="Arial" w:cs="Arial"/>
          <w:kern w:val="0"/>
        </w:rPr>
        <w:t xml:space="preserve">, R. A., &amp; Grove, A. (1996). Strategic Dissonance. </w:t>
      </w:r>
      <w:r w:rsidRPr="002A51DF">
        <w:rPr>
          <w:rFonts w:ascii="Arial" w:eastAsia="Aptos" w:hAnsi="Arial" w:cs="Arial"/>
          <w:i/>
          <w:iCs/>
          <w:kern w:val="0"/>
        </w:rPr>
        <w:t>California Management Review</w:t>
      </w:r>
      <w:r w:rsidRPr="002A51DF">
        <w:rPr>
          <w:rFonts w:ascii="Arial" w:eastAsia="Aptos" w:hAnsi="Arial" w:cs="Arial"/>
          <w:kern w:val="0"/>
        </w:rPr>
        <w:t xml:space="preserve">, 38, 28-48. </w:t>
      </w:r>
    </w:p>
    <w:p w14:paraId="3F03364C"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Campbell, B., Kay, R., &amp; Avison, D. (2005). Strategic alignment: A practitioner's perspective. </w:t>
      </w:r>
      <w:r w:rsidRPr="002A51DF">
        <w:rPr>
          <w:rFonts w:ascii="Arial" w:eastAsia="Aptos" w:hAnsi="Arial" w:cs="Arial"/>
          <w:i/>
          <w:iCs/>
          <w:kern w:val="0"/>
        </w:rPr>
        <w:t>J. Enterp. Inf. Manag.</w:t>
      </w:r>
      <w:r w:rsidRPr="002A51DF">
        <w:rPr>
          <w:rFonts w:ascii="Arial" w:eastAsia="Aptos" w:hAnsi="Arial" w:cs="Arial"/>
          <w:kern w:val="0"/>
        </w:rPr>
        <w:t xml:space="preserve">, 18, 653-664. </w:t>
      </w:r>
    </w:p>
    <w:p w14:paraId="7946E9D5"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Chen, H. (2021). Comparing capital structure policy between Computer Sciences Corporation and Hilton Worldwide Holdings Inc. </w:t>
      </w:r>
      <w:r w:rsidRPr="002A51DF">
        <w:rPr>
          <w:rFonts w:ascii="Arial" w:eastAsia="Aptos" w:hAnsi="Arial" w:cs="Arial"/>
          <w:i/>
          <w:iCs/>
          <w:kern w:val="0"/>
        </w:rPr>
        <w:t>Finance Management</w:t>
      </w:r>
      <w:r w:rsidRPr="002A51DF">
        <w:rPr>
          <w:rFonts w:ascii="Arial" w:eastAsia="Aptos" w:hAnsi="Arial" w:cs="Arial"/>
          <w:kern w:val="0"/>
        </w:rPr>
        <w:t xml:space="preserve">, 6, 12-14. </w:t>
      </w:r>
    </w:p>
    <w:p w14:paraId="3085839F"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Czyżewska, B., &amp; Roper, A. (2017). A foreign hotel in London: the history of Hilton's negotiation of legitimacy in the 'swinging sixties'. </w:t>
      </w:r>
      <w:r w:rsidRPr="002A51DF">
        <w:rPr>
          <w:rFonts w:ascii="Arial" w:eastAsia="Aptos" w:hAnsi="Arial" w:cs="Arial"/>
          <w:i/>
          <w:iCs/>
          <w:kern w:val="0"/>
        </w:rPr>
        <w:t>Hospital Medicine</w:t>
      </w:r>
      <w:r w:rsidRPr="002A51DF">
        <w:rPr>
          <w:rFonts w:ascii="Arial" w:eastAsia="Aptos" w:hAnsi="Arial" w:cs="Arial"/>
          <w:kern w:val="0"/>
        </w:rPr>
        <w:t xml:space="preserve">, 7, 219-244. </w:t>
      </w:r>
    </w:p>
    <w:p w14:paraId="0D172C54"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Demange, G. (2004). On Group Stability in Hierarchies and Networks. </w:t>
      </w:r>
      <w:r w:rsidRPr="002A51DF">
        <w:rPr>
          <w:rFonts w:ascii="Arial" w:eastAsia="Aptos" w:hAnsi="Arial" w:cs="Arial"/>
          <w:i/>
          <w:iCs/>
          <w:kern w:val="0"/>
        </w:rPr>
        <w:t>Journal of Political Economy</w:t>
      </w:r>
      <w:r w:rsidRPr="002A51DF">
        <w:rPr>
          <w:rFonts w:ascii="Arial" w:eastAsia="Aptos" w:hAnsi="Arial" w:cs="Arial"/>
          <w:kern w:val="0"/>
        </w:rPr>
        <w:t xml:space="preserve">, 112, 754-778. </w:t>
      </w:r>
    </w:p>
    <w:p w14:paraId="4D0C4385"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Farias, A., &amp; Cancino, C. A. (2021). Digital Transformation in the Chilean Lodging Sector: Opportunities for Sustainable Businesses. </w:t>
      </w:r>
      <w:r w:rsidRPr="002A51DF">
        <w:rPr>
          <w:rFonts w:ascii="Arial" w:eastAsia="Aptos" w:hAnsi="Arial" w:cs="Arial"/>
          <w:i/>
          <w:iCs/>
          <w:kern w:val="0"/>
        </w:rPr>
        <w:t>Sustainability</w:t>
      </w:r>
      <w:r w:rsidRPr="002A51DF">
        <w:rPr>
          <w:rFonts w:ascii="Arial" w:eastAsia="Aptos" w:hAnsi="Arial" w:cs="Arial"/>
          <w:kern w:val="0"/>
        </w:rPr>
        <w:t xml:space="preserve">. </w:t>
      </w:r>
    </w:p>
    <w:p w14:paraId="6A871736"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lastRenderedPageBreak/>
        <w:t xml:space="preserve">Feroz, A., Zo, H., &amp; </w:t>
      </w:r>
      <w:proofErr w:type="spellStart"/>
      <w:r w:rsidRPr="002A51DF">
        <w:rPr>
          <w:rFonts w:ascii="Arial" w:eastAsia="Aptos" w:hAnsi="Arial" w:cs="Arial"/>
          <w:kern w:val="0"/>
        </w:rPr>
        <w:t>Chiravuri</w:t>
      </w:r>
      <w:proofErr w:type="spellEnd"/>
      <w:r w:rsidRPr="002A51DF">
        <w:rPr>
          <w:rFonts w:ascii="Arial" w:eastAsia="Aptos" w:hAnsi="Arial" w:cs="Arial"/>
          <w:kern w:val="0"/>
        </w:rPr>
        <w:t xml:space="preserve">, A. (2021). Digital Transformation and Environmental Sustainability: A Review and Research Agenda. </w:t>
      </w:r>
      <w:r w:rsidRPr="002A51DF">
        <w:rPr>
          <w:rFonts w:ascii="Arial" w:eastAsia="Aptos" w:hAnsi="Arial" w:cs="Arial"/>
          <w:i/>
          <w:iCs/>
          <w:kern w:val="0"/>
        </w:rPr>
        <w:t>Sustainability</w:t>
      </w:r>
      <w:r w:rsidRPr="002A51DF">
        <w:rPr>
          <w:rFonts w:ascii="Arial" w:eastAsia="Aptos" w:hAnsi="Arial" w:cs="Arial"/>
          <w:kern w:val="0"/>
        </w:rPr>
        <w:t xml:space="preserve">. </w:t>
      </w:r>
    </w:p>
    <w:p w14:paraId="5B9260E9"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García-Rodríguez, F. J., Dorta-Afonso, D., &amp; González-de-la-Rosa, M. (2020). Hospitality diversity management and job satisfaction: The mediating role of organizational commitment across individual differences. </w:t>
      </w:r>
      <w:r w:rsidRPr="002A51DF">
        <w:rPr>
          <w:rFonts w:ascii="Arial" w:eastAsia="Aptos" w:hAnsi="Arial" w:cs="Arial"/>
          <w:i/>
          <w:iCs/>
          <w:kern w:val="0"/>
        </w:rPr>
        <w:t>International Journal of Hospitality Management</w:t>
      </w:r>
      <w:r w:rsidRPr="002A51DF">
        <w:rPr>
          <w:rFonts w:ascii="Arial" w:eastAsia="Aptos" w:hAnsi="Arial" w:cs="Arial"/>
          <w:kern w:val="0"/>
        </w:rPr>
        <w:t xml:space="preserve">, 91, 102698. </w:t>
      </w:r>
    </w:p>
    <w:p w14:paraId="199CB2DF"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González-Rodríguez, M., Martín-Samper, R., </w:t>
      </w:r>
      <w:proofErr w:type="spellStart"/>
      <w:r w:rsidRPr="002A51DF">
        <w:rPr>
          <w:rFonts w:ascii="Arial" w:eastAsia="Aptos" w:hAnsi="Arial" w:cs="Arial"/>
          <w:kern w:val="0"/>
        </w:rPr>
        <w:t>Köseoglu</w:t>
      </w:r>
      <w:proofErr w:type="spellEnd"/>
      <w:r w:rsidRPr="002A51DF">
        <w:rPr>
          <w:rFonts w:ascii="Arial" w:eastAsia="Aptos" w:hAnsi="Arial" w:cs="Arial"/>
          <w:kern w:val="0"/>
        </w:rPr>
        <w:t xml:space="preserve">, M. A., &amp; </w:t>
      </w:r>
      <w:proofErr w:type="spellStart"/>
      <w:r w:rsidRPr="002A51DF">
        <w:rPr>
          <w:rFonts w:ascii="Arial" w:eastAsia="Aptos" w:hAnsi="Arial" w:cs="Arial"/>
          <w:kern w:val="0"/>
        </w:rPr>
        <w:t>Okumus</w:t>
      </w:r>
      <w:proofErr w:type="spellEnd"/>
      <w:r w:rsidRPr="002A51DF">
        <w:rPr>
          <w:rFonts w:ascii="Arial" w:eastAsia="Aptos" w:hAnsi="Arial" w:cs="Arial"/>
          <w:kern w:val="0"/>
        </w:rPr>
        <w:t xml:space="preserve">, F. (2019). Hotels’ corporate social responsibility practices, organizational culture, firm reputation, and performance. </w:t>
      </w:r>
      <w:r w:rsidRPr="002A51DF">
        <w:rPr>
          <w:rFonts w:ascii="Arial" w:eastAsia="Aptos" w:hAnsi="Arial" w:cs="Arial"/>
          <w:i/>
          <w:iCs/>
          <w:kern w:val="0"/>
        </w:rPr>
        <w:t>Journal of Sustainable Tourism</w:t>
      </w:r>
      <w:r w:rsidRPr="002A51DF">
        <w:rPr>
          <w:rFonts w:ascii="Arial" w:eastAsia="Aptos" w:hAnsi="Arial" w:cs="Arial"/>
          <w:kern w:val="0"/>
        </w:rPr>
        <w:t xml:space="preserve">, 27, 398-419. </w:t>
      </w:r>
    </w:p>
    <w:p w14:paraId="2B86E1E4"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Gröschl, S. (2011). Diversity management strategies of global hotel groups: A corporate web </w:t>
      </w:r>
      <w:proofErr w:type="gramStart"/>
      <w:r w:rsidRPr="002A51DF">
        <w:rPr>
          <w:rFonts w:ascii="Arial" w:eastAsia="Aptos" w:hAnsi="Arial" w:cs="Arial"/>
          <w:kern w:val="0"/>
        </w:rPr>
        <w:t>site based</w:t>
      </w:r>
      <w:proofErr w:type="gramEnd"/>
      <w:r w:rsidRPr="002A51DF">
        <w:rPr>
          <w:rFonts w:ascii="Arial" w:eastAsia="Aptos" w:hAnsi="Arial" w:cs="Arial"/>
          <w:kern w:val="0"/>
        </w:rPr>
        <w:t xml:space="preserve"> exploration. </w:t>
      </w:r>
      <w:r w:rsidRPr="002A51DF">
        <w:rPr>
          <w:rFonts w:ascii="Arial" w:eastAsia="Aptos" w:hAnsi="Arial" w:cs="Arial"/>
          <w:i/>
          <w:iCs/>
          <w:kern w:val="0"/>
        </w:rPr>
        <w:t>International Journal of Contemporary Hospitality Management</w:t>
      </w:r>
      <w:r w:rsidRPr="002A51DF">
        <w:rPr>
          <w:rFonts w:ascii="Arial" w:eastAsia="Aptos" w:hAnsi="Arial" w:cs="Arial"/>
          <w:kern w:val="0"/>
        </w:rPr>
        <w:t xml:space="preserve">, 23, 224-240. </w:t>
      </w:r>
    </w:p>
    <w:p w14:paraId="7094A93D"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Hakova</w:t>
      </w:r>
      <w:proofErr w:type="spellEnd"/>
      <w:r w:rsidRPr="002A51DF">
        <w:rPr>
          <w:rFonts w:ascii="Arial" w:eastAsia="Aptos" w:hAnsi="Arial" w:cs="Arial"/>
          <w:kern w:val="0"/>
        </w:rPr>
        <w:t xml:space="preserve">, M. (2023). International hotel chains: Essence and features in conditions of globalization. </w:t>
      </w:r>
      <w:r w:rsidRPr="002A51DF">
        <w:rPr>
          <w:rFonts w:ascii="Arial" w:eastAsia="Aptos" w:hAnsi="Arial" w:cs="Arial"/>
          <w:i/>
          <w:iCs/>
          <w:kern w:val="0"/>
        </w:rPr>
        <w:t>Business Navigator</w:t>
      </w:r>
      <w:r w:rsidRPr="002A51DF">
        <w:rPr>
          <w:rFonts w:ascii="Arial" w:eastAsia="Aptos" w:hAnsi="Arial" w:cs="Arial"/>
          <w:kern w:val="0"/>
        </w:rPr>
        <w:t xml:space="preserve">. </w:t>
      </w:r>
    </w:p>
    <w:p w14:paraId="122D78F5"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He, W., &amp; </w:t>
      </w:r>
      <w:proofErr w:type="spellStart"/>
      <w:r w:rsidRPr="002A51DF">
        <w:rPr>
          <w:rFonts w:ascii="Arial" w:eastAsia="Aptos" w:hAnsi="Arial" w:cs="Arial"/>
          <w:kern w:val="0"/>
        </w:rPr>
        <w:t>Brahmasrene</w:t>
      </w:r>
      <w:proofErr w:type="spellEnd"/>
      <w:r w:rsidRPr="002A51DF">
        <w:rPr>
          <w:rFonts w:ascii="Arial" w:eastAsia="Aptos" w:hAnsi="Arial" w:cs="Arial"/>
          <w:kern w:val="0"/>
        </w:rPr>
        <w:t xml:space="preserve">, T. (2019). Examining strategic group membership and firm performance in the global hotel industry. </w:t>
      </w:r>
      <w:r w:rsidRPr="002A51DF">
        <w:rPr>
          <w:rFonts w:ascii="Arial" w:eastAsia="Aptos" w:hAnsi="Arial" w:cs="Arial"/>
          <w:i/>
          <w:iCs/>
          <w:kern w:val="0"/>
        </w:rPr>
        <w:t>International Journal of Services, Economics and Management</w:t>
      </w:r>
      <w:r w:rsidRPr="002A51DF">
        <w:rPr>
          <w:rFonts w:ascii="Arial" w:eastAsia="Aptos" w:hAnsi="Arial" w:cs="Arial"/>
          <w:kern w:val="0"/>
        </w:rPr>
        <w:t xml:space="preserve">. </w:t>
      </w:r>
    </w:p>
    <w:p w14:paraId="758602C7"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Hilton Worldwide Holdings Inc. (2020). 2020 Annual Report. </w:t>
      </w:r>
    </w:p>
    <w:p w14:paraId="312579D7"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Hilton Worldwide Holdings Inc. (2020). Hilton's </w:t>
      </w:r>
      <w:proofErr w:type="spellStart"/>
      <w:r w:rsidRPr="002A51DF">
        <w:rPr>
          <w:rFonts w:ascii="Arial" w:eastAsia="Aptos" w:hAnsi="Arial" w:cs="Arial"/>
          <w:kern w:val="0"/>
        </w:rPr>
        <w:t>CleanStay</w:t>
      </w:r>
      <w:proofErr w:type="spellEnd"/>
      <w:r w:rsidRPr="002A51DF">
        <w:rPr>
          <w:rFonts w:ascii="Arial" w:eastAsia="Aptos" w:hAnsi="Arial" w:cs="Arial"/>
          <w:kern w:val="0"/>
        </w:rPr>
        <w:t xml:space="preserve"> and </w:t>
      </w:r>
      <w:proofErr w:type="spellStart"/>
      <w:r w:rsidRPr="002A51DF">
        <w:rPr>
          <w:rFonts w:ascii="Arial" w:eastAsia="Aptos" w:hAnsi="Arial" w:cs="Arial"/>
          <w:kern w:val="0"/>
        </w:rPr>
        <w:t>EventReady</w:t>
      </w:r>
      <w:proofErr w:type="spellEnd"/>
      <w:r w:rsidRPr="002A51DF">
        <w:rPr>
          <w:rFonts w:ascii="Arial" w:eastAsia="Aptos" w:hAnsi="Arial" w:cs="Arial"/>
          <w:kern w:val="0"/>
        </w:rPr>
        <w:t xml:space="preserve"> Programs. </w:t>
      </w:r>
    </w:p>
    <w:p w14:paraId="05BFF62A"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Hilton Worldwide Holdings Inc. (2021). 2021 Annual Report. </w:t>
      </w:r>
    </w:p>
    <w:p w14:paraId="3053608E"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Hogan, S. J., &amp; Coote, L. (2014). Organizational culture, innovation, and performance: A test of Schein's model. </w:t>
      </w:r>
      <w:r w:rsidRPr="002A51DF">
        <w:rPr>
          <w:rFonts w:ascii="Arial" w:eastAsia="Aptos" w:hAnsi="Arial" w:cs="Arial"/>
          <w:i/>
          <w:iCs/>
          <w:kern w:val="0"/>
        </w:rPr>
        <w:t>Journal of Business Research</w:t>
      </w:r>
      <w:r w:rsidRPr="002A51DF">
        <w:rPr>
          <w:rFonts w:ascii="Arial" w:eastAsia="Aptos" w:hAnsi="Arial" w:cs="Arial"/>
          <w:kern w:val="0"/>
        </w:rPr>
        <w:t xml:space="preserve">, 67, 1609-1621. </w:t>
      </w:r>
    </w:p>
    <w:p w14:paraId="09AC0360"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Huckestein, D., &amp; Duboff, R. (1999). Hilton Hotels: A Case Study in Corporate Strategy. </w:t>
      </w:r>
      <w:r w:rsidRPr="002A51DF">
        <w:rPr>
          <w:rFonts w:ascii="Arial" w:eastAsia="Aptos" w:hAnsi="Arial" w:cs="Arial"/>
          <w:i/>
          <w:iCs/>
          <w:kern w:val="0"/>
        </w:rPr>
        <w:t>Cornell Hotel and Restaurant Administration Quarterly</w:t>
      </w:r>
      <w:r w:rsidRPr="002A51DF">
        <w:rPr>
          <w:rFonts w:ascii="Arial" w:eastAsia="Aptos" w:hAnsi="Arial" w:cs="Arial"/>
          <w:kern w:val="0"/>
        </w:rPr>
        <w:t xml:space="preserve">, 40, 28-38. </w:t>
      </w:r>
    </w:p>
    <w:p w14:paraId="270A40E9"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lastRenderedPageBreak/>
        <w:t xml:space="preserve">Huckestein, D., &amp; Duboff, R. (1999). Hilton Hotels: A Case Study in Corporate Strategy. </w:t>
      </w:r>
      <w:r w:rsidRPr="002A51DF">
        <w:rPr>
          <w:rFonts w:ascii="Arial" w:eastAsia="Aptos" w:hAnsi="Arial" w:cs="Arial"/>
          <w:i/>
          <w:iCs/>
          <w:kern w:val="0"/>
        </w:rPr>
        <w:t>Cornell Hotel and Restaurant Administration Quarterly</w:t>
      </w:r>
      <w:r w:rsidRPr="002A51DF">
        <w:rPr>
          <w:rFonts w:ascii="Arial" w:eastAsia="Aptos" w:hAnsi="Arial" w:cs="Arial"/>
          <w:kern w:val="0"/>
        </w:rPr>
        <w:t xml:space="preserve">, 40, 28-38. </w:t>
      </w:r>
    </w:p>
    <w:p w14:paraId="4F68E59D"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Jones, P., Hillier, D., &amp; Comfort, D. (2014). Sustainability in the global hotel industry. </w:t>
      </w:r>
      <w:r w:rsidRPr="002A51DF">
        <w:rPr>
          <w:rFonts w:ascii="Arial" w:eastAsia="Aptos" w:hAnsi="Arial" w:cs="Arial"/>
          <w:i/>
          <w:iCs/>
          <w:kern w:val="0"/>
        </w:rPr>
        <w:t>International Journal of Contemporary Hospitality Management</w:t>
      </w:r>
      <w:r w:rsidRPr="002A51DF">
        <w:rPr>
          <w:rFonts w:ascii="Arial" w:eastAsia="Aptos" w:hAnsi="Arial" w:cs="Arial"/>
          <w:kern w:val="0"/>
        </w:rPr>
        <w:t xml:space="preserve">, 26, 5-17. </w:t>
      </w:r>
    </w:p>
    <w:p w14:paraId="063D9001"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Kim, M., &amp; Koo, D. (2017). Linking LMX, engagement, innovative </w:t>
      </w:r>
      <w:proofErr w:type="spellStart"/>
      <w:r w:rsidRPr="002A51DF">
        <w:rPr>
          <w:rFonts w:ascii="Arial" w:eastAsia="Aptos" w:hAnsi="Arial" w:cs="Arial"/>
          <w:kern w:val="0"/>
        </w:rPr>
        <w:t>behavior</w:t>
      </w:r>
      <w:proofErr w:type="spellEnd"/>
      <w:r w:rsidRPr="002A51DF">
        <w:rPr>
          <w:rFonts w:ascii="Arial" w:eastAsia="Aptos" w:hAnsi="Arial" w:cs="Arial"/>
          <w:kern w:val="0"/>
        </w:rPr>
        <w:t xml:space="preserve">, and job performance in hotel employees. </w:t>
      </w:r>
      <w:r w:rsidRPr="002A51DF">
        <w:rPr>
          <w:rFonts w:ascii="Arial" w:eastAsia="Aptos" w:hAnsi="Arial" w:cs="Arial"/>
          <w:i/>
          <w:iCs/>
          <w:kern w:val="0"/>
        </w:rPr>
        <w:t>International Journal of Contemporary Hospitality Management</w:t>
      </w:r>
      <w:r w:rsidRPr="002A51DF">
        <w:rPr>
          <w:rFonts w:ascii="Arial" w:eastAsia="Aptos" w:hAnsi="Arial" w:cs="Arial"/>
          <w:kern w:val="0"/>
        </w:rPr>
        <w:t xml:space="preserve">, 29, 3044-3062. </w:t>
      </w:r>
    </w:p>
    <w:p w14:paraId="02CA3349"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Kim, T., Lee, G., Paek, S., &amp; Lee, S. (2013). Social capital, knowledge sharing and organizational performance: what structural relationship do they have in hotels? </w:t>
      </w:r>
      <w:r w:rsidRPr="002A51DF">
        <w:rPr>
          <w:rFonts w:ascii="Arial" w:eastAsia="Aptos" w:hAnsi="Arial" w:cs="Arial"/>
          <w:i/>
          <w:iCs/>
          <w:kern w:val="0"/>
        </w:rPr>
        <w:t>International Journal of Contemporary Hospitality Management</w:t>
      </w:r>
      <w:r w:rsidRPr="002A51DF">
        <w:rPr>
          <w:rFonts w:ascii="Arial" w:eastAsia="Aptos" w:hAnsi="Arial" w:cs="Arial"/>
          <w:kern w:val="0"/>
        </w:rPr>
        <w:t xml:space="preserve">, 25, 683-704. </w:t>
      </w:r>
    </w:p>
    <w:p w14:paraId="221E1E7C"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Köseoglu</w:t>
      </w:r>
      <w:proofErr w:type="spellEnd"/>
      <w:r w:rsidRPr="002A51DF">
        <w:rPr>
          <w:rFonts w:ascii="Arial" w:eastAsia="Aptos" w:hAnsi="Arial" w:cs="Arial"/>
          <w:kern w:val="0"/>
        </w:rPr>
        <w:t xml:space="preserve">, M. A., Parnell, J., &amp; Guillet, B. D. (2020). Linkages among nonmarket strategies, market strategies, organizational </w:t>
      </w:r>
      <w:proofErr w:type="gramStart"/>
      <w:r w:rsidRPr="002A51DF">
        <w:rPr>
          <w:rFonts w:ascii="Arial" w:eastAsia="Aptos" w:hAnsi="Arial" w:cs="Arial"/>
          <w:kern w:val="0"/>
        </w:rPr>
        <w:t>values</w:t>
      </w:r>
      <w:proofErr w:type="gramEnd"/>
      <w:r w:rsidRPr="002A51DF">
        <w:rPr>
          <w:rFonts w:ascii="Arial" w:eastAsia="Aptos" w:hAnsi="Arial" w:cs="Arial"/>
          <w:kern w:val="0"/>
        </w:rPr>
        <w:t xml:space="preserve"> and performance in the hotel industry: preliminary evidence from Hong Kong. </w:t>
      </w:r>
      <w:r w:rsidRPr="002A51DF">
        <w:rPr>
          <w:rFonts w:ascii="Arial" w:eastAsia="Aptos" w:hAnsi="Arial" w:cs="Arial"/>
          <w:i/>
          <w:iCs/>
          <w:kern w:val="0"/>
        </w:rPr>
        <w:t>Journal of Hospitality Marketing &amp; Management</w:t>
      </w:r>
      <w:r w:rsidRPr="002A51DF">
        <w:rPr>
          <w:rFonts w:ascii="Arial" w:eastAsia="Aptos" w:hAnsi="Arial" w:cs="Arial"/>
          <w:kern w:val="0"/>
        </w:rPr>
        <w:t xml:space="preserve">, 29, 358-375. </w:t>
      </w:r>
    </w:p>
    <w:p w14:paraId="78843FE8"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Linxi</w:t>
      </w:r>
      <w:proofErr w:type="spellEnd"/>
      <w:r w:rsidRPr="002A51DF">
        <w:rPr>
          <w:rFonts w:ascii="Arial" w:eastAsia="Aptos" w:hAnsi="Arial" w:cs="Arial"/>
          <w:kern w:val="0"/>
        </w:rPr>
        <w:t xml:space="preserve">, X. (2021). The Digital Transformation Strategy of Hilton During COVID-19. </w:t>
      </w:r>
      <w:r w:rsidRPr="002A51DF">
        <w:rPr>
          <w:rFonts w:ascii="Arial" w:eastAsia="Aptos" w:hAnsi="Arial" w:cs="Arial"/>
          <w:i/>
          <w:iCs/>
          <w:kern w:val="0"/>
        </w:rPr>
        <w:t>Proceedings of the 2021 International Conference on Financial Management and Economic Transition (FMET 2021)</w:t>
      </w:r>
      <w:r w:rsidRPr="002A51DF">
        <w:rPr>
          <w:rFonts w:ascii="Arial" w:eastAsia="Aptos" w:hAnsi="Arial" w:cs="Arial"/>
          <w:kern w:val="0"/>
        </w:rPr>
        <w:t xml:space="preserve">. </w:t>
      </w:r>
    </w:p>
    <w:p w14:paraId="0494955B"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Maina, B. N. (2022). Marketing Mix Strategy and Business Growth In 5 Star Hotels in Nairobi City County, Kenya: A Case of Hilton Hotel. </w:t>
      </w:r>
      <w:r w:rsidRPr="002A51DF">
        <w:rPr>
          <w:rFonts w:ascii="Arial" w:eastAsia="Aptos" w:hAnsi="Arial" w:cs="Arial"/>
          <w:i/>
          <w:iCs/>
          <w:kern w:val="0"/>
        </w:rPr>
        <w:t xml:space="preserve">International Journal of Business Management, </w:t>
      </w:r>
      <w:proofErr w:type="gramStart"/>
      <w:r w:rsidRPr="002A51DF">
        <w:rPr>
          <w:rFonts w:ascii="Arial" w:eastAsia="Aptos" w:hAnsi="Arial" w:cs="Arial"/>
          <w:i/>
          <w:iCs/>
          <w:kern w:val="0"/>
        </w:rPr>
        <w:t>Entrepreneurship</w:t>
      </w:r>
      <w:proofErr w:type="gramEnd"/>
      <w:r w:rsidRPr="002A51DF">
        <w:rPr>
          <w:rFonts w:ascii="Arial" w:eastAsia="Aptos" w:hAnsi="Arial" w:cs="Arial"/>
          <w:i/>
          <w:iCs/>
          <w:kern w:val="0"/>
        </w:rPr>
        <w:t xml:space="preserve"> and Innovation</w:t>
      </w:r>
      <w:r w:rsidRPr="002A51DF">
        <w:rPr>
          <w:rFonts w:ascii="Arial" w:eastAsia="Aptos" w:hAnsi="Arial" w:cs="Arial"/>
          <w:kern w:val="0"/>
        </w:rPr>
        <w:t xml:space="preserve">. </w:t>
      </w:r>
    </w:p>
    <w:p w14:paraId="53327117"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Mathews, V. E. (2000). Competition in the international hotel industry. </w:t>
      </w:r>
      <w:r w:rsidRPr="002A51DF">
        <w:rPr>
          <w:rFonts w:ascii="Arial" w:eastAsia="Aptos" w:hAnsi="Arial" w:cs="Arial"/>
          <w:i/>
          <w:iCs/>
          <w:kern w:val="0"/>
        </w:rPr>
        <w:t>International Journal of Contemporary Hospitality Management</w:t>
      </w:r>
      <w:r w:rsidRPr="002A51DF">
        <w:rPr>
          <w:rFonts w:ascii="Arial" w:eastAsia="Aptos" w:hAnsi="Arial" w:cs="Arial"/>
          <w:kern w:val="0"/>
        </w:rPr>
        <w:t xml:space="preserve">, 12, 114-118. </w:t>
      </w:r>
    </w:p>
    <w:p w14:paraId="51295F90"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Maxwell, G., &amp; Lyle, G. (2002). Strategic HRM and business performance in the Hilton Group. </w:t>
      </w:r>
      <w:r w:rsidRPr="002A51DF">
        <w:rPr>
          <w:rFonts w:ascii="Arial" w:eastAsia="Aptos" w:hAnsi="Arial" w:cs="Arial"/>
          <w:i/>
          <w:iCs/>
          <w:kern w:val="0"/>
        </w:rPr>
        <w:t>International Journal of Contemporary Hospitality Management</w:t>
      </w:r>
      <w:r w:rsidRPr="002A51DF">
        <w:rPr>
          <w:rFonts w:ascii="Arial" w:eastAsia="Aptos" w:hAnsi="Arial" w:cs="Arial"/>
          <w:kern w:val="0"/>
        </w:rPr>
        <w:t xml:space="preserve">, 14, 251-252. </w:t>
      </w:r>
    </w:p>
    <w:p w14:paraId="3B43F9D8"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Noonan, A., &amp; Rankin, C. P. (2017). Hilton Hotel Worldwide: A Case Study Exploring Corporate Social Responsibility and Stakeholder Management. </w:t>
      </w:r>
      <w:r w:rsidRPr="002A51DF">
        <w:rPr>
          <w:rFonts w:ascii="Arial" w:eastAsia="Aptos" w:hAnsi="Arial" w:cs="Arial"/>
          <w:i/>
          <w:iCs/>
          <w:kern w:val="0"/>
        </w:rPr>
        <w:t>Journal of Hospitality &amp; Tourism Cases</w:t>
      </w:r>
      <w:r w:rsidRPr="002A51DF">
        <w:rPr>
          <w:rFonts w:ascii="Arial" w:eastAsia="Aptos" w:hAnsi="Arial" w:cs="Arial"/>
          <w:kern w:val="0"/>
        </w:rPr>
        <w:t xml:space="preserve">, 5, 15-27. </w:t>
      </w:r>
    </w:p>
    <w:p w14:paraId="39D4A7D7"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lastRenderedPageBreak/>
        <w:t xml:space="preserve">O'Neill, B. (1984). Structures for </w:t>
      </w:r>
      <w:proofErr w:type="spellStart"/>
      <w:r w:rsidRPr="002A51DF">
        <w:rPr>
          <w:rFonts w:ascii="Arial" w:eastAsia="Aptos" w:hAnsi="Arial" w:cs="Arial"/>
          <w:kern w:val="0"/>
        </w:rPr>
        <w:t>nonhierarchical</w:t>
      </w:r>
      <w:proofErr w:type="spellEnd"/>
      <w:r w:rsidRPr="002A51DF">
        <w:rPr>
          <w:rFonts w:ascii="Arial" w:eastAsia="Aptos" w:hAnsi="Arial" w:cs="Arial"/>
          <w:kern w:val="0"/>
        </w:rPr>
        <w:t xml:space="preserve"> organizations. </w:t>
      </w:r>
      <w:r w:rsidRPr="002A51DF">
        <w:rPr>
          <w:rFonts w:ascii="Arial" w:eastAsia="Aptos" w:hAnsi="Arial" w:cs="Arial"/>
          <w:i/>
          <w:iCs/>
          <w:kern w:val="0"/>
        </w:rPr>
        <w:t xml:space="preserve">Systems Research and </w:t>
      </w:r>
      <w:proofErr w:type="spellStart"/>
      <w:r w:rsidRPr="002A51DF">
        <w:rPr>
          <w:rFonts w:ascii="Arial" w:eastAsia="Aptos" w:hAnsi="Arial" w:cs="Arial"/>
          <w:i/>
          <w:iCs/>
          <w:kern w:val="0"/>
        </w:rPr>
        <w:t>Behavioral</w:t>
      </w:r>
      <w:proofErr w:type="spellEnd"/>
      <w:r w:rsidRPr="002A51DF">
        <w:rPr>
          <w:rFonts w:ascii="Arial" w:eastAsia="Aptos" w:hAnsi="Arial" w:cs="Arial"/>
          <w:i/>
          <w:iCs/>
          <w:kern w:val="0"/>
        </w:rPr>
        <w:t xml:space="preserve"> Science</w:t>
      </w:r>
      <w:r w:rsidRPr="002A51DF">
        <w:rPr>
          <w:rFonts w:ascii="Arial" w:eastAsia="Aptos" w:hAnsi="Arial" w:cs="Arial"/>
          <w:kern w:val="0"/>
        </w:rPr>
        <w:t xml:space="preserve">, 29, 61-77. </w:t>
      </w:r>
    </w:p>
    <w:p w14:paraId="2E37AAD0"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Pawirosumarto</w:t>
      </w:r>
      <w:proofErr w:type="spellEnd"/>
      <w:r w:rsidRPr="002A51DF">
        <w:rPr>
          <w:rFonts w:ascii="Arial" w:eastAsia="Aptos" w:hAnsi="Arial" w:cs="Arial"/>
          <w:kern w:val="0"/>
        </w:rPr>
        <w:t xml:space="preserve">, S., Sarjana, P., &amp; Gunawan, R. (2017). The effect of work environment, leadership style, and organizational culture towards job satisfaction and its implication towards employee performance in Parador Hotels and Resorts, Indonesia. </w:t>
      </w:r>
      <w:r w:rsidRPr="002A51DF">
        <w:rPr>
          <w:rFonts w:ascii="Arial" w:eastAsia="Aptos" w:hAnsi="Arial" w:cs="Arial"/>
          <w:i/>
          <w:iCs/>
          <w:kern w:val="0"/>
        </w:rPr>
        <w:t>International Journal of Law and Management</w:t>
      </w:r>
      <w:r w:rsidRPr="002A51DF">
        <w:rPr>
          <w:rFonts w:ascii="Arial" w:eastAsia="Aptos" w:hAnsi="Arial" w:cs="Arial"/>
          <w:kern w:val="0"/>
        </w:rPr>
        <w:t xml:space="preserve">, 59, 1337-1358. </w:t>
      </w:r>
    </w:p>
    <w:p w14:paraId="28A0C0E2"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Phalippou</w:t>
      </w:r>
      <w:proofErr w:type="spellEnd"/>
      <w:r w:rsidRPr="002A51DF">
        <w:rPr>
          <w:rFonts w:ascii="Arial" w:eastAsia="Aptos" w:hAnsi="Arial" w:cs="Arial"/>
          <w:kern w:val="0"/>
        </w:rPr>
        <w:t xml:space="preserve">, L. (2014). Hilton Hotels: A Case Study in Real Estate Private Equity. </w:t>
      </w:r>
      <w:r w:rsidRPr="002A51DF">
        <w:rPr>
          <w:rFonts w:ascii="Arial" w:eastAsia="Aptos" w:hAnsi="Arial" w:cs="Arial"/>
          <w:i/>
          <w:iCs/>
          <w:kern w:val="0"/>
        </w:rPr>
        <w:t xml:space="preserve">Financial Crises </w:t>
      </w:r>
      <w:proofErr w:type="spellStart"/>
      <w:r w:rsidRPr="002A51DF">
        <w:rPr>
          <w:rFonts w:ascii="Arial" w:eastAsia="Aptos" w:hAnsi="Arial" w:cs="Arial"/>
          <w:i/>
          <w:iCs/>
          <w:kern w:val="0"/>
        </w:rPr>
        <w:t>eJournal</w:t>
      </w:r>
      <w:proofErr w:type="spellEnd"/>
      <w:r w:rsidRPr="002A51DF">
        <w:rPr>
          <w:rFonts w:ascii="Arial" w:eastAsia="Aptos" w:hAnsi="Arial" w:cs="Arial"/>
          <w:kern w:val="0"/>
        </w:rPr>
        <w:t xml:space="preserve">. </w:t>
      </w:r>
    </w:p>
    <w:p w14:paraId="3A147758" w14:textId="77777777" w:rsidR="002A51DF" w:rsidRPr="002A51DF" w:rsidRDefault="002A51DF" w:rsidP="002A51DF">
      <w:pPr>
        <w:spacing w:line="360" w:lineRule="auto"/>
        <w:ind w:left="360"/>
        <w:rPr>
          <w:rFonts w:ascii="Arial" w:eastAsia="Aptos" w:hAnsi="Arial" w:cs="Arial"/>
          <w:kern w:val="0"/>
        </w:rPr>
      </w:pPr>
      <w:proofErr w:type="spellStart"/>
      <w:r w:rsidRPr="002A51DF">
        <w:rPr>
          <w:rFonts w:ascii="Arial" w:eastAsia="Aptos" w:hAnsi="Arial" w:cs="Arial"/>
          <w:kern w:val="0"/>
        </w:rPr>
        <w:t>Prihanto</w:t>
      </w:r>
      <w:proofErr w:type="spellEnd"/>
      <w:r w:rsidRPr="002A51DF">
        <w:rPr>
          <w:rFonts w:ascii="Arial" w:eastAsia="Aptos" w:hAnsi="Arial" w:cs="Arial"/>
          <w:kern w:val="0"/>
        </w:rPr>
        <w:t xml:space="preserve">, J., &amp; </w:t>
      </w:r>
      <w:proofErr w:type="spellStart"/>
      <w:r w:rsidRPr="002A51DF">
        <w:rPr>
          <w:rFonts w:ascii="Arial" w:eastAsia="Aptos" w:hAnsi="Arial" w:cs="Arial"/>
          <w:kern w:val="0"/>
        </w:rPr>
        <w:t>Kurniasari</w:t>
      </w:r>
      <w:proofErr w:type="spellEnd"/>
      <w:r w:rsidRPr="002A51DF">
        <w:rPr>
          <w:rFonts w:ascii="Arial" w:eastAsia="Aptos" w:hAnsi="Arial" w:cs="Arial"/>
          <w:kern w:val="0"/>
        </w:rPr>
        <w:t xml:space="preserve">, F. (2019). Sustainable Digital Transformation in the Hospitality Industry: A Study of the Hotel Industry in Indonesia. </w:t>
      </w:r>
      <w:r w:rsidRPr="002A51DF">
        <w:rPr>
          <w:rFonts w:ascii="Arial" w:eastAsia="Aptos" w:hAnsi="Arial" w:cs="Arial"/>
          <w:i/>
          <w:iCs/>
          <w:kern w:val="0"/>
        </w:rPr>
        <w:t>Proceedings of the 2019 International Conference on Organizational Innovation (ICOI 2019)</w:t>
      </w:r>
      <w:r w:rsidRPr="002A51DF">
        <w:rPr>
          <w:rFonts w:ascii="Arial" w:eastAsia="Aptos" w:hAnsi="Arial" w:cs="Arial"/>
          <w:kern w:val="0"/>
        </w:rPr>
        <w:t xml:space="preserve">. </w:t>
      </w:r>
    </w:p>
    <w:p w14:paraId="3E332B42"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Reidhead, C. (2020). Impact of Organizational Culture on Employee Satisfaction: A Case of Hilton Hotel, United Kingdom. </w:t>
      </w:r>
      <w:r w:rsidRPr="002A51DF">
        <w:rPr>
          <w:rFonts w:ascii="Arial" w:eastAsia="Aptos" w:hAnsi="Arial" w:cs="Arial"/>
          <w:i/>
          <w:iCs/>
          <w:kern w:val="0"/>
        </w:rPr>
        <w:t xml:space="preserve">Macroeconomics: Aggregative Models </w:t>
      </w:r>
      <w:proofErr w:type="spellStart"/>
      <w:r w:rsidRPr="002A51DF">
        <w:rPr>
          <w:rFonts w:ascii="Arial" w:eastAsia="Aptos" w:hAnsi="Arial" w:cs="Arial"/>
          <w:i/>
          <w:iCs/>
          <w:kern w:val="0"/>
        </w:rPr>
        <w:t>eJournal</w:t>
      </w:r>
      <w:proofErr w:type="spellEnd"/>
      <w:r w:rsidRPr="002A51DF">
        <w:rPr>
          <w:rFonts w:ascii="Arial" w:eastAsia="Aptos" w:hAnsi="Arial" w:cs="Arial"/>
          <w:kern w:val="0"/>
        </w:rPr>
        <w:t xml:space="preserve">. </w:t>
      </w:r>
    </w:p>
    <w:p w14:paraId="4C0F56F9"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Russo, E., Figueira, A., &amp; </w:t>
      </w:r>
      <w:proofErr w:type="spellStart"/>
      <w:r w:rsidRPr="002A51DF">
        <w:rPr>
          <w:rFonts w:ascii="Arial" w:eastAsia="Aptos" w:hAnsi="Arial" w:cs="Arial"/>
          <w:kern w:val="0"/>
        </w:rPr>
        <w:t>Mataruna</w:t>
      </w:r>
      <w:proofErr w:type="spellEnd"/>
      <w:r w:rsidRPr="002A51DF">
        <w:rPr>
          <w:rFonts w:ascii="Arial" w:eastAsia="Aptos" w:hAnsi="Arial" w:cs="Arial"/>
          <w:kern w:val="0"/>
        </w:rPr>
        <w:t xml:space="preserve">-dos Santos, L. J. (2023). The Hilton hotels </w:t>
      </w:r>
      <w:proofErr w:type="gramStart"/>
      <w:r w:rsidRPr="002A51DF">
        <w:rPr>
          <w:rFonts w:ascii="Arial" w:eastAsia="Aptos" w:hAnsi="Arial" w:cs="Arial"/>
          <w:kern w:val="0"/>
        </w:rPr>
        <w:t>in the midst of</w:t>
      </w:r>
      <w:proofErr w:type="gramEnd"/>
      <w:r w:rsidRPr="002A51DF">
        <w:rPr>
          <w:rFonts w:ascii="Arial" w:eastAsia="Aptos" w:hAnsi="Arial" w:cs="Arial"/>
          <w:kern w:val="0"/>
        </w:rPr>
        <w:t xml:space="preserve"> the UAE 2071 centennial plan: Redesigning the UAE on the path of innovation and international tourism. </w:t>
      </w:r>
      <w:r w:rsidRPr="002A51DF">
        <w:rPr>
          <w:rFonts w:ascii="Arial" w:eastAsia="Aptos" w:hAnsi="Arial" w:cs="Arial"/>
          <w:i/>
          <w:iCs/>
          <w:kern w:val="0"/>
        </w:rPr>
        <w:t>Tourism and Hospitality Management</w:t>
      </w:r>
      <w:r w:rsidRPr="002A51DF">
        <w:rPr>
          <w:rFonts w:ascii="Arial" w:eastAsia="Aptos" w:hAnsi="Arial" w:cs="Arial"/>
          <w:kern w:val="0"/>
        </w:rPr>
        <w:t xml:space="preserve">. </w:t>
      </w:r>
    </w:p>
    <w:p w14:paraId="038859B0"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Sabharwal, M. (2014). Is Diversity Management Sufficient? Organizational Inclusion to Further Performance. </w:t>
      </w:r>
      <w:r w:rsidRPr="002A51DF">
        <w:rPr>
          <w:rFonts w:ascii="Arial" w:eastAsia="Aptos" w:hAnsi="Arial" w:cs="Arial"/>
          <w:i/>
          <w:iCs/>
          <w:kern w:val="0"/>
        </w:rPr>
        <w:t>Public Personnel Management</w:t>
      </w:r>
      <w:r w:rsidRPr="002A51DF">
        <w:rPr>
          <w:rFonts w:ascii="Arial" w:eastAsia="Aptos" w:hAnsi="Arial" w:cs="Arial"/>
          <w:kern w:val="0"/>
        </w:rPr>
        <w:t xml:space="preserve">, 43, 197-217. </w:t>
      </w:r>
    </w:p>
    <w:p w14:paraId="20E57681"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Saiti, A., &amp; </w:t>
      </w:r>
      <w:proofErr w:type="spellStart"/>
      <w:r w:rsidRPr="002A51DF">
        <w:rPr>
          <w:rFonts w:ascii="Arial" w:eastAsia="Aptos" w:hAnsi="Arial" w:cs="Arial"/>
          <w:kern w:val="0"/>
        </w:rPr>
        <w:t>Stefou</w:t>
      </w:r>
      <w:proofErr w:type="spellEnd"/>
      <w:r w:rsidRPr="002A51DF">
        <w:rPr>
          <w:rFonts w:ascii="Arial" w:eastAsia="Aptos" w:hAnsi="Arial" w:cs="Arial"/>
          <w:kern w:val="0"/>
        </w:rPr>
        <w:t xml:space="preserve">, T. (2018). Hierarchical Organizational Structure and Leadership. </w:t>
      </w:r>
      <w:r w:rsidRPr="002A51DF">
        <w:rPr>
          <w:rFonts w:ascii="Arial" w:eastAsia="Aptos" w:hAnsi="Arial" w:cs="Arial"/>
          <w:i/>
          <w:iCs/>
          <w:kern w:val="0"/>
        </w:rPr>
        <w:t xml:space="preserve">Oxford Research </w:t>
      </w:r>
      <w:proofErr w:type="spellStart"/>
      <w:r w:rsidRPr="002A51DF">
        <w:rPr>
          <w:rFonts w:ascii="Arial" w:eastAsia="Aptos" w:hAnsi="Arial" w:cs="Arial"/>
          <w:i/>
          <w:iCs/>
          <w:kern w:val="0"/>
        </w:rPr>
        <w:t>Encyclopedia</w:t>
      </w:r>
      <w:proofErr w:type="spellEnd"/>
      <w:r w:rsidRPr="002A51DF">
        <w:rPr>
          <w:rFonts w:ascii="Arial" w:eastAsia="Aptos" w:hAnsi="Arial" w:cs="Arial"/>
          <w:i/>
          <w:iCs/>
          <w:kern w:val="0"/>
        </w:rPr>
        <w:t xml:space="preserve"> of Education</w:t>
      </w:r>
      <w:r w:rsidRPr="002A51DF">
        <w:rPr>
          <w:rFonts w:ascii="Arial" w:eastAsia="Aptos" w:hAnsi="Arial" w:cs="Arial"/>
          <w:kern w:val="0"/>
        </w:rPr>
        <w:t xml:space="preserve">. </w:t>
      </w:r>
    </w:p>
    <w:p w14:paraId="1DFFE3DE"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Turner, M., Way, S. A., Hodari, D., &amp; Witteman, W. (2017). Hotel property performance: the role of strategic management accounting. </w:t>
      </w:r>
      <w:r w:rsidRPr="002A51DF">
        <w:rPr>
          <w:rFonts w:ascii="Arial" w:eastAsia="Aptos" w:hAnsi="Arial" w:cs="Arial"/>
          <w:i/>
          <w:iCs/>
          <w:kern w:val="0"/>
        </w:rPr>
        <w:t>International Journal of Hospitality Management</w:t>
      </w:r>
      <w:r w:rsidRPr="002A51DF">
        <w:rPr>
          <w:rFonts w:ascii="Arial" w:eastAsia="Aptos" w:hAnsi="Arial" w:cs="Arial"/>
          <w:kern w:val="0"/>
        </w:rPr>
        <w:t xml:space="preserve">, 63, 33-43. </w:t>
      </w:r>
    </w:p>
    <w:p w14:paraId="7CD58D8B"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Xu, L. (2021). The Digital Transformation Strategy of Hilton During COVID-19. </w:t>
      </w:r>
      <w:r w:rsidRPr="002A51DF">
        <w:rPr>
          <w:rFonts w:ascii="Arial" w:eastAsia="Aptos" w:hAnsi="Arial" w:cs="Arial"/>
          <w:i/>
          <w:iCs/>
          <w:kern w:val="0"/>
        </w:rPr>
        <w:t>Proceedings of the 2021 International Conference on Financial Management and Economic Transition (FMET 2021)</w:t>
      </w:r>
      <w:r w:rsidRPr="002A51DF">
        <w:rPr>
          <w:rFonts w:ascii="Arial" w:eastAsia="Aptos" w:hAnsi="Arial" w:cs="Arial"/>
          <w:kern w:val="0"/>
        </w:rPr>
        <w:t xml:space="preserve">. </w:t>
      </w:r>
    </w:p>
    <w:p w14:paraId="27A3FBCB"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lastRenderedPageBreak/>
        <w:t xml:space="preserve">Yuan, Y., You, T., Xu, T., &amp; Yu, X. (2022). Customer-oriented strategic planning for hotel competitiveness improvement based on online reviews. </w:t>
      </w:r>
      <w:r w:rsidRPr="002A51DF">
        <w:rPr>
          <w:rFonts w:ascii="Arial" w:eastAsia="Aptos" w:hAnsi="Arial" w:cs="Arial"/>
          <w:i/>
          <w:iCs/>
          <w:kern w:val="0"/>
        </w:rPr>
        <w:t>Sustainability</w:t>
      </w:r>
      <w:r w:rsidRPr="002A51DF">
        <w:rPr>
          <w:rFonts w:ascii="Arial" w:eastAsia="Aptos" w:hAnsi="Arial" w:cs="Arial"/>
          <w:kern w:val="0"/>
        </w:rPr>
        <w:t xml:space="preserve">. </w:t>
      </w:r>
    </w:p>
    <w:p w14:paraId="58FF5C9B" w14:textId="77777777" w:rsidR="002A51DF" w:rsidRPr="002A51DF" w:rsidRDefault="002A51DF" w:rsidP="002A51DF">
      <w:pPr>
        <w:spacing w:line="360" w:lineRule="auto"/>
        <w:ind w:left="360"/>
        <w:rPr>
          <w:rFonts w:ascii="Arial" w:eastAsia="Aptos" w:hAnsi="Arial" w:cs="Arial"/>
          <w:kern w:val="0"/>
        </w:rPr>
      </w:pPr>
      <w:r w:rsidRPr="002A51DF">
        <w:rPr>
          <w:rFonts w:ascii="Arial" w:eastAsia="Aptos" w:hAnsi="Arial" w:cs="Arial"/>
          <w:kern w:val="0"/>
        </w:rPr>
        <w:t xml:space="preserve">Zeng, L. (2021). Analysis of Hilton Worldwide Hotel Group’s Transnational Operation Strategy. </w:t>
      </w:r>
      <w:r w:rsidRPr="002A51DF">
        <w:rPr>
          <w:rFonts w:ascii="Arial" w:eastAsia="Aptos" w:hAnsi="Arial" w:cs="Arial"/>
          <w:i/>
          <w:iCs/>
          <w:kern w:val="0"/>
        </w:rPr>
        <w:t>Academic Journal of Business &amp; Management</w:t>
      </w:r>
      <w:r w:rsidRPr="002A51DF">
        <w:rPr>
          <w:rFonts w:ascii="Arial" w:eastAsia="Aptos" w:hAnsi="Arial" w:cs="Arial"/>
          <w:kern w:val="0"/>
        </w:rPr>
        <w:t xml:space="preserve">. </w:t>
      </w:r>
    </w:p>
    <w:p w14:paraId="6C655CFA" w14:textId="77777777" w:rsidR="00BE355C" w:rsidRDefault="00BE355C"/>
    <w:sectPr w:rsidR="00BE355C" w:rsidSect="002A51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DE6055"/>
    <w:multiLevelType w:val="hybridMultilevel"/>
    <w:tmpl w:val="D95E9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5252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DE1"/>
    <w:rsid w:val="002A51DF"/>
    <w:rsid w:val="003454B7"/>
    <w:rsid w:val="005E4E00"/>
    <w:rsid w:val="00A10414"/>
    <w:rsid w:val="00AA7641"/>
    <w:rsid w:val="00AC0DE1"/>
    <w:rsid w:val="00BE3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CA7D"/>
  <w15:chartTrackingRefBased/>
  <w15:docId w15:val="{159E5BA1-BC91-487F-BD53-943322E67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D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0D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0D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0D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0D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0D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0D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0D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0D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D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0D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0D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D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D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D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D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D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DE1"/>
    <w:rPr>
      <w:rFonts w:eastAsiaTheme="majorEastAsia" w:cstheme="majorBidi"/>
      <w:color w:val="272727" w:themeColor="text1" w:themeTint="D8"/>
    </w:rPr>
  </w:style>
  <w:style w:type="paragraph" w:styleId="Title">
    <w:name w:val="Title"/>
    <w:basedOn w:val="Normal"/>
    <w:next w:val="Normal"/>
    <w:link w:val="TitleChar"/>
    <w:uiPriority w:val="10"/>
    <w:qFormat/>
    <w:rsid w:val="00AC0D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D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0D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0D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0DE1"/>
    <w:pPr>
      <w:spacing w:before="160"/>
      <w:jc w:val="center"/>
    </w:pPr>
    <w:rPr>
      <w:i/>
      <w:iCs/>
      <w:color w:val="404040" w:themeColor="text1" w:themeTint="BF"/>
    </w:rPr>
  </w:style>
  <w:style w:type="character" w:customStyle="1" w:styleId="QuoteChar">
    <w:name w:val="Quote Char"/>
    <w:basedOn w:val="DefaultParagraphFont"/>
    <w:link w:val="Quote"/>
    <w:uiPriority w:val="29"/>
    <w:rsid w:val="00AC0DE1"/>
    <w:rPr>
      <w:i/>
      <w:iCs/>
      <w:color w:val="404040" w:themeColor="text1" w:themeTint="BF"/>
    </w:rPr>
  </w:style>
  <w:style w:type="paragraph" w:styleId="ListParagraph">
    <w:name w:val="List Paragraph"/>
    <w:basedOn w:val="Normal"/>
    <w:uiPriority w:val="34"/>
    <w:qFormat/>
    <w:rsid w:val="00AC0DE1"/>
    <w:pPr>
      <w:ind w:left="720"/>
      <w:contextualSpacing/>
    </w:pPr>
  </w:style>
  <w:style w:type="character" w:styleId="IntenseEmphasis">
    <w:name w:val="Intense Emphasis"/>
    <w:basedOn w:val="DefaultParagraphFont"/>
    <w:uiPriority w:val="21"/>
    <w:qFormat/>
    <w:rsid w:val="00AC0DE1"/>
    <w:rPr>
      <w:i/>
      <w:iCs/>
      <w:color w:val="0F4761" w:themeColor="accent1" w:themeShade="BF"/>
    </w:rPr>
  </w:style>
  <w:style w:type="paragraph" w:styleId="IntenseQuote">
    <w:name w:val="Intense Quote"/>
    <w:basedOn w:val="Normal"/>
    <w:next w:val="Normal"/>
    <w:link w:val="IntenseQuoteChar"/>
    <w:uiPriority w:val="30"/>
    <w:qFormat/>
    <w:rsid w:val="00AC0D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DE1"/>
    <w:rPr>
      <w:i/>
      <w:iCs/>
      <w:color w:val="0F4761" w:themeColor="accent1" w:themeShade="BF"/>
    </w:rPr>
  </w:style>
  <w:style w:type="character" w:styleId="IntenseReference">
    <w:name w:val="Intense Reference"/>
    <w:basedOn w:val="DefaultParagraphFont"/>
    <w:uiPriority w:val="32"/>
    <w:qFormat/>
    <w:rsid w:val="00AC0DE1"/>
    <w:rPr>
      <w:b/>
      <w:bCs/>
      <w:smallCaps/>
      <w:color w:val="0F4761" w:themeColor="accent1" w:themeShade="BF"/>
      <w:spacing w:val="5"/>
    </w:rPr>
  </w:style>
  <w:style w:type="paragraph" w:styleId="TOC1">
    <w:name w:val="toc 1"/>
    <w:basedOn w:val="Normal"/>
    <w:next w:val="Normal"/>
    <w:autoRedefine/>
    <w:uiPriority w:val="39"/>
    <w:unhideWhenUsed/>
    <w:rsid w:val="00A10414"/>
    <w:pPr>
      <w:spacing w:after="100"/>
    </w:pPr>
  </w:style>
  <w:style w:type="paragraph" w:styleId="TOC3">
    <w:name w:val="toc 3"/>
    <w:basedOn w:val="Normal"/>
    <w:next w:val="Normal"/>
    <w:autoRedefine/>
    <w:uiPriority w:val="39"/>
    <w:unhideWhenUsed/>
    <w:rsid w:val="00A10414"/>
    <w:pPr>
      <w:spacing w:after="100"/>
      <w:ind w:left="480"/>
    </w:pPr>
  </w:style>
  <w:style w:type="paragraph" w:styleId="TOC2">
    <w:name w:val="toc 2"/>
    <w:basedOn w:val="Normal"/>
    <w:next w:val="Normal"/>
    <w:autoRedefine/>
    <w:uiPriority w:val="39"/>
    <w:unhideWhenUsed/>
    <w:rsid w:val="00A10414"/>
    <w:pPr>
      <w:spacing w:after="100"/>
      <w:ind w:left="240"/>
    </w:pPr>
  </w:style>
  <w:style w:type="character" w:styleId="Hyperlink">
    <w:name w:val="Hyperlink"/>
    <w:basedOn w:val="DefaultParagraphFont"/>
    <w:uiPriority w:val="99"/>
    <w:unhideWhenUsed/>
    <w:rsid w:val="00A1041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4085</Words>
  <Characters>23290</Characters>
  <Application>Microsoft Office Word</Application>
  <DocSecurity>0</DocSecurity>
  <Lines>194</Lines>
  <Paragraphs>54</Paragraphs>
  <ScaleCrop>false</ScaleCrop>
  <Company/>
  <LinksUpToDate>false</LinksUpToDate>
  <CharactersWithSpaces>27321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dc:creator>
  <cp:keywords/>
  <dc:description/>
  <cp:lastModifiedBy>Cosmin Lazea</cp:lastModifiedBy>
  <cp:revision>6</cp:revision>
  <dcterms:created xsi:type="dcterms:W3CDTF">2024-05-31T19:07:00Z</dcterms:created>
  <dcterms:modified xsi:type="dcterms:W3CDTF">2024-05-31T20:17:00Z</dcterms:modified>
</cp:coreProperties>
</file>