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97678" w14:textId="5112E815" w:rsidR="001F5998" w:rsidRPr="00813704" w:rsidRDefault="00ED17B3" w:rsidP="00813704">
      <w:pPr>
        <w:jc w:val="center"/>
        <w:rPr>
          <w:rFonts w:ascii="Arial" w:hAnsi="Arial" w:cs="Arial"/>
          <w:sz w:val="24"/>
          <w:szCs w:val="24"/>
          <w:u w:val="single"/>
        </w:rPr>
      </w:pPr>
      <w:r w:rsidRPr="00813704">
        <w:rPr>
          <w:rFonts w:ascii="Arial" w:hAnsi="Arial" w:cs="Arial"/>
          <w:sz w:val="24"/>
          <w:szCs w:val="24"/>
          <w:u w:val="single"/>
        </w:rPr>
        <w:t>R</w:t>
      </w:r>
      <w:r w:rsidR="00813704" w:rsidRPr="00813704">
        <w:rPr>
          <w:rFonts w:ascii="Arial" w:hAnsi="Arial" w:cs="Arial"/>
          <w:sz w:val="24"/>
          <w:szCs w:val="24"/>
          <w:u w:val="single"/>
        </w:rPr>
        <w:t>eference List</w:t>
      </w:r>
    </w:p>
    <w:p w14:paraId="0A8240E3" w14:textId="41FFFF5C" w:rsidR="00ED17B3" w:rsidRPr="0016419F" w:rsidRDefault="00ED17B3">
      <w:pPr>
        <w:rPr>
          <w:rFonts w:ascii="Arial" w:hAnsi="Arial" w:cs="Arial"/>
          <w:sz w:val="24"/>
          <w:szCs w:val="24"/>
        </w:rPr>
      </w:pPr>
    </w:p>
    <w:p w14:paraId="729F12E2" w14:textId="1F177F3F" w:rsidR="00461996" w:rsidRPr="00813704" w:rsidRDefault="00ED17B3" w:rsidP="0081370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813704">
        <w:rPr>
          <w:rFonts w:ascii="Arial" w:hAnsi="Arial" w:cs="Arial"/>
          <w:sz w:val="24"/>
          <w:szCs w:val="24"/>
        </w:rPr>
        <w:t>Ayala, I. (2018)</w:t>
      </w:r>
      <w:r w:rsidR="00146200" w:rsidRPr="00813704">
        <w:rPr>
          <w:rFonts w:ascii="Arial" w:hAnsi="Arial" w:cs="Arial"/>
          <w:sz w:val="24"/>
          <w:szCs w:val="24"/>
        </w:rPr>
        <w:t xml:space="preserve"> </w:t>
      </w:r>
      <w:r w:rsidR="00146200" w:rsidRPr="00813704">
        <w:rPr>
          <w:rFonts w:ascii="Arial" w:hAnsi="Arial" w:cs="Arial"/>
          <w:i/>
          <w:iCs/>
          <w:sz w:val="24"/>
          <w:szCs w:val="24"/>
        </w:rPr>
        <w:t xml:space="preserve">Healthy Lifestyle definition. </w:t>
      </w:r>
      <w:r w:rsidR="00146200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/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/health.ccm.net/faq/3193-healthy-lifestyle-definition</w:t>
        </w:r>
      </w:hyperlink>
      <w:r w:rsidR="00146200" w:rsidRPr="00813704">
        <w:rPr>
          <w:rStyle w:val="Hyperlink"/>
          <w:rFonts w:ascii="Arial" w:hAnsi="Arial" w:cs="Arial"/>
          <w:sz w:val="24"/>
          <w:szCs w:val="24"/>
        </w:rPr>
        <w:t xml:space="preserve"> </w:t>
      </w:r>
      <w:r w:rsidR="0014620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6</w:t>
      </w:r>
      <w:r w:rsidR="0014620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14620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</w:p>
    <w:p w14:paraId="4B7045F0" w14:textId="2D37F1D6" w:rsidR="00146200" w:rsidRPr="00813704" w:rsidRDefault="00146200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May 2020).</w:t>
      </w:r>
    </w:p>
    <w:p w14:paraId="75DA3B1E" w14:textId="303E058A" w:rsidR="00832B51" w:rsidRPr="00813704" w:rsidRDefault="00832B51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BBC News</w:t>
      </w:r>
      <w:r w:rsidR="0081370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(2011) </w:t>
      </w:r>
      <w:r w:rsidR="00146200"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Why is Free Milk for Children Such a Hot Topic? 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7" w:history="1">
        <w:r w:rsidR="00146200" w:rsidRPr="0081370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https://www.bbc.co.uk/news/uk-15809645</w:t>
        </w:r>
      </w:hyperlink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(Accessed: 12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May 2020).</w:t>
      </w:r>
    </w:p>
    <w:p w14:paraId="46B9E29D" w14:textId="437DFBFA" w:rsidR="00461996" w:rsidRPr="00813704" w:rsidRDefault="00461996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BBC News</w:t>
      </w:r>
      <w:r w:rsidR="0081370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(2017)</w:t>
      </w:r>
      <w:r w:rsidR="0081370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Poverty biggest ‘threat’ to children’s health in Wales. </w:t>
      </w:r>
      <w:r w:rsidR="00813704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8" w:history="1">
        <w:r w:rsidR="00813704" w:rsidRPr="00813704">
          <w:rPr>
            <w:rStyle w:val="Hyperlink"/>
            <w:rFonts w:ascii="Arial" w:hAnsi="Arial" w:cs="Arial"/>
            <w:sz w:val="24"/>
            <w:szCs w:val="24"/>
          </w:rPr>
          <w:t>https://www.bbc.co.uk/news/uk-wales-38754477</w:t>
        </w:r>
      </w:hyperlink>
      <w:r w:rsidR="00813704">
        <w:rPr>
          <w:rFonts w:ascii="Arial" w:hAnsi="Arial" w:cs="Arial"/>
          <w:sz w:val="24"/>
          <w:szCs w:val="24"/>
        </w:rPr>
        <w:t xml:space="preserve"> (Accessed, 9</w:t>
      </w:r>
      <w:r w:rsidR="00813704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813704">
        <w:rPr>
          <w:rFonts w:ascii="Arial" w:hAnsi="Arial" w:cs="Arial"/>
          <w:sz w:val="24"/>
          <w:szCs w:val="24"/>
        </w:rPr>
        <w:t xml:space="preserve"> May 2020).</w:t>
      </w:r>
    </w:p>
    <w:p w14:paraId="3CB3B5B6" w14:textId="1DA16C3C" w:rsidR="00F83C88" w:rsidRPr="00813704" w:rsidRDefault="00F83C88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Braun, D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. et al (2010) </w:t>
      </w:r>
      <w:r w:rsidR="00146200"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Ten Pitfalls and How to Avoid Them. 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9" w:history="1">
        <w:r w:rsidR="00146200" w:rsidRPr="00813704">
          <w:rPr>
            <w:rStyle w:val="Hyperlink"/>
            <w:rFonts w:ascii="Arial" w:hAnsi="Arial" w:cs="Arial"/>
            <w:sz w:val="24"/>
            <w:szCs w:val="24"/>
          </w:rPr>
          <w:t>https://www.nspcc.org.uk/globalassets/documents/research-reports/10-pitfalls-initial-assessments-report.pdf</w:t>
        </w:r>
      </w:hyperlink>
      <w:r w:rsidR="00146200" w:rsidRPr="00813704">
        <w:rPr>
          <w:rFonts w:ascii="Arial" w:hAnsi="Arial" w:cs="Arial"/>
          <w:sz w:val="24"/>
          <w:szCs w:val="24"/>
        </w:rPr>
        <w:t xml:space="preserve"> (Accessed 7</w:t>
      </w:r>
      <w:r w:rsidR="0014620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14620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2703CED4" w14:textId="25956CA8" w:rsidR="00872EDC" w:rsidRPr="00813704" w:rsidRDefault="00872EDC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Cherry, K. (2019) ‘Bowlby and Ainsworth: What is attachment theory?’, </w:t>
      </w:r>
      <w:r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importance of early emotional bonds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, 17</w:t>
      </w:r>
      <w:r w:rsidRPr="0081370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July 2019. Available at: </w:t>
      </w:r>
      <w:hyperlink r:id="rId10" w:history="1">
        <w:r w:rsidRPr="0081370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https://www.verywellmind.com/what-is-attachment-theory-2795337</w:t>
        </w:r>
      </w:hyperlink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(Accessed:</w:t>
      </w:r>
      <w:r w:rsidR="0014620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8th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December 2019).</w:t>
      </w:r>
    </w:p>
    <w:p w14:paraId="39868FBC" w14:textId="164D993C" w:rsidR="00BA2CA2" w:rsidRPr="00813704" w:rsidRDefault="00BA2CA2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Children’s Commissioner for Wales</w:t>
      </w:r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(2020) </w:t>
      </w:r>
      <w:r w:rsidR="00490AD2"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 Children’s Rights Approach. </w:t>
      </w:r>
      <w:proofErr w:type="spellStart"/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>Avsailable</w:t>
      </w:r>
      <w:proofErr w:type="spellEnd"/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at: </w:t>
      </w:r>
      <w:hyperlink r:id="rId11" w:history="1">
        <w:r w:rsidR="00490AD2" w:rsidRPr="0081370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https://www.childcomwales.org.uk/resources/childrens-rights-approach/</w:t>
        </w:r>
      </w:hyperlink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(Accessed 10</w:t>
      </w:r>
      <w:r w:rsidR="00490AD2" w:rsidRPr="0081370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May 2020).</w:t>
      </w:r>
    </w:p>
    <w:p w14:paraId="1123A3DB" w14:textId="39FC5350" w:rsidR="007809FD" w:rsidRPr="00813704" w:rsidRDefault="007809FD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Cohen, L. Manion, L. and Morrison, K. (2007) </w:t>
      </w:r>
      <w:r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 Guide to Teaching Practice. 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5</w:t>
      </w:r>
      <w:r w:rsidRPr="0081370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Ed. Oxon: Routledge Falmer</w:t>
      </w:r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108BA67" w14:textId="6D0FA4AF" w:rsidR="00832B51" w:rsidRPr="00813704" w:rsidRDefault="005E630A" w:rsidP="00813704">
      <w:pPr>
        <w:spacing w:line="360" w:lineRule="auto"/>
        <w:jc w:val="both"/>
        <w:rPr>
          <w:rFonts w:ascii="Arial" w:hAnsi="Arial" w:cs="Arial"/>
          <w:color w:val="4D5156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Cooking Together</w:t>
      </w:r>
      <w:r w:rsidR="00490AD2"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 (</w:t>
      </w:r>
      <w:r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2020)</w:t>
      </w:r>
      <w:r w:rsidR="00490AD2"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="00490AD2" w:rsidRPr="00813704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</w:rPr>
        <w:t xml:space="preserve">Welcome to Cooking Together. </w:t>
      </w:r>
      <w:r w:rsidR="00490AD2"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Available at:</w:t>
      </w:r>
      <w:r w:rsidRPr="00813704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hyperlink r:id="rId12" w:history="1">
        <w:r w:rsidR="00490AD2" w:rsidRPr="00813704">
          <w:rPr>
            <w:rStyle w:val="Hyperlink"/>
            <w:rFonts w:ascii="Arial" w:hAnsi="Arial" w:cs="Arial"/>
            <w:sz w:val="24"/>
            <w:szCs w:val="24"/>
          </w:rPr>
          <w:t>https://www.cookingtogether.co.uk/</w:t>
        </w:r>
      </w:hyperlink>
      <w:r w:rsidR="00490AD2" w:rsidRPr="00813704">
        <w:rPr>
          <w:rFonts w:ascii="Arial" w:hAnsi="Arial" w:cs="Arial"/>
          <w:sz w:val="24"/>
          <w:szCs w:val="24"/>
        </w:rPr>
        <w:t xml:space="preserve"> (Accessed: 12</w:t>
      </w:r>
      <w:r w:rsidR="00490AD2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490AD2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03500D1D" w14:textId="4B163E79" w:rsidR="00832B51" w:rsidRPr="00813704" w:rsidRDefault="00832B51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Dickens</w:t>
      </w:r>
      <w:r w:rsidR="003905A0" w:rsidRPr="00813704">
        <w:rPr>
          <w:rFonts w:ascii="Arial" w:hAnsi="Arial" w:cs="Arial"/>
          <w:sz w:val="24"/>
          <w:szCs w:val="24"/>
        </w:rPr>
        <w:t>, J.</w:t>
      </w:r>
      <w:r w:rsidRPr="00813704">
        <w:rPr>
          <w:rFonts w:ascii="Arial" w:hAnsi="Arial" w:cs="Arial"/>
          <w:sz w:val="24"/>
          <w:szCs w:val="24"/>
        </w:rPr>
        <w:t xml:space="preserve"> (2020) </w:t>
      </w:r>
      <w:r w:rsidR="003905A0" w:rsidRPr="00813704">
        <w:rPr>
          <w:rFonts w:ascii="Arial" w:hAnsi="Arial" w:cs="Arial"/>
          <w:i/>
          <w:iCs/>
          <w:sz w:val="24"/>
          <w:szCs w:val="24"/>
        </w:rPr>
        <w:t xml:space="preserve">How the governments free school meal voucher scheme is leaving children without food. </w:t>
      </w:r>
      <w:r w:rsidR="003905A0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3905A0" w:rsidRPr="00813704">
          <w:rPr>
            <w:rStyle w:val="Hyperlink"/>
            <w:rFonts w:ascii="Arial" w:hAnsi="Arial" w:cs="Arial"/>
            <w:sz w:val="24"/>
            <w:szCs w:val="24"/>
          </w:rPr>
          <w:t>https://schoolsweek.co.uk/how-the-governments-free-school-meals-voucher-scheme-is-leaving-children-without-food/</w:t>
        </w:r>
      </w:hyperlink>
      <w:r w:rsidR="003905A0" w:rsidRPr="00813704">
        <w:rPr>
          <w:rFonts w:ascii="Arial" w:hAnsi="Arial" w:cs="Arial"/>
          <w:sz w:val="24"/>
          <w:szCs w:val="24"/>
        </w:rPr>
        <w:t xml:space="preserve"> (Accessed 13</w:t>
      </w:r>
      <w:r w:rsidR="003905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3905A0" w:rsidRPr="00813704">
        <w:rPr>
          <w:rFonts w:ascii="Arial" w:hAnsi="Arial" w:cs="Arial"/>
          <w:sz w:val="24"/>
          <w:szCs w:val="24"/>
        </w:rPr>
        <w:t xml:space="preserve"> May 2020). </w:t>
      </w:r>
    </w:p>
    <w:p w14:paraId="31914504" w14:textId="77777777" w:rsidR="007809FD" w:rsidRPr="00813704" w:rsidRDefault="007809FD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Style w:val="Emphasis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Doherty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, J. and </w:t>
      </w:r>
      <w:r w:rsidRPr="00813704">
        <w:rPr>
          <w:rStyle w:val="Emphasis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Hughes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, M., </w:t>
      </w:r>
      <w:r w:rsidRPr="00813704">
        <w:rPr>
          <w:rStyle w:val="Emphasis"/>
          <w:rFonts w:ascii="Arial" w:hAnsi="Arial" w:cs="Arial"/>
          <w:i w:val="0"/>
          <w:iCs w:val="0"/>
          <w:sz w:val="24"/>
          <w:szCs w:val="24"/>
          <w:shd w:val="clear" w:color="auto" w:fill="FFFFFF"/>
        </w:rPr>
        <w:t>2009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. </w:t>
      </w:r>
      <w:r w:rsidRPr="00813704">
        <w:rPr>
          <w:rStyle w:val="Emphasis"/>
          <w:rFonts w:ascii="Arial" w:hAnsi="Arial" w:cs="Arial"/>
          <w:sz w:val="24"/>
          <w:szCs w:val="24"/>
          <w:shd w:val="clear" w:color="auto" w:fill="FFFFFF"/>
        </w:rPr>
        <w:t>Child Development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. Harlow, England: Pearson Longman.</w:t>
      </w:r>
    </w:p>
    <w:p w14:paraId="1F03474C" w14:textId="77777777" w:rsidR="007809FD" w:rsidRPr="00813704" w:rsidRDefault="007809FD" w:rsidP="0081370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Dowling, M. (2010) </w:t>
      </w:r>
      <w:r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>Young Children’s Personal, Social and Emotional Development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>. 3</w:t>
      </w:r>
      <w:r w:rsidRPr="00813704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Ed. London: Sage Publication.</w:t>
      </w:r>
    </w:p>
    <w:p w14:paraId="4429D850" w14:textId="583155CD" w:rsidR="007809FD" w:rsidRPr="00813704" w:rsidRDefault="007809F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  <w:shd w:val="clear" w:color="auto" w:fill="FFFFFF"/>
        </w:rPr>
        <w:t>Evans</w:t>
      </w:r>
      <w:r w:rsidR="00490AD2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, S. (2019) </w:t>
      </w:r>
      <w:r w:rsidR="00490AD2" w:rsidRPr="00813704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How can devolution loosen the hold of Child Poverty in Wales. </w:t>
      </w:r>
      <w:r w:rsidR="003905A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="003905A0" w:rsidRPr="0081370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https://www.jrf.org.uk/blog/how-can-devolution-loosen-hold-child-poverty-wales?gclid=EAIaIQobChMI-LDZn_C16QIVb4BQBh3cGwvPEAAYASAAEgJkTPD_BwE</w:t>
        </w:r>
      </w:hyperlink>
      <w:r w:rsidR="003905A0"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81370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(Accessed: 7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  <w:vertAlign w:val="superscript"/>
        </w:rPr>
        <w:t>th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May 2020). </w:t>
      </w:r>
    </w:p>
    <w:p w14:paraId="1F1359E1" w14:textId="5A97F5BF" w:rsidR="009223F8" w:rsidRPr="00813704" w:rsidRDefault="009223F8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Harvard University</w:t>
      </w:r>
      <w:r w:rsidR="003905A0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(2020)</w:t>
      </w:r>
      <w:r w:rsidR="003905A0" w:rsidRPr="00813704">
        <w:rPr>
          <w:rFonts w:ascii="Arial" w:hAnsi="Arial" w:cs="Arial"/>
          <w:sz w:val="24"/>
          <w:szCs w:val="24"/>
        </w:rPr>
        <w:t xml:space="preserve"> </w:t>
      </w:r>
      <w:r w:rsidR="003905A0" w:rsidRPr="00813704">
        <w:rPr>
          <w:rFonts w:ascii="Arial" w:hAnsi="Arial" w:cs="Arial"/>
          <w:i/>
          <w:iCs/>
          <w:sz w:val="24"/>
          <w:szCs w:val="24"/>
        </w:rPr>
        <w:t xml:space="preserve">Resilience. </w:t>
      </w:r>
      <w:r w:rsidR="003905A0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3905A0" w:rsidRPr="00813704">
          <w:rPr>
            <w:rStyle w:val="Hyperlink"/>
            <w:rFonts w:ascii="Arial" w:hAnsi="Arial" w:cs="Arial"/>
            <w:sz w:val="24"/>
            <w:szCs w:val="24"/>
          </w:rPr>
          <w:t>https://developingchil</w:t>
        </w:r>
        <w:r w:rsidR="003905A0" w:rsidRPr="00813704">
          <w:rPr>
            <w:rStyle w:val="Hyperlink"/>
            <w:rFonts w:ascii="Arial" w:hAnsi="Arial" w:cs="Arial"/>
            <w:sz w:val="24"/>
            <w:szCs w:val="24"/>
          </w:rPr>
          <w:t>d</w:t>
        </w:r>
        <w:r w:rsidR="003905A0" w:rsidRPr="00813704">
          <w:rPr>
            <w:rStyle w:val="Hyperlink"/>
            <w:rFonts w:ascii="Arial" w:hAnsi="Arial" w:cs="Arial"/>
            <w:sz w:val="24"/>
            <w:szCs w:val="24"/>
          </w:rPr>
          <w:t>.harvard.edu/science/key-concepts/resilience/</w:t>
        </w:r>
      </w:hyperlink>
      <w:r w:rsidRPr="00813704">
        <w:rPr>
          <w:rFonts w:ascii="Arial" w:hAnsi="Arial" w:cs="Arial"/>
          <w:sz w:val="24"/>
          <w:szCs w:val="24"/>
        </w:rPr>
        <w:t xml:space="preserve"> </w:t>
      </w:r>
      <w:r w:rsidR="003905A0" w:rsidRPr="00813704">
        <w:rPr>
          <w:rFonts w:ascii="Arial" w:hAnsi="Arial" w:cs="Arial"/>
          <w:sz w:val="24"/>
          <w:szCs w:val="24"/>
        </w:rPr>
        <w:t>(Accessed 11</w:t>
      </w:r>
      <w:r w:rsidR="003905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3905A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0C0B57A5" w14:textId="5A407AE0" w:rsidR="001835BE" w:rsidRPr="00813704" w:rsidRDefault="001835BE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Horne, K. (2020)</w:t>
      </w:r>
      <w:r w:rsidR="003905A0" w:rsidRPr="00813704">
        <w:rPr>
          <w:rFonts w:ascii="Arial" w:hAnsi="Arial" w:cs="Arial"/>
          <w:sz w:val="24"/>
          <w:szCs w:val="24"/>
        </w:rPr>
        <w:t xml:space="preserve"> </w:t>
      </w:r>
      <w:r w:rsidR="003905A0" w:rsidRPr="00813704">
        <w:rPr>
          <w:rFonts w:ascii="Arial" w:hAnsi="Arial" w:cs="Arial"/>
          <w:i/>
          <w:iCs/>
          <w:sz w:val="24"/>
          <w:szCs w:val="24"/>
        </w:rPr>
        <w:t xml:space="preserve">Maslow’s Hierarchy of needs: Why it still matters in 2020. </w:t>
      </w:r>
      <w:r w:rsidR="003905A0" w:rsidRPr="00813704">
        <w:rPr>
          <w:rFonts w:ascii="Arial" w:hAnsi="Arial" w:cs="Arial"/>
          <w:sz w:val="24"/>
          <w:szCs w:val="24"/>
        </w:rPr>
        <w:t>Available at:</w:t>
      </w:r>
      <w:r w:rsidRPr="00813704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Pr="00813704">
          <w:rPr>
            <w:rStyle w:val="Hyperlink"/>
            <w:rFonts w:ascii="Arial" w:hAnsi="Arial" w:cs="Arial"/>
            <w:color w:val="4472C4" w:themeColor="accent1"/>
            <w:sz w:val="24"/>
            <w:szCs w:val="24"/>
          </w:rPr>
          <w:t>https:/</w:t>
        </w:r>
        <w:r w:rsidRPr="00813704">
          <w:rPr>
            <w:rStyle w:val="Hyperlink"/>
            <w:rFonts w:ascii="Arial" w:hAnsi="Arial" w:cs="Arial"/>
            <w:color w:val="4472C4" w:themeColor="accent1"/>
            <w:sz w:val="24"/>
            <w:szCs w:val="24"/>
          </w:rPr>
          <w:t>/</w:t>
        </w:r>
        <w:r w:rsidRPr="00813704">
          <w:rPr>
            <w:rStyle w:val="Hyperlink"/>
            <w:rFonts w:ascii="Arial" w:hAnsi="Arial" w:cs="Arial"/>
            <w:color w:val="4472C4" w:themeColor="accent1"/>
            <w:sz w:val="24"/>
            <w:szCs w:val="24"/>
          </w:rPr>
          <w:t>digital.com/blog/maslows-hierarchy/</w:t>
        </w:r>
      </w:hyperlink>
      <w:r w:rsidR="003F6BA5" w:rsidRPr="00813704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9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3905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May 2020).</w:t>
      </w:r>
      <w:r w:rsidRPr="00813704">
        <w:rPr>
          <w:rFonts w:ascii="Arial" w:hAnsi="Arial" w:cs="Arial"/>
          <w:sz w:val="24"/>
          <w:szCs w:val="24"/>
        </w:rPr>
        <w:t xml:space="preserve"> </w:t>
      </w:r>
    </w:p>
    <w:p w14:paraId="5765A204" w14:textId="0B854B04" w:rsidR="00991033" w:rsidRPr="00813704" w:rsidRDefault="00991033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Intriguing History</w:t>
      </w:r>
      <w:r w:rsidR="003F6BA5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</w:t>
      </w:r>
      <w:r w:rsidR="003F6BA5" w:rsidRPr="00813704">
        <w:rPr>
          <w:rFonts w:ascii="Arial" w:hAnsi="Arial" w:cs="Arial"/>
          <w:sz w:val="24"/>
          <w:szCs w:val="24"/>
        </w:rPr>
        <w:t>(</w:t>
      </w:r>
      <w:r w:rsidRPr="00813704">
        <w:rPr>
          <w:rFonts w:ascii="Arial" w:hAnsi="Arial" w:cs="Arial"/>
          <w:sz w:val="24"/>
          <w:szCs w:val="24"/>
        </w:rPr>
        <w:t>2011</w:t>
      </w:r>
      <w:r w:rsidR="003F6BA5" w:rsidRPr="00813704">
        <w:rPr>
          <w:rFonts w:ascii="Arial" w:hAnsi="Arial" w:cs="Arial"/>
          <w:sz w:val="24"/>
          <w:szCs w:val="24"/>
        </w:rPr>
        <w:t xml:space="preserve">) </w:t>
      </w:r>
      <w:r w:rsidR="003F6BA5" w:rsidRPr="00813704">
        <w:rPr>
          <w:rFonts w:ascii="Arial" w:hAnsi="Arial" w:cs="Arial"/>
          <w:i/>
          <w:iCs/>
          <w:sz w:val="24"/>
          <w:szCs w:val="24"/>
        </w:rPr>
        <w:t xml:space="preserve">Free School Meals Act 1906. </w:t>
      </w:r>
      <w:r w:rsidR="003F6BA5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3F6BA5" w:rsidRPr="00813704">
          <w:rPr>
            <w:rStyle w:val="Hyperlink"/>
            <w:rFonts w:ascii="Arial" w:hAnsi="Arial" w:cs="Arial"/>
            <w:sz w:val="24"/>
            <w:szCs w:val="24"/>
          </w:rPr>
          <w:t>https://www.intriguing-history.com/school-meals-act/</w:t>
        </w:r>
      </w:hyperlink>
      <w:r w:rsidR="003F6BA5" w:rsidRPr="00813704">
        <w:rPr>
          <w:rFonts w:ascii="Arial" w:hAnsi="Arial" w:cs="Arial"/>
          <w:sz w:val="24"/>
          <w:szCs w:val="24"/>
        </w:rPr>
        <w:t xml:space="preserve"> (Accessed 10</w:t>
      </w:r>
      <w:r w:rsidR="003F6BA5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3F6BA5" w:rsidRPr="00813704">
        <w:rPr>
          <w:rFonts w:ascii="Arial" w:hAnsi="Arial" w:cs="Arial"/>
          <w:sz w:val="24"/>
          <w:szCs w:val="24"/>
        </w:rPr>
        <w:t xml:space="preserve"> May 2020).</w:t>
      </w:r>
      <w:r w:rsidRPr="00813704">
        <w:rPr>
          <w:rFonts w:ascii="Arial" w:hAnsi="Arial" w:cs="Arial"/>
          <w:sz w:val="24"/>
          <w:szCs w:val="24"/>
        </w:rPr>
        <w:t xml:space="preserve"> </w:t>
      </w:r>
    </w:p>
    <w:p w14:paraId="68D4A149" w14:textId="5118B629" w:rsidR="0016419F" w:rsidRPr="00813704" w:rsidRDefault="0016419F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Joseph Rowntree Foundation</w:t>
      </w:r>
      <w:r w:rsidR="003F6BA5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(2018) </w:t>
      </w:r>
      <w:r w:rsidR="003F6BA5" w:rsidRPr="00813704">
        <w:rPr>
          <w:rFonts w:ascii="Arial" w:hAnsi="Arial" w:cs="Arial"/>
          <w:i/>
          <w:iCs/>
          <w:sz w:val="24"/>
          <w:szCs w:val="24"/>
        </w:rPr>
        <w:t xml:space="preserve">Budget 2018: Tackling the rising tide of in-work poverty. </w:t>
      </w:r>
      <w:r w:rsidR="003F6BA5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3F6BA5" w:rsidRPr="00813704">
          <w:rPr>
            <w:rStyle w:val="Hyperlink"/>
            <w:rFonts w:ascii="Arial" w:hAnsi="Arial" w:cs="Arial"/>
            <w:sz w:val="24"/>
            <w:szCs w:val="24"/>
          </w:rPr>
          <w:t>https://www.jrf.org.uk/report/budget-2018-tackling-rising-tide-work-poverty?gclid=EAIaIQobChMIxJ2d0_K16QIVxrHtCh1xYQHrEAAYASAAEgK8uvD_BwE</w:t>
        </w:r>
      </w:hyperlink>
      <w:r w:rsidR="003F6BA5" w:rsidRPr="00813704">
        <w:rPr>
          <w:rFonts w:ascii="Arial" w:hAnsi="Arial" w:cs="Arial"/>
          <w:sz w:val="24"/>
          <w:szCs w:val="24"/>
        </w:rPr>
        <w:t xml:space="preserve"> (Accessed 11</w:t>
      </w:r>
      <w:r w:rsidR="003F6BA5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3F6BA5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731A6F39" w14:textId="7421BD28" w:rsidR="00004BAC" w:rsidRPr="00813704" w:rsidRDefault="00004BAC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 xml:space="preserve">Larson, </w:t>
      </w:r>
      <w:proofErr w:type="gramStart"/>
      <w:r w:rsidR="003F6BA5" w:rsidRPr="00813704">
        <w:rPr>
          <w:rFonts w:ascii="Arial" w:hAnsi="Arial" w:cs="Arial"/>
          <w:sz w:val="24"/>
          <w:szCs w:val="24"/>
        </w:rPr>
        <w:t>J,</w:t>
      </w:r>
      <w:r w:rsidRPr="00813704">
        <w:rPr>
          <w:rFonts w:ascii="Arial" w:hAnsi="Arial" w:cs="Arial"/>
          <w:sz w:val="24"/>
          <w:szCs w:val="24"/>
        </w:rPr>
        <w:t>S.</w:t>
      </w:r>
      <w:proofErr w:type="gramEnd"/>
      <w:r w:rsidRPr="00813704">
        <w:rPr>
          <w:rFonts w:ascii="Arial" w:hAnsi="Arial" w:cs="Arial"/>
          <w:sz w:val="24"/>
          <w:szCs w:val="24"/>
        </w:rPr>
        <w:t xml:space="preserve"> (1996)</w:t>
      </w:r>
      <w:r w:rsidR="003F6BA5" w:rsidRPr="00813704">
        <w:rPr>
          <w:rFonts w:ascii="Arial" w:hAnsi="Arial" w:cs="Arial"/>
          <w:sz w:val="24"/>
          <w:szCs w:val="24"/>
        </w:rPr>
        <w:t xml:space="preserve"> ‘The World Health Organization’s definition of health: Social versus spiritual health’, Springer Link, </w:t>
      </w:r>
      <w:r w:rsidR="00C3523F" w:rsidRPr="00813704">
        <w:rPr>
          <w:rFonts w:ascii="Arial" w:hAnsi="Arial" w:cs="Arial"/>
          <w:sz w:val="24"/>
          <w:szCs w:val="24"/>
        </w:rPr>
        <w:t xml:space="preserve">38, pp. 181-192. DOI: 10.1007/BF00300458. Available at: </w:t>
      </w:r>
      <w:hyperlink r:id="rId19" w:history="1">
        <w:r w:rsidR="00C3523F" w:rsidRPr="00813704">
          <w:rPr>
            <w:rStyle w:val="Hyperlink"/>
            <w:rFonts w:ascii="Arial" w:hAnsi="Arial" w:cs="Arial"/>
            <w:sz w:val="24"/>
            <w:szCs w:val="24"/>
          </w:rPr>
          <w:t>https://link.springer.com/article/10.1007/BF00300458#citeas</w:t>
        </w:r>
      </w:hyperlink>
      <w:r w:rsidR="00C3523F" w:rsidRPr="00813704">
        <w:rPr>
          <w:rFonts w:ascii="Arial" w:hAnsi="Arial" w:cs="Arial"/>
          <w:sz w:val="24"/>
          <w:szCs w:val="24"/>
        </w:rPr>
        <w:t xml:space="preserve"> (Accessed: 9</w:t>
      </w:r>
      <w:r w:rsidR="00C3523F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C3523F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04B78893" w14:textId="0767B2AB" w:rsidR="00B2306E" w:rsidRPr="00813704" w:rsidRDefault="00B2306E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Marmot</w:t>
      </w:r>
      <w:r w:rsidR="00813704">
        <w:rPr>
          <w:rFonts w:ascii="Arial" w:hAnsi="Arial" w:cs="Arial"/>
          <w:sz w:val="24"/>
          <w:szCs w:val="24"/>
        </w:rPr>
        <w:t>, M.</w:t>
      </w:r>
      <w:r w:rsidRPr="00813704">
        <w:rPr>
          <w:rFonts w:ascii="Arial" w:hAnsi="Arial" w:cs="Arial"/>
          <w:sz w:val="24"/>
          <w:szCs w:val="24"/>
        </w:rPr>
        <w:t xml:space="preserve"> (2010) </w:t>
      </w:r>
      <w:r w:rsidR="00813704">
        <w:rPr>
          <w:rFonts w:ascii="Arial" w:hAnsi="Arial" w:cs="Arial"/>
          <w:i/>
          <w:iCs/>
          <w:sz w:val="24"/>
          <w:szCs w:val="24"/>
        </w:rPr>
        <w:t xml:space="preserve">Fair Society, Healthy Lives. </w:t>
      </w:r>
      <w:r w:rsidR="00813704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813704" w:rsidRPr="00EA525F">
          <w:rPr>
            <w:rStyle w:val="Hyperlink"/>
            <w:rFonts w:ascii="Arial" w:hAnsi="Arial" w:cs="Arial"/>
            <w:sz w:val="24"/>
            <w:szCs w:val="24"/>
          </w:rPr>
          <w:t>http://www.instituteofhealthequity.org/resources-reports/fair-society-healthy-lives-the-marmot-review/fair-society-healthy-lives-exec-summary-pdf.pdf</w:t>
        </w:r>
      </w:hyperlink>
      <w:r w:rsidR="00813704">
        <w:rPr>
          <w:rFonts w:ascii="Arial" w:hAnsi="Arial" w:cs="Arial"/>
          <w:sz w:val="24"/>
          <w:szCs w:val="24"/>
        </w:rPr>
        <w:t xml:space="preserve"> (Accessed, 7</w:t>
      </w:r>
      <w:r w:rsidR="00813704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813704">
        <w:rPr>
          <w:rFonts w:ascii="Arial" w:hAnsi="Arial" w:cs="Arial"/>
          <w:sz w:val="24"/>
          <w:szCs w:val="24"/>
        </w:rPr>
        <w:t xml:space="preserve"> May 2020).</w:t>
      </w:r>
    </w:p>
    <w:p w14:paraId="54FB2B68" w14:textId="3EAC7A75" w:rsidR="00B07F3A" w:rsidRPr="00813704" w:rsidRDefault="00B07F3A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13704">
        <w:rPr>
          <w:rFonts w:ascii="Arial" w:hAnsi="Arial" w:cs="Arial"/>
          <w:sz w:val="24"/>
          <w:szCs w:val="24"/>
        </w:rPr>
        <w:t>Mguni</w:t>
      </w:r>
      <w:proofErr w:type="spellEnd"/>
      <w:r w:rsidRPr="00813704">
        <w:rPr>
          <w:rFonts w:ascii="Arial" w:hAnsi="Arial" w:cs="Arial"/>
          <w:sz w:val="24"/>
          <w:szCs w:val="24"/>
        </w:rPr>
        <w:t>,</w:t>
      </w:r>
      <w:r w:rsidR="00C3523F" w:rsidRPr="00813704">
        <w:rPr>
          <w:rFonts w:ascii="Arial" w:hAnsi="Arial" w:cs="Arial"/>
          <w:sz w:val="24"/>
          <w:szCs w:val="24"/>
        </w:rPr>
        <w:t xml:space="preserve"> N.</w:t>
      </w:r>
      <w:r w:rsidRPr="00813704">
        <w:rPr>
          <w:rFonts w:ascii="Arial" w:hAnsi="Arial" w:cs="Arial"/>
          <w:sz w:val="24"/>
          <w:szCs w:val="24"/>
        </w:rPr>
        <w:t xml:space="preserve"> Bacon</w:t>
      </w:r>
      <w:r w:rsidR="00C3523F" w:rsidRPr="00813704">
        <w:rPr>
          <w:rFonts w:ascii="Arial" w:hAnsi="Arial" w:cs="Arial"/>
          <w:sz w:val="24"/>
          <w:szCs w:val="24"/>
        </w:rPr>
        <w:t>, N.</w:t>
      </w:r>
      <w:r w:rsidRPr="00813704">
        <w:rPr>
          <w:rFonts w:ascii="Arial" w:hAnsi="Arial" w:cs="Arial"/>
          <w:sz w:val="24"/>
          <w:szCs w:val="24"/>
        </w:rPr>
        <w:t xml:space="preserve"> and Brown</w:t>
      </w:r>
      <w:r w:rsidR="00C3523F" w:rsidRPr="00813704">
        <w:rPr>
          <w:rFonts w:ascii="Arial" w:hAnsi="Arial" w:cs="Arial"/>
          <w:sz w:val="24"/>
          <w:szCs w:val="24"/>
        </w:rPr>
        <w:t xml:space="preserve">, J, F. (2011) </w:t>
      </w:r>
      <w:r w:rsidR="00C3523F" w:rsidRPr="00813704">
        <w:rPr>
          <w:rFonts w:ascii="Arial" w:hAnsi="Arial" w:cs="Arial"/>
          <w:i/>
          <w:iCs/>
          <w:sz w:val="24"/>
          <w:szCs w:val="24"/>
        </w:rPr>
        <w:t>The wellbeing and resilience paradox</w:t>
      </w:r>
      <w:r w:rsidR="00C3523F" w:rsidRPr="00813704">
        <w:rPr>
          <w:rFonts w:ascii="Arial" w:hAnsi="Arial" w:cs="Arial"/>
          <w:i/>
          <w:iCs/>
          <w:sz w:val="24"/>
          <w:szCs w:val="24"/>
        </w:rPr>
        <w:t xml:space="preserve">. </w:t>
      </w:r>
      <w:r w:rsidR="00C3523F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C3523F" w:rsidRPr="00813704">
          <w:rPr>
            <w:rStyle w:val="Hyperlink"/>
            <w:rFonts w:ascii="Arial" w:hAnsi="Arial" w:cs="Arial"/>
            <w:sz w:val="24"/>
            <w:szCs w:val="24"/>
          </w:rPr>
          <w:t>https://youngfoundation.org/wp-content/uploads/2012/10/The-Wellbeing-and-Resilience-Paradox.pdf</w:t>
        </w:r>
      </w:hyperlink>
      <w:r w:rsidR="00C3523F" w:rsidRPr="00813704">
        <w:rPr>
          <w:rFonts w:ascii="Arial" w:hAnsi="Arial" w:cs="Arial"/>
          <w:sz w:val="24"/>
          <w:szCs w:val="24"/>
        </w:rPr>
        <w:t xml:space="preserve"> (Accessed: 8</w:t>
      </w:r>
      <w:r w:rsidR="00C3523F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C3523F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4007C350" w14:textId="7BCB3DBE" w:rsidR="00B2306E" w:rsidRPr="00813704" w:rsidRDefault="00B2306E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13704">
        <w:rPr>
          <w:rFonts w:ascii="Arial" w:hAnsi="Arial" w:cs="Arial"/>
          <w:sz w:val="24"/>
          <w:szCs w:val="24"/>
        </w:rPr>
        <w:lastRenderedPageBreak/>
        <w:t>Minnett</w:t>
      </w:r>
      <w:proofErr w:type="spellEnd"/>
      <w:r w:rsidR="00C3523F" w:rsidRPr="00813704">
        <w:rPr>
          <w:rFonts w:ascii="Arial" w:hAnsi="Arial" w:cs="Arial"/>
          <w:sz w:val="24"/>
          <w:szCs w:val="24"/>
        </w:rPr>
        <w:t>, P.</w:t>
      </w:r>
      <w:r w:rsidRPr="00813704">
        <w:rPr>
          <w:rFonts w:ascii="Arial" w:hAnsi="Arial" w:cs="Arial"/>
          <w:sz w:val="24"/>
          <w:szCs w:val="24"/>
        </w:rPr>
        <w:t xml:space="preserve"> (2017)</w:t>
      </w:r>
      <w:r w:rsidR="00C3523F" w:rsidRPr="00813704">
        <w:rPr>
          <w:rFonts w:ascii="Arial" w:hAnsi="Arial" w:cs="Arial"/>
          <w:sz w:val="24"/>
          <w:szCs w:val="24"/>
        </w:rPr>
        <w:t xml:space="preserve"> </w:t>
      </w:r>
      <w:r w:rsidR="00C3523F" w:rsidRPr="00813704">
        <w:rPr>
          <w:rFonts w:ascii="Arial" w:hAnsi="Arial" w:cs="Arial"/>
          <w:i/>
          <w:iCs/>
          <w:sz w:val="24"/>
          <w:szCs w:val="24"/>
        </w:rPr>
        <w:t xml:space="preserve">Childcare and Development. </w:t>
      </w:r>
      <w:r w:rsidR="00C3523F" w:rsidRPr="00813704">
        <w:rPr>
          <w:rFonts w:ascii="Arial" w:hAnsi="Arial" w:cs="Arial"/>
          <w:sz w:val="24"/>
          <w:szCs w:val="24"/>
        </w:rPr>
        <w:t>7</w:t>
      </w:r>
      <w:r w:rsidR="00C3523F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C3523F" w:rsidRPr="00813704">
        <w:rPr>
          <w:rFonts w:ascii="Arial" w:hAnsi="Arial" w:cs="Arial"/>
          <w:sz w:val="24"/>
          <w:szCs w:val="24"/>
        </w:rPr>
        <w:t xml:space="preserve"> Ed. London: Hodder Education.</w:t>
      </w:r>
    </w:p>
    <w:p w14:paraId="6BBF0BE4" w14:textId="1066595B" w:rsidR="00447AEF" w:rsidRPr="00813704" w:rsidRDefault="00447AEF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13704">
        <w:rPr>
          <w:rFonts w:ascii="Arial" w:hAnsi="Arial" w:cs="Arial"/>
          <w:sz w:val="24"/>
          <w:szCs w:val="24"/>
        </w:rPr>
        <w:t>Palaiologou</w:t>
      </w:r>
      <w:proofErr w:type="spellEnd"/>
      <w:r w:rsidR="00E72A94" w:rsidRPr="00813704">
        <w:rPr>
          <w:rFonts w:ascii="Arial" w:hAnsi="Arial" w:cs="Arial"/>
          <w:sz w:val="24"/>
          <w:szCs w:val="24"/>
        </w:rPr>
        <w:t>, I.</w:t>
      </w:r>
      <w:r w:rsidRPr="00813704">
        <w:rPr>
          <w:rFonts w:ascii="Arial" w:hAnsi="Arial" w:cs="Arial"/>
          <w:sz w:val="24"/>
          <w:szCs w:val="24"/>
        </w:rPr>
        <w:t xml:space="preserve"> (2013)</w:t>
      </w:r>
      <w:r w:rsidR="00E72A94" w:rsidRPr="00813704">
        <w:rPr>
          <w:rFonts w:ascii="Arial" w:hAnsi="Arial" w:cs="Arial"/>
          <w:sz w:val="24"/>
          <w:szCs w:val="24"/>
        </w:rPr>
        <w:t xml:space="preserve"> </w:t>
      </w:r>
      <w:r w:rsidR="00E72A94" w:rsidRPr="00813704">
        <w:rPr>
          <w:rFonts w:ascii="Arial" w:hAnsi="Arial" w:cs="Arial"/>
          <w:i/>
          <w:iCs/>
          <w:sz w:val="24"/>
          <w:szCs w:val="24"/>
        </w:rPr>
        <w:t xml:space="preserve">The Early Years Foundation Stage. </w:t>
      </w:r>
      <w:r w:rsidR="00E72A94" w:rsidRPr="00813704">
        <w:rPr>
          <w:rFonts w:ascii="Arial" w:hAnsi="Arial" w:cs="Arial"/>
          <w:sz w:val="24"/>
          <w:szCs w:val="24"/>
        </w:rPr>
        <w:t>2</w:t>
      </w:r>
      <w:r w:rsidR="00E72A94" w:rsidRPr="00813704">
        <w:rPr>
          <w:rFonts w:ascii="Arial" w:hAnsi="Arial" w:cs="Arial"/>
          <w:sz w:val="24"/>
          <w:szCs w:val="24"/>
          <w:vertAlign w:val="superscript"/>
        </w:rPr>
        <w:t>nd</w:t>
      </w:r>
      <w:r w:rsidR="00E72A94" w:rsidRPr="00813704">
        <w:rPr>
          <w:rFonts w:ascii="Arial" w:hAnsi="Arial" w:cs="Arial"/>
          <w:sz w:val="24"/>
          <w:szCs w:val="24"/>
        </w:rPr>
        <w:t xml:space="preserve"> Ed. London: Sage Publications.</w:t>
      </w:r>
    </w:p>
    <w:p w14:paraId="7D06AD8B" w14:textId="0CB56750" w:rsidR="00E07706" w:rsidRPr="00813704" w:rsidRDefault="00E07706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Public Health Wales</w:t>
      </w:r>
      <w:r w:rsidR="00E72A94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(2016) </w:t>
      </w:r>
      <w:r w:rsidR="00E72A94" w:rsidRPr="00813704">
        <w:rPr>
          <w:rFonts w:ascii="Arial" w:hAnsi="Arial" w:cs="Arial"/>
          <w:i/>
          <w:iCs/>
          <w:sz w:val="24"/>
          <w:szCs w:val="24"/>
        </w:rPr>
        <w:t xml:space="preserve">ACE Report 1. </w:t>
      </w:r>
      <w:r w:rsidR="00E72A94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E72A94" w:rsidRPr="00813704">
          <w:rPr>
            <w:rStyle w:val="Hyperlink"/>
            <w:rFonts w:ascii="Arial" w:hAnsi="Arial" w:cs="Arial"/>
            <w:sz w:val="24"/>
            <w:szCs w:val="24"/>
          </w:rPr>
          <w:t>http://www.wales.nhs.uk/sitesplus/888/page/88504</w:t>
        </w:r>
      </w:hyperlink>
      <w:r w:rsidRPr="00813704">
        <w:rPr>
          <w:rFonts w:ascii="Arial" w:hAnsi="Arial" w:cs="Arial"/>
          <w:sz w:val="24"/>
          <w:szCs w:val="24"/>
        </w:rPr>
        <w:t xml:space="preserve"> </w:t>
      </w:r>
      <w:r w:rsidR="00E72A94" w:rsidRPr="00813704">
        <w:rPr>
          <w:rFonts w:ascii="Arial" w:hAnsi="Arial" w:cs="Arial"/>
          <w:sz w:val="24"/>
          <w:szCs w:val="24"/>
        </w:rPr>
        <w:t>(Accessed: 10</w:t>
      </w:r>
      <w:r w:rsidR="00E72A94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E72A94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347ACB0B" w14:textId="389E347B" w:rsidR="007809FD" w:rsidRPr="00813704" w:rsidRDefault="007809F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 xml:space="preserve">Social Care Wales. (2019) ‘National Occupational Standards (NOS)’. Available at: </w:t>
      </w:r>
      <w:hyperlink r:id="rId23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https://socialcare.wales/learning-and-development/national-occupational-standards-nos</w:t>
        </w:r>
      </w:hyperlink>
      <w:r w:rsidRPr="00813704">
        <w:rPr>
          <w:rFonts w:ascii="Arial" w:hAnsi="Arial" w:cs="Arial"/>
          <w:sz w:val="24"/>
          <w:szCs w:val="24"/>
        </w:rPr>
        <w:t xml:space="preserve"> (Accessed: 5</w:t>
      </w:r>
      <w:r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Pr="00813704">
        <w:rPr>
          <w:rFonts w:ascii="Arial" w:hAnsi="Arial" w:cs="Arial"/>
          <w:sz w:val="24"/>
          <w:szCs w:val="24"/>
        </w:rPr>
        <w:t xml:space="preserve"> </w:t>
      </w:r>
      <w:r w:rsidR="00E72A94" w:rsidRPr="00813704">
        <w:rPr>
          <w:rFonts w:ascii="Arial" w:hAnsi="Arial" w:cs="Arial"/>
          <w:sz w:val="24"/>
          <w:szCs w:val="24"/>
        </w:rPr>
        <w:t>May 2020</w:t>
      </w:r>
      <w:r w:rsidRPr="00813704">
        <w:rPr>
          <w:rFonts w:ascii="Arial" w:hAnsi="Arial" w:cs="Arial"/>
          <w:sz w:val="24"/>
          <w:szCs w:val="24"/>
        </w:rPr>
        <w:t xml:space="preserve">). </w:t>
      </w:r>
    </w:p>
    <w:p w14:paraId="7417D628" w14:textId="6F40E26F" w:rsidR="00E72A94" w:rsidRPr="00813704" w:rsidRDefault="00E72A94" w:rsidP="00813704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813704">
        <w:rPr>
          <w:rFonts w:ascii="Arial" w:hAnsi="Arial" w:cs="Arial"/>
          <w:sz w:val="24"/>
          <w:szCs w:val="24"/>
        </w:rPr>
        <w:t xml:space="preserve">Source 1. </w:t>
      </w:r>
      <w:r w:rsidRPr="00813704">
        <w:rPr>
          <w:rFonts w:ascii="Arial" w:hAnsi="Arial" w:cs="Arial"/>
          <w:sz w:val="24"/>
          <w:szCs w:val="24"/>
        </w:rPr>
        <w:t>Evans</w:t>
      </w:r>
      <w:r w:rsidRPr="00813704">
        <w:rPr>
          <w:rFonts w:ascii="Arial" w:hAnsi="Arial" w:cs="Arial"/>
          <w:sz w:val="24"/>
          <w:szCs w:val="24"/>
        </w:rPr>
        <w:t>, RG.</w:t>
      </w:r>
      <w:r w:rsidRPr="00813704">
        <w:rPr>
          <w:rFonts w:ascii="Arial" w:hAnsi="Arial" w:cs="Arial"/>
          <w:sz w:val="24"/>
          <w:szCs w:val="24"/>
        </w:rPr>
        <w:t xml:space="preserve"> and Stoddard</w:t>
      </w:r>
      <w:r w:rsidRPr="00813704">
        <w:rPr>
          <w:rFonts w:ascii="Arial" w:hAnsi="Arial" w:cs="Arial"/>
          <w:sz w:val="24"/>
          <w:szCs w:val="24"/>
        </w:rPr>
        <w:t xml:space="preserve">, GL. (2020) </w:t>
      </w:r>
      <w:r w:rsidRPr="00813704">
        <w:rPr>
          <w:rFonts w:ascii="Arial" w:hAnsi="Arial" w:cs="Arial"/>
          <w:i/>
          <w:iCs/>
          <w:sz w:val="24"/>
          <w:szCs w:val="24"/>
        </w:rPr>
        <w:t>Framework of Detriments of Health</w:t>
      </w:r>
      <w:r w:rsidRPr="00813704">
        <w:rPr>
          <w:rFonts w:ascii="Arial" w:hAnsi="Arial" w:cs="Arial"/>
          <w:sz w:val="24"/>
          <w:szCs w:val="24"/>
        </w:rPr>
        <w:t xml:space="preserve"> </w:t>
      </w:r>
      <w:r w:rsidRPr="00813704">
        <w:rPr>
          <w:rFonts w:ascii="Arial" w:hAnsi="Arial" w:cs="Arial"/>
          <w:sz w:val="24"/>
          <w:szCs w:val="24"/>
        </w:rPr>
        <w:t>[</w:t>
      </w:r>
      <w:r w:rsidRPr="00813704">
        <w:rPr>
          <w:rFonts w:ascii="Arial" w:hAnsi="Arial" w:cs="Arial"/>
          <w:sz w:val="24"/>
          <w:szCs w:val="24"/>
        </w:rPr>
        <w:t>Google</w:t>
      </w:r>
      <w:r w:rsidRPr="00813704">
        <w:rPr>
          <w:rFonts w:ascii="Arial" w:hAnsi="Arial" w:cs="Arial"/>
          <w:sz w:val="24"/>
          <w:szCs w:val="24"/>
        </w:rPr>
        <w:t xml:space="preserve"> image]. Available at: </w:t>
      </w:r>
      <w:hyperlink r:id="rId24" w:anchor="imgrc=lk1UQ60fzZujiM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//www.google.com/search?q=Evans+and+Stoddart+(1990)&amp;tbm=isch&amp;ved=2ahUKEwjF99Lo1LXpAhUBYBoKHcMxCQ8Q2-cCegQIABAA&amp;oq=Evans+and+Stoddart+(1990)&amp;gs_lcp=CgNpbWcQA1DyxQNYu9QDYNTdA2gAcAB4A4ABWIgB7g2SAQIyNpgBAKABAaoBC2d3cy13aXotaW1nsAEA&amp;sclient=img&amp;ei=QG--XsXXKYHAacPjpHg&amp;bih=754&amp;biw=1536&amp;rlz=1C1GCEA_enGB866GB866#imgrc=lk1UQ60fzZujiM</w:t>
        </w:r>
      </w:hyperlink>
      <w:r w:rsidRPr="00813704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14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May 2020).</w:t>
      </w:r>
    </w:p>
    <w:p w14:paraId="273BA095" w14:textId="2D68AABF" w:rsidR="0042188D" w:rsidRPr="00813704" w:rsidRDefault="0042188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 xml:space="preserve">Source </w:t>
      </w:r>
      <w:r w:rsidRPr="00813704">
        <w:rPr>
          <w:rFonts w:ascii="Arial" w:hAnsi="Arial" w:cs="Arial"/>
          <w:sz w:val="24"/>
          <w:szCs w:val="24"/>
        </w:rPr>
        <w:t>2</w:t>
      </w:r>
      <w:r w:rsidRPr="00813704">
        <w:rPr>
          <w:rFonts w:ascii="Arial" w:hAnsi="Arial" w:cs="Arial"/>
          <w:sz w:val="24"/>
          <w:szCs w:val="24"/>
        </w:rPr>
        <w:t xml:space="preserve">. </w:t>
      </w:r>
      <w:r w:rsidRPr="00813704">
        <w:rPr>
          <w:rFonts w:ascii="Arial" w:hAnsi="Arial" w:cs="Arial"/>
          <w:sz w:val="24"/>
          <w:szCs w:val="24"/>
        </w:rPr>
        <w:t>Institution of Medicine. (2020)</w:t>
      </w:r>
      <w:r w:rsidRPr="00813704">
        <w:rPr>
          <w:rFonts w:ascii="Arial" w:hAnsi="Arial" w:cs="Arial"/>
          <w:sz w:val="24"/>
          <w:szCs w:val="24"/>
        </w:rPr>
        <w:t xml:space="preserve"> </w:t>
      </w:r>
      <w:r w:rsidRPr="00813704">
        <w:rPr>
          <w:rFonts w:ascii="Arial" w:hAnsi="Arial" w:cs="Arial"/>
          <w:i/>
          <w:iCs/>
          <w:sz w:val="24"/>
          <w:szCs w:val="24"/>
        </w:rPr>
        <w:t>Model of Health Detriments</w:t>
      </w:r>
      <w:r w:rsidRPr="00813704">
        <w:rPr>
          <w:rFonts w:ascii="Arial" w:hAnsi="Arial" w:cs="Arial"/>
          <w:i/>
          <w:iCs/>
          <w:sz w:val="24"/>
          <w:szCs w:val="24"/>
        </w:rPr>
        <w:t xml:space="preserve"> </w:t>
      </w:r>
      <w:r w:rsidRPr="00813704">
        <w:rPr>
          <w:rFonts w:ascii="Arial" w:hAnsi="Arial" w:cs="Arial"/>
          <w:sz w:val="24"/>
          <w:szCs w:val="24"/>
        </w:rPr>
        <w:t>[Google Image]</w:t>
      </w:r>
      <w:r w:rsidRPr="00813704">
        <w:rPr>
          <w:rFonts w:ascii="Arial" w:hAnsi="Arial" w:cs="Arial"/>
          <w:sz w:val="24"/>
          <w:szCs w:val="24"/>
        </w:rPr>
        <w:t>. Available at:</w:t>
      </w:r>
      <w:r w:rsidRPr="00813704">
        <w:rPr>
          <w:rFonts w:ascii="Arial" w:hAnsi="Arial" w:cs="Arial"/>
          <w:sz w:val="24"/>
          <w:szCs w:val="24"/>
        </w:rPr>
        <w:t xml:space="preserve"> </w:t>
      </w:r>
      <w:hyperlink r:id="rId25" w:anchor="imgrc=d20-gqG2fGeVPM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https://www.google.com/search?q=Multilevel+approach+to+epidemiology.+SOURCE%3A+Institute+of+Medicine+(2000).&amp;tbm=isch&amp;ved=2ahUKEwirpciu1bXpAhUHKhoKHVHuBVkQ2-cCegQIABAA&amp;oq=Multilevel+approach+to+epidemiology.+SOURCE%3A+Institute+of+Med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i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cine+(2000).&amp;gs_lcp=CgNpbWcQA1CulAJYr68CYKq0AmgAcAB4BoAB0gSIAbkekgEKMTkuNC40LTEuM5gBAKABAaoBC2d3cy13aXotaW1nsAEA&amp;sclient=img&amp;ei=02--XuvvEofUaNHcl8gF&amp;bih=754&amp;biw=1536&amp;rlz=1C1GCEA_enGB866GB866#imgrc=d20-gqG2fGeVPM</w:t>
        </w:r>
      </w:hyperlink>
      <w:r w:rsidRPr="00813704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14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May 2020).</w:t>
      </w:r>
    </w:p>
    <w:p w14:paraId="3FDEDC5D" w14:textId="77777777" w:rsidR="0042188D" w:rsidRPr="00813704" w:rsidRDefault="0042188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 xml:space="preserve">Source 3. Dahlgren and Whitehead. (1991) </w:t>
      </w:r>
      <w:r w:rsidRPr="00813704">
        <w:rPr>
          <w:rFonts w:ascii="Arial" w:hAnsi="Arial" w:cs="Arial"/>
          <w:i/>
          <w:iCs/>
          <w:sz w:val="24"/>
          <w:szCs w:val="24"/>
        </w:rPr>
        <w:t xml:space="preserve">Social Determinants of Health </w:t>
      </w:r>
      <w:r w:rsidRPr="00813704">
        <w:rPr>
          <w:rFonts w:ascii="Arial" w:hAnsi="Arial" w:cs="Arial"/>
          <w:sz w:val="24"/>
          <w:szCs w:val="24"/>
        </w:rPr>
        <w:t>[Google image]. Available at:</w:t>
      </w:r>
    </w:p>
    <w:p w14:paraId="3F97DBFA" w14:textId="2857898F" w:rsidR="0042188D" w:rsidRPr="00813704" w:rsidRDefault="0042188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26" w:anchor="imgrc=S_8OudqGtxEp0M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https://www.google.com/search?q=dahl+and+whitehead+health+model&amp;tbm=isch&amp;ved=2ahUKEwi88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O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aq0LXpAhUBcxoKHQKWAZ0Q2-cCegQIABAA&amp;oq=dahl+and+whitehead+health+model&amp;gs_lcp=CgNpbWcQAzoECAAQQzoCCAA6BQgAEIMBOgYIABAIEB46BAgAEBg6BggAEAoQGDoGCAAQBRAeUNf5SFjyrUlgqrBJaABwAHgBgAGnAYgBxhSSAQQyMi45mAEAoAEBqgELZ3dzLXdpei1pbWewAQA&amp;sclient=img&amp;ei=jWq-Xvz1DoHmaYKshugJ&amp;bih=754&amp;biw=1536&amp;rlz=1C1GCEA_enGB866GB866#imgrc=S_8OudqGtxEp0M</w:t>
        </w:r>
      </w:hyperlink>
      <w:r w:rsidRPr="00813704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14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May 2020).</w:t>
      </w:r>
    </w:p>
    <w:p w14:paraId="3BEA4063" w14:textId="429BC413" w:rsidR="003F6BA5" w:rsidRPr="00813704" w:rsidRDefault="0042188D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Source 4. Maslow</w:t>
      </w:r>
      <w:r w:rsidR="00EC3CA0" w:rsidRPr="00813704">
        <w:rPr>
          <w:rFonts w:ascii="Arial" w:hAnsi="Arial" w:cs="Arial"/>
          <w:sz w:val="24"/>
          <w:szCs w:val="24"/>
        </w:rPr>
        <w:t xml:space="preserve">, A. (2020) </w:t>
      </w:r>
      <w:r w:rsidR="00EC3CA0" w:rsidRPr="00813704">
        <w:rPr>
          <w:rFonts w:ascii="Arial" w:hAnsi="Arial" w:cs="Arial"/>
          <w:i/>
          <w:iCs/>
          <w:sz w:val="24"/>
          <w:szCs w:val="24"/>
        </w:rPr>
        <w:t>Hierarchy of Needs</w:t>
      </w:r>
      <w:r w:rsidR="00EC3CA0"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sz w:val="24"/>
          <w:szCs w:val="24"/>
        </w:rPr>
        <w:t>[</w:t>
      </w:r>
      <w:r w:rsidR="00EC3CA0" w:rsidRPr="00813704">
        <w:rPr>
          <w:rFonts w:ascii="Arial" w:hAnsi="Arial" w:cs="Arial"/>
          <w:sz w:val="24"/>
          <w:szCs w:val="24"/>
        </w:rPr>
        <w:t>Google</w:t>
      </w:r>
      <w:r w:rsidR="00EC3CA0" w:rsidRPr="00813704">
        <w:rPr>
          <w:rFonts w:ascii="Arial" w:hAnsi="Arial" w:cs="Arial"/>
          <w:sz w:val="24"/>
          <w:szCs w:val="24"/>
        </w:rPr>
        <w:t xml:space="preserve"> Image]. Available at: </w:t>
      </w:r>
      <w:r w:rsidR="00E72A94" w:rsidRPr="00813704">
        <w:rPr>
          <w:rFonts w:ascii="Arial" w:hAnsi="Arial" w:cs="Arial"/>
          <w:sz w:val="24"/>
          <w:szCs w:val="24"/>
        </w:rPr>
        <w:t xml:space="preserve"> </w:t>
      </w:r>
      <w:hyperlink r:id="rId27" w:anchor="imgrc=3oysD2D4diZlXM" w:history="1">
        <w:r w:rsidR="00E72A94" w:rsidRPr="00813704">
          <w:rPr>
            <w:rStyle w:val="Hyperlink"/>
            <w:rFonts w:ascii="Arial" w:hAnsi="Arial" w:cs="Arial"/>
            <w:sz w:val="24"/>
            <w:szCs w:val="24"/>
          </w:rPr>
          <w:t>https://www.google.com/search?q=maslow%27s+hierarchy+of+needs&amp;rlz=1C1GCEA_enGB866GB866&amp;source=lnms&amp;tbm=isch&amp;sa=X&amp;ved=2ahUKEwjl0M3Gz7XpAhUcQkEAHZTcCyIQ_AUoAXoECBUQAw&amp;biw=1536&amp;bih=754&amp;dpr=1.25#imgrc=3oysD2D4diZlXM</w:t>
        </w:r>
      </w:hyperlink>
      <w:r w:rsidR="003F6BA5"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sz w:val="24"/>
          <w:szCs w:val="24"/>
        </w:rPr>
        <w:t>(Accessed 14</w:t>
      </w:r>
      <w:r w:rsidR="00EC3C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EC3CA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758887DE" w14:textId="3570CA18" w:rsidR="000370FE" w:rsidRPr="00813704" w:rsidRDefault="000370FE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Trussell Trust</w:t>
      </w:r>
      <w:r w:rsidR="00EC3CA0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(2019)</w:t>
      </w:r>
      <w:r w:rsidR="00EC3CA0"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i/>
          <w:iCs/>
          <w:sz w:val="24"/>
          <w:szCs w:val="24"/>
        </w:rPr>
        <w:t>Welsh food banks fear busiest summer ever is ahead.</w:t>
      </w:r>
      <w:r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EC3CA0" w:rsidRPr="00813704">
          <w:rPr>
            <w:rStyle w:val="Hyperlink"/>
            <w:rFonts w:ascii="Arial" w:hAnsi="Arial" w:cs="Arial"/>
            <w:sz w:val="24"/>
            <w:szCs w:val="24"/>
          </w:rPr>
          <w:t>https://www.trusselltrust.org/2019/07/16/welsh-food-banks-fear-busiest-summer-ever-ahead/</w:t>
        </w:r>
      </w:hyperlink>
      <w:r w:rsidR="00EC3CA0" w:rsidRPr="00813704">
        <w:rPr>
          <w:rFonts w:ascii="Arial" w:hAnsi="Arial" w:cs="Arial"/>
          <w:sz w:val="24"/>
          <w:szCs w:val="24"/>
        </w:rPr>
        <w:t xml:space="preserve"> (Accessed: 13</w:t>
      </w:r>
      <w:r w:rsidR="00EC3C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EC3CA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243CDF0F" w14:textId="0524B6C2" w:rsidR="00BA2CA2" w:rsidRPr="00813704" w:rsidRDefault="00BA2CA2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13704">
        <w:rPr>
          <w:rFonts w:ascii="Arial" w:hAnsi="Arial" w:cs="Arial"/>
          <w:sz w:val="24"/>
          <w:szCs w:val="24"/>
        </w:rPr>
        <w:t>Unicef</w:t>
      </w:r>
      <w:proofErr w:type="spellEnd"/>
      <w:r w:rsidR="00EC3CA0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(2020) </w:t>
      </w:r>
      <w:r w:rsidR="00EC3CA0" w:rsidRPr="00813704">
        <w:rPr>
          <w:rFonts w:ascii="Arial" w:hAnsi="Arial" w:cs="Arial"/>
          <w:i/>
          <w:iCs/>
          <w:sz w:val="24"/>
          <w:szCs w:val="24"/>
        </w:rPr>
        <w:t xml:space="preserve">What’s in the convention. </w:t>
      </w:r>
      <w:r w:rsidR="00EC3CA0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EC3CA0" w:rsidRPr="00813704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sz w:val="24"/>
          <w:szCs w:val="24"/>
        </w:rPr>
        <w:t>(Accessed 12</w:t>
      </w:r>
      <w:r w:rsidR="00EC3C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EC3CA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635D56E5" w14:textId="17CFB1B5" w:rsidR="00832B51" w:rsidRPr="00813704" w:rsidRDefault="00832B51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Welsh Government</w:t>
      </w:r>
      <w:r w:rsidR="00EC3CA0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(2020)</w:t>
      </w:r>
      <w:r w:rsidR="00EC3CA0"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i/>
          <w:iCs/>
          <w:sz w:val="24"/>
          <w:szCs w:val="24"/>
        </w:rPr>
        <w:t>Revised guidance for schools in Wales: supporting children eligible for free school meals.</w:t>
      </w:r>
      <w:r w:rsidR="00EC3CA0" w:rsidRPr="00813704">
        <w:rPr>
          <w:rFonts w:ascii="Arial" w:hAnsi="Arial" w:cs="Arial"/>
          <w:sz w:val="24"/>
          <w:szCs w:val="24"/>
        </w:rPr>
        <w:t xml:space="preserve"> Available at:</w:t>
      </w:r>
      <w:r w:rsidRPr="00813704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https://gov.wales/free-school-meals-coronavirus-guidance-schools</w:t>
        </w:r>
      </w:hyperlink>
      <w:r w:rsidR="00EC3CA0" w:rsidRPr="00813704">
        <w:rPr>
          <w:rFonts w:ascii="Arial" w:hAnsi="Arial" w:cs="Arial"/>
          <w:sz w:val="24"/>
          <w:szCs w:val="24"/>
        </w:rPr>
        <w:t xml:space="preserve"> (Accessed: 13</w:t>
      </w:r>
      <w:r w:rsidR="00EC3CA0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EC3CA0" w:rsidRPr="00813704">
        <w:rPr>
          <w:rFonts w:ascii="Arial" w:hAnsi="Arial" w:cs="Arial"/>
          <w:sz w:val="24"/>
          <w:szCs w:val="24"/>
        </w:rPr>
        <w:t xml:space="preserve"> May 2020).</w:t>
      </w:r>
    </w:p>
    <w:p w14:paraId="2CD2D800" w14:textId="24C99167" w:rsidR="00FC2588" w:rsidRPr="00813704" w:rsidRDefault="00FC2588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Welsh Local Government Association</w:t>
      </w:r>
      <w:r w:rsidR="00EC3CA0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(2020)</w:t>
      </w:r>
      <w:r w:rsidR="00EC3CA0" w:rsidRPr="00813704">
        <w:rPr>
          <w:rFonts w:ascii="Arial" w:hAnsi="Arial" w:cs="Arial"/>
          <w:sz w:val="24"/>
          <w:szCs w:val="24"/>
        </w:rPr>
        <w:t xml:space="preserve"> </w:t>
      </w:r>
      <w:r w:rsidR="00EC3CA0" w:rsidRPr="00813704">
        <w:rPr>
          <w:rFonts w:ascii="Arial" w:hAnsi="Arial" w:cs="Arial"/>
          <w:i/>
          <w:iCs/>
          <w:sz w:val="24"/>
          <w:szCs w:val="24"/>
        </w:rPr>
        <w:t xml:space="preserve">Healthy Eating in Schools. </w:t>
      </w:r>
      <w:r w:rsidR="00EC3CA0" w:rsidRPr="00813704">
        <w:rPr>
          <w:rFonts w:ascii="Arial" w:hAnsi="Arial" w:cs="Arial"/>
          <w:sz w:val="24"/>
          <w:szCs w:val="24"/>
        </w:rPr>
        <w:t>Available at:</w:t>
      </w:r>
      <w:r w:rsidRPr="00813704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813704">
          <w:rPr>
            <w:rStyle w:val="Hyperlink"/>
            <w:rFonts w:ascii="Arial" w:hAnsi="Arial" w:cs="Arial"/>
            <w:sz w:val="24"/>
            <w:szCs w:val="24"/>
          </w:rPr>
          <w:t>ht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t</w:t>
        </w:r>
        <w:r w:rsidRPr="00813704">
          <w:rPr>
            <w:rStyle w:val="Hyperlink"/>
            <w:rFonts w:ascii="Arial" w:hAnsi="Arial" w:cs="Arial"/>
            <w:sz w:val="24"/>
            <w:szCs w:val="24"/>
          </w:rPr>
          <w:t>ps://www.wlga.wales/healthy-eating-in-schools</w:t>
        </w:r>
      </w:hyperlink>
      <w:r w:rsidR="00EC3C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(Accessed: 12</w:t>
      </w:r>
      <w:r w:rsidR="00EC3C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EC3CA0" w:rsidRPr="00813704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May 2020).</w:t>
      </w:r>
    </w:p>
    <w:p w14:paraId="54A14A6C" w14:textId="2A69C6E2" w:rsidR="00C843D8" w:rsidRPr="00813704" w:rsidRDefault="00C843D8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3704">
        <w:rPr>
          <w:rFonts w:ascii="Arial" w:hAnsi="Arial" w:cs="Arial"/>
          <w:sz w:val="24"/>
          <w:szCs w:val="24"/>
        </w:rPr>
        <w:t>World Health Organisation</w:t>
      </w:r>
      <w:r w:rsidR="00813704" w:rsidRPr="00813704">
        <w:rPr>
          <w:rFonts w:ascii="Arial" w:hAnsi="Arial" w:cs="Arial"/>
          <w:sz w:val="24"/>
          <w:szCs w:val="24"/>
        </w:rPr>
        <w:t>.</w:t>
      </w:r>
      <w:r w:rsidRPr="00813704">
        <w:rPr>
          <w:rFonts w:ascii="Arial" w:hAnsi="Arial" w:cs="Arial"/>
          <w:sz w:val="24"/>
          <w:szCs w:val="24"/>
        </w:rPr>
        <w:t xml:space="preserve"> (2020)</w:t>
      </w:r>
      <w:r w:rsidR="00B2306E" w:rsidRPr="00813704">
        <w:rPr>
          <w:rFonts w:ascii="Arial" w:hAnsi="Arial" w:cs="Arial"/>
          <w:sz w:val="24"/>
          <w:szCs w:val="24"/>
        </w:rPr>
        <w:t xml:space="preserve"> </w:t>
      </w:r>
      <w:r w:rsidR="00813704" w:rsidRPr="00813704">
        <w:rPr>
          <w:rFonts w:ascii="Arial" w:hAnsi="Arial" w:cs="Arial"/>
          <w:i/>
          <w:iCs/>
          <w:sz w:val="24"/>
          <w:szCs w:val="24"/>
        </w:rPr>
        <w:t xml:space="preserve">Definition of Health. </w:t>
      </w:r>
      <w:r w:rsidR="00813704" w:rsidRPr="00813704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="00813704" w:rsidRPr="00813704">
          <w:rPr>
            <w:rStyle w:val="Hyperlink"/>
            <w:rFonts w:ascii="Arial" w:hAnsi="Arial" w:cs="Arial"/>
            <w:sz w:val="24"/>
            <w:szCs w:val="24"/>
          </w:rPr>
          <w:t>htt</w:t>
        </w:r>
        <w:r w:rsidR="00813704" w:rsidRPr="00813704">
          <w:rPr>
            <w:rStyle w:val="Hyperlink"/>
            <w:rFonts w:ascii="Arial" w:hAnsi="Arial" w:cs="Arial"/>
            <w:sz w:val="24"/>
            <w:szCs w:val="24"/>
          </w:rPr>
          <w:t>p</w:t>
        </w:r>
        <w:r w:rsidR="00813704" w:rsidRPr="00813704">
          <w:rPr>
            <w:rStyle w:val="Hyperlink"/>
            <w:rFonts w:ascii="Arial" w:hAnsi="Arial" w:cs="Arial"/>
            <w:sz w:val="24"/>
            <w:szCs w:val="24"/>
          </w:rPr>
          <w:t>s://www.publichealth.com.ng/world-health-organizationwho-definition-of-health/</w:t>
        </w:r>
      </w:hyperlink>
      <w:r w:rsidR="00813704" w:rsidRPr="00813704">
        <w:rPr>
          <w:rFonts w:ascii="Arial" w:hAnsi="Arial" w:cs="Arial"/>
          <w:sz w:val="24"/>
          <w:szCs w:val="24"/>
        </w:rPr>
        <w:t xml:space="preserve"> (Accessed: 5</w:t>
      </w:r>
      <w:r w:rsidR="00813704" w:rsidRPr="00813704">
        <w:rPr>
          <w:rFonts w:ascii="Arial" w:hAnsi="Arial" w:cs="Arial"/>
          <w:sz w:val="24"/>
          <w:szCs w:val="24"/>
          <w:vertAlign w:val="superscript"/>
        </w:rPr>
        <w:t>th</w:t>
      </w:r>
      <w:r w:rsidR="00813704" w:rsidRPr="00813704">
        <w:rPr>
          <w:rFonts w:ascii="Arial" w:hAnsi="Arial" w:cs="Arial"/>
          <w:sz w:val="24"/>
          <w:szCs w:val="24"/>
        </w:rPr>
        <w:t xml:space="preserve"> May 2020).</w:t>
      </w:r>
      <w:r w:rsidR="00B2306E" w:rsidRPr="00813704">
        <w:rPr>
          <w:rFonts w:ascii="Arial" w:hAnsi="Arial" w:cs="Arial"/>
          <w:sz w:val="24"/>
          <w:szCs w:val="24"/>
        </w:rPr>
        <w:t xml:space="preserve"> </w:t>
      </w:r>
    </w:p>
    <w:p w14:paraId="6B4B0670" w14:textId="77777777" w:rsidR="00ED17B3" w:rsidRPr="00813704" w:rsidRDefault="00ED17B3" w:rsidP="008137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ED17B3" w:rsidRPr="00813704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DFDC8" w14:textId="77777777" w:rsidR="00146200" w:rsidRDefault="00146200" w:rsidP="00146200">
      <w:pPr>
        <w:spacing w:after="0" w:line="240" w:lineRule="auto"/>
      </w:pPr>
      <w:r>
        <w:separator/>
      </w:r>
    </w:p>
  </w:endnote>
  <w:endnote w:type="continuationSeparator" w:id="0">
    <w:p w14:paraId="21DC4E4D" w14:textId="77777777" w:rsidR="00146200" w:rsidRDefault="00146200" w:rsidP="00146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1F4A6" w14:textId="77777777" w:rsidR="00146200" w:rsidRDefault="00146200" w:rsidP="00146200">
      <w:pPr>
        <w:spacing w:after="0" w:line="240" w:lineRule="auto"/>
      </w:pPr>
      <w:r>
        <w:separator/>
      </w:r>
    </w:p>
  </w:footnote>
  <w:footnote w:type="continuationSeparator" w:id="0">
    <w:p w14:paraId="43476C3B" w14:textId="77777777" w:rsidR="00146200" w:rsidRDefault="00146200" w:rsidP="00146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CA53F" w14:textId="59FBBC26" w:rsidR="00146200" w:rsidRPr="00146200" w:rsidRDefault="00146200">
    <w:pPr>
      <w:pStyle w:val="Header"/>
      <w:rPr>
        <w:rFonts w:ascii="Arial" w:hAnsi="Arial" w:cs="Arial"/>
        <w:sz w:val="24"/>
        <w:szCs w:val="24"/>
      </w:rPr>
    </w:pPr>
    <w:r w:rsidRPr="00146200">
      <w:rPr>
        <w:rFonts w:ascii="Arial" w:hAnsi="Arial" w:cs="Arial"/>
        <w:sz w:val="24"/>
        <w:szCs w:val="24"/>
      </w:rPr>
      <w:t>EAEE5003</w:t>
    </w:r>
  </w:p>
  <w:p w14:paraId="296DDA0B" w14:textId="4D953DD9" w:rsidR="00146200" w:rsidRPr="00146200" w:rsidRDefault="00146200">
    <w:pPr>
      <w:pStyle w:val="Header"/>
      <w:rPr>
        <w:rFonts w:ascii="Arial" w:hAnsi="Arial" w:cs="Arial"/>
        <w:sz w:val="24"/>
        <w:szCs w:val="24"/>
      </w:rPr>
    </w:pPr>
    <w:r w:rsidRPr="00146200">
      <w:rPr>
        <w:rFonts w:ascii="Arial" w:hAnsi="Arial" w:cs="Arial"/>
        <w:sz w:val="24"/>
        <w:szCs w:val="24"/>
      </w:rPr>
      <w:t>1502574</w:t>
    </w:r>
  </w:p>
  <w:p w14:paraId="00AA16F4" w14:textId="77777777" w:rsidR="00146200" w:rsidRDefault="001462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7B3"/>
    <w:rsid w:val="00004BAC"/>
    <w:rsid w:val="000370FE"/>
    <w:rsid w:val="00146200"/>
    <w:rsid w:val="0016419F"/>
    <w:rsid w:val="001835BE"/>
    <w:rsid w:val="003905A0"/>
    <w:rsid w:val="003F6BA5"/>
    <w:rsid w:val="0042188D"/>
    <w:rsid w:val="00447AEF"/>
    <w:rsid w:val="00461996"/>
    <w:rsid w:val="00490AD2"/>
    <w:rsid w:val="004D6FAC"/>
    <w:rsid w:val="005E630A"/>
    <w:rsid w:val="007809FD"/>
    <w:rsid w:val="00813704"/>
    <w:rsid w:val="00832B51"/>
    <w:rsid w:val="00872EDC"/>
    <w:rsid w:val="008F267C"/>
    <w:rsid w:val="009223F8"/>
    <w:rsid w:val="00991033"/>
    <w:rsid w:val="009D7DBC"/>
    <w:rsid w:val="00A84CF9"/>
    <w:rsid w:val="00B07F3A"/>
    <w:rsid w:val="00B2306E"/>
    <w:rsid w:val="00BA2CA2"/>
    <w:rsid w:val="00C3523F"/>
    <w:rsid w:val="00C843D8"/>
    <w:rsid w:val="00DD1B63"/>
    <w:rsid w:val="00E07706"/>
    <w:rsid w:val="00E72A94"/>
    <w:rsid w:val="00EC3CA0"/>
    <w:rsid w:val="00ED17B3"/>
    <w:rsid w:val="00F83C88"/>
    <w:rsid w:val="00FC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B07ED"/>
  <w15:chartTrackingRefBased/>
  <w15:docId w15:val="{B92AF01F-3B69-466A-844D-0AC5C933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17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17B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43D8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872ED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462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200"/>
  </w:style>
  <w:style w:type="paragraph" w:styleId="Footer">
    <w:name w:val="footer"/>
    <w:basedOn w:val="Normal"/>
    <w:link w:val="FooterChar"/>
    <w:uiPriority w:val="99"/>
    <w:unhideWhenUsed/>
    <w:rsid w:val="001462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200"/>
  </w:style>
  <w:style w:type="paragraph" w:styleId="NormalWeb">
    <w:name w:val="Normal (Web)"/>
    <w:basedOn w:val="Normal"/>
    <w:uiPriority w:val="99"/>
    <w:semiHidden/>
    <w:unhideWhenUsed/>
    <w:rsid w:val="00421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5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sweek.co.uk/how-the-governments-free-school-meals-voucher-scheme-is-leaving-children-without-food/" TargetMode="External"/><Relationship Id="rId18" Type="http://schemas.openxmlformats.org/officeDocument/2006/relationships/hyperlink" Target="https://www.jrf.org.uk/report/budget-2018-tackling-rising-tide-work-poverty?gclid=EAIaIQobChMIxJ2d0_K16QIVxrHtCh1xYQHrEAAYASAAEgK8uvD_BwE" TargetMode="External"/><Relationship Id="rId26" Type="http://schemas.openxmlformats.org/officeDocument/2006/relationships/hyperlink" Target="https://www.google.com/search?q=dahl+and+whitehead+health+model&amp;tbm=isch&amp;ved=2ahUKEwi88Oaq0LXpAhUBcxoKHQKWAZ0Q2-cCegQIABAA&amp;oq=dahl+and+whitehead+health+model&amp;gs_lcp=CgNpbWcQAzoECAAQQzoCCAA6BQgAEIMBOgYIABAIEB46BAgAEBg6BggAEAoQGDoGCAAQBRAeUNf5SFjyrUlgqrBJaABwAHgBgAGnAYgBxhSSAQQyMi45mAEAoAEBqgELZ3dzLXdpei1pbWewAQA&amp;sclient=img&amp;ei=jWq-Xvz1DoHmaYKshugJ&amp;bih=754&amp;biw=1536&amp;rlz=1C1GCEA_enGB866GB86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youngfoundation.org/wp-content/uploads/2012/10/The-Wellbeing-and-Resilience-Paradox.pd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bbc.co.uk/news/uk-15809645" TargetMode="External"/><Relationship Id="rId12" Type="http://schemas.openxmlformats.org/officeDocument/2006/relationships/hyperlink" Target="https://www.cookingtogether.co.uk/" TargetMode="External"/><Relationship Id="rId17" Type="http://schemas.openxmlformats.org/officeDocument/2006/relationships/hyperlink" Target="https://www.intriguing-history.com/school-meals-act/" TargetMode="External"/><Relationship Id="rId25" Type="http://schemas.openxmlformats.org/officeDocument/2006/relationships/hyperlink" Target="https://www.google.com/search?q=Multilevel+approach+to+epidemiology.+SOURCE%3A+Institute+of+Medicine+(2000).&amp;tbm=isch&amp;ved=2ahUKEwirpciu1bXpAhUHKhoKHVHuBVkQ2-cCegQIABAA&amp;oq=Multilevel+approach+to+epidemiology.+SOURCE%3A+Institute+of+Medicine+(2000).&amp;gs_lcp=CgNpbWcQA1CulAJYr68CYKq0AmgAcAB4BoAB0gSIAbkekgEKMTkuNC40LTEuM5gBAKABAaoBC2d3cy13aXotaW1nsAEA&amp;sclient=img&amp;ei=02--XuvvEofUaNHcl8gF&amp;bih=754&amp;biw=1536&amp;rlz=1C1GCEA_enGB866GB866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digital.com/blog/maslows-hierarchy/" TargetMode="External"/><Relationship Id="rId20" Type="http://schemas.openxmlformats.org/officeDocument/2006/relationships/hyperlink" Target="http://www.instituteofhealthequity.org/resources-reports/fair-society-healthy-lives-the-marmot-review/fair-society-healthy-lives-exec-summary-pdf.pdf" TargetMode="External"/><Relationship Id="rId29" Type="http://schemas.openxmlformats.org/officeDocument/2006/relationships/hyperlink" Target="https://www.unicef.org.uk/what-we-do/un-convention-child-rights/" TargetMode="External"/><Relationship Id="rId1" Type="http://schemas.openxmlformats.org/officeDocument/2006/relationships/styles" Target="styles.xml"/><Relationship Id="rId6" Type="http://schemas.openxmlformats.org/officeDocument/2006/relationships/hyperlink" Target="https://health.ccm.net/faq/3193-healthy-lifestyle-definition" TargetMode="External"/><Relationship Id="rId11" Type="http://schemas.openxmlformats.org/officeDocument/2006/relationships/hyperlink" Target="https://www.childcomwales.org.uk/resources/childrens-rights-approach/" TargetMode="External"/><Relationship Id="rId24" Type="http://schemas.openxmlformats.org/officeDocument/2006/relationships/hyperlink" Target="https://www.google.com/search?q=Evans+and+Stoddart+(1990)&amp;tbm=isch&amp;ved=2ahUKEwjF99Lo1LXpAhUBYBoKHcMxCQ8Q2-cCegQIABAA&amp;oq=Evans+and+Stoddart+(1990)&amp;gs_lcp=CgNpbWcQA1DyxQNYu9QDYNTdA2gAcAB4A4ABWIgB7g2SAQIyNpgBAKABAaoBC2d3cy13aXotaW1nsAEA&amp;sclient=img&amp;ei=QG--XsXXKYHAacPjpHg&amp;bih=754&amp;biw=1536&amp;rlz=1C1GCEA_enGB866GB866" TargetMode="External"/><Relationship Id="rId32" Type="http://schemas.openxmlformats.org/officeDocument/2006/relationships/hyperlink" Target="https://www.publichealth.com.ng/world-health-organizationwho-definition-of-health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evelopingchild.harvard.edu/science/key-concepts/resilience/" TargetMode="External"/><Relationship Id="rId23" Type="http://schemas.openxmlformats.org/officeDocument/2006/relationships/hyperlink" Target="https://socialcare.wales/learning-and-development/national-occupational-standards-nos" TargetMode="External"/><Relationship Id="rId28" Type="http://schemas.openxmlformats.org/officeDocument/2006/relationships/hyperlink" Target="https://www.trusselltrust.org/2019/07/16/welsh-food-banks-fear-busiest-summer-ever-ahead/" TargetMode="External"/><Relationship Id="rId10" Type="http://schemas.openxmlformats.org/officeDocument/2006/relationships/hyperlink" Target="https://www.verywellmind.com/what-is-attachment-theory-2795337" TargetMode="External"/><Relationship Id="rId19" Type="http://schemas.openxmlformats.org/officeDocument/2006/relationships/hyperlink" Target="https://link.springer.com/article/10.1007/BF00300458#citeas" TargetMode="External"/><Relationship Id="rId31" Type="http://schemas.openxmlformats.org/officeDocument/2006/relationships/hyperlink" Target="https://www.wlga.wales/healthy-eating-in-school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spcc.org.uk/globalassets/documents/research-reports/10-pitfalls-initial-assessments-report.pdf" TargetMode="External"/><Relationship Id="rId14" Type="http://schemas.openxmlformats.org/officeDocument/2006/relationships/hyperlink" Target="https://www.jrf.org.uk/blog/how-can-devolution-loosen-hold-child-poverty-wales?gclid=EAIaIQobChMI-LDZn_C16QIVb4BQBh3cGwvPEAAYASAAEgJkTPD_BwE" TargetMode="External"/><Relationship Id="rId22" Type="http://schemas.openxmlformats.org/officeDocument/2006/relationships/hyperlink" Target="http://www.wales.nhs.uk/sitesplus/888/page/88504" TargetMode="External"/><Relationship Id="rId27" Type="http://schemas.openxmlformats.org/officeDocument/2006/relationships/hyperlink" Target="https://www.google.com/search?q=maslow%27s+hierarchy+of+needs&amp;rlz=1C1GCEA_enGB866GB866&amp;source=lnms&amp;tbm=isch&amp;sa=X&amp;ved=2ahUKEwjl0M3Gz7XpAhUcQkEAHZTcCyIQ_AUoAXoECBUQAw&amp;biw=1536&amp;bih=754&amp;dpr=1.25" TargetMode="External"/><Relationship Id="rId30" Type="http://schemas.openxmlformats.org/officeDocument/2006/relationships/hyperlink" Target="https://gov.wales/free-school-meals-coronavirus-guidance-schools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bbc.co.uk/news/uk-wales-387544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Harris-evans (1502574)</dc:creator>
  <cp:keywords/>
  <dc:description/>
  <cp:lastModifiedBy>Gemma Harris-evans (1502574)</cp:lastModifiedBy>
  <cp:revision>2</cp:revision>
  <dcterms:created xsi:type="dcterms:W3CDTF">2020-05-15T20:37:00Z</dcterms:created>
  <dcterms:modified xsi:type="dcterms:W3CDTF">2020-05-15T20:37:00Z</dcterms:modified>
</cp:coreProperties>
</file>