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5E7E565" w:rsidP="549E3167" w:rsidRDefault="55E7E565" w14:paraId="0258BDD2" w14:textId="1814C367">
      <w:pPr>
        <w:pStyle w:val="Heading2"/>
        <w:spacing w:before="0" w:beforeAutospacing="off" w:after="0" w:afterAutospacing="off" w:line="480" w:lineRule="auto"/>
        <w:jc w:val="left"/>
      </w:pPr>
      <w:r w:rsidR="55E7E565">
        <w:drawing>
          <wp:inline wp14:editId="73ED74F6" wp14:anchorId="5ECB17C7">
            <wp:extent cx="2045271" cy="910358"/>
            <wp:effectExtent l="0" t="0" r="0" b="0"/>
            <wp:docPr id="830504200" name="" title=""/>
            <wp:cNvGraphicFramePr>
              <a:graphicFrameLocks noChangeAspect="1"/>
            </wp:cNvGraphicFramePr>
            <a:graphic>
              <a:graphicData uri="http://schemas.openxmlformats.org/drawingml/2006/picture">
                <pic:pic>
                  <pic:nvPicPr>
                    <pic:cNvPr id="0" name=""/>
                    <pic:cNvPicPr/>
                  </pic:nvPicPr>
                  <pic:blipFill>
                    <a:blip r:embed="Rd15ee43e2e9344b5">
                      <a:extLst>
                        <a:ext xmlns:a="http://schemas.openxmlformats.org/drawingml/2006/main" uri="{28A0092B-C50C-407E-A947-70E740481C1C}">
                          <a14:useLocalDpi val="0"/>
                        </a:ext>
                      </a:extLst>
                    </a:blip>
                    <a:stretch>
                      <a:fillRect/>
                    </a:stretch>
                  </pic:blipFill>
                  <pic:spPr>
                    <a:xfrm>
                      <a:off x="0" y="0"/>
                      <a:ext cx="2045271" cy="910358"/>
                    </a:xfrm>
                    <a:prstGeom prst="rect">
                      <a:avLst/>
                    </a:prstGeom>
                  </pic:spPr>
                </pic:pic>
              </a:graphicData>
            </a:graphic>
          </wp:inline>
        </w:drawing>
      </w:r>
    </w:p>
    <w:p w:rsidR="66E5BA3A" w:rsidP="549E3167" w:rsidRDefault="66E5BA3A" w14:paraId="06F15087" w14:textId="7BE418C5">
      <w:pPr>
        <w:pStyle w:val="Heading2"/>
        <w:spacing w:before="0" w:beforeAutospacing="off" w:after="0" w:afterAutospacing="off" w:line="480" w:lineRule="auto"/>
        <w:jc w:val="left"/>
      </w:pPr>
      <w:r w:rsidRPr="549E3167" w:rsidR="66E5BA3A">
        <w:rPr>
          <w:rFonts w:ascii="Arial" w:hAnsi="Arial" w:eastAsia="Arial" w:cs="Arial"/>
          <w:b w:val="1"/>
          <w:bCs w:val="1"/>
          <w:noProof w:val="0"/>
          <w:sz w:val="24"/>
          <w:szCs w:val="24"/>
          <w:lang w:val="en-GB"/>
        </w:rPr>
        <w:t>ASSESSMENT 1</w:t>
      </w:r>
    </w:p>
    <w:tbl>
      <w:tblPr>
        <w:tblStyle w:val="TableNormal"/>
        <w:tblW w:w="0" w:type="auto"/>
        <w:tblInd w:w="390" w:type="dxa"/>
        <w:tblLayout w:type="fixed"/>
        <w:tblLook w:val="01E0" w:firstRow="1" w:lastRow="1" w:firstColumn="1" w:lastColumn="1" w:noHBand="0" w:noVBand="0"/>
      </w:tblPr>
      <w:tblGrid>
        <w:gridCol w:w="9360"/>
      </w:tblGrid>
      <w:tr w:rsidR="549E3167" w:rsidTr="549E3167" w14:paraId="6C317D84">
        <w:trPr>
          <w:trHeight w:val="300"/>
        </w:trPr>
        <w:tc>
          <w:tcPr>
            <w:tcW w:w="9360" w:type="dxa"/>
            <w:tcBorders>
              <w:top w:val="single" w:sz="8"/>
              <w:left w:val="single" w:sz="8"/>
              <w:bottom w:val="single" w:sz="8"/>
              <w:right w:val="single" w:sz="8"/>
            </w:tcBorders>
            <w:shd w:val="clear" w:color="auto" w:fill="C0C0C0"/>
            <w:tcMar>
              <w:left w:w="108" w:type="dxa"/>
              <w:right w:w="108" w:type="dxa"/>
            </w:tcMar>
            <w:vAlign w:val="top"/>
          </w:tcPr>
          <w:p w:rsidR="549E3167" w:rsidP="549E3167" w:rsidRDefault="549E3167" w14:paraId="3941CD95" w14:textId="02301512">
            <w:pPr>
              <w:pStyle w:val="Heading4"/>
              <w:spacing w:before="120" w:beforeAutospacing="off" w:after="120" w:afterAutospacing="off" w:line="480" w:lineRule="auto"/>
              <w:jc w:val="center"/>
            </w:pPr>
            <w:r w:rsidRPr="549E3167" w:rsidR="549E3167">
              <w:rPr>
                <w:rFonts w:ascii="Arial" w:hAnsi="Arial" w:eastAsia="Arial" w:cs="Arial"/>
                <w:b w:val="1"/>
                <w:bCs w:val="1"/>
                <w:color w:val="000000" w:themeColor="text1" w:themeTint="FF" w:themeShade="FF"/>
                <w:sz w:val="40"/>
                <w:szCs w:val="40"/>
                <w:lang w:val="en-GB"/>
              </w:rPr>
              <w:t xml:space="preserve">LEVEL 5 ASSESSMENT SPECIFICATION </w:t>
            </w:r>
          </w:p>
        </w:tc>
      </w:tr>
    </w:tbl>
    <w:p w:rsidR="66E5BA3A" w:rsidP="549E3167" w:rsidRDefault="66E5BA3A" w14:paraId="0E3B6450" w14:textId="0DFF9160">
      <w:pPr>
        <w:spacing w:before="0" w:beforeAutospacing="off" w:after="0" w:afterAutospacing="off" w:line="480" w:lineRule="auto"/>
        <w:jc w:val="center"/>
      </w:pPr>
      <w:r w:rsidRPr="549E3167" w:rsidR="66E5BA3A">
        <w:rPr>
          <w:rFonts w:ascii="Arial" w:hAnsi="Arial" w:eastAsia="Arial" w:cs="Arial"/>
          <w:b w:val="1"/>
          <w:bCs w:val="1"/>
          <w:i w:val="1"/>
          <w:iCs w:val="1"/>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1948"/>
        <w:gridCol w:w="2881"/>
        <w:gridCol w:w="2095"/>
        <w:gridCol w:w="2053"/>
      </w:tblGrid>
      <w:tr w:rsidR="549E3167" w:rsidTr="549E3167" w14:paraId="3774DD28">
        <w:trPr>
          <w:trHeight w:val="300"/>
        </w:trPr>
        <w:tc>
          <w:tcPr>
            <w:tcW w:w="1948" w:type="dxa"/>
            <w:tcBorders>
              <w:top w:val="single" w:sz="8"/>
              <w:left w:val="single" w:sz="8"/>
              <w:bottom w:val="single" w:sz="8"/>
              <w:right w:val="single" w:sz="8"/>
            </w:tcBorders>
            <w:tcMar>
              <w:left w:w="108" w:type="dxa"/>
              <w:right w:w="108" w:type="dxa"/>
            </w:tcMar>
            <w:vAlign w:val="top"/>
          </w:tcPr>
          <w:p w:rsidR="549E3167" w:rsidP="549E3167" w:rsidRDefault="549E3167" w14:paraId="55EA9FBC" w14:textId="50D75183">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Student name:</w:t>
            </w:r>
          </w:p>
        </w:tc>
        <w:tc>
          <w:tcPr>
            <w:tcW w:w="2881" w:type="dxa"/>
            <w:tcBorders>
              <w:top w:val="single" w:sz="8"/>
              <w:left w:val="single" w:sz="8"/>
              <w:bottom w:val="single" w:sz="8"/>
              <w:right w:val="single" w:sz="8"/>
            </w:tcBorders>
            <w:tcMar>
              <w:left w:w="108" w:type="dxa"/>
              <w:right w:w="108" w:type="dxa"/>
            </w:tcMar>
            <w:vAlign w:val="top"/>
          </w:tcPr>
          <w:p w:rsidR="549E3167" w:rsidP="549E3167" w:rsidRDefault="549E3167" w14:paraId="6ADCCBA8" w14:textId="2CBBD103">
            <w:pPr>
              <w:spacing w:before="120" w:beforeAutospacing="off" w:after="120" w:afterAutospacing="off" w:line="480" w:lineRule="auto"/>
              <w:jc w:val="left"/>
              <w:rPr>
                <w:rFonts w:ascii="Arial" w:hAnsi="Arial" w:eastAsia="Arial" w:cs="Arial"/>
                <w:b w:val="1"/>
                <w:bCs w:val="1"/>
                <w:sz w:val="22"/>
                <w:szCs w:val="22"/>
                <w:lang w:val="en-GB"/>
              </w:rPr>
            </w:pPr>
            <w:r w:rsidRPr="549E3167" w:rsidR="549E3167">
              <w:rPr>
                <w:rFonts w:ascii="Arial" w:hAnsi="Arial" w:eastAsia="Arial" w:cs="Arial"/>
                <w:b w:val="1"/>
                <w:bCs w:val="1"/>
                <w:sz w:val="22"/>
                <w:szCs w:val="22"/>
                <w:lang w:val="en-GB"/>
              </w:rPr>
              <w:t xml:space="preserve"> </w:t>
            </w:r>
            <w:r w:rsidRPr="549E3167" w:rsidR="0F768DF3">
              <w:rPr>
                <w:rFonts w:ascii="Arial" w:hAnsi="Arial" w:eastAsia="Arial" w:cs="Arial"/>
                <w:b w:val="1"/>
                <w:bCs w:val="1"/>
                <w:sz w:val="22"/>
                <w:szCs w:val="22"/>
                <w:lang w:val="en-GB"/>
              </w:rPr>
              <w:t>Stephanie Yong Mun Lei</w:t>
            </w:r>
          </w:p>
        </w:tc>
        <w:tc>
          <w:tcPr>
            <w:tcW w:w="209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9E3167" w:rsidP="549E3167" w:rsidRDefault="549E3167" w14:paraId="37DC9A8A" w14:textId="74974B0D">
            <w:pPr>
              <w:spacing w:before="120" w:beforeAutospacing="off" w:after="120" w:afterAutospacing="off" w:line="480" w:lineRule="auto"/>
              <w:jc w:val="left"/>
            </w:pPr>
            <w:r w:rsidRPr="549E3167" w:rsidR="549E3167">
              <w:rPr>
                <w:rFonts w:ascii="Arial" w:hAnsi="Arial" w:eastAsia="Arial" w:cs="Arial"/>
                <w:b w:val="1"/>
                <w:bCs w:val="1"/>
                <w:color w:val="000000" w:themeColor="text1" w:themeTint="FF" w:themeShade="FF"/>
                <w:sz w:val="22"/>
                <w:szCs w:val="22"/>
                <w:lang w:val="en-GB"/>
              </w:rPr>
              <w:t>Student ID number:</w:t>
            </w:r>
          </w:p>
        </w:tc>
        <w:tc>
          <w:tcPr>
            <w:tcW w:w="2053" w:type="dxa"/>
            <w:tcBorders>
              <w:top w:val="single" w:sz="8"/>
              <w:left w:val="single" w:sz="8"/>
              <w:bottom w:val="single" w:sz="8"/>
              <w:right w:val="single" w:sz="8"/>
            </w:tcBorders>
            <w:tcMar>
              <w:left w:w="108" w:type="dxa"/>
              <w:right w:w="108" w:type="dxa"/>
            </w:tcMar>
            <w:vAlign w:val="top"/>
          </w:tcPr>
          <w:p w:rsidR="549E3167" w:rsidP="549E3167" w:rsidRDefault="549E3167" w14:paraId="4647D7AA" w14:textId="105008DF">
            <w:pPr>
              <w:spacing w:before="120" w:beforeAutospacing="off" w:after="120" w:afterAutospacing="off" w:line="480" w:lineRule="auto"/>
              <w:jc w:val="both"/>
              <w:rPr>
                <w:rFonts w:ascii="Arial" w:hAnsi="Arial" w:eastAsia="Arial" w:cs="Arial"/>
                <w:b w:val="1"/>
                <w:bCs w:val="1"/>
                <w:sz w:val="22"/>
                <w:szCs w:val="22"/>
                <w:lang w:val="en-GB"/>
              </w:rPr>
            </w:pPr>
            <w:r w:rsidRPr="549E3167" w:rsidR="549E3167">
              <w:rPr>
                <w:rFonts w:ascii="Arial" w:hAnsi="Arial" w:eastAsia="Arial" w:cs="Arial"/>
                <w:b w:val="1"/>
                <w:bCs w:val="1"/>
                <w:sz w:val="22"/>
                <w:szCs w:val="22"/>
                <w:lang w:val="en-GB"/>
              </w:rPr>
              <w:t xml:space="preserve"> </w:t>
            </w:r>
            <w:r w:rsidRPr="549E3167" w:rsidR="40818864">
              <w:rPr>
                <w:rFonts w:ascii="Arial" w:hAnsi="Arial" w:eastAsia="Arial" w:cs="Arial"/>
                <w:b w:val="1"/>
                <w:bCs w:val="1"/>
                <w:sz w:val="22"/>
                <w:szCs w:val="22"/>
                <w:lang w:val="en-GB"/>
              </w:rPr>
              <w:t>2244733</w:t>
            </w:r>
          </w:p>
        </w:tc>
      </w:tr>
      <w:tr w:rsidR="549E3167" w:rsidTr="549E3167" w14:paraId="7D4157D3">
        <w:trPr>
          <w:trHeight w:val="300"/>
        </w:trPr>
        <w:tc>
          <w:tcPr>
            <w:tcW w:w="1948" w:type="dxa"/>
            <w:tcBorders>
              <w:top w:val="single" w:sz="8"/>
              <w:left w:val="single" w:sz="8"/>
              <w:bottom w:val="single" w:sz="8"/>
              <w:right w:val="single" w:sz="8"/>
            </w:tcBorders>
            <w:tcMar>
              <w:left w:w="108" w:type="dxa"/>
              <w:right w:w="108" w:type="dxa"/>
            </w:tcMar>
            <w:vAlign w:val="top"/>
          </w:tcPr>
          <w:p w:rsidR="549E3167" w:rsidP="549E3167" w:rsidRDefault="549E3167" w14:paraId="0E7371B8" w14:textId="36337FB9">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Programme:</w:t>
            </w:r>
          </w:p>
        </w:tc>
        <w:tc>
          <w:tcPr>
            <w:tcW w:w="7029" w:type="dxa"/>
            <w:gridSpan w:val="3"/>
            <w:tcBorders>
              <w:top w:val="single" w:sz="8"/>
              <w:left w:val="single" w:sz="8"/>
              <w:bottom w:val="single" w:sz="8"/>
              <w:right w:val="single" w:sz="8"/>
            </w:tcBorders>
            <w:tcMar>
              <w:left w:w="108" w:type="dxa"/>
              <w:right w:w="108" w:type="dxa"/>
            </w:tcMar>
            <w:vAlign w:val="top"/>
          </w:tcPr>
          <w:p w:rsidR="549E3167" w:rsidP="549E3167" w:rsidRDefault="549E3167" w14:paraId="28C879F1" w14:textId="280FE1A5">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IUMW Business Administration (Dual Award)</w:t>
            </w:r>
          </w:p>
        </w:tc>
      </w:tr>
      <w:tr w:rsidR="549E3167" w:rsidTr="549E3167" w14:paraId="49C27667">
        <w:trPr>
          <w:trHeight w:val="300"/>
        </w:trPr>
        <w:tc>
          <w:tcPr>
            <w:tcW w:w="1948" w:type="dxa"/>
            <w:tcBorders>
              <w:top w:val="single" w:sz="8"/>
              <w:left w:val="single" w:sz="8"/>
              <w:bottom w:val="single" w:sz="8"/>
              <w:right w:val="single" w:sz="8"/>
            </w:tcBorders>
            <w:tcMar>
              <w:left w:w="108" w:type="dxa"/>
              <w:right w:w="108" w:type="dxa"/>
            </w:tcMar>
            <w:vAlign w:val="top"/>
          </w:tcPr>
          <w:p w:rsidR="549E3167" w:rsidP="549E3167" w:rsidRDefault="549E3167" w14:paraId="0CBF8351" w14:textId="264766B4">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Module:</w:t>
            </w:r>
          </w:p>
        </w:tc>
        <w:tc>
          <w:tcPr>
            <w:tcW w:w="7029" w:type="dxa"/>
            <w:gridSpan w:val="3"/>
            <w:tcBorders>
              <w:top w:val="single" w:sz="8"/>
              <w:left w:val="single" w:sz="8"/>
              <w:bottom w:val="single" w:sz="8"/>
              <w:right w:val="single" w:sz="8"/>
            </w:tcBorders>
            <w:tcMar>
              <w:left w:w="108" w:type="dxa"/>
              <w:right w:w="108" w:type="dxa"/>
            </w:tcMar>
            <w:vAlign w:val="top"/>
          </w:tcPr>
          <w:p w:rsidR="549E3167" w:rsidP="549E3167" w:rsidRDefault="549E3167" w14:paraId="742E5EC3" w14:textId="349F9145">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Changemakers: Creativity and Value Creation</w:t>
            </w:r>
          </w:p>
        </w:tc>
      </w:tr>
      <w:tr w:rsidR="549E3167" w:rsidTr="549E3167" w14:paraId="47D819E7">
        <w:trPr>
          <w:trHeight w:val="300"/>
        </w:trPr>
        <w:tc>
          <w:tcPr>
            <w:tcW w:w="1948" w:type="dxa"/>
            <w:tcBorders>
              <w:top w:val="single" w:sz="8"/>
              <w:left w:val="single" w:sz="8"/>
              <w:bottom w:val="single" w:sz="8"/>
              <w:right w:val="single" w:sz="8"/>
            </w:tcBorders>
            <w:tcMar>
              <w:left w:w="108" w:type="dxa"/>
              <w:right w:w="108" w:type="dxa"/>
            </w:tcMar>
            <w:vAlign w:val="top"/>
          </w:tcPr>
          <w:p w:rsidR="549E3167" w:rsidP="549E3167" w:rsidRDefault="549E3167" w14:paraId="43415CA6" w14:textId="4FDF952A">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Module code:</w:t>
            </w:r>
          </w:p>
        </w:tc>
        <w:tc>
          <w:tcPr>
            <w:tcW w:w="2881" w:type="dxa"/>
            <w:tcBorders>
              <w:top w:val="single" w:sz="8"/>
              <w:left w:val="single" w:sz="8"/>
              <w:bottom w:val="single" w:sz="8"/>
              <w:right w:val="single" w:sz="8"/>
            </w:tcBorders>
            <w:tcMar>
              <w:left w:w="108" w:type="dxa"/>
              <w:right w:w="108" w:type="dxa"/>
            </w:tcMar>
            <w:vAlign w:val="top"/>
          </w:tcPr>
          <w:p w:rsidR="549E3167" w:rsidP="549E3167" w:rsidRDefault="549E3167" w14:paraId="1341940F" w14:textId="765A64E2">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IUBA5002</w:t>
            </w:r>
          </w:p>
        </w:tc>
        <w:tc>
          <w:tcPr>
            <w:tcW w:w="2095"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549E3167" w:rsidP="549E3167" w:rsidRDefault="549E3167" w14:paraId="5DA9566B" w14:textId="15328EAF">
            <w:pPr>
              <w:pStyle w:val="Heading2"/>
              <w:spacing w:before="0" w:beforeAutospacing="off" w:after="0" w:afterAutospacing="off" w:line="480" w:lineRule="auto"/>
              <w:jc w:val="both"/>
            </w:pPr>
            <w:r w:rsidRPr="549E3167" w:rsidR="549E3167">
              <w:rPr>
                <w:rFonts w:ascii="Arial" w:hAnsi="Arial" w:eastAsia="Arial" w:cs="Arial"/>
                <w:b w:val="1"/>
                <w:bCs w:val="1"/>
                <w:color w:val="000000" w:themeColor="text1" w:themeTint="FF" w:themeShade="FF"/>
                <w:sz w:val="22"/>
                <w:szCs w:val="22"/>
                <w:lang w:val="en-GB"/>
              </w:rPr>
              <w:t>Contribution to Overall Module Assessment (%):</w:t>
            </w:r>
          </w:p>
        </w:tc>
        <w:tc>
          <w:tcPr>
            <w:tcW w:w="2053" w:type="dxa"/>
            <w:tcBorders>
              <w:top w:val="nil" w:sz="8"/>
              <w:left w:val="single" w:sz="8"/>
              <w:bottom w:val="single" w:sz="8"/>
              <w:right w:val="single" w:sz="8"/>
            </w:tcBorders>
            <w:tcMar>
              <w:left w:w="108" w:type="dxa"/>
              <w:right w:w="108" w:type="dxa"/>
            </w:tcMar>
            <w:vAlign w:val="top"/>
          </w:tcPr>
          <w:p w:rsidR="549E3167" w:rsidP="549E3167" w:rsidRDefault="549E3167" w14:paraId="3FBDE732" w14:textId="44826F61">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50%</w:t>
            </w:r>
          </w:p>
        </w:tc>
      </w:tr>
      <w:tr w:rsidR="549E3167" w:rsidTr="549E3167" w14:paraId="6E4F88C0">
        <w:trPr>
          <w:trHeight w:val="300"/>
        </w:trPr>
        <w:tc>
          <w:tcPr>
            <w:tcW w:w="1948" w:type="dxa"/>
            <w:tcBorders>
              <w:top w:val="single" w:sz="8"/>
              <w:left w:val="single" w:sz="8"/>
              <w:bottom w:val="single" w:sz="8"/>
              <w:right w:val="single" w:sz="8"/>
            </w:tcBorders>
            <w:tcMar>
              <w:left w:w="108" w:type="dxa"/>
              <w:right w:w="108" w:type="dxa"/>
            </w:tcMar>
            <w:vAlign w:val="top"/>
          </w:tcPr>
          <w:p w:rsidR="549E3167" w:rsidP="549E3167" w:rsidRDefault="549E3167" w14:paraId="6C628102" w14:textId="136A5A0C">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Lecturer:</w:t>
            </w:r>
          </w:p>
        </w:tc>
        <w:tc>
          <w:tcPr>
            <w:tcW w:w="2881" w:type="dxa"/>
            <w:tcBorders>
              <w:top w:val="single" w:sz="8"/>
              <w:left w:val="single" w:sz="8"/>
              <w:bottom w:val="single" w:sz="8"/>
              <w:right w:val="single" w:sz="8"/>
            </w:tcBorders>
            <w:tcMar>
              <w:left w:w="108" w:type="dxa"/>
              <w:right w:w="108" w:type="dxa"/>
            </w:tcMar>
            <w:vAlign w:val="top"/>
          </w:tcPr>
          <w:p w:rsidR="549E3167" w:rsidP="549E3167" w:rsidRDefault="549E3167" w14:paraId="72B914C9" w14:textId="396481FD">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Emma Roberts</w:t>
            </w:r>
          </w:p>
        </w:tc>
        <w:tc>
          <w:tcPr>
            <w:tcW w:w="209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49E3167" w:rsidP="549E3167" w:rsidRDefault="549E3167" w14:paraId="00CA6387" w14:textId="798D8BEB">
            <w:pPr>
              <w:spacing w:before="120" w:beforeAutospacing="off" w:after="120" w:afterAutospacing="off" w:line="480" w:lineRule="auto"/>
              <w:jc w:val="both"/>
            </w:pPr>
            <w:r w:rsidRPr="549E3167" w:rsidR="549E3167">
              <w:rPr>
                <w:rFonts w:ascii="Arial" w:hAnsi="Arial" w:eastAsia="Arial" w:cs="Arial"/>
                <w:b w:val="1"/>
                <w:bCs w:val="1"/>
                <w:color w:val="000000" w:themeColor="text1" w:themeTint="FF" w:themeShade="FF"/>
                <w:sz w:val="22"/>
                <w:szCs w:val="22"/>
                <w:lang w:val="en-GB"/>
              </w:rPr>
              <w:t>Internal Verifier:</w:t>
            </w:r>
          </w:p>
        </w:tc>
        <w:tc>
          <w:tcPr>
            <w:tcW w:w="2053" w:type="dxa"/>
            <w:tcBorders>
              <w:top w:val="single" w:sz="8"/>
              <w:left w:val="single" w:sz="8"/>
              <w:bottom w:val="single" w:sz="8"/>
              <w:right w:val="single" w:sz="8"/>
            </w:tcBorders>
            <w:tcMar>
              <w:left w:w="108" w:type="dxa"/>
              <w:right w:w="108" w:type="dxa"/>
            </w:tcMar>
            <w:vAlign w:val="top"/>
          </w:tcPr>
          <w:p w:rsidR="549E3167" w:rsidP="549E3167" w:rsidRDefault="549E3167" w14:paraId="70F4128E" w14:textId="0B89F38C">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Vic Saunders</w:t>
            </w:r>
          </w:p>
        </w:tc>
      </w:tr>
      <w:tr w:rsidR="549E3167" w:rsidTr="549E3167" w14:paraId="390D6B21">
        <w:trPr>
          <w:trHeight w:val="300"/>
        </w:trPr>
        <w:tc>
          <w:tcPr>
            <w:tcW w:w="1948" w:type="dxa"/>
            <w:tcBorders>
              <w:top w:val="single" w:sz="8"/>
              <w:left w:val="single" w:sz="8"/>
              <w:bottom w:val="single" w:sz="8"/>
              <w:right w:val="single" w:sz="8"/>
            </w:tcBorders>
            <w:tcMar>
              <w:left w:w="108" w:type="dxa"/>
              <w:right w:w="108" w:type="dxa"/>
            </w:tcMar>
            <w:vAlign w:val="top"/>
          </w:tcPr>
          <w:p w:rsidR="549E3167" w:rsidP="549E3167" w:rsidRDefault="549E3167" w14:paraId="73D9FD1E" w14:textId="4BB17F17">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Assignment Title:</w:t>
            </w:r>
          </w:p>
        </w:tc>
        <w:tc>
          <w:tcPr>
            <w:tcW w:w="2881" w:type="dxa"/>
            <w:tcBorders>
              <w:top w:val="single" w:sz="8"/>
              <w:left w:val="single" w:sz="8"/>
              <w:bottom w:val="single" w:sz="8"/>
              <w:right w:val="single" w:sz="8"/>
            </w:tcBorders>
            <w:tcMar>
              <w:left w:w="108" w:type="dxa"/>
              <w:right w:w="108" w:type="dxa"/>
            </w:tcMar>
            <w:vAlign w:val="top"/>
          </w:tcPr>
          <w:p w:rsidR="549E3167" w:rsidP="549E3167" w:rsidRDefault="549E3167" w14:paraId="5619BE3C" w14:textId="5E16E52F">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E-Portfolio Evidence of Learning</w:t>
            </w:r>
          </w:p>
        </w:tc>
        <w:tc>
          <w:tcPr>
            <w:tcW w:w="2095" w:type="dxa"/>
            <w:tcBorders>
              <w:top w:val="single" w:sz="8"/>
              <w:left w:val="single" w:sz="8"/>
              <w:bottom w:val="single" w:sz="8"/>
              <w:right w:val="single" w:sz="8"/>
            </w:tcBorders>
            <w:tcMar>
              <w:left w:w="108" w:type="dxa"/>
              <w:right w:w="108" w:type="dxa"/>
            </w:tcMar>
            <w:vAlign w:val="top"/>
          </w:tcPr>
          <w:p w:rsidR="549E3167" w:rsidP="549E3167" w:rsidRDefault="549E3167" w14:paraId="7DE9CA30" w14:textId="3AC78D20">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Word count (or equivalent):</w:t>
            </w:r>
          </w:p>
        </w:tc>
        <w:tc>
          <w:tcPr>
            <w:tcW w:w="2053" w:type="dxa"/>
            <w:tcBorders>
              <w:top w:val="single" w:sz="8"/>
              <w:left w:val="single" w:sz="8"/>
              <w:bottom w:val="single" w:sz="8"/>
              <w:right w:val="single" w:sz="8"/>
            </w:tcBorders>
            <w:tcMar>
              <w:left w:w="108" w:type="dxa"/>
              <w:right w:w="108" w:type="dxa"/>
            </w:tcMar>
            <w:vAlign w:val="top"/>
          </w:tcPr>
          <w:p w:rsidR="549E3167" w:rsidP="549E3167" w:rsidRDefault="549E3167" w14:paraId="32B8FAB5" w14:textId="252ECDD7">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2000 words or equivalent</w:t>
            </w:r>
          </w:p>
        </w:tc>
      </w:tr>
      <w:tr w:rsidR="549E3167" w:rsidTr="549E3167" w14:paraId="50967810">
        <w:trPr>
          <w:trHeight w:val="300"/>
        </w:trPr>
        <w:tc>
          <w:tcPr>
            <w:tcW w:w="1948" w:type="dxa"/>
            <w:tcBorders>
              <w:top w:val="single" w:sz="8"/>
              <w:left w:val="single" w:sz="8"/>
              <w:bottom w:val="single" w:sz="8"/>
              <w:right w:val="single" w:sz="8"/>
            </w:tcBorders>
            <w:tcMar>
              <w:left w:w="108" w:type="dxa"/>
              <w:right w:w="108" w:type="dxa"/>
            </w:tcMar>
            <w:vAlign w:val="top"/>
          </w:tcPr>
          <w:p w:rsidR="549E3167" w:rsidP="549E3167" w:rsidRDefault="549E3167" w14:paraId="455EA65F" w14:textId="395E7974">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Submission deadline:</w:t>
            </w:r>
          </w:p>
        </w:tc>
        <w:tc>
          <w:tcPr>
            <w:tcW w:w="2881" w:type="dxa"/>
            <w:tcBorders>
              <w:top w:val="single" w:sz="8"/>
              <w:left w:val="single" w:sz="8"/>
              <w:bottom w:val="single" w:sz="8"/>
              <w:right w:val="single" w:sz="8"/>
            </w:tcBorders>
            <w:tcMar>
              <w:left w:w="108" w:type="dxa"/>
              <w:right w:w="108" w:type="dxa"/>
            </w:tcMar>
            <w:vAlign w:val="top"/>
          </w:tcPr>
          <w:p w:rsidR="549E3167" w:rsidP="549E3167" w:rsidRDefault="549E3167" w14:paraId="66B36025" w14:textId="227E9A11">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30</w:t>
            </w:r>
            <w:r w:rsidRPr="549E3167" w:rsidR="549E3167">
              <w:rPr>
                <w:rFonts w:ascii="Arial" w:hAnsi="Arial" w:eastAsia="Arial" w:cs="Arial"/>
                <w:b w:val="1"/>
                <w:bCs w:val="1"/>
                <w:sz w:val="22"/>
                <w:szCs w:val="22"/>
                <w:vertAlign w:val="superscript"/>
                <w:lang w:val="en-GB"/>
              </w:rPr>
              <w:t>th</w:t>
            </w:r>
            <w:r w:rsidRPr="549E3167" w:rsidR="549E3167">
              <w:rPr>
                <w:rFonts w:ascii="Arial" w:hAnsi="Arial" w:eastAsia="Arial" w:cs="Arial"/>
                <w:b w:val="1"/>
                <w:bCs w:val="1"/>
                <w:sz w:val="22"/>
                <w:szCs w:val="22"/>
                <w:lang w:val="en-GB"/>
              </w:rPr>
              <w:t xml:space="preserve"> July 2024</w:t>
            </w:r>
          </w:p>
        </w:tc>
        <w:tc>
          <w:tcPr>
            <w:tcW w:w="2095" w:type="dxa"/>
            <w:tcBorders>
              <w:top w:val="single" w:sz="8"/>
              <w:left w:val="single" w:sz="8"/>
              <w:bottom w:val="single" w:sz="8"/>
              <w:right w:val="single" w:sz="8"/>
            </w:tcBorders>
            <w:tcMar>
              <w:left w:w="108" w:type="dxa"/>
              <w:right w:w="108" w:type="dxa"/>
            </w:tcMar>
            <w:vAlign w:val="top"/>
          </w:tcPr>
          <w:p w:rsidR="549E3167" w:rsidP="549E3167" w:rsidRDefault="549E3167" w14:paraId="6F5F82BD" w14:textId="695F6D0E">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Return date of provisional marks &amp; written feedback:</w:t>
            </w:r>
          </w:p>
        </w:tc>
        <w:tc>
          <w:tcPr>
            <w:tcW w:w="2053" w:type="dxa"/>
            <w:tcBorders>
              <w:top w:val="single" w:sz="8"/>
              <w:left w:val="single" w:sz="8"/>
              <w:bottom w:val="single" w:sz="8"/>
              <w:right w:val="single" w:sz="8"/>
            </w:tcBorders>
            <w:tcMar>
              <w:left w:w="108" w:type="dxa"/>
              <w:right w:w="108" w:type="dxa"/>
            </w:tcMar>
            <w:vAlign w:val="top"/>
          </w:tcPr>
          <w:p w:rsidR="549E3167" w:rsidP="549E3167" w:rsidRDefault="549E3167" w14:paraId="68F7546E" w14:textId="7BF0C93C">
            <w:pPr>
              <w:spacing w:before="120" w:beforeAutospacing="off" w:after="120" w:afterAutospacing="off" w:line="480" w:lineRule="auto"/>
              <w:jc w:val="both"/>
            </w:pPr>
            <w:r w:rsidRPr="549E3167" w:rsidR="549E3167">
              <w:rPr>
                <w:rFonts w:ascii="Arial" w:hAnsi="Arial" w:eastAsia="Arial" w:cs="Arial"/>
                <w:b w:val="1"/>
                <w:bCs w:val="1"/>
                <w:sz w:val="22"/>
                <w:szCs w:val="22"/>
                <w:lang w:val="en-GB"/>
              </w:rPr>
              <w:t>50%</w:t>
            </w:r>
          </w:p>
        </w:tc>
      </w:tr>
    </w:tbl>
    <w:p w:rsidR="549E3167" w:rsidP="549E3167" w:rsidRDefault="549E3167" w14:paraId="13AC4E17" w14:textId="5916AEA8">
      <w:pPr>
        <w:pStyle w:val="Normal"/>
      </w:pPr>
    </w:p>
    <w:p w:rsidR="644D5B26" w:rsidP="549E3167" w:rsidRDefault="644D5B26" w14:paraId="0431C123" w14:textId="085E5F7F">
      <w:pPr>
        <w:pStyle w:val="Normal"/>
        <w:jc w:val="center"/>
        <w:rPr>
          <w:rFonts w:ascii="Times New Roman" w:hAnsi="Times New Roman" w:eastAsia="Times New Roman" w:cs="Times New Roman"/>
          <w:i w:val="1"/>
          <w:iCs w:val="1"/>
          <w:noProof w:val="0"/>
          <w:sz w:val="24"/>
          <w:szCs w:val="24"/>
          <w:lang w:val="en-US"/>
        </w:rPr>
      </w:pPr>
      <w:r w:rsidRPr="549E3167" w:rsidR="644D5B26">
        <w:rPr>
          <w:rFonts w:ascii="Times New Roman" w:hAnsi="Times New Roman" w:eastAsia="Times New Roman" w:cs="Times New Roman"/>
          <w:i w:val="1"/>
          <w:iCs w:val="1"/>
          <w:noProof w:val="0"/>
          <w:sz w:val="24"/>
          <w:szCs w:val="24"/>
          <w:lang w:val="en-US"/>
        </w:rPr>
        <w:t>Table of Contents</w:t>
      </w:r>
    </w:p>
    <w:p w:rsidR="549E3167" w:rsidP="549E3167" w:rsidRDefault="549E3167" w14:paraId="332353AB" w14:textId="74FFF4D5">
      <w:pPr>
        <w:pStyle w:val="Normal"/>
        <w:jc w:val="center"/>
        <w:rPr>
          <w:rFonts w:ascii="Times New Roman" w:hAnsi="Times New Roman" w:eastAsia="Times New Roman" w:cs="Times New Roman"/>
          <w:noProof w:val="0"/>
          <w:sz w:val="24"/>
          <w:szCs w:val="24"/>
          <w:lang w:val="en-US"/>
        </w:rPr>
      </w:pPr>
    </w:p>
    <w:p w:rsidR="611EFDE8" w:rsidP="549E3167" w:rsidRDefault="611EFDE8" w14:paraId="6FCA9B76" w14:textId="35AA70FB">
      <w:pPr>
        <w:pStyle w:val="Normal"/>
        <w:jc w:val="center"/>
      </w:pPr>
      <w:r w:rsidRPr="549E3167" w:rsidR="611EFDE8">
        <w:rPr>
          <w:rFonts w:ascii="Times New Roman" w:hAnsi="Times New Roman" w:eastAsia="Times New Roman" w:cs="Times New Roman"/>
          <w:noProof w:val="0"/>
          <w:sz w:val="24"/>
          <w:szCs w:val="24"/>
          <w:lang w:val="en-US"/>
        </w:rPr>
        <w:t>Task 1 – Formulate a Research Question......................................................................</w:t>
      </w:r>
      <w:r w:rsidRPr="549E3167" w:rsidR="422705D5">
        <w:rPr>
          <w:rFonts w:ascii="Times New Roman" w:hAnsi="Times New Roman" w:eastAsia="Times New Roman" w:cs="Times New Roman"/>
          <w:noProof w:val="0"/>
          <w:sz w:val="24"/>
          <w:szCs w:val="24"/>
          <w:lang w:val="en-US"/>
        </w:rPr>
        <w:t>.........</w:t>
      </w:r>
      <w:r w:rsidRPr="549E3167" w:rsidR="422705D5">
        <w:rPr>
          <w:rFonts w:ascii="Times New Roman" w:hAnsi="Times New Roman" w:eastAsia="Times New Roman" w:cs="Times New Roman"/>
          <w:noProof w:val="0"/>
          <w:sz w:val="24"/>
          <w:szCs w:val="24"/>
          <w:lang w:val="en-US"/>
        </w:rPr>
        <w:t>.....</w:t>
      </w:r>
      <w:r w:rsidRPr="549E3167" w:rsidR="7FAD6F71">
        <w:rPr>
          <w:rFonts w:ascii="Times New Roman" w:hAnsi="Times New Roman" w:eastAsia="Times New Roman" w:cs="Times New Roman"/>
          <w:noProof w:val="0"/>
          <w:sz w:val="24"/>
          <w:szCs w:val="24"/>
          <w:lang w:val="en-US"/>
        </w:rPr>
        <w:t>3-6</w:t>
      </w:r>
    </w:p>
    <w:p w:rsidR="611EFDE8" w:rsidP="549E3167" w:rsidRDefault="611EFDE8" w14:paraId="6FDDE053" w14:textId="252C2B7B">
      <w:pPr>
        <w:pStyle w:val="Normal"/>
        <w:rPr>
          <w:rFonts w:ascii="Times New Roman" w:hAnsi="Times New Roman" w:eastAsia="Times New Roman" w:cs="Times New Roman"/>
          <w:noProof w:val="0"/>
          <w:sz w:val="24"/>
          <w:szCs w:val="24"/>
          <w:lang w:val="en-US"/>
        </w:rPr>
      </w:pPr>
      <w:r w:rsidRPr="549E3167" w:rsidR="611EFDE8">
        <w:rPr>
          <w:rFonts w:ascii="Times New Roman" w:hAnsi="Times New Roman" w:eastAsia="Times New Roman" w:cs="Times New Roman"/>
          <w:noProof w:val="0"/>
          <w:sz w:val="24"/>
          <w:szCs w:val="24"/>
          <w:lang w:val="en-US"/>
        </w:rPr>
        <w:t>Task 2 – Primary and Secondary Research Techniques</w:t>
      </w:r>
      <w:r w:rsidRPr="549E3167" w:rsidR="031461CB">
        <w:rPr>
          <w:rFonts w:ascii="Times New Roman" w:hAnsi="Times New Roman" w:eastAsia="Times New Roman" w:cs="Times New Roman"/>
          <w:noProof w:val="0"/>
          <w:sz w:val="24"/>
          <w:szCs w:val="24"/>
          <w:lang w:val="en-US"/>
        </w:rPr>
        <w:t>.......................................................</w:t>
      </w:r>
      <w:r w:rsidRPr="549E3167" w:rsidR="031461CB">
        <w:rPr>
          <w:rFonts w:ascii="Times New Roman" w:hAnsi="Times New Roman" w:eastAsia="Times New Roman" w:cs="Times New Roman"/>
          <w:noProof w:val="0"/>
          <w:sz w:val="24"/>
          <w:szCs w:val="24"/>
          <w:lang w:val="en-US"/>
        </w:rPr>
        <w:t>.......</w:t>
      </w:r>
      <w:r w:rsidRPr="549E3167" w:rsidR="7E26E775">
        <w:rPr>
          <w:rFonts w:ascii="Times New Roman" w:hAnsi="Times New Roman" w:eastAsia="Times New Roman" w:cs="Times New Roman"/>
          <w:noProof w:val="0"/>
          <w:sz w:val="24"/>
          <w:szCs w:val="24"/>
          <w:lang w:val="en-US"/>
        </w:rPr>
        <w:t>6-7</w:t>
      </w:r>
    </w:p>
    <w:p w:rsidR="031461CB" w:rsidP="549E3167" w:rsidRDefault="031461CB" w14:paraId="45C84B44" w14:textId="5D33A906">
      <w:pPr>
        <w:pStyle w:val="Normal"/>
        <w:rPr>
          <w:rFonts w:ascii="Times New Roman" w:hAnsi="Times New Roman" w:eastAsia="Times New Roman" w:cs="Times New Roman"/>
          <w:noProof w:val="0"/>
          <w:sz w:val="24"/>
          <w:szCs w:val="24"/>
          <w:lang w:val="en-US"/>
        </w:rPr>
      </w:pPr>
      <w:r w:rsidRPr="549E3167" w:rsidR="031461CB">
        <w:rPr>
          <w:rFonts w:ascii="Times New Roman" w:hAnsi="Times New Roman" w:eastAsia="Times New Roman" w:cs="Times New Roman"/>
          <w:noProof w:val="0"/>
          <w:sz w:val="24"/>
          <w:szCs w:val="24"/>
          <w:lang w:val="en-US"/>
        </w:rPr>
        <w:t>Task 3 – Present Your Ideas</w:t>
      </w:r>
      <w:r w:rsidRPr="549E3167" w:rsidR="2E293F55">
        <w:rPr>
          <w:rFonts w:ascii="Times New Roman" w:hAnsi="Times New Roman" w:eastAsia="Times New Roman" w:cs="Times New Roman"/>
          <w:noProof w:val="0"/>
          <w:sz w:val="24"/>
          <w:szCs w:val="24"/>
          <w:lang w:val="en-US"/>
        </w:rPr>
        <w:t>........................................................................................................</w:t>
      </w:r>
      <w:r w:rsidRPr="549E3167" w:rsidR="7F7C6059">
        <w:rPr>
          <w:rFonts w:ascii="Times New Roman" w:hAnsi="Times New Roman" w:eastAsia="Times New Roman" w:cs="Times New Roman"/>
          <w:noProof w:val="0"/>
          <w:sz w:val="24"/>
          <w:szCs w:val="24"/>
          <w:lang w:val="en-US"/>
        </w:rPr>
        <w:t>...8</w:t>
      </w:r>
    </w:p>
    <w:p w:rsidR="031461CB" w:rsidP="549E3167" w:rsidRDefault="031461CB" w14:paraId="6C8E515F" w14:textId="5D04517C">
      <w:pPr>
        <w:pStyle w:val="Normal"/>
      </w:pPr>
      <w:r w:rsidRPr="549E3167" w:rsidR="031461CB">
        <w:rPr>
          <w:rFonts w:ascii="Times New Roman" w:hAnsi="Times New Roman" w:eastAsia="Times New Roman" w:cs="Times New Roman"/>
          <w:noProof w:val="0"/>
          <w:sz w:val="24"/>
          <w:szCs w:val="24"/>
          <w:lang w:val="en-US"/>
        </w:rPr>
        <w:t>Task 4 – Data Analysis</w:t>
      </w:r>
      <w:r w:rsidRPr="549E3167" w:rsidR="403731C3">
        <w:rPr>
          <w:rFonts w:ascii="Times New Roman" w:hAnsi="Times New Roman" w:eastAsia="Times New Roman" w:cs="Times New Roman"/>
          <w:noProof w:val="0"/>
          <w:sz w:val="24"/>
          <w:szCs w:val="24"/>
          <w:lang w:val="en-US"/>
        </w:rPr>
        <w:t>.............................................................................................................</w:t>
      </w:r>
      <w:r w:rsidRPr="549E3167" w:rsidR="36071669">
        <w:rPr>
          <w:rFonts w:ascii="Times New Roman" w:hAnsi="Times New Roman" w:eastAsia="Times New Roman" w:cs="Times New Roman"/>
          <w:noProof w:val="0"/>
          <w:sz w:val="24"/>
          <w:szCs w:val="24"/>
          <w:lang w:val="en-US"/>
        </w:rPr>
        <w:t>.</w:t>
      </w:r>
      <w:r w:rsidRPr="549E3167" w:rsidR="403731C3">
        <w:rPr>
          <w:rFonts w:ascii="Times New Roman" w:hAnsi="Times New Roman" w:eastAsia="Times New Roman" w:cs="Times New Roman"/>
          <w:noProof w:val="0"/>
          <w:sz w:val="24"/>
          <w:szCs w:val="24"/>
          <w:lang w:val="en-US"/>
        </w:rPr>
        <w:t>...</w:t>
      </w:r>
      <w:r w:rsidRPr="549E3167" w:rsidR="3F72FB07">
        <w:rPr>
          <w:rFonts w:ascii="Times New Roman" w:hAnsi="Times New Roman" w:eastAsia="Times New Roman" w:cs="Times New Roman"/>
          <w:noProof w:val="0"/>
          <w:sz w:val="24"/>
          <w:szCs w:val="24"/>
          <w:lang w:val="en-US"/>
        </w:rPr>
        <w:t>..9</w:t>
      </w:r>
    </w:p>
    <w:p w:rsidR="78E5786B" w:rsidP="549E3167" w:rsidRDefault="78E5786B" w14:paraId="1BE00B63" w14:textId="6DD5284E">
      <w:pPr>
        <w:pStyle w:val="Normal"/>
      </w:pPr>
      <w:r w:rsidRPr="549E3167" w:rsidR="78E5786B">
        <w:rPr>
          <w:rFonts w:ascii="Times New Roman" w:hAnsi="Times New Roman" w:eastAsia="Times New Roman" w:cs="Times New Roman"/>
          <w:noProof w:val="0"/>
          <w:sz w:val="24"/>
          <w:szCs w:val="24"/>
          <w:lang w:val="en-US"/>
        </w:rPr>
        <w:t>References......................................................................................................................................10</w:t>
      </w:r>
    </w:p>
    <w:p w:rsidR="549E3167" w:rsidRDefault="549E3167" w14:paraId="1BAFF74E" w14:textId="1C965158">
      <w:r>
        <w:br w:type="page"/>
      </w:r>
    </w:p>
    <w:p w:rsidR="2C74E9AB" w:rsidP="549E3167" w:rsidRDefault="2C74E9AB" w14:paraId="7C49D170" w14:textId="7F0DFED2">
      <w:pPr>
        <w:pStyle w:val="Normal"/>
        <w:spacing w:line="360" w:lineRule="auto"/>
        <w:jc w:val="both"/>
        <w:rPr>
          <w:rFonts w:ascii="Times New Roman" w:hAnsi="Times New Roman" w:eastAsia="Times New Roman" w:cs="Times New Roman"/>
          <w:noProof w:val="0"/>
          <w:sz w:val="24"/>
          <w:szCs w:val="24"/>
          <w:u w:val="single"/>
          <w:lang w:val="en-US"/>
        </w:rPr>
      </w:pPr>
      <w:r w:rsidRPr="549E3167" w:rsidR="2C74E9AB">
        <w:rPr>
          <w:rFonts w:ascii="Times New Roman" w:hAnsi="Times New Roman" w:eastAsia="Times New Roman" w:cs="Times New Roman"/>
          <w:noProof w:val="0"/>
          <w:sz w:val="24"/>
          <w:szCs w:val="24"/>
          <w:u w:val="single"/>
          <w:lang w:val="en-US"/>
        </w:rPr>
        <w:t>Task 1 – Formulate a Research Question</w:t>
      </w:r>
    </w:p>
    <w:p w:rsidR="28651505" w:rsidP="549E3167" w:rsidRDefault="28651505" w14:paraId="1E44D29D" w14:textId="31FD3D64">
      <w:pPr>
        <w:pStyle w:val="Normal"/>
        <w:spacing w:line="360" w:lineRule="auto"/>
        <w:jc w:val="both"/>
        <w:rPr>
          <w:rFonts w:ascii="Times New Roman" w:hAnsi="Times New Roman" w:eastAsia="Times New Roman" w:cs="Times New Roman"/>
          <w:b w:val="1"/>
          <w:bCs w:val="1"/>
          <w:noProof w:val="0"/>
          <w:sz w:val="24"/>
          <w:szCs w:val="24"/>
          <w:u w:val="none"/>
          <w:lang w:val="en-US"/>
        </w:rPr>
      </w:pPr>
      <w:r w:rsidRPr="549E3167" w:rsidR="28651505">
        <w:rPr>
          <w:rFonts w:ascii="Times New Roman" w:hAnsi="Times New Roman" w:eastAsia="Times New Roman" w:cs="Times New Roman"/>
          <w:b w:val="1"/>
          <w:bCs w:val="1"/>
          <w:noProof w:val="0"/>
          <w:sz w:val="24"/>
          <w:szCs w:val="24"/>
          <w:u w:val="none"/>
          <w:lang w:val="en-US"/>
        </w:rPr>
        <w:t>Identifying the Problem: The Need for Mental Health Education in Schools</w:t>
      </w:r>
    </w:p>
    <w:p w:rsidR="3A4EA636" w:rsidP="549E3167" w:rsidRDefault="3A4EA636" w14:paraId="1DC56FE9" w14:textId="278C59CC">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In the past years, there has been an increasing concern regarding mental health of students. What had previously been defined as organizations of education that occurred in school, schools today are considered to be one of the most important sites for child twins holistic development including mental health. This knowledge though, however worthy does not always translate into mental health education in the school curriculum and continues to be abysmal in most parts of the world. Absence of a standardized curriculum on mental health leads to catastrophic results for many children, as stress, anxiety or depression and other collateral mal-effects could fester. The knowledge trigger for this question was an existing educational gap which formed our research inquiry: What is the significance of mental health education in schools affect student well-being and their academic performance?</w:t>
      </w:r>
    </w:p>
    <w:p w:rsidR="549E3167" w:rsidP="549E3167" w:rsidRDefault="549E3167" w14:paraId="7695D4E3" w14:textId="4E7DF9C2">
      <w:pPr>
        <w:spacing w:before="240" w:beforeAutospacing="off" w:after="240" w:afterAutospacing="off" w:line="360" w:lineRule="auto"/>
        <w:ind w:firstLine="0"/>
        <w:jc w:val="both"/>
        <w:rPr>
          <w:rFonts w:ascii="Times New Roman" w:hAnsi="Times New Roman" w:eastAsia="Times New Roman" w:cs="Times New Roman"/>
          <w:noProof w:val="0"/>
          <w:sz w:val="24"/>
          <w:szCs w:val="24"/>
          <w:lang w:val="en-US"/>
        </w:rPr>
      </w:pPr>
    </w:p>
    <w:p w:rsidR="3A4EA636" w:rsidP="549E3167" w:rsidRDefault="3A4EA636" w14:paraId="324EE4D6" w14:textId="44A34442">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r w:rsidRPr="549E3167" w:rsidR="3A4EA636">
        <w:rPr>
          <w:rFonts w:ascii="Times New Roman" w:hAnsi="Times New Roman" w:eastAsia="Times New Roman" w:cs="Times New Roman"/>
          <w:b w:val="1"/>
          <w:bCs w:val="1"/>
          <w:noProof w:val="0"/>
          <w:sz w:val="24"/>
          <w:szCs w:val="24"/>
          <w:lang w:val="en-US"/>
        </w:rPr>
        <w:t>Value of the Research</w:t>
      </w:r>
    </w:p>
    <w:p w:rsidR="3A4EA636" w:rsidP="549E3167" w:rsidRDefault="3A4EA636" w14:paraId="25DFD78F" w14:textId="6056C773">
      <w:pPr>
        <w:spacing w:before="240" w:beforeAutospacing="off" w:after="240" w:afterAutospacing="off" w:line="360" w:lineRule="auto"/>
        <w:ind w:firstLine="720"/>
        <w:jc w:val="both"/>
        <w:rPr>
          <w:rFonts w:ascii="Times New Roman" w:hAnsi="Times New Roman" w:eastAsia="Times New Roman" w:cs="Times New Roman"/>
          <w:b w:val="1"/>
          <w:bCs w:val="1"/>
          <w:noProof w:val="0"/>
          <w:sz w:val="24"/>
          <w:szCs w:val="24"/>
          <w:lang w:val="en-US"/>
        </w:rPr>
      </w:pPr>
      <w:r w:rsidRPr="549E3167" w:rsidR="3A4EA636">
        <w:rPr>
          <w:rFonts w:ascii="Times New Roman" w:hAnsi="Times New Roman" w:eastAsia="Times New Roman" w:cs="Times New Roman"/>
          <w:noProof w:val="0"/>
          <w:sz w:val="24"/>
          <w:szCs w:val="24"/>
          <w:lang w:val="en-US"/>
        </w:rPr>
        <w:t xml:space="preserve">Not only does tackling mental health in schools improve the lives of students, it also has broader effects on society. Mental health issues that go untreated in students can lead to myriad negative outcomes such as decreased academic performance, higher dropout rates and chronic problems including joblessness, drug abuse and criminal </w:t>
      </w:r>
      <w:proofErr w:type="spellStart"/>
      <w:r w:rsidRPr="549E3167" w:rsidR="3A4EA636">
        <w:rPr>
          <w:rFonts w:ascii="Times New Roman" w:hAnsi="Times New Roman" w:eastAsia="Times New Roman" w:cs="Times New Roman"/>
          <w:noProof w:val="0"/>
          <w:sz w:val="24"/>
          <w:szCs w:val="24"/>
          <w:lang w:val="en-US"/>
        </w:rPr>
        <w:t>behaviour</w:t>
      </w:r>
      <w:proofErr w:type="spellEnd"/>
      <w:r w:rsidRPr="549E3167" w:rsidR="3A4EA636">
        <w:rPr>
          <w:rFonts w:ascii="Times New Roman" w:hAnsi="Times New Roman" w:eastAsia="Times New Roman" w:cs="Times New Roman"/>
          <w:noProof w:val="0"/>
          <w:sz w:val="24"/>
          <w:szCs w:val="24"/>
          <w:lang w:val="en-US"/>
        </w:rPr>
        <w:t xml:space="preserve">. If schools add mental health to the current education curriculum, they can prepare children with various tools on how to manage their stress levels and build emotional strength and help when in need. Invalid survey results could provide an intriguing window into the utility of mental health ennoblements efforts and </w:t>
      </w:r>
      <w:r w:rsidRPr="549E3167" w:rsidR="73CA6E6A">
        <w:rPr>
          <w:rFonts w:ascii="Times New Roman" w:hAnsi="Times New Roman" w:eastAsia="Times New Roman" w:cs="Times New Roman"/>
          <w:noProof w:val="0"/>
          <w:sz w:val="24"/>
          <w:szCs w:val="24"/>
          <w:lang w:val="en-US"/>
        </w:rPr>
        <w:t>offer reframe</w:t>
      </w:r>
      <w:r w:rsidRPr="549E3167" w:rsidR="3A4EA636">
        <w:rPr>
          <w:rFonts w:ascii="Times New Roman" w:hAnsi="Times New Roman" w:eastAsia="Times New Roman" w:cs="Times New Roman"/>
          <w:noProof w:val="0"/>
          <w:sz w:val="24"/>
          <w:szCs w:val="24"/>
          <w:lang w:val="en-US"/>
        </w:rPr>
        <w:t xml:space="preserve"> needed by policies to promote this widespread practice. These benefits extend beyond the individual, to improved learning environments and fewer mental health stigmas in maturing populations that eventually contribute to greater community well-being.</w:t>
      </w:r>
    </w:p>
    <w:p w:rsidR="549E3167" w:rsidRDefault="549E3167" w14:paraId="5151512A" w14:textId="2CD3170A">
      <w:r>
        <w:br w:type="page"/>
      </w:r>
    </w:p>
    <w:p w:rsidR="3A4EA636" w:rsidP="549E3167" w:rsidRDefault="3A4EA636" w14:paraId="2046A658" w14:textId="7CE74CC1">
      <w:pPr>
        <w:pStyle w:val="Normal"/>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r w:rsidRPr="549E3167" w:rsidR="3A4EA636">
        <w:rPr>
          <w:rFonts w:ascii="Times New Roman" w:hAnsi="Times New Roman" w:eastAsia="Times New Roman" w:cs="Times New Roman"/>
          <w:b w:val="1"/>
          <w:bCs w:val="1"/>
          <w:noProof w:val="0"/>
          <w:sz w:val="24"/>
          <w:szCs w:val="24"/>
          <w:lang w:val="en-US"/>
        </w:rPr>
        <w:t>Research Method: Inductive and Qualitative</w:t>
      </w:r>
    </w:p>
    <w:p w:rsidR="7C6150A4" w:rsidP="549E3167" w:rsidRDefault="7C6150A4" w14:paraId="53940347" w14:textId="792BA4B3">
      <w:pPr>
        <w:spacing w:before="240" w:beforeAutospacing="off" w:after="240" w:afterAutospacing="off" w:line="360" w:lineRule="auto"/>
        <w:ind w:firstLine="720"/>
        <w:jc w:val="both"/>
        <w:rPr>
          <w:rFonts w:ascii="Times New Roman" w:hAnsi="Times New Roman" w:eastAsia="Times New Roman" w:cs="Times New Roman"/>
          <w:noProof w:val="0"/>
          <w:sz w:val="24"/>
          <w:szCs w:val="24"/>
          <w:lang w:val="en-US"/>
        </w:rPr>
      </w:pPr>
      <w:r w:rsidRPr="549E3167" w:rsidR="7C6150A4">
        <w:rPr>
          <w:rFonts w:ascii="Times New Roman" w:hAnsi="Times New Roman" w:eastAsia="Times New Roman" w:cs="Times New Roman"/>
          <w:noProof w:val="0"/>
          <w:sz w:val="24"/>
          <w:szCs w:val="24"/>
          <w:lang w:val="en-US"/>
        </w:rPr>
        <w:t xml:space="preserve">Due to </w:t>
      </w:r>
      <w:r w:rsidRPr="549E3167" w:rsidR="3A4EA636">
        <w:rPr>
          <w:rFonts w:ascii="Times New Roman" w:hAnsi="Times New Roman" w:eastAsia="Times New Roman" w:cs="Times New Roman"/>
          <w:noProof w:val="0"/>
          <w:sz w:val="24"/>
          <w:szCs w:val="24"/>
          <w:lang w:val="en-US"/>
        </w:rPr>
        <w:t>the nature of study issue, inductive research method is considered as best to use. Inductive research is often employed when exploring new issues or where there hasn't been much other study on the same theme. It makes possible for new hypothesis or concepts so you can have from the data obtained. In the example, the research aims to determine how student-level mental health education is influencing students, an issue that despite becoming increasingly important has limited empirical support.</w:t>
      </w:r>
    </w:p>
    <w:p w:rsidR="3A4EA636" w:rsidP="549E3167" w:rsidRDefault="3A4EA636" w14:paraId="3AC5613F" w14:textId="56DF4D9A">
      <w:pPr>
        <w:spacing w:before="240" w:beforeAutospacing="off" w:after="240" w:afterAutospacing="off" w:line="360" w:lineRule="auto"/>
        <w:ind w:firstLine="720"/>
        <w:jc w:val="both"/>
        <w:rPr>
          <w:rFonts w:ascii="Times New Roman" w:hAnsi="Times New Roman" w:eastAsia="Times New Roman" w:cs="Times New Roman"/>
          <w:noProof w:val="0"/>
          <w:sz w:val="24"/>
          <w:szCs w:val="24"/>
          <w:lang w:val="en-US"/>
        </w:rPr>
      </w:pPr>
      <w:r w:rsidRPr="549E3167" w:rsidR="3A4EA636">
        <w:rPr>
          <w:rFonts w:ascii="Times New Roman" w:hAnsi="Times New Roman" w:eastAsia="Times New Roman" w:cs="Times New Roman"/>
          <w:noProof w:val="0"/>
          <w:sz w:val="24"/>
          <w:szCs w:val="24"/>
          <w:lang w:val="en-US"/>
        </w:rPr>
        <w:t xml:space="preserve">Qualitative methods are appropriate in studying complex, context-dependent phenomena (e.g. mental health education), and this study will therefore </w:t>
      </w:r>
      <w:proofErr w:type="spellStart"/>
      <w:r w:rsidRPr="549E3167" w:rsidR="3A4EA636">
        <w:rPr>
          <w:rFonts w:ascii="Times New Roman" w:hAnsi="Times New Roman" w:eastAsia="Times New Roman" w:cs="Times New Roman"/>
          <w:noProof w:val="0"/>
          <w:sz w:val="24"/>
          <w:szCs w:val="24"/>
          <w:lang w:val="en-US"/>
        </w:rPr>
        <w:t>utilise</w:t>
      </w:r>
      <w:proofErr w:type="spellEnd"/>
      <w:r w:rsidRPr="549E3167" w:rsidR="3A4EA636">
        <w:rPr>
          <w:rFonts w:ascii="Times New Roman" w:hAnsi="Times New Roman" w:eastAsia="Times New Roman" w:cs="Times New Roman"/>
          <w:noProof w:val="0"/>
          <w:sz w:val="24"/>
          <w:szCs w:val="24"/>
          <w:lang w:val="en-US"/>
        </w:rPr>
        <w:t xml:space="preserve"> qualitative methodological framework. Qualitative research approaches can provide a detailed understanding of mental health education experiences, attitudes and perspectives among students as well as teachers. Using focus group discussions, interviews and observations the study will offer in-depth insights into both how mental health education is practiced and represented at schools as well as influences on student wellbeing and their school achievement.</w:t>
      </w:r>
    </w:p>
    <w:p w:rsidR="549E3167" w:rsidP="549E3167" w:rsidRDefault="549E3167" w14:paraId="6AE91ECE" w14:textId="239F0EA5">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p>
    <w:p w:rsidR="3A4EA636" w:rsidP="549E3167" w:rsidRDefault="3A4EA636" w14:paraId="1F5637EA" w14:textId="7CD6B90B">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r w:rsidRPr="549E3167" w:rsidR="3A4EA636">
        <w:rPr>
          <w:rFonts w:ascii="Times New Roman" w:hAnsi="Times New Roman" w:eastAsia="Times New Roman" w:cs="Times New Roman"/>
          <w:b w:val="1"/>
          <w:bCs w:val="1"/>
          <w:noProof w:val="0"/>
          <w:sz w:val="24"/>
          <w:szCs w:val="24"/>
          <w:lang w:val="en-US"/>
        </w:rPr>
        <w:t>Methods Data Collection: Primary data through interviews and Focus group</w:t>
      </w:r>
    </w:p>
    <w:p w:rsidR="3A4EA636" w:rsidP="549E3167" w:rsidRDefault="3A4EA636" w14:paraId="7045DA74" w14:textId="35E78BDE">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This study is primarily based on data collected through semi-structured interviews and focus groups. Semi-structured interviews will be conducted with students, teachers, school counsellors and administrators. These interviews will provide detailed, lived accounts of how mental health education is currently being implemented and perceived as effective. The fact that the interviews will be semi-structured, means the researcher has specific questions to ask and themes or concerns can then happen across them.</w:t>
      </w:r>
    </w:p>
    <w:p w:rsidR="3A4EA636" w:rsidP="549E3167" w:rsidRDefault="3A4EA636" w14:paraId="2ED779B7" w14:textId="1F898FCE">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The students of all ages will also participate in focus groups in addition to the interviews. People with different backgrounds sit together to talk... You're not going to get all academic and scientific about what they say, but you are more likely hear a problematic issue or opposing perspective if there is one. This will be particularly valuable in understanding student perspectives on mental health education and how it impacts their day-to-day activities both within school and outside of the classroom.</w:t>
      </w:r>
    </w:p>
    <w:p w:rsidR="549E3167" w:rsidP="549E3167" w:rsidRDefault="549E3167" w14:paraId="02280F13" w14:textId="621C2533">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p>
    <w:p w:rsidR="7F0CF3C4" w:rsidP="549E3167" w:rsidRDefault="7F0CF3C4" w14:paraId="1C53C4B8" w14:textId="518511E3">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r w:rsidRPr="549E3167" w:rsidR="7F0CF3C4">
        <w:rPr>
          <w:rFonts w:ascii="Times New Roman" w:hAnsi="Times New Roman" w:eastAsia="Times New Roman" w:cs="Times New Roman"/>
          <w:b w:val="1"/>
          <w:bCs w:val="1"/>
          <w:noProof w:val="0"/>
          <w:sz w:val="24"/>
          <w:szCs w:val="24"/>
          <w:lang w:val="en-US"/>
        </w:rPr>
        <w:t>Sampling Method and Sampling Size</w:t>
      </w:r>
    </w:p>
    <w:p w:rsidR="3A4EA636" w:rsidP="549E3167" w:rsidRDefault="3A4EA636" w14:paraId="57F8A709" w14:textId="3C07BB04">
      <w:pPr>
        <w:spacing w:before="240" w:beforeAutospacing="off" w:after="240" w:afterAutospacing="off" w:line="360" w:lineRule="auto"/>
        <w:ind w:firstLine="720"/>
        <w:jc w:val="both"/>
        <w:rPr>
          <w:rFonts w:ascii="Times New Roman" w:hAnsi="Times New Roman" w:eastAsia="Times New Roman" w:cs="Times New Roman"/>
          <w:noProof w:val="0"/>
          <w:sz w:val="24"/>
          <w:szCs w:val="24"/>
          <w:lang w:val="en-US"/>
        </w:rPr>
      </w:pPr>
      <w:r w:rsidRPr="549E3167" w:rsidR="3A4EA636">
        <w:rPr>
          <w:rFonts w:ascii="Times New Roman" w:hAnsi="Times New Roman" w:eastAsia="Times New Roman" w:cs="Times New Roman"/>
          <w:noProof w:val="0"/>
          <w:sz w:val="24"/>
          <w:szCs w:val="24"/>
          <w:lang w:val="en-US"/>
        </w:rPr>
        <w:t>This study will use purposeful sampling which is a non-</w:t>
      </w:r>
      <w:r w:rsidRPr="549E3167" w:rsidR="318224D7">
        <w:rPr>
          <w:rFonts w:ascii="Times New Roman" w:hAnsi="Times New Roman" w:eastAsia="Times New Roman" w:cs="Times New Roman"/>
          <w:noProof w:val="0"/>
          <w:sz w:val="24"/>
          <w:szCs w:val="24"/>
          <w:lang w:val="en-US"/>
        </w:rPr>
        <w:t>probability</w:t>
      </w:r>
      <w:r w:rsidRPr="549E3167" w:rsidR="3A4EA636">
        <w:rPr>
          <w:rFonts w:ascii="Times New Roman" w:hAnsi="Times New Roman" w:eastAsia="Times New Roman" w:cs="Times New Roman"/>
          <w:noProof w:val="0"/>
          <w:sz w:val="24"/>
          <w:szCs w:val="24"/>
          <w:lang w:val="en-US"/>
        </w:rPr>
        <w:t xml:space="preserve"> sampling technique that selects participants who have particular characteristics, or with specific information relevant to the research problem This would select for participants who are theoretically more likely to be interested and/or skilled in learning about mental health training within schools. These can be the actual kids who received mental health literacy, those who taught it or whose responsibility was to have this implemented in schools like school counsellors and administrators.</w:t>
      </w:r>
    </w:p>
    <w:p w:rsidR="3A4EA636" w:rsidP="549E3167" w:rsidRDefault="3A4EA636" w14:paraId="3A3D597E" w14:textId="4DFA0BE6">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 xml:space="preserve">Data saturation is a guiding principle for sample size, being reached when new findings or themes stop appearing from the data. In brief, the study will Interview of 20-30 students and conduct around four to six focus groups of approximately five meets per faculty. This is considered to be an achievable size, as it results in a substantial dataset but also one that can feasibly </w:t>
      </w:r>
      <w:r w:rsidRPr="549E3167" w:rsidR="1942C933">
        <w:rPr>
          <w:rFonts w:ascii="Times New Roman" w:hAnsi="Times New Roman" w:eastAsia="Times New Roman" w:cs="Times New Roman"/>
          <w:noProof w:val="0"/>
          <w:sz w:val="24"/>
          <w:szCs w:val="24"/>
          <w:lang w:val="en-US"/>
        </w:rPr>
        <w:t>manage</w:t>
      </w:r>
      <w:r w:rsidRPr="549E3167" w:rsidR="3A4EA636">
        <w:rPr>
          <w:rFonts w:ascii="Times New Roman" w:hAnsi="Times New Roman" w:eastAsia="Times New Roman" w:cs="Times New Roman"/>
          <w:noProof w:val="0"/>
          <w:sz w:val="24"/>
          <w:szCs w:val="24"/>
          <w:lang w:val="en-US"/>
        </w:rPr>
        <w:t xml:space="preserve"> through the qualitative research process.</w:t>
      </w:r>
    </w:p>
    <w:p w:rsidR="549E3167" w:rsidP="549E3167" w:rsidRDefault="549E3167" w14:paraId="456CEE23" w14:textId="56D353D2">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p>
    <w:p w:rsidR="3A4EA636" w:rsidP="549E3167" w:rsidRDefault="3A4EA636" w14:paraId="7D605210" w14:textId="08645D62">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r w:rsidRPr="549E3167" w:rsidR="3A4EA636">
        <w:rPr>
          <w:rFonts w:ascii="Times New Roman" w:hAnsi="Times New Roman" w:eastAsia="Times New Roman" w:cs="Times New Roman"/>
          <w:b w:val="1"/>
          <w:bCs w:val="1"/>
          <w:noProof w:val="0"/>
          <w:sz w:val="24"/>
          <w:szCs w:val="24"/>
          <w:lang w:val="en-US"/>
        </w:rPr>
        <w:t>Anticipated Challenges and Ethical Concerns</w:t>
      </w:r>
    </w:p>
    <w:p w:rsidR="3A4EA636" w:rsidP="549E3167" w:rsidRDefault="3A4EA636" w14:paraId="3076BEFA" w14:textId="2774C140">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 xml:space="preserve">Studies of the mental health of students are fraught with challenges and ethical considerations. An expected issue is that the subject matter may be a bit sensitive. Talking about mental health is emotional as it can evoke uncomfortable feelings and make people feel exposed when talking about their own battles. The researcher will address this by ensuring that all participants receive the purpose and entitlements of participating in the study, including their right to withdraw at </w:t>
      </w:r>
      <w:r w:rsidRPr="549E3167" w:rsidR="183B4247">
        <w:rPr>
          <w:rFonts w:ascii="Times New Roman" w:hAnsi="Times New Roman" w:eastAsia="Times New Roman" w:cs="Times New Roman"/>
          <w:noProof w:val="0"/>
          <w:sz w:val="24"/>
          <w:szCs w:val="24"/>
          <w:lang w:val="en-US"/>
        </w:rPr>
        <w:t>any time</w:t>
      </w:r>
      <w:r w:rsidRPr="549E3167" w:rsidR="3A4EA636">
        <w:rPr>
          <w:rFonts w:ascii="Times New Roman" w:hAnsi="Times New Roman" w:eastAsia="Times New Roman" w:cs="Times New Roman"/>
          <w:noProof w:val="0"/>
          <w:sz w:val="24"/>
          <w:szCs w:val="24"/>
          <w:lang w:val="en-US"/>
        </w:rPr>
        <w:t>. Written informed consent will be obtained from all participants, or in the case of minors, their legal guardians.</w:t>
      </w:r>
    </w:p>
    <w:p w:rsidR="3A4EA636" w:rsidP="549E3167" w:rsidRDefault="3A4EA636" w14:paraId="63FD2F95" w14:textId="2E453F44">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Throughout the study process, anonymity and confidentiality will be maintained to protect participant identities. The researcher will also provide information or links to programs for support with mental health and other resources if needed after participants share experiences.</w:t>
      </w:r>
    </w:p>
    <w:p w:rsidR="3A4EA636" w:rsidP="549E3167" w:rsidRDefault="3A4EA636" w14:paraId="5E663D84" w14:textId="73E0190B">
      <w:pPr>
        <w:spacing w:before="240" w:beforeAutospacing="off" w:after="240" w:afterAutospacing="off" w:line="360" w:lineRule="auto"/>
        <w:ind w:firstLine="720"/>
        <w:jc w:val="both"/>
        <w:rPr>
          <w:rFonts w:ascii="Times New Roman" w:hAnsi="Times New Roman" w:eastAsia="Times New Roman" w:cs="Times New Roman"/>
          <w:noProof w:val="0"/>
          <w:sz w:val="24"/>
          <w:szCs w:val="24"/>
          <w:lang w:val="en-US"/>
        </w:rPr>
      </w:pPr>
      <w:r w:rsidRPr="549E3167" w:rsidR="3A4EA636">
        <w:rPr>
          <w:rFonts w:ascii="Times New Roman" w:hAnsi="Times New Roman" w:eastAsia="Times New Roman" w:cs="Times New Roman"/>
          <w:noProof w:val="0"/>
          <w:sz w:val="24"/>
          <w:szCs w:val="24"/>
          <w:lang w:val="en-US"/>
        </w:rPr>
        <w:t>The final study question, "What is the impact of student mental health education in schools on child well-being and academic performance?" attempts to solve a critical problem in the current education landscape. By exploring the importance of mental health education in schools through an opposite lens— with its study being phenomenological and qualitative—the findings from this unique nuanced narrative seeks to provide fresh perspectives for our consideration. If improvements in student well-being and academic achievement as a result of mental health education are generalized, educational policy and practice could be substantially influenced. Given the ongoing challenges for young people with mental health, this study may lead us to better environments within which educators welcome all students.</w:t>
      </w:r>
    </w:p>
    <w:p w:rsidR="549E3167" w:rsidP="549E3167" w:rsidRDefault="549E3167" w14:paraId="0DF90A3A" w14:textId="3A4FD767">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p>
    <w:p w:rsidR="3A4EA636" w:rsidP="549E3167" w:rsidRDefault="3A4EA636" w14:paraId="6401D3FA" w14:textId="35DF27AE">
      <w:pPr>
        <w:spacing w:before="240" w:beforeAutospacing="off" w:after="240" w:afterAutospacing="off" w:line="360" w:lineRule="auto"/>
        <w:ind w:firstLine="0"/>
        <w:jc w:val="both"/>
        <w:rPr>
          <w:rFonts w:ascii="Times New Roman" w:hAnsi="Times New Roman" w:eastAsia="Times New Roman" w:cs="Times New Roman"/>
          <w:b w:val="0"/>
          <w:bCs w:val="0"/>
          <w:noProof w:val="0"/>
          <w:sz w:val="24"/>
          <w:szCs w:val="24"/>
          <w:u w:val="single"/>
          <w:lang w:val="en-US"/>
        </w:rPr>
      </w:pPr>
      <w:r w:rsidRPr="549E3167" w:rsidR="3A4EA636">
        <w:rPr>
          <w:rFonts w:ascii="Times New Roman" w:hAnsi="Times New Roman" w:eastAsia="Times New Roman" w:cs="Times New Roman"/>
          <w:b w:val="0"/>
          <w:bCs w:val="0"/>
          <w:noProof w:val="0"/>
          <w:sz w:val="24"/>
          <w:szCs w:val="24"/>
          <w:u w:val="single"/>
          <w:lang w:val="en-US"/>
        </w:rPr>
        <w:t xml:space="preserve">Task 2: Primary and Secondary Research </w:t>
      </w:r>
      <w:r w:rsidRPr="549E3167" w:rsidR="0EC617F3">
        <w:rPr>
          <w:rFonts w:ascii="Times New Roman" w:hAnsi="Times New Roman" w:eastAsia="Times New Roman" w:cs="Times New Roman"/>
          <w:b w:val="0"/>
          <w:bCs w:val="0"/>
          <w:noProof w:val="0"/>
          <w:sz w:val="24"/>
          <w:szCs w:val="24"/>
          <w:u w:val="single"/>
          <w:lang w:val="en-US"/>
        </w:rPr>
        <w:t>T</w:t>
      </w:r>
      <w:r w:rsidRPr="549E3167" w:rsidR="3A4EA636">
        <w:rPr>
          <w:rFonts w:ascii="Times New Roman" w:hAnsi="Times New Roman" w:eastAsia="Times New Roman" w:cs="Times New Roman"/>
          <w:b w:val="0"/>
          <w:bCs w:val="0"/>
          <w:noProof w:val="0"/>
          <w:sz w:val="24"/>
          <w:szCs w:val="24"/>
          <w:u w:val="single"/>
          <w:lang w:val="en-US"/>
        </w:rPr>
        <w:t>echniques</w:t>
      </w:r>
    </w:p>
    <w:p w:rsidR="3A4EA636" w:rsidP="549E3167" w:rsidRDefault="3A4EA636" w14:paraId="30E357A5" w14:textId="6ECA4EF3">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Primary and secondary research will be performed using interviews (semi-structured) as well as a literature review, aligning the approach to an inductive and qualitative one proposed on Task 1.</w:t>
      </w:r>
    </w:p>
    <w:p w:rsidR="65A00BD3" w:rsidP="549E3167" w:rsidRDefault="65A00BD3" w14:paraId="78B31606" w14:textId="6D7FFEBB">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r w:rsidRPr="549E3167" w:rsidR="65A00BD3">
        <w:rPr>
          <w:rFonts w:ascii="Times New Roman" w:hAnsi="Times New Roman" w:eastAsia="Times New Roman" w:cs="Times New Roman"/>
          <w:b w:val="1"/>
          <w:bCs w:val="1"/>
          <w:noProof w:val="0"/>
          <w:sz w:val="24"/>
          <w:szCs w:val="24"/>
          <w:lang w:val="en-US"/>
        </w:rPr>
        <w:t>Primary Research Technique</w:t>
      </w:r>
      <w:r w:rsidRPr="549E3167" w:rsidR="3A4EA636">
        <w:rPr>
          <w:rFonts w:ascii="Times New Roman" w:hAnsi="Times New Roman" w:eastAsia="Times New Roman" w:cs="Times New Roman"/>
          <w:b w:val="1"/>
          <w:bCs w:val="1"/>
          <w:noProof w:val="0"/>
          <w:sz w:val="24"/>
          <w:szCs w:val="24"/>
          <w:lang w:val="en-US"/>
        </w:rPr>
        <w:t>: Semi-Structured Interviews</w:t>
      </w:r>
    </w:p>
    <w:p w:rsidR="3A4EA636" w:rsidP="549E3167" w:rsidRDefault="3A4EA636" w14:paraId="70B09A4F" w14:textId="22EEBC97">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The use of semi-structured interviews is a great primary research method to explore the complicated and subjective experiences associated with mental health education in schools. Engaging in richer dialogue with stakeholders such as students, teachers and school counsellors who can provide the kind of insight required to understand how mental health initiatives may work within schools. Semi-structured interviews offer a solid balance of alignment with precise research fields the researcher is interested in and holistic opinions or experiences based on which participants can freely state their ideas. This may through analysis of interviews with students in regard to how mental health education informed their coping methods and academic success, or what the experiences of educators have been implementing comparable programs.</w:t>
      </w:r>
    </w:p>
    <w:p w:rsidR="549E3167" w:rsidP="549E3167" w:rsidRDefault="549E3167" w14:paraId="14E311F5" w14:textId="5D7CD908">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p>
    <w:p w:rsidR="3A4EA636" w:rsidP="549E3167" w:rsidRDefault="3A4EA636" w14:paraId="4ED07918" w14:textId="65DD7AB4">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r w:rsidRPr="549E3167" w:rsidR="3A4EA636">
        <w:rPr>
          <w:rFonts w:ascii="Times New Roman" w:hAnsi="Times New Roman" w:eastAsia="Times New Roman" w:cs="Times New Roman"/>
          <w:b w:val="1"/>
          <w:bCs w:val="1"/>
          <w:noProof w:val="0"/>
          <w:sz w:val="24"/>
          <w:szCs w:val="24"/>
          <w:lang w:val="en-US"/>
        </w:rPr>
        <w:t>Secondary Research: Literature Review</w:t>
      </w:r>
    </w:p>
    <w:p w:rsidR="3A4EA636" w:rsidP="549E3167" w:rsidRDefault="3A4EA636" w14:paraId="73561085" w14:textId="5359376C">
      <w:pPr>
        <w:spacing w:before="240" w:beforeAutospacing="off" w:after="240" w:afterAutospacing="off" w:line="360" w:lineRule="auto"/>
        <w:ind w:firstLine="720"/>
        <w:jc w:val="both"/>
        <w:rPr>
          <w:rFonts w:ascii="Times New Roman" w:hAnsi="Times New Roman" w:eastAsia="Times New Roman" w:cs="Times New Roman"/>
          <w:noProof w:val="0"/>
          <w:sz w:val="24"/>
          <w:szCs w:val="24"/>
          <w:u w:val="single"/>
          <w:lang w:val="en-US"/>
        </w:rPr>
      </w:pPr>
      <w:r w:rsidRPr="549E3167" w:rsidR="3A4EA636">
        <w:rPr>
          <w:rFonts w:ascii="Times New Roman" w:hAnsi="Times New Roman" w:eastAsia="Times New Roman" w:cs="Times New Roman"/>
          <w:noProof w:val="0"/>
          <w:sz w:val="24"/>
          <w:szCs w:val="24"/>
          <w:lang w:val="en-US"/>
        </w:rPr>
        <w:t xml:space="preserve">A literature review is a key secondary research tool, providing information and context to the topic. Systematically evaluating the evidence on mental health teaching in schools incorporates an examination of current research, theory, and strategies. The literature review is necessary to get an understanding of the gaps in current knowledge, best practices and justify where the study fits into this academic discussion. Academic publications, government papers and case studies related to the influence of mental health teaching on student outcomes could provide useful material. The main research will be supported by the literature study, which has grounded the phrased </w:t>
      </w:r>
      <w:proofErr w:type="spellStart"/>
      <w:r w:rsidRPr="549E3167" w:rsidR="3A4EA636">
        <w:rPr>
          <w:rFonts w:ascii="Times New Roman" w:hAnsi="Times New Roman" w:eastAsia="Times New Roman" w:cs="Times New Roman"/>
          <w:noProof w:val="0"/>
          <w:sz w:val="24"/>
          <w:szCs w:val="24"/>
          <w:lang w:val="en-US"/>
        </w:rPr>
        <w:t>interwiew</w:t>
      </w:r>
      <w:proofErr w:type="spellEnd"/>
      <w:r w:rsidRPr="549E3167" w:rsidR="3A4EA636">
        <w:rPr>
          <w:rFonts w:ascii="Times New Roman" w:hAnsi="Times New Roman" w:eastAsia="Times New Roman" w:cs="Times New Roman"/>
          <w:noProof w:val="0"/>
          <w:sz w:val="24"/>
          <w:szCs w:val="24"/>
          <w:lang w:val="en-US"/>
        </w:rPr>
        <w:t xml:space="preserve"> in questions. In addition, the literature review will provide a foundation for comparing primary data which enable to account and make sense of findings </w:t>
      </w:r>
      <w:r w:rsidRPr="549E3167" w:rsidR="3A4EA636">
        <w:rPr>
          <w:rFonts w:ascii="Times New Roman" w:hAnsi="Times New Roman" w:eastAsia="Times New Roman" w:cs="Times New Roman"/>
          <w:noProof w:val="0"/>
          <w:sz w:val="24"/>
          <w:szCs w:val="24"/>
          <w:lang w:val="en-US"/>
        </w:rPr>
        <w:t>When combined, these research methods will offer the researcher an in-depth understanding of how important is mental health literacy within educational contexts and help produce results and recommendations.</w:t>
      </w:r>
    </w:p>
    <w:p w:rsidR="549E3167" w:rsidRDefault="549E3167" w14:paraId="13516C67" w14:textId="77848725">
      <w:r>
        <w:br w:type="page"/>
      </w:r>
    </w:p>
    <w:p w:rsidR="3A4EA636" w:rsidP="549E3167" w:rsidRDefault="3A4EA636" w14:paraId="116546A4" w14:textId="15F32A2C">
      <w:pPr>
        <w:pStyle w:val="Normal"/>
        <w:spacing w:before="240" w:beforeAutospacing="off" w:after="240" w:afterAutospacing="off" w:line="360" w:lineRule="auto"/>
        <w:ind w:firstLine="0"/>
        <w:jc w:val="both"/>
        <w:rPr>
          <w:rFonts w:ascii="Times New Roman" w:hAnsi="Times New Roman" w:eastAsia="Times New Roman" w:cs="Times New Roman"/>
          <w:noProof w:val="0"/>
          <w:sz w:val="24"/>
          <w:szCs w:val="24"/>
          <w:u w:val="single"/>
          <w:lang w:val="en-US"/>
        </w:rPr>
      </w:pPr>
      <w:r w:rsidRPr="549E3167" w:rsidR="3A4EA636">
        <w:rPr>
          <w:rFonts w:ascii="Times New Roman" w:hAnsi="Times New Roman" w:eastAsia="Times New Roman" w:cs="Times New Roman"/>
          <w:noProof w:val="0"/>
          <w:sz w:val="24"/>
          <w:szCs w:val="24"/>
          <w:u w:val="single"/>
          <w:lang w:val="en-US"/>
        </w:rPr>
        <w:t>Task 3 – Present Your Ideas</w:t>
      </w:r>
    </w:p>
    <w:p w:rsidR="3A4EA636" w:rsidP="549E3167" w:rsidRDefault="3A4EA636" w14:paraId="710AC37D" w14:textId="363CEE53">
      <w:pPr>
        <w:spacing w:before="240" w:beforeAutospacing="off" w:after="240" w:afterAutospacing="off" w:line="360" w:lineRule="auto"/>
        <w:ind w:firstLine="0"/>
        <w:jc w:val="both"/>
        <w:rPr>
          <w:rFonts w:ascii="Times New Roman" w:hAnsi="Times New Roman" w:eastAsia="Times New Roman" w:cs="Times New Roman"/>
          <w:b w:val="1"/>
          <w:bCs w:val="1"/>
          <w:noProof w:val="0"/>
          <w:sz w:val="24"/>
          <w:szCs w:val="24"/>
          <w:lang w:val="en-US"/>
        </w:rPr>
      </w:pPr>
      <w:r w:rsidRPr="549E3167" w:rsidR="3A4EA636">
        <w:rPr>
          <w:rFonts w:ascii="Times New Roman" w:hAnsi="Times New Roman" w:eastAsia="Times New Roman" w:cs="Times New Roman"/>
          <w:b w:val="1"/>
          <w:bCs w:val="1"/>
          <w:noProof w:val="0"/>
          <w:sz w:val="24"/>
          <w:szCs w:val="24"/>
          <w:lang w:val="en-US"/>
        </w:rPr>
        <w:t>Feedback Reflection</w:t>
      </w:r>
    </w:p>
    <w:p w:rsidR="7F2EB353" w:rsidP="549E3167" w:rsidRDefault="7F2EB353" w14:paraId="0E955EDF" w14:textId="55D43874">
      <w:pPr>
        <w:spacing w:before="240" w:beforeAutospacing="off" w:after="240" w:afterAutospacing="off" w:line="360" w:lineRule="auto"/>
        <w:ind w:firstLine="720"/>
        <w:jc w:val="both"/>
        <w:rPr>
          <w:rFonts w:ascii="Times New Roman" w:hAnsi="Times New Roman" w:eastAsia="Times New Roman" w:cs="Times New Roman"/>
          <w:noProof w:val="0"/>
          <w:sz w:val="24"/>
          <w:szCs w:val="24"/>
          <w:lang w:val="en-US"/>
        </w:rPr>
      </w:pPr>
      <w:r w:rsidRPr="549E3167" w:rsidR="7F2EB353">
        <w:rPr>
          <w:rFonts w:ascii="Times New Roman" w:hAnsi="Times New Roman" w:eastAsia="Times New Roman" w:cs="Times New Roman"/>
          <w:noProof w:val="0"/>
          <w:sz w:val="24"/>
          <w:szCs w:val="24"/>
          <w:lang w:val="en-US"/>
        </w:rPr>
        <w:t xml:space="preserve">After </w:t>
      </w:r>
      <w:r w:rsidRPr="549E3167" w:rsidR="3A4EA636">
        <w:rPr>
          <w:rFonts w:ascii="Times New Roman" w:hAnsi="Times New Roman" w:eastAsia="Times New Roman" w:cs="Times New Roman"/>
          <w:noProof w:val="0"/>
          <w:sz w:val="24"/>
          <w:szCs w:val="24"/>
          <w:lang w:val="en-US"/>
        </w:rPr>
        <w:t>present</w:t>
      </w:r>
      <w:r w:rsidRPr="549E3167" w:rsidR="03153317">
        <w:rPr>
          <w:rFonts w:ascii="Times New Roman" w:hAnsi="Times New Roman" w:eastAsia="Times New Roman" w:cs="Times New Roman"/>
          <w:noProof w:val="0"/>
          <w:sz w:val="24"/>
          <w:szCs w:val="24"/>
          <w:lang w:val="en-US"/>
        </w:rPr>
        <w:t xml:space="preserve">ing </w:t>
      </w:r>
      <w:r w:rsidRPr="549E3167" w:rsidR="3A4EA636">
        <w:rPr>
          <w:rFonts w:ascii="Times New Roman" w:hAnsi="Times New Roman" w:eastAsia="Times New Roman" w:cs="Times New Roman"/>
          <w:noProof w:val="0"/>
          <w:sz w:val="24"/>
          <w:szCs w:val="24"/>
          <w:lang w:val="en-US"/>
        </w:rPr>
        <w:t>the elevator pitch</w:t>
      </w:r>
      <w:r w:rsidRPr="549E3167" w:rsidR="5C193C62">
        <w:rPr>
          <w:rFonts w:ascii="Times New Roman" w:hAnsi="Times New Roman" w:eastAsia="Times New Roman" w:cs="Times New Roman"/>
          <w:noProof w:val="0"/>
          <w:sz w:val="24"/>
          <w:szCs w:val="24"/>
          <w:lang w:val="en-US"/>
        </w:rPr>
        <w:t>,</w:t>
      </w:r>
      <w:r w:rsidRPr="549E3167" w:rsidR="3A4EA636">
        <w:rPr>
          <w:rFonts w:ascii="Times New Roman" w:hAnsi="Times New Roman" w:eastAsia="Times New Roman" w:cs="Times New Roman"/>
          <w:noProof w:val="0"/>
          <w:sz w:val="24"/>
          <w:szCs w:val="24"/>
          <w:lang w:val="en-US"/>
        </w:rPr>
        <w:t xml:space="preserve"> feedback from different stakeholders, such as teachers at the school office, administrators and mental health specialist. One key input was a lack of specific examples about how mental health education could be embedded across curricul</w:t>
      </w:r>
      <w:r w:rsidRPr="549E3167" w:rsidR="2B540399">
        <w:rPr>
          <w:rFonts w:ascii="Times New Roman" w:hAnsi="Times New Roman" w:eastAsia="Times New Roman" w:cs="Times New Roman"/>
          <w:noProof w:val="0"/>
          <w:sz w:val="24"/>
          <w:szCs w:val="24"/>
          <w:lang w:val="en-US"/>
        </w:rPr>
        <w:t>um</w:t>
      </w:r>
      <w:r w:rsidRPr="549E3167" w:rsidR="3A4EA636">
        <w:rPr>
          <w:rFonts w:ascii="Times New Roman" w:hAnsi="Times New Roman" w:eastAsia="Times New Roman" w:cs="Times New Roman"/>
          <w:noProof w:val="0"/>
          <w:sz w:val="24"/>
          <w:szCs w:val="24"/>
          <w:lang w:val="en-US"/>
        </w:rPr>
        <w:t>. This encouraged me to try doing case studies, or pilot projects as part of my research wherein I would provide hands-on experience about the ways in which implementation can be done.</w:t>
      </w:r>
    </w:p>
    <w:p w:rsidR="3A4EA636" w:rsidP="549E3167" w:rsidRDefault="3A4EA636" w14:paraId="5F475B81" w14:textId="0BEE1E09">
      <w:pPr>
        <w:spacing w:before="240" w:beforeAutospacing="off" w:after="240" w:afterAutospacing="off" w:line="360" w:lineRule="auto"/>
        <w:ind w:firstLine="720"/>
        <w:jc w:val="both"/>
      </w:pPr>
      <w:r w:rsidRPr="549E3167" w:rsidR="3A4EA636">
        <w:rPr>
          <w:rFonts w:ascii="Times New Roman" w:hAnsi="Times New Roman" w:eastAsia="Times New Roman" w:cs="Times New Roman"/>
          <w:noProof w:val="0"/>
          <w:sz w:val="24"/>
          <w:szCs w:val="24"/>
          <w:lang w:val="en-US"/>
        </w:rPr>
        <w:t>A more interesting proposal was to tackle potential obstacles in integrating mental health instruction, such as budget limitations or scarcity of trained workforce. This response made me think about adding a chapter in my research which discuss these challenges and offers possible solutions. In addition, stakeholders highlighted how it is imperative to involve students in the research due to their on-the-ground insights providing key understanding of mental health education actual impact.</w:t>
      </w:r>
    </w:p>
    <w:p w:rsidR="5D07ABCB" w:rsidP="549E3167" w:rsidRDefault="5D07ABCB" w14:paraId="2CD116EE" w14:textId="1A6B9133">
      <w:pPr>
        <w:spacing w:before="240" w:beforeAutospacing="off" w:after="240" w:afterAutospacing="off" w:line="360" w:lineRule="auto"/>
        <w:ind w:firstLine="720"/>
        <w:jc w:val="both"/>
      </w:pPr>
      <w:r w:rsidRPr="549E3167" w:rsidR="5D07ABCB">
        <w:rPr>
          <w:rFonts w:ascii="Times New Roman" w:hAnsi="Times New Roman" w:eastAsia="Times New Roman" w:cs="Times New Roman"/>
          <w:noProof w:val="0"/>
          <w:sz w:val="24"/>
          <w:szCs w:val="24"/>
          <w:lang w:val="en-US"/>
        </w:rPr>
        <w:t>Considering</w:t>
      </w:r>
      <w:r w:rsidRPr="549E3167" w:rsidR="3A4EA636">
        <w:rPr>
          <w:rFonts w:ascii="Times New Roman" w:hAnsi="Times New Roman" w:eastAsia="Times New Roman" w:cs="Times New Roman"/>
          <w:noProof w:val="0"/>
          <w:sz w:val="24"/>
          <w:szCs w:val="24"/>
          <w:lang w:val="en-US"/>
        </w:rPr>
        <w:t xml:space="preserve"> this, I realized that my research had to be bibliographical as well as practical. By using these ideas, I can operationalize insights in ways that enhance the salience and utility of my findings to specific needs for institutions, while also informing broader moves within education policy as well practice. Feedback has also highlighted the need to work with stakeholders throughout from conception to completion of a study so that they help shape and are interested in the results.</w:t>
      </w:r>
    </w:p>
    <w:p w:rsidR="549E3167" w:rsidP="549E3167" w:rsidRDefault="549E3167" w14:paraId="6511FD40" w14:textId="18132115">
      <w:pPr>
        <w:spacing w:before="240" w:beforeAutospacing="off" w:after="240" w:afterAutospacing="off" w:line="360" w:lineRule="auto"/>
        <w:ind w:firstLine="720"/>
        <w:jc w:val="both"/>
        <w:rPr>
          <w:rFonts w:ascii="Times New Roman" w:hAnsi="Times New Roman" w:eastAsia="Times New Roman" w:cs="Times New Roman"/>
          <w:noProof w:val="0"/>
          <w:sz w:val="24"/>
          <w:szCs w:val="24"/>
          <w:lang w:val="en-US"/>
        </w:rPr>
      </w:pPr>
    </w:p>
    <w:p w:rsidR="549E3167" w:rsidRDefault="549E3167" w14:paraId="73702BB6" w14:textId="33C28645">
      <w:r>
        <w:br w:type="page"/>
      </w:r>
    </w:p>
    <w:p w:rsidR="75AF0CCA" w:rsidP="549E3167" w:rsidRDefault="75AF0CCA" w14:paraId="29C8A5E4" w14:textId="4BF9D1DB">
      <w:pPr>
        <w:pStyle w:val="Normal"/>
      </w:pPr>
      <w:r w:rsidRPr="549E3167" w:rsidR="75AF0CCA">
        <w:rPr>
          <w:rFonts w:ascii="Times New Roman" w:hAnsi="Times New Roman" w:eastAsia="Times New Roman" w:cs="Times New Roman"/>
          <w:noProof w:val="0"/>
          <w:sz w:val="24"/>
          <w:szCs w:val="24"/>
          <w:u w:val="single"/>
          <w:lang w:val="en-US"/>
        </w:rPr>
        <w:t>Task 4 – Data Analysis</w:t>
      </w:r>
    </w:p>
    <w:p w:rsidR="59E6B93E" w:rsidP="549E3167" w:rsidRDefault="59E6B93E" w14:paraId="1142D7D7" w14:textId="05BA55A3">
      <w:pPr>
        <w:pStyle w:val="Normal"/>
        <w:jc w:val="center"/>
        <w:rPr>
          <w:rFonts w:ascii="Times New Roman" w:hAnsi="Times New Roman" w:eastAsia="Times New Roman" w:cs="Times New Roman"/>
          <w:b w:val="1"/>
          <w:bCs w:val="1"/>
          <w:noProof w:val="0"/>
          <w:sz w:val="24"/>
          <w:szCs w:val="24"/>
          <w:u w:val="none"/>
          <w:lang w:val="en-US"/>
        </w:rPr>
      </w:pPr>
      <w:r w:rsidR="59E6B93E">
        <w:drawing>
          <wp:inline wp14:editId="1DE6415C" wp14:anchorId="71A5F577">
            <wp:extent cx="5492994" cy="7772400"/>
            <wp:effectExtent l="0" t="0" r="0" b="0"/>
            <wp:docPr id="1595316054" name="" title=""/>
            <wp:cNvGraphicFramePr>
              <a:graphicFrameLocks noChangeAspect="1"/>
            </wp:cNvGraphicFramePr>
            <a:graphic>
              <a:graphicData uri="http://schemas.openxmlformats.org/drawingml/2006/picture">
                <pic:pic>
                  <pic:nvPicPr>
                    <pic:cNvPr id="0" name=""/>
                    <pic:cNvPicPr/>
                  </pic:nvPicPr>
                  <pic:blipFill>
                    <a:blip r:embed="R7cace813e41644f4">
                      <a:extLst>
                        <a:ext xmlns:a="http://schemas.openxmlformats.org/drawingml/2006/main" uri="{28A0092B-C50C-407E-A947-70E740481C1C}">
                          <a14:useLocalDpi val="0"/>
                        </a:ext>
                      </a:extLst>
                    </a:blip>
                    <a:stretch>
                      <a:fillRect/>
                    </a:stretch>
                  </pic:blipFill>
                  <pic:spPr>
                    <a:xfrm>
                      <a:off x="0" y="0"/>
                      <a:ext cx="5492994" cy="7772400"/>
                    </a:xfrm>
                    <a:prstGeom prst="rect">
                      <a:avLst/>
                    </a:prstGeom>
                  </pic:spPr>
                </pic:pic>
              </a:graphicData>
            </a:graphic>
          </wp:inline>
        </w:drawing>
      </w:r>
    </w:p>
    <w:p w:rsidR="0C1E43F3" w:rsidP="549E3167" w:rsidRDefault="0C1E43F3" w14:paraId="19851632" w14:textId="45B87D13">
      <w:pPr>
        <w:pStyle w:val="Normal"/>
        <w:jc w:val="left"/>
        <w:rPr>
          <w:rFonts w:ascii="Times New Roman" w:hAnsi="Times New Roman" w:eastAsia="Times New Roman" w:cs="Times New Roman"/>
          <w:b w:val="1"/>
          <w:bCs w:val="1"/>
          <w:noProof w:val="0"/>
          <w:sz w:val="24"/>
          <w:szCs w:val="24"/>
          <w:u w:val="none"/>
          <w:lang w:val="en-US"/>
        </w:rPr>
      </w:pPr>
      <w:r w:rsidRPr="549E3167" w:rsidR="0C1E43F3">
        <w:rPr>
          <w:rFonts w:ascii="Times New Roman" w:hAnsi="Times New Roman" w:eastAsia="Times New Roman" w:cs="Times New Roman"/>
          <w:b w:val="1"/>
          <w:bCs w:val="1"/>
          <w:noProof w:val="0"/>
          <w:sz w:val="24"/>
          <w:szCs w:val="24"/>
          <w:u w:val="none"/>
          <w:lang w:val="en-US"/>
        </w:rPr>
        <w:t>References</w:t>
      </w:r>
    </w:p>
    <w:p w:rsidR="05A4CB75" w:rsidP="549E3167" w:rsidRDefault="05A4CB75" w14:paraId="63705C79" w14:textId="16F55953">
      <w:pPr>
        <w:spacing w:before="0" w:beforeAutospacing="off" w:after="0" w:afterAutospacing="off"/>
        <w:ind w:left="480" w:right="0"/>
        <w:jc w:val="left"/>
      </w:pPr>
      <w:r w:rsidRPr="549E3167" w:rsidR="05A4CB75">
        <w:rPr>
          <w:rFonts w:ascii="Times New Roman" w:hAnsi="Times New Roman" w:eastAsia="Times New Roman" w:cs="Times New Roman"/>
          <w:i w:val="1"/>
          <w:iCs w:val="1"/>
          <w:noProof w:val="0"/>
          <w:sz w:val="24"/>
          <w:szCs w:val="24"/>
          <w:lang w:val="en-US"/>
        </w:rPr>
        <w:t>How Mental Health Disorders Affect Youth | Youth.gov</w:t>
      </w:r>
      <w:r w:rsidRPr="549E3167" w:rsidR="05A4CB75">
        <w:rPr>
          <w:rFonts w:ascii="Times New Roman" w:hAnsi="Times New Roman" w:eastAsia="Times New Roman" w:cs="Times New Roman"/>
          <w:noProof w:val="0"/>
          <w:sz w:val="24"/>
          <w:szCs w:val="24"/>
          <w:lang w:val="en-US"/>
        </w:rPr>
        <w:t xml:space="preserve">. (n.d.). Retrieved August 19, 2024, from </w:t>
      </w:r>
      <w:hyperlink r:id="Re55d54dd9d61420c">
        <w:r w:rsidRPr="549E3167" w:rsidR="05A4CB75">
          <w:rPr>
            <w:rStyle w:val="Hyperlink"/>
            <w:rFonts w:ascii="Times New Roman" w:hAnsi="Times New Roman" w:eastAsia="Times New Roman" w:cs="Times New Roman"/>
            <w:noProof w:val="0"/>
            <w:sz w:val="24"/>
            <w:szCs w:val="24"/>
            <w:lang w:val="en-US"/>
          </w:rPr>
          <w:t>https://youth.gov/youth-topics/youth-mental-health/how-mental-health-disorders-affect-youth</w:t>
        </w:r>
      </w:hyperlink>
    </w:p>
    <w:p w:rsidR="549E3167" w:rsidP="549E3167" w:rsidRDefault="549E3167" w14:paraId="574B5608" w14:textId="41EBFC92">
      <w:pPr>
        <w:spacing w:before="0" w:beforeAutospacing="off" w:after="0" w:afterAutospacing="off"/>
        <w:ind w:left="480" w:right="0"/>
        <w:jc w:val="left"/>
        <w:rPr>
          <w:rFonts w:ascii="Times New Roman" w:hAnsi="Times New Roman" w:eastAsia="Times New Roman" w:cs="Times New Roman"/>
          <w:noProof w:val="0"/>
          <w:sz w:val="24"/>
          <w:szCs w:val="24"/>
          <w:lang w:val="en-US"/>
        </w:rPr>
      </w:pPr>
    </w:p>
    <w:p w:rsidR="53CF9C3B" w:rsidP="549E3167" w:rsidRDefault="53CF9C3B" w14:paraId="4F71EFA5" w14:textId="7D993E5C">
      <w:pPr>
        <w:spacing w:before="0" w:beforeAutospacing="off" w:after="0" w:afterAutospacing="off"/>
        <w:ind w:left="480" w:right="0"/>
        <w:jc w:val="left"/>
      </w:pPr>
      <w:r w:rsidRPr="549E3167" w:rsidR="53CF9C3B">
        <w:rPr>
          <w:rFonts w:ascii="Times New Roman" w:hAnsi="Times New Roman" w:eastAsia="Times New Roman" w:cs="Times New Roman"/>
          <w:noProof w:val="0"/>
          <w:sz w:val="24"/>
          <w:szCs w:val="24"/>
          <w:lang w:val="en-US"/>
        </w:rPr>
        <w:t xml:space="preserve">Mental Health Education, Awareness and Stigma Regarding Mental Illness Among College Students. (2022). </w:t>
      </w:r>
      <w:r w:rsidRPr="549E3167" w:rsidR="53CF9C3B">
        <w:rPr>
          <w:rFonts w:ascii="Times New Roman" w:hAnsi="Times New Roman" w:eastAsia="Times New Roman" w:cs="Times New Roman"/>
          <w:i w:val="1"/>
          <w:iCs w:val="1"/>
          <w:noProof w:val="0"/>
          <w:sz w:val="24"/>
          <w:szCs w:val="24"/>
          <w:lang w:val="en-US"/>
        </w:rPr>
        <w:t>Journal of Mental Health &amp; Clinical Psychology</w:t>
      </w:r>
      <w:r w:rsidRPr="549E3167" w:rsidR="53CF9C3B">
        <w:rPr>
          <w:rFonts w:ascii="Times New Roman" w:hAnsi="Times New Roman" w:eastAsia="Times New Roman" w:cs="Times New Roman"/>
          <w:noProof w:val="0"/>
          <w:sz w:val="24"/>
          <w:szCs w:val="24"/>
          <w:lang w:val="en-US"/>
        </w:rPr>
        <w:t xml:space="preserve">, </w:t>
      </w:r>
      <w:r w:rsidRPr="549E3167" w:rsidR="53CF9C3B">
        <w:rPr>
          <w:rFonts w:ascii="Times New Roman" w:hAnsi="Times New Roman" w:eastAsia="Times New Roman" w:cs="Times New Roman"/>
          <w:i w:val="1"/>
          <w:iCs w:val="1"/>
          <w:noProof w:val="0"/>
          <w:sz w:val="24"/>
          <w:szCs w:val="24"/>
          <w:lang w:val="en-US"/>
        </w:rPr>
        <w:t>6</w:t>
      </w:r>
      <w:r w:rsidRPr="549E3167" w:rsidR="53CF9C3B">
        <w:rPr>
          <w:rFonts w:ascii="Times New Roman" w:hAnsi="Times New Roman" w:eastAsia="Times New Roman" w:cs="Times New Roman"/>
          <w:noProof w:val="0"/>
          <w:sz w:val="24"/>
          <w:szCs w:val="24"/>
          <w:lang w:val="en-US"/>
        </w:rPr>
        <w:t xml:space="preserve">(2). </w:t>
      </w:r>
      <w:hyperlink r:id="R34ebb2b563464301">
        <w:r w:rsidRPr="549E3167" w:rsidR="53CF9C3B">
          <w:rPr>
            <w:rStyle w:val="Hyperlink"/>
            <w:rFonts w:ascii="Times New Roman" w:hAnsi="Times New Roman" w:eastAsia="Times New Roman" w:cs="Times New Roman"/>
            <w:noProof w:val="0"/>
            <w:sz w:val="24"/>
            <w:szCs w:val="24"/>
            <w:lang w:val="en-US"/>
          </w:rPr>
          <w:t>https://www.mentalhealthjournal.org/articles/mental-health-education-awareness-and-stigma-regarding-mental-illness-among-college-students.html</w:t>
        </w:r>
      </w:hyperlink>
    </w:p>
    <w:p w:rsidR="549E3167" w:rsidP="549E3167" w:rsidRDefault="549E3167" w14:paraId="33062511" w14:textId="2F8330EF">
      <w:pPr>
        <w:spacing w:before="0" w:beforeAutospacing="off" w:after="0" w:afterAutospacing="off"/>
        <w:ind w:left="480" w:right="0"/>
        <w:jc w:val="left"/>
        <w:rPr>
          <w:rFonts w:ascii="Times New Roman" w:hAnsi="Times New Roman" w:eastAsia="Times New Roman" w:cs="Times New Roman"/>
          <w:noProof w:val="0"/>
          <w:sz w:val="24"/>
          <w:szCs w:val="24"/>
          <w:lang w:val="en-US"/>
        </w:rPr>
      </w:pPr>
    </w:p>
    <w:p w:rsidR="53CF9C3B" w:rsidP="549E3167" w:rsidRDefault="53CF9C3B" w14:paraId="5A574B4B" w14:textId="7D5473BE">
      <w:pPr>
        <w:spacing w:before="0" w:beforeAutospacing="off" w:after="0" w:afterAutospacing="off"/>
        <w:ind w:left="480" w:right="0"/>
        <w:rPr>
          <w:rFonts w:ascii="Times New Roman" w:hAnsi="Times New Roman" w:eastAsia="Times New Roman" w:cs="Times New Roman"/>
        </w:rPr>
      </w:pPr>
      <w:r w:rsidRPr="549E3167" w:rsidR="53CF9C3B">
        <w:rPr>
          <w:rFonts w:ascii="Times New Roman" w:hAnsi="Times New Roman" w:eastAsia="Times New Roman" w:cs="Times New Roman"/>
          <w:i w:val="1"/>
          <w:iCs w:val="1"/>
          <w:noProof w:val="0"/>
          <w:sz w:val="24"/>
          <w:szCs w:val="24"/>
          <w:lang w:val="en-US"/>
        </w:rPr>
        <w:t>Mental Health Education for Youth: Focus on Mental Wellness</w:t>
      </w:r>
      <w:r w:rsidRPr="549E3167" w:rsidR="53CF9C3B">
        <w:rPr>
          <w:rFonts w:ascii="Times New Roman" w:hAnsi="Times New Roman" w:eastAsia="Times New Roman" w:cs="Times New Roman"/>
          <w:noProof w:val="0"/>
          <w:sz w:val="24"/>
          <w:szCs w:val="24"/>
          <w:lang w:val="en-US"/>
        </w:rPr>
        <w:t xml:space="preserve">. (n.d.). Retrieved August 19, 2024, from </w:t>
      </w:r>
      <w:hyperlink r:id="R73da2bfeb9364bc3">
        <w:r w:rsidRPr="549E3167" w:rsidR="53CF9C3B">
          <w:rPr>
            <w:rStyle w:val="Hyperlink"/>
            <w:rFonts w:ascii="Times New Roman" w:hAnsi="Times New Roman" w:eastAsia="Times New Roman" w:cs="Times New Roman"/>
            <w:noProof w:val="0"/>
            <w:sz w:val="24"/>
            <w:szCs w:val="24"/>
            <w:lang w:val="en-US"/>
          </w:rPr>
          <w:t>https://www.psychiatry.org:443/news-room/apa-blogs/mental-health-education-for-youth-mental-wellness</w:t>
        </w:r>
      </w:hyperlink>
    </w:p>
    <w:p w:rsidR="549E3167" w:rsidP="549E3167" w:rsidRDefault="549E3167" w14:paraId="43DBFACD" w14:textId="67CDDC75">
      <w:pPr>
        <w:spacing w:before="0" w:beforeAutospacing="off" w:after="0" w:afterAutospacing="off"/>
        <w:ind w:left="480" w:right="0"/>
        <w:rPr>
          <w:rFonts w:ascii="Times New Roman" w:hAnsi="Times New Roman" w:eastAsia="Times New Roman" w:cs="Times New Roman"/>
          <w:noProof w:val="0"/>
          <w:sz w:val="24"/>
          <w:szCs w:val="24"/>
          <w:lang w:val="en-US"/>
        </w:rPr>
      </w:pPr>
    </w:p>
    <w:p w:rsidR="18595F15" w:rsidP="549E3167" w:rsidRDefault="18595F15" w14:paraId="25C0BE2E" w14:textId="6D362680">
      <w:pPr>
        <w:spacing w:before="0" w:beforeAutospacing="off" w:after="0" w:afterAutospacing="off"/>
        <w:ind w:left="480" w:right="0"/>
      </w:pPr>
      <w:r w:rsidRPr="549E3167" w:rsidR="18595F15">
        <w:rPr>
          <w:rFonts w:ascii="Times New Roman" w:hAnsi="Times New Roman" w:eastAsia="Times New Roman" w:cs="Times New Roman"/>
          <w:i w:val="1"/>
          <w:iCs w:val="1"/>
          <w:noProof w:val="0"/>
          <w:sz w:val="24"/>
          <w:szCs w:val="24"/>
          <w:lang w:val="en-US"/>
        </w:rPr>
        <w:t>Mental Health Education</w:t>
      </w:r>
      <w:r w:rsidRPr="549E3167" w:rsidR="18595F15">
        <w:rPr>
          <w:rFonts w:ascii="Times New Roman" w:hAnsi="Times New Roman" w:eastAsia="Times New Roman" w:cs="Times New Roman"/>
          <w:noProof w:val="0"/>
          <w:sz w:val="24"/>
          <w:szCs w:val="24"/>
          <w:lang w:val="en-US"/>
        </w:rPr>
        <w:t xml:space="preserve">. (n.d.). LIFE JOURNEY CENTRE. Retrieved August 19, 2024, from </w:t>
      </w:r>
      <w:hyperlink r:id="R0e964f18a90f4b75">
        <w:r w:rsidRPr="549E3167" w:rsidR="18595F15">
          <w:rPr>
            <w:rStyle w:val="Hyperlink"/>
            <w:rFonts w:ascii="Times New Roman" w:hAnsi="Times New Roman" w:eastAsia="Times New Roman" w:cs="Times New Roman"/>
            <w:noProof w:val="0"/>
            <w:sz w:val="24"/>
            <w:szCs w:val="24"/>
            <w:lang w:val="en-US"/>
          </w:rPr>
          <w:t>https://lifejourneycentre.com/mental-health-education.html</w:t>
        </w:r>
      </w:hyperlink>
    </w:p>
    <w:p w:rsidR="549E3167" w:rsidP="549E3167" w:rsidRDefault="549E3167" w14:paraId="32B2D826" w14:textId="3EC5652D">
      <w:pPr>
        <w:pStyle w:val="Normal"/>
        <w:spacing w:before="0" w:beforeAutospacing="off" w:after="0" w:afterAutospacing="off"/>
        <w:ind w:left="480" w:right="0"/>
        <w:rPr>
          <w:rFonts w:ascii="Times New Roman" w:hAnsi="Times New Roman" w:eastAsia="Times New Roman" w:cs="Times New Roman"/>
          <w:noProof w:val="0"/>
          <w:sz w:val="24"/>
          <w:szCs w:val="24"/>
          <w:lang w:val="en-US"/>
        </w:rPr>
      </w:pPr>
    </w:p>
    <w:p w:rsidR="53CF9C3B" w:rsidP="549E3167" w:rsidRDefault="53CF9C3B" w14:paraId="2A9B8B26" w14:textId="78357F4A">
      <w:pPr>
        <w:spacing w:before="0" w:beforeAutospacing="off" w:after="0" w:afterAutospacing="off"/>
        <w:ind w:left="480" w:right="0"/>
        <w:rPr>
          <w:rFonts w:ascii="Times New Roman" w:hAnsi="Times New Roman" w:eastAsia="Times New Roman" w:cs="Times New Roman"/>
        </w:rPr>
      </w:pPr>
      <w:r w:rsidRPr="549E3167" w:rsidR="53CF9C3B">
        <w:rPr>
          <w:rFonts w:ascii="Times New Roman" w:hAnsi="Times New Roman" w:eastAsia="Times New Roman" w:cs="Times New Roman"/>
          <w:i w:val="1"/>
          <w:iCs w:val="1"/>
          <w:noProof w:val="0"/>
          <w:sz w:val="24"/>
          <w:szCs w:val="24"/>
          <w:lang w:val="en-US"/>
        </w:rPr>
        <w:t>Mental Health Education: Why It Matters &amp; How to Approach</w:t>
      </w:r>
      <w:r w:rsidRPr="549E3167" w:rsidR="53CF9C3B">
        <w:rPr>
          <w:rFonts w:ascii="Times New Roman" w:hAnsi="Times New Roman" w:eastAsia="Times New Roman" w:cs="Times New Roman"/>
          <w:noProof w:val="0"/>
          <w:sz w:val="24"/>
          <w:szCs w:val="24"/>
          <w:lang w:val="en-US"/>
        </w:rPr>
        <w:t xml:space="preserve">. (n.d.). Retrieved August 19, 2024, from </w:t>
      </w:r>
      <w:hyperlink r:id="R2cb92e51fef74dfe">
        <w:r w:rsidRPr="549E3167" w:rsidR="53CF9C3B">
          <w:rPr>
            <w:rStyle w:val="Hyperlink"/>
            <w:rFonts w:ascii="Times New Roman" w:hAnsi="Times New Roman" w:eastAsia="Times New Roman" w:cs="Times New Roman"/>
            <w:noProof w:val="0"/>
            <w:sz w:val="24"/>
            <w:szCs w:val="24"/>
            <w:lang w:val="en-US"/>
          </w:rPr>
          <w:t>https://medcircle.com/articles/mental-health-education/</w:t>
        </w:r>
      </w:hyperlink>
    </w:p>
    <w:p w:rsidR="549E3167" w:rsidP="549E3167" w:rsidRDefault="549E3167" w14:paraId="0BEF21D2" w14:textId="6C63E3A9">
      <w:pPr>
        <w:spacing w:before="0" w:beforeAutospacing="off" w:after="0" w:afterAutospacing="off"/>
        <w:ind w:left="480" w:right="0"/>
        <w:rPr>
          <w:rFonts w:ascii="Times New Roman" w:hAnsi="Times New Roman" w:eastAsia="Times New Roman" w:cs="Times New Roman"/>
          <w:noProof w:val="0"/>
          <w:sz w:val="24"/>
          <w:szCs w:val="24"/>
          <w:lang w:val="en-US"/>
        </w:rPr>
      </w:pPr>
    </w:p>
    <w:p w:rsidR="0DDF559A" w:rsidP="549E3167" w:rsidRDefault="0DDF559A" w14:paraId="13DD5A24" w14:textId="49796601">
      <w:pPr>
        <w:spacing w:before="0" w:beforeAutospacing="off" w:after="0" w:afterAutospacing="off"/>
        <w:ind w:left="480" w:right="0"/>
      </w:pPr>
      <w:r w:rsidRPr="549E3167" w:rsidR="0DDF559A">
        <w:rPr>
          <w:rFonts w:ascii="Times New Roman" w:hAnsi="Times New Roman" w:eastAsia="Times New Roman" w:cs="Times New Roman"/>
          <w:noProof w:val="0"/>
          <w:sz w:val="24"/>
          <w:szCs w:val="24"/>
          <w:lang w:val="en-US"/>
        </w:rPr>
        <w:t xml:space="preserve">Nakamura, J., &amp; Park, Y. (n.d.). </w:t>
      </w:r>
      <w:r w:rsidRPr="549E3167" w:rsidR="0DDF559A">
        <w:rPr>
          <w:rFonts w:ascii="Times New Roman" w:hAnsi="Times New Roman" w:eastAsia="Times New Roman" w:cs="Times New Roman"/>
          <w:i w:val="1"/>
          <w:iCs w:val="1"/>
          <w:noProof w:val="0"/>
          <w:sz w:val="24"/>
          <w:szCs w:val="24"/>
          <w:lang w:val="en-US"/>
        </w:rPr>
        <w:t>How can we incorporate mental health education into schools? Consider the 5 T’s. | Student Behavior Blog</w:t>
      </w:r>
      <w:r w:rsidRPr="549E3167" w:rsidR="0DDF559A">
        <w:rPr>
          <w:rFonts w:ascii="Times New Roman" w:hAnsi="Times New Roman" w:eastAsia="Times New Roman" w:cs="Times New Roman"/>
          <w:noProof w:val="0"/>
          <w:sz w:val="24"/>
          <w:szCs w:val="24"/>
          <w:lang w:val="en-US"/>
        </w:rPr>
        <w:t xml:space="preserve">. Retrieved August 19, 2024, from </w:t>
      </w:r>
      <w:hyperlink r:id="R3e77fc8ea5574838">
        <w:r w:rsidRPr="549E3167" w:rsidR="0DDF559A">
          <w:rPr>
            <w:rStyle w:val="Hyperlink"/>
            <w:rFonts w:ascii="Times New Roman" w:hAnsi="Times New Roman" w:eastAsia="Times New Roman" w:cs="Times New Roman"/>
            <w:noProof w:val="0"/>
            <w:sz w:val="24"/>
            <w:szCs w:val="24"/>
            <w:lang w:val="en-US"/>
          </w:rPr>
          <w:t>https://studentbehaviorblog.org/how-can-we-incorporate-mental-health-education-into-schools/</w:t>
        </w:r>
      </w:hyperlink>
    </w:p>
    <w:p w:rsidR="549E3167" w:rsidP="549E3167" w:rsidRDefault="549E3167" w14:paraId="4A460274" w14:textId="4BD748F3">
      <w:pPr>
        <w:spacing w:before="0" w:beforeAutospacing="off" w:after="0" w:afterAutospacing="off"/>
        <w:ind w:left="480" w:right="0"/>
        <w:rPr>
          <w:rFonts w:ascii="Times New Roman" w:hAnsi="Times New Roman" w:eastAsia="Times New Roman" w:cs="Times New Roman"/>
          <w:noProof w:val="0"/>
          <w:sz w:val="24"/>
          <w:szCs w:val="24"/>
          <w:lang w:val="en-US"/>
        </w:rPr>
      </w:pPr>
    </w:p>
    <w:p w:rsidR="3241AD3D" w:rsidP="549E3167" w:rsidRDefault="3241AD3D" w14:paraId="1807FBEF" w14:textId="76D9BA43">
      <w:pPr>
        <w:pStyle w:val="Normal"/>
        <w:spacing w:before="0" w:beforeAutospacing="off" w:after="0" w:afterAutospacing="off"/>
        <w:ind w:left="480" w:right="0"/>
        <w:rPr>
          <w:rFonts w:ascii="Times New Roman" w:hAnsi="Times New Roman" w:eastAsia="Times New Roman" w:cs="Times New Roman"/>
          <w:noProof w:val="0"/>
          <w:sz w:val="24"/>
          <w:szCs w:val="24"/>
          <w:lang w:val="en-US"/>
        </w:rPr>
      </w:pPr>
      <w:r w:rsidRPr="549E3167" w:rsidR="3241AD3D">
        <w:rPr>
          <w:rFonts w:ascii="Times New Roman" w:hAnsi="Times New Roman" w:eastAsia="Times New Roman" w:cs="Times New Roman"/>
          <w:b w:val="0"/>
          <w:bCs w:val="0"/>
          <w:i w:val="0"/>
          <w:iCs w:val="0"/>
          <w:caps w:val="0"/>
          <w:smallCaps w:val="0"/>
          <w:noProof w:val="0"/>
          <w:color w:val="333333"/>
          <w:sz w:val="24"/>
          <w:szCs w:val="24"/>
          <w:lang w:val="en-US"/>
        </w:rPr>
        <w:t xml:space="preserve">Patey, H. C., &amp; Stevenson, G. S. (1934). The mental health emphasis in education: A qualitative study. </w:t>
      </w:r>
      <w:r w:rsidRPr="549E3167" w:rsidR="3241AD3D">
        <w:rPr>
          <w:rFonts w:ascii="Times New Roman" w:hAnsi="Times New Roman" w:eastAsia="Times New Roman" w:cs="Times New Roman"/>
          <w:b w:val="0"/>
          <w:bCs w:val="0"/>
          <w:i w:val="1"/>
          <w:iCs w:val="1"/>
          <w:caps w:val="0"/>
          <w:smallCaps w:val="0"/>
          <w:noProof w:val="0"/>
          <w:color w:val="333333"/>
          <w:sz w:val="24"/>
          <w:szCs w:val="24"/>
          <w:lang w:val="en-US"/>
        </w:rPr>
        <w:t>American Journal of Orthopsychiatry, 4</w:t>
      </w:r>
      <w:r w:rsidRPr="549E3167" w:rsidR="3241AD3D">
        <w:rPr>
          <w:rFonts w:ascii="Times New Roman" w:hAnsi="Times New Roman" w:eastAsia="Times New Roman" w:cs="Times New Roman"/>
          <w:b w:val="0"/>
          <w:bCs w:val="0"/>
          <w:i w:val="0"/>
          <w:iCs w:val="0"/>
          <w:caps w:val="0"/>
          <w:smallCaps w:val="0"/>
          <w:noProof w:val="0"/>
          <w:color w:val="333333"/>
          <w:sz w:val="24"/>
          <w:szCs w:val="24"/>
          <w:lang w:val="en-US"/>
        </w:rPr>
        <w:t xml:space="preserve">(1), 138–177. </w:t>
      </w:r>
      <w:hyperlink r:id="R1511e702876c49e9">
        <w:r w:rsidRPr="549E3167" w:rsidR="3241AD3D">
          <w:rPr>
            <w:rStyle w:val="Hyperlink"/>
            <w:rFonts w:ascii="Times New Roman" w:hAnsi="Times New Roman" w:eastAsia="Times New Roman" w:cs="Times New Roman"/>
            <w:b w:val="0"/>
            <w:bCs w:val="0"/>
            <w:i w:val="0"/>
            <w:iCs w:val="0"/>
            <w:caps w:val="0"/>
            <w:smallCaps w:val="0"/>
            <w:strike w:val="0"/>
            <w:dstrike w:val="0"/>
            <w:noProof w:val="0"/>
            <w:color w:val="2C72B7"/>
            <w:sz w:val="24"/>
            <w:szCs w:val="24"/>
            <w:u w:val="none"/>
            <w:lang w:val="en-US"/>
          </w:rPr>
          <w:t>https://doi.org/10.1111/j.1939-0025.1934.tb06281.x</w:t>
        </w:r>
      </w:hyperlink>
    </w:p>
    <w:p w:rsidR="549E3167" w:rsidP="549E3167" w:rsidRDefault="549E3167" w14:paraId="38AD3FE7" w14:textId="23BD3C66">
      <w:pPr>
        <w:pStyle w:val="Normal"/>
        <w:spacing w:before="0" w:beforeAutospacing="off" w:after="0" w:afterAutospacing="off"/>
        <w:ind w:left="480" w:right="0"/>
        <w:rPr>
          <w:rFonts w:ascii="Times New Roman" w:hAnsi="Times New Roman" w:eastAsia="Times New Roman" w:cs="Times New Roman"/>
          <w:noProof w:val="0"/>
          <w:sz w:val="24"/>
          <w:szCs w:val="24"/>
          <w:lang w:val="en-US"/>
        </w:rPr>
      </w:pPr>
    </w:p>
    <w:p w:rsidR="4D95C55F" w:rsidP="549E3167" w:rsidRDefault="4D95C55F" w14:paraId="2439C4B7" w14:textId="3F331C53">
      <w:pPr>
        <w:spacing w:before="0" w:beforeAutospacing="off" w:after="0" w:afterAutospacing="off"/>
        <w:ind w:left="480" w:right="0"/>
      </w:pPr>
      <w:r w:rsidRPr="549E3167" w:rsidR="4D95C55F">
        <w:rPr>
          <w:rFonts w:ascii="Times New Roman" w:hAnsi="Times New Roman" w:eastAsia="Times New Roman" w:cs="Times New Roman"/>
          <w:i w:val="1"/>
          <w:iCs w:val="1"/>
          <w:noProof w:val="0"/>
          <w:sz w:val="24"/>
          <w:szCs w:val="24"/>
          <w:lang w:val="en-US"/>
        </w:rPr>
        <w:t>Promoting Mental Health and Well-Being in Schools | CDC</w:t>
      </w:r>
      <w:r w:rsidRPr="549E3167" w:rsidR="4D95C55F">
        <w:rPr>
          <w:rFonts w:ascii="Times New Roman" w:hAnsi="Times New Roman" w:eastAsia="Times New Roman" w:cs="Times New Roman"/>
          <w:noProof w:val="0"/>
          <w:sz w:val="24"/>
          <w:szCs w:val="24"/>
          <w:lang w:val="en-US"/>
        </w:rPr>
        <w:t xml:space="preserve">. (2024, May 16). </w:t>
      </w:r>
      <w:hyperlink r:id="Rd791e0559de24cbb">
        <w:r w:rsidRPr="549E3167" w:rsidR="4D95C55F">
          <w:rPr>
            <w:rStyle w:val="Hyperlink"/>
            <w:rFonts w:ascii="Times New Roman" w:hAnsi="Times New Roman" w:eastAsia="Times New Roman" w:cs="Times New Roman"/>
            <w:noProof w:val="0"/>
            <w:sz w:val="24"/>
            <w:szCs w:val="24"/>
            <w:lang w:val="en-US"/>
          </w:rPr>
          <w:t>https://www.cdc.gov/healthyyouth/mental-health-action-guide/index.html</w:t>
        </w:r>
      </w:hyperlink>
    </w:p>
    <w:p w:rsidR="549E3167" w:rsidP="549E3167" w:rsidRDefault="549E3167" w14:paraId="23F84F7B" w14:textId="1A5EC19B">
      <w:pPr>
        <w:spacing w:before="0" w:beforeAutospacing="off" w:after="0" w:afterAutospacing="off"/>
        <w:ind w:left="480" w:right="0"/>
        <w:rPr>
          <w:rFonts w:ascii="Times New Roman" w:hAnsi="Times New Roman" w:eastAsia="Times New Roman" w:cs="Times New Roman"/>
          <w:noProof w:val="0"/>
          <w:sz w:val="24"/>
          <w:szCs w:val="24"/>
          <w:lang w:val="en-US"/>
        </w:rPr>
      </w:pPr>
    </w:p>
    <w:p w:rsidR="149F4D2D" w:rsidP="549E3167" w:rsidRDefault="149F4D2D" w14:paraId="222713AF" w14:textId="298A6893">
      <w:pPr>
        <w:spacing w:before="0" w:beforeAutospacing="off" w:after="0" w:afterAutospacing="off"/>
        <w:ind w:left="480" w:right="0"/>
      </w:pPr>
      <w:r w:rsidRPr="549E3167" w:rsidR="149F4D2D">
        <w:rPr>
          <w:rFonts w:ascii="Times New Roman" w:hAnsi="Times New Roman" w:eastAsia="Times New Roman" w:cs="Times New Roman"/>
          <w:noProof w:val="0"/>
          <w:sz w:val="24"/>
          <w:szCs w:val="24"/>
          <w:lang w:val="en-US"/>
        </w:rPr>
        <w:t xml:space="preserve">Services, M. S. T. (2023, August 10). </w:t>
      </w:r>
      <w:r w:rsidRPr="549E3167" w:rsidR="149F4D2D">
        <w:rPr>
          <w:rFonts w:ascii="Times New Roman" w:hAnsi="Times New Roman" w:eastAsia="Times New Roman" w:cs="Times New Roman"/>
          <w:i w:val="1"/>
          <w:iCs w:val="1"/>
          <w:noProof w:val="0"/>
          <w:sz w:val="24"/>
          <w:szCs w:val="24"/>
          <w:lang w:val="en-US"/>
        </w:rPr>
        <w:t>Promoting Mental Health Awareness in Schools: Breaking the Stigma</w:t>
      </w:r>
      <w:r w:rsidRPr="549E3167" w:rsidR="149F4D2D">
        <w:rPr>
          <w:rFonts w:ascii="Times New Roman" w:hAnsi="Times New Roman" w:eastAsia="Times New Roman" w:cs="Times New Roman"/>
          <w:noProof w:val="0"/>
          <w:sz w:val="24"/>
          <w:szCs w:val="24"/>
          <w:lang w:val="en-US"/>
        </w:rPr>
        <w:t xml:space="preserve">. </w:t>
      </w:r>
      <w:hyperlink r:id="R635b7784e5d945b9">
        <w:r w:rsidRPr="549E3167" w:rsidR="149F4D2D">
          <w:rPr>
            <w:rStyle w:val="Hyperlink"/>
            <w:rFonts w:ascii="Times New Roman" w:hAnsi="Times New Roman" w:eastAsia="Times New Roman" w:cs="Times New Roman"/>
            <w:noProof w:val="0"/>
            <w:sz w:val="24"/>
            <w:szCs w:val="24"/>
            <w:lang w:val="en-US"/>
          </w:rPr>
          <w:t>https://info.mstservices.com/blog/mental-health-awareness-in-schools</w:t>
        </w:r>
      </w:hyperlink>
    </w:p>
    <w:p w:rsidR="549E3167" w:rsidP="549E3167" w:rsidRDefault="549E3167" w14:paraId="50162F6C" w14:textId="6C35417F">
      <w:pPr>
        <w:spacing w:before="0" w:beforeAutospacing="off" w:after="0" w:afterAutospacing="off"/>
        <w:ind w:left="480" w:right="0"/>
        <w:rPr>
          <w:rFonts w:ascii="Times New Roman" w:hAnsi="Times New Roman" w:eastAsia="Times New Roman" w:cs="Times New Roman"/>
          <w:noProof w:val="0"/>
          <w:sz w:val="24"/>
          <w:szCs w:val="24"/>
          <w:lang w:val="en-US"/>
        </w:rPr>
      </w:pPr>
    </w:p>
    <w:p w:rsidR="24FB5B5B" w:rsidP="549E3167" w:rsidRDefault="24FB5B5B" w14:paraId="665E633E" w14:textId="48DA7FA7">
      <w:pPr>
        <w:spacing w:before="0" w:beforeAutospacing="off" w:after="0" w:afterAutospacing="off"/>
        <w:ind w:left="480" w:right="0"/>
      </w:pPr>
      <w:r w:rsidRPr="549E3167" w:rsidR="24FB5B5B">
        <w:rPr>
          <w:rFonts w:ascii="Times New Roman" w:hAnsi="Times New Roman" w:eastAsia="Times New Roman" w:cs="Times New Roman"/>
          <w:i w:val="1"/>
          <w:iCs w:val="1"/>
          <w:noProof w:val="0"/>
          <w:sz w:val="24"/>
          <w:szCs w:val="24"/>
          <w:lang w:val="en-US"/>
        </w:rPr>
        <w:t>Understanding the Impact of Mental Health on Academic Performance</w:t>
      </w:r>
      <w:r w:rsidRPr="549E3167" w:rsidR="24FB5B5B">
        <w:rPr>
          <w:rFonts w:ascii="Times New Roman" w:hAnsi="Times New Roman" w:eastAsia="Times New Roman" w:cs="Times New Roman"/>
          <w:noProof w:val="0"/>
          <w:sz w:val="24"/>
          <w:szCs w:val="24"/>
          <w:lang w:val="en-US"/>
        </w:rPr>
        <w:t xml:space="preserve">. (2023, February 12). Independent School Management | Advancing School Leadership—Enriching </w:t>
      </w:r>
      <w:proofErr w:type="gramStart"/>
      <w:r w:rsidRPr="549E3167" w:rsidR="24FB5B5B">
        <w:rPr>
          <w:rFonts w:ascii="Times New Roman" w:hAnsi="Times New Roman" w:eastAsia="Times New Roman" w:cs="Times New Roman"/>
          <w:noProof w:val="0"/>
          <w:sz w:val="24"/>
          <w:szCs w:val="24"/>
          <w:lang w:val="en-US"/>
        </w:rPr>
        <w:t>The</w:t>
      </w:r>
      <w:proofErr w:type="gramEnd"/>
      <w:r w:rsidRPr="549E3167" w:rsidR="24FB5B5B">
        <w:rPr>
          <w:rFonts w:ascii="Times New Roman" w:hAnsi="Times New Roman" w:eastAsia="Times New Roman" w:cs="Times New Roman"/>
          <w:noProof w:val="0"/>
          <w:sz w:val="24"/>
          <w:szCs w:val="24"/>
          <w:lang w:val="en-US"/>
        </w:rPr>
        <w:t xml:space="preserve"> Student Experience. </w:t>
      </w:r>
      <w:hyperlink r:id="Rdd3fbfbb2a1246bd">
        <w:r w:rsidRPr="549E3167" w:rsidR="24FB5B5B">
          <w:rPr>
            <w:rStyle w:val="Hyperlink"/>
            <w:rFonts w:ascii="Times New Roman" w:hAnsi="Times New Roman" w:eastAsia="Times New Roman" w:cs="Times New Roman"/>
            <w:noProof w:val="0"/>
            <w:sz w:val="24"/>
            <w:szCs w:val="24"/>
            <w:lang w:val="en-US"/>
          </w:rPr>
          <w:t>https://isminc.com/advisory/publications/the-source/understanding-impact-mental-health-academic-performance</w:t>
        </w:r>
      </w:hyperlink>
    </w:p>
    <w:sectPr>
      <w:pgSz w:w="12240" w:h="15840" w:orient="portrait"/>
      <w:pgMar w:top="1440" w:right="1440" w:bottom="1440" w:left="1440" w:header="720" w:footer="720" w:gutter="0"/>
      <w:cols w:space="720"/>
      <w:docGrid w:linePitch="360"/>
      <w:headerReference w:type="default" r:id="R8fbf068d00264527"/>
      <w:footerReference w:type="default" r:id="R89dd0590cb144f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9E3167" w:rsidTr="549E3167" w14:paraId="032EB68D">
      <w:trPr>
        <w:trHeight w:val="300"/>
      </w:trPr>
      <w:tc>
        <w:tcPr>
          <w:tcW w:w="3120" w:type="dxa"/>
          <w:tcMar/>
        </w:tcPr>
        <w:p w:rsidR="549E3167" w:rsidP="549E3167" w:rsidRDefault="549E3167" w14:paraId="283F10A2" w14:textId="61EF5396">
          <w:pPr>
            <w:pStyle w:val="Header"/>
            <w:bidi w:val="0"/>
            <w:ind w:left="-115"/>
            <w:jc w:val="left"/>
          </w:pPr>
        </w:p>
      </w:tc>
      <w:tc>
        <w:tcPr>
          <w:tcW w:w="3120" w:type="dxa"/>
          <w:tcMar/>
        </w:tcPr>
        <w:p w:rsidR="549E3167" w:rsidP="549E3167" w:rsidRDefault="549E3167" w14:paraId="3CF1B8F6" w14:textId="578CCB5F">
          <w:pPr>
            <w:pStyle w:val="Header"/>
            <w:bidi w:val="0"/>
            <w:jc w:val="center"/>
          </w:pPr>
          <w:r>
            <w:fldChar w:fldCharType="begin"/>
          </w:r>
          <w:r>
            <w:instrText xml:space="preserve">PAGE</w:instrText>
          </w:r>
          <w:r>
            <w:fldChar w:fldCharType="separate"/>
          </w:r>
          <w:r>
            <w:fldChar w:fldCharType="end"/>
          </w:r>
        </w:p>
      </w:tc>
      <w:tc>
        <w:tcPr>
          <w:tcW w:w="3120" w:type="dxa"/>
          <w:tcMar/>
        </w:tcPr>
        <w:p w:rsidR="549E3167" w:rsidP="549E3167" w:rsidRDefault="549E3167" w14:paraId="4D1743B3" w14:textId="0832FBE6">
          <w:pPr>
            <w:pStyle w:val="Header"/>
            <w:bidi w:val="0"/>
            <w:ind w:right="-115"/>
            <w:jc w:val="right"/>
          </w:pPr>
        </w:p>
      </w:tc>
    </w:tr>
  </w:tbl>
  <w:p w:rsidR="549E3167" w:rsidP="549E3167" w:rsidRDefault="549E3167" w14:paraId="750D7213" w14:textId="58BB55B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9E3167" w:rsidTr="549E3167" w14:paraId="5EC2D3B1">
      <w:trPr>
        <w:trHeight w:val="300"/>
      </w:trPr>
      <w:tc>
        <w:tcPr>
          <w:tcW w:w="3120" w:type="dxa"/>
          <w:tcMar/>
        </w:tcPr>
        <w:p w:rsidR="549E3167" w:rsidP="549E3167" w:rsidRDefault="549E3167" w14:paraId="3F0FB9C8" w14:textId="3D728BBA">
          <w:pPr>
            <w:pStyle w:val="Header"/>
            <w:bidi w:val="0"/>
            <w:ind w:left="-115"/>
            <w:jc w:val="left"/>
          </w:pPr>
        </w:p>
      </w:tc>
      <w:tc>
        <w:tcPr>
          <w:tcW w:w="3120" w:type="dxa"/>
          <w:tcMar/>
        </w:tcPr>
        <w:p w:rsidR="549E3167" w:rsidP="549E3167" w:rsidRDefault="549E3167" w14:paraId="311E3FBC" w14:textId="21CEC683">
          <w:pPr>
            <w:pStyle w:val="Header"/>
            <w:bidi w:val="0"/>
            <w:jc w:val="center"/>
          </w:pPr>
        </w:p>
      </w:tc>
      <w:tc>
        <w:tcPr>
          <w:tcW w:w="3120" w:type="dxa"/>
          <w:tcMar/>
        </w:tcPr>
        <w:p w:rsidR="549E3167" w:rsidP="549E3167" w:rsidRDefault="549E3167" w14:paraId="254E92E9" w14:textId="46CD0F27">
          <w:pPr>
            <w:pStyle w:val="Header"/>
            <w:bidi w:val="0"/>
            <w:ind w:right="-115"/>
            <w:jc w:val="right"/>
          </w:pPr>
        </w:p>
      </w:tc>
    </w:tr>
  </w:tbl>
  <w:p w:rsidR="549E3167" w:rsidP="549E3167" w:rsidRDefault="549E3167" w14:paraId="42AD3E5D" w14:textId="3E9EE7A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F3D008"/>
    <w:rsid w:val="0090B4C4"/>
    <w:rsid w:val="0246E38C"/>
    <w:rsid w:val="02B0C7F3"/>
    <w:rsid w:val="02B25245"/>
    <w:rsid w:val="031461CB"/>
    <w:rsid w:val="03153317"/>
    <w:rsid w:val="0582B301"/>
    <w:rsid w:val="05A4CB75"/>
    <w:rsid w:val="06B447E6"/>
    <w:rsid w:val="077A9444"/>
    <w:rsid w:val="077A9444"/>
    <w:rsid w:val="07EF7842"/>
    <w:rsid w:val="07FE745F"/>
    <w:rsid w:val="09EEB570"/>
    <w:rsid w:val="0AF24376"/>
    <w:rsid w:val="0B1F4096"/>
    <w:rsid w:val="0C1E43F3"/>
    <w:rsid w:val="0DDF559A"/>
    <w:rsid w:val="0EC617F3"/>
    <w:rsid w:val="0F768DF3"/>
    <w:rsid w:val="10938359"/>
    <w:rsid w:val="120C587E"/>
    <w:rsid w:val="12980EC8"/>
    <w:rsid w:val="13139692"/>
    <w:rsid w:val="149F4D2D"/>
    <w:rsid w:val="152ADE63"/>
    <w:rsid w:val="16105D4A"/>
    <w:rsid w:val="174E4C35"/>
    <w:rsid w:val="17B22A3D"/>
    <w:rsid w:val="17E67614"/>
    <w:rsid w:val="183B4247"/>
    <w:rsid w:val="18523F65"/>
    <w:rsid w:val="18595F15"/>
    <w:rsid w:val="1942C933"/>
    <w:rsid w:val="1AE9EF25"/>
    <w:rsid w:val="1B59E909"/>
    <w:rsid w:val="1D8941BA"/>
    <w:rsid w:val="1E17D11C"/>
    <w:rsid w:val="21705648"/>
    <w:rsid w:val="2364D465"/>
    <w:rsid w:val="24323AAC"/>
    <w:rsid w:val="24FB5B5B"/>
    <w:rsid w:val="2800E868"/>
    <w:rsid w:val="28651505"/>
    <w:rsid w:val="28BE61FC"/>
    <w:rsid w:val="2B540399"/>
    <w:rsid w:val="2C4E8FCE"/>
    <w:rsid w:val="2C74E9AB"/>
    <w:rsid w:val="2D9B1B10"/>
    <w:rsid w:val="2D9B1B10"/>
    <w:rsid w:val="2DC184DA"/>
    <w:rsid w:val="2E293F55"/>
    <w:rsid w:val="2E862179"/>
    <w:rsid w:val="3168EAEE"/>
    <w:rsid w:val="318224D7"/>
    <w:rsid w:val="3241AD3D"/>
    <w:rsid w:val="3316909E"/>
    <w:rsid w:val="3452693C"/>
    <w:rsid w:val="34790841"/>
    <w:rsid w:val="34DAFC2F"/>
    <w:rsid w:val="356856DF"/>
    <w:rsid w:val="36071669"/>
    <w:rsid w:val="367DAA08"/>
    <w:rsid w:val="389BE3A8"/>
    <w:rsid w:val="38E8E59D"/>
    <w:rsid w:val="39C7194C"/>
    <w:rsid w:val="3A4EA636"/>
    <w:rsid w:val="3B6991BA"/>
    <w:rsid w:val="3E09E66D"/>
    <w:rsid w:val="3EA5F7D7"/>
    <w:rsid w:val="3F72FB07"/>
    <w:rsid w:val="3FBBFDC0"/>
    <w:rsid w:val="403731C3"/>
    <w:rsid w:val="40818864"/>
    <w:rsid w:val="422705D5"/>
    <w:rsid w:val="453B13FA"/>
    <w:rsid w:val="47C423DC"/>
    <w:rsid w:val="4B6F8185"/>
    <w:rsid w:val="4BA3398A"/>
    <w:rsid w:val="4BD61BA9"/>
    <w:rsid w:val="4C41C348"/>
    <w:rsid w:val="4D95C55F"/>
    <w:rsid w:val="4FC5B2CF"/>
    <w:rsid w:val="52851CD7"/>
    <w:rsid w:val="52C33D4B"/>
    <w:rsid w:val="539C53D6"/>
    <w:rsid w:val="53CF9C3B"/>
    <w:rsid w:val="544447AF"/>
    <w:rsid w:val="54852569"/>
    <w:rsid w:val="549E3167"/>
    <w:rsid w:val="559CE899"/>
    <w:rsid w:val="55E7E565"/>
    <w:rsid w:val="55F3D008"/>
    <w:rsid w:val="5705EA9A"/>
    <w:rsid w:val="5705EA9A"/>
    <w:rsid w:val="582FA56E"/>
    <w:rsid w:val="59E6B93E"/>
    <w:rsid w:val="5A860D4E"/>
    <w:rsid w:val="5AC14767"/>
    <w:rsid w:val="5AC14767"/>
    <w:rsid w:val="5C193C62"/>
    <w:rsid w:val="5C6C56D6"/>
    <w:rsid w:val="5D07ABCB"/>
    <w:rsid w:val="5E37267A"/>
    <w:rsid w:val="5E37267A"/>
    <w:rsid w:val="60F04527"/>
    <w:rsid w:val="611EFDE8"/>
    <w:rsid w:val="6270AFA0"/>
    <w:rsid w:val="62E9D90A"/>
    <w:rsid w:val="644D5B26"/>
    <w:rsid w:val="65A00BD3"/>
    <w:rsid w:val="66E5BA3A"/>
    <w:rsid w:val="684EEDF1"/>
    <w:rsid w:val="68DD00BA"/>
    <w:rsid w:val="6A1934FD"/>
    <w:rsid w:val="6C0BAB96"/>
    <w:rsid w:val="6EC9D633"/>
    <w:rsid w:val="73CA6E6A"/>
    <w:rsid w:val="743DCA59"/>
    <w:rsid w:val="743DCA59"/>
    <w:rsid w:val="746B4827"/>
    <w:rsid w:val="75AF0CCA"/>
    <w:rsid w:val="76AA26AA"/>
    <w:rsid w:val="776F0EB6"/>
    <w:rsid w:val="786FBE60"/>
    <w:rsid w:val="78E5786B"/>
    <w:rsid w:val="7B4CAF0D"/>
    <w:rsid w:val="7B56CCB3"/>
    <w:rsid w:val="7B710961"/>
    <w:rsid w:val="7C6150A4"/>
    <w:rsid w:val="7D977545"/>
    <w:rsid w:val="7E115105"/>
    <w:rsid w:val="7E26E775"/>
    <w:rsid w:val="7EAE0FD8"/>
    <w:rsid w:val="7F0CF3C4"/>
    <w:rsid w:val="7F2EB353"/>
    <w:rsid w:val="7F7C6059"/>
    <w:rsid w:val="7FAD6F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3D008"/>
  <w15:chartTrackingRefBased/>
  <w15:docId w15:val="{E5006C28-197E-4971-809B-88F05D2A37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15ee43e2e9344b5" /><Relationship Type="http://schemas.openxmlformats.org/officeDocument/2006/relationships/image" Target="/media/image2.png" Id="R7cace813e41644f4" /><Relationship Type="http://schemas.openxmlformats.org/officeDocument/2006/relationships/hyperlink" Target="https://youth.gov/youth-topics/youth-mental-health/how-mental-health-disorders-affect-youth" TargetMode="External" Id="Re55d54dd9d61420c" /><Relationship Type="http://schemas.openxmlformats.org/officeDocument/2006/relationships/hyperlink" Target="https://www.mentalhealthjournal.org/articles/mental-health-education-awareness-and-stigma-regarding-mental-illness-among-college-students.html" TargetMode="External" Id="R34ebb2b563464301" /><Relationship Type="http://schemas.openxmlformats.org/officeDocument/2006/relationships/hyperlink" Target="https://www.psychiatry.org/news-room/apa-blogs/mental-health-education-for-youth-mental-wellness" TargetMode="External" Id="R73da2bfeb9364bc3" /><Relationship Type="http://schemas.openxmlformats.org/officeDocument/2006/relationships/hyperlink" Target="https://lifejourneycentre.com/mental-health-education.html" TargetMode="External" Id="R0e964f18a90f4b75" /><Relationship Type="http://schemas.openxmlformats.org/officeDocument/2006/relationships/hyperlink" Target="https://medcircle.com/articles/mental-health-education/" TargetMode="External" Id="R2cb92e51fef74dfe" /><Relationship Type="http://schemas.openxmlformats.org/officeDocument/2006/relationships/hyperlink" Target="https://studentbehaviorblog.org/how-can-we-incorporate-mental-health-education-into-schools/" TargetMode="External" Id="R3e77fc8ea5574838" /><Relationship Type="http://schemas.openxmlformats.org/officeDocument/2006/relationships/hyperlink" Target="https://psycnet.apa.org/doi/10.1111/j.1939-0025.1934.tb06281.x" TargetMode="External" Id="R1511e702876c49e9" /><Relationship Type="http://schemas.openxmlformats.org/officeDocument/2006/relationships/hyperlink" Target="https://www.cdc.gov/healthyyouth/mental-health-action-guide/index.html" TargetMode="External" Id="Rd791e0559de24cbb" /><Relationship Type="http://schemas.openxmlformats.org/officeDocument/2006/relationships/hyperlink" Target="https://info.mstservices.com/blog/mental-health-awareness-in-schools" TargetMode="External" Id="R635b7784e5d945b9" /><Relationship Type="http://schemas.openxmlformats.org/officeDocument/2006/relationships/hyperlink" Target="https://isminc.com/advisory/publications/the-source/understanding-impact-mental-health-academic-performance" TargetMode="External" Id="Rdd3fbfbb2a1246bd" /><Relationship Type="http://schemas.openxmlformats.org/officeDocument/2006/relationships/header" Target="header.xml" Id="R8fbf068d00264527" /><Relationship Type="http://schemas.openxmlformats.org/officeDocument/2006/relationships/footer" Target="footer.xml" Id="R89dd0590cb144f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2024-08-19T13:36:00.7480043Z</dcterms:created>
  <dcterms:modified xsi:type="dcterms:W3CDTF">2024-08-19T16:04:38.7479737Z</dcterms:modified>
  <dc:creator>Stephanie Yong</dc:creator>
  <lastModifiedBy>Stephanie Yong</lastModifiedBy>
</coreProperties>
</file>