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7C86D2" w14:textId="77777777" w:rsidR="00EF2191" w:rsidRDefault="00AA00B8">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drawing>
          <wp:inline distT="0" distB="0" distL="0" distR="0" wp14:anchorId="5B0638F9" wp14:editId="18C497A7">
            <wp:extent cx="1904365" cy="63754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4365" cy="637540"/>
                    </a:xfrm>
                    <a:prstGeom prst="rect">
                      <a:avLst/>
                    </a:prstGeom>
                    <a:noFill/>
                    <a:ln>
                      <a:noFill/>
                    </a:ln>
                    <a:effectLst/>
                  </pic:spPr>
                </pic:pic>
              </a:graphicData>
            </a:graphic>
          </wp:inline>
        </w:drawing>
      </w:r>
    </w:p>
    <w:p w14:paraId="774CFEC7" w14:textId="77777777" w:rsidR="00EF2191" w:rsidRDefault="00EF2191">
      <w:pPr>
        <w:rPr>
          <w:rFonts w:ascii="Georgia" w:eastAsia="Georgia" w:hAnsi="Georgia" w:cs="Georgia"/>
          <w:color w:val="000000"/>
          <w:sz w:val="21"/>
          <w:szCs w:val="21"/>
          <w:u w:color="000000"/>
        </w:rPr>
      </w:pPr>
    </w:p>
    <w:p w14:paraId="5FD71173" w14:textId="77777777" w:rsidR="00EF2191" w:rsidRDefault="00EF2191">
      <w:pPr>
        <w:rPr>
          <w:rFonts w:ascii="Georgia" w:eastAsia="Georgia" w:hAnsi="Georgia" w:cs="Georgia"/>
          <w:color w:val="000000"/>
          <w:sz w:val="21"/>
          <w:szCs w:val="21"/>
          <w:u w:color="000000"/>
        </w:rPr>
      </w:pPr>
    </w:p>
    <w:p w14:paraId="58C55E0A" w14:textId="77777777" w:rsidR="00EF2191" w:rsidRDefault="00EF2191">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26B589BD" w14:textId="77777777" w:rsidR="00EF2191" w:rsidRDefault="00EF2191">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1D71E4EA" w14:textId="77777777" w:rsidR="00EF2191" w:rsidRDefault="00EF2191">
      <w:pPr>
        <w:pStyle w:val="Body"/>
        <w:rPr>
          <w:rFonts w:ascii="Arial" w:eastAsia="Arial" w:hAnsi="Arial" w:cs="Arial"/>
          <w:sz w:val="28"/>
          <w:szCs w:val="28"/>
          <w:u w:color="000000"/>
        </w:rPr>
      </w:pPr>
    </w:p>
    <w:p w14:paraId="3567A2E6" w14:textId="77777777" w:rsidR="00EF2191" w:rsidRDefault="00EF2191">
      <w:pPr>
        <w:pStyle w:val="Heading3"/>
        <w:pBdr>
          <w:top w:val="none" w:sz="0" w:space="0" w:color="auto"/>
        </w:pBdr>
        <w:spacing w:before="0" w:after="0" w:line="240" w:lineRule="auto"/>
        <w:ind w:left="720"/>
        <w:jc w:val="center"/>
        <w:rPr>
          <w:rFonts w:ascii="Tahoma Bold" w:eastAsia="Tahoma Bold" w:hAnsi="Tahoma Bold" w:cs="Tahoma Bold"/>
          <w:spacing w:val="0"/>
          <w:sz w:val="20"/>
          <w:szCs w:val="20"/>
          <w:u w:color="000000"/>
        </w:rPr>
      </w:pPr>
      <w:r>
        <w:rPr>
          <w:rFonts w:ascii="Tahoma Bold" w:hAnsi="Tahoma Bold"/>
          <w:spacing w:val="0"/>
          <w:sz w:val="20"/>
          <w:szCs w:val="20"/>
          <w:u w:color="000000"/>
        </w:rPr>
        <w:t xml:space="preserve">THIS SHEET MUST BE THE FIRST PAGE OF THE ASSIGNMENT YOU ARE </w:t>
      </w:r>
      <w:proofErr w:type="gramStart"/>
      <w:r>
        <w:rPr>
          <w:rFonts w:ascii="Tahoma Bold" w:hAnsi="Tahoma Bold"/>
          <w:spacing w:val="0"/>
          <w:sz w:val="20"/>
          <w:szCs w:val="20"/>
          <w:u w:color="000000"/>
        </w:rPr>
        <w:t>SUBMITTING  (</w:t>
      </w:r>
      <w:proofErr w:type="gramEnd"/>
      <w:r>
        <w:rPr>
          <w:rFonts w:ascii="Tahoma Bold" w:hAnsi="Tahoma Bold"/>
          <w:spacing w:val="0"/>
          <w:sz w:val="20"/>
          <w:szCs w:val="20"/>
          <w:u w:color="000000"/>
        </w:rPr>
        <w:t>DO NOT SEND AS A SEPARATE FILE)</w:t>
      </w:r>
    </w:p>
    <w:p w14:paraId="63E12CBE" w14:textId="77777777" w:rsidR="00EF2191" w:rsidRDefault="00EF2191">
      <w:pPr>
        <w:pStyle w:val="Heading3"/>
        <w:pBdr>
          <w:top w:val="none" w:sz="0" w:space="0" w:color="auto"/>
        </w:pBdr>
        <w:spacing w:before="0" w:after="0" w:line="240" w:lineRule="auto"/>
        <w:ind w:left="720"/>
        <w:jc w:val="center"/>
        <w:rPr>
          <w:rFonts w:ascii="Trebuchet MS" w:eastAsia="Trebuchet MS" w:hAnsi="Trebuchet MS" w:cs="Trebuchet MS"/>
          <w:b/>
          <w:bCs/>
          <w:spacing w:val="0"/>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EF2191" w14:paraId="18F7A236" w14:textId="77777777">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07E5109" w14:textId="77777777" w:rsidR="00EF2191" w:rsidRDefault="00EF2191">
            <w:pPr>
              <w:ind w:right="34"/>
            </w:pPr>
            <w:r>
              <w:rPr>
                <w:rFonts w:ascii="Arial" w:eastAsia="Arial Unicode MS" w:hAnsi="Arial" w:cs="Arial Unicode MS"/>
                <w:b/>
                <w:bCs/>
                <w:color w:val="000000"/>
                <w:sz w:val="22"/>
                <w:szCs w:val="22"/>
                <w:u w:color="000000"/>
              </w:rPr>
              <w:t>For completion by the student</w:t>
            </w:r>
            <w:r>
              <w:rPr>
                <w:rFonts w:ascii="Arial" w:eastAsia="Arial Unicode MS" w:hAnsi="Arial" w:cs="Arial Unicode MS"/>
                <w:color w:val="000000"/>
                <w:sz w:val="22"/>
                <w:szCs w:val="22"/>
                <w:u w:color="000000"/>
              </w:rPr>
              <w:t>:</w:t>
            </w:r>
          </w:p>
        </w:tc>
      </w:tr>
      <w:tr w:rsidR="00EF2191" w14:paraId="520D83CC" w14:textId="77777777">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F16A038" w14:textId="77777777" w:rsidR="00EF2191" w:rsidRDefault="00EF2191" w:rsidP="00A54874">
            <w:pPr>
              <w:ind w:right="34"/>
            </w:pPr>
            <w:r>
              <w:rPr>
                <w:rFonts w:ascii="Arial" w:eastAsia="Arial Unicode MS" w:hAnsi="Arial" w:cs="Arial Unicode MS"/>
                <w:color w:val="000000"/>
                <w:sz w:val="22"/>
                <w:szCs w:val="22"/>
                <w:u w:color="000000"/>
              </w:rPr>
              <w:t xml:space="preserve">Student Name: </w:t>
            </w:r>
            <w:r w:rsidR="00146BFF">
              <w:rPr>
                <w:rFonts w:ascii="Arial" w:eastAsia="Arial Unicode MS" w:hAnsi="Arial" w:cs="Arial Unicode MS"/>
                <w:color w:val="000000"/>
                <w:sz w:val="22"/>
                <w:szCs w:val="22"/>
                <w:u w:color="000000"/>
              </w:rPr>
              <w:t>Melissa Re</w:t>
            </w:r>
          </w:p>
        </w:tc>
      </w:tr>
      <w:tr w:rsidR="00EF2191" w14:paraId="3E36163B" w14:textId="77777777">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B8601E6" w14:textId="77777777" w:rsidR="00EF2191" w:rsidRDefault="00EF2191">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Module code: </w:t>
            </w:r>
            <w:r w:rsidR="00A54874">
              <w:rPr>
                <w:rFonts w:ascii="Arial" w:eastAsia="Arial Unicode MS" w:hAnsi="Arial" w:cs="Arial Unicode MS"/>
                <w:color w:val="000000"/>
                <w:sz w:val="22"/>
                <w:szCs w:val="22"/>
                <w:u w:color="000000"/>
              </w:rPr>
              <w:t xml:space="preserve"> </w:t>
            </w:r>
            <w:r w:rsidR="00146BFF">
              <w:rPr>
                <w:rFonts w:ascii="Arial" w:eastAsia="Arial Unicode MS" w:hAnsi="Arial" w:cs="Arial Unicode MS"/>
                <w:color w:val="000000"/>
                <w:sz w:val="22"/>
                <w:szCs w:val="22"/>
                <w:u w:color="000000"/>
              </w:rPr>
              <w:t>HPCA7023</w:t>
            </w:r>
          </w:p>
          <w:p w14:paraId="0F03B7C3" w14:textId="77777777" w:rsidR="00EF2191" w:rsidRDefault="00EF2191">
            <w:pPr>
              <w:ind w:right="34"/>
              <w:rPr>
                <w:rFonts w:ascii="Arial" w:eastAsia="Arial" w:hAnsi="Arial" w:cs="Arial"/>
                <w:color w:val="000000"/>
                <w:sz w:val="22"/>
                <w:szCs w:val="22"/>
                <w:u w:color="000000"/>
              </w:rPr>
            </w:pPr>
          </w:p>
          <w:p w14:paraId="1CAD7A33" w14:textId="77777777" w:rsidR="00EF2191" w:rsidRDefault="00EF2191">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Module title: </w:t>
            </w:r>
            <w:r w:rsidR="00A54874">
              <w:rPr>
                <w:rFonts w:ascii="Arial" w:eastAsia="Arial Unicode MS" w:hAnsi="Arial" w:cs="Arial Unicode MS"/>
                <w:color w:val="000000"/>
                <w:sz w:val="22"/>
                <w:szCs w:val="22"/>
                <w:u w:color="000000"/>
              </w:rPr>
              <w:t xml:space="preserve"> </w:t>
            </w:r>
            <w:r w:rsidR="00146BFF">
              <w:rPr>
                <w:rFonts w:ascii="Arial" w:eastAsia="Arial Unicode MS" w:hAnsi="Arial" w:cs="Arial Unicode MS"/>
                <w:color w:val="000000"/>
                <w:sz w:val="22"/>
                <w:szCs w:val="22"/>
                <w:u w:color="000000"/>
              </w:rPr>
              <w:t>Ecology &amp; Spirituality</w:t>
            </w:r>
          </w:p>
          <w:p w14:paraId="4635BF82" w14:textId="77777777" w:rsidR="00EF2191" w:rsidRDefault="00EF2191">
            <w:pPr>
              <w:ind w:right="34"/>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700B4EC" w14:textId="77777777" w:rsidR="00EF2191" w:rsidRDefault="00EF2191" w:rsidP="00A54874">
            <w:pPr>
              <w:ind w:right="34"/>
            </w:pPr>
            <w:r>
              <w:rPr>
                <w:rFonts w:ascii="Arial" w:eastAsia="Arial Unicode MS" w:hAnsi="Arial" w:cs="Arial Unicode MS"/>
                <w:color w:val="000000"/>
                <w:sz w:val="22"/>
                <w:szCs w:val="22"/>
                <w:u w:color="000000"/>
              </w:rPr>
              <w:t xml:space="preserve">Student ID number: </w:t>
            </w:r>
            <w:r w:rsidR="00A54874">
              <w:rPr>
                <w:rFonts w:ascii="Arial" w:eastAsia="Arial Unicode MS" w:hAnsi="Arial" w:cs="Arial Unicode MS"/>
                <w:color w:val="000000"/>
                <w:sz w:val="22"/>
                <w:szCs w:val="22"/>
                <w:u w:color="000000"/>
              </w:rPr>
              <w:t xml:space="preserve"> </w:t>
            </w:r>
            <w:r w:rsidR="00146BFF">
              <w:rPr>
                <w:rFonts w:ascii="Arial" w:eastAsia="Arial Unicode MS" w:hAnsi="Arial" w:cs="Arial Unicode MS"/>
                <w:color w:val="000000"/>
                <w:sz w:val="22"/>
                <w:szCs w:val="22"/>
                <w:u w:color="000000"/>
              </w:rPr>
              <w:t>2113125</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1297B48" w14:textId="77777777" w:rsidR="00EF2191" w:rsidRDefault="00EF2191">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Educational support needs:</w:t>
            </w:r>
          </w:p>
          <w:p w14:paraId="7F6B3FCF" w14:textId="77777777" w:rsidR="00EF2191" w:rsidRDefault="00EF2191">
            <w:pPr>
              <w:ind w:right="34"/>
              <w:rPr>
                <w:rFonts w:ascii="Arial" w:eastAsia="Arial Unicode MS" w:hAnsi="Arial" w:cs="Arial Unicode MS"/>
                <w:color w:val="000000"/>
                <w:sz w:val="22"/>
                <w:szCs w:val="22"/>
                <w:u w:color="000000"/>
              </w:rPr>
            </w:pPr>
            <w:r>
              <w:rPr>
                <w:rFonts w:ascii="Arial" w:eastAsia="Arial Unicode MS" w:hAnsi="Arial" w:cs="Arial Unicode MS"/>
                <w:color w:val="000000"/>
                <w:sz w:val="22"/>
                <w:szCs w:val="22"/>
                <w:u w:color="000000"/>
              </w:rPr>
              <w:t>Yes/No</w:t>
            </w:r>
          </w:p>
          <w:p w14:paraId="507BF36A" w14:textId="77777777" w:rsidR="00146BFF" w:rsidRDefault="00146BFF">
            <w:pPr>
              <w:ind w:right="34"/>
            </w:pPr>
            <w:r>
              <w:rPr>
                <w:rFonts w:ascii="Arial" w:eastAsia="Arial Unicode MS" w:hAnsi="Arial" w:cs="Arial Unicode MS"/>
                <w:color w:val="000000"/>
                <w:sz w:val="22"/>
                <w:szCs w:val="22"/>
                <w:u w:color="000000"/>
              </w:rPr>
              <w:t>No</w:t>
            </w:r>
          </w:p>
        </w:tc>
      </w:tr>
      <w:tr w:rsidR="00EF2191" w14:paraId="43FA46E6" w14:textId="77777777">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BFF9E6A" w14:textId="77777777" w:rsidR="00EF2191" w:rsidRDefault="00EF2191">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Module tutor: </w:t>
            </w:r>
            <w:r w:rsidR="00A54874">
              <w:rPr>
                <w:rFonts w:ascii="Arial" w:eastAsia="Arial Unicode MS" w:hAnsi="Arial" w:cs="Arial Unicode MS"/>
                <w:color w:val="000000"/>
                <w:sz w:val="22"/>
                <w:szCs w:val="22"/>
                <w:u w:color="000000"/>
              </w:rPr>
              <w:t xml:space="preserve"> </w:t>
            </w:r>
            <w:r w:rsidR="00146BFF">
              <w:rPr>
                <w:rFonts w:ascii="Arial" w:eastAsia="Arial Unicode MS" w:hAnsi="Arial" w:cs="Arial Unicode MS"/>
                <w:color w:val="000000"/>
                <w:sz w:val="22"/>
                <w:szCs w:val="22"/>
                <w:u w:color="000000"/>
              </w:rPr>
              <w:t>Jack Hunter</w:t>
            </w:r>
          </w:p>
          <w:p w14:paraId="586D1F33" w14:textId="77777777" w:rsidR="00EF2191" w:rsidRDefault="00EF2191">
            <w:pPr>
              <w:ind w:right="34"/>
              <w:rPr>
                <w:rFonts w:ascii="Arial" w:eastAsia="Arial" w:hAnsi="Arial" w:cs="Arial"/>
                <w:color w:val="000000"/>
                <w:sz w:val="22"/>
                <w:szCs w:val="22"/>
                <w:u w:color="000000"/>
              </w:rPr>
            </w:pPr>
          </w:p>
          <w:p w14:paraId="6D52C76F" w14:textId="77777777" w:rsidR="00EF2191" w:rsidRDefault="00EF2191">
            <w:pPr>
              <w:ind w:right="34"/>
              <w:rPr>
                <w:rFonts w:ascii="Arial" w:eastAsia="Arial" w:hAnsi="Arial" w:cs="Arial"/>
                <w:color w:val="000000"/>
                <w:sz w:val="22"/>
                <w:szCs w:val="22"/>
                <w:u w:color="000000"/>
              </w:rPr>
            </w:pPr>
          </w:p>
          <w:p w14:paraId="1BB9DA59" w14:textId="77777777" w:rsidR="00EF2191" w:rsidRDefault="00EF2191">
            <w:pPr>
              <w:ind w:right="34"/>
            </w:pPr>
            <w:r>
              <w:rPr>
                <w:rFonts w:ascii="Arial" w:eastAsia="Arial Unicode MS" w:hAnsi="Arial" w:cs="Arial Unicode MS"/>
                <w:color w:val="000000"/>
                <w:sz w:val="22"/>
                <w:szCs w:val="22"/>
                <w:u w:color="000000"/>
              </w:rPr>
              <w:t>Assignment due date:</w:t>
            </w:r>
            <w:r w:rsidR="00146BFF">
              <w:rPr>
                <w:rFonts w:ascii="Arial" w:eastAsia="Arial Unicode MS" w:hAnsi="Arial" w:cs="Arial Unicode MS"/>
                <w:color w:val="000000"/>
                <w:sz w:val="22"/>
                <w:szCs w:val="22"/>
                <w:u w:color="000000"/>
              </w:rPr>
              <w:t xml:space="preserve"> January 6, 2022</w:t>
            </w:r>
          </w:p>
        </w:tc>
      </w:tr>
      <w:tr w:rsidR="00EF2191" w14:paraId="6C0ECE2C" w14:textId="77777777">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7EB2BA" w14:textId="77777777" w:rsidR="00EF2191" w:rsidRDefault="00EF2191">
            <w:pPr>
              <w:pStyle w:val="Body"/>
              <w:rPr>
                <w:rFonts w:ascii="Arial" w:eastAsia="Arial" w:hAnsi="Arial" w:cs="Arial"/>
                <w:u w:color="000000"/>
              </w:rPr>
            </w:pPr>
            <w:r>
              <w:rPr>
                <w:rFonts w:ascii="Arial" w:hAnsi="Arial"/>
                <w:u w:color="000000"/>
                <w:lang w:val="en-US"/>
              </w:rPr>
              <w:t xml:space="preserve">If your module has multiple </w:t>
            </w:r>
            <w:proofErr w:type="gramStart"/>
            <w:r>
              <w:rPr>
                <w:rFonts w:ascii="Arial" w:hAnsi="Arial"/>
                <w:u w:color="000000"/>
                <w:lang w:val="en-US"/>
              </w:rPr>
              <w:t>submissions</w:t>
            </w:r>
            <w:proofErr w:type="gramEnd"/>
            <w:r>
              <w:rPr>
                <w:rFonts w:ascii="Arial" w:hAnsi="Arial"/>
                <w:u w:color="000000"/>
                <w:lang w:val="en-US"/>
              </w:rPr>
              <w:t xml:space="preserve"> please indicate which piece of work this is.</w:t>
            </w:r>
          </w:p>
          <w:p w14:paraId="5E9B8D38" w14:textId="77777777" w:rsidR="00EF2191" w:rsidRDefault="00EF2191">
            <w:pPr>
              <w:pStyle w:val="Body"/>
              <w:rPr>
                <w:rFonts w:ascii="Arial" w:eastAsia="Arial" w:hAnsi="Arial" w:cs="Arial"/>
                <w:u w:color="000000"/>
                <w:lang w:val="en-US"/>
              </w:rPr>
            </w:pPr>
          </w:p>
          <w:p w14:paraId="10857CBB" w14:textId="77777777" w:rsidR="00EF2191" w:rsidRDefault="00EF2191">
            <w:pPr>
              <w:pStyle w:val="Body"/>
              <w:rPr>
                <w:rFonts w:ascii="Arial" w:hAnsi="Arial"/>
                <w:u w:color="000000"/>
                <w:lang w:val="en-US"/>
              </w:rPr>
            </w:pPr>
            <w:r>
              <w:rPr>
                <w:rFonts w:ascii="Arial" w:hAnsi="Arial"/>
                <w:u w:color="000000"/>
                <w:lang w:val="en-US"/>
              </w:rPr>
              <w:t>1</w:t>
            </w:r>
            <w:r>
              <w:rPr>
                <w:rFonts w:ascii="Arial" w:hAnsi="Arial"/>
                <w:u w:color="000000"/>
                <w:vertAlign w:val="superscript"/>
                <w:lang w:val="en-US"/>
              </w:rPr>
              <w:t xml:space="preserve">st </w:t>
            </w:r>
            <w:r>
              <w:rPr>
                <w:rFonts w:ascii="Arial" w:hAnsi="Arial"/>
                <w:u w:color="000000"/>
                <w:lang w:val="en-US"/>
              </w:rPr>
              <w:t xml:space="preserve">    </w:t>
            </w:r>
            <w:r w:rsidRPr="00F174D3">
              <w:rPr>
                <w:rFonts w:ascii="Arial" w:hAnsi="Arial"/>
                <w:highlight w:val="yellow"/>
                <w:u w:color="000000"/>
                <w:lang w:val="en-US"/>
              </w:rPr>
              <w:t>2</w:t>
            </w:r>
            <w:r w:rsidRPr="00F174D3">
              <w:rPr>
                <w:rFonts w:ascii="Arial" w:hAnsi="Arial"/>
                <w:highlight w:val="yellow"/>
                <w:u w:color="000000"/>
                <w:vertAlign w:val="superscript"/>
                <w:lang w:val="en-US"/>
              </w:rPr>
              <w:t>nd</w:t>
            </w:r>
            <w:r>
              <w:rPr>
                <w:rFonts w:ascii="Arial" w:hAnsi="Arial"/>
                <w:u w:color="000000"/>
                <w:lang w:val="en-US"/>
              </w:rPr>
              <w:t xml:space="preserve">       3</w:t>
            </w:r>
            <w:r>
              <w:rPr>
                <w:rFonts w:ascii="Arial" w:hAnsi="Arial"/>
                <w:u w:color="000000"/>
                <w:vertAlign w:val="superscript"/>
                <w:lang w:val="en-US"/>
              </w:rPr>
              <w:t>rd</w:t>
            </w:r>
            <w:r>
              <w:rPr>
                <w:rFonts w:ascii="Arial" w:hAnsi="Arial"/>
                <w:u w:color="000000"/>
                <w:lang w:val="en-US"/>
              </w:rPr>
              <w:t xml:space="preserve">        4</w:t>
            </w:r>
            <w:r>
              <w:rPr>
                <w:rFonts w:ascii="Arial" w:hAnsi="Arial"/>
                <w:u w:color="000000"/>
                <w:vertAlign w:val="superscript"/>
                <w:lang w:val="en-US"/>
              </w:rPr>
              <w:t>th</w:t>
            </w:r>
            <w:r>
              <w:rPr>
                <w:rFonts w:ascii="Arial" w:hAnsi="Arial"/>
                <w:u w:color="000000"/>
                <w:lang w:val="en-US"/>
              </w:rPr>
              <w:t xml:space="preserve">       5</w:t>
            </w:r>
            <w:r>
              <w:rPr>
                <w:rFonts w:ascii="Arial" w:hAnsi="Arial"/>
                <w:u w:color="000000"/>
                <w:vertAlign w:val="superscript"/>
                <w:lang w:val="en-US"/>
              </w:rPr>
              <w:t>th</w:t>
            </w:r>
            <w:r>
              <w:rPr>
                <w:rFonts w:ascii="Arial" w:hAnsi="Arial"/>
                <w:u w:color="000000"/>
                <w:lang w:val="en-US"/>
              </w:rPr>
              <w:t xml:space="preserve">       6</w:t>
            </w:r>
            <w:r>
              <w:rPr>
                <w:rFonts w:ascii="Arial" w:hAnsi="Arial"/>
                <w:u w:color="000000"/>
                <w:vertAlign w:val="superscript"/>
                <w:lang w:val="en-US"/>
              </w:rPr>
              <w:t>th</w:t>
            </w:r>
            <w:r>
              <w:rPr>
                <w:rFonts w:ascii="Arial" w:hAnsi="Arial"/>
                <w:u w:color="000000"/>
                <w:lang w:val="en-US"/>
              </w:rPr>
              <w:t xml:space="preserve"> </w:t>
            </w:r>
          </w:p>
        </w:tc>
      </w:tr>
      <w:tr w:rsidR="00EF2191" w14:paraId="3068B778" w14:textId="77777777">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0F086FB0" w14:textId="77777777" w:rsidR="00EF2191" w:rsidRDefault="00EF2191">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I confirm that this is my original work and that I have adhered to the University policy on plagiarism.</w:t>
            </w:r>
          </w:p>
          <w:p w14:paraId="51B17699" w14:textId="77777777" w:rsidR="00EF2191" w:rsidRDefault="00EF2191">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Signed </w:t>
            </w:r>
            <w:r w:rsidR="00A54874">
              <w:rPr>
                <w:rFonts w:ascii="Arial" w:eastAsia="Arial Unicode MS" w:hAnsi="Arial" w:cs="Arial Unicode MS"/>
                <w:color w:val="000000"/>
                <w:sz w:val="22"/>
                <w:szCs w:val="22"/>
                <w:u w:color="000000"/>
              </w:rPr>
              <w:t xml:space="preserve">(type your name </w:t>
            </w:r>
            <w:proofErr w:type="gramStart"/>
            <w:r w:rsidR="00A54874">
              <w:rPr>
                <w:rFonts w:ascii="Arial" w:eastAsia="Arial Unicode MS" w:hAnsi="Arial" w:cs="Arial Unicode MS"/>
                <w:color w:val="000000"/>
                <w:sz w:val="22"/>
                <w:szCs w:val="22"/>
                <w:u w:color="000000"/>
              </w:rPr>
              <w:t>in)</w:t>
            </w:r>
            <w:r>
              <w:rPr>
                <w:rFonts w:ascii="Arial" w:eastAsia="Arial Unicode MS" w:hAnsi="Arial" w:cs="Arial Unicode MS"/>
                <w:color w:val="000000"/>
                <w:sz w:val="22"/>
                <w:szCs w:val="22"/>
                <w:u w:color="000000"/>
              </w:rPr>
              <w:t>…</w:t>
            </w:r>
            <w:proofErr w:type="gramEnd"/>
            <w:r>
              <w:rPr>
                <w:rFonts w:ascii="Arial" w:eastAsia="Arial Unicode MS" w:hAnsi="Arial" w:cs="Arial Unicode MS"/>
                <w:color w:val="000000"/>
                <w:sz w:val="22"/>
                <w:szCs w:val="22"/>
                <w:u w:color="000000"/>
              </w:rPr>
              <w:t>………</w:t>
            </w:r>
            <w:r w:rsidR="00146BFF">
              <w:rPr>
                <w:rFonts w:ascii="Arial" w:eastAsia="Arial Unicode MS" w:hAnsi="Arial" w:cs="Arial Unicode MS"/>
                <w:color w:val="000000"/>
                <w:sz w:val="22"/>
                <w:szCs w:val="22"/>
                <w:u w:color="000000"/>
              </w:rPr>
              <w:t>Melissa Re</w:t>
            </w:r>
            <w:r>
              <w:rPr>
                <w:rFonts w:ascii="Arial" w:eastAsia="Arial Unicode MS" w:hAnsi="Arial" w:cs="Arial Unicode MS"/>
                <w:color w:val="000000"/>
                <w:sz w:val="22"/>
                <w:szCs w:val="22"/>
                <w:u w:color="000000"/>
              </w:rPr>
              <w:t>……</w:t>
            </w:r>
            <w:r w:rsidR="00A54874">
              <w:rPr>
                <w:rFonts w:ascii="Arial" w:eastAsia="Arial Unicode MS" w:hAnsi="Arial" w:cs="Arial Unicode MS"/>
                <w:color w:val="000000"/>
                <w:sz w:val="22"/>
                <w:szCs w:val="22"/>
                <w:u w:color="000000"/>
              </w:rPr>
              <w:t xml:space="preserve"> </w:t>
            </w:r>
            <w:r>
              <w:rPr>
                <w:rFonts w:ascii="Arial" w:eastAsia="Arial Unicode MS" w:hAnsi="Arial" w:cs="Arial Unicode MS"/>
                <w:color w:val="000000"/>
                <w:sz w:val="22"/>
                <w:szCs w:val="22"/>
                <w:u w:color="000000"/>
              </w:rPr>
              <w:t>……………………………………………</w:t>
            </w:r>
          </w:p>
          <w:p w14:paraId="201FA63F" w14:textId="77777777" w:rsidR="00EF2191" w:rsidRDefault="00EF2191">
            <w:pPr>
              <w:ind w:right="34"/>
              <w:rPr>
                <w:rFonts w:ascii="Calibri" w:eastAsia="Calibri" w:hAnsi="Calibri" w:cs="Calibri"/>
                <w:b/>
                <w:bCs/>
                <w:color w:val="000000"/>
                <w:sz w:val="44"/>
                <w:szCs w:val="44"/>
                <w:u w:color="000000"/>
              </w:rPr>
            </w:pPr>
            <w:r>
              <w:rPr>
                <w:rFonts w:ascii="Calibri" w:eastAsia="Arial Unicode MS" w:hAnsi="Calibri" w:cs="Arial Unicode MS"/>
                <w:b/>
                <w:bCs/>
                <w:color w:val="000000"/>
                <w:u w:color="000000"/>
              </w:rPr>
              <w:t xml:space="preserve">Email submission: if you are submitting this form via email, please tick this box </w:t>
            </w:r>
            <w:r>
              <w:rPr>
                <w:rFonts w:ascii="Calibri" w:eastAsia="Arial Unicode MS" w:hAnsi="Calibri" w:cs="Arial Unicode MS"/>
                <w:b/>
                <w:bCs/>
                <w:color w:val="000000"/>
                <w:sz w:val="44"/>
                <w:szCs w:val="44"/>
                <w:u w:color="000000"/>
              </w:rPr>
              <w:t>□</w:t>
            </w:r>
          </w:p>
          <w:p w14:paraId="7939907B" w14:textId="77777777" w:rsidR="00EF2191" w:rsidRDefault="00EF2191">
            <w:pPr>
              <w:ind w:right="34"/>
            </w:pPr>
            <w:r>
              <w:rPr>
                <w:rFonts w:ascii="Calibri" w:eastAsia="Arial Unicode MS" w:hAnsi="Calibri" w:cs="Arial Unicode MS"/>
                <w:b/>
                <w:bCs/>
                <w:color w:val="000000"/>
                <w:u w:color="000000"/>
              </w:rPr>
              <w:t>(</w:t>
            </w:r>
            <w:proofErr w:type="gramStart"/>
            <w:r>
              <w:rPr>
                <w:rFonts w:ascii="Calibri" w:eastAsia="Arial Unicode MS" w:hAnsi="Calibri" w:cs="Arial Unicode MS"/>
                <w:b/>
                <w:bCs/>
                <w:color w:val="000000"/>
                <w:u w:color="000000"/>
              </w:rPr>
              <w:t>as</w:t>
            </w:r>
            <w:proofErr w:type="gramEnd"/>
            <w:r>
              <w:rPr>
                <w:rFonts w:ascii="Calibri" w:eastAsia="Arial Unicode MS" w:hAnsi="Calibri" w:cs="Arial Unicode MS"/>
                <w:b/>
                <w:bCs/>
                <w:color w:val="000000"/>
                <w:u w:color="000000"/>
              </w:rPr>
              <w:t xml:space="preserve"> a substitute for your signature) to confirm that you agree to the above declaration.</w:t>
            </w:r>
          </w:p>
        </w:tc>
      </w:tr>
      <w:tr w:rsidR="00EF2191" w14:paraId="73E7F09A" w14:textId="77777777">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5348F1" w14:textId="77777777" w:rsidR="00EF2191" w:rsidRDefault="00EF2191">
            <w:pPr>
              <w:pStyle w:val="Body"/>
              <w:rPr>
                <w:rFonts w:ascii="Arial" w:eastAsia="Arial" w:hAnsi="Arial" w:cs="Arial"/>
                <w:b/>
                <w:bCs/>
                <w:u w:color="000000"/>
                <w:lang w:val="en-US"/>
              </w:rPr>
            </w:pPr>
          </w:p>
          <w:p w14:paraId="622210ED" w14:textId="77777777" w:rsidR="00EF2191" w:rsidRDefault="00EF2191">
            <w:pPr>
              <w:pStyle w:val="Body"/>
              <w:rPr>
                <w:rFonts w:ascii="Arial" w:eastAsia="Arial" w:hAnsi="Arial" w:cs="Arial"/>
                <w:b/>
                <w:bCs/>
                <w:u w:color="000000"/>
              </w:rPr>
            </w:pPr>
            <w:r>
              <w:rPr>
                <w:rFonts w:ascii="Arial" w:hAnsi="Arial"/>
                <w:b/>
                <w:bCs/>
                <w:u w:color="000000"/>
                <w:lang w:val="en-US"/>
              </w:rPr>
              <w:t>Assignment Mark</w:t>
            </w:r>
          </w:p>
          <w:p w14:paraId="4FF049F6" w14:textId="77777777" w:rsidR="00EF2191" w:rsidRDefault="00EF2191">
            <w:pPr>
              <w:pStyle w:val="Body"/>
              <w:rPr>
                <w:rFonts w:ascii="Arial" w:eastAsia="Arial" w:hAnsi="Arial" w:cs="Arial"/>
                <w:sz w:val="20"/>
                <w:szCs w:val="20"/>
                <w:u w:color="000000"/>
                <w:lang w:val="en-US"/>
              </w:rPr>
            </w:pPr>
          </w:p>
          <w:p w14:paraId="5052317E" w14:textId="77777777" w:rsidR="00EF2191" w:rsidRDefault="00EF2191">
            <w:pPr>
              <w:pStyle w:val="Body"/>
              <w:rPr>
                <w:rFonts w:ascii="Arial" w:eastAsia="Arial" w:hAnsi="Arial" w:cs="Arial"/>
                <w:b/>
                <w:bCs/>
                <w:sz w:val="20"/>
                <w:szCs w:val="20"/>
                <w:u w:color="000000"/>
              </w:rPr>
            </w:pPr>
            <w:r>
              <w:rPr>
                <w:rFonts w:ascii="Arial" w:hAnsi="Arial"/>
                <w:b/>
                <w:bCs/>
                <w:sz w:val="20"/>
                <w:szCs w:val="20"/>
                <w:u w:color="000000"/>
                <w:lang w:val="en-US"/>
              </w:rPr>
              <w:t>Final Mark</w:t>
            </w:r>
          </w:p>
          <w:p w14:paraId="7C41816A" w14:textId="77777777" w:rsidR="00EF2191" w:rsidRDefault="00EF2191">
            <w:pPr>
              <w:pStyle w:val="Body"/>
              <w:rPr>
                <w:rFonts w:ascii="Arial" w:eastAsia="Arial" w:hAnsi="Arial" w:cs="Arial"/>
                <w:sz w:val="20"/>
                <w:szCs w:val="20"/>
                <w:u w:color="000000"/>
                <w:lang w:val="en-US"/>
              </w:rPr>
            </w:pPr>
            <w:r>
              <w:rPr>
                <w:rFonts w:ascii="Arial" w:eastAsia="Arial" w:hAnsi="Arial" w:cs="Arial"/>
                <w:b/>
                <w:bCs/>
                <w:sz w:val="20"/>
                <w:szCs w:val="20"/>
                <w:u w:color="000000"/>
              </w:rPr>
              <w:tab/>
            </w:r>
            <w:r>
              <w:rPr>
                <w:rFonts w:ascii="Arial" w:hAnsi="Arial"/>
                <w:sz w:val="20"/>
                <w:szCs w:val="20"/>
                <w:u w:color="000000"/>
                <w:lang w:val="en-US"/>
              </w:rPr>
              <w:t>WILL BE GIVEN ON TURNITIN</w:t>
            </w:r>
          </w:p>
          <w:p w14:paraId="780ECD1F" w14:textId="77777777" w:rsidR="00EF2191" w:rsidRDefault="00EF2191">
            <w:pPr>
              <w:ind w:left="142" w:right="34"/>
              <w:rPr>
                <w:rFonts w:ascii="Arial" w:eastAsia="Arial" w:hAnsi="Arial" w:cs="Arial"/>
                <w:b/>
                <w:bCs/>
                <w:color w:val="000000"/>
                <w:sz w:val="22"/>
                <w:szCs w:val="22"/>
                <w:u w:color="000000"/>
              </w:rPr>
            </w:pPr>
          </w:p>
          <w:p w14:paraId="6AE003CA" w14:textId="77777777" w:rsidR="00EF2191" w:rsidRDefault="00EF2191">
            <w:pPr>
              <w:ind w:left="142" w:right="34"/>
              <w:rPr>
                <w:rFonts w:ascii="Arial" w:eastAsia="Arial" w:hAnsi="Arial" w:cs="Arial"/>
                <w:color w:val="000000"/>
                <w:sz w:val="22"/>
                <w:szCs w:val="22"/>
                <w:u w:color="000000"/>
              </w:rPr>
            </w:pPr>
            <w:r>
              <w:rPr>
                <w:rFonts w:ascii="Arial" w:eastAsia="Arial Unicode MS" w:hAnsi="Arial" w:cs="Arial Unicode MS"/>
                <w:b/>
                <w:bCs/>
                <w:color w:val="000000"/>
                <w:sz w:val="22"/>
                <w:szCs w:val="22"/>
                <w:u w:color="000000"/>
              </w:rPr>
              <w:t>NB.</w:t>
            </w:r>
            <w:r>
              <w:rPr>
                <w:rFonts w:ascii="Arial" w:eastAsia="Arial Unicode MS" w:hAnsi="Arial" w:cs="Arial Unicode MS"/>
                <w:color w:val="000000"/>
                <w:sz w:val="22"/>
                <w:szCs w:val="22"/>
                <w:u w:color="000000"/>
              </w:rPr>
              <w:t xml:space="preserve">  All marks are provisional until confirmed by the Final Examination Board.</w:t>
            </w:r>
          </w:p>
          <w:p w14:paraId="2EFE3B05" w14:textId="77777777" w:rsidR="00EF2191" w:rsidRDefault="00EF2191">
            <w:pPr>
              <w:rPr>
                <w:rFonts w:ascii="Arial" w:eastAsia="Arial" w:hAnsi="Arial" w:cs="Arial"/>
                <w:b/>
                <w:bCs/>
                <w:color w:val="000000"/>
                <w:sz w:val="22"/>
                <w:szCs w:val="22"/>
                <w:u w:color="000000"/>
              </w:rPr>
            </w:pPr>
          </w:p>
          <w:p w14:paraId="6A2AF22D" w14:textId="77777777" w:rsidR="00EF2191" w:rsidRDefault="00EF2191">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PLEASE NOTE: ALL COMMENTS WIL</w:t>
            </w:r>
            <w:r w:rsidR="00A54874">
              <w:rPr>
                <w:rFonts w:ascii="Arial" w:eastAsia="Arial Unicode MS" w:hAnsi="Arial" w:cs="Arial Unicode MS"/>
                <w:b/>
                <w:bCs/>
                <w:color w:val="000000"/>
                <w:sz w:val="22"/>
                <w:szCs w:val="22"/>
                <w:u w:color="000000"/>
              </w:rPr>
              <w:t>L</w:t>
            </w:r>
            <w:r>
              <w:rPr>
                <w:rFonts w:ascii="Arial" w:eastAsia="Arial Unicode MS" w:hAnsi="Arial" w:cs="Arial Unicode MS"/>
                <w:b/>
                <w:bCs/>
                <w:color w:val="000000"/>
                <w:sz w:val="22"/>
                <w:szCs w:val="22"/>
                <w:u w:color="000000"/>
              </w:rPr>
              <w:t xml:space="preserve"> BE POSTED ON TURNITIN</w:t>
            </w:r>
          </w:p>
          <w:p w14:paraId="0C998D81" w14:textId="77777777" w:rsidR="00EF2191" w:rsidRDefault="00EF2191">
            <w:pPr>
              <w:rPr>
                <w:rFonts w:ascii="Arial" w:eastAsia="Arial" w:hAnsi="Arial" w:cs="Arial"/>
                <w:b/>
                <w:bCs/>
                <w:color w:val="000000"/>
                <w:sz w:val="22"/>
                <w:szCs w:val="22"/>
                <w:u w:color="000000"/>
              </w:rPr>
            </w:pPr>
          </w:p>
          <w:p w14:paraId="79D64994" w14:textId="77777777" w:rsidR="00EF2191" w:rsidRDefault="00EF2191">
            <w:pPr>
              <w:rPr>
                <w:rFonts w:ascii="Arial" w:eastAsia="Arial" w:hAnsi="Arial" w:cs="Arial"/>
                <w:b/>
                <w:bCs/>
                <w:color w:val="000000"/>
                <w:sz w:val="22"/>
                <w:szCs w:val="22"/>
                <w:u w:color="000000"/>
              </w:rPr>
            </w:pPr>
          </w:p>
          <w:p w14:paraId="2CD1AA0E" w14:textId="77777777" w:rsidR="00EF2191" w:rsidRDefault="00EF2191">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 xml:space="preserve">For completion by Marker </w:t>
            </w:r>
            <w:proofErr w:type="gramStart"/>
            <w:r>
              <w:rPr>
                <w:rFonts w:ascii="Arial" w:eastAsia="Arial Unicode MS" w:hAnsi="Arial" w:cs="Arial Unicode MS"/>
                <w:b/>
                <w:bCs/>
                <w:color w:val="000000"/>
                <w:sz w:val="22"/>
                <w:szCs w:val="22"/>
                <w:u w:color="000000"/>
              </w:rPr>
              <w:t>1 :</w:t>
            </w:r>
            <w:proofErr w:type="gramEnd"/>
          </w:p>
          <w:p w14:paraId="02759529" w14:textId="77777777" w:rsidR="00EF2191" w:rsidRDefault="00EF2191">
            <w:pPr>
              <w:spacing w:before="100" w:after="100"/>
            </w:pPr>
            <w:r>
              <w:rPr>
                <w:rFonts w:ascii="Arial" w:eastAsia="Arial Unicode MS" w:hAnsi="Arial" w:cs="Arial Unicode MS"/>
                <w:color w:val="000000"/>
                <w:sz w:val="22"/>
                <w:szCs w:val="22"/>
                <w:u w:color="000000"/>
              </w:rPr>
              <w:t>Comments:</w:t>
            </w:r>
          </w:p>
        </w:tc>
      </w:tr>
      <w:tr w:rsidR="00EF2191" w14:paraId="53662307" w14:textId="77777777">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24063252" w14:textId="77777777" w:rsidR="00EF2191" w:rsidRDefault="00EF2191">
            <w:pPr>
              <w:spacing w:before="100" w:after="100"/>
              <w:ind w:left="142" w:right="34"/>
            </w:pPr>
            <w:r>
              <w:rPr>
                <w:rFonts w:ascii="Arial" w:eastAsia="Arial Unicode MS" w:hAnsi="Arial" w:cs="Arial Unicode MS"/>
                <w:color w:val="000000"/>
                <w:sz w:val="22"/>
                <w:szCs w:val="22"/>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1CC52D43" w14:textId="77777777" w:rsidR="00EF2191" w:rsidRDefault="00EF2191">
            <w:pPr>
              <w:spacing w:before="100" w:after="100"/>
              <w:ind w:left="142" w:right="34"/>
            </w:pPr>
            <w:r>
              <w:rPr>
                <w:rFonts w:ascii="Arial" w:eastAsia="Arial Unicode MS" w:hAnsi="Arial" w:cs="Arial Unicode MS"/>
                <w:color w:val="000000"/>
                <w:sz w:val="22"/>
                <w:szCs w:val="22"/>
                <w:u w:color="000000"/>
              </w:rPr>
              <w:t>Date:</w:t>
            </w:r>
          </w:p>
        </w:tc>
      </w:tr>
      <w:tr w:rsidR="00EF2191" w14:paraId="3531592E" w14:textId="77777777">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5AAC85" w14:textId="77777777" w:rsidR="00EF2191" w:rsidRDefault="00EF2191">
            <w:pPr>
              <w:rPr>
                <w:rFonts w:ascii="Arial" w:eastAsia="Arial" w:hAnsi="Arial" w:cs="Arial"/>
                <w:i/>
                <w:iCs/>
                <w:color w:val="000000"/>
                <w:sz w:val="22"/>
                <w:szCs w:val="22"/>
                <w:u w:color="000000"/>
              </w:rPr>
            </w:pPr>
          </w:p>
          <w:p w14:paraId="01993027" w14:textId="77777777" w:rsidR="00EF2191" w:rsidRDefault="00EF2191">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For completion by Marker 2/Moderator:</w:t>
            </w:r>
          </w:p>
          <w:p w14:paraId="6CD906BB" w14:textId="77777777" w:rsidR="00EF2191" w:rsidRDefault="00EF2191">
            <w:pPr>
              <w:rPr>
                <w:rFonts w:ascii="Arial" w:eastAsia="Arial" w:hAnsi="Arial" w:cs="Arial"/>
                <w:b/>
                <w:bCs/>
                <w:color w:val="000000"/>
                <w:sz w:val="22"/>
                <w:szCs w:val="22"/>
                <w:u w:color="000000"/>
              </w:rPr>
            </w:pPr>
          </w:p>
          <w:p w14:paraId="5CE42779" w14:textId="77777777" w:rsidR="00EF2191" w:rsidRDefault="00EF2191">
            <w:pPr>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Comments:</w:t>
            </w:r>
          </w:p>
          <w:p w14:paraId="37CB35C8" w14:textId="77777777" w:rsidR="00EF2191" w:rsidRDefault="00EF2191">
            <w:pPr>
              <w:rPr>
                <w:rFonts w:ascii="Arial" w:eastAsia="Arial" w:hAnsi="Arial" w:cs="Arial"/>
                <w:color w:val="000000"/>
                <w:sz w:val="22"/>
                <w:szCs w:val="22"/>
                <w:u w:color="000000"/>
              </w:rPr>
            </w:pPr>
          </w:p>
          <w:p w14:paraId="09DB17EB" w14:textId="77777777" w:rsidR="00EF2191" w:rsidRDefault="00EF2191"/>
        </w:tc>
      </w:tr>
      <w:tr w:rsidR="00EF2191" w14:paraId="6F78F526" w14:textId="77777777">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370623" w14:textId="77777777" w:rsidR="00EF2191" w:rsidRDefault="00EF2191">
            <w:r>
              <w:rPr>
                <w:rFonts w:ascii="Arial" w:eastAsia="Arial Unicode MS" w:hAnsi="Arial" w:cs="Arial Unicode MS"/>
                <w:color w:val="000000"/>
                <w:sz w:val="22"/>
                <w:szCs w:val="22"/>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F3510A" w14:textId="77777777" w:rsidR="00EF2191" w:rsidRDefault="00EF2191">
            <w:r>
              <w:rPr>
                <w:rFonts w:ascii="Arial" w:eastAsia="Arial Unicode MS" w:hAnsi="Arial" w:cs="Arial Unicode MS"/>
                <w:color w:val="000000"/>
                <w:sz w:val="22"/>
                <w:szCs w:val="22"/>
                <w:u w:color="000000"/>
              </w:rPr>
              <w:t>Date:</w:t>
            </w:r>
          </w:p>
        </w:tc>
      </w:tr>
      <w:tr w:rsidR="00EF2191" w14:paraId="2DDC10FC" w14:textId="77777777">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61B136" w14:textId="77777777" w:rsidR="00EF2191" w:rsidRDefault="00EF2191">
            <w:pPr>
              <w:pStyle w:val="Body"/>
              <w:rPr>
                <w:rFonts w:ascii="Arial" w:eastAsia="Arial" w:hAnsi="Arial" w:cs="Arial"/>
                <w:b/>
                <w:bCs/>
                <w:u w:color="000000"/>
              </w:rPr>
            </w:pPr>
            <w:r>
              <w:rPr>
                <w:rFonts w:ascii="Arial" w:hAnsi="Arial"/>
                <w:b/>
                <w:bCs/>
                <w:u w:color="000000"/>
                <w:lang w:val="en-US"/>
              </w:rPr>
              <w:t>AGREED INTERNAL MARK (where necessary):</w:t>
            </w:r>
          </w:p>
          <w:p w14:paraId="54D82894" w14:textId="77777777" w:rsidR="00EF2191" w:rsidRDefault="00EF2191">
            <w:pPr>
              <w:pStyle w:val="Body"/>
              <w:rPr>
                <w:rFonts w:ascii="Arial" w:eastAsia="Arial" w:hAnsi="Arial" w:cs="Arial"/>
                <w:b/>
                <w:bCs/>
                <w:u w:color="000000"/>
                <w:lang w:val="en-US"/>
              </w:rPr>
            </w:pPr>
          </w:p>
          <w:p w14:paraId="039985F1" w14:textId="77777777" w:rsidR="00EF2191" w:rsidRDefault="00EF2191">
            <w:pPr>
              <w:pStyle w:val="Body"/>
              <w:rPr>
                <w:rFonts w:ascii="Arial" w:eastAsia="Arial" w:hAnsi="Arial" w:cs="Arial"/>
                <w:b/>
                <w:bCs/>
                <w:u w:color="000000"/>
              </w:rPr>
            </w:pPr>
            <w:r>
              <w:rPr>
                <w:rFonts w:ascii="Arial" w:hAnsi="Arial"/>
                <w:b/>
                <w:bCs/>
                <w:u w:color="000000"/>
                <w:lang w:val="en-US"/>
              </w:rPr>
              <w:t>Comment on process of arriving at agreed mark:</w:t>
            </w:r>
          </w:p>
          <w:p w14:paraId="33B42FAA" w14:textId="77777777" w:rsidR="00EF2191" w:rsidRDefault="00EF2191">
            <w:pPr>
              <w:pStyle w:val="Body"/>
              <w:rPr>
                <w:rFonts w:ascii="Arial" w:eastAsia="Arial" w:hAnsi="Arial" w:cs="Arial"/>
                <w:b/>
                <w:bCs/>
                <w:u w:color="000000"/>
                <w:lang w:val="en-US"/>
              </w:rPr>
            </w:pPr>
          </w:p>
          <w:p w14:paraId="229560AE" w14:textId="77777777" w:rsidR="00EF2191" w:rsidRDefault="00EF2191">
            <w:pPr>
              <w:pStyle w:val="Body"/>
              <w:rPr>
                <w:rFonts w:ascii="Arial" w:eastAsia="Arial" w:hAnsi="Arial" w:cs="Arial"/>
                <w:b/>
                <w:bCs/>
                <w:u w:color="000000"/>
                <w:lang w:val="en-US"/>
              </w:rPr>
            </w:pPr>
          </w:p>
          <w:p w14:paraId="57AAB778" w14:textId="77777777" w:rsidR="00EF2191" w:rsidRDefault="00EF2191">
            <w:pPr>
              <w:pStyle w:val="Body"/>
              <w:rPr>
                <w:rFonts w:ascii="Arial" w:eastAsia="Arial" w:hAnsi="Arial" w:cs="Arial"/>
                <w:b/>
                <w:bCs/>
                <w:u w:color="000000"/>
                <w:lang w:val="en-US"/>
              </w:rPr>
            </w:pPr>
          </w:p>
          <w:p w14:paraId="4B4D62A4" w14:textId="77777777" w:rsidR="00EF2191" w:rsidRDefault="00EF2191">
            <w:pPr>
              <w:pStyle w:val="Body"/>
              <w:rPr>
                <w:rFonts w:ascii="Arial" w:eastAsia="Arial" w:hAnsi="Arial" w:cs="Arial"/>
                <w:b/>
                <w:bCs/>
                <w:u w:color="000000"/>
                <w:lang w:val="en-US"/>
              </w:rPr>
            </w:pPr>
          </w:p>
          <w:p w14:paraId="72CE0491" w14:textId="77777777" w:rsidR="00EF2191" w:rsidRDefault="00EF2191">
            <w:pPr>
              <w:pStyle w:val="Body"/>
              <w:rPr>
                <w:rFonts w:ascii="Arial" w:eastAsia="Arial" w:hAnsi="Arial" w:cs="Arial"/>
                <w:b/>
                <w:bCs/>
                <w:u w:color="000000"/>
                <w:lang w:val="en-US"/>
              </w:rPr>
            </w:pPr>
          </w:p>
          <w:p w14:paraId="64922A75" w14:textId="77777777" w:rsidR="00EF2191" w:rsidRDefault="00EF2191">
            <w:pPr>
              <w:pStyle w:val="Body"/>
              <w:rPr>
                <w:rFonts w:ascii="Arial" w:eastAsia="Arial" w:hAnsi="Arial" w:cs="Arial"/>
                <w:b/>
                <w:bCs/>
                <w:u w:color="000000"/>
                <w:lang w:val="en-US"/>
              </w:rPr>
            </w:pPr>
          </w:p>
          <w:p w14:paraId="5673A70A" w14:textId="77777777" w:rsidR="00EF2191" w:rsidRDefault="00EF2191">
            <w:pPr>
              <w:pStyle w:val="Body"/>
            </w:pPr>
          </w:p>
        </w:tc>
      </w:tr>
      <w:tr w:rsidR="00EF2191" w14:paraId="02DA94D7" w14:textId="77777777">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847207" w14:textId="77777777" w:rsidR="00EF2191" w:rsidRDefault="00EF2191">
            <w:pPr>
              <w:pStyle w:val="Body"/>
              <w:rPr>
                <w:rFonts w:ascii="Arial" w:eastAsia="Arial" w:hAnsi="Arial" w:cs="Arial"/>
                <w:b/>
                <w:bCs/>
                <w:u w:color="000000"/>
              </w:rPr>
            </w:pPr>
            <w:r>
              <w:rPr>
                <w:rFonts w:ascii="Arial" w:hAnsi="Arial"/>
                <w:b/>
                <w:bCs/>
                <w:u w:color="000000"/>
                <w:lang w:val="en-US"/>
              </w:rPr>
              <w:t>External Examiner’s comments (if relevant)</w:t>
            </w:r>
          </w:p>
          <w:p w14:paraId="6A17789E" w14:textId="77777777" w:rsidR="00EF2191" w:rsidRDefault="00EF2191">
            <w:pPr>
              <w:rPr>
                <w:rFonts w:ascii="Arial" w:eastAsia="Arial" w:hAnsi="Arial" w:cs="Arial"/>
                <w:color w:val="000000"/>
                <w:sz w:val="22"/>
                <w:szCs w:val="22"/>
                <w:u w:color="000000"/>
              </w:rPr>
            </w:pPr>
          </w:p>
          <w:p w14:paraId="217B2BD4" w14:textId="77777777" w:rsidR="00EF2191" w:rsidRDefault="00EF2191">
            <w:pPr>
              <w:rPr>
                <w:rFonts w:ascii="Arial" w:eastAsia="Arial" w:hAnsi="Arial" w:cs="Arial"/>
                <w:color w:val="000000"/>
                <w:sz w:val="22"/>
                <w:szCs w:val="22"/>
                <w:u w:color="000000"/>
              </w:rPr>
            </w:pPr>
          </w:p>
          <w:p w14:paraId="0D4D231C" w14:textId="77777777" w:rsidR="00EF2191" w:rsidRDefault="00EF2191">
            <w:pPr>
              <w:rPr>
                <w:rFonts w:ascii="Arial" w:eastAsia="Arial" w:hAnsi="Arial" w:cs="Arial"/>
                <w:color w:val="000000"/>
                <w:sz w:val="22"/>
                <w:szCs w:val="22"/>
                <w:u w:color="000000"/>
              </w:rPr>
            </w:pPr>
          </w:p>
          <w:p w14:paraId="63489A66" w14:textId="77777777" w:rsidR="00EF2191" w:rsidRDefault="00EF2191">
            <w:pPr>
              <w:rPr>
                <w:rFonts w:ascii="Arial" w:eastAsia="Arial" w:hAnsi="Arial" w:cs="Arial"/>
                <w:color w:val="000000"/>
                <w:sz w:val="22"/>
                <w:szCs w:val="22"/>
                <w:u w:color="000000"/>
              </w:rPr>
            </w:pPr>
          </w:p>
          <w:p w14:paraId="735821DA" w14:textId="77777777" w:rsidR="00EF2191" w:rsidRDefault="00EF2191">
            <w:pPr>
              <w:rPr>
                <w:rFonts w:ascii="Arial" w:eastAsia="Arial" w:hAnsi="Arial" w:cs="Arial"/>
                <w:color w:val="000000"/>
                <w:sz w:val="22"/>
                <w:szCs w:val="22"/>
                <w:u w:color="000000"/>
              </w:rPr>
            </w:pPr>
          </w:p>
          <w:p w14:paraId="1717B07E" w14:textId="77777777" w:rsidR="00EF2191" w:rsidRDefault="00EF2191"/>
        </w:tc>
      </w:tr>
      <w:tr w:rsidR="00EF2191" w14:paraId="1E4D1708" w14:textId="77777777">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8C9F06" w14:textId="77777777" w:rsidR="00EF2191" w:rsidRDefault="00EF2191">
            <w:pPr>
              <w:pStyle w:val="Body"/>
            </w:pPr>
            <w:r>
              <w:rPr>
                <w:rFonts w:ascii="Arial" w:hAnsi="Arial"/>
                <w:u w:color="000000"/>
                <w:lang w:val="en-US"/>
              </w:rPr>
              <w:lastRenderedPageBreak/>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BD7563" w14:textId="77777777" w:rsidR="00EF2191" w:rsidRDefault="00EF2191">
            <w:pPr>
              <w:pStyle w:val="Body"/>
            </w:pPr>
            <w:r>
              <w:rPr>
                <w:rFonts w:ascii="Arial" w:hAnsi="Arial"/>
                <w:u w:color="000000"/>
                <w:lang w:val="en-US"/>
              </w:rPr>
              <w:t>Date:</w:t>
            </w:r>
          </w:p>
        </w:tc>
      </w:tr>
    </w:tbl>
    <w:p w14:paraId="0E794D00" w14:textId="77777777" w:rsidR="00EF2191" w:rsidRDefault="00EF2191">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5E8BAA3A" w14:textId="77777777" w:rsidR="00EF2191" w:rsidRDefault="00EF2191">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2F0E59E0" w14:textId="77777777" w:rsidR="00EF2191" w:rsidRDefault="00EF2191">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549AA1F1" w14:textId="77777777" w:rsidR="00EF2191" w:rsidRDefault="00EF2191">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4B4383E6" w14:textId="77777777" w:rsidR="00A87104" w:rsidRDefault="00A87104" w:rsidP="00A87104">
      <w:pPr>
        <w:jc w:val="center"/>
        <w:rPr>
          <w:b/>
          <w:bCs/>
          <w:sz w:val="22"/>
          <w:szCs w:val="22"/>
        </w:rPr>
      </w:pPr>
      <w:r w:rsidRPr="004C5B48">
        <w:rPr>
          <w:b/>
          <w:bCs/>
          <w:sz w:val="22"/>
          <w:szCs w:val="22"/>
        </w:rPr>
        <w:t xml:space="preserve">Can </w:t>
      </w:r>
      <w:r>
        <w:rPr>
          <w:b/>
          <w:bCs/>
          <w:sz w:val="22"/>
          <w:szCs w:val="22"/>
        </w:rPr>
        <w:t>T</w:t>
      </w:r>
      <w:r w:rsidRPr="004C5B48">
        <w:rPr>
          <w:b/>
          <w:bCs/>
          <w:sz w:val="22"/>
          <w:szCs w:val="22"/>
        </w:rPr>
        <w:t xml:space="preserve">here </w:t>
      </w:r>
      <w:r>
        <w:rPr>
          <w:b/>
          <w:bCs/>
          <w:sz w:val="22"/>
          <w:szCs w:val="22"/>
        </w:rPr>
        <w:t>B</w:t>
      </w:r>
      <w:r w:rsidRPr="004C5B48">
        <w:rPr>
          <w:b/>
          <w:bCs/>
          <w:sz w:val="22"/>
          <w:szCs w:val="22"/>
        </w:rPr>
        <w:t>e a</w:t>
      </w:r>
      <w:r>
        <w:rPr>
          <w:b/>
          <w:bCs/>
          <w:sz w:val="22"/>
          <w:szCs w:val="22"/>
        </w:rPr>
        <w:t xml:space="preserve"> S</w:t>
      </w:r>
      <w:r w:rsidRPr="004C5B48">
        <w:rPr>
          <w:b/>
          <w:bCs/>
          <w:sz w:val="22"/>
          <w:szCs w:val="22"/>
        </w:rPr>
        <w:t xml:space="preserve">piritual </w:t>
      </w:r>
      <w:r>
        <w:rPr>
          <w:b/>
          <w:bCs/>
          <w:sz w:val="22"/>
          <w:szCs w:val="22"/>
        </w:rPr>
        <w:t>R</w:t>
      </w:r>
      <w:r w:rsidRPr="004C5B48">
        <w:rPr>
          <w:b/>
          <w:bCs/>
          <w:sz w:val="22"/>
          <w:szCs w:val="22"/>
        </w:rPr>
        <w:t xml:space="preserve">esponse to the </w:t>
      </w:r>
      <w:r>
        <w:rPr>
          <w:b/>
          <w:bCs/>
          <w:sz w:val="22"/>
          <w:szCs w:val="22"/>
        </w:rPr>
        <w:t>C</w:t>
      </w:r>
      <w:r w:rsidRPr="004C5B48">
        <w:rPr>
          <w:b/>
          <w:bCs/>
          <w:sz w:val="22"/>
          <w:szCs w:val="22"/>
        </w:rPr>
        <w:t xml:space="preserve">limate </w:t>
      </w:r>
      <w:r>
        <w:rPr>
          <w:b/>
          <w:bCs/>
          <w:sz w:val="22"/>
          <w:szCs w:val="22"/>
        </w:rPr>
        <w:t>C</w:t>
      </w:r>
      <w:r w:rsidRPr="004C5B48">
        <w:rPr>
          <w:b/>
          <w:bCs/>
          <w:sz w:val="22"/>
          <w:szCs w:val="22"/>
        </w:rPr>
        <w:t>risis?</w:t>
      </w:r>
    </w:p>
    <w:p w14:paraId="7827F73A" w14:textId="77777777" w:rsidR="00A87104" w:rsidRDefault="00A87104" w:rsidP="00A87104">
      <w:pPr>
        <w:jc w:val="center"/>
        <w:rPr>
          <w:b/>
          <w:bCs/>
          <w:sz w:val="22"/>
          <w:szCs w:val="22"/>
        </w:rPr>
      </w:pPr>
    </w:p>
    <w:p w14:paraId="304462C2" w14:textId="77777777" w:rsidR="00A87104" w:rsidRPr="00F54C32" w:rsidRDefault="00A87104" w:rsidP="00A87104">
      <w:pPr>
        <w:jc w:val="center"/>
        <w:rPr>
          <w:i/>
          <w:iCs/>
          <w:sz w:val="22"/>
          <w:szCs w:val="22"/>
        </w:rPr>
      </w:pPr>
      <w:r w:rsidRPr="00F54C32">
        <w:rPr>
          <w:i/>
          <w:iCs/>
          <w:sz w:val="22"/>
          <w:szCs w:val="22"/>
        </w:rPr>
        <w:t>An Exploratory Journey from the Christian Religion to Modern Spiritual Movements: How Mind/Body Spirituality, Feminism, The Self</w:t>
      </w:r>
      <w:r>
        <w:rPr>
          <w:i/>
          <w:iCs/>
          <w:sz w:val="22"/>
          <w:szCs w:val="22"/>
        </w:rPr>
        <w:t>,</w:t>
      </w:r>
      <w:r w:rsidRPr="00F54C32">
        <w:rPr>
          <w:i/>
          <w:iCs/>
          <w:sz w:val="22"/>
          <w:szCs w:val="22"/>
        </w:rPr>
        <w:t xml:space="preserve"> and Relationship to Nature May Impact the Ecological Crisis</w:t>
      </w:r>
    </w:p>
    <w:p w14:paraId="4A8D7B87" w14:textId="77777777" w:rsidR="00A87104" w:rsidRPr="004C5B48" w:rsidRDefault="00A87104" w:rsidP="00A87104">
      <w:pPr>
        <w:rPr>
          <w:sz w:val="22"/>
          <w:szCs w:val="22"/>
        </w:rPr>
      </w:pPr>
    </w:p>
    <w:p w14:paraId="30C8B5B9" w14:textId="77777777" w:rsidR="00A87104" w:rsidRDefault="00A87104" w:rsidP="00A87104">
      <w:pPr>
        <w:ind w:firstLine="720"/>
        <w:rPr>
          <w:sz w:val="22"/>
          <w:szCs w:val="22"/>
        </w:rPr>
      </w:pPr>
      <w:r w:rsidRPr="004C5B48">
        <w:rPr>
          <w:sz w:val="22"/>
          <w:szCs w:val="22"/>
        </w:rPr>
        <w:t xml:space="preserve">The aim of this essay is to explore spirituality in relationship to the ecological crisis and to examine whether spirituality can be used as a response to </w:t>
      </w:r>
      <w:r>
        <w:rPr>
          <w:sz w:val="22"/>
          <w:szCs w:val="22"/>
        </w:rPr>
        <w:t>positively</w:t>
      </w:r>
      <w:r w:rsidRPr="004C5B48">
        <w:rPr>
          <w:sz w:val="22"/>
          <w:szCs w:val="22"/>
        </w:rPr>
        <w:t xml:space="preserve"> impact ecological attitudes and behavio</w:t>
      </w:r>
      <w:r w:rsidR="00C20983">
        <w:rPr>
          <w:sz w:val="22"/>
          <w:szCs w:val="22"/>
        </w:rPr>
        <w:t>u</w:t>
      </w:r>
      <w:r w:rsidRPr="004C5B48">
        <w:rPr>
          <w:sz w:val="22"/>
          <w:szCs w:val="22"/>
        </w:rPr>
        <w:t xml:space="preserve">rs in the West. </w:t>
      </w:r>
      <w:r>
        <w:rPr>
          <w:sz w:val="22"/>
          <w:szCs w:val="22"/>
        </w:rPr>
        <w:t>This essay will begin by examining the literature regarding the historic role of organized religion and its purported impact on the current ecological crisis. Specifically, the impact of the Christian religion will be evaluated and various perspectives regarding Christianity’s role in the ecological crisis will be examined. This essay will then go on to explore the term spirituality in comparison to the term religion and will give a brief overview of the how the two terms are commonly described in the academic literature, in order to ascertain a general meaning of spirituality for the purposes of this exploration. The remaining part of this essay will evaluate different aspects of spirituality and will explore how various spiritual approaches relate to the ecological crisis. Specifically, the intersections of spirituality and mind/body practices, spirituality and feminism, and spirituality and the Self will be discussed. Through this, I will attempt to determine how spirituality may impact the ecological crisis in a meaningful way and additionally will aim to identify potential spiritual approaches and attitudes that appear beneficial but possibly remain too superficial to address the problem effectively.</w:t>
      </w:r>
    </w:p>
    <w:p w14:paraId="1EF03F38" w14:textId="77777777" w:rsidR="00A87104" w:rsidRDefault="00A87104" w:rsidP="00A87104">
      <w:pPr>
        <w:rPr>
          <w:b/>
          <w:bCs/>
          <w:sz w:val="22"/>
          <w:szCs w:val="22"/>
        </w:rPr>
      </w:pPr>
    </w:p>
    <w:p w14:paraId="01B605FD" w14:textId="77777777" w:rsidR="00A87104" w:rsidRPr="00AC2916" w:rsidRDefault="00A87104" w:rsidP="00A87104">
      <w:pPr>
        <w:jc w:val="center"/>
        <w:rPr>
          <w:b/>
          <w:bCs/>
          <w:sz w:val="22"/>
          <w:szCs w:val="22"/>
        </w:rPr>
      </w:pPr>
      <w:r w:rsidRPr="00AC2916">
        <w:rPr>
          <w:b/>
          <w:bCs/>
          <w:sz w:val="22"/>
          <w:szCs w:val="22"/>
        </w:rPr>
        <w:t>The Historic Influence of Christianity</w:t>
      </w:r>
    </w:p>
    <w:p w14:paraId="3F1068B1" w14:textId="77777777" w:rsidR="00A87104" w:rsidRDefault="00A87104" w:rsidP="00A87104">
      <w:pPr>
        <w:rPr>
          <w:sz w:val="22"/>
          <w:szCs w:val="22"/>
        </w:rPr>
      </w:pPr>
    </w:p>
    <w:p w14:paraId="738D2777" w14:textId="77777777" w:rsidR="00A87104" w:rsidRPr="004664B9" w:rsidRDefault="00A87104" w:rsidP="00A87104">
      <w:pPr>
        <w:ind w:firstLine="720"/>
        <w:rPr>
          <w:sz w:val="22"/>
          <w:szCs w:val="22"/>
        </w:rPr>
      </w:pPr>
      <w:r w:rsidRPr="004664B9">
        <w:rPr>
          <w:sz w:val="22"/>
          <w:szCs w:val="22"/>
        </w:rPr>
        <w:t xml:space="preserve">In the </w:t>
      </w:r>
      <w:r>
        <w:rPr>
          <w:sz w:val="22"/>
          <w:szCs w:val="22"/>
        </w:rPr>
        <w:t>field of ecology</w:t>
      </w:r>
      <w:r w:rsidRPr="004664B9">
        <w:rPr>
          <w:sz w:val="22"/>
          <w:szCs w:val="22"/>
        </w:rPr>
        <w:t xml:space="preserve">, the </w:t>
      </w:r>
      <w:r>
        <w:rPr>
          <w:sz w:val="22"/>
          <w:szCs w:val="22"/>
        </w:rPr>
        <w:t>influence</w:t>
      </w:r>
      <w:r w:rsidRPr="004664B9">
        <w:rPr>
          <w:sz w:val="22"/>
          <w:szCs w:val="22"/>
        </w:rPr>
        <w:t xml:space="preserve"> of the Christian religion </w:t>
      </w:r>
      <w:r>
        <w:rPr>
          <w:sz w:val="22"/>
          <w:szCs w:val="22"/>
        </w:rPr>
        <w:t xml:space="preserve">and its relationship to the ecological crisis </w:t>
      </w:r>
      <w:r w:rsidRPr="004664B9">
        <w:rPr>
          <w:sz w:val="22"/>
          <w:szCs w:val="22"/>
        </w:rPr>
        <w:t>has been subject to considerable discussion.</w:t>
      </w:r>
      <w:r w:rsidRPr="004664B9">
        <w:rPr>
          <w:rStyle w:val="FootnoteReference"/>
          <w:sz w:val="22"/>
          <w:szCs w:val="22"/>
        </w:rPr>
        <w:footnoteReference w:id="1"/>
      </w:r>
      <w:r w:rsidRPr="004664B9">
        <w:rPr>
          <w:sz w:val="22"/>
          <w:szCs w:val="22"/>
        </w:rPr>
        <w:t xml:space="preserve"> Considering the question posed by this paper regarding spirituality as a response to the ecological crisis, and due to the fact that spirituality and religion are two terms that are sometimes used interchangeably to much confusion,</w:t>
      </w:r>
      <w:r w:rsidRPr="004664B9">
        <w:rPr>
          <w:rStyle w:val="FootnoteReference"/>
          <w:sz w:val="22"/>
          <w:szCs w:val="22"/>
        </w:rPr>
        <w:footnoteReference w:id="2"/>
      </w:r>
      <w:r w:rsidRPr="004664B9">
        <w:rPr>
          <w:sz w:val="22"/>
          <w:szCs w:val="22"/>
        </w:rPr>
        <w:t xml:space="preserve"> I would like first to explore the purported influence of religion on the ecological crisis before moving on to examine key distinctions between religion and spirituality that are pertinent to the present discussion. I have chosen to focus on Christianity specifically, since it has been frequently regarded as the dominant ethics of influence in the West, due to </w:t>
      </w:r>
      <w:r>
        <w:rPr>
          <w:sz w:val="22"/>
          <w:szCs w:val="22"/>
        </w:rPr>
        <w:t>‘</w:t>
      </w:r>
      <w:r w:rsidRPr="004664B9">
        <w:rPr>
          <w:sz w:val="22"/>
          <w:szCs w:val="22"/>
        </w:rPr>
        <w:t>globalization</w:t>
      </w:r>
      <w:r>
        <w:rPr>
          <w:sz w:val="22"/>
          <w:szCs w:val="22"/>
        </w:rPr>
        <w:t>’</w:t>
      </w:r>
      <w:r w:rsidRPr="004664B9">
        <w:rPr>
          <w:sz w:val="22"/>
          <w:szCs w:val="22"/>
        </w:rPr>
        <w:t xml:space="preserve"> and </w:t>
      </w:r>
      <w:r>
        <w:rPr>
          <w:sz w:val="22"/>
          <w:szCs w:val="22"/>
        </w:rPr>
        <w:t>‘</w:t>
      </w:r>
      <w:r w:rsidRPr="004664B9">
        <w:rPr>
          <w:sz w:val="22"/>
          <w:szCs w:val="22"/>
        </w:rPr>
        <w:t>colonialism,</w:t>
      </w:r>
      <w:r>
        <w:rPr>
          <w:sz w:val="22"/>
          <w:szCs w:val="22"/>
        </w:rPr>
        <w:t>’</w:t>
      </w:r>
      <w:r w:rsidRPr="004664B9">
        <w:rPr>
          <w:rStyle w:val="FootnoteReference"/>
          <w:sz w:val="22"/>
          <w:szCs w:val="22"/>
        </w:rPr>
        <w:footnoteReference w:id="3"/>
      </w:r>
      <w:r w:rsidRPr="004664B9">
        <w:rPr>
          <w:sz w:val="22"/>
          <w:szCs w:val="22"/>
        </w:rPr>
        <w:t xml:space="preserve"> and has also been faulted for influencing modern scientific and technological attitudes that similarly have been </w:t>
      </w:r>
      <w:r w:rsidR="003E3480" w:rsidRPr="004664B9">
        <w:rPr>
          <w:sz w:val="22"/>
          <w:szCs w:val="22"/>
        </w:rPr>
        <w:t>critici</w:t>
      </w:r>
      <w:r w:rsidR="003E3480">
        <w:rPr>
          <w:sz w:val="22"/>
          <w:szCs w:val="22"/>
        </w:rPr>
        <w:t>s</w:t>
      </w:r>
      <w:r w:rsidR="003E3480" w:rsidRPr="004664B9">
        <w:rPr>
          <w:sz w:val="22"/>
          <w:szCs w:val="22"/>
        </w:rPr>
        <w:t>ed</w:t>
      </w:r>
      <w:r w:rsidRPr="004664B9">
        <w:rPr>
          <w:sz w:val="22"/>
          <w:szCs w:val="22"/>
        </w:rPr>
        <w:t xml:space="preserve"> for a dominating and exploitive view toward nature.</w:t>
      </w:r>
      <w:r w:rsidRPr="004664B9">
        <w:rPr>
          <w:rStyle w:val="FootnoteReference"/>
          <w:sz w:val="22"/>
          <w:szCs w:val="22"/>
        </w:rPr>
        <w:footnoteReference w:id="4"/>
      </w:r>
      <w:r w:rsidRPr="004664B9">
        <w:rPr>
          <w:sz w:val="22"/>
          <w:szCs w:val="22"/>
        </w:rPr>
        <w:t xml:space="preserve"> </w:t>
      </w:r>
    </w:p>
    <w:p w14:paraId="092FF6EC" w14:textId="77777777" w:rsidR="00A87104" w:rsidRPr="004664B9" w:rsidRDefault="00A87104" w:rsidP="00A87104">
      <w:pPr>
        <w:ind w:firstLine="720"/>
        <w:rPr>
          <w:sz w:val="22"/>
          <w:szCs w:val="22"/>
        </w:rPr>
      </w:pPr>
    </w:p>
    <w:p w14:paraId="1020646C" w14:textId="77777777" w:rsidR="00A87104" w:rsidRDefault="00A87104" w:rsidP="00A87104">
      <w:pPr>
        <w:ind w:firstLine="720"/>
        <w:rPr>
          <w:sz w:val="22"/>
          <w:szCs w:val="22"/>
        </w:rPr>
      </w:pPr>
      <w:r w:rsidRPr="004664B9">
        <w:rPr>
          <w:sz w:val="22"/>
          <w:szCs w:val="22"/>
        </w:rPr>
        <w:t xml:space="preserve">Turning now to explore some of the writings discussing the Christian religion and its </w:t>
      </w:r>
      <w:r>
        <w:rPr>
          <w:sz w:val="22"/>
          <w:szCs w:val="22"/>
        </w:rPr>
        <w:t xml:space="preserve">relationship to </w:t>
      </w:r>
      <w:r w:rsidRPr="004664B9">
        <w:rPr>
          <w:sz w:val="22"/>
          <w:szCs w:val="22"/>
        </w:rPr>
        <w:t>the ecological crisis, one of the most famous and widely cited articles of its kind</w:t>
      </w:r>
      <w:r w:rsidRPr="004664B9">
        <w:rPr>
          <w:rStyle w:val="FootnoteReference"/>
          <w:sz w:val="22"/>
          <w:szCs w:val="22"/>
        </w:rPr>
        <w:footnoteReference w:id="5"/>
      </w:r>
      <w:r w:rsidRPr="004664B9">
        <w:rPr>
          <w:sz w:val="22"/>
          <w:szCs w:val="22"/>
        </w:rPr>
        <w:t xml:space="preserve"> was Lynn White, Jr.’s landmark 1967 </w:t>
      </w:r>
      <w:r w:rsidRPr="004664B9">
        <w:rPr>
          <w:i/>
          <w:iCs/>
          <w:sz w:val="22"/>
          <w:szCs w:val="22"/>
        </w:rPr>
        <w:t>Science</w:t>
      </w:r>
      <w:r w:rsidRPr="004664B9">
        <w:rPr>
          <w:sz w:val="22"/>
          <w:szCs w:val="22"/>
        </w:rPr>
        <w:t xml:space="preserve"> article, ‘The Historical Roots of Our Ecological Crisis,’ in which White pointedly blamed the Christian religion for the ecological crisis.</w:t>
      </w:r>
      <w:r>
        <w:rPr>
          <w:rStyle w:val="FootnoteReference"/>
          <w:sz w:val="22"/>
          <w:szCs w:val="22"/>
        </w:rPr>
        <w:footnoteReference w:id="6"/>
      </w:r>
      <w:r w:rsidRPr="004664B9">
        <w:rPr>
          <w:sz w:val="22"/>
          <w:szCs w:val="22"/>
        </w:rPr>
        <w:t xml:space="preserve"> In his article, White called Christianity </w:t>
      </w:r>
      <w:r>
        <w:rPr>
          <w:sz w:val="22"/>
          <w:szCs w:val="22"/>
        </w:rPr>
        <w:t>‘</w:t>
      </w:r>
      <w:r w:rsidRPr="004664B9">
        <w:rPr>
          <w:sz w:val="22"/>
          <w:szCs w:val="22"/>
        </w:rPr>
        <w:t>the most anthropocentric religion the world had ever seen,</w:t>
      </w:r>
      <w:r>
        <w:rPr>
          <w:sz w:val="22"/>
          <w:szCs w:val="22"/>
        </w:rPr>
        <w:t>’</w:t>
      </w:r>
      <w:r w:rsidRPr="004664B9">
        <w:rPr>
          <w:sz w:val="22"/>
          <w:szCs w:val="22"/>
        </w:rPr>
        <w:t xml:space="preserve"> and credited Christianity for promoting an arrogant, </w:t>
      </w:r>
      <w:r w:rsidRPr="004664B9">
        <w:rPr>
          <w:sz w:val="22"/>
          <w:szCs w:val="22"/>
        </w:rPr>
        <w:lastRenderedPageBreak/>
        <w:t xml:space="preserve">exploitive view </w:t>
      </w:r>
      <w:r>
        <w:rPr>
          <w:sz w:val="22"/>
          <w:szCs w:val="22"/>
        </w:rPr>
        <w:t xml:space="preserve">of </w:t>
      </w:r>
      <w:r w:rsidRPr="004664B9">
        <w:rPr>
          <w:sz w:val="22"/>
          <w:szCs w:val="22"/>
        </w:rPr>
        <w:t>nature that negatively impacted the environment.</w:t>
      </w:r>
      <w:r w:rsidRPr="004664B9">
        <w:rPr>
          <w:rStyle w:val="FootnoteReference"/>
          <w:sz w:val="22"/>
          <w:szCs w:val="22"/>
        </w:rPr>
        <w:footnoteReference w:id="7"/>
      </w:r>
      <w:r w:rsidRPr="004664B9">
        <w:rPr>
          <w:sz w:val="22"/>
          <w:szCs w:val="22"/>
        </w:rPr>
        <w:t xml:space="preserve"> According to White, when Christianity emerged victorious over paganism, an important shift happened in the perception of the earth and </w:t>
      </w:r>
      <w:r>
        <w:rPr>
          <w:sz w:val="22"/>
          <w:szCs w:val="22"/>
        </w:rPr>
        <w:t xml:space="preserve">in </w:t>
      </w:r>
      <w:r w:rsidRPr="004664B9">
        <w:rPr>
          <w:sz w:val="22"/>
          <w:szCs w:val="22"/>
        </w:rPr>
        <w:t xml:space="preserve">the resulting treatment of </w:t>
      </w:r>
      <w:r>
        <w:rPr>
          <w:sz w:val="22"/>
          <w:szCs w:val="22"/>
        </w:rPr>
        <w:t>it</w:t>
      </w:r>
      <w:r w:rsidRPr="004664B9">
        <w:rPr>
          <w:sz w:val="22"/>
          <w:szCs w:val="22"/>
        </w:rPr>
        <w:t>.</w:t>
      </w:r>
      <w:r w:rsidRPr="004664B9">
        <w:rPr>
          <w:rStyle w:val="FootnoteReference"/>
          <w:sz w:val="22"/>
          <w:szCs w:val="22"/>
        </w:rPr>
        <w:footnoteReference w:id="8"/>
      </w:r>
      <w:r w:rsidRPr="004664B9">
        <w:rPr>
          <w:sz w:val="22"/>
          <w:szCs w:val="22"/>
        </w:rPr>
        <w:t xml:space="preserve"> </w:t>
      </w:r>
      <w:r>
        <w:rPr>
          <w:sz w:val="22"/>
          <w:szCs w:val="22"/>
        </w:rPr>
        <w:t xml:space="preserve">Prior to Christianity, White argued, </w:t>
      </w:r>
      <w:r w:rsidRPr="004664B9">
        <w:rPr>
          <w:sz w:val="22"/>
          <w:szCs w:val="22"/>
        </w:rPr>
        <w:t>nature was seen as sacred</w:t>
      </w:r>
      <w:r>
        <w:rPr>
          <w:sz w:val="22"/>
          <w:szCs w:val="22"/>
        </w:rPr>
        <w:t xml:space="preserve"> </w:t>
      </w:r>
      <w:r w:rsidRPr="004664B9">
        <w:rPr>
          <w:sz w:val="22"/>
          <w:szCs w:val="22"/>
        </w:rPr>
        <w:t xml:space="preserve">and was considered an object of worship, however with </w:t>
      </w:r>
      <w:r>
        <w:rPr>
          <w:sz w:val="22"/>
          <w:szCs w:val="22"/>
        </w:rPr>
        <w:t xml:space="preserve">the </w:t>
      </w:r>
      <w:r w:rsidRPr="004664B9">
        <w:rPr>
          <w:sz w:val="22"/>
          <w:szCs w:val="22"/>
        </w:rPr>
        <w:t xml:space="preserve">arrival of a Christianity, the divinity in nature was repudiated, and: </w:t>
      </w:r>
      <w:r>
        <w:rPr>
          <w:sz w:val="22"/>
          <w:szCs w:val="22"/>
        </w:rPr>
        <w:t>‘</w:t>
      </w:r>
      <w:r w:rsidRPr="004664B9">
        <w:rPr>
          <w:sz w:val="22"/>
          <w:szCs w:val="22"/>
        </w:rPr>
        <w:t>the old inhibitions to the exploitation of nature crumbled.</w:t>
      </w:r>
      <w:r>
        <w:rPr>
          <w:sz w:val="22"/>
          <w:szCs w:val="22"/>
        </w:rPr>
        <w:t>’</w:t>
      </w:r>
      <w:r w:rsidRPr="004664B9">
        <w:rPr>
          <w:rStyle w:val="FootnoteReference"/>
          <w:sz w:val="22"/>
          <w:szCs w:val="22"/>
        </w:rPr>
        <w:footnoteReference w:id="9"/>
      </w:r>
      <w:r w:rsidRPr="004664B9">
        <w:rPr>
          <w:sz w:val="22"/>
          <w:szCs w:val="22"/>
        </w:rPr>
        <w:t xml:space="preserve"> This purported exploitive </w:t>
      </w:r>
      <w:r>
        <w:rPr>
          <w:sz w:val="22"/>
          <w:szCs w:val="22"/>
        </w:rPr>
        <w:t>attitude</w:t>
      </w:r>
      <w:r w:rsidRPr="004664B9">
        <w:rPr>
          <w:sz w:val="22"/>
          <w:szCs w:val="22"/>
        </w:rPr>
        <w:t xml:space="preserve"> toward nature has been traced specifically to a passage in the biblical book of Genesis commanding man to subdue and dominate nature.</w:t>
      </w:r>
      <w:r w:rsidRPr="004664B9">
        <w:rPr>
          <w:rStyle w:val="FootnoteReference"/>
          <w:sz w:val="22"/>
          <w:szCs w:val="22"/>
        </w:rPr>
        <w:footnoteReference w:id="10"/>
      </w:r>
      <w:r w:rsidRPr="004664B9">
        <w:rPr>
          <w:sz w:val="22"/>
          <w:szCs w:val="22"/>
        </w:rPr>
        <w:t xml:space="preserve"> In </w:t>
      </w:r>
      <w:r>
        <w:rPr>
          <w:sz w:val="22"/>
          <w:szCs w:val="22"/>
        </w:rPr>
        <w:t>support of this view</w:t>
      </w:r>
      <w:r w:rsidRPr="004664B9">
        <w:rPr>
          <w:sz w:val="22"/>
          <w:szCs w:val="22"/>
        </w:rPr>
        <w:t xml:space="preserve">, Arnold Toynbee </w:t>
      </w:r>
      <w:r>
        <w:rPr>
          <w:sz w:val="22"/>
          <w:szCs w:val="22"/>
        </w:rPr>
        <w:t>also believed</w:t>
      </w:r>
      <w:r w:rsidRPr="004664B9">
        <w:rPr>
          <w:sz w:val="22"/>
          <w:szCs w:val="22"/>
        </w:rPr>
        <w:t xml:space="preserve"> that pagan nature worship had acted to curtail man’s innately destructive and greedy impulses, but with the move to monotheism </w:t>
      </w:r>
      <w:r>
        <w:rPr>
          <w:sz w:val="22"/>
          <w:szCs w:val="22"/>
        </w:rPr>
        <w:t xml:space="preserve">and with </w:t>
      </w:r>
      <w:r w:rsidRPr="004664B9">
        <w:rPr>
          <w:sz w:val="22"/>
          <w:szCs w:val="22"/>
        </w:rPr>
        <w:t>the Genesis command to dominate nature, man’s destructive tendencies were tragically unleashed.</w:t>
      </w:r>
      <w:r w:rsidRPr="004664B9">
        <w:rPr>
          <w:rStyle w:val="FootnoteReference"/>
          <w:sz w:val="22"/>
          <w:szCs w:val="22"/>
        </w:rPr>
        <w:footnoteReference w:id="11"/>
      </w:r>
      <w:r w:rsidRPr="004664B9">
        <w:rPr>
          <w:sz w:val="22"/>
          <w:szCs w:val="22"/>
        </w:rPr>
        <w:t xml:space="preserve"> Additionally, </w:t>
      </w:r>
      <w:r>
        <w:rPr>
          <w:sz w:val="22"/>
          <w:szCs w:val="22"/>
        </w:rPr>
        <w:t xml:space="preserve">it can be argued </w:t>
      </w:r>
      <w:r w:rsidRPr="004664B9">
        <w:rPr>
          <w:sz w:val="22"/>
          <w:szCs w:val="22"/>
        </w:rPr>
        <w:t xml:space="preserve">that </w:t>
      </w:r>
      <w:r>
        <w:rPr>
          <w:sz w:val="22"/>
          <w:szCs w:val="22"/>
        </w:rPr>
        <w:t xml:space="preserve">because </w:t>
      </w:r>
      <w:r w:rsidRPr="004664B9">
        <w:rPr>
          <w:sz w:val="22"/>
          <w:szCs w:val="22"/>
        </w:rPr>
        <w:t xml:space="preserve">Christianity placed supreme value in a heavenly afterlife, </w:t>
      </w:r>
      <w:r>
        <w:rPr>
          <w:sz w:val="22"/>
          <w:szCs w:val="22"/>
        </w:rPr>
        <w:t xml:space="preserve">it </w:t>
      </w:r>
      <w:r w:rsidRPr="004664B9">
        <w:rPr>
          <w:sz w:val="22"/>
          <w:szCs w:val="22"/>
        </w:rPr>
        <w:t>establish</w:t>
      </w:r>
      <w:r>
        <w:rPr>
          <w:sz w:val="22"/>
          <w:szCs w:val="22"/>
        </w:rPr>
        <w:t>ed</w:t>
      </w:r>
      <w:r w:rsidRPr="004664B9">
        <w:rPr>
          <w:sz w:val="22"/>
          <w:szCs w:val="22"/>
        </w:rPr>
        <w:t xml:space="preserve"> a world view largely indifferent to the value of earthly reality.</w:t>
      </w:r>
      <w:r w:rsidRPr="004664B9">
        <w:rPr>
          <w:rStyle w:val="FootnoteReference"/>
          <w:sz w:val="22"/>
          <w:szCs w:val="22"/>
        </w:rPr>
        <w:footnoteReference w:id="12"/>
      </w:r>
      <w:r w:rsidRPr="004664B9">
        <w:rPr>
          <w:sz w:val="22"/>
          <w:szCs w:val="22"/>
        </w:rPr>
        <w:t xml:space="preserve"> </w:t>
      </w:r>
    </w:p>
    <w:p w14:paraId="45B94EE9" w14:textId="77777777" w:rsidR="00A87104" w:rsidRDefault="00A87104" w:rsidP="00A87104">
      <w:pPr>
        <w:ind w:firstLine="720"/>
        <w:rPr>
          <w:sz w:val="22"/>
          <w:szCs w:val="22"/>
        </w:rPr>
      </w:pPr>
    </w:p>
    <w:p w14:paraId="71152C04" w14:textId="77777777" w:rsidR="00A87104" w:rsidRPr="00E711A3" w:rsidRDefault="00A87104" w:rsidP="00A87104">
      <w:pPr>
        <w:ind w:firstLine="720"/>
        <w:jc w:val="center"/>
        <w:rPr>
          <w:i/>
          <w:iCs/>
          <w:sz w:val="22"/>
          <w:szCs w:val="22"/>
        </w:rPr>
      </w:pPr>
      <w:r w:rsidRPr="00E711A3">
        <w:rPr>
          <w:i/>
          <w:iCs/>
          <w:sz w:val="22"/>
          <w:szCs w:val="22"/>
        </w:rPr>
        <w:t xml:space="preserve">Christianity and </w:t>
      </w:r>
      <w:r>
        <w:rPr>
          <w:i/>
          <w:iCs/>
          <w:sz w:val="22"/>
          <w:szCs w:val="22"/>
        </w:rPr>
        <w:t>The Feminine</w:t>
      </w:r>
    </w:p>
    <w:p w14:paraId="54467A75" w14:textId="77777777" w:rsidR="00A87104" w:rsidRPr="004664B9" w:rsidRDefault="00A87104" w:rsidP="00A87104">
      <w:pPr>
        <w:ind w:firstLine="720"/>
        <w:rPr>
          <w:sz w:val="22"/>
          <w:szCs w:val="22"/>
        </w:rPr>
      </w:pPr>
    </w:p>
    <w:p w14:paraId="2ED4AEA6" w14:textId="77777777" w:rsidR="00A87104" w:rsidRDefault="00A87104" w:rsidP="00A87104">
      <w:pPr>
        <w:ind w:firstLine="720"/>
        <w:rPr>
          <w:sz w:val="22"/>
          <w:szCs w:val="22"/>
        </w:rPr>
      </w:pPr>
      <w:r w:rsidRPr="004664B9">
        <w:rPr>
          <w:sz w:val="22"/>
          <w:szCs w:val="22"/>
        </w:rPr>
        <w:t xml:space="preserve">Moving on now to consider </w:t>
      </w:r>
      <w:r>
        <w:rPr>
          <w:sz w:val="22"/>
          <w:szCs w:val="22"/>
        </w:rPr>
        <w:t>additional perspectives</w:t>
      </w:r>
      <w:r w:rsidRPr="004664B9">
        <w:rPr>
          <w:sz w:val="22"/>
          <w:szCs w:val="22"/>
        </w:rPr>
        <w:t xml:space="preserve"> in the field, Val Plumwood also blamed Christianity for fostering attitudes that devalued matter and earth, and she too presented the argument that Christianity was responsible for an attitude toward nature that both denigrate</w:t>
      </w:r>
      <w:r>
        <w:rPr>
          <w:sz w:val="22"/>
          <w:szCs w:val="22"/>
        </w:rPr>
        <w:t>d</w:t>
      </w:r>
      <w:r w:rsidRPr="004664B9">
        <w:rPr>
          <w:sz w:val="22"/>
          <w:szCs w:val="22"/>
        </w:rPr>
        <w:t xml:space="preserve"> the earthly and subordinate</w:t>
      </w:r>
      <w:r>
        <w:rPr>
          <w:sz w:val="22"/>
          <w:szCs w:val="22"/>
        </w:rPr>
        <w:t>d</w:t>
      </w:r>
      <w:r w:rsidRPr="004664B9">
        <w:rPr>
          <w:sz w:val="22"/>
          <w:szCs w:val="22"/>
        </w:rPr>
        <w:t xml:space="preserve"> nature to the supposedly superior realm of human reason.</w:t>
      </w:r>
      <w:r w:rsidRPr="004664B9">
        <w:rPr>
          <w:rStyle w:val="FootnoteReference"/>
          <w:sz w:val="22"/>
          <w:szCs w:val="22"/>
        </w:rPr>
        <w:footnoteReference w:id="13"/>
      </w:r>
      <w:r w:rsidRPr="004664B9">
        <w:rPr>
          <w:sz w:val="22"/>
          <w:szCs w:val="22"/>
        </w:rPr>
        <w:t xml:space="preserve"> Plumwood also specifically criticized the dualistic thinking inherent in Christianity and faulted this dualistic framework for contributing to the denigration of both the earth and of women. This notion that women have also been denigrated by Christianity along with the literal earth can be supported by the fact that Christianity is an exclusively male religion, with a godhead that contains no female figures,</w:t>
      </w:r>
      <w:r w:rsidRPr="004664B9">
        <w:rPr>
          <w:rStyle w:val="FootnoteReference"/>
          <w:sz w:val="22"/>
          <w:szCs w:val="22"/>
        </w:rPr>
        <w:footnoteReference w:id="14"/>
      </w:r>
      <w:r w:rsidRPr="004664B9">
        <w:rPr>
          <w:sz w:val="22"/>
          <w:szCs w:val="22"/>
        </w:rPr>
        <w:t xml:space="preserve"> that earlier female divinities were eliminated in the Old Testament,</w:t>
      </w:r>
      <w:r w:rsidRPr="004664B9">
        <w:rPr>
          <w:rStyle w:val="FootnoteReference"/>
          <w:sz w:val="22"/>
          <w:szCs w:val="22"/>
        </w:rPr>
        <w:footnoteReference w:id="15"/>
      </w:r>
      <w:r w:rsidRPr="004664B9">
        <w:rPr>
          <w:sz w:val="22"/>
          <w:szCs w:val="22"/>
        </w:rPr>
        <w:t xml:space="preserve"> and that the entire downfall of mankind in Christianity was blamed on Eve, who was additionally reduced to a subordinate and inferior </w:t>
      </w:r>
      <w:r>
        <w:rPr>
          <w:sz w:val="22"/>
          <w:szCs w:val="22"/>
        </w:rPr>
        <w:t>‘</w:t>
      </w:r>
      <w:r w:rsidRPr="004664B9">
        <w:rPr>
          <w:sz w:val="22"/>
          <w:szCs w:val="22"/>
        </w:rPr>
        <w:t>helper</w:t>
      </w:r>
      <w:r>
        <w:rPr>
          <w:sz w:val="22"/>
          <w:szCs w:val="22"/>
        </w:rPr>
        <w:t>’</w:t>
      </w:r>
      <w:r w:rsidRPr="004664B9">
        <w:rPr>
          <w:sz w:val="22"/>
          <w:szCs w:val="22"/>
        </w:rPr>
        <w:t xml:space="preserve"> to man.</w:t>
      </w:r>
      <w:r w:rsidRPr="004664B9">
        <w:rPr>
          <w:rStyle w:val="FootnoteReference"/>
          <w:sz w:val="22"/>
          <w:szCs w:val="22"/>
        </w:rPr>
        <w:footnoteReference w:id="16"/>
      </w:r>
      <w:r w:rsidRPr="004664B9">
        <w:rPr>
          <w:sz w:val="22"/>
          <w:szCs w:val="22"/>
        </w:rPr>
        <w:t xml:space="preserve"> This absence of female divinity figures in the Christian godhead additionally distinguishes it from pagan religions and mythologies preceding it, where Mother Goddesses that were symbolic of the creative powers of nature were </w:t>
      </w:r>
      <w:r>
        <w:rPr>
          <w:sz w:val="22"/>
          <w:szCs w:val="22"/>
        </w:rPr>
        <w:t xml:space="preserve">predominantly </w:t>
      </w:r>
      <w:r w:rsidRPr="004664B9">
        <w:rPr>
          <w:sz w:val="22"/>
          <w:szCs w:val="22"/>
        </w:rPr>
        <w:t>present.</w:t>
      </w:r>
      <w:r w:rsidRPr="004664B9">
        <w:rPr>
          <w:rStyle w:val="FootnoteReference"/>
          <w:sz w:val="22"/>
          <w:szCs w:val="22"/>
        </w:rPr>
        <w:footnoteReference w:id="17"/>
      </w:r>
      <w:r w:rsidRPr="004664B9">
        <w:rPr>
          <w:sz w:val="22"/>
          <w:szCs w:val="22"/>
        </w:rPr>
        <w:t xml:space="preserve"> </w:t>
      </w:r>
    </w:p>
    <w:p w14:paraId="303CEF78" w14:textId="77777777" w:rsidR="00A87104" w:rsidRDefault="00A87104" w:rsidP="00A87104">
      <w:pPr>
        <w:ind w:firstLine="720"/>
        <w:rPr>
          <w:sz w:val="22"/>
          <w:szCs w:val="22"/>
        </w:rPr>
      </w:pPr>
    </w:p>
    <w:p w14:paraId="2CBBAE47" w14:textId="77777777" w:rsidR="00A87104" w:rsidRPr="00463C68" w:rsidRDefault="00A87104" w:rsidP="00A87104">
      <w:pPr>
        <w:ind w:firstLine="720"/>
        <w:jc w:val="center"/>
        <w:rPr>
          <w:i/>
          <w:iCs/>
          <w:sz w:val="22"/>
          <w:szCs w:val="22"/>
        </w:rPr>
      </w:pPr>
      <w:r>
        <w:rPr>
          <w:i/>
          <w:iCs/>
          <w:sz w:val="22"/>
          <w:szCs w:val="22"/>
        </w:rPr>
        <w:t>Contrasting Perspectives on Christianity’s Role in the Ecological Crisis</w:t>
      </w:r>
    </w:p>
    <w:p w14:paraId="3719B1E9" w14:textId="77777777" w:rsidR="00A87104" w:rsidRPr="004664B9" w:rsidRDefault="00A87104" w:rsidP="00A87104">
      <w:pPr>
        <w:ind w:firstLine="720"/>
        <w:rPr>
          <w:sz w:val="22"/>
          <w:szCs w:val="22"/>
        </w:rPr>
      </w:pPr>
    </w:p>
    <w:p w14:paraId="6FCB027F" w14:textId="77777777" w:rsidR="00A87104" w:rsidRPr="004664B9" w:rsidRDefault="00A87104" w:rsidP="00A87104">
      <w:pPr>
        <w:ind w:firstLine="720"/>
        <w:rPr>
          <w:sz w:val="22"/>
          <w:szCs w:val="22"/>
        </w:rPr>
      </w:pPr>
      <w:r w:rsidRPr="004664B9">
        <w:rPr>
          <w:sz w:val="22"/>
          <w:szCs w:val="22"/>
        </w:rPr>
        <w:t>However</w:t>
      </w:r>
      <w:r>
        <w:rPr>
          <w:sz w:val="22"/>
          <w:szCs w:val="22"/>
        </w:rPr>
        <w:t>,</w:t>
      </w:r>
      <w:r w:rsidRPr="004664B9">
        <w:rPr>
          <w:sz w:val="22"/>
          <w:szCs w:val="22"/>
        </w:rPr>
        <w:t xml:space="preserve"> despite this evidence, additional writers in the field have criticised the claims that Christianity is responsible for the ecological crisis. For example, Douglas Ezzy stated: </w:t>
      </w:r>
      <w:r>
        <w:rPr>
          <w:sz w:val="22"/>
          <w:szCs w:val="22"/>
        </w:rPr>
        <w:t>‘</w:t>
      </w:r>
      <w:r w:rsidRPr="004664B9">
        <w:rPr>
          <w:sz w:val="22"/>
          <w:szCs w:val="22"/>
        </w:rPr>
        <w:t>Christianity on its own cannot be blamed for the current ecological crisis,</w:t>
      </w:r>
      <w:r>
        <w:rPr>
          <w:sz w:val="22"/>
          <w:szCs w:val="22"/>
        </w:rPr>
        <w:t>’</w:t>
      </w:r>
      <w:r w:rsidRPr="004664B9">
        <w:rPr>
          <w:sz w:val="22"/>
          <w:szCs w:val="22"/>
        </w:rPr>
        <w:t xml:space="preserve"> and instead faulted Cartesian thought, Newtonian physics and industrial capitalism for promoting attitudes that have led to modern ecological destruction.</w:t>
      </w:r>
      <w:r w:rsidRPr="004664B9">
        <w:rPr>
          <w:rStyle w:val="FootnoteReference"/>
          <w:sz w:val="22"/>
          <w:szCs w:val="22"/>
        </w:rPr>
        <w:footnoteReference w:id="18"/>
      </w:r>
      <w:r w:rsidRPr="004664B9">
        <w:rPr>
          <w:sz w:val="22"/>
          <w:szCs w:val="22"/>
        </w:rPr>
        <w:t xml:space="preserve"> Likewise, in his book </w:t>
      </w:r>
      <w:r w:rsidRPr="004664B9">
        <w:rPr>
          <w:i/>
          <w:iCs/>
          <w:sz w:val="22"/>
          <w:szCs w:val="22"/>
        </w:rPr>
        <w:t>Ecological Ethics</w:t>
      </w:r>
      <w:r w:rsidRPr="004664B9">
        <w:rPr>
          <w:sz w:val="22"/>
          <w:szCs w:val="22"/>
        </w:rPr>
        <w:t xml:space="preserve">, Patrick Curry detailed similar criticisms to Ezzy, along with the argument that Christianity can also be seen as promoting a more beneficent, </w:t>
      </w:r>
      <w:r>
        <w:rPr>
          <w:sz w:val="22"/>
          <w:szCs w:val="22"/>
        </w:rPr>
        <w:t>‘</w:t>
      </w:r>
      <w:r w:rsidRPr="004664B9">
        <w:rPr>
          <w:sz w:val="22"/>
          <w:szCs w:val="22"/>
        </w:rPr>
        <w:t>stewardship</w:t>
      </w:r>
      <w:r>
        <w:rPr>
          <w:sz w:val="22"/>
          <w:szCs w:val="22"/>
        </w:rPr>
        <w:t>’</w:t>
      </w:r>
      <w:r w:rsidRPr="004664B9">
        <w:rPr>
          <w:sz w:val="22"/>
          <w:szCs w:val="22"/>
        </w:rPr>
        <w:t xml:space="preserve"> attitude toward nature.</w:t>
      </w:r>
      <w:r w:rsidRPr="004664B9">
        <w:rPr>
          <w:rStyle w:val="FootnoteReference"/>
          <w:sz w:val="22"/>
          <w:szCs w:val="22"/>
        </w:rPr>
        <w:footnoteReference w:id="19"/>
      </w:r>
      <w:r w:rsidRPr="004664B9">
        <w:rPr>
          <w:sz w:val="22"/>
          <w:szCs w:val="22"/>
        </w:rPr>
        <w:t xml:space="preserve"> However</w:t>
      </w:r>
      <w:r>
        <w:rPr>
          <w:sz w:val="22"/>
          <w:szCs w:val="22"/>
        </w:rPr>
        <w:t>, Curry</w:t>
      </w:r>
      <w:r w:rsidRPr="004664B9">
        <w:rPr>
          <w:sz w:val="22"/>
          <w:szCs w:val="22"/>
        </w:rPr>
        <w:t xml:space="preserve"> additionally stated that regardless of Christianity’s true intent toward nature, it has been </w:t>
      </w:r>
      <w:r>
        <w:rPr>
          <w:sz w:val="22"/>
          <w:szCs w:val="22"/>
        </w:rPr>
        <w:t>most ‘</w:t>
      </w:r>
      <w:r w:rsidRPr="004664B9">
        <w:rPr>
          <w:sz w:val="22"/>
          <w:szCs w:val="22"/>
        </w:rPr>
        <w:t xml:space="preserve">commonly </w:t>
      </w:r>
      <w:r>
        <w:rPr>
          <w:sz w:val="22"/>
          <w:szCs w:val="22"/>
        </w:rPr>
        <w:t xml:space="preserve">and influentially understood’ </w:t>
      </w:r>
      <w:r w:rsidRPr="004664B9">
        <w:rPr>
          <w:sz w:val="22"/>
          <w:szCs w:val="22"/>
        </w:rPr>
        <w:t>as licensing an exploitive view of it.</w:t>
      </w:r>
      <w:r w:rsidRPr="004664B9">
        <w:rPr>
          <w:rStyle w:val="FootnoteReference"/>
          <w:sz w:val="22"/>
          <w:szCs w:val="22"/>
        </w:rPr>
        <w:footnoteReference w:id="20"/>
      </w:r>
      <w:r w:rsidRPr="004664B9">
        <w:rPr>
          <w:sz w:val="22"/>
          <w:szCs w:val="22"/>
        </w:rPr>
        <w:t xml:space="preserve"> Similarly, Nick </w:t>
      </w:r>
      <w:r w:rsidRPr="004664B9">
        <w:rPr>
          <w:sz w:val="22"/>
          <w:szCs w:val="22"/>
        </w:rPr>
        <w:lastRenderedPageBreak/>
        <w:t>Campion warned against making generalising statements regarding such a broad religion as Christianity,</w:t>
      </w:r>
      <w:r w:rsidRPr="004664B9">
        <w:rPr>
          <w:rStyle w:val="FootnoteReference"/>
          <w:sz w:val="22"/>
          <w:szCs w:val="22"/>
        </w:rPr>
        <w:footnoteReference w:id="21"/>
      </w:r>
      <w:r w:rsidRPr="004664B9">
        <w:rPr>
          <w:sz w:val="22"/>
          <w:szCs w:val="22"/>
        </w:rPr>
        <w:t xml:space="preserve"> but he also detailed the following specific threads that are common throughout most forms of Christianity:</w:t>
      </w:r>
    </w:p>
    <w:p w14:paraId="5A2BAD95" w14:textId="77777777" w:rsidR="00A87104" w:rsidRPr="004664B9" w:rsidRDefault="00A87104" w:rsidP="00A87104">
      <w:pPr>
        <w:ind w:firstLine="720"/>
        <w:rPr>
          <w:sz w:val="22"/>
          <w:szCs w:val="22"/>
        </w:rPr>
      </w:pPr>
    </w:p>
    <w:p w14:paraId="58AF1940" w14:textId="77777777" w:rsidR="00A87104" w:rsidRPr="004664B9" w:rsidRDefault="00A87104" w:rsidP="00A87104">
      <w:pPr>
        <w:ind w:left="720"/>
        <w:rPr>
          <w:sz w:val="22"/>
          <w:szCs w:val="22"/>
        </w:rPr>
      </w:pPr>
      <w:r w:rsidRPr="004664B9">
        <w:rPr>
          <w:sz w:val="22"/>
          <w:szCs w:val="22"/>
        </w:rPr>
        <w:t>All previous belief systems were superseded by Christianity, which inherits from Judaism the notion of absolute truth and absolute falsehood. The cosmos is therefore essentially dualistic, polarized between God and Satan, good and evil, body and spirit, heaven and hell, eternal life and eternal damnation.</w:t>
      </w:r>
      <w:r w:rsidRPr="004664B9">
        <w:rPr>
          <w:rStyle w:val="FootnoteReference"/>
          <w:sz w:val="22"/>
          <w:szCs w:val="22"/>
        </w:rPr>
        <w:footnoteReference w:id="22"/>
      </w:r>
    </w:p>
    <w:p w14:paraId="50688A36" w14:textId="77777777" w:rsidR="00A87104" w:rsidRPr="004664B9" w:rsidRDefault="00A87104" w:rsidP="00A87104">
      <w:pPr>
        <w:rPr>
          <w:sz w:val="22"/>
          <w:szCs w:val="22"/>
        </w:rPr>
      </w:pPr>
    </w:p>
    <w:p w14:paraId="558B0AEA" w14:textId="77777777" w:rsidR="00A87104" w:rsidRDefault="00A87104" w:rsidP="00A87104">
      <w:pPr>
        <w:ind w:firstLine="720"/>
        <w:rPr>
          <w:sz w:val="22"/>
          <w:szCs w:val="22"/>
        </w:rPr>
      </w:pPr>
      <w:r w:rsidRPr="004664B9">
        <w:rPr>
          <w:sz w:val="22"/>
          <w:szCs w:val="22"/>
        </w:rPr>
        <w:t>Here again is support for the idea that Christianity fostered dualistic, split, good</w:t>
      </w:r>
      <w:r>
        <w:rPr>
          <w:sz w:val="22"/>
          <w:szCs w:val="22"/>
        </w:rPr>
        <w:t xml:space="preserve"> and </w:t>
      </w:r>
      <w:r w:rsidRPr="004664B9">
        <w:rPr>
          <w:sz w:val="22"/>
          <w:szCs w:val="22"/>
        </w:rPr>
        <w:t xml:space="preserve">evil thinking, which Plumwood also linked to a denigration of the earth and of women. </w:t>
      </w:r>
      <w:r w:rsidR="008A3A06">
        <w:rPr>
          <w:sz w:val="22"/>
          <w:szCs w:val="22"/>
        </w:rPr>
        <w:t>Relevantly</w:t>
      </w:r>
      <w:r>
        <w:rPr>
          <w:sz w:val="22"/>
          <w:szCs w:val="22"/>
        </w:rPr>
        <w:t>,</w:t>
      </w:r>
      <w:r w:rsidRPr="004664B9">
        <w:rPr>
          <w:sz w:val="22"/>
          <w:szCs w:val="22"/>
        </w:rPr>
        <w:t xml:space="preserve"> recent research by Pew</w:t>
      </w:r>
      <w:r>
        <w:rPr>
          <w:sz w:val="22"/>
          <w:szCs w:val="22"/>
        </w:rPr>
        <w:t xml:space="preserve"> </w:t>
      </w:r>
      <w:r w:rsidRPr="004664B9">
        <w:rPr>
          <w:sz w:val="22"/>
          <w:szCs w:val="22"/>
        </w:rPr>
        <w:t xml:space="preserve">confirmed that evangelical Christians are significantly more likely to divide the world into </w:t>
      </w:r>
      <w:r>
        <w:rPr>
          <w:sz w:val="22"/>
          <w:szCs w:val="22"/>
        </w:rPr>
        <w:t>‘</w:t>
      </w:r>
      <w:r w:rsidRPr="004664B9">
        <w:rPr>
          <w:sz w:val="22"/>
          <w:szCs w:val="22"/>
        </w:rPr>
        <w:t>good and evil,</w:t>
      </w:r>
      <w:r>
        <w:rPr>
          <w:sz w:val="22"/>
          <w:szCs w:val="22"/>
        </w:rPr>
        <w:t>’</w:t>
      </w:r>
      <w:r w:rsidRPr="004664B9">
        <w:rPr>
          <w:sz w:val="22"/>
          <w:szCs w:val="22"/>
        </w:rPr>
        <w:t xml:space="preserve"> whereas non-evangelicals and religiously unaffiliated individuals are more likely to see societal issues as complicated and ambiguous.</w:t>
      </w:r>
      <w:r w:rsidRPr="004664B9">
        <w:rPr>
          <w:rStyle w:val="FootnoteReference"/>
          <w:sz w:val="22"/>
          <w:szCs w:val="22"/>
        </w:rPr>
        <w:footnoteReference w:id="23"/>
      </w:r>
      <w:r w:rsidRPr="004664B9">
        <w:rPr>
          <w:sz w:val="22"/>
          <w:szCs w:val="22"/>
        </w:rPr>
        <w:t xml:space="preserve"> This is a</w:t>
      </w:r>
      <w:r w:rsidR="00CB33B3">
        <w:rPr>
          <w:sz w:val="22"/>
          <w:szCs w:val="22"/>
        </w:rPr>
        <w:t>n</w:t>
      </w:r>
      <w:r w:rsidRPr="004664B9">
        <w:rPr>
          <w:sz w:val="22"/>
          <w:szCs w:val="22"/>
        </w:rPr>
        <w:t xml:space="preserve"> </w:t>
      </w:r>
      <w:r w:rsidR="00254483">
        <w:rPr>
          <w:sz w:val="22"/>
          <w:szCs w:val="22"/>
        </w:rPr>
        <w:t>important</w:t>
      </w:r>
      <w:r w:rsidRPr="004664B9">
        <w:rPr>
          <w:sz w:val="22"/>
          <w:szCs w:val="22"/>
        </w:rPr>
        <w:t xml:space="preserve"> point to the</w:t>
      </w:r>
      <w:r>
        <w:rPr>
          <w:sz w:val="22"/>
          <w:szCs w:val="22"/>
        </w:rPr>
        <w:t xml:space="preserve"> question posed by this paper</w:t>
      </w:r>
      <w:r w:rsidRPr="004664B9">
        <w:rPr>
          <w:sz w:val="22"/>
          <w:szCs w:val="22"/>
        </w:rPr>
        <w:t xml:space="preserve">, since the ecological crisis is incredibly complicated and requires engagement with complex issues that often have no clear, absolute answer. </w:t>
      </w:r>
    </w:p>
    <w:p w14:paraId="522E8FEB" w14:textId="77777777" w:rsidR="00A87104" w:rsidRDefault="00A87104" w:rsidP="00A87104">
      <w:pPr>
        <w:ind w:firstLine="720"/>
        <w:rPr>
          <w:sz w:val="22"/>
          <w:szCs w:val="22"/>
        </w:rPr>
      </w:pPr>
    </w:p>
    <w:p w14:paraId="5F540D33" w14:textId="77777777" w:rsidR="00A87104" w:rsidRPr="004664B9" w:rsidRDefault="00A87104" w:rsidP="00A87104">
      <w:pPr>
        <w:ind w:firstLine="720"/>
        <w:rPr>
          <w:sz w:val="22"/>
          <w:szCs w:val="22"/>
        </w:rPr>
      </w:pPr>
      <w:r>
        <w:rPr>
          <w:sz w:val="22"/>
          <w:szCs w:val="22"/>
        </w:rPr>
        <w:t>In summary of this section, a</w:t>
      </w:r>
      <w:r w:rsidRPr="004664B9">
        <w:rPr>
          <w:sz w:val="22"/>
          <w:szCs w:val="22"/>
        </w:rPr>
        <w:t xml:space="preserve">s Taylor </w:t>
      </w:r>
      <w:r>
        <w:rPr>
          <w:sz w:val="22"/>
          <w:szCs w:val="22"/>
        </w:rPr>
        <w:t>stated</w:t>
      </w:r>
      <w:r w:rsidRPr="004664B9">
        <w:rPr>
          <w:sz w:val="22"/>
          <w:szCs w:val="22"/>
        </w:rPr>
        <w:t xml:space="preserve">: </w:t>
      </w:r>
      <w:r>
        <w:rPr>
          <w:sz w:val="22"/>
          <w:szCs w:val="22"/>
        </w:rPr>
        <w:t>‘</w:t>
      </w:r>
      <w:r w:rsidRPr="004664B9">
        <w:rPr>
          <w:sz w:val="22"/>
          <w:szCs w:val="22"/>
        </w:rPr>
        <w:t>There is strong historical evidence that a powerful mix of scientific, technological, and religious ideas precipitated anthropocentric attitudes…which contributed significantly, if not decisively, to the contemporary ecological crisis.</w:t>
      </w:r>
      <w:r>
        <w:rPr>
          <w:sz w:val="22"/>
          <w:szCs w:val="22"/>
        </w:rPr>
        <w:t>’</w:t>
      </w:r>
      <w:r w:rsidRPr="004664B9">
        <w:rPr>
          <w:rStyle w:val="FootnoteReference"/>
          <w:sz w:val="22"/>
          <w:szCs w:val="22"/>
        </w:rPr>
        <w:footnoteReference w:id="24"/>
      </w:r>
      <w:r w:rsidRPr="004664B9">
        <w:rPr>
          <w:sz w:val="22"/>
          <w:szCs w:val="22"/>
        </w:rPr>
        <w:t xml:space="preserve"> Taken together, I would like to argue that certain attitudes inherited from Christianity have been convincingly implicated in the ecological crisis. Specifically, dualisms such as good/evil, mind/body, heaven/earth, and male/female have been linked to Christian ideals, and additionally Christianity’s complete victory of pagan animism ha</w:t>
      </w:r>
      <w:r>
        <w:rPr>
          <w:sz w:val="22"/>
          <w:szCs w:val="22"/>
        </w:rPr>
        <w:t>s</w:t>
      </w:r>
      <w:r w:rsidRPr="004664B9">
        <w:rPr>
          <w:sz w:val="22"/>
          <w:szCs w:val="22"/>
        </w:rPr>
        <w:t xml:space="preserve"> been discussed as presaging dangerous attitudes towards nature. Necessarily so, it can be concluded that in order to transition toward</w:t>
      </w:r>
      <w:r w:rsidR="006C5669">
        <w:rPr>
          <w:sz w:val="22"/>
          <w:szCs w:val="22"/>
        </w:rPr>
        <w:t>s</w:t>
      </w:r>
      <w:r w:rsidRPr="004664B9">
        <w:rPr>
          <w:sz w:val="22"/>
          <w:szCs w:val="22"/>
        </w:rPr>
        <w:t xml:space="preserve"> a world view that honours and cares for </w:t>
      </w:r>
      <w:r>
        <w:rPr>
          <w:sz w:val="22"/>
          <w:szCs w:val="22"/>
        </w:rPr>
        <w:t>n</w:t>
      </w:r>
      <w:r w:rsidRPr="004664B9">
        <w:rPr>
          <w:sz w:val="22"/>
          <w:szCs w:val="22"/>
        </w:rPr>
        <w:t xml:space="preserve">ature rather than denigrates her, it is essential to move away from dualistic, black and white thinking and </w:t>
      </w:r>
      <w:r>
        <w:rPr>
          <w:sz w:val="22"/>
          <w:szCs w:val="22"/>
        </w:rPr>
        <w:t xml:space="preserve">from </w:t>
      </w:r>
      <w:r w:rsidRPr="004664B9">
        <w:rPr>
          <w:sz w:val="22"/>
          <w:szCs w:val="22"/>
        </w:rPr>
        <w:t xml:space="preserve">the anthropocentrism that is </w:t>
      </w:r>
      <w:r>
        <w:rPr>
          <w:sz w:val="22"/>
          <w:szCs w:val="22"/>
        </w:rPr>
        <w:t xml:space="preserve">largely </w:t>
      </w:r>
      <w:r w:rsidRPr="004664B9">
        <w:rPr>
          <w:sz w:val="22"/>
          <w:szCs w:val="22"/>
        </w:rPr>
        <w:t xml:space="preserve">rooted in religious attitudes. In the </w:t>
      </w:r>
      <w:r>
        <w:rPr>
          <w:sz w:val="22"/>
          <w:szCs w:val="22"/>
        </w:rPr>
        <w:t>section</w:t>
      </w:r>
      <w:r w:rsidRPr="004664B9">
        <w:rPr>
          <w:sz w:val="22"/>
          <w:szCs w:val="22"/>
        </w:rPr>
        <w:t xml:space="preserve"> that follows, I will explore the term spirituality in contrast to religion, in order to ascertain how a spiritual response to the ecological crisis may differ from a response rooted in traditional religious ideals.</w:t>
      </w:r>
    </w:p>
    <w:p w14:paraId="368B4DC5" w14:textId="77777777" w:rsidR="00A87104" w:rsidRPr="004664B9" w:rsidRDefault="00A87104" w:rsidP="00A87104">
      <w:pPr>
        <w:ind w:firstLine="720"/>
        <w:rPr>
          <w:sz w:val="22"/>
          <w:szCs w:val="22"/>
        </w:rPr>
      </w:pPr>
    </w:p>
    <w:p w14:paraId="19335C28" w14:textId="77777777" w:rsidR="00A87104" w:rsidRDefault="00A87104" w:rsidP="00A87104">
      <w:pPr>
        <w:jc w:val="center"/>
        <w:rPr>
          <w:b/>
          <w:bCs/>
          <w:sz w:val="22"/>
          <w:szCs w:val="22"/>
        </w:rPr>
      </w:pPr>
      <w:r w:rsidRPr="004664B9">
        <w:rPr>
          <w:b/>
          <w:bCs/>
          <w:sz w:val="22"/>
          <w:szCs w:val="22"/>
        </w:rPr>
        <w:t>Spirituality</w:t>
      </w:r>
      <w:r>
        <w:rPr>
          <w:b/>
          <w:bCs/>
          <w:sz w:val="22"/>
          <w:szCs w:val="22"/>
        </w:rPr>
        <w:t xml:space="preserve"> and Religion</w:t>
      </w:r>
    </w:p>
    <w:p w14:paraId="626318FC" w14:textId="77777777" w:rsidR="00A87104" w:rsidRPr="004664B9" w:rsidRDefault="00A87104" w:rsidP="00A87104">
      <w:pPr>
        <w:jc w:val="center"/>
        <w:rPr>
          <w:b/>
          <w:bCs/>
          <w:sz w:val="22"/>
          <w:szCs w:val="22"/>
        </w:rPr>
      </w:pPr>
    </w:p>
    <w:p w14:paraId="0EC26D11" w14:textId="77777777" w:rsidR="00A87104" w:rsidRDefault="00A87104" w:rsidP="00A87104">
      <w:pPr>
        <w:ind w:firstLine="720"/>
        <w:rPr>
          <w:sz w:val="22"/>
          <w:szCs w:val="22"/>
        </w:rPr>
      </w:pPr>
      <w:r w:rsidRPr="004664B9">
        <w:rPr>
          <w:sz w:val="22"/>
          <w:szCs w:val="22"/>
        </w:rPr>
        <w:t xml:space="preserve">As previously mentioned, </w:t>
      </w:r>
      <w:r>
        <w:rPr>
          <w:sz w:val="22"/>
          <w:szCs w:val="22"/>
        </w:rPr>
        <w:t xml:space="preserve">the term </w:t>
      </w:r>
      <w:r w:rsidRPr="004664B9">
        <w:rPr>
          <w:sz w:val="22"/>
          <w:szCs w:val="22"/>
        </w:rPr>
        <w:t xml:space="preserve">spirituality has sometimes been used interchangeably with </w:t>
      </w:r>
      <w:r>
        <w:rPr>
          <w:sz w:val="22"/>
          <w:szCs w:val="22"/>
        </w:rPr>
        <w:t>the term r</w:t>
      </w:r>
      <w:r w:rsidRPr="004664B9">
        <w:rPr>
          <w:sz w:val="22"/>
          <w:szCs w:val="22"/>
        </w:rPr>
        <w:t>eligion,</w:t>
      </w:r>
      <w:r w:rsidRPr="004664B9">
        <w:rPr>
          <w:rStyle w:val="FootnoteReference"/>
          <w:sz w:val="22"/>
          <w:szCs w:val="22"/>
        </w:rPr>
        <w:footnoteReference w:id="25"/>
      </w:r>
      <w:r w:rsidRPr="004664B9">
        <w:rPr>
          <w:sz w:val="22"/>
          <w:szCs w:val="22"/>
        </w:rPr>
        <w:t xml:space="preserve"> however </w:t>
      </w:r>
      <w:r>
        <w:rPr>
          <w:sz w:val="22"/>
          <w:szCs w:val="22"/>
        </w:rPr>
        <w:t>numerous</w:t>
      </w:r>
      <w:r w:rsidRPr="004664B9">
        <w:rPr>
          <w:sz w:val="22"/>
          <w:szCs w:val="22"/>
        </w:rPr>
        <w:t xml:space="preserve"> scholars have distinguished </w:t>
      </w:r>
      <w:r>
        <w:rPr>
          <w:sz w:val="22"/>
          <w:szCs w:val="22"/>
        </w:rPr>
        <w:t>them as</w:t>
      </w:r>
      <w:r w:rsidRPr="004664B9">
        <w:rPr>
          <w:sz w:val="22"/>
          <w:szCs w:val="22"/>
        </w:rPr>
        <w:t xml:space="preserve"> separate and contrasting </w:t>
      </w:r>
      <w:r>
        <w:rPr>
          <w:sz w:val="22"/>
          <w:szCs w:val="22"/>
        </w:rPr>
        <w:t>terms</w:t>
      </w:r>
      <w:r w:rsidRPr="004664B9">
        <w:rPr>
          <w:sz w:val="22"/>
          <w:szCs w:val="22"/>
        </w:rPr>
        <w:t>,</w:t>
      </w:r>
      <w:r w:rsidRPr="004664B9">
        <w:rPr>
          <w:rStyle w:val="FootnoteReference"/>
          <w:sz w:val="22"/>
          <w:szCs w:val="22"/>
        </w:rPr>
        <w:footnoteReference w:id="26"/>
      </w:r>
      <w:r w:rsidRPr="004664B9">
        <w:rPr>
          <w:sz w:val="22"/>
          <w:szCs w:val="22"/>
        </w:rPr>
        <w:t xml:space="preserve"> and research </w:t>
      </w:r>
      <w:r>
        <w:rPr>
          <w:sz w:val="22"/>
          <w:szCs w:val="22"/>
        </w:rPr>
        <w:t>shows</w:t>
      </w:r>
      <w:r w:rsidRPr="004664B9">
        <w:rPr>
          <w:sz w:val="22"/>
          <w:szCs w:val="22"/>
        </w:rPr>
        <w:t xml:space="preserve"> that the general public increasingly views the terms as distinct.</w:t>
      </w:r>
      <w:r w:rsidRPr="004664B9">
        <w:rPr>
          <w:rStyle w:val="FootnoteReference"/>
          <w:sz w:val="22"/>
          <w:szCs w:val="22"/>
        </w:rPr>
        <w:footnoteReference w:id="27"/>
      </w:r>
      <w:r w:rsidRPr="004664B9">
        <w:rPr>
          <w:sz w:val="22"/>
          <w:szCs w:val="22"/>
        </w:rPr>
        <w:t xml:space="preserve"> </w:t>
      </w:r>
      <w:r>
        <w:rPr>
          <w:sz w:val="22"/>
          <w:szCs w:val="22"/>
        </w:rPr>
        <w:t>For this reason I would like to examine</w:t>
      </w:r>
      <w:r w:rsidRPr="004664B9">
        <w:rPr>
          <w:sz w:val="22"/>
          <w:szCs w:val="22"/>
        </w:rPr>
        <w:t xml:space="preserve"> how the term spirituality has been commonly defined in the academic literature. Turning first to Taylor, he provided a detailed analysis of various scholars and their definitions of both religion and spirituality and summarized that religion is predominantly seen as ‘organized,’ </w:t>
      </w:r>
      <w:r>
        <w:rPr>
          <w:sz w:val="22"/>
          <w:szCs w:val="22"/>
        </w:rPr>
        <w:t xml:space="preserve">or </w:t>
      </w:r>
      <w:r w:rsidRPr="004664B9">
        <w:rPr>
          <w:sz w:val="22"/>
          <w:szCs w:val="22"/>
        </w:rPr>
        <w:t xml:space="preserve">institutionalized practices and beliefs, whereas spirituality is more </w:t>
      </w:r>
      <w:r>
        <w:rPr>
          <w:sz w:val="22"/>
          <w:szCs w:val="22"/>
        </w:rPr>
        <w:t>associated with</w:t>
      </w:r>
      <w:r w:rsidRPr="004664B9">
        <w:rPr>
          <w:sz w:val="22"/>
          <w:szCs w:val="22"/>
        </w:rPr>
        <w:t xml:space="preserve"> direct, personal religious experience, </w:t>
      </w:r>
      <w:r>
        <w:rPr>
          <w:sz w:val="22"/>
          <w:szCs w:val="22"/>
        </w:rPr>
        <w:t>and is viewed as more flexible and individual</w:t>
      </w:r>
      <w:r w:rsidRPr="004664B9">
        <w:rPr>
          <w:sz w:val="22"/>
          <w:szCs w:val="22"/>
        </w:rPr>
        <w:t>.</w:t>
      </w:r>
      <w:r w:rsidRPr="004664B9">
        <w:rPr>
          <w:rStyle w:val="FootnoteReference"/>
          <w:sz w:val="22"/>
          <w:szCs w:val="22"/>
        </w:rPr>
        <w:footnoteReference w:id="28"/>
      </w:r>
      <w:r w:rsidRPr="004664B9">
        <w:rPr>
          <w:sz w:val="22"/>
          <w:szCs w:val="22"/>
        </w:rPr>
        <w:t xml:space="preserve"> In the same vein, Schlehofer and colleagues described religion as </w:t>
      </w:r>
      <w:r>
        <w:rPr>
          <w:sz w:val="22"/>
          <w:szCs w:val="22"/>
        </w:rPr>
        <w:t>‘</w:t>
      </w:r>
      <w:r w:rsidRPr="004664B9">
        <w:rPr>
          <w:sz w:val="22"/>
          <w:szCs w:val="22"/>
        </w:rPr>
        <w:t>a set of organized practices established by tradition,</w:t>
      </w:r>
      <w:r>
        <w:rPr>
          <w:sz w:val="22"/>
          <w:szCs w:val="22"/>
        </w:rPr>
        <w:t>’</w:t>
      </w:r>
      <w:r w:rsidRPr="004664B9">
        <w:rPr>
          <w:sz w:val="22"/>
          <w:szCs w:val="22"/>
        </w:rPr>
        <w:t xml:space="preserve"> and spirituality as </w:t>
      </w:r>
      <w:r>
        <w:rPr>
          <w:sz w:val="22"/>
          <w:szCs w:val="22"/>
        </w:rPr>
        <w:t>‘</w:t>
      </w:r>
      <w:r w:rsidRPr="004664B9">
        <w:rPr>
          <w:sz w:val="22"/>
          <w:szCs w:val="22"/>
        </w:rPr>
        <w:t xml:space="preserve">more personal, consisting of a </w:t>
      </w:r>
      <w:r>
        <w:rPr>
          <w:sz w:val="22"/>
          <w:szCs w:val="22"/>
        </w:rPr>
        <w:t>“</w:t>
      </w:r>
      <w:r w:rsidRPr="004664B9">
        <w:rPr>
          <w:sz w:val="22"/>
          <w:szCs w:val="22"/>
        </w:rPr>
        <w:t>lived consciousness</w:t>
      </w:r>
      <w:r>
        <w:rPr>
          <w:sz w:val="22"/>
          <w:szCs w:val="22"/>
        </w:rPr>
        <w:t>”</w:t>
      </w:r>
      <w:r w:rsidRPr="004664B9">
        <w:rPr>
          <w:sz w:val="22"/>
          <w:szCs w:val="22"/>
        </w:rPr>
        <w:t xml:space="preserve"> of relating to a higher power.</w:t>
      </w:r>
      <w:r>
        <w:rPr>
          <w:sz w:val="22"/>
          <w:szCs w:val="22"/>
        </w:rPr>
        <w:t>’</w:t>
      </w:r>
      <w:r w:rsidRPr="004664B9">
        <w:rPr>
          <w:rStyle w:val="FootnoteReference"/>
          <w:sz w:val="22"/>
          <w:szCs w:val="22"/>
        </w:rPr>
        <w:footnoteReference w:id="29"/>
      </w:r>
      <w:r w:rsidRPr="004664B9">
        <w:rPr>
          <w:sz w:val="22"/>
          <w:szCs w:val="22"/>
        </w:rPr>
        <w:t xml:space="preserve"> These definitions are similar to that of Westerink, who </w:t>
      </w:r>
      <w:r w:rsidRPr="004664B9">
        <w:rPr>
          <w:sz w:val="22"/>
          <w:szCs w:val="22"/>
        </w:rPr>
        <w:lastRenderedPageBreak/>
        <w:t xml:space="preserve">stated: </w:t>
      </w:r>
      <w:r>
        <w:rPr>
          <w:sz w:val="22"/>
          <w:szCs w:val="22"/>
        </w:rPr>
        <w:t>‘</w:t>
      </w:r>
      <w:r w:rsidRPr="004664B9">
        <w:rPr>
          <w:sz w:val="22"/>
          <w:szCs w:val="22"/>
        </w:rPr>
        <w:t>religion is more associated with outdated traditions and spirituality with more modern or postmodern individuality and secularity.</w:t>
      </w:r>
      <w:r>
        <w:rPr>
          <w:sz w:val="22"/>
          <w:szCs w:val="22"/>
        </w:rPr>
        <w:t>’</w:t>
      </w:r>
      <w:r w:rsidRPr="004664B9">
        <w:rPr>
          <w:rStyle w:val="FootnoteReference"/>
          <w:sz w:val="22"/>
          <w:szCs w:val="22"/>
        </w:rPr>
        <w:footnoteReference w:id="30"/>
      </w:r>
      <w:r w:rsidRPr="004664B9">
        <w:rPr>
          <w:sz w:val="22"/>
          <w:szCs w:val="22"/>
        </w:rPr>
        <w:t xml:space="preserve"> This notion of religious tradition as outdated and spirituality as modern p</w:t>
      </w:r>
      <w:r>
        <w:rPr>
          <w:sz w:val="22"/>
          <w:szCs w:val="22"/>
        </w:rPr>
        <w:t>resents</w:t>
      </w:r>
      <w:r w:rsidRPr="004664B9">
        <w:rPr>
          <w:sz w:val="22"/>
          <w:szCs w:val="22"/>
        </w:rPr>
        <w:t xml:space="preserve"> spirituality as the more </w:t>
      </w:r>
      <w:r>
        <w:rPr>
          <w:sz w:val="22"/>
          <w:szCs w:val="22"/>
        </w:rPr>
        <w:t xml:space="preserve">progressive </w:t>
      </w:r>
      <w:r w:rsidRPr="004664B9">
        <w:rPr>
          <w:sz w:val="22"/>
          <w:szCs w:val="22"/>
        </w:rPr>
        <w:t>of the two</w:t>
      </w:r>
      <w:r>
        <w:rPr>
          <w:sz w:val="22"/>
          <w:szCs w:val="22"/>
        </w:rPr>
        <w:t xml:space="preserve">, however as Taylor noted, </w:t>
      </w:r>
      <w:r w:rsidRPr="004664B9">
        <w:rPr>
          <w:sz w:val="22"/>
          <w:szCs w:val="22"/>
        </w:rPr>
        <w:t xml:space="preserve">the two </w:t>
      </w:r>
      <w:r>
        <w:rPr>
          <w:sz w:val="22"/>
          <w:szCs w:val="22"/>
        </w:rPr>
        <w:t xml:space="preserve">terms </w:t>
      </w:r>
      <w:r w:rsidRPr="004664B9">
        <w:rPr>
          <w:sz w:val="22"/>
          <w:szCs w:val="22"/>
        </w:rPr>
        <w:t xml:space="preserve">are not necessarily in opposition to one another and spirituality </w:t>
      </w:r>
      <w:r>
        <w:rPr>
          <w:sz w:val="22"/>
          <w:szCs w:val="22"/>
        </w:rPr>
        <w:t>can also be seen as an attempt</w:t>
      </w:r>
      <w:r w:rsidRPr="004664B9">
        <w:rPr>
          <w:sz w:val="22"/>
          <w:szCs w:val="22"/>
        </w:rPr>
        <w:t xml:space="preserve"> to revitalize the traditional insights found in religion.</w:t>
      </w:r>
      <w:r w:rsidRPr="004664B9">
        <w:rPr>
          <w:rStyle w:val="FootnoteReference"/>
          <w:sz w:val="22"/>
          <w:szCs w:val="22"/>
        </w:rPr>
        <w:footnoteReference w:id="31"/>
      </w:r>
      <w:r w:rsidRPr="004664B9">
        <w:rPr>
          <w:sz w:val="22"/>
          <w:szCs w:val="22"/>
        </w:rPr>
        <w:t xml:space="preserve"> </w:t>
      </w:r>
    </w:p>
    <w:p w14:paraId="53DEDFC5" w14:textId="77777777" w:rsidR="00A87104" w:rsidRDefault="00A87104" w:rsidP="00A87104">
      <w:pPr>
        <w:ind w:firstLine="720"/>
        <w:rPr>
          <w:sz w:val="22"/>
          <w:szCs w:val="22"/>
        </w:rPr>
      </w:pPr>
    </w:p>
    <w:p w14:paraId="283B640E" w14:textId="77777777" w:rsidR="00A87104" w:rsidRPr="005016C1" w:rsidRDefault="00A87104" w:rsidP="00A87104">
      <w:pPr>
        <w:ind w:firstLine="720"/>
        <w:jc w:val="center"/>
        <w:rPr>
          <w:i/>
          <w:iCs/>
          <w:sz w:val="22"/>
          <w:szCs w:val="22"/>
        </w:rPr>
      </w:pPr>
      <w:r w:rsidRPr="005016C1">
        <w:rPr>
          <w:i/>
          <w:iCs/>
          <w:sz w:val="22"/>
          <w:szCs w:val="22"/>
        </w:rPr>
        <w:t>Spirituality</w:t>
      </w:r>
      <w:r>
        <w:rPr>
          <w:i/>
          <w:iCs/>
          <w:sz w:val="22"/>
          <w:szCs w:val="22"/>
        </w:rPr>
        <w:t xml:space="preserve"> and Wholeness</w:t>
      </w:r>
    </w:p>
    <w:p w14:paraId="097A3E9D" w14:textId="77777777" w:rsidR="00A87104" w:rsidRPr="004664B9" w:rsidRDefault="00A87104" w:rsidP="00A87104">
      <w:pPr>
        <w:rPr>
          <w:sz w:val="22"/>
          <w:szCs w:val="22"/>
        </w:rPr>
      </w:pPr>
    </w:p>
    <w:p w14:paraId="31C0B220" w14:textId="77777777" w:rsidR="00A87104" w:rsidRDefault="00A87104" w:rsidP="00A87104">
      <w:pPr>
        <w:ind w:firstLine="720"/>
        <w:rPr>
          <w:sz w:val="22"/>
          <w:szCs w:val="22"/>
        </w:rPr>
      </w:pPr>
      <w:r>
        <w:rPr>
          <w:sz w:val="22"/>
          <w:szCs w:val="22"/>
        </w:rPr>
        <w:t xml:space="preserve">Moving on to consider additional perspectives on spirituality, </w:t>
      </w:r>
      <w:r w:rsidRPr="004664B9">
        <w:rPr>
          <w:sz w:val="22"/>
          <w:szCs w:val="22"/>
        </w:rPr>
        <w:t xml:space="preserve">Anna King </w:t>
      </w:r>
      <w:r>
        <w:rPr>
          <w:sz w:val="22"/>
          <w:szCs w:val="22"/>
        </w:rPr>
        <w:t>stated</w:t>
      </w:r>
      <w:r w:rsidRPr="004664B9">
        <w:rPr>
          <w:sz w:val="22"/>
          <w:szCs w:val="22"/>
        </w:rPr>
        <w:t xml:space="preserve">: </w:t>
      </w:r>
      <w:r>
        <w:rPr>
          <w:sz w:val="22"/>
          <w:szCs w:val="22"/>
        </w:rPr>
        <w:t>‘</w:t>
      </w:r>
      <w:r w:rsidRPr="004664B9">
        <w:rPr>
          <w:sz w:val="22"/>
          <w:szCs w:val="22"/>
        </w:rPr>
        <w:t>spirituality has become a term that firmly engages with the feminine, with green issues, with ideas of wholeness, creativity, and interdependence.</w:t>
      </w:r>
      <w:r>
        <w:rPr>
          <w:sz w:val="22"/>
          <w:szCs w:val="22"/>
        </w:rPr>
        <w:t>’</w:t>
      </w:r>
      <w:r w:rsidRPr="004664B9">
        <w:rPr>
          <w:rStyle w:val="FootnoteReference"/>
          <w:sz w:val="22"/>
          <w:szCs w:val="22"/>
        </w:rPr>
        <w:footnoteReference w:id="32"/>
      </w:r>
      <w:r w:rsidRPr="004664B9">
        <w:rPr>
          <w:sz w:val="22"/>
          <w:szCs w:val="22"/>
        </w:rPr>
        <w:t xml:space="preserve"> King </w:t>
      </w:r>
      <w:r>
        <w:rPr>
          <w:sz w:val="22"/>
          <w:szCs w:val="22"/>
        </w:rPr>
        <w:t>highlighted the cross section of</w:t>
      </w:r>
      <w:r w:rsidRPr="004664B9">
        <w:rPr>
          <w:sz w:val="22"/>
          <w:szCs w:val="22"/>
        </w:rPr>
        <w:t xml:space="preserve"> spirituality with the feminine and with engagement in environmental issues, which as previously discussed, are two </w:t>
      </w:r>
      <w:r>
        <w:rPr>
          <w:sz w:val="22"/>
          <w:szCs w:val="22"/>
        </w:rPr>
        <w:t xml:space="preserve">related </w:t>
      </w:r>
      <w:r w:rsidRPr="004664B9">
        <w:rPr>
          <w:sz w:val="22"/>
          <w:szCs w:val="22"/>
        </w:rPr>
        <w:t xml:space="preserve">realms that </w:t>
      </w:r>
      <w:r>
        <w:rPr>
          <w:sz w:val="22"/>
          <w:szCs w:val="22"/>
        </w:rPr>
        <w:t>were</w:t>
      </w:r>
      <w:r w:rsidRPr="004664B9">
        <w:rPr>
          <w:sz w:val="22"/>
          <w:szCs w:val="22"/>
        </w:rPr>
        <w:t xml:space="preserve"> largely </w:t>
      </w:r>
      <w:r>
        <w:rPr>
          <w:sz w:val="22"/>
          <w:szCs w:val="22"/>
        </w:rPr>
        <w:t>devalued</w:t>
      </w:r>
      <w:r w:rsidRPr="004664B9">
        <w:rPr>
          <w:sz w:val="22"/>
          <w:szCs w:val="22"/>
        </w:rPr>
        <w:t xml:space="preserve"> in Christianity. The idea of wholeness </w:t>
      </w:r>
      <w:r>
        <w:rPr>
          <w:sz w:val="22"/>
          <w:szCs w:val="22"/>
        </w:rPr>
        <w:t xml:space="preserve">that King discussed </w:t>
      </w:r>
      <w:r w:rsidRPr="004664B9">
        <w:rPr>
          <w:sz w:val="22"/>
          <w:szCs w:val="22"/>
        </w:rPr>
        <w:t>also differs from Christian ideals, which have been criticised for the previously mentioned split, dualistic value system.</w:t>
      </w:r>
      <w:r w:rsidRPr="004664B9">
        <w:rPr>
          <w:rStyle w:val="FootnoteReference"/>
          <w:sz w:val="22"/>
          <w:szCs w:val="22"/>
        </w:rPr>
        <w:footnoteReference w:id="33"/>
      </w:r>
      <w:r w:rsidRPr="004664B9">
        <w:rPr>
          <w:sz w:val="22"/>
          <w:szCs w:val="22"/>
        </w:rPr>
        <w:t xml:space="preserve"> Likewise, Wade Clark Roof, who credited Peter van Ness in his exploration of spirituality, also </w:t>
      </w:r>
      <w:r>
        <w:rPr>
          <w:sz w:val="22"/>
          <w:szCs w:val="22"/>
        </w:rPr>
        <w:t>discussed</w:t>
      </w:r>
      <w:r w:rsidRPr="004664B9">
        <w:rPr>
          <w:sz w:val="22"/>
          <w:szCs w:val="22"/>
        </w:rPr>
        <w:t xml:space="preserve"> </w:t>
      </w:r>
      <w:r>
        <w:rPr>
          <w:sz w:val="22"/>
          <w:szCs w:val="22"/>
        </w:rPr>
        <w:t xml:space="preserve">wholeness </w:t>
      </w:r>
      <w:r w:rsidRPr="004664B9">
        <w:rPr>
          <w:sz w:val="22"/>
          <w:szCs w:val="22"/>
        </w:rPr>
        <w:t xml:space="preserve">as the aim of a spiritual path. Roof </w:t>
      </w:r>
      <w:r>
        <w:rPr>
          <w:sz w:val="22"/>
          <w:szCs w:val="22"/>
        </w:rPr>
        <w:t>described</w:t>
      </w:r>
      <w:r w:rsidRPr="004664B9">
        <w:rPr>
          <w:sz w:val="22"/>
          <w:szCs w:val="22"/>
        </w:rPr>
        <w:t xml:space="preserve"> wholeness as having both an outward and inward expression, manifesting outwardly through a search for connection to the cosmos and </w:t>
      </w:r>
      <w:r>
        <w:rPr>
          <w:sz w:val="22"/>
          <w:szCs w:val="22"/>
        </w:rPr>
        <w:t>the earth</w:t>
      </w:r>
      <w:r w:rsidRPr="004664B9">
        <w:rPr>
          <w:sz w:val="22"/>
          <w:szCs w:val="22"/>
        </w:rPr>
        <w:t xml:space="preserve">, and evidencing inwardly through a deeper connection to one’s body and a </w:t>
      </w:r>
      <w:r>
        <w:rPr>
          <w:sz w:val="22"/>
          <w:szCs w:val="22"/>
        </w:rPr>
        <w:t>‘</w:t>
      </w:r>
      <w:r w:rsidRPr="004664B9">
        <w:rPr>
          <w:sz w:val="22"/>
          <w:szCs w:val="22"/>
        </w:rPr>
        <w:t>more personal, more experiential mode of expression.</w:t>
      </w:r>
      <w:r>
        <w:rPr>
          <w:sz w:val="22"/>
          <w:szCs w:val="22"/>
        </w:rPr>
        <w:t>’</w:t>
      </w:r>
      <w:r w:rsidRPr="004664B9">
        <w:rPr>
          <w:rStyle w:val="FootnoteReference"/>
          <w:sz w:val="22"/>
          <w:szCs w:val="22"/>
        </w:rPr>
        <w:footnoteReference w:id="34"/>
      </w:r>
      <w:r w:rsidRPr="004664B9">
        <w:rPr>
          <w:sz w:val="22"/>
          <w:szCs w:val="22"/>
        </w:rPr>
        <w:t xml:space="preserve"> </w:t>
      </w:r>
    </w:p>
    <w:p w14:paraId="487E4C18" w14:textId="77777777" w:rsidR="00A87104" w:rsidRDefault="00A87104" w:rsidP="00A87104">
      <w:pPr>
        <w:ind w:firstLine="720"/>
        <w:rPr>
          <w:sz w:val="22"/>
          <w:szCs w:val="22"/>
        </w:rPr>
      </w:pPr>
    </w:p>
    <w:p w14:paraId="3039FFB9" w14:textId="77777777" w:rsidR="00A87104" w:rsidRPr="00C121ED" w:rsidRDefault="00A87104" w:rsidP="00A87104">
      <w:pPr>
        <w:ind w:firstLine="720"/>
        <w:jc w:val="center"/>
        <w:rPr>
          <w:i/>
          <w:iCs/>
          <w:sz w:val="22"/>
          <w:szCs w:val="22"/>
        </w:rPr>
      </w:pPr>
      <w:r w:rsidRPr="00C121ED">
        <w:rPr>
          <w:i/>
          <w:iCs/>
          <w:sz w:val="22"/>
          <w:szCs w:val="22"/>
        </w:rPr>
        <w:t>Spirituality And</w:t>
      </w:r>
      <w:r>
        <w:rPr>
          <w:i/>
          <w:iCs/>
          <w:sz w:val="22"/>
          <w:szCs w:val="22"/>
        </w:rPr>
        <w:t xml:space="preserve"> t</w:t>
      </w:r>
      <w:r w:rsidRPr="00C121ED">
        <w:rPr>
          <w:i/>
          <w:iCs/>
          <w:sz w:val="22"/>
          <w:szCs w:val="22"/>
        </w:rPr>
        <w:t>he Sacred</w:t>
      </w:r>
    </w:p>
    <w:p w14:paraId="3C142F3A" w14:textId="77777777" w:rsidR="00A87104" w:rsidRDefault="00A87104" w:rsidP="00A87104">
      <w:pPr>
        <w:ind w:firstLine="720"/>
        <w:rPr>
          <w:sz w:val="22"/>
          <w:szCs w:val="22"/>
        </w:rPr>
      </w:pPr>
    </w:p>
    <w:p w14:paraId="6D64A7CC" w14:textId="77777777" w:rsidR="00A87104" w:rsidRPr="004664B9" w:rsidRDefault="00A87104" w:rsidP="00A87104">
      <w:pPr>
        <w:ind w:firstLine="720"/>
        <w:rPr>
          <w:sz w:val="22"/>
          <w:szCs w:val="22"/>
        </w:rPr>
      </w:pPr>
      <w:r>
        <w:rPr>
          <w:sz w:val="22"/>
          <w:szCs w:val="22"/>
        </w:rPr>
        <w:t xml:space="preserve">Other definitions of spirituality have focused on the sacred and how this notion of sacredness impacts outer behaviour. For example, </w:t>
      </w:r>
      <w:r w:rsidRPr="004664B9">
        <w:rPr>
          <w:sz w:val="22"/>
          <w:szCs w:val="22"/>
        </w:rPr>
        <w:t>Curry</w:t>
      </w:r>
      <w:r>
        <w:rPr>
          <w:sz w:val="22"/>
          <w:szCs w:val="22"/>
        </w:rPr>
        <w:t xml:space="preserve"> defined</w:t>
      </w:r>
      <w:r w:rsidRPr="004664B9">
        <w:rPr>
          <w:sz w:val="22"/>
          <w:szCs w:val="22"/>
        </w:rPr>
        <w:t xml:space="preserve"> the sacred as that which is: </w:t>
      </w:r>
      <w:r>
        <w:rPr>
          <w:sz w:val="22"/>
          <w:szCs w:val="22"/>
        </w:rPr>
        <w:t>‘</w:t>
      </w:r>
      <w:r w:rsidRPr="004664B9">
        <w:rPr>
          <w:sz w:val="22"/>
          <w:szCs w:val="22"/>
        </w:rPr>
        <w:t>beyond human control, intrinsically valuable, wondrous,</w:t>
      </w:r>
      <w:r>
        <w:rPr>
          <w:sz w:val="22"/>
          <w:szCs w:val="22"/>
        </w:rPr>
        <w:t>’</w:t>
      </w:r>
      <w:r w:rsidRPr="004664B9">
        <w:rPr>
          <w:sz w:val="22"/>
          <w:szCs w:val="22"/>
        </w:rPr>
        <w:t xml:space="preserve"> and </w:t>
      </w:r>
      <w:r>
        <w:rPr>
          <w:sz w:val="22"/>
          <w:szCs w:val="22"/>
        </w:rPr>
        <w:t>argued</w:t>
      </w:r>
      <w:r w:rsidRPr="004664B9">
        <w:rPr>
          <w:sz w:val="22"/>
          <w:szCs w:val="22"/>
        </w:rPr>
        <w:t xml:space="preserve"> that this concern for the sacred should be strong enough to impact outward behaviour and life choices.</w:t>
      </w:r>
      <w:r w:rsidRPr="004664B9">
        <w:rPr>
          <w:rStyle w:val="FootnoteReference"/>
          <w:sz w:val="22"/>
          <w:szCs w:val="22"/>
        </w:rPr>
        <w:footnoteReference w:id="35"/>
      </w:r>
      <w:r>
        <w:rPr>
          <w:sz w:val="22"/>
          <w:szCs w:val="22"/>
        </w:rPr>
        <w:t xml:space="preserve"> Taylor also stressed the importance of behaviour change in relationship to nature:</w:t>
      </w:r>
    </w:p>
    <w:p w14:paraId="4986343F" w14:textId="77777777" w:rsidR="00A87104" w:rsidRPr="004664B9" w:rsidRDefault="00A87104" w:rsidP="00A87104">
      <w:pPr>
        <w:rPr>
          <w:sz w:val="22"/>
          <w:szCs w:val="22"/>
        </w:rPr>
      </w:pPr>
    </w:p>
    <w:p w14:paraId="3C8F2788" w14:textId="77777777" w:rsidR="00A87104" w:rsidRPr="004664B9" w:rsidRDefault="00A87104" w:rsidP="00A87104">
      <w:pPr>
        <w:ind w:left="720"/>
        <w:rPr>
          <w:sz w:val="22"/>
          <w:szCs w:val="22"/>
        </w:rPr>
      </w:pPr>
      <w:r w:rsidRPr="004664B9">
        <w:rPr>
          <w:sz w:val="22"/>
          <w:szCs w:val="22"/>
        </w:rPr>
        <w:t>…reversing the environmental crisis will require dramatic change in the collective religious consciousness that produces feelings of belonging to nature and kinship with non-human organisms, as well as ethics and behaviours that cohere with such feelings.</w:t>
      </w:r>
      <w:r w:rsidRPr="004664B9">
        <w:rPr>
          <w:rStyle w:val="FootnoteReference"/>
          <w:sz w:val="22"/>
          <w:szCs w:val="22"/>
        </w:rPr>
        <w:footnoteReference w:id="36"/>
      </w:r>
    </w:p>
    <w:p w14:paraId="5AEC73A8" w14:textId="77777777" w:rsidR="00A87104" w:rsidRPr="004664B9" w:rsidRDefault="00A87104" w:rsidP="00A87104">
      <w:pPr>
        <w:ind w:firstLine="720"/>
        <w:rPr>
          <w:sz w:val="22"/>
          <w:szCs w:val="22"/>
        </w:rPr>
      </w:pPr>
    </w:p>
    <w:p w14:paraId="3C1DD969" w14:textId="77777777" w:rsidR="00A87104" w:rsidRPr="004664B9" w:rsidRDefault="00A87104" w:rsidP="00A87104">
      <w:pPr>
        <w:ind w:firstLine="720"/>
        <w:rPr>
          <w:sz w:val="22"/>
          <w:szCs w:val="22"/>
        </w:rPr>
      </w:pPr>
      <w:r>
        <w:rPr>
          <w:sz w:val="22"/>
          <w:szCs w:val="22"/>
        </w:rPr>
        <w:t xml:space="preserve">Taylor offers support for spirituality positively impacting the ecological crisis, provided this spirituality inspires feelings of connection to nature and the impetus to act in accordance with those feelings. The notion of sacredness and the intrinsic value of nature is also highly relevant to the ecological crisis, and it can be argued that a sense of sacredness in nature has been largely missing from traditional Christian ideology. </w:t>
      </w:r>
    </w:p>
    <w:p w14:paraId="602A61C4" w14:textId="77777777" w:rsidR="00A87104" w:rsidRDefault="00A87104" w:rsidP="00A87104">
      <w:pPr>
        <w:ind w:firstLine="720"/>
        <w:rPr>
          <w:sz w:val="22"/>
          <w:szCs w:val="22"/>
        </w:rPr>
      </w:pPr>
    </w:p>
    <w:p w14:paraId="54F58720" w14:textId="77777777" w:rsidR="00A87104" w:rsidRPr="004664B9" w:rsidRDefault="00A87104" w:rsidP="00A87104">
      <w:pPr>
        <w:ind w:firstLine="720"/>
        <w:rPr>
          <w:sz w:val="22"/>
          <w:szCs w:val="22"/>
        </w:rPr>
      </w:pPr>
      <w:r>
        <w:rPr>
          <w:sz w:val="22"/>
          <w:szCs w:val="22"/>
        </w:rPr>
        <w:t xml:space="preserve">As this review has shown, </w:t>
      </w:r>
      <w:r w:rsidRPr="004664B9">
        <w:rPr>
          <w:sz w:val="22"/>
          <w:szCs w:val="22"/>
        </w:rPr>
        <w:t>spirituality</w:t>
      </w:r>
      <w:r>
        <w:rPr>
          <w:sz w:val="22"/>
          <w:szCs w:val="22"/>
        </w:rPr>
        <w:t xml:space="preserve"> has been associated with the personal, </w:t>
      </w:r>
      <w:r w:rsidRPr="004664B9">
        <w:rPr>
          <w:sz w:val="22"/>
          <w:szCs w:val="22"/>
        </w:rPr>
        <w:t xml:space="preserve">the feminine, the earth, the </w:t>
      </w:r>
      <w:r>
        <w:rPr>
          <w:sz w:val="22"/>
          <w:szCs w:val="22"/>
        </w:rPr>
        <w:t>body</w:t>
      </w:r>
      <w:r w:rsidRPr="004664B9">
        <w:rPr>
          <w:sz w:val="22"/>
          <w:szCs w:val="22"/>
        </w:rPr>
        <w:t xml:space="preserve">, and the </w:t>
      </w:r>
      <w:r>
        <w:rPr>
          <w:sz w:val="22"/>
          <w:szCs w:val="22"/>
        </w:rPr>
        <w:t>concept of sacredness</w:t>
      </w:r>
      <w:r w:rsidRPr="004664B9">
        <w:rPr>
          <w:sz w:val="22"/>
          <w:szCs w:val="22"/>
        </w:rPr>
        <w:t xml:space="preserve"> </w:t>
      </w:r>
      <w:r>
        <w:rPr>
          <w:sz w:val="22"/>
          <w:szCs w:val="22"/>
        </w:rPr>
        <w:t>and has also been affiliated with the idea of wholeness, presumably to compensate for the</w:t>
      </w:r>
      <w:r w:rsidRPr="004664B9">
        <w:rPr>
          <w:sz w:val="22"/>
          <w:szCs w:val="22"/>
        </w:rPr>
        <w:t xml:space="preserve"> </w:t>
      </w:r>
      <w:r>
        <w:rPr>
          <w:sz w:val="22"/>
          <w:szCs w:val="22"/>
        </w:rPr>
        <w:t xml:space="preserve">dualistic value system inherited from traditional </w:t>
      </w:r>
      <w:r w:rsidRPr="004664B9">
        <w:rPr>
          <w:sz w:val="22"/>
          <w:szCs w:val="22"/>
        </w:rPr>
        <w:t xml:space="preserve">religion. </w:t>
      </w:r>
      <w:r>
        <w:rPr>
          <w:sz w:val="22"/>
          <w:szCs w:val="22"/>
        </w:rPr>
        <w:t>On the contrary,</w:t>
      </w:r>
      <w:r w:rsidRPr="004664B9">
        <w:rPr>
          <w:sz w:val="22"/>
          <w:szCs w:val="22"/>
        </w:rPr>
        <w:t xml:space="preserve"> the word religion appears to be predominantly associated with tradition and dogma or rigid beliefs</w:t>
      </w:r>
      <w:r>
        <w:rPr>
          <w:sz w:val="22"/>
          <w:szCs w:val="22"/>
        </w:rPr>
        <w:t xml:space="preserve">. </w:t>
      </w:r>
      <w:r w:rsidRPr="004664B9">
        <w:rPr>
          <w:sz w:val="22"/>
          <w:szCs w:val="22"/>
        </w:rPr>
        <w:t xml:space="preserve">The need for spirituality to </w:t>
      </w:r>
      <w:r>
        <w:rPr>
          <w:sz w:val="22"/>
          <w:szCs w:val="22"/>
        </w:rPr>
        <w:t xml:space="preserve">impact outward behaviour </w:t>
      </w:r>
      <w:r w:rsidRPr="004664B9">
        <w:rPr>
          <w:sz w:val="22"/>
          <w:szCs w:val="22"/>
        </w:rPr>
        <w:t xml:space="preserve">has been </w:t>
      </w:r>
      <w:r>
        <w:rPr>
          <w:sz w:val="22"/>
          <w:szCs w:val="22"/>
        </w:rPr>
        <w:t>discussed</w:t>
      </w:r>
      <w:r w:rsidRPr="004664B9">
        <w:rPr>
          <w:sz w:val="22"/>
          <w:szCs w:val="22"/>
        </w:rPr>
        <w:t xml:space="preserve">, and this is an obvious consideration to the present </w:t>
      </w:r>
      <w:r>
        <w:rPr>
          <w:sz w:val="22"/>
          <w:szCs w:val="22"/>
        </w:rPr>
        <w:t>question</w:t>
      </w:r>
      <w:r w:rsidRPr="004664B9">
        <w:rPr>
          <w:sz w:val="22"/>
          <w:szCs w:val="22"/>
        </w:rPr>
        <w:t xml:space="preserve"> regarding the ecological crisis. </w:t>
      </w:r>
      <w:r>
        <w:rPr>
          <w:sz w:val="22"/>
          <w:szCs w:val="22"/>
        </w:rPr>
        <w:t>Because</w:t>
      </w:r>
      <w:r w:rsidRPr="004664B9">
        <w:rPr>
          <w:sz w:val="22"/>
          <w:szCs w:val="22"/>
        </w:rPr>
        <w:t xml:space="preserve"> the literature shows some commonly agreed-upon distinctions between religion and spirituality and </w:t>
      </w:r>
      <w:r>
        <w:rPr>
          <w:sz w:val="22"/>
          <w:szCs w:val="22"/>
        </w:rPr>
        <w:t>considering</w:t>
      </w:r>
      <w:r w:rsidRPr="004664B9">
        <w:rPr>
          <w:sz w:val="22"/>
          <w:szCs w:val="22"/>
        </w:rPr>
        <w:t xml:space="preserve"> the harmful ecological attitudes that have been traced to </w:t>
      </w:r>
      <w:r>
        <w:rPr>
          <w:sz w:val="22"/>
          <w:szCs w:val="22"/>
        </w:rPr>
        <w:t xml:space="preserve">traditional </w:t>
      </w:r>
      <w:r w:rsidRPr="004664B9">
        <w:rPr>
          <w:sz w:val="22"/>
          <w:szCs w:val="22"/>
        </w:rPr>
        <w:t>religious influence, the remainder of th</w:t>
      </w:r>
      <w:r>
        <w:rPr>
          <w:sz w:val="22"/>
          <w:szCs w:val="22"/>
        </w:rPr>
        <w:t>is</w:t>
      </w:r>
      <w:r w:rsidRPr="004664B9">
        <w:rPr>
          <w:sz w:val="22"/>
          <w:szCs w:val="22"/>
        </w:rPr>
        <w:t xml:space="preserve"> paper will </w:t>
      </w:r>
      <w:r>
        <w:rPr>
          <w:sz w:val="22"/>
          <w:szCs w:val="22"/>
        </w:rPr>
        <w:t xml:space="preserve">explore some of the individual </w:t>
      </w:r>
      <w:r>
        <w:rPr>
          <w:sz w:val="22"/>
          <w:szCs w:val="22"/>
        </w:rPr>
        <w:lastRenderedPageBreak/>
        <w:t xml:space="preserve">elements of spirituality as defined above and will evaluate how spirituality may be used as a response to the </w:t>
      </w:r>
      <w:r w:rsidRPr="004664B9">
        <w:rPr>
          <w:sz w:val="22"/>
          <w:szCs w:val="22"/>
        </w:rPr>
        <w:t>ecological c</w:t>
      </w:r>
      <w:r>
        <w:rPr>
          <w:sz w:val="22"/>
          <w:szCs w:val="22"/>
        </w:rPr>
        <w:t>risis</w:t>
      </w:r>
      <w:r w:rsidRPr="004664B9">
        <w:rPr>
          <w:sz w:val="22"/>
          <w:szCs w:val="22"/>
        </w:rPr>
        <w:t xml:space="preserve">. </w:t>
      </w:r>
    </w:p>
    <w:p w14:paraId="6A4DB82E" w14:textId="77777777" w:rsidR="00A87104" w:rsidRPr="004664B9" w:rsidRDefault="00A87104" w:rsidP="00A87104">
      <w:pPr>
        <w:rPr>
          <w:sz w:val="22"/>
          <w:szCs w:val="22"/>
        </w:rPr>
      </w:pPr>
    </w:p>
    <w:p w14:paraId="429FA995" w14:textId="77777777" w:rsidR="00A87104" w:rsidRPr="004664B9" w:rsidRDefault="00A87104" w:rsidP="00A87104">
      <w:pPr>
        <w:ind w:firstLine="720"/>
        <w:jc w:val="center"/>
        <w:rPr>
          <w:b/>
          <w:bCs/>
          <w:sz w:val="22"/>
          <w:szCs w:val="22"/>
        </w:rPr>
      </w:pPr>
      <w:r>
        <w:rPr>
          <w:b/>
          <w:bCs/>
          <w:sz w:val="22"/>
          <w:szCs w:val="22"/>
        </w:rPr>
        <w:t>Spirituality and The Body</w:t>
      </w:r>
    </w:p>
    <w:p w14:paraId="0239900D" w14:textId="77777777" w:rsidR="00A87104" w:rsidRPr="004664B9" w:rsidRDefault="00A87104" w:rsidP="00A87104">
      <w:pPr>
        <w:ind w:firstLine="720"/>
        <w:rPr>
          <w:sz w:val="22"/>
          <w:szCs w:val="22"/>
        </w:rPr>
      </w:pPr>
    </w:p>
    <w:p w14:paraId="7557EACE" w14:textId="77777777" w:rsidR="00A87104" w:rsidRDefault="00A87104" w:rsidP="00A87104">
      <w:pPr>
        <w:ind w:firstLine="720"/>
        <w:rPr>
          <w:sz w:val="22"/>
          <w:szCs w:val="22"/>
        </w:rPr>
      </w:pPr>
      <w:r>
        <w:rPr>
          <w:sz w:val="22"/>
          <w:szCs w:val="22"/>
        </w:rPr>
        <w:t>Let us now consider spirituality as it relates to the previously discussed mind/body split.</w:t>
      </w:r>
      <w:r w:rsidRPr="004664B9">
        <w:rPr>
          <w:sz w:val="22"/>
          <w:szCs w:val="22"/>
        </w:rPr>
        <w:t xml:space="preserve"> Turning first to </w:t>
      </w:r>
      <w:r>
        <w:rPr>
          <w:sz w:val="22"/>
          <w:szCs w:val="22"/>
        </w:rPr>
        <w:t>focus on</w:t>
      </w:r>
      <w:r w:rsidRPr="004664B9">
        <w:rPr>
          <w:sz w:val="22"/>
          <w:szCs w:val="22"/>
        </w:rPr>
        <w:t xml:space="preserve"> Roof’s definition of spiritualit</w:t>
      </w:r>
      <w:r w:rsidR="000C6E9F">
        <w:rPr>
          <w:sz w:val="22"/>
          <w:szCs w:val="22"/>
        </w:rPr>
        <w:t>y</w:t>
      </w:r>
      <w:r w:rsidRPr="004664B9">
        <w:rPr>
          <w:sz w:val="22"/>
          <w:szCs w:val="22"/>
        </w:rPr>
        <w:t>, he specified how spirituality as wholeness included relationship to and reverence for the physical body.</w:t>
      </w:r>
      <w:r w:rsidRPr="004664B9">
        <w:rPr>
          <w:rStyle w:val="FootnoteReference"/>
          <w:sz w:val="22"/>
          <w:szCs w:val="22"/>
        </w:rPr>
        <w:footnoteReference w:id="37"/>
      </w:r>
      <w:r w:rsidRPr="004664B9">
        <w:rPr>
          <w:sz w:val="22"/>
          <w:szCs w:val="22"/>
        </w:rPr>
        <w:t xml:space="preserve"> This connection to and respect for the physical body differs from traditional Christian religious </w:t>
      </w:r>
      <w:r>
        <w:rPr>
          <w:sz w:val="22"/>
          <w:szCs w:val="22"/>
        </w:rPr>
        <w:t>ideology</w:t>
      </w:r>
      <w:r w:rsidRPr="004664B9">
        <w:rPr>
          <w:sz w:val="22"/>
          <w:szCs w:val="22"/>
        </w:rPr>
        <w:t xml:space="preserve">, which has been criticised for devaluing </w:t>
      </w:r>
      <w:r>
        <w:rPr>
          <w:sz w:val="22"/>
          <w:szCs w:val="22"/>
        </w:rPr>
        <w:t xml:space="preserve">both the </w:t>
      </w:r>
      <w:r w:rsidRPr="004664B9">
        <w:rPr>
          <w:sz w:val="22"/>
          <w:szCs w:val="22"/>
        </w:rPr>
        <w:t>body and the earth as something corrupt to be subordinated to human reason.</w:t>
      </w:r>
      <w:r w:rsidRPr="004664B9">
        <w:rPr>
          <w:rStyle w:val="FootnoteReference"/>
          <w:sz w:val="22"/>
          <w:szCs w:val="22"/>
        </w:rPr>
        <w:footnoteReference w:id="38"/>
      </w:r>
      <w:r w:rsidRPr="004664B9">
        <w:rPr>
          <w:sz w:val="22"/>
          <w:szCs w:val="22"/>
        </w:rPr>
        <w:t xml:space="preserve"> Likewise, </w:t>
      </w:r>
      <w:r>
        <w:rPr>
          <w:sz w:val="22"/>
          <w:szCs w:val="22"/>
        </w:rPr>
        <w:t xml:space="preserve">eco-feminist writing has criticized this </w:t>
      </w:r>
      <w:r w:rsidRPr="004664B9">
        <w:rPr>
          <w:sz w:val="22"/>
          <w:szCs w:val="22"/>
        </w:rPr>
        <w:t xml:space="preserve">denigration of the body. For example, Val Plumwood stated: </w:t>
      </w:r>
      <w:r>
        <w:rPr>
          <w:sz w:val="22"/>
          <w:szCs w:val="22"/>
        </w:rPr>
        <w:t>‘</w:t>
      </w:r>
      <w:r w:rsidRPr="004664B9">
        <w:rPr>
          <w:sz w:val="22"/>
          <w:szCs w:val="22"/>
        </w:rPr>
        <w:t>Much feminist and eco-feminist philosophical critique has focused on mind/body dualism and the denial of embodiment as the key background for the environmental failure of Western culture.</w:t>
      </w:r>
      <w:r>
        <w:rPr>
          <w:sz w:val="22"/>
          <w:szCs w:val="22"/>
        </w:rPr>
        <w:t>’</w:t>
      </w:r>
      <w:r w:rsidRPr="004664B9">
        <w:rPr>
          <w:rStyle w:val="FootnoteReference"/>
          <w:sz w:val="22"/>
          <w:szCs w:val="22"/>
        </w:rPr>
        <w:footnoteReference w:id="39"/>
      </w:r>
      <w:r w:rsidRPr="004664B9">
        <w:rPr>
          <w:sz w:val="22"/>
          <w:szCs w:val="22"/>
        </w:rPr>
        <w:t xml:space="preserve"> Similarly, Curry discussed the influence of Greek values </w:t>
      </w:r>
      <w:r>
        <w:rPr>
          <w:sz w:val="22"/>
          <w:szCs w:val="22"/>
        </w:rPr>
        <w:t>‘</w:t>
      </w:r>
      <w:r w:rsidRPr="004664B9">
        <w:rPr>
          <w:sz w:val="22"/>
          <w:szCs w:val="22"/>
        </w:rPr>
        <w:t>absorbed into Christianity</w:t>
      </w:r>
      <w:r>
        <w:rPr>
          <w:sz w:val="22"/>
          <w:szCs w:val="22"/>
        </w:rPr>
        <w:t>’</w:t>
      </w:r>
      <w:r w:rsidRPr="004664B9">
        <w:rPr>
          <w:sz w:val="22"/>
          <w:szCs w:val="22"/>
        </w:rPr>
        <w:t xml:space="preserve"> that elevated masculine values and the logos principle of rationality, and devalued </w:t>
      </w:r>
      <w:r>
        <w:rPr>
          <w:sz w:val="22"/>
          <w:szCs w:val="22"/>
        </w:rPr>
        <w:t>‘</w:t>
      </w:r>
      <w:r w:rsidRPr="004664B9">
        <w:rPr>
          <w:sz w:val="22"/>
          <w:szCs w:val="22"/>
        </w:rPr>
        <w:t>the emotions, the body, the feminine and nature, and their truths.</w:t>
      </w:r>
      <w:r>
        <w:rPr>
          <w:sz w:val="22"/>
          <w:szCs w:val="22"/>
        </w:rPr>
        <w:t>’</w:t>
      </w:r>
      <w:r w:rsidRPr="004664B9">
        <w:rPr>
          <w:rStyle w:val="FootnoteReference"/>
          <w:sz w:val="22"/>
          <w:szCs w:val="22"/>
        </w:rPr>
        <w:footnoteReference w:id="40"/>
      </w:r>
      <w:r w:rsidRPr="004664B9">
        <w:rPr>
          <w:sz w:val="22"/>
          <w:szCs w:val="22"/>
        </w:rPr>
        <w:t xml:space="preserve"> Considering that mind/body dualism </w:t>
      </w:r>
      <w:r>
        <w:rPr>
          <w:sz w:val="22"/>
          <w:szCs w:val="22"/>
        </w:rPr>
        <w:t xml:space="preserve">has </w:t>
      </w:r>
      <w:r w:rsidRPr="004664B9">
        <w:rPr>
          <w:sz w:val="22"/>
          <w:szCs w:val="22"/>
        </w:rPr>
        <w:t xml:space="preserve">been implicated in the ecological crisis, there is support for the assumption that the way humanity relates to itself on a </w:t>
      </w:r>
      <w:r>
        <w:rPr>
          <w:sz w:val="22"/>
          <w:szCs w:val="22"/>
        </w:rPr>
        <w:t>bodily level</w:t>
      </w:r>
      <w:r w:rsidRPr="004664B9">
        <w:rPr>
          <w:sz w:val="22"/>
          <w:szCs w:val="22"/>
        </w:rPr>
        <w:t xml:space="preserve"> </w:t>
      </w:r>
      <w:r>
        <w:rPr>
          <w:sz w:val="22"/>
          <w:szCs w:val="22"/>
        </w:rPr>
        <w:t xml:space="preserve">can be indicative of </w:t>
      </w:r>
      <w:r w:rsidRPr="004664B9">
        <w:rPr>
          <w:sz w:val="22"/>
          <w:szCs w:val="22"/>
        </w:rPr>
        <w:t xml:space="preserve">how it </w:t>
      </w:r>
      <w:r>
        <w:rPr>
          <w:sz w:val="22"/>
          <w:szCs w:val="22"/>
        </w:rPr>
        <w:t xml:space="preserve">views and relates to </w:t>
      </w:r>
      <w:r w:rsidRPr="004664B9">
        <w:rPr>
          <w:sz w:val="22"/>
          <w:szCs w:val="22"/>
        </w:rPr>
        <w:t xml:space="preserve">nature. </w:t>
      </w:r>
    </w:p>
    <w:p w14:paraId="48D7E7DC" w14:textId="77777777" w:rsidR="00A87104" w:rsidRDefault="00A87104" w:rsidP="00A87104">
      <w:pPr>
        <w:ind w:firstLine="720"/>
        <w:rPr>
          <w:sz w:val="22"/>
          <w:szCs w:val="22"/>
        </w:rPr>
      </w:pPr>
    </w:p>
    <w:p w14:paraId="1DE6B99E" w14:textId="77777777" w:rsidR="00A87104" w:rsidRPr="00862ED8" w:rsidRDefault="00A87104" w:rsidP="00A87104">
      <w:pPr>
        <w:ind w:firstLine="720"/>
        <w:jc w:val="center"/>
        <w:rPr>
          <w:i/>
          <w:iCs/>
          <w:sz w:val="22"/>
          <w:szCs w:val="22"/>
        </w:rPr>
      </w:pPr>
      <w:r w:rsidRPr="00862ED8">
        <w:rPr>
          <w:i/>
          <w:iCs/>
          <w:sz w:val="22"/>
          <w:szCs w:val="22"/>
        </w:rPr>
        <w:t>Spirituality and Mind/Body Practices</w:t>
      </w:r>
    </w:p>
    <w:p w14:paraId="376B9BF2" w14:textId="77777777" w:rsidR="00A87104" w:rsidRDefault="00A87104" w:rsidP="00A87104">
      <w:pPr>
        <w:ind w:firstLine="720"/>
        <w:rPr>
          <w:sz w:val="22"/>
          <w:szCs w:val="22"/>
        </w:rPr>
      </w:pPr>
    </w:p>
    <w:p w14:paraId="364A5993" w14:textId="77777777" w:rsidR="00A87104" w:rsidRPr="004664B9" w:rsidRDefault="00A87104" w:rsidP="00A87104">
      <w:pPr>
        <w:ind w:firstLine="720"/>
        <w:rPr>
          <w:sz w:val="22"/>
          <w:szCs w:val="22"/>
        </w:rPr>
      </w:pPr>
      <w:r>
        <w:rPr>
          <w:sz w:val="22"/>
          <w:szCs w:val="22"/>
        </w:rPr>
        <w:t>There</w:t>
      </w:r>
      <w:r w:rsidRPr="004664B9">
        <w:rPr>
          <w:sz w:val="22"/>
          <w:szCs w:val="22"/>
        </w:rPr>
        <w:t xml:space="preserve"> are numerous </w:t>
      </w:r>
      <w:r>
        <w:rPr>
          <w:sz w:val="22"/>
          <w:szCs w:val="22"/>
        </w:rPr>
        <w:t xml:space="preserve">spiritual </w:t>
      </w:r>
      <w:r w:rsidRPr="004664B9">
        <w:rPr>
          <w:sz w:val="22"/>
          <w:szCs w:val="22"/>
        </w:rPr>
        <w:t xml:space="preserve">movements in the West that </w:t>
      </w:r>
      <w:r>
        <w:rPr>
          <w:sz w:val="22"/>
          <w:szCs w:val="22"/>
        </w:rPr>
        <w:t>are supposedly</w:t>
      </w:r>
      <w:r w:rsidRPr="004664B9">
        <w:rPr>
          <w:sz w:val="22"/>
          <w:szCs w:val="22"/>
        </w:rPr>
        <w:t xml:space="preserve"> aimed at healing th</w:t>
      </w:r>
      <w:r>
        <w:rPr>
          <w:sz w:val="22"/>
          <w:szCs w:val="22"/>
        </w:rPr>
        <w:t>e</w:t>
      </w:r>
      <w:r w:rsidRPr="004664B9">
        <w:rPr>
          <w:sz w:val="22"/>
          <w:szCs w:val="22"/>
        </w:rPr>
        <w:t xml:space="preserve"> mind/body split. For example, practices such as yoga and </w:t>
      </w:r>
      <w:r>
        <w:rPr>
          <w:sz w:val="22"/>
          <w:szCs w:val="22"/>
        </w:rPr>
        <w:t>wild swimming/</w:t>
      </w:r>
      <w:r w:rsidRPr="004664B9">
        <w:rPr>
          <w:sz w:val="22"/>
          <w:szCs w:val="22"/>
        </w:rPr>
        <w:t xml:space="preserve">ice bathing </w:t>
      </w:r>
      <w:r>
        <w:rPr>
          <w:sz w:val="22"/>
          <w:szCs w:val="22"/>
        </w:rPr>
        <w:t xml:space="preserve">(as popularized by </w:t>
      </w:r>
      <w:r w:rsidRPr="004664B9">
        <w:rPr>
          <w:sz w:val="22"/>
          <w:szCs w:val="22"/>
        </w:rPr>
        <w:t>Wim Hof</w:t>
      </w:r>
      <w:r>
        <w:rPr>
          <w:sz w:val="22"/>
          <w:szCs w:val="22"/>
        </w:rPr>
        <w:t>)</w:t>
      </w:r>
      <w:r w:rsidRPr="004664B9">
        <w:rPr>
          <w:sz w:val="22"/>
          <w:szCs w:val="22"/>
        </w:rPr>
        <w:t xml:space="preserve"> can be characterized as </w:t>
      </w:r>
      <w:r>
        <w:rPr>
          <w:sz w:val="22"/>
          <w:szCs w:val="22"/>
        </w:rPr>
        <w:t>‘</w:t>
      </w:r>
      <w:r w:rsidRPr="004664B9">
        <w:rPr>
          <w:sz w:val="22"/>
          <w:szCs w:val="22"/>
        </w:rPr>
        <w:t>spiritual</w:t>
      </w:r>
      <w:r>
        <w:rPr>
          <w:sz w:val="22"/>
          <w:szCs w:val="22"/>
        </w:rPr>
        <w:t>’ movements,</w:t>
      </w:r>
      <w:r w:rsidRPr="004664B9">
        <w:rPr>
          <w:sz w:val="22"/>
          <w:szCs w:val="22"/>
        </w:rPr>
        <w:t xml:space="preserve"> and </w:t>
      </w:r>
      <w:r>
        <w:rPr>
          <w:sz w:val="22"/>
          <w:szCs w:val="22"/>
        </w:rPr>
        <w:t xml:space="preserve">they propose to </w:t>
      </w:r>
      <w:r w:rsidRPr="004664B9">
        <w:rPr>
          <w:sz w:val="22"/>
          <w:szCs w:val="22"/>
        </w:rPr>
        <w:t>facilitate a deeper connection to the physical body</w:t>
      </w:r>
      <w:r>
        <w:rPr>
          <w:sz w:val="22"/>
          <w:szCs w:val="22"/>
        </w:rPr>
        <w:t xml:space="preserve"> and to benefit mental and emotional health</w:t>
      </w:r>
      <w:r w:rsidRPr="004664B9">
        <w:rPr>
          <w:sz w:val="22"/>
          <w:szCs w:val="22"/>
        </w:rPr>
        <w:t xml:space="preserve">. </w:t>
      </w:r>
      <w:r>
        <w:rPr>
          <w:sz w:val="22"/>
          <w:szCs w:val="22"/>
        </w:rPr>
        <w:t>Turning to consider yoga more specifically, traditional yogic texts strictly forbid the harming of animals, and on these grounds, it can be argued that yoga helps to promote compassionate treatment of the non-human.</w:t>
      </w:r>
      <w:r>
        <w:rPr>
          <w:rStyle w:val="FootnoteReference"/>
          <w:sz w:val="22"/>
          <w:szCs w:val="22"/>
        </w:rPr>
        <w:footnoteReference w:id="41"/>
      </w:r>
      <w:r>
        <w:rPr>
          <w:sz w:val="22"/>
          <w:szCs w:val="22"/>
        </w:rPr>
        <w:t xml:space="preserve"> </w:t>
      </w:r>
      <w:r w:rsidRPr="004664B9">
        <w:rPr>
          <w:sz w:val="22"/>
          <w:szCs w:val="22"/>
        </w:rPr>
        <w:t xml:space="preserve">On the other hand, </w:t>
      </w:r>
      <w:r>
        <w:rPr>
          <w:sz w:val="22"/>
          <w:szCs w:val="22"/>
        </w:rPr>
        <w:t xml:space="preserve">there is evidence that yoga is not necessarily beneficial for the environment. For example, the yoga industry </w:t>
      </w:r>
      <w:r w:rsidRPr="004664B9">
        <w:rPr>
          <w:sz w:val="22"/>
          <w:szCs w:val="22"/>
        </w:rPr>
        <w:t>has been criticized for contributing to ecological damage, due to the predominance of fossil fuels used in the wide scale production of yoga accessories and synthetic yoga apparel.</w:t>
      </w:r>
      <w:r w:rsidRPr="004664B9">
        <w:rPr>
          <w:rStyle w:val="FootnoteReference"/>
          <w:sz w:val="22"/>
          <w:szCs w:val="22"/>
        </w:rPr>
        <w:footnoteReference w:id="42"/>
      </w:r>
      <w:r w:rsidRPr="004664B9">
        <w:rPr>
          <w:sz w:val="22"/>
          <w:szCs w:val="22"/>
        </w:rPr>
        <w:t xml:space="preserve"> </w:t>
      </w:r>
      <w:r>
        <w:rPr>
          <w:sz w:val="22"/>
          <w:szCs w:val="22"/>
        </w:rPr>
        <w:t>Additionally, yoga has also been faulted for the large-scale popularization of indigenous practices such as smudging with palo santo and white sage, increasing the demand for the plants to such an extent as to lead to environmental damage.</w:t>
      </w:r>
      <w:r>
        <w:rPr>
          <w:rStyle w:val="FootnoteReference"/>
          <w:sz w:val="22"/>
          <w:szCs w:val="22"/>
        </w:rPr>
        <w:footnoteReference w:id="43"/>
      </w:r>
      <w:r>
        <w:rPr>
          <w:sz w:val="22"/>
          <w:szCs w:val="22"/>
        </w:rPr>
        <w:t xml:space="preserve"> </w:t>
      </w:r>
      <w:r w:rsidRPr="004664B9">
        <w:rPr>
          <w:sz w:val="22"/>
          <w:szCs w:val="22"/>
        </w:rPr>
        <w:t xml:space="preserve">Taken together, </w:t>
      </w:r>
      <w:r>
        <w:rPr>
          <w:sz w:val="22"/>
          <w:szCs w:val="22"/>
        </w:rPr>
        <w:t xml:space="preserve">this </w:t>
      </w:r>
      <w:r w:rsidR="00A76133">
        <w:rPr>
          <w:sz w:val="22"/>
          <w:szCs w:val="22"/>
        </w:rPr>
        <w:t xml:space="preserve">evidence </w:t>
      </w:r>
      <w:r w:rsidRPr="004664B9">
        <w:rPr>
          <w:sz w:val="22"/>
          <w:szCs w:val="22"/>
        </w:rPr>
        <w:t>reveal</w:t>
      </w:r>
      <w:r>
        <w:rPr>
          <w:sz w:val="22"/>
          <w:szCs w:val="22"/>
        </w:rPr>
        <w:t>s</w:t>
      </w:r>
      <w:r w:rsidRPr="004664B9">
        <w:rPr>
          <w:sz w:val="22"/>
          <w:szCs w:val="22"/>
        </w:rPr>
        <w:t xml:space="preserve"> that the connection between </w:t>
      </w:r>
      <w:r>
        <w:rPr>
          <w:sz w:val="22"/>
          <w:szCs w:val="22"/>
        </w:rPr>
        <w:t xml:space="preserve">mind/body </w:t>
      </w:r>
      <w:r w:rsidRPr="004664B9">
        <w:rPr>
          <w:sz w:val="22"/>
          <w:szCs w:val="22"/>
        </w:rPr>
        <w:t xml:space="preserve">spirituality and the ecological </w:t>
      </w:r>
      <w:r>
        <w:rPr>
          <w:sz w:val="22"/>
          <w:szCs w:val="22"/>
        </w:rPr>
        <w:t>movement</w:t>
      </w:r>
      <w:r w:rsidRPr="004664B9">
        <w:rPr>
          <w:sz w:val="22"/>
          <w:szCs w:val="22"/>
        </w:rPr>
        <w:t xml:space="preserve"> </w:t>
      </w:r>
      <w:r>
        <w:rPr>
          <w:sz w:val="22"/>
          <w:szCs w:val="22"/>
        </w:rPr>
        <w:t>is</w:t>
      </w:r>
      <w:r w:rsidRPr="004664B9">
        <w:rPr>
          <w:sz w:val="22"/>
          <w:szCs w:val="22"/>
        </w:rPr>
        <w:t xml:space="preserve"> complex. </w:t>
      </w:r>
      <w:r>
        <w:rPr>
          <w:sz w:val="22"/>
          <w:szCs w:val="22"/>
        </w:rPr>
        <w:t>Initially it could be argued that</w:t>
      </w:r>
      <w:r w:rsidRPr="004664B9">
        <w:rPr>
          <w:sz w:val="22"/>
          <w:szCs w:val="22"/>
        </w:rPr>
        <w:t xml:space="preserve"> a spiritual practice that helps to heal the mind/body split and inspire</w:t>
      </w:r>
      <w:r>
        <w:rPr>
          <w:sz w:val="22"/>
          <w:szCs w:val="22"/>
        </w:rPr>
        <w:t>s</w:t>
      </w:r>
      <w:r w:rsidRPr="004664B9">
        <w:rPr>
          <w:sz w:val="22"/>
          <w:szCs w:val="22"/>
        </w:rPr>
        <w:t xml:space="preserve"> large numbers of individuals towards </w:t>
      </w:r>
      <w:r>
        <w:rPr>
          <w:sz w:val="22"/>
          <w:szCs w:val="22"/>
        </w:rPr>
        <w:t>a deeper respect for their bodies</w:t>
      </w:r>
      <w:r w:rsidRPr="004664B9">
        <w:rPr>
          <w:sz w:val="22"/>
          <w:szCs w:val="22"/>
        </w:rPr>
        <w:t xml:space="preserve"> could have the potential to </w:t>
      </w:r>
      <w:r>
        <w:rPr>
          <w:sz w:val="22"/>
          <w:szCs w:val="22"/>
        </w:rPr>
        <w:t>correct the related dualistic attitudes that have been implicated in the ecological crisis</w:t>
      </w:r>
      <w:r w:rsidRPr="004664B9">
        <w:rPr>
          <w:sz w:val="22"/>
          <w:szCs w:val="22"/>
        </w:rPr>
        <w:t xml:space="preserve">. However, it is also possible that </w:t>
      </w:r>
      <w:r>
        <w:rPr>
          <w:sz w:val="22"/>
          <w:szCs w:val="22"/>
        </w:rPr>
        <w:t xml:space="preserve">mind/body spirituality </w:t>
      </w:r>
      <w:r w:rsidRPr="004664B9">
        <w:rPr>
          <w:sz w:val="22"/>
          <w:szCs w:val="22"/>
        </w:rPr>
        <w:t xml:space="preserve">can remain largely superficial and mask environmentally harmful behaviours that continue despite individual’s self-identification as </w:t>
      </w:r>
      <w:r>
        <w:rPr>
          <w:sz w:val="22"/>
          <w:szCs w:val="22"/>
        </w:rPr>
        <w:t>‘</w:t>
      </w:r>
      <w:r w:rsidRPr="004664B9">
        <w:rPr>
          <w:sz w:val="22"/>
          <w:szCs w:val="22"/>
        </w:rPr>
        <w:t>spiritual.</w:t>
      </w:r>
      <w:r>
        <w:rPr>
          <w:sz w:val="22"/>
          <w:szCs w:val="22"/>
        </w:rPr>
        <w:t>’</w:t>
      </w:r>
      <w:r w:rsidRPr="004664B9">
        <w:rPr>
          <w:sz w:val="22"/>
          <w:szCs w:val="22"/>
        </w:rPr>
        <w:t xml:space="preserve"> This section has </w:t>
      </w:r>
      <w:r>
        <w:rPr>
          <w:sz w:val="22"/>
          <w:szCs w:val="22"/>
        </w:rPr>
        <w:t xml:space="preserve">briefly </w:t>
      </w:r>
      <w:r w:rsidRPr="004664B9">
        <w:rPr>
          <w:sz w:val="22"/>
          <w:szCs w:val="22"/>
        </w:rPr>
        <w:t xml:space="preserve">examined spirituality as </w:t>
      </w:r>
      <w:r>
        <w:rPr>
          <w:sz w:val="22"/>
          <w:szCs w:val="22"/>
        </w:rPr>
        <w:t xml:space="preserve">it relates </w:t>
      </w:r>
      <w:r w:rsidRPr="004664B9">
        <w:rPr>
          <w:sz w:val="22"/>
          <w:szCs w:val="22"/>
        </w:rPr>
        <w:t xml:space="preserve">to a mind/body </w:t>
      </w:r>
      <w:r>
        <w:rPr>
          <w:sz w:val="22"/>
          <w:szCs w:val="22"/>
        </w:rPr>
        <w:t>practice</w:t>
      </w:r>
      <w:r w:rsidRPr="004664B9">
        <w:rPr>
          <w:sz w:val="22"/>
          <w:szCs w:val="22"/>
        </w:rPr>
        <w:t xml:space="preserve">. The next part of this paper will explore spirituality and the feminine and will evaluate how </w:t>
      </w:r>
      <w:r>
        <w:rPr>
          <w:sz w:val="22"/>
          <w:szCs w:val="22"/>
        </w:rPr>
        <w:t xml:space="preserve">a historic denigration </w:t>
      </w:r>
      <w:r w:rsidRPr="004664B9">
        <w:rPr>
          <w:sz w:val="22"/>
          <w:szCs w:val="22"/>
        </w:rPr>
        <w:t xml:space="preserve">of the feminine </w:t>
      </w:r>
      <w:r>
        <w:rPr>
          <w:sz w:val="22"/>
          <w:szCs w:val="22"/>
        </w:rPr>
        <w:t>potentially intersects with</w:t>
      </w:r>
      <w:r w:rsidRPr="004664B9">
        <w:rPr>
          <w:sz w:val="22"/>
          <w:szCs w:val="22"/>
        </w:rPr>
        <w:t xml:space="preserve"> the ecological crisis.</w:t>
      </w:r>
    </w:p>
    <w:p w14:paraId="5D5B1AE4" w14:textId="77777777" w:rsidR="00A87104" w:rsidRPr="004664B9" w:rsidRDefault="00A87104" w:rsidP="00A87104">
      <w:pPr>
        <w:ind w:firstLine="720"/>
        <w:rPr>
          <w:sz w:val="22"/>
          <w:szCs w:val="22"/>
        </w:rPr>
      </w:pPr>
    </w:p>
    <w:p w14:paraId="0B238967" w14:textId="77777777" w:rsidR="00A87104" w:rsidRPr="004664B9" w:rsidRDefault="00A87104" w:rsidP="00A87104">
      <w:pPr>
        <w:ind w:firstLine="720"/>
        <w:jc w:val="center"/>
        <w:rPr>
          <w:b/>
          <w:bCs/>
          <w:sz w:val="22"/>
          <w:szCs w:val="22"/>
        </w:rPr>
      </w:pPr>
      <w:r>
        <w:rPr>
          <w:b/>
          <w:bCs/>
          <w:sz w:val="22"/>
          <w:szCs w:val="22"/>
        </w:rPr>
        <w:t xml:space="preserve">Spirituality and </w:t>
      </w:r>
      <w:r w:rsidRPr="004664B9">
        <w:rPr>
          <w:b/>
          <w:bCs/>
          <w:sz w:val="22"/>
          <w:szCs w:val="22"/>
        </w:rPr>
        <w:t>Feminism</w:t>
      </w:r>
    </w:p>
    <w:p w14:paraId="6D5AEF76" w14:textId="77777777" w:rsidR="00A87104" w:rsidRPr="004664B9" w:rsidRDefault="00A87104" w:rsidP="00A87104">
      <w:pPr>
        <w:ind w:firstLine="720"/>
        <w:rPr>
          <w:sz w:val="22"/>
          <w:szCs w:val="22"/>
        </w:rPr>
      </w:pPr>
    </w:p>
    <w:p w14:paraId="54A160CD" w14:textId="77777777" w:rsidR="00A87104" w:rsidRPr="00B8231E" w:rsidRDefault="00A87104" w:rsidP="00A87104">
      <w:pPr>
        <w:ind w:firstLine="720"/>
        <w:jc w:val="center"/>
        <w:rPr>
          <w:i/>
          <w:iCs/>
          <w:sz w:val="22"/>
          <w:szCs w:val="22"/>
        </w:rPr>
      </w:pPr>
      <w:r w:rsidRPr="00B8231E">
        <w:rPr>
          <w:i/>
          <w:iCs/>
          <w:sz w:val="22"/>
          <w:szCs w:val="22"/>
        </w:rPr>
        <w:t xml:space="preserve">The </w:t>
      </w:r>
      <w:r>
        <w:rPr>
          <w:i/>
          <w:iCs/>
          <w:sz w:val="22"/>
          <w:szCs w:val="22"/>
        </w:rPr>
        <w:t>Symbolic Connection Between Nature and The Feminine</w:t>
      </w:r>
    </w:p>
    <w:p w14:paraId="4E0B77B5" w14:textId="77777777" w:rsidR="00A87104" w:rsidRDefault="00A87104" w:rsidP="00A87104">
      <w:pPr>
        <w:ind w:firstLine="720"/>
        <w:rPr>
          <w:sz w:val="22"/>
          <w:szCs w:val="22"/>
        </w:rPr>
      </w:pPr>
    </w:p>
    <w:p w14:paraId="28FC2F6D" w14:textId="77777777" w:rsidR="00A87104" w:rsidRPr="004664B9" w:rsidRDefault="00A87104" w:rsidP="00A87104">
      <w:pPr>
        <w:ind w:firstLine="720"/>
        <w:rPr>
          <w:sz w:val="22"/>
          <w:szCs w:val="22"/>
        </w:rPr>
      </w:pPr>
      <w:r>
        <w:rPr>
          <w:sz w:val="22"/>
          <w:szCs w:val="22"/>
        </w:rPr>
        <w:t>Let us now turn to</w:t>
      </w:r>
      <w:r w:rsidRPr="004664B9">
        <w:rPr>
          <w:sz w:val="22"/>
          <w:szCs w:val="22"/>
        </w:rPr>
        <w:t xml:space="preserve"> </w:t>
      </w:r>
      <w:r>
        <w:rPr>
          <w:sz w:val="22"/>
          <w:szCs w:val="22"/>
        </w:rPr>
        <w:t>examine</w:t>
      </w:r>
      <w:r w:rsidRPr="004664B9">
        <w:rPr>
          <w:sz w:val="22"/>
          <w:szCs w:val="22"/>
        </w:rPr>
        <w:t xml:space="preserve"> the </w:t>
      </w:r>
      <w:r>
        <w:rPr>
          <w:sz w:val="22"/>
          <w:szCs w:val="22"/>
        </w:rPr>
        <w:t>intersection</w:t>
      </w:r>
      <w:r w:rsidRPr="004664B9">
        <w:rPr>
          <w:sz w:val="22"/>
          <w:szCs w:val="22"/>
        </w:rPr>
        <w:t xml:space="preserve"> of spirituality and feminism </w:t>
      </w:r>
      <w:r>
        <w:rPr>
          <w:sz w:val="22"/>
          <w:szCs w:val="22"/>
        </w:rPr>
        <w:t>and its relationship</w:t>
      </w:r>
      <w:r w:rsidRPr="004664B9">
        <w:rPr>
          <w:sz w:val="22"/>
          <w:szCs w:val="22"/>
        </w:rPr>
        <w:t xml:space="preserve"> to the ecological crisis. As Curry stated: </w:t>
      </w:r>
      <w:r>
        <w:rPr>
          <w:sz w:val="22"/>
          <w:szCs w:val="22"/>
        </w:rPr>
        <w:t>‘</w:t>
      </w:r>
      <w:r w:rsidRPr="004664B9">
        <w:rPr>
          <w:sz w:val="22"/>
          <w:szCs w:val="22"/>
        </w:rPr>
        <w:t xml:space="preserve">insofar as </w:t>
      </w:r>
      <w:r w:rsidRPr="004664B9">
        <w:rPr>
          <w:b/>
          <w:bCs/>
          <w:i/>
          <w:iCs/>
          <w:sz w:val="22"/>
          <w:szCs w:val="22"/>
        </w:rPr>
        <w:t>patriarchy</w:t>
      </w:r>
      <w:r w:rsidRPr="004664B9">
        <w:rPr>
          <w:sz w:val="22"/>
          <w:szCs w:val="22"/>
        </w:rPr>
        <w:t xml:space="preserve"> identifies women with nature and dominates both, they are internally linked, so a struggle to resist or overturn </w:t>
      </w:r>
      <w:r w:rsidRPr="004664B9">
        <w:rPr>
          <w:i/>
          <w:iCs/>
          <w:sz w:val="22"/>
          <w:szCs w:val="22"/>
        </w:rPr>
        <w:t>either</w:t>
      </w:r>
      <w:r w:rsidRPr="004664B9">
        <w:rPr>
          <w:sz w:val="22"/>
          <w:szCs w:val="22"/>
        </w:rPr>
        <w:t xml:space="preserve"> must address both.</w:t>
      </w:r>
      <w:r>
        <w:rPr>
          <w:sz w:val="22"/>
          <w:szCs w:val="22"/>
        </w:rPr>
        <w:t>’</w:t>
      </w:r>
      <w:r w:rsidRPr="004664B9">
        <w:rPr>
          <w:rStyle w:val="FootnoteReference"/>
          <w:sz w:val="22"/>
          <w:szCs w:val="22"/>
        </w:rPr>
        <w:footnoteReference w:id="44"/>
      </w:r>
      <w:r w:rsidRPr="004664B9">
        <w:rPr>
          <w:sz w:val="22"/>
          <w:szCs w:val="22"/>
        </w:rPr>
        <w:t xml:space="preserve"> Turning </w:t>
      </w:r>
      <w:r>
        <w:rPr>
          <w:sz w:val="22"/>
          <w:szCs w:val="22"/>
        </w:rPr>
        <w:t xml:space="preserve">first </w:t>
      </w:r>
      <w:r w:rsidRPr="004664B9">
        <w:rPr>
          <w:sz w:val="22"/>
          <w:szCs w:val="22"/>
        </w:rPr>
        <w:t xml:space="preserve">to </w:t>
      </w:r>
      <w:r w:rsidRPr="004664B9">
        <w:rPr>
          <w:sz w:val="22"/>
          <w:szCs w:val="22"/>
        </w:rPr>
        <w:lastRenderedPageBreak/>
        <w:t>consider Val Plumwood’s writings on the topic, she asserted that the splitting between human</w:t>
      </w:r>
      <w:r>
        <w:rPr>
          <w:sz w:val="22"/>
          <w:szCs w:val="22"/>
        </w:rPr>
        <w:t>s</w:t>
      </w:r>
      <w:r w:rsidRPr="004664B9">
        <w:rPr>
          <w:sz w:val="22"/>
          <w:szCs w:val="22"/>
        </w:rPr>
        <w:t xml:space="preserve"> and nature also manifests on an internal psychological level within the self,</w:t>
      </w:r>
      <w:r w:rsidRPr="004664B9">
        <w:rPr>
          <w:rStyle w:val="FootnoteReference"/>
          <w:sz w:val="22"/>
          <w:szCs w:val="22"/>
        </w:rPr>
        <w:footnoteReference w:id="45"/>
      </w:r>
      <w:r w:rsidRPr="004664B9">
        <w:rPr>
          <w:sz w:val="22"/>
          <w:szCs w:val="22"/>
        </w:rPr>
        <w:t xml:space="preserve"> and she </w:t>
      </w:r>
      <w:r>
        <w:rPr>
          <w:sz w:val="22"/>
          <w:szCs w:val="22"/>
        </w:rPr>
        <w:t>linked this</w:t>
      </w:r>
      <w:r w:rsidRPr="004664B9">
        <w:rPr>
          <w:sz w:val="22"/>
          <w:szCs w:val="22"/>
        </w:rPr>
        <w:t xml:space="preserve"> male/female split within the human psyche to </w:t>
      </w:r>
      <w:r>
        <w:rPr>
          <w:sz w:val="22"/>
          <w:szCs w:val="22"/>
        </w:rPr>
        <w:t>an</w:t>
      </w:r>
      <w:r w:rsidRPr="004664B9">
        <w:rPr>
          <w:sz w:val="22"/>
          <w:szCs w:val="22"/>
        </w:rPr>
        <w:t xml:space="preserve"> outer divide between humans and nature. She stated:</w:t>
      </w:r>
    </w:p>
    <w:p w14:paraId="6DB425D0" w14:textId="77777777" w:rsidR="00A87104" w:rsidRPr="004664B9" w:rsidRDefault="00A87104" w:rsidP="00A87104">
      <w:pPr>
        <w:ind w:firstLine="720"/>
        <w:rPr>
          <w:sz w:val="22"/>
          <w:szCs w:val="22"/>
        </w:rPr>
      </w:pPr>
    </w:p>
    <w:p w14:paraId="331B85C3" w14:textId="77777777" w:rsidR="00A87104" w:rsidRPr="004664B9" w:rsidRDefault="00A87104" w:rsidP="00A87104">
      <w:pPr>
        <w:ind w:left="720"/>
        <w:rPr>
          <w:sz w:val="22"/>
          <w:szCs w:val="22"/>
        </w:rPr>
      </w:pPr>
      <w:r w:rsidRPr="004664B9">
        <w:rPr>
          <w:sz w:val="22"/>
          <w:szCs w:val="22"/>
        </w:rPr>
        <w:t>…what is involved in the construction of this dualistic conception of the human is the rejection of those parts of the human character identified as feminine…Masculinity can be linked to this exclusionary and polarized conception of the human, via the desire to exclude and distance from the feminine and the nonhuman. These features that are taken as characteristic of humankind as where its special virtues lie, are those such as rationality, freedom, and transcendence of nature (all traditionally viewed as masculine), which are viewed as not shared with nature. Humanity is defined oppositionally to both nature and the feminine.</w:t>
      </w:r>
      <w:r w:rsidRPr="004664B9">
        <w:rPr>
          <w:rStyle w:val="FootnoteReference"/>
          <w:sz w:val="22"/>
          <w:szCs w:val="22"/>
        </w:rPr>
        <w:footnoteReference w:id="46"/>
      </w:r>
    </w:p>
    <w:p w14:paraId="41E76494" w14:textId="77777777" w:rsidR="00A87104" w:rsidRPr="004664B9" w:rsidRDefault="00A87104" w:rsidP="00A87104">
      <w:pPr>
        <w:ind w:left="720"/>
        <w:rPr>
          <w:sz w:val="22"/>
          <w:szCs w:val="22"/>
        </w:rPr>
      </w:pPr>
    </w:p>
    <w:p w14:paraId="650A5A54" w14:textId="77777777" w:rsidR="00A87104" w:rsidRDefault="00A87104" w:rsidP="00A87104">
      <w:pPr>
        <w:ind w:firstLine="720"/>
        <w:rPr>
          <w:sz w:val="22"/>
          <w:szCs w:val="22"/>
        </w:rPr>
      </w:pPr>
      <w:r w:rsidRPr="004664B9">
        <w:rPr>
          <w:sz w:val="22"/>
          <w:szCs w:val="22"/>
        </w:rPr>
        <w:t xml:space="preserve">As was previously </w:t>
      </w:r>
      <w:r>
        <w:rPr>
          <w:sz w:val="22"/>
          <w:szCs w:val="22"/>
        </w:rPr>
        <w:t>discussed</w:t>
      </w:r>
      <w:r w:rsidRPr="004664B9">
        <w:rPr>
          <w:sz w:val="22"/>
          <w:szCs w:val="22"/>
        </w:rPr>
        <w:t xml:space="preserve">, these attitudes toward the feminine and nature </w:t>
      </w:r>
      <w:r>
        <w:rPr>
          <w:sz w:val="22"/>
          <w:szCs w:val="22"/>
        </w:rPr>
        <w:t>that Plumwood identified have</w:t>
      </w:r>
      <w:r w:rsidRPr="004664B9">
        <w:rPr>
          <w:sz w:val="22"/>
          <w:szCs w:val="22"/>
        </w:rPr>
        <w:t xml:space="preserve"> be</w:t>
      </w:r>
      <w:r>
        <w:rPr>
          <w:sz w:val="22"/>
          <w:szCs w:val="22"/>
        </w:rPr>
        <w:t>en</w:t>
      </w:r>
      <w:r w:rsidRPr="004664B9">
        <w:rPr>
          <w:sz w:val="22"/>
          <w:szCs w:val="22"/>
        </w:rPr>
        <w:t xml:space="preserve"> traced to Christianity, which </w:t>
      </w:r>
      <w:r>
        <w:rPr>
          <w:sz w:val="22"/>
          <w:szCs w:val="22"/>
        </w:rPr>
        <w:t>only presented male images of divinity</w:t>
      </w:r>
      <w:r w:rsidRPr="004664B9">
        <w:rPr>
          <w:sz w:val="22"/>
          <w:szCs w:val="22"/>
        </w:rPr>
        <w:t xml:space="preserve"> and </w:t>
      </w:r>
      <w:r>
        <w:rPr>
          <w:sz w:val="22"/>
          <w:szCs w:val="22"/>
        </w:rPr>
        <w:t xml:space="preserve">relatedly </w:t>
      </w:r>
      <w:r w:rsidRPr="004664B9">
        <w:rPr>
          <w:sz w:val="22"/>
          <w:szCs w:val="22"/>
        </w:rPr>
        <w:t xml:space="preserve">suppressed pagan animistic beliefs that preceded it. Similarly, the depth psychologist Erich Neumann, in his exploration of the Earth as an archetype, described an </w:t>
      </w:r>
      <w:r>
        <w:rPr>
          <w:sz w:val="22"/>
          <w:szCs w:val="22"/>
        </w:rPr>
        <w:t>‘</w:t>
      </w:r>
      <w:r w:rsidRPr="004664B9">
        <w:rPr>
          <w:sz w:val="22"/>
          <w:szCs w:val="22"/>
        </w:rPr>
        <w:t>irreconcilable split</w:t>
      </w:r>
      <w:r>
        <w:rPr>
          <w:sz w:val="22"/>
          <w:szCs w:val="22"/>
        </w:rPr>
        <w:t>’</w:t>
      </w:r>
      <w:r w:rsidRPr="004664B9">
        <w:rPr>
          <w:sz w:val="22"/>
          <w:szCs w:val="22"/>
        </w:rPr>
        <w:t xml:space="preserve"> between </w:t>
      </w:r>
      <w:r>
        <w:rPr>
          <w:sz w:val="22"/>
          <w:szCs w:val="22"/>
        </w:rPr>
        <w:t>‘</w:t>
      </w:r>
      <w:r w:rsidRPr="004664B9">
        <w:rPr>
          <w:sz w:val="22"/>
          <w:szCs w:val="22"/>
        </w:rPr>
        <w:t>the higher Masculine good world of Heaven and consciousness and the lower Feminine evil earth, which represents the unconscious.</w:t>
      </w:r>
      <w:r>
        <w:rPr>
          <w:sz w:val="22"/>
          <w:szCs w:val="22"/>
        </w:rPr>
        <w:t>’</w:t>
      </w:r>
      <w:r w:rsidRPr="004664B9">
        <w:rPr>
          <w:rStyle w:val="FootnoteReference"/>
          <w:sz w:val="22"/>
          <w:szCs w:val="22"/>
        </w:rPr>
        <w:footnoteReference w:id="47"/>
      </w:r>
      <w:r w:rsidRPr="004664B9">
        <w:rPr>
          <w:sz w:val="22"/>
          <w:szCs w:val="22"/>
        </w:rPr>
        <w:t xml:space="preserve"> Here the polarization between the masculine and feminine principles is described as a split between the conscious mind </w:t>
      </w:r>
      <w:r>
        <w:rPr>
          <w:sz w:val="22"/>
          <w:szCs w:val="22"/>
        </w:rPr>
        <w:t xml:space="preserve">as masculine </w:t>
      </w:r>
      <w:r w:rsidRPr="004664B9">
        <w:rPr>
          <w:sz w:val="22"/>
          <w:szCs w:val="22"/>
        </w:rPr>
        <w:t>and the unconscious psyche</w:t>
      </w:r>
      <w:r>
        <w:rPr>
          <w:sz w:val="22"/>
          <w:szCs w:val="22"/>
        </w:rPr>
        <w:t xml:space="preserve"> as feminine</w:t>
      </w:r>
      <w:r w:rsidRPr="004664B9">
        <w:rPr>
          <w:sz w:val="22"/>
          <w:szCs w:val="22"/>
        </w:rPr>
        <w:t xml:space="preserve">, again giving support to the theory of a deep, internalized </w:t>
      </w:r>
      <w:r>
        <w:rPr>
          <w:sz w:val="22"/>
          <w:szCs w:val="22"/>
        </w:rPr>
        <w:t xml:space="preserve">psychological </w:t>
      </w:r>
      <w:r w:rsidRPr="004664B9">
        <w:rPr>
          <w:sz w:val="22"/>
          <w:szCs w:val="22"/>
        </w:rPr>
        <w:t>split resulting from Christian ideol</w:t>
      </w:r>
      <w:r>
        <w:rPr>
          <w:sz w:val="22"/>
          <w:szCs w:val="22"/>
        </w:rPr>
        <w:t>ogy</w:t>
      </w:r>
      <w:r w:rsidRPr="004664B9">
        <w:rPr>
          <w:sz w:val="22"/>
          <w:szCs w:val="22"/>
        </w:rPr>
        <w:t xml:space="preserve">. </w:t>
      </w:r>
    </w:p>
    <w:p w14:paraId="59383D2E" w14:textId="77777777" w:rsidR="00A87104" w:rsidRDefault="00A87104" w:rsidP="00A87104">
      <w:pPr>
        <w:ind w:firstLine="720"/>
        <w:rPr>
          <w:sz w:val="22"/>
          <w:szCs w:val="22"/>
        </w:rPr>
      </w:pPr>
    </w:p>
    <w:p w14:paraId="5D8FE06E" w14:textId="77777777" w:rsidR="00A87104" w:rsidRPr="00B8231E" w:rsidRDefault="00A87104" w:rsidP="00A87104">
      <w:pPr>
        <w:ind w:firstLine="720"/>
        <w:jc w:val="center"/>
        <w:rPr>
          <w:i/>
          <w:iCs/>
          <w:sz w:val="22"/>
          <w:szCs w:val="22"/>
        </w:rPr>
      </w:pPr>
      <w:r w:rsidRPr="00B8231E">
        <w:rPr>
          <w:i/>
          <w:iCs/>
          <w:sz w:val="22"/>
          <w:szCs w:val="22"/>
        </w:rPr>
        <w:t>Feminine Spirituality</w:t>
      </w:r>
    </w:p>
    <w:p w14:paraId="73A1CA2D" w14:textId="77777777" w:rsidR="00A87104" w:rsidRDefault="00A87104" w:rsidP="00A87104">
      <w:pPr>
        <w:ind w:firstLine="720"/>
        <w:rPr>
          <w:sz w:val="22"/>
          <w:szCs w:val="22"/>
        </w:rPr>
      </w:pPr>
    </w:p>
    <w:p w14:paraId="20D627F8" w14:textId="77777777" w:rsidR="00A87104" w:rsidRPr="004664B9" w:rsidRDefault="00A87104" w:rsidP="00A87104">
      <w:pPr>
        <w:ind w:firstLine="720"/>
        <w:rPr>
          <w:sz w:val="22"/>
          <w:szCs w:val="22"/>
        </w:rPr>
      </w:pPr>
      <w:r>
        <w:rPr>
          <w:sz w:val="22"/>
          <w:szCs w:val="22"/>
        </w:rPr>
        <w:t>In terms of the relationship between the feminine and spirituality, it can be argued that in compensation for this historic repression of the feminine in Christianity, modern feminist spiritual movements emerged to correct for this deficit, such as Goddess spiritualities, witchcraft and neopaganism.</w:t>
      </w:r>
      <w:r>
        <w:rPr>
          <w:rStyle w:val="FootnoteReference"/>
          <w:sz w:val="22"/>
          <w:szCs w:val="22"/>
        </w:rPr>
        <w:footnoteReference w:id="48"/>
      </w:r>
      <w:r>
        <w:rPr>
          <w:sz w:val="22"/>
          <w:szCs w:val="22"/>
        </w:rPr>
        <w:t xml:space="preserve"> For example, in a 2015 study of UK feminists, Kristin Aune identified three commonalities that characterized modern feminist spiritualities: ‘They are </w:t>
      </w:r>
      <w:r w:rsidRPr="00CF2D51">
        <w:rPr>
          <w:i/>
          <w:iCs/>
          <w:sz w:val="22"/>
          <w:szCs w:val="22"/>
        </w:rPr>
        <w:t>de-churched</w:t>
      </w:r>
      <w:r>
        <w:rPr>
          <w:sz w:val="22"/>
          <w:szCs w:val="22"/>
        </w:rPr>
        <w:t xml:space="preserve">, are </w:t>
      </w:r>
      <w:r w:rsidRPr="00570EAC">
        <w:rPr>
          <w:i/>
          <w:iCs/>
          <w:sz w:val="22"/>
          <w:szCs w:val="22"/>
        </w:rPr>
        <w:t>relational</w:t>
      </w:r>
      <w:r>
        <w:rPr>
          <w:sz w:val="22"/>
          <w:szCs w:val="22"/>
        </w:rPr>
        <w:t xml:space="preserve">, and emphasize </w:t>
      </w:r>
      <w:r w:rsidRPr="00570EAC">
        <w:rPr>
          <w:i/>
          <w:iCs/>
          <w:sz w:val="22"/>
          <w:szCs w:val="22"/>
        </w:rPr>
        <w:t>practice</w:t>
      </w:r>
      <w:r>
        <w:rPr>
          <w:sz w:val="22"/>
          <w:szCs w:val="22"/>
        </w:rPr>
        <w:t>,’</w:t>
      </w:r>
      <w:r>
        <w:rPr>
          <w:rStyle w:val="FootnoteReference"/>
          <w:sz w:val="22"/>
          <w:szCs w:val="22"/>
        </w:rPr>
        <w:footnoteReference w:id="49"/>
      </w:r>
      <w:r>
        <w:rPr>
          <w:sz w:val="22"/>
          <w:szCs w:val="22"/>
        </w:rPr>
        <w:t xml:space="preserve"> showing their dissimilarity to traditional organized religion that is focused more on dogma. Similarly, Hugh B. Urban discussed neopaganistic groups and emphasized their practice-focused orientation. He also stated: ‘most forms of neopaganism emphasize either women’s roles or gender equality: and most have some form of deep environmental ethic, regarding the natural world as sacred.’</w:t>
      </w:r>
      <w:r>
        <w:rPr>
          <w:rStyle w:val="FootnoteReference"/>
          <w:sz w:val="22"/>
          <w:szCs w:val="22"/>
        </w:rPr>
        <w:footnoteReference w:id="50"/>
      </w:r>
      <w:r>
        <w:rPr>
          <w:sz w:val="22"/>
          <w:szCs w:val="22"/>
        </w:rPr>
        <w:t xml:space="preserve"> Overall, at the core of the ecofeminist argument is a belief in the intrinsic value and authority of nature,</w:t>
      </w:r>
      <w:r>
        <w:rPr>
          <w:rStyle w:val="FootnoteReference"/>
          <w:sz w:val="22"/>
          <w:szCs w:val="22"/>
        </w:rPr>
        <w:footnoteReference w:id="51"/>
      </w:r>
      <w:r>
        <w:rPr>
          <w:sz w:val="22"/>
          <w:szCs w:val="22"/>
        </w:rPr>
        <w:t xml:space="preserve"> a regard for the feminine, and a strong tendency toward putting beliefs into practice. As Curry stated in his discussion of ecofeminism: ‘The importance of these perspectives and values for an ecological ethic cannot be overemphasized.’</w:t>
      </w:r>
      <w:r>
        <w:rPr>
          <w:rStyle w:val="FootnoteReference"/>
          <w:sz w:val="22"/>
          <w:szCs w:val="22"/>
        </w:rPr>
        <w:footnoteReference w:id="52"/>
      </w:r>
      <w:r>
        <w:rPr>
          <w:sz w:val="22"/>
          <w:szCs w:val="22"/>
        </w:rPr>
        <w:t xml:space="preserve"> In general, therefore, it appears that a spirituality that restores value to the symbolic feminine, emphasizes ‘feminine’ values such as relationship and connection, and encourages reverence for nature, </w:t>
      </w:r>
      <w:r w:rsidRPr="004664B9">
        <w:rPr>
          <w:sz w:val="22"/>
          <w:szCs w:val="22"/>
        </w:rPr>
        <w:t xml:space="preserve">seems </w:t>
      </w:r>
      <w:r>
        <w:rPr>
          <w:sz w:val="22"/>
          <w:szCs w:val="22"/>
        </w:rPr>
        <w:t>relevant</w:t>
      </w:r>
      <w:r w:rsidRPr="004664B9">
        <w:rPr>
          <w:sz w:val="22"/>
          <w:szCs w:val="22"/>
        </w:rPr>
        <w:t xml:space="preserve"> as a response to the ecological crisis</w:t>
      </w:r>
      <w:r>
        <w:rPr>
          <w:sz w:val="22"/>
          <w:szCs w:val="22"/>
        </w:rPr>
        <w:t>. I would like to argue that to address the ecological crisis alone without also addressing the related devaluation of the symbolic feminine would be superficial as a solution, because harmful anti-feminine attitudes that have been traced to Christianity and implicated in the ecological crisis would be insufficiently addressed.</w:t>
      </w:r>
    </w:p>
    <w:p w14:paraId="52C8263E" w14:textId="77777777" w:rsidR="00A87104" w:rsidRPr="004664B9" w:rsidRDefault="00A87104" w:rsidP="00A87104">
      <w:pPr>
        <w:ind w:firstLine="720"/>
        <w:rPr>
          <w:sz w:val="22"/>
          <w:szCs w:val="22"/>
        </w:rPr>
      </w:pPr>
    </w:p>
    <w:p w14:paraId="636FE77F" w14:textId="77777777" w:rsidR="00A87104" w:rsidRDefault="00A87104" w:rsidP="00A87104">
      <w:pPr>
        <w:ind w:firstLine="720"/>
        <w:jc w:val="center"/>
        <w:rPr>
          <w:b/>
          <w:bCs/>
          <w:sz w:val="22"/>
          <w:szCs w:val="22"/>
        </w:rPr>
      </w:pPr>
      <w:r>
        <w:rPr>
          <w:b/>
          <w:bCs/>
          <w:sz w:val="22"/>
          <w:szCs w:val="22"/>
        </w:rPr>
        <w:t xml:space="preserve">Spirituality, </w:t>
      </w:r>
      <w:r w:rsidRPr="004664B9">
        <w:rPr>
          <w:b/>
          <w:bCs/>
          <w:sz w:val="22"/>
          <w:szCs w:val="22"/>
        </w:rPr>
        <w:t>The Self</w:t>
      </w:r>
      <w:r>
        <w:rPr>
          <w:b/>
          <w:bCs/>
          <w:sz w:val="22"/>
          <w:szCs w:val="22"/>
        </w:rPr>
        <w:t>, and Relationship to Nature</w:t>
      </w:r>
    </w:p>
    <w:p w14:paraId="5710DE35" w14:textId="77777777" w:rsidR="00A87104" w:rsidRDefault="00A87104" w:rsidP="00A87104">
      <w:pPr>
        <w:ind w:firstLine="720"/>
        <w:jc w:val="center"/>
        <w:rPr>
          <w:b/>
          <w:bCs/>
          <w:sz w:val="22"/>
          <w:szCs w:val="22"/>
        </w:rPr>
      </w:pPr>
    </w:p>
    <w:p w14:paraId="3D2986BF" w14:textId="044243A1" w:rsidR="00615892" w:rsidRDefault="00A87104" w:rsidP="00A87104">
      <w:pPr>
        <w:ind w:firstLine="720"/>
        <w:jc w:val="center"/>
        <w:rPr>
          <w:i/>
          <w:iCs/>
          <w:sz w:val="22"/>
          <w:szCs w:val="22"/>
        </w:rPr>
      </w:pPr>
      <w:r w:rsidRPr="00855D5F">
        <w:rPr>
          <w:i/>
          <w:iCs/>
          <w:sz w:val="22"/>
          <w:szCs w:val="22"/>
        </w:rPr>
        <w:lastRenderedPageBreak/>
        <w:t>Symbols of The Self</w:t>
      </w:r>
    </w:p>
    <w:p w14:paraId="7D291C20" w14:textId="2D28F103" w:rsidR="00AA00B8" w:rsidRDefault="00AA00B8" w:rsidP="00A87104">
      <w:pPr>
        <w:ind w:firstLine="720"/>
        <w:jc w:val="center"/>
        <w:rPr>
          <w:i/>
          <w:iCs/>
          <w:sz w:val="22"/>
          <w:szCs w:val="22"/>
        </w:rPr>
      </w:pPr>
    </w:p>
    <w:p w14:paraId="6F0DE322" w14:textId="714BA991" w:rsidR="00C03109" w:rsidRPr="00855D5F" w:rsidRDefault="00C03109" w:rsidP="00A87104">
      <w:pPr>
        <w:ind w:firstLine="720"/>
        <w:jc w:val="center"/>
        <w:rPr>
          <w:i/>
          <w:iCs/>
          <w:sz w:val="22"/>
          <w:szCs w:val="22"/>
        </w:rPr>
      </w:pPr>
      <w:r>
        <w:rPr>
          <w:i/>
          <w:iCs/>
          <w:noProof/>
          <w:sz w:val="22"/>
          <w:szCs w:val="22"/>
        </w:rPr>
        <w:drawing>
          <wp:inline distT="0" distB="0" distL="0" distR="0" wp14:anchorId="0E306A65" wp14:editId="2D38A62C">
            <wp:extent cx="1321301" cy="132130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1329717" cy="1329717"/>
                    </a:xfrm>
                    <a:prstGeom prst="rect">
                      <a:avLst/>
                    </a:prstGeom>
                  </pic:spPr>
                </pic:pic>
              </a:graphicData>
            </a:graphic>
          </wp:inline>
        </w:drawing>
      </w:r>
      <w:r>
        <w:rPr>
          <w:i/>
          <w:iCs/>
          <w:noProof/>
          <w:sz w:val="22"/>
          <w:szCs w:val="22"/>
        </w:rPr>
        <w:drawing>
          <wp:inline distT="0" distB="0" distL="0" distR="0" wp14:anchorId="638D4638" wp14:editId="3DCBBAB8">
            <wp:extent cx="1442906" cy="1322957"/>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cstate="print">
                      <a:extLst>
                        <a:ext uri="{28A0092B-C50C-407E-A947-70E740481C1C}">
                          <a14:useLocalDpi xmlns:a14="http://schemas.microsoft.com/office/drawing/2010/main" val="0"/>
                        </a:ext>
                      </a:extLst>
                    </a:blip>
                    <a:stretch>
                      <a:fillRect/>
                    </a:stretch>
                  </pic:blipFill>
                  <pic:spPr>
                    <a:xfrm flipH="1">
                      <a:off x="0" y="0"/>
                      <a:ext cx="1547609" cy="1418956"/>
                    </a:xfrm>
                    <a:prstGeom prst="rect">
                      <a:avLst/>
                    </a:prstGeom>
                  </pic:spPr>
                </pic:pic>
              </a:graphicData>
            </a:graphic>
          </wp:inline>
        </w:drawing>
      </w:r>
    </w:p>
    <w:p w14:paraId="7D233203" w14:textId="77777777" w:rsidR="00A87104" w:rsidRDefault="00A87104" w:rsidP="00A87104">
      <w:pPr>
        <w:ind w:firstLine="720"/>
        <w:rPr>
          <w:sz w:val="22"/>
          <w:szCs w:val="22"/>
        </w:rPr>
      </w:pPr>
    </w:p>
    <w:p w14:paraId="4A429B1E" w14:textId="77777777" w:rsidR="00A87104" w:rsidRPr="004664B9" w:rsidRDefault="00A87104" w:rsidP="00A87104">
      <w:pPr>
        <w:ind w:firstLine="720"/>
        <w:rPr>
          <w:sz w:val="22"/>
          <w:szCs w:val="22"/>
        </w:rPr>
      </w:pPr>
      <w:r w:rsidRPr="004664B9">
        <w:rPr>
          <w:sz w:val="22"/>
          <w:szCs w:val="22"/>
        </w:rPr>
        <w:t>The following part of this essay moves on to explore spirituality</w:t>
      </w:r>
      <w:r>
        <w:rPr>
          <w:sz w:val="22"/>
          <w:szCs w:val="22"/>
        </w:rPr>
        <w:t xml:space="preserve"> and </w:t>
      </w:r>
      <w:r w:rsidRPr="004664B9">
        <w:rPr>
          <w:sz w:val="22"/>
          <w:szCs w:val="22"/>
        </w:rPr>
        <w:t>the Self</w:t>
      </w:r>
      <w:r>
        <w:rPr>
          <w:sz w:val="22"/>
          <w:szCs w:val="22"/>
        </w:rPr>
        <w:t xml:space="preserve"> in relationship to nature. Turning first to</w:t>
      </w:r>
      <w:r w:rsidRPr="004664B9">
        <w:rPr>
          <w:sz w:val="22"/>
          <w:szCs w:val="22"/>
        </w:rPr>
        <w:t xml:space="preserve"> Westerink</w:t>
      </w:r>
      <w:r>
        <w:rPr>
          <w:sz w:val="22"/>
          <w:szCs w:val="22"/>
        </w:rPr>
        <w:t xml:space="preserve"> who discussed spirituality and the concept of the Self, h</w:t>
      </w:r>
      <w:r w:rsidRPr="004664B9">
        <w:rPr>
          <w:sz w:val="22"/>
          <w:szCs w:val="22"/>
        </w:rPr>
        <w:t>e stated:</w:t>
      </w:r>
    </w:p>
    <w:p w14:paraId="7845BBD1" w14:textId="77777777" w:rsidR="00A87104" w:rsidRPr="004664B9" w:rsidRDefault="00A87104" w:rsidP="00A87104">
      <w:pPr>
        <w:ind w:firstLine="720"/>
        <w:rPr>
          <w:sz w:val="22"/>
          <w:szCs w:val="22"/>
        </w:rPr>
      </w:pPr>
    </w:p>
    <w:p w14:paraId="26432CAD" w14:textId="77777777" w:rsidR="00A87104" w:rsidRPr="004664B9" w:rsidRDefault="00A87104" w:rsidP="00A87104">
      <w:pPr>
        <w:ind w:left="720"/>
        <w:rPr>
          <w:sz w:val="22"/>
          <w:szCs w:val="22"/>
        </w:rPr>
      </w:pPr>
      <w:r w:rsidRPr="004664B9">
        <w:rPr>
          <w:sz w:val="22"/>
          <w:szCs w:val="22"/>
        </w:rPr>
        <w:t>…spirituality is defined in terms of an individual lifestyle option, a personal engagement with spiritual practices and world views, and therefore as such an expression of the detraditionalization and de-institutionalisation of religion. It implies a critique of traditional authority structures and doctrines and a relocation of the sacred from traditional Christian representations to the Self.</w:t>
      </w:r>
      <w:r w:rsidRPr="004664B9">
        <w:rPr>
          <w:rStyle w:val="FootnoteReference"/>
          <w:sz w:val="22"/>
          <w:szCs w:val="22"/>
        </w:rPr>
        <w:footnoteReference w:id="53"/>
      </w:r>
    </w:p>
    <w:p w14:paraId="7A15A41D" w14:textId="77777777" w:rsidR="00A87104" w:rsidRPr="004664B9" w:rsidRDefault="00A87104" w:rsidP="00A87104">
      <w:pPr>
        <w:ind w:left="720"/>
        <w:rPr>
          <w:sz w:val="22"/>
          <w:szCs w:val="22"/>
        </w:rPr>
      </w:pPr>
    </w:p>
    <w:p w14:paraId="2B45E060" w14:textId="77777777" w:rsidR="00A87104" w:rsidRDefault="00A87104" w:rsidP="00A87104">
      <w:pPr>
        <w:rPr>
          <w:sz w:val="22"/>
          <w:szCs w:val="22"/>
        </w:rPr>
      </w:pPr>
      <w:r w:rsidRPr="004664B9">
        <w:rPr>
          <w:sz w:val="22"/>
          <w:szCs w:val="22"/>
        </w:rPr>
        <w:t xml:space="preserve">Westerink described a move away from </w:t>
      </w:r>
      <w:r>
        <w:rPr>
          <w:sz w:val="22"/>
          <w:szCs w:val="22"/>
        </w:rPr>
        <w:t xml:space="preserve">religious </w:t>
      </w:r>
      <w:r w:rsidRPr="004664B9">
        <w:rPr>
          <w:sz w:val="22"/>
          <w:szCs w:val="22"/>
        </w:rPr>
        <w:t xml:space="preserve">doctrine toward a notion of the Self as sacred, </w:t>
      </w:r>
      <w:r>
        <w:rPr>
          <w:sz w:val="22"/>
          <w:szCs w:val="22"/>
        </w:rPr>
        <w:t xml:space="preserve">which as a paradigm shift locates the sacred internally and differs from the traditional Christian notion of the sacred as projected externally and located in a god figure. This notion of the Self as sacred has the potential to impact self-perception and relationship to the outer world, and as an archetype of wholeness, the Self is </w:t>
      </w:r>
      <w:r w:rsidRPr="004664B9">
        <w:rPr>
          <w:sz w:val="22"/>
          <w:szCs w:val="22"/>
        </w:rPr>
        <w:t>often represented symbolically by the circular image of the mandala.</w:t>
      </w:r>
      <w:r w:rsidRPr="004664B9">
        <w:rPr>
          <w:rStyle w:val="FootnoteReference"/>
          <w:sz w:val="22"/>
          <w:szCs w:val="22"/>
        </w:rPr>
        <w:footnoteReference w:id="54"/>
      </w:r>
      <w:r w:rsidRPr="004664B9">
        <w:rPr>
          <w:sz w:val="22"/>
          <w:szCs w:val="22"/>
        </w:rPr>
        <w:t xml:space="preserve"> Psychologist Carl Jung, in his analysis of mandalas appearing spontaneously in the dreams and visions of his analytical clients, described the mandala as representing the </w:t>
      </w:r>
      <w:r>
        <w:rPr>
          <w:sz w:val="22"/>
          <w:szCs w:val="22"/>
        </w:rPr>
        <w:t>‘</w:t>
      </w:r>
      <w:r w:rsidRPr="004664B9">
        <w:rPr>
          <w:sz w:val="22"/>
          <w:szCs w:val="22"/>
        </w:rPr>
        <w:t xml:space="preserve">irresistible urge to </w:t>
      </w:r>
      <w:r w:rsidRPr="004664B9">
        <w:rPr>
          <w:i/>
          <w:iCs/>
          <w:sz w:val="22"/>
          <w:szCs w:val="22"/>
        </w:rPr>
        <w:t>become what one is</w:t>
      </w:r>
      <w:r w:rsidRPr="004664B9">
        <w:rPr>
          <w:sz w:val="22"/>
          <w:szCs w:val="22"/>
        </w:rPr>
        <w:t>,</w:t>
      </w:r>
      <w:r>
        <w:rPr>
          <w:sz w:val="22"/>
          <w:szCs w:val="22"/>
        </w:rPr>
        <w:t>’</w:t>
      </w:r>
      <w:r w:rsidRPr="004664B9">
        <w:rPr>
          <w:sz w:val="22"/>
          <w:szCs w:val="22"/>
        </w:rPr>
        <w:t xml:space="preserve"> to be true to one’s nature, and also as a symbol of spiritual contemplation that moves one away from a notion of separateness toward a sense of divine unity.</w:t>
      </w:r>
      <w:r w:rsidRPr="004664B9">
        <w:rPr>
          <w:rStyle w:val="FootnoteReference"/>
          <w:sz w:val="22"/>
          <w:szCs w:val="22"/>
        </w:rPr>
        <w:footnoteReference w:id="55"/>
      </w:r>
      <w:r w:rsidRPr="004664B9">
        <w:rPr>
          <w:sz w:val="22"/>
          <w:szCs w:val="22"/>
        </w:rPr>
        <w:t xml:space="preserve"> This </w:t>
      </w:r>
      <w:r>
        <w:rPr>
          <w:sz w:val="22"/>
          <w:szCs w:val="22"/>
        </w:rPr>
        <w:t>unifying</w:t>
      </w:r>
      <w:r w:rsidRPr="004664B9">
        <w:rPr>
          <w:sz w:val="22"/>
          <w:szCs w:val="22"/>
        </w:rPr>
        <w:t xml:space="preserve"> </w:t>
      </w:r>
      <w:r>
        <w:rPr>
          <w:sz w:val="22"/>
          <w:szCs w:val="22"/>
        </w:rPr>
        <w:t>function</w:t>
      </w:r>
      <w:r w:rsidRPr="004664B9">
        <w:rPr>
          <w:sz w:val="22"/>
          <w:szCs w:val="22"/>
        </w:rPr>
        <w:t xml:space="preserve"> of </w:t>
      </w:r>
      <w:r>
        <w:rPr>
          <w:sz w:val="22"/>
          <w:szCs w:val="22"/>
        </w:rPr>
        <w:t>the Self</w:t>
      </w:r>
      <w:r w:rsidRPr="004664B9">
        <w:rPr>
          <w:sz w:val="22"/>
          <w:szCs w:val="22"/>
        </w:rPr>
        <w:t xml:space="preserve"> parallels </w:t>
      </w:r>
      <w:r>
        <w:rPr>
          <w:sz w:val="22"/>
          <w:szCs w:val="22"/>
        </w:rPr>
        <w:t>the earlier discussion of</w:t>
      </w:r>
      <w:r w:rsidRPr="004664B9">
        <w:rPr>
          <w:sz w:val="22"/>
          <w:szCs w:val="22"/>
        </w:rPr>
        <w:t xml:space="preserve"> wholeness as having both an inward and outward aspect, with </w:t>
      </w:r>
      <w:r>
        <w:rPr>
          <w:sz w:val="22"/>
          <w:szCs w:val="22"/>
        </w:rPr>
        <w:t>a spiritual inner healing potentially transforming relationship with the outer world</w:t>
      </w:r>
      <w:r w:rsidRPr="004664B9">
        <w:rPr>
          <w:sz w:val="22"/>
          <w:szCs w:val="22"/>
        </w:rPr>
        <w:t xml:space="preserve">. </w:t>
      </w:r>
      <w:r>
        <w:rPr>
          <w:sz w:val="22"/>
          <w:szCs w:val="22"/>
        </w:rPr>
        <w:t>The circle as symbolic of wholeness can also be seen in the Taoist yin yang symbol, which, in contrast to Christian ideology, unites the dualisms that were previously discussed. Yin as earth, body, feminine, the unconscious, the emotions and the dark unites symbolically with yang as heaven, mind, masculine, consciousness, reason and light. The mandala and yin yang symbol can be seen as symbolic of a spiritual and psychological process of becoming whole, through the non-dualistic interaction and acceptance of all facets of the human experience and a related reconciliation between ‘heaven’ and ‘earth.’ The relationship between inner psychological development and outer nature is explored in the field of ecopsychology, which examines how perception of the self and nature interact, and how a reciprocal bond between the two may heal both.</w:t>
      </w:r>
      <w:r>
        <w:rPr>
          <w:rStyle w:val="FootnoteReference"/>
          <w:sz w:val="22"/>
          <w:szCs w:val="22"/>
        </w:rPr>
        <w:footnoteReference w:id="56"/>
      </w:r>
    </w:p>
    <w:p w14:paraId="32BD95D2" w14:textId="77777777" w:rsidR="00A87104" w:rsidRDefault="00A87104" w:rsidP="00A87104">
      <w:pPr>
        <w:rPr>
          <w:sz w:val="22"/>
          <w:szCs w:val="22"/>
        </w:rPr>
      </w:pPr>
    </w:p>
    <w:p w14:paraId="2E29760D" w14:textId="77777777" w:rsidR="00A87104" w:rsidRPr="00855D5F" w:rsidRDefault="00A87104" w:rsidP="00A87104">
      <w:pPr>
        <w:jc w:val="center"/>
        <w:rPr>
          <w:i/>
          <w:iCs/>
          <w:sz w:val="22"/>
          <w:szCs w:val="22"/>
        </w:rPr>
      </w:pPr>
      <w:r w:rsidRPr="00855D5F">
        <w:rPr>
          <w:i/>
          <w:iCs/>
          <w:sz w:val="22"/>
          <w:szCs w:val="22"/>
        </w:rPr>
        <w:t>Deep Ecology and The Expanded Self</w:t>
      </w:r>
    </w:p>
    <w:p w14:paraId="07A2A59F" w14:textId="77777777" w:rsidR="00A87104" w:rsidRDefault="00A87104" w:rsidP="00A87104">
      <w:pPr>
        <w:ind w:firstLine="720"/>
        <w:rPr>
          <w:sz w:val="22"/>
          <w:szCs w:val="22"/>
        </w:rPr>
      </w:pPr>
    </w:p>
    <w:p w14:paraId="05B87086" w14:textId="77777777" w:rsidR="00A87104" w:rsidRDefault="00A87104" w:rsidP="00A87104">
      <w:pPr>
        <w:ind w:firstLine="720"/>
        <w:rPr>
          <w:sz w:val="22"/>
          <w:szCs w:val="22"/>
        </w:rPr>
      </w:pPr>
      <w:r>
        <w:rPr>
          <w:sz w:val="22"/>
          <w:szCs w:val="22"/>
        </w:rPr>
        <w:t>In Deep Ecology, there is an attempt to address the human/nature split by proposing an expanded view of the self that includes identification with nature and the non-human.</w:t>
      </w:r>
      <w:r>
        <w:rPr>
          <w:rStyle w:val="FootnoteReference"/>
          <w:sz w:val="22"/>
          <w:szCs w:val="22"/>
        </w:rPr>
        <w:footnoteReference w:id="57"/>
      </w:r>
      <w:r>
        <w:rPr>
          <w:sz w:val="22"/>
          <w:szCs w:val="22"/>
        </w:rPr>
        <w:t xml:space="preserve"> The founder of Deep Ecology, Arne Naess, discussed the attitudes of children and their ability to identify with nature as part of themselves, and stated: ‘Philosophers of the deep ecology movement…have never found….arguments to undermine those attitudes implicit in childhood.’</w:t>
      </w:r>
      <w:r>
        <w:rPr>
          <w:rStyle w:val="FootnoteReference"/>
          <w:sz w:val="22"/>
          <w:szCs w:val="22"/>
        </w:rPr>
        <w:footnoteReference w:id="58"/>
      </w:r>
      <w:r>
        <w:rPr>
          <w:sz w:val="22"/>
          <w:szCs w:val="22"/>
        </w:rPr>
        <w:t xml:space="preserve"> However, this ‘identification’ approach has been criticized by Plumwood as fundamentally egoistic. According to Plumwood, identification of the ‘self’ with ‘other’ merely extends the egoistic perspective to a larger sphere, however it does not challenge the underlying self-</w:t>
      </w:r>
      <w:r>
        <w:rPr>
          <w:sz w:val="22"/>
          <w:szCs w:val="22"/>
        </w:rPr>
        <w:lastRenderedPageBreak/>
        <w:t>focused, egoistic orientation to begin with. Plumwood argued that in order to properly care for the ‘other’ as a distinct entity with differing needs, it is necessary to see the other as separate from oneself. Rather than an abstract conceptual relationship to nature as part of an expanded self, Plumwood instead discussed a more personal relationship to nature based on love, as can be seen in many indigenous groups and their own relationship to their land.</w:t>
      </w:r>
      <w:r>
        <w:rPr>
          <w:rStyle w:val="FootnoteReference"/>
          <w:sz w:val="22"/>
          <w:szCs w:val="22"/>
        </w:rPr>
        <w:footnoteReference w:id="59"/>
      </w:r>
      <w:r>
        <w:rPr>
          <w:sz w:val="22"/>
          <w:szCs w:val="22"/>
        </w:rPr>
        <w:t xml:space="preserve"> </w:t>
      </w:r>
    </w:p>
    <w:p w14:paraId="0FC17B28" w14:textId="77777777" w:rsidR="00A87104" w:rsidRDefault="00A87104" w:rsidP="00A87104">
      <w:pPr>
        <w:ind w:firstLine="720"/>
        <w:rPr>
          <w:sz w:val="22"/>
          <w:szCs w:val="22"/>
        </w:rPr>
      </w:pPr>
    </w:p>
    <w:p w14:paraId="0C9E6309" w14:textId="77777777" w:rsidR="00A87104" w:rsidRPr="00855D5F" w:rsidRDefault="00A87104" w:rsidP="00A87104">
      <w:pPr>
        <w:ind w:firstLine="720"/>
        <w:jc w:val="center"/>
        <w:rPr>
          <w:i/>
          <w:iCs/>
          <w:sz w:val="22"/>
          <w:szCs w:val="22"/>
        </w:rPr>
      </w:pPr>
      <w:r>
        <w:rPr>
          <w:i/>
          <w:iCs/>
          <w:sz w:val="22"/>
          <w:szCs w:val="22"/>
        </w:rPr>
        <w:t>Spirituality and Relationship to Nature</w:t>
      </w:r>
    </w:p>
    <w:p w14:paraId="3349F7E8" w14:textId="77777777" w:rsidR="00A87104" w:rsidRDefault="00A87104" w:rsidP="00A87104">
      <w:pPr>
        <w:ind w:firstLine="720"/>
        <w:rPr>
          <w:sz w:val="22"/>
          <w:szCs w:val="22"/>
        </w:rPr>
      </w:pPr>
    </w:p>
    <w:p w14:paraId="37B85C7E" w14:textId="77777777" w:rsidR="00A87104" w:rsidRPr="004664B9" w:rsidRDefault="00A87104" w:rsidP="00A87104">
      <w:pPr>
        <w:ind w:firstLine="720"/>
        <w:rPr>
          <w:sz w:val="22"/>
          <w:szCs w:val="22"/>
        </w:rPr>
      </w:pPr>
      <w:r>
        <w:rPr>
          <w:sz w:val="22"/>
          <w:szCs w:val="22"/>
        </w:rPr>
        <w:t xml:space="preserve">A genuine, personal and social </w:t>
      </w:r>
      <w:r w:rsidRPr="004664B9">
        <w:rPr>
          <w:sz w:val="22"/>
          <w:szCs w:val="22"/>
        </w:rPr>
        <w:t xml:space="preserve">sense of </w:t>
      </w:r>
      <w:r>
        <w:rPr>
          <w:sz w:val="22"/>
          <w:szCs w:val="22"/>
        </w:rPr>
        <w:t>relationship</w:t>
      </w:r>
      <w:r w:rsidRPr="004664B9">
        <w:rPr>
          <w:sz w:val="22"/>
          <w:szCs w:val="22"/>
        </w:rPr>
        <w:t xml:space="preserve"> to nature </w:t>
      </w:r>
      <w:r>
        <w:rPr>
          <w:sz w:val="22"/>
          <w:szCs w:val="22"/>
        </w:rPr>
        <w:t xml:space="preserve">on a local level </w:t>
      </w:r>
      <w:r w:rsidRPr="004664B9">
        <w:rPr>
          <w:sz w:val="22"/>
          <w:szCs w:val="22"/>
        </w:rPr>
        <w:t>can be seen as an antidote to egoism and the resulting feelings of loneliness that pervade modern life</w:t>
      </w:r>
      <w:r>
        <w:rPr>
          <w:sz w:val="22"/>
          <w:szCs w:val="22"/>
        </w:rPr>
        <w:t>, with the potential to heal psychological distress</w:t>
      </w:r>
      <w:r w:rsidRPr="004664B9">
        <w:rPr>
          <w:sz w:val="22"/>
          <w:szCs w:val="22"/>
        </w:rPr>
        <w:t xml:space="preserve">. </w:t>
      </w:r>
      <w:r>
        <w:rPr>
          <w:sz w:val="22"/>
          <w:szCs w:val="22"/>
        </w:rPr>
        <w:t>For example, i</w:t>
      </w:r>
      <w:r w:rsidRPr="004664B9">
        <w:rPr>
          <w:sz w:val="22"/>
          <w:szCs w:val="22"/>
        </w:rPr>
        <w:t xml:space="preserve">n her book </w:t>
      </w:r>
      <w:r w:rsidRPr="004664B9">
        <w:rPr>
          <w:i/>
          <w:iCs/>
          <w:sz w:val="22"/>
          <w:szCs w:val="22"/>
        </w:rPr>
        <w:t>Braiding Sweetgrass</w:t>
      </w:r>
      <w:r w:rsidRPr="004664B9">
        <w:rPr>
          <w:sz w:val="22"/>
          <w:szCs w:val="22"/>
        </w:rPr>
        <w:t xml:space="preserve">, Robin Wall Kimmerer discussed </w:t>
      </w:r>
      <w:r>
        <w:rPr>
          <w:sz w:val="22"/>
          <w:szCs w:val="22"/>
        </w:rPr>
        <w:t>‘</w:t>
      </w:r>
      <w:r w:rsidRPr="004664B9">
        <w:rPr>
          <w:sz w:val="22"/>
          <w:szCs w:val="22"/>
        </w:rPr>
        <w:t>species loneliness,</w:t>
      </w:r>
      <w:r>
        <w:rPr>
          <w:sz w:val="22"/>
          <w:szCs w:val="22"/>
        </w:rPr>
        <w:t>’</w:t>
      </w:r>
      <w:r w:rsidRPr="004664B9">
        <w:rPr>
          <w:sz w:val="22"/>
          <w:szCs w:val="22"/>
        </w:rPr>
        <w:t xml:space="preserve"> </w:t>
      </w:r>
      <w:r>
        <w:rPr>
          <w:sz w:val="22"/>
          <w:szCs w:val="22"/>
        </w:rPr>
        <w:t xml:space="preserve">and </w:t>
      </w:r>
      <w:r w:rsidRPr="004664B9">
        <w:rPr>
          <w:sz w:val="22"/>
          <w:szCs w:val="22"/>
        </w:rPr>
        <w:t>describ</w:t>
      </w:r>
      <w:r>
        <w:rPr>
          <w:sz w:val="22"/>
          <w:szCs w:val="22"/>
        </w:rPr>
        <w:t>ed</w:t>
      </w:r>
      <w:r w:rsidRPr="004664B9">
        <w:rPr>
          <w:sz w:val="22"/>
          <w:szCs w:val="22"/>
        </w:rPr>
        <w:t xml:space="preserve"> it as a state of </w:t>
      </w:r>
      <w:r>
        <w:rPr>
          <w:sz w:val="22"/>
          <w:szCs w:val="22"/>
        </w:rPr>
        <w:t>‘</w:t>
      </w:r>
      <w:r w:rsidRPr="004664B9">
        <w:rPr>
          <w:sz w:val="22"/>
          <w:szCs w:val="22"/>
        </w:rPr>
        <w:t>isolation and disconnection</w:t>
      </w:r>
      <w:r>
        <w:rPr>
          <w:sz w:val="22"/>
          <w:szCs w:val="22"/>
        </w:rPr>
        <w:t>’</w:t>
      </w:r>
      <w:r w:rsidRPr="004664B9">
        <w:rPr>
          <w:sz w:val="22"/>
          <w:szCs w:val="22"/>
        </w:rPr>
        <w:t xml:space="preserve"> and a </w:t>
      </w:r>
      <w:r>
        <w:rPr>
          <w:sz w:val="22"/>
          <w:szCs w:val="22"/>
        </w:rPr>
        <w:t>‘</w:t>
      </w:r>
      <w:r w:rsidRPr="004664B9">
        <w:rPr>
          <w:sz w:val="22"/>
          <w:szCs w:val="22"/>
        </w:rPr>
        <w:t>deep, unnamed sadness stemming from estrangement from the rest of Creation, from the loss of relationship.</w:t>
      </w:r>
      <w:r>
        <w:rPr>
          <w:sz w:val="22"/>
          <w:szCs w:val="22"/>
        </w:rPr>
        <w:t>’</w:t>
      </w:r>
      <w:r w:rsidRPr="004664B9">
        <w:rPr>
          <w:rStyle w:val="FootnoteReference"/>
          <w:sz w:val="22"/>
          <w:szCs w:val="22"/>
        </w:rPr>
        <w:footnoteReference w:id="60"/>
      </w:r>
      <w:r w:rsidRPr="004664B9">
        <w:rPr>
          <w:sz w:val="22"/>
          <w:szCs w:val="22"/>
        </w:rPr>
        <w:t xml:space="preserve"> </w:t>
      </w:r>
      <w:r>
        <w:rPr>
          <w:sz w:val="22"/>
          <w:szCs w:val="22"/>
        </w:rPr>
        <w:t xml:space="preserve">Kimmerer here also emphasized the idea of ‘relationship’ to nature, and as Plumwood argued, true relationship is predicated on the ‘self’ and ‘other’ being sufficiently distinct in order that they can ‘relate’ to one another, which differs from an egoistic blending of two separate entities into one. Also, it has been demonstrated that establishing a direct, personal relationship with nature can positively impact inner wellbeing whilst also benefitting nature, for example </w:t>
      </w:r>
      <w:r w:rsidRPr="004664B9">
        <w:rPr>
          <w:sz w:val="22"/>
          <w:szCs w:val="22"/>
        </w:rPr>
        <w:t xml:space="preserve">through </w:t>
      </w:r>
      <w:r>
        <w:rPr>
          <w:sz w:val="22"/>
          <w:szCs w:val="22"/>
        </w:rPr>
        <w:t xml:space="preserve">public </w:t>
      </w:r>
      <w:r w:rsidRPr="004664B9">
        <w:rPr>
          <w:sz w:val="22"/>
          <w:szCs w:val="22"/>
        </w:rPr>
        <w:t xml:space="preserve">restoration practices </w:t>
      </w:r>
      <w:r>
        <w:rPr>
          <w:sz w:val="22"/>
          <w:szCs w:val="22"/>
        </w:rPr>
        <w:t>that</w:t>
      </w:r>
      <w:r w:rsidRPr="004664B9">
        <w:rPr>
          <w:sz w:val="22"/>
          <w:szCs w:val="22"/>
        </w:rPr>
        <w:t xml:space="preserve"> </w:t>
      </w:r>
      <w:r>
        <w:rPr>
          <w:sz w:val="22"/>
          <w:szCs w:val="22"/>
        </w:rPr>
        <w:t>have been shown to foster feelings of community, belonging, hope, fulfilment and love,</w:t>
      </w:r>
      <w:r w:rsidRPr="004664B9">
        <w:rPr>
          <w:rStyle w:val="FootnoteReference"/>
          <w:sz w:val="22"/>
          <w:szCs w:val="22"/>
        </w:rPr>
        <w:footnoteReference w:id="61"/>
      </w:r>
      <w:r w:rsidRPr="004664B9">
        <w:rPr>
          <w:sz w:val="22"/>
          <w:szCs w:val="22"/>
        </w:rPr>
        <w:t xml:space="preserve"> </w:t>
      </w:r>
      <w:r>
        <w:rPr>
          <w:sz w:val="22"/>
          <w:szCs w:val="22"/>
        </w:rPr>
        <w:t>and through</w:t>
      </w:r>
      <w:r w:rsidRPr="004664B9">
        <w:rPr>
          <w:sz w:val="22"/>
          <w:szCs w:val="22"/>
        </w:rPr>
        <w:t xml:space="preserve"> mystical experiences </w:t>
      </w:r>
      <w:r>
        <w:rPr>
          <w:sz w:val="22"/>
          <w:szCs w:val="22"/>
        </w:rPr>
        <w:t xml:space="preserve">in nature, which </w:t>
      </w:r>
      <w:r w:rsidRPr="004664B9">
        <w:rPr>
          <w:sz w:val="22"/>
          <w:szCs w:val="22"/>
        </w:rPr>
        <w:t>have been shown to positively impact</w:t>
      </w:r>
      <w:r>
        <w:rPr>
          <w:sz w:val="22"/>
          <w:szCs w:val="22"/>
        </w:rPr>
        <w:t xml:space="preserve"> mental health and to </w:t>
      </w:r>
      <w:r w:rsidRPr="004664B9">
        <w:rPr>
          <w:sz w:val="22"/>
          <w:szCs w:val="22"/>
        </w:rPr>
        <w:t>elicit pro-environmental behaviour change.</w:t>
      </w:r>
      <w:r w:rsidRPr="004664B9">
        <w:rPr>
          <w:rStyle w:val="FootnoteReference"/>
          <w:sz w:val="22"/>
          <w:szCs w:val="22"/>
        </w:rPr>
        <w:footnoteReference w:id="62"/>
      </w:r>
      <w:r w:rsidRPr="004664B9">
        <w:rPr>
          <w:sz w:val="22"/>
          <w:szCs w:val="22"/>
        </w:rPr>
        <w:t xml:space="preserve"> </w:t>
      </w:r>
      <w:r>
        <w:rPr>
          <w:sz w:val="22"/>
          <w:szCs w:val="22"/>
        </w:rPr>
        <w:t>It can also be argued that a capacity for a harmonious relationship to nature, to other humans and to non-human life is a potential indicator of psychological health. In the words of Carl Jung</w:t>
      </w:r>
      <w:r w:rsidRPr="004664B9">
        <w:rPr>
          <w:sz w:val="22"/>
          <w:szCs w:val="22"/>
        </w:rPr>
        <w:t>:</w:t>
      </w:r>
    </w:p>
    <w:p w14:paraId="36C1261D" w14:textId="77777777" w:rsidR="00A87104" w:rsidRPr="004664B9" w:rsidRDefault="00A87104" w:rsidP="00A87104">
      <w:pPr>
        <w:pStyle w:val="NormalWeb"/>
        <w:ind w:left="720"/>
        <w:rPr>
          <w:sz w:val="22"/>
          <w:szCs w:val="22"/>
        </w:rPr>
      </w:pPr>
      <w:r w:rsidRPr="004664B9">
        <w:rPr>
          <w:sz w:val="22"/>
          <w:szCs w:val="22"/>
        </w:rPr>
        <w:t xml:space="preserve">Our relationships to other individuals and to the collective are just as important as the work on ourselves. In fact, one belongs to the other, for there is certainly something wrong within </w:t>
      </w:r>
      <w:proofErr w:type="gramStart"/>
      <w:r w:rsidRPr="004664B9">
        <w:rPr>
          <w:sz w:val="22"/>
          <w:szCs w:val="22"/>
        </w:rPr>
        <w:t>ourselves</w:t>
      </w:r>
      <w:proofErr w:type="gramEnd"/>
      <w:r w:rsidRPr="004664B9">
        <w:rPr>
          <w:sz w:val="22"/>
          <w:szCs w:val="22"/>
        </w:rPr>
        <w:t xml:space="preserve"> if we cannot function in our environment.</w:t>
      </w:r>
      <w:r w:rsidRPr="004664B9">
        <w:rPr>
          <w:rStyle w:val="FootnoteReference"/>
          <w:sz w:val="22"/>
          <w:szCs w:val="22"/>
        </w:rPr>
        <w:footnoteReference w:id="63"/>
      </w:r>
    </w:p>
    <w:p w14:paraId="2AE0064C" w14:textId="77777777" w:rsidR="00A87104" w:rsidRDefault="00A87104" w:rsidP="00A87104">
      <w:pPr>
        <w:ind w:firstLine="720"/>
        <w:rPr>
          <w:sz w:val="22"/>
          <w:szCs w:val="22"/>
        </w:rPr>
      </w:pPr>
      <w:r>
        <w:rPr>
          <w:sz w:val="22"/>
          <w:szCs w:val="22"/>
        </w:rPr>
        <w:t>I</w:t>
      </w:r>
      <w:r w:rsidRPr="004664B9">
        <w:rPr>
          <w:sz w:val="22"/>
          <w:szCs w:val="22"/>
        </w:rPr>
        <w:t xml:space="preserve">t can be argued that </w:t>
      </w:r>
      <w:r w:rsidRPr="004664B9">
        <w:rPr>
          <w:i/>
          <w:iCs/>
          <w:sz w:val="22"/>
          <w:szCs w:val="22"/>
        </w:rPr>
        <w:t>how</w:t>
      </w:r>
      <w:r w:rsidRPr="004664B9">
        <w:rPr>
          <w:sz w:val="22"/>
          <w:szCs w:val="22"/>
        </w:rPr>
        <w:t xml:space="preserve"> mankind functions in the environment can be used as a marker to assess </w:t>
      </w:r>
      <w:r>
        <w:rPr>
          <w:sz w:val="22"/>
          <w:szCs w:val="22"/>
        </w:rPr>
        <w:t>inner health</w:t>
      </w:r>
      <w:r w:rsidRPr="004664B9">
        <w:rPr>
          <w:sz w:val="22"/>
          <w:szCs w:val="22"/>
        </w:rPr>
        <w:t xml:space="preserve">. Considering </w:t>
      </w:r>
      <w:r>
        <w:rPr>
          <w:sz w:val="22"/>
          <w:szCs w:val="22"/>
        </w:rPr>
        <w:t>the current state of the ecological crisis</w:t>
      </w:r>
      <w:r w:rsidRPr="004664B9">
        <w:rPr>
          <w:sz w:val="22"/>
          <w:szCs w:val="22"/>
        </w:rPr>
        <w:t>, it can also be</w:t>
      </w:r>
      <w:r>
        <w:rPr>
          <w:sz w:val="22"/>
          <w:szCs w:val="22"/>
        </w:rPr>
        <w:t xml:space="preserve"> suggested</w:t>
      </w:r>
      <w:r w:rsidRPr="004664B9">
        <w:rPr>
          <w:sz w:val="22"/>
          <w:szCs w:val="22"/>
        </w:rPr>
        <w:t xml:space="preserve"> that humanity as a species has failed miserably to </w:t>
      </w:r>
      <w:r>
        <w:rPr>
          <w:sz w:val="22"/>
          <w:szCs w:val="22"/>
        </w:rPr>
        <w:t>‘</w:t>
      </w:r>
      <w:r w:rsidRPr="004664B9">
        <w:rPr>
          <w:sz w:val="22"/>
          <w:szCs w:val="22"/>
        </w:rPr>
        <w:t>function in our environment</w:t>
      </w:r>
      <w:r>
        <w:rPr>
          <w:sz w:val="22"/>
          <w:szCs w:val="22"/>
        </w:rPr>
        <w:t xml:space="preserve">,’ with the resulting tragic consequences for mental health. </w:t>
      </w:r>
      <w:r w:rsidRPr="004664B9">
        <w:rPr>
          <w:sz w:val="22"/>
          <w:szCs w:val="22"/>
        </w:rPr>
        <w:t xml:space="preserve"> As White similarly stated: “Surely no creature other than man has ever managed to foul its nest in such short order,”</w:t>
      </w:r>
      <w:r w:rsidRPr="004664B9">
        <w:rPr>
          <w:rStyle w:val="FootnoteReference"/>
          <w:sz w:val="22"/>
          <w:szCs w:val="22"/>
        </w:rPr>
        <w:footnoteReference w:id="64"/>
      </w:r>
      <w:r w:rsidRPr="004664B9">
        <w:rPr>
          <w:sz w:val="22"/>
          <w:szCs w:val="22"/>
        </w:rPr>
        <w:t xml:space="preserve"> calling into question humanity’s notion of superiority over animals. </w:t>
      </w:r>
      <w:r>
        <w:rPr>
          <w:sz w:val="22"/>
          <w:szCs w:val="22"/>
        </w:rPr>
        <w:t xml:space="preserve">Taken together, these findings suggest that a spiritual journey of inner wholeness has the potential to restore inner health whilst healing humanity’s outer relationship with the </w:t>
      </w:r>
      <w:r w:rsidR="00F90534">
        <w:rPr>
          <w:sz w:val="22"/>
          <w:szCs w:val="22"/>
        </w:rPr>
        <w:t>earth</w:t>
      </w:r>
      <w:r w:rsidRPr="004664B9">
        <w:rPr>
          <w:sz w:val="22"/>
          <w:szCs w:val="22"/>
        </w:rPr>
        <w:t xml:space="preserve">. In fact, </w:t>
      </w:r>
      <w:r>
        <w:rPr>
          <w:sz w:val="22"/>
          <w:szCs w:val="22"/>
        </w:rPr>
        <w:t xml:space="preserve">I would like to argue that </w:t>
      </w:r>
      <w:r w:rsidRPr="004664B9">
        <w:rPr>
          <w:sz w:val="22"/>
          <w:szCs w:val="22"/>
        </w:rPr>
        <w:t>it seems necessary that larger numbers of individuals embark on a spiritual awakening, in order to raise the collective level of consciousness from anthropocentric egocentricity to a more expanded view of the self</w:t>
      </w:r>
      <w:r>
        <w:rPr>
          <w:sz w:val="22"/>
          <w:szCs w:val="22"/>
        </w:rPr>
        <w:t>,</w:t>
      </w:r>
      <w:r w:rsidRPr="004664B9">
        <w:rPr>
          <w:sz w:val="22"/>
          <w:szCs w:val="22"/>
        </w:rPr>
        <w:t xml:space="preserve"> </w:t>
      </w:r>
      <w:r>
        <w:rPr>
          <w:sz w:val="22"/>
          <w:szCs w:val="22"/>
        </w:rPr>
        <w:t xml:space="preserve">that </w:t>
      </w:r>
      <w:r w:rsidRPr="00681C7C">
        <w:rPr>
          <w:i/>
          <w:iCs/>
          <w:sz w:val="22"/>
          <w:szCs w:val="22"/>
        </w:rPr>
        <w:t>relates</w:t>
      </w:r>
      <w:r>
        <w:rPr>
          <w:sz w:val="22"/>
          <w:szCs w:val="22"/>
        </w:rPr>
        <w:t xml:space="preserve"> to nature in a genuinely loving way rather than views nature as something to be exploited. </w:t>
      </w:r>
      <w:r w:rsidRPr="004664B9">
        <w:rPr>
          <w:sz w:val="22"/>
          <w:szCs w:val="22"/>
        </w:rPr>
        <w:t xml:space="preserve">As David Attenborough stated in the closing remarks of his film </w:t>
      </w:r>
      <w:r w:rsidRPr="004664B9">
        <w:rPr>
          <w:i/>
          <w:iCs/>
          <w:sz w:val="22"/>
          <w:szCs w:val="22"/>
        </w:rPr>
        <w:t>A Life on Our Planet</w:t>
      </w:r>
      <w:r w:rsidRPr="004664B9">
        <w:rPr>
          <w:sz w:val="22"/>
          <w:szCs w:val="22"/>
        </w:rPr>
        <w:t>: “To continue, we require more than intelligence, we require wisdom.”</w:t>
      </w:r>
      <w:r>
        <w:rPr>
          <w:rStyle w:val="FootnoteReference"/>
          <w:sz w:val="22"/>
          <w:szCs w:val="22"/>
        </w:rPr>
        <w:footnoteReference w:id="65"/>
      </w:r>
      <w:r w:rsidRPr="004664B9">
        <w:rPr>
          <w:sz w:val="22"/>
          <w:szCs w:val="22"/>
        </w:rPr>
        <w:t xml:space="preserve"> Human</w:t>
      </w:r>
      <w:r>
        <w:rPr>
          <w:sz w:val="22"/>
          <w:szCs w:val="22"/>
        </w:rPr>
        <w:t>ity</w:t>
      </w:r>
      <w:r w:rsidRPr="004664B9">
        <w:rPr>
          <w:sz w:val="22"/>
          <w:szCs w:val="22"/>
        </w:rPr>
        <w:t xml:space="preserve"> has used the intellect to dominate nature and to exploit nature according to </w:t>
      </w:r>
      <w:r>
        <w:rPr>
          <w:sz w:val="22"/>
          <w:szCs w:val="22"/>
        </w:rPr>
        <w:t>human</w:t>
      </w:r>
      <w:r w:rsidRPr="004664B9">
        <w:rPr>
          <w:sz w:val="22"/>
          <w:szCs w:val="22"/>
        </w:rPr>
        <w:t xml:space="preserve"> will, divorcing </w:t>
      </w:r>
      <w:r>
        <w:rPr>
          <w:sz w:val="22"/>
          <w:szCs w:val="22"/>
        </w:rPr>
        <w:t xml:space="preserve">the </w:t>
      </w:r>
      <w:r w:rsidRPr="004664B9">
        <w:rPr>
          <w:sz w:val="22"/>
          <w:szCs w:val="22"/>
        </w:rPr>
        <w:t>intell</w:t>
      </w:r>
      <w:r>
        <w:rPr>
          <w:sz w:val="22"/>
          <w:szCs w:val="22"/>
        </w:rPr>
        <w:t>ect</w:t>
      </w:r>
      <w:r w:rsidRPr="004664B9">
        <w:rPr>
          <w:sz w:val="22"/>
          <w:szCs w:val="22"/>
        </w:rPr>
        <w:t xml:space="preserve"> of the head from the wisdom of the heart</w:t>
      </w:r>
      <w:r>
        <w:rPr>
          <w:sz w:val="22"/>
          <w:szCs w:val="22"/>
        </w:rPr>
        <w:t>,</w:t>
      </w:r>
      <w:r w:rsidRPr="004664B9">
        <w:rPr>
          <w:sz w:val="22"/>
          <w:szCs w:val="22"/>
        </w:rPr>
        <w:t xml:space="preserve"> </w:t>
      </w:r>
      <w:r>
        <w:rPr>
          <w:sz w:val="22"/>
          <w:szCs w:val="22"/>
        </w:rPr>
        <w:t>with diabolical consequences. However, I would like to suggest that a spiritual path focused on unifying the individual and connecting the individual back to nature provides hope and has the potential to positively impact the ecological crisis</w:t>
      </w:r>
      <w:r w:rsidRPr="004664B9">
        <w:rPr>
          <w:sz w:val="22"/>
          <w:szCs w:val="22"/>
        </w:rPr>
        <w:t xml:space="preserve">. </w:t>
      </w:r>
    </w:p>
    <w:p w14:paraId="6F5E4A54" w14:textId="77777777" w:rsidR="00A87104" w:rsidRDefault="00A87104" w:rsidP="00A87104">
      <w:pPr>
        <w:ind w:firstLine="720"/>
        <w:rPr>
          <w:sz w:val="22"/>
          <w:szCs w:val="22"/>
        </w:rPr>
      </w:pPr>
    </w:p>
    <w:p w14:paraId="0F56659D" w14:textId="77777777" w:rsidR="00A87104" w:rsidRPr="00681C7C" w:rsidRDefault="00A87104" w:rsidP="00A87104">
      <w:pPr>
        <w:ind w:firstLine="720"/>
        <w:jc w:val="center"/>
        <w:rPr>
          <w:b/>
          <w:bCs/>
          <w:sz w:val="22"/>
          <w:szCs w:val="22"/>
        </w:rPr>
      </w:pPr>
      <w:r w:rsidRPr="00681C7C">
        <w:rPr>
          <w:b/>
          <w:bCs/>
          <w:sz w:val="22"/>
          <w:szCs w:val="22"/>
        </w:rPr>
        <w:t>Conclusion</w:t>
      </w:r>
    </w:p>
    <w:p w14:paraId="0084FD7F" w14:textId="77777777" w:rsidR="00A87104" w:rsidRDefault="00A87104" w:rsidP="00A87104">
      <w:pPr>
        <w:ind w:firstLine="720"/>
        <w:rPr>
          <w:sz w:val="22"/>
          <w:szCs w:val="22"/>
        </w:rPr>
      </w:pPr>
    </w:p>
    <w:p w14:paraId="08FDB33A" w14:textId="77777777" w:rsidR="00A87104" w:rsidRDefault="00A87104" w:rsidP="00A87104">
      <w:pPr>
        <w:ind w:firstLine="720"/>
        <w:rPr>
          <w:sz w:val="22"/>
          <w:szCs w:val="22"/>
        </w:rPr>
      </w:pPr>
      <w:r>
        <w:rPr>
          <w:sz w:val="22"/>
          <w:szCs w:val="22"/>
        </w:rPr>
        <w:lastRenderedPageBreak/>
        <w:t>The purpose of this essay was to evaluate spirituality as a potential response to the ecological crisis and to determine if a spiritual response can be useful in addressing environmental concerns. In the first part of this paper, I examined the Christian religion and its relationship to the ecological crisis, in order to ascertain how historic religious attitudes may have contributed to modern ecological destruction in the West. I presented a brief overview of some of the relevant literature in the field, and I highlighted some common criticisms of Christianity that emerged in the literature. I focused specifically on the criticisms that Christianity encouraged an exploitive view of nature, that it devalued nature and the feminine, and that it split reality into problematic dualisms such as heaven/earth, male/female, mind/body, and human/nature that have been implicated in the ecological crisis. From this review, I have concluded that there is sufficient evidence supporting the view that Christianity has contributed to the ecological crisis. I then proceeded to explore spirituality as it is defined in the academic literature, in order to distinguish spirituality as a term from religion. I presented an overview of some common definitions of spirituality and presented evidence that spirituality is generally associated with the personal, the sacred, the earth, the body, the feminine and with a concept of wholeness. From there, I explored individual aspects of spirituality in more depth, beginning first with spirituality and mind/body practices. I focused on the practice of yoga and discussed how a yoga practice may benefit humans and their relationship to nature, and I additionally presented evidence that the yoga industry participates in environmentally harmful behaviours. I concluded that the relationship between spirituality and yoga is complex, with the potential to heal the relationship to the body, improve mental health, and possibly inspire compassion towards animals, but with the additional possibility of remaining superficial and masking behaviours that contribute to ecological destruction. Next, I explored the relationship between feminism and spirituality, and I described some common values associated with eco-feminism and feminist spirituality that contrast with religious attitudes implicated in the ecological crisis. I argued that a spiritual response to the ecological crisis should reinstate value to both the literal earth and to the symbolic feminine, since the two realms have been simultaneously denigrated and symbolically identified with one another. Lastly, I explored spirituality as it relates to the Self and presented the mandala and yin/yang symbol as images of wholeness</w:t>
      </w:r>
      <w:r w:rsidR="008F40C6">
        <w:rPr>
          <w:sz w:val="22"/>
          <w:szCs w:val="22"/>
        </w:rPr>
        <w:t xml:space="preserve"> </w:t>
      </w:r>
      <w:r w:rsidR="009116FA">
        <w:rPr>
          <w:sz w:val="22"/>
          <w:szCs w:val="22"/>
        </w:rPr>
        <w:t>describing</w:t>
      </w:r>
      <w:r>
        <w:rPr>
          <w:sz w:val="22"/>
          <w:szCs w:val="22"/>
        </w:rPr>
        <w:t xml:space="preserve"> spiritual and psychological processes that are relevant to humans and their relationship to the earth. I also discussed the importance of relationship to nature and provided evidence that direct connection with nature benefits humans and has promising implications for the environment. Finally, I ended with the conclusion that there can, and indeed </w:t>
      </w:r>
      <w:r w:rsidRPr="00F71634">
        <w:rPr>
          <w:sz w:val="22"/>
          <w:szCs w:val="22"/>
        </w:rPr>
        <w:t>should</w:t>
      </w:r>
      <w:r>
        <w:rPr>
          <w:sz w:val="22"/>
          <w:szCs w:val="22"/>
        </w:rPr>
        <w:t>, be a spiritual response to the ecological crisis, and I remain hopeful that humanity is heading in this direction.</w:t>
      </w:r>
    </w:p>
    <w:p w14:paraId="07D1737E" w14:textId="77777777" w:rsidR="00EF2191" w:rsidRDefault="00EF2191">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09486954" w14:textId="77777777" w:rsidR="00EF2191" w:rsidRDefault="00EF2191">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39FD6E5B" w14:textId="77777777" w:rsidR="00EF2191" w:rsidRDefault="00F944A9" w:rsidP="00F93582">
      <w:pPr>
        <w:pStyle w:val="Heading3"/>
        <w:widowControl w:val="0"/>
        <w:pBdr>
          <w:top w:val="none" w:sz="0" w:space="0" w:color="auto"/>
        </w:pBdr>
        <w:spacing w:before="0" w:after="0" w:line="240" w:lineRule="auto"/>
        <w:rPr>
          <w:rFonts w:ascii="Times New Roman" w:eastAsia="Trebuchet MS" w:hAnsi="Times New Roman" w:cs="Times New Roman"/>
          <w:b/>
          <w:bCs/>
          <w:spacing w:val="0"/>
          <w:sz w:val="22"/>
          <w:szCs w:val="22"/>
          <w:u w:color="000000"/>
          <w:lang w:val="en-US"/>
        </w:rPr>
      </w:pPr>
      <w:r w:rsidRPr="008E6488">
        <w:rPr>
          <w:rFonts w:ascii="Times New Roman" w:eastAsia="Trebuchet MS" w:hAnsi="Times New Roman" w:cs="Times New Roman"/>
          <w:b/>
          <w:bCs/>
          <w:spacing w:val="0"/>
          <w:sz w:val="22"/>
          <w:szCs w:val="22"/>
          <w:u w:color="000000"/>
          <w:lang w:val="en-US"/>
        </w:rPr>
        <w:t>Bibliography</w:t>
      </w:r>
    </w:p>
    <w:p w14:paraId="4A7F690B" w14:textId="77777777" w:rsidR="006D36E9" w:rsidRDefault="001D2CAB"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Aune, Kristin, ‘Feminist Spirituality </w:t>
      </w:r>
      <w:proofErr w:type="gramStart"/>
      <w:r>
        <w:rPr>
          <w:rFonts w:ascii="Times New Roman" w:hAnsi="Times New Roman" w:cs="Times New Roman"/>
          <w:sz w:val="22"/>
          <w:szCs w:val="22"/>
          <w:lang w:val="en-US"/>
        </w:rPr>
        <w:t>As</w:t>
      </w:r>
      <w:proofErr w:type="gramEnd"/>
      <w:r>
        <w:rPr>
          <w:rFonts w:ascii="Times New Roman" w:hAnsi="Times New Roman" w:cs="Times New Roman"/>
          <w:sz w:val="22"/>
          <w:szCs w:val="22"/>
          <w:lang w:val="en-US"/>
        </w:rPr>
        <w:t xml:space="preserve"> Lived Religion: How UK Feminists Forge Religio-Spiritual Lives’, </w:t>
      </w:r>
      <w:r>
        <w:rPr>
          <w:rFonts w:ascii="Times New Roman" w:hAnsi="Times New Roman" w:cs="Times New Roman"/>
          <w:sz w:val="22"/>
          <w:szCs w:val="22"/>
          <w:lang w:val="en-US"/>
        </w:rPr>
        <w:tab/>
      </w:r>
      <w:r w:rsidRPr="003E65C5">
        <w:rPr>
          <w:rFonts w:ascii="Times New Roman" w:hAnsi="Times New Roman" w:cs="Times New Roman"/>
          <w:i/>
          <w:iCs/>
          <w:sz w:val="22"/>
          <w:szCs w:val="22"/>
          <w:lang w:val="en-US"/>
        </w:rPr>
        <w:t>Gender And Society</w:t>
      </w:r>
      <w:r>
        <w:rPr>
          <w:rFonts w:ascii="Times New Roman" w:hAnsi="Times New Roman" w:cs="Times New Roman"/>
          <w:sz w:val="22"/>
          <w:szCs w:val="22"/>
          <w:lang w:val="en-US"/>
        </w:rPr>
        <w:t xml:space="preserve">, 29.1 (2015), 122-145 </w:t>
      </w:r>
    </w:p>
    <w:p w14:paraId="14EDB433" w14:textId="77777777" w:rsidR="006D36E9" w:rsidRDefault="006D36E9" w:rsidP="006D36E9">
      <w:pPr>
        <w:pStyle w:val="Body"/>
        <w:contextualSpacing/>
        <w:rPr>
          <w:rFonts w:ascii="Times New Roman" w:hAnsi="Times New Roman" w:cs="Times New Roman"/>
          <w:sz w:val="22"/>
          <w:szCs w:val="22"/>
          <w:lang w:val="en-US"/>
        </w:rPr>
      </w:pPr>
      <w:proofErr w:type="spellStart"/>
      <w:r>
        <w:rPr>
          <w:rFonts w:ascii="Times New Roman" w:hAnsi="Times New Roman" w:cs="Times New Roman"/>
          <w:sz w:val="22"/>
          <w:szCs w:val="22"/>
          <w:lang w:val="en-US"/>
        </w:rPr>
        <w:t>Ausubel</w:t>
      </w:r>
      <w:proofErr w:type="spellEnd"/>
      <w:r>
        <w:rPr>
          <w:rFonts w:ascii="Times New Roman" w:hAnsi="Times New Roman" w:cs="Times New Roman"/>
          <w:sz w:val="22"/>
          <w:szCs w:val="22"/>
          <w:lang w:val="en-US"/>
        </w:rPr>
        <w:t xml:space="preserve">, Jacob, </w:t>
      </w:r>
      <w:r w:rsidRPr="006D36E9">
        <w:rPr>
          <w:rFonts w:ascii="Times New Roman" w:hAnsi="Times New Roman" w:cs="Times New Roman"/>
          <w:i/>
          <w:iCs/>
          <w:sz w:val="22"/>
          <w:szCs w:val="22"/>
          <w:lang w:val="en-US"/>
        </w:rPr>
        <w:t xml:space="preserve">Christians, Religiously Unaffiliated Differ </w:t>
      </w:r>
      <w:proofErr w:type="gramStart"/>
      <w:r w:rsidRPr="006D36E9">
        <w:rPr>
          <w:rFonts w:ascii="Times New Roman" w:hAnsi="Times New Roman" w:cs="Times New Roman"/>
          <w:i/>
          <w:iCs/>
          <w:sz w:val="22"/>
          <w:szCs w:val="22"/>
          <w:lang w:val="en-US"/>
        </w:rPr>
        <w:t>On</w:t>
      </w:r>
      <w:proofErr w:type="gramEnd"/>
      <w:r w:rsidRPr="006D36E9">
        <w:rPr>
          <w:rFonts w:ascii="Times New Roman" w:hAnsi="Times New Roman" w:cs="Times New Roman"/>
          <w:i/>
          <w:iCs/>
          <w:sz w:val="22"/>
          <w:szCs w:val="22"/>
          <w:lang w:val="en-US"/>
        </w:rPr>
        <w:t xml:space="preserve"> Whether Most Things In Society Can Be </w:t>
      </w:r>
      <w:r w:rsidRPr="006D36E9">
        <w:rPr>
          <w:rFonts w:ascii="Times New Roman" w:hAnsi="Times New Roman" w:cs="Times New Roman"/>
          <w:i/>
          <w:iCs/>
          <w:sz w:val="22"/>
          <w:szCs w:val="22"/>
          <w:lang w:val="en-US"/>
        </w:rPr>
        <w:tab/>
        <w:t>Divided Into Good, Evil</w:t>
      </w:r>
      <w:r>
        <w:rPr>
          <w:rFonts w:ascii="Times New Roman" w:hAnsi="Times New Roman" w:cs="Times New Roman"/>
          <w:sz w:val="22"/>
          <w:szCs w:val="22"/>
          <w:lang w:val="en-US"/>
        </w:rPr>
        <w:t>, (USA: Pew Research Center, 2021)</w:t>
      </w:r>
    </w:p>
    <w:p w14:paraId="7E26BCE6" w14:textId="77777777" w:rsidR="00A5552E" w:rsidRDefault="00A5552E"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Campbell, Joseph, </w:t>
      </w:r>
      <w:r w:rsidRPr="00A5552E">
        <w:rPr>
          <w:rFonts w:ascii="Times New Roman" w:hAnsi="Times New Roman" w:cs="Times New Roman"/>
          <w:i/>
          <w:iCs/>
          <w:sz w:val="22"/>
          <w:szCs w:val="22"/>
          <w:lang w:val="en-US"/>
        </w:rPr>
        <w:t xml:space="preserve">Goddesses: Mysteries </w:t>
      </w:r>
      <w:proofErr w:type="gramStart"/>
      <w:r w:rsidRPr="00A5552E">
        <w:rPr>
          <w:rFonts w:ascii="Times New Roman" w:hAnsi="Times New Roman" w:cs="Times New Roman"/>
          <w:i/>
          <w:iCs/>
          <w:sz w:val="22"/>
          <w:szCs w:val="22"/>
          <w:lang w:val="en-US"/>
        </w:rPr>
        <w:t>Of</w:t>
      </w:r>
      <w:proofErr w:type="gramEnd"/>
      <w:r w:rsidRPr="00A5552E">
        <w:rPr>
          <w:rFonts w:ascii="Times New Roman" w:hAnsi="Times New Roman" w:cs="Times New Roman"/>
          <w:i/>
          <w:iCs/>
          <w:sz w:val="22"/>
          <w:szCs w:val="22"/>
          <w:lang w:val="en-US"/>
        </w:rPr>
        <w:t xml:space="preserve"> The Feminine Divine</w:t>
      </w:r>
      <w:r>
        <w:rPr>
          <w:rFonts w:ascii="Times New Roman" w:hAnsi="Times New Roman" w:cs="Times New Roman"/>
          <w:sz w:val="22"/>
          <w:szCs w:val="22"/>
          <w:lang w:val="en-US"/>
        </w:rPr>
        <w:t>, (Novato: New World Library, 2013)</w:t>
      </w:r>
    </w:p>
    <w:p w14:paraId="2F29C27C" w14:textId="77777777" w:rsidR="00A5552E" w:rsidRDefault="00A5552E"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Campbell, Joseph, </w:t>
      </w:r>
      <w:r w:rsidRPr="00A5552E">
        <w:rPr>
          <w:rFonts w:ascii="Times New Roman" w:hAnsi="Times New Roman" w:cs="Times New Roman"/>
          <w:i/>
          <w:iCs/>
          <w:sz w:val="22"/>
          <w:szCs w:val="22"/>
          <w:lang w:val="en-US"/>
        </w:rPr>
        <w:t xml:space="preserve">Primitive Mythology: The Masks </w:t>
      </w:r>
      <w:proofErr w:type="gramStart"/>
      <w:r w:rsidRPr="00A5552E">
        <w:rPr>
          <w:rFonts w:ascii="Times New Roman" w:hAnsi="Times New Roman" w:cs="Times New Roman"/>
          <w:i/>
          <w:iCs/>
          <w:sz w:val="22"/>
          <w:szCs w:val="22"/>
          <w:lang w:val="en-US"/>
        </w:rPr>
        <w:t>Of</w:t>
      </w:r>
      <w:proofErr w:type="gramEnd"/>
      <w:r w:rsidRPr="00A5552E">
        <w:rPr>
          <w:rFonts w:ascii="Times New Roman" w:hAnsi="Times New Roman" w:cs="Times New Roman"/>
          <w:i/>
          <w:iCs/>
          <w:sz w:val="22"/>
          <w:szCs w:val="22"/>
          <w:lang w:val="en-US"/>
        </w:rPr>
        <w:t xml:space="preserve"> God, Volume 1</w:t>
      </w:r>
      <w:r>
        <w:rPr>
          <w:rFonts w:ascii="Times New Roman" w:hAnsi="Times New Roman" w:cs="Times New Roman"/>
          <w:sz w:val="22"/>
          <w:szCs w:val="22"/>
          <w:lang w:val="en-US"/>
        </w:rPr>
        <w:t>, (Novato: New World Library, 1969)</w:t>
      </w:r>
    </w:p>
    <w:p w14:paraId="7016DD7F" w14:textId="77777777" w:rsidR="00A5552E" w:rsidRDefault="00A5552E"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Campion, Nick, </w:t>
      </w:r>
      <w:r w:rsidRPr="00A5552E">
        <w:rPr>
          <w:rFonts w:ascii="Times New Roman" w:hAnsi="Times New Roman" w:cs="Times New Roman"/>
          <w:i/>
          <w:iCs/>
          <w:sz w:val="22"/>
          <w:szCs w:val="22"/>
          <w:lang w:val="en-US"/>
        </w:rPr>
        <w:t xml:space="preserve">Astrology </w:t>
      </w:r>
      <w:proofErr w:type="gramStart"/>
      <w:r w:rsidRPr="00A5552E">
        <w:rPr>
          <w:rFonts w:ascii="Times New Roman" w:hAnsi="Times New Roman" w:cs="Times New Roman"/>
          <w:i/>
          <w:iCs/>
          <w:sz w:val="22"/>
          <w:szCs w:val="22"/>
          <w:lang w:val="en-US"/>
        </w:rPr>
        <w:t>And</w:t>
      </w:r>
      <w:proofErr w:type="gramEnd"/>
      <w:r w:rsidRPr="00A5552E">
        <w:rPr>
          <w:rFonts w:ascii="Times New Roman" w:hAnsi="Times New Roman" w:cs="Times New Roman"/>
          <w:i/>
          <w:iCs/>
          <w:sz w:val="22"/>
          <w:szCs w:val="22"/>
          <w:lang w:val="en-US"/>
        </w:rPr>
        <w:t xml:space="preserve"> Cosmology In The World’s Religions</w:t>
      </w:r>
      <w:r>
        <w:rPr>
          <w:rFonts w:ascii="Times New Roman" w:hAnsi="Times New Roman" w:cs="Times New Roman"/>
          <w:sz w:val="22"/>
          <w:szCs w:val="22"/>
          <w:lang w:val="en-US"/>
        </w:rPr>
        <w:t xml:space="preserve">, (New York and London: New York </w:t>
      </w:r>
      <w:r>
        <w:rPr>
          <w:rFonts w:ascii="Times New Roman" w:hAnsi="Times New Roman" w:cs="Times New Roman"/>
          <w:sz w:val="22"/>
          <w:szCs w:val="22"/>
          <w:lang w:val="en-US"/>
        </w:rPr>
        <w:tab/>
        <w:t>University Press, 2012)</w:t>
      </w:r>
    </w:p>
    <w:p w14:paraId="383C31CC" w14:textId="77777777" w:rsidR="008A3441" w:rsidRDefault="008A3441"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Curry, Patrick, </w:t>
      </w:r>
      <w:r w:rsidRPr="003E65C5">
        <w:rPr>
          <w:rFonts w:ascii="Times New Roman" w:hAnsi="Times New Roman" w:cs="Times New Roman"/>
          <w:i/>
          <w:iCs/>
          <w:sz w:val="22"/>
          <w:szCs w:val="22"/>
          <w:lang w:val="en-US"/>
        </w:rPr>
        <w:t>Ecological Ethics: An Introduction</w:t>
      </w:r>
      <w:r>
        <w:rPr>
          <w:rFonts w:ascii="Times New Roman" w:hAnsi="Times New Roman" w:cs="Times New Roman"/>
          <w:sz w:val="22"/>
          <w:szCs w:val="22"/>
          <w:lang w:val="en-US"/>
        </w:rPr>
        <w:t>, 2</w:t>
      </w:r>
      <w:r w:rsidRPr="008A3441">
        <w:rPr>
          <w:rFonts w:ascii="Times New Roman" w:hAnsi="Times New Roman" w:cs="Times New Roman"/>
          <w:sz w:val="22"/>
          <w:szCs w:val="22"/>
          <w:vertAlign w:val="superscript"/>
          <w:lang w:val="en-US"/>
        </w:rPr>
        <w:t>nd</w:t>
      </w:r>
      <w:r>
        <w:rPr>
          <w:rFonts w:ascii="Times New Roman" w:hAnsi="Times New Roman" w:cs="Times New Roman"/>
          <w:sz w:val="22"/>
          <w:szCs w:val="22"/>
          <w:lang w:val="en-US"/>
        </w:rPr>
        <w:t xml:space="preserve"> </w:t>
      </w:r>
      <w:proofErr w:type="spellStart"/>
      <w:r>
        <w:rPr>
          <w:rFonts w:ascii="Times New Roman" w:hAnsi="Times New Roman" w:cs="Times New Roman"/>
          <w:sz w:val="22"/>
          <w:szCs w:val="22"/>
          <w:lang w:val="en-US"/>
        </w:rPr>
        <w:t>edn</w:t>
      </w:r>
      <w:proofErr w:type="spellEnd"/>
      <w:r>
        <w:rPr>
          <w:rFonts w:ascii="Times New Roman" w:hAnsi="Times New Roman" w:cs="Times New Roman"/>
          <w:sz w:val="22"/>
          <w:szCs w:val="22"/>
          <w:lang w:val="en-US"/>
        </w:rPr>
        <w:t>. (Cambridge: Polity Press, 2011)</w:t>
      </w:r>
    </w:p>
    <w:p w14:paraId="784F1EDF" w14:textId="77777777" w:rsidR="00C339C3" w:rsidRDefault="00C339C3"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Dickstein, Johnathan, ‘The Strong Case </w:t>
      </w:r>
      <w:proofErr w:type="gramStart"/>
      <w:r>
        <w:rPr>
          <w:rFonts w:ascii="Times New Roman" w:hAnsi="Times New Roman" w:cs="Times New Roman"/>
          <w:sz w:val="22"/>
          <w:szCs w:val="22"/>
          <w:lang w:val="en-US"/>
        </w:rPr>
        <w:t>For</w:t>
      </w:r>
      <w:proofErr w:type="gramEnd"/>
      <w:r>
        <w:rPr>
          <w:rFonts w:ascii="Times New Roman" w:hAnsi="Times New Roman" w:cs="Times New Roman"/>
          <w:sz w:val="22"/>
          <w:szCs w:val="22"/>
          <w:lang w:val="en-US"/>
        </w:rPr>
        <w:t xml:space="preserve"> Vegetarianism in </w:t>
      </w:r>
      <w:proofErr w:type="spellStart"/>
      <w:r>
        <w:rPr>
          <w:rFonts w:ascii="Times New Roman" w:hAnsi="Times New Roman" w:cs="Times New Roman"/>
          <w:sz w:val="22"/>
          <w:szCs w:val="22"/>
          <w:lang w:val="en-US"/>
        </w:rPr>
        <w:t>Patanjala</w:t>
      </w:r>
      <w:proofErr w:type="spellEnd"/>
      <w:r>
        <w:rPr>
          <w:rFonts w:ascii="Times New Roman" w:hAnsi="Times New Roman" w:cs="Times New Roman"/>
          <w:sz w:val="22"/>
          <w:szCs w:val="22"/>
          <w:lang w:val="en-US"/>
        </w:rPr>
        <w:t xml:space="preserve"> Yoga’, </w:t>
      </w:r>
      <w:r w:rsidRPr="00C03109">
        <w:rPr>
          <w:rFonts w:ascii="Times New Roman" w:hAnsi="Times New Roman" w:cs="Times New Roman"/>
          <w:i/>
          <w:iCs/>
          <w:sz w:val="22"/>
          <w:szCs w:val="22"/>
          <w:lang w:val="en-US"/>
        </w:rPr>
        <w:t>Philosophy East And West</w:t>
      </w:r>
      <w:r>
        <w:rPr>
          <w:rFonts w:ascii="Times New Roman" w:hAnsi="Times New Roman" w:cs="Times New Roman"/>
          <w:sz w:val="22"/>
          <w:szCs w:val="22"/>
          <w:lang w:val="en-US"/>
        </w:rPr>
        <w:t xml:space="preserve">, </w:t>
      </w:r>
      <w:r>
        <w:rPr>
          <w:rFonts w:ascii="Times New Roman" w:hAnsi="Times New Roman" w:cs="Times New Roman"/>
          <w:sz w:val="22"/>
          <w:szCs w:val="22"/>
          <w:lang w:val="en-US"/>
        </w:rPr>
        <w:tab/>
        <w:t>67.3 (2017), 613-628</w:t>
      </w:r>
    </w:p>
    <w:p w14:paraId="0E6040F5" w14:textId="77777777" w:rsidR="008A3441" w:rsidRDefault="008A3441"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Ezzy, Douglas, ‘Old Traditions </w:t>
      </w:r>
      <w:proofErr w:type="gramStart"/>
      <w:r>
        <w:rPr>
          <w:rFonts w:ascii="Times New Roman" w:hAnsi="Times New Roman" w:cs="Times New Roman"/>
          <w:sz w:val="22"/>
          <w:szCs w:val="22"/>
          <w:lang w:val="en-US"/>
        </w:rPr>
        <w:t>And</w:t>
      </w:r>
      <w:proofErr w:type="gramEnd"/>
      <w:r>
        <w:rPr>
          <w:rFonts w:ascii="Times New Roman" w:hAnsi="Times New Roman" w:cs="Times New Roman"/>
          <w:sz w:val="22"/>
          <w:szCs w:val="22"/>
          <w:lang w:val="en-US"/>
        </w:rPr>
        <w:t xml:space="preserve"> New Ages: Religions And Environments’, in </w:t>
      </w:r>
      <w:r w:rsidRPr="008A3441">
        <w:rPr>
          <w:rFonts w:ascii="Times New Roman" w:hAnsi="Times New Roman" w:cs="Times New Roman"/>
          <w:i/>
          <w:iCs/>
          <w:sz w:val="22"/>
          <w:szCs w:val="22"/>
          <w:lang w:val="en-US"/>
        </w:rPr>
        <w:t>Controversies I</w:t>
      </w:r>
      <w:r>
        <w:rPr>
          <w:rFonts w:ascii="Times New Roman" w:hAnsi="Times New Roman" w:cs="Times New Roman"/>
          <w:i/>
          <w:iCs/>
          <w:sz w:val="22"/>
          <w:szCs w:val="22"/>
          <w:lang w:val="en-US"/>
        </w:rPr>
        <w:t>n</w:t>
      </w:r>
      <w:r w:rsidRPr="008A3441">
        <w:rPr>
          <w:rFonts w:ascii="Times New Roman" w:hAnsi="Times New Roman" w:cs="Times New Roman"/>
          <w:i/>
          <w:iCs/>
          <w:sz w:val="22"/>
          <w:szCs w:val="22"/>
          <w:lang w:val="en-US"/>
        </w:rPr>
        <w:tab/>
        <w:t>Environmental Sociology</w:t>
      </w:r>
      <w:r>
        <w:rPr>
          <w:rFonts w:ascii="Times New Roman" w:hAnsi="Times New Roman" w:cs="Times New Roman"/>
          <w:sz w:val="22"/>
          <w:szCs w:val="22"/>
          <w:lang w:val="en-US"/>
        </w:rPr>
        <w:t>, ed. by Rob White (Cambridge: Cambridge University Press, 2004), pp. 8-</w:t>
      </w:r>
      <w:r>
        <w:rPr>
          <w:rFonts w:ascii="Times New Roman" w:hAnsi="Times New Roman" w:cs="Times New Roman"/>
          <w:sz w:val="22"/>
          <w:szCs w:val="22"/>
          <w:lang w:val="en-US"/>
        </w:rPr>
        <w:tab/>
        <w:t>25</w:t>
      </w:r>
    </w:p>
    <w:p w14:paraId="1DA8B8DE" w14:textId="77777777" w:rsidR="008A3441" w:rsidRDefault="00B71072" w:rsidP="006D36E9">
      <w:pPr>
        <w:pStyle w:val="Body"/>
        <w:contextualSpacing/>
        <w:rPr>
          <w:rFonts w:ascii="Times New Roman" w:hAnsi="Times New Roman" w:cs="Times New Roman"/>
          <w:sz w:val="22"/>
          <w:szCs w:val="22"/>
          <w:lang w:val="en-US"/>
        </w:rPr>
      </w:pPr>
      <w:proofErr w:type="spellStart"/>
      <w:r>
        <w:rPr>
          <w:rFonts w:ascii="Times New Roman" w:hAnsi="Times New Roman" w:cs="Times New Roman"/>
          <w:sz w:val="22"/>
          <w:szCs w:val="22"/>
          <w:lang w:val="en-US"/>
        </w:rPr>
        <w:t>Fothergill</w:t>
      </w:r>
      <w:proofErr w:type="spellEnd"/>
      <w:r>
        <w:rPr>
          <w:rFonts w:ascii="Times New Roman" w:hAnsi="Times New Roman" w:cs="Times New Roman"/>
          <w:sz w:val="22"/>
          <w:szCs w:val="22"/>
          <w:lang w:val="en-US"/>
        </w:rPr>
        <w:t xml:space="preserve">, Alastair (dir.), Hughes, Johnathan (dir.), and </w:t>
      </w:r>
      <w:proofErr w:type="spellStart"/>
      <w:r>
        <w:rPr>
          <w:rFonts w:ascii="Times New Roman" w:hAnsi="Times New Roman" w:cs="Times New Roman"/>
          <w:sz w:val="22"/>
          <w:szCs w:val="22"/>
          <w:lang w:val="en-US"/>
        </w:rPr>
        <w:t>Scholey</w:t>
      </w:r>
      <w:proofErr w:type="spellEnd"/>
      <w:r>
        <w:rPr>
          <w:rFonts w:ascii="Times New Roman" w:hAnsi="Times New Roman" w:cs="Times New Roman"/>
          <w:sz w:val="22"/>
          <w:szCs w:val="22"/>
          <w:lang w:val="en-US"/>
        </w:rPr>
        <w:t xml:space="preserve">, Keith (dir.), </w:t>
      </w:r>
      <w:r w:rsidRPr="00B71072">
        <w:rPr>
          <w:rFonts w:ascii="Times New Roman" w:hAnsi="Times New Roman" w:cs="Times New Roman"/>
          <w:i/>
          <w:iCs/>
          <w:sz w:val="22"/>
          <w:szCs w:val="22"/>
          <w:lang w:val="en-US"/>
        </w:rPr>
        <w:t xml:space="preserve">David Attenborough: A Life </w:t>
      </w:r>
      <w:r w:rsidRPr="00B71072">
        <w:rPr>
          <w:rFonts w:ascii="Times New Roman" w:hAnsi="Times New Roman" w:cs="Times New Roman"/>
          <w:i/>
          <w:iCs/>
          <w:sz w:val="22"/>
          <w:szCs w:val="22"/>
          <w:lang w:val="en-US"/>
        </w:rPr>
        <w:tab/>
      </w:r>
      <w:proofErr w:type="gramStart"/>
      <w:r w:rsidRPr="00B71072">
        <w:rPr>
          <w:rFonts w:ascii="Times New Roman" w:hAnsi="Times New Roman" w:cs="Times New Roman"/>
          <w:i/>
          <w:iCs/>
          <w:sz w:val="22"/>
          <w:szCs w:val="22"/>
          <w:lang w:val="en-US"/>
        </w:rPr>
        <w:t>On</w:t>
      </w:r>
      <w:proofErr w:type="gramEnd"/>
      <w:r w:rsidRPr="00B71072">
        <w:rPr>
          <w:rFonts w:ascii="Times New Roman" w:hAnsi="Times New Roman" w:cs="Times New Roman"/>
          <w:i/>
          <w:iCs/>
          <w:sz w:val="22"/>
          <w:szCs w:val="22"/>
          <w:lang w:val="en-US"/>
        </w:rPr>
        <w:t xml:space="preserve"> Our Planet</w:t>
      </w:r>
      <w:r>
        <w:rPr>
          <w:rFonts w:ascii="Times New Roman" w:hAnsi="Times New Roman" w:cs="Times New Roman"/>
          <w:sz w:val="22"/>
          <w:szCs w:val="22"/>
          <w:lang w:val="en-US"/>
        </w:rPr>
        <w:t xml:space="preserve"> [Film], (UK: Altitude Film Entertainment, 2020)</w:t>
      </w:r>
    </w:p>
    <w:p w14:paraId="6CC8E986" w14:textId="77777777" w:rsidR="003851F6" w:rsidRDefault="003851F6"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Fowler, Robert Booth, </w:t>
      </w:r>
      <w:r w:rsidRPr="003851F6">
        <w:rPr>
          <w:rFonts w:ascii="Times New Roman" w:hAnsi="Times New Roman" w:cs="Times New Roman"/>
          <w:i/>
          <w:iCs/>
          <w:sz w:val="22"/>
          <w:szCs w:val="22"/>
          <w:lang w:val="en-US"/>
        </w:rPr>
        <w:t>Enduring Liberalism: American Political Thought Since The 1960’s</w:t>
      </w:r>
      <w:r>
        <w:rPr>
          <w:rFonts w:ascii="Times New Roman" w:hAnsi="Times New Roman" w:cs="Times New Roman"/>
          <w:sz w:val="22"/>
          <w:szCs w:val="22"/>
          <w:lang w:val="en-US"/>
        </w:rPr>
        <w:t xml:space="preserve">, (Kansas: </w:t>
      </w:r>
      <w:r>
        <w:rPr>
          <w:rFonts w:ascii="Times New Roman" w:hAnsi="Times New Roman" w:cs="Times New Roman"/>
          <w:sz w:val="22"/>
          <w:szCs w:val="22"/>
          <w:lang w:val="en-US"/>
        </w:rPr>
        <w:tab/>
        <w:t>University Press of Kansas, 2021)</w:t>
      </w:r>
    </w:p>
    <w:p w14:paraId="72B3A174" w14:textId="77777777" w:rsidR="003D2625" w:rsidRDefault="003D2625" w:rsidP="006D36E9">
      <w:pPr>
        <w:pStyle w:val="Body"/>
        <w:contextualSpacing/>
        <w:rPr>
          <w:rFonts w:ascii="Times New Roman" w:hAnsi="Times New Roman" w:cs="Times New Roman"/>
          <w:sz w:val="22"/>
          <w:szCs w:val="22"/>
          <w:lang w:val="en-US"/>
        </w:rPr>
      </w:pPr>
      <w:proofErr w:type="spellStart"/>
      <w:r>
        <w:rPr>
          <w:rFonts w:ascii="Times New Roman" w:hAnsi="Times New Roman" w:cs="Times New Roman"/>
          <w:sz w:val="22"/>
          <w:szCs w:val="22"/>
          <w:lang w:val="en-US"/>
        </w:rPr>
        <w:t>Harrild</w:t>
      </w:r>
      <w:proofErr w:type="spellEnd"/>
      <w:r>
        <w:rPr>
          <w:rFonts w:ascii="Times New Roman" w:hAnsi="Times New Roman" w:cs="Times New Roman"/>
          <w:sz w:val="22"/>
          <w:szCs w:val="22"/>
          <w:lang w:val="en-US"/>
        </w:rPr>
        <w:t xml:space="preserve">, Freya and Luke, David, ‘An Evaluation </w:t>
      </w:r>
      <w:proofErr w:type="gramStart"/>
      <w:r>
        <w:rPr>
          <w:rFonts w:ascii="Times New Roman" w:hAnsi="Times New Roman" w:cs="Times New Roman"/>
          <w:sz w:val="22"/>
          <w:szCs w:val="22"/>
          <w:lang w:val="en-US"/>
        </w:rPr>
        <w:t>Of</w:t>
      </w:r>
      <w:proofErr w:type="gramEnd"/>
      <w:r>
        <w:rPr>
          <w:rFonts w:ascii="Times New Roman" w:hAnsi="Times New Roman" w:cs="Times New Roman"/>
          <w:sz w:val="22"/>
          <w:szCs w:val="22"/>
          <w:lang w:val="en-US"/>
        </w:rPr>
        <w:t xml:space="preserve"> The Role Of Mystical Experiences In Transpersonal </w:t>
      </w:r>
      <w:r>
        <w:rPr>
          <w:rFonts w:ascii="Times New Roman" w:hAnsi="Times New Roman" w:cs="Times New Roman"/>
          <w:sz w:val="22"/>
          <w:szCs w:val="22"/>
          <w:lang w:val="en-US"/>
        </w:rPr>
        <w:tab/>
        <w:t xml:space="preserve">Ecopsychology’, </w:t>
      </w:r>
      <w:r w:rsidRPr="003D2625">
        <w:rPr>
          <w:rFonts w:ascii="Times New Roman" w:hAnsi="Times New Roman" w:cs="Times New Roman"/>
          <w:i/>
          <w:iCs/>
          <w:sz w:val="22"/>
          <w:szCs w:val="22"/>
          <w:lang w:val="en-US"/>
        </w:rPr>
        <w:t>Transpersonal Psychology Review</w:t>
      </w:r>
      <w:r>
        <w:rPr>
          <w:rFonts w:ascii="Times New Roman" w:hAnsi="Times New Roman" w:cs="Times New Roman"/>
          <w:sz w:val="22"/>
          <w:szCs w:val="22"/>
          <w:lang w:val="en-US"/>
        </w:rPr>
        <w:t>, 22.1 (2020), 45-52</w:t>
      </w:r>
    </w:p>
    <w:p w14:paraId="7045CF02" w14:textId="77777777" w:rsidR="003C33DB" w:rsidRDefault="003C33DB"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Johnson, Bob, </w:t>
      </w:r>
      <w:r w:rsidRPr="003C33DB">
        <w:rPr>
          <w:rFonts w:ascii="Times New Roman" w:hAnsi="Times New Roman" w:cs="Times New Roman"/>
          <w:i/>
          <w:iCs/>
          <w:sz w:val="22"/>
          <w:szCs w:val="22"/>
          <w:lang w:val="en-US"/>
        </w:rPr>
        <w:t>Embodiment</w:t>
      </w:r>
      <w:r>
        <w:rPr>
          <w:rFonts w:ascii="Times New Roman" w:hAnsi="Times New Roman" w:cs="Times New Roman"/>
          <w:sz w:val="22"/>
          <w:szCs w:val="22"/>
          <w:lang w:val="en-US"/>
        </w:rPr>
        <w:t>, (New York: Fordham University Press, 2017)</w:t>
      </w:r>
    </w:p>
    <w:p w14:paraId="412360E9" w14:textId="77777777" w:rsidR="006D013F" w:rsidRDefault="006D013F"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Jung, Carl, </w:t>
      </w:r>
      <w:r w:rsidRPr="006D013F">
        <w:rPr>
          <w:rFonts w:ascii="Times New Roman" w:hAnsi="Times New Roman" w:cs="Times New Roman"/>
          <w:i/>
          <w:iCs/>
          <w:sz w:val="22"/>
          <w:szCs w:val="22"/>
          <w:lang w:val="en-US"/>
        </w:rPr>
        <w:t xml:space="preserve">The Archetypes </w:t>
      </w:r>
      <w:proofErr w:type="gramStart"/>
      <w:r w:rsidRPr="006D013F">
        <w:rPr>
          <w:rFonts w:ascii="Times New Roman" w:hAnsi="Times New Roman" w:cs="Times New Roman"/>
          <w:i/>
          <w:iCs/>
          <w:sz w:val="22"/>
          <w:szCs w:val="22"/>
          <w:lang w:val="en-US"/>
        </w:rPr>
        <w:t>And</w:t>
      </w:r>
      <w:proofErr w:type="gramEnd"/>
      <w:r w:rsidRPr="006D013F">
        <w:rPr>
          <w:rFonts w:ascii="Times New Roman" w:hAnsi="Times New Roman" w:cs="Times New Roman"/>
          <w:i/>
          <w:iCs/>
          <w:sz w:val="22"/>
          <w:szCs w:val="22"/>
          <w:lang w:val="en-US"/>
        </w:rPr>
        <w:t xml:space="preserve"> The Collective Unconscious</w:t>
      </w:r>
      <w:r>
        <w:rPr>
          <w:rFonts w:ascii="Times New Roman" w:hAnsi="Times New Roman" w:cs="Times New Roman"/>
          <w:sz w:val="22"/>
          <w:szCs w:val="22"/>
          <w:lang w:val="en-US"/>
        </w:rPr>
        <w:t>, 2</w:t>
      </w:r>
      <w:r w:rsidRPr="006D013F">
        <w:rPr>
          <w:rFonts w:ascii="Times New Roman" w:hAnsi="Times New Roman" w:cs="Times New Roman"/>
          <w:sz w:val="22"/>
          <w:szCs w:val="22"/>
          <w:vertAlign w:val="superscript"/>
          <w:lang w:val="en-US"/>
        </w:rPr>
        <w:t>nd</w:t>
      </w:r>
      <w:r>
        <w:rPr>
          <w:rFonts w:ascii="Times New Roman" w:hAnsi="Times New Roman" w:cs="Times New Roman"/>
          <w:sz w:val="22"/>
          <w:szCs w:val="22"/>
          <w:lang w:val="en-US"/>
        </w:rPr>
        <w:t xml:space="preserve"> </w:t>
      </w:r>
      <w:proofErr w:type="spellStart"/>
      <w:r>
        <w:rPr>
          <w:rFonts w:ascii="Times New Roman" w:hAnsi="Times New Roman" w:cs="Times New Roman"/>
          <w:sz w:val="22"/>
          <w:szCs w:val="22"/>
          <w:lang w:val="en-US"/>
        </w:rPr>
        <w:t>edn</w:t>
      </w:r>
      <w:proofErr w:type="spellEnd"/>
      <w:r>
        <w:rPr>
          <w:rFonts w:ascii="Times New Roman" w:hAnsi="Times New Roman" w:cs="Times New Roman"/>
          <w:sz w:val="22"/>
          <w:szCs w:val="22"/>
          <w:lang w:val="en-US"/>
        </w:rPr>
        <w:t>. (Hove: Routledge, 2014)</w:t>
      </w:r>
    </w:p>
    <w:p w14:paraId="054994C1" w14:textId="77777777" w:rsidR="006D013F" w:rsidRDefault="006D013F"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Kimmerer, Robin Wall, </w:t>
      </w:r>
      <w:r w:rsidRPr="006D013F">
        <w:rPr>
          <w:rFonts w:ascii="Times New Roman" w:hAnsi="Times New Roman" w:cs="Times New Roman"/>
          <w:i/>
          <w:iCs/>
          <w:sz w:val="22"/>
          <w:szCs w:val="22"/>
          <w:lang w:val="en-US"/>
        </w:rPr>
        <w:t xml:space="preserve">Braiding Sweetgrass: Indigenous Wisdom, Scientific Knowledge </w:t>
      </w:r>
      <w:proofErr w:type="gramStart"/>
      <w:r w:rsidRPr="006D013F">
        <w:rPr>
          <w:rFonts w:ascii="Times New Roman" w:hAnsi="Times New Roman" w:cs="Times New Roman"/>
          <w:i/>
          <w:iCs/>
          <w:sz w:val="22"/>
          <w:szCs w:val="22"/>
          <w:lang w:val="en-US"/>
        </w:rPr>
        <w:t>And</w:t>
      </w:r>
      <w:proofErr w:type="gramEnd"/>
      <w:r w:rsidRPr="006D013F">
        <w:rPr>
          <w:rFonts w:ascii="Times New Roman" w:hAnsi="Times New Roman" w:cs="Times New Roman"/>
          <w:i/>
          <w:iCs/>
          <w:sz w:val="22"/>
          <w:szCs w:val="22"/>
          <w:lang w:val="en-US"/>
        </w:rPr>
        <w:t xml:space="preserve"> The </w:t>
      </w:r>
      <w:r w:rsidRPr="006D013F">
        <w:rPr>
          <w:rFonts w:ascii="Times New Roman" w:hAnsi="Times New Roman" w:cs="Times New Roman"/>
          <w:i/>
          <w:iCs/>
          <w:sz w:val="22"/>
          <w:szCs w:val="22"/>
          <w:lang w:val="en-US"/>
        </w:rPr>
        <w:tab/>
        <w:t>Teachings Of Plants</w:t>
      </w:r>
      <w:r>
        <w:rPr>
          <w:rFonts w:ascii="Times New Roman" w:hAnsi="Times New Roman" w:cs="Times New Roman"/>
          <w:sz w:val="22"/>
          <w:szCs w:val="22"/>
          <w:lang w:val="en-US"/>
        </w:rPr>
        <w:t>, (UK: Penguin Books, 2020)</w:t>
      </w:r>
    </w:p>
    <w:p w14:paraId="72DC55E0" w14:textId="77777777" w:rsidR="00D0254A" w:rsidRDefault="00D0254A"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lastRenderedPageBreak/>
        <w:t xml:space="preserve">King, Anna S., ‘Spirituality: Transformation </w:t>
      </w:r>
      <w:proofErr w:type="gramStart"/>
      <w:r>
        <w:rPr>
          <w:rFonts w:ascii="Times New Roman" w:hAnsi="Times New Roman" w:cs="Times New Roman"/>
          <w:sz w:val="22"/>
          <w:szCs w:val="22"/>
          <w:lang w:val="en-US"/>
        </w:rPr>
        <w:t>And</w:t>
      </w:r>
      <w:proofErr w:type="gramEnd"/>
      <w:r>
        <w:rPr>
          <w:rFonts w:ascii="Times New Roman" w:hAnsi="Times New Roman" w:cs="Times New Roman"/>
          <w:sz w:val="22"/>
          <w:szCs w:val="22"/>
          <w:lang w:val="en-US"/>
        </w:rPr>
        <w:t xml:space="preserve"> Metamorphosis’, </w:t>
      </w:r>
      <w:r w:rsidRPr="00D0254A">
        <w:rPr>
          <w:rFonts w:ascii="Times New Roman" w:hAnsi="Times New Roman" w:cs="Times New Roman"/>
          <w:i/>
          <w:iCs/>
          <w:sz w:val="22"/>
          <w:szCs w:val="22"/>
          <w:lang w:val="en-US"/>
        </w:rPr>
        <w:t>Religion</w:t>
      </w:r>
      <w:r>
        <w:rPr>
          <w:rFonts w:ascii="Times New Roman" w:hAnsi="Times New Roman" w:cs="Times New Roman"/>
          <w:sz w:val="22"/>
          <w:szCs w:val="22"/>
          <w:lang w:val="en-US"/>
        </w:rPr>
        <w:t xml:space="preserve">, 26 (1996), 342-351, cited in </w:t>
      </w:r>
      <w:r>
        <w:rPr>
          <w:rFonts w:ascii="Times New Roman" w:hAnsi="Times New Roman" w:cs="Times New Roman"/>
          <w:sz w:val="22"/>
          <w:szCs w:val="22"/>
          <w:lang w:val="en-US"/>
        </w:rPr>
        <w:tab/>
        <w:t xml:space="preserve">Taylor, </w:t>
      </w:r>
      <w:proofErr w:type="spellStart"/>
      <w:r>
        <w:rPr>
          <w:rFonts w:ascii="Times New Roman" w:hAnsi="Times New Roman" w:cs="Times New Roman"/>
          <w:sz w:val="22"/>
          <w:szCs w:val="22"/>
          <w:lang w:val="en-US"/>
        </w:rPr>
        <w:t>Bron</w:t>
      </w:r>
      <w:proofErr w:type="spellEnd"/>
      <w:r>
        <w:rPr>
          <w:rFonts w:ascii="Times New Roman" w:hAnsi="Times New Roman" w:cs="Times New Roman"/>
          <w:sz w:val="22"/>
          <w:szCs w:val="22"/>
          <w:lang w:val="en-US"/>
        </w:rPr>
        <w:t xml:space="preserve">, ‘Earth And Nature-Based Spirituality (Part I): From Deep Ecology To Radical </w:t>
      </w:r>
      <w:r>
        <w:rPr>
          <w:rFonts w:ascii="Times New Roman" w:hAnsi="Times New Roman" w:cs="Times New Roman"/>
          <w:sz w:val="22"/>
          <w:szCs w:val="22"/>
          <w:lang w:val="en-US"/>
        </w:rPr>
        <w:tab/>
        <w:t xml:space="preserve">Environmentalism’, </w:t>
      </w:r>
      <w:r w:rsidRPr="00D0254A">
        <w:rPr>
          <w:rFonts w:ascii="Times New Roman" w:hAnsi="Times New Roman" w:cs="Times New Roman"/>
          <w:i/>
          <w:iCs/>
          <w:sz w:val="22"/>
          <w:szCs w:val="22"/>
          <w:lang w:val="en-US"/>
        </w:rPr>
        <w:t>Religion</w:t>
      </w:r>
      <w:r>
        <w:rPr>
          <w:rFonts w:ascii="Times New Roman" w:hAnsi="Times New Roman" w:cs="Times New Roman"/>
          <w:sz w:val="22"/>
          <w:szCs w:val="22"/>
          <w:lang w:val="en-US"/>
        </w:rPr>
        <w:t>, 31 (2001), 175-193</w:t>
      </w:r>
    </w:p>
    <w:p w14:paraId="09D76133" w14:textId="77777777" w:rsidR="004150F7" w:rsidRPr="00871186" w:rsidRDefault="004150F7" w:rsidP="006D36E9">
      <w:pPr>
        <w:pStyle w:val="Body"/>
        <w:contextualSpacing/>
        <w:rPr>
          <w:rFonts w:ascii="Times New Roman" w:hAnsi="Times New Roman" w:cs="Times New Roman"/>
          <w:sz w:val="22"/>
          <w:szCs w:val="22"/>
          <w:lang w:val="en-US"/>
        </w:rPr>
      </w:pPr>
      <w:proofErr w:type="spellStart"/>
      <w:r w:rsidRPr="00871186">
        <w:rPr>
          <w:rFonts w:ascii="Times New Roman" w:hAnsi="Times New Roman" w:cs="Times New Roman"/>
          <w:sz w:val="22"/>
          <w:szCs w:val="22"/>
          <w:lang w:val="en-US"/>
        </w:rPr>
        <w:t>Marler</w:t>
      </w:r>
      <w:proofErr w:type="spellEnd"/>
      <w:r w:rsidRPr="00871186">
        <w:rPr>
          <w:rFonts w:ascii="Times New Roman" w:hAnsi="Times New Roman" w:cs="Times New Roman"/>
          <w:sz w:val="22"/>
          <w:szCs w:val="22"/>
          <w:lang w:val="en-US"/>
        </w:rPr>
        <w:t xml:space="preserve">, Penny Long and </w:t>
      </w:r>
      <w:proofErr w:type="spellStart"/>
      <w:r w:rsidRPr="00871186">
        <w:rPr>
          <w:rFonts w:ascii="Times New Roman" w:hAnsi="Times New Roman" w:cs="Times New Roman"/>
          <w:sz w:val="22"/>
          <w:szCs w:val="22"/>
          <w:lang w:val="en-US"/>
        </w:rPr>
        <w:t>Hadaway</w:t>
      </w:r>
      <w:proofErr w:type="spellEnd"/>
      <w:r w:rsidRPr="00871186">
        <w:rPr>
          <w:rFonts w:ascii="Times New Roman" w:hAnsi="Times New Roman" w:cs="Times New Roman"/>
          <w:sz w:val="22"/>
          <w:szCs w:val="22"/>
          <w:lang w:val="en-US"/>
        </w:rPr>
        <w:t>, C. Kirk, ‘“Being Religious” Or “Being Spiritual” In America: A Zero-</w:t>
      </w:r>
      <w:r w:rsidRPr="00871186">
        <w:rPr>
          <w:rFonts w:ascii="Times New Roman" w:hAnsi="Times New Roman" w:cs="Times New Roman"/>
          <w:sz w:val="22"/>
          <w:szCs w:val="22"/>
          <w:lang w:val="en-US"/>
        </w:rPr>
        <w:tab/>
        <w:t xml:space="preserve">Sum Proposition?’, </w:t>
      </w:r>
      <w:r w:rsidRPr="00871186">
        <w:rPr>
          <w:rFonts w:ascii="Times New Roman" w:hAnsi="Times New Roman" w:cs="Times New Roman"/>
          <w:i/>
          <w:iCs/>
          <w:sz w:val="22"/>
          <w:szCs w:val="22"/>
          <w:lang w:val="en-US"/>
        </w:rPr>
        <w:t xml:space="preserve">Journal </w:t>
      </w:r>
      <w:proofErr w:type="gramStart"/>
      <w:r w:rsidRPr="00871186">
        <w:rPr>
          <w:rFonts w:ascii="Times New Roman" w:hAnsi="Times New Roman" w:cs="Times New Roman"/>
          <w:i/>
          <w:iCs/>
          <w:sz w:val="22"/>
          <w:szCs w:val="22"/>
          <w:lang w:val="en-US"/>
        </w:rPr>
        <w:t>For</w:t>
      </w:r>
      <w:proofErr w:type="gramEnd"/>
      <w:r w:rsidRPr="00871186">
        <w:rPr>
          <w:rFonts w:ascii="Times New Roman" w:hAnsi="Times New Roman" w:cs="Times New Roman"/>
          <w:i/>
          <w:iCs/>
          <w:sz w:val="22"/>
          <w:szCs w:val="22"/>
          <w:lang w:val="en-US"/>
        </w:rPr>
        <w:t xml:space="preserve"> The Scientific Study Of Religion</w:t>
      </w:r>
      <w:r w:rsidRPr="00871186">
        <w:rPr>
          <w:rFonts w:ascii="Times New Roman" w:hAnsi="Times New Roman" w:cs="Times New Roman"/>
          <w:sz w:val="22"/>
          <w:szCs w:val="22"/>
          <w:lang w:val="en-US"/>
        </w:rPr>
        <w:t>, 41.2 (2002), 411-425</w:t>
      </w:r>
    </w:p>
    <w:p w14:paraId="26B88785" w14:textId="77777777" w:rsidR="002819F1" w:rsidRPr="00871186" w:rsidRDefault="002819F1" w:rsidP="006D36E9">
      <w:pPr>
        <w:pStyle w:val="Body"/>
        <w:contextualSpacing/>
        <w:rPr>
          <w:rFonts w:ascii="Times New Roman" w:hAnsi="Times New Roman" w:cs="Times New Roman"/>
          <w:sz w:val="22"/>
          <w:szCs w:val="22"/>
          <w:lang w:val="en-US"/>
        </w:rPr>
      </w:pPr>
      <w:r w:rsidRPr="00871186">
        <w:rPr>
          <w:rFonts w:ascii="Times New Roman" w:hAnsi="Times New Roman" w:cs="Times New Roman"/>
          <w:sz w:val="22"/>
          <w:szCs w:val="22"/>
        </w:rPr>
        <w:t xml:space="preserve">Naess, Arne ‘How My Philosophy Seemed </w:t>
      </w:r>
      <w:proofErr w:type="gramStart"/>
      <w:r w:rsidRPr="00871186">
        <w:rPr>
          <w:rFonts w:ascii="Times New Roman" w:hAnsi="Times New Roman" w:cs="Times New Roman"/>
          <w:sz w:val="22"/>
          <w:szCs w:val="22"/>
        </w:rPr>
        <w:t>To</w:t>
      </w:r>
      <w:proofErr w:type="gramEnd"/>
      <w:r w:rsidRPr="00871186">
        <w:rPr>
          <w:rFonts w:ascii="Times New Roman" w:hAnsi="Times New Roman" w:cs="Times New Roman"/>
          <w:sz w:val="22"/>
          <w:szCs w:val="22"/>
        </w:rPr>
        <w:t xml:space="preserve"> Develop’, in </w:t>
      </w:r>
      <w:r w:rsidRPr="00871186">
        <w:rPr>
          <w:rFonts w:ascii="Times New Roman" w:hAnsi="Times New Roman" w:cs="Times New Roman"/>
          <w:i/>
          <w:iCs/>
          <w:sz w:val="22"/>
          <w:szCs w:val="22"/>
        </w:rPr>
        <w:t>Philosophers On Their Own Work</w:t>
      </w:r>
      <w:r w:rsidRPr="00871186">
        <w:rPr>
          <w:rFonts w:ascii="Times New Roman" w:hAnsi="Times New Roman" w:cs="Times New Roman"/>
          <w:sz w:val="22"/>
          <w:szCs w:val="22"/>
        </w:rPr>
        <w:t xml:space="preserve">, ed. by A. </w:t>
      </w:r>
      <w:r w:rsidRPr="00871186">
        <w:rPr>
          <w:rFonts w:ascii="Times New Roman" w:hAnsi="Times New Roman" w:cs="Times New Roman"/>
          <w:sz w:val="22"/>
          <w:szCs w:val="22"/>
        </w:rPr>
        <w:tab/>
        <w:t xml:space="preserve">Mercier and M. </w:t>
      </w:r>
      <w:proofErr w:type="spellStart"/>
      <w:r w:rsidRPr="00871186">
        <w:rPr>
          <w:rFonts w:ascii="Times New Roman" w:hAnsi="Times New Roman" w:cs="Times New Roman"/>
          <w:sz w:val="22"/>
          <w:szCs w:val="22"/>
        </w:rPr>
        <w:t>Svilar</w:t>
      </w:r>
      <w:proofErr w:type="spellEnd"/>
      <w:r w:rsidRPr="00871186">
        <w:rPr>
          <w:rFonts w:ascii="Times New Roman" w:hAnsi="Times New Roman" w:cs="Times New Roman"/>
          <w:sz w:val="22"/>
          <w:szCs w:val="22"/>
        </w:rPr>
        <w:t xml:space="preserve"> (Switzerland: Peter Lang, 1983), pp. 209-226, cited in Bron Taylor, </w:t>
      </w:r>
      <w:r w:rsidRPr="00871186">
        <w:rPr>
          <w:rFonts w:ascii="Times New Roman" w:hAnsi="Times New Roman" w:cs="Times New Roman"/>
          <w:sz w:val="22"/>
          <w:szCs w:val="22"/>
        </w:rPr>
        <w:tab/>
        <w:t xml:space="preserve">‘Earth </w:t>
      </w:r>
      <w:proofErr w:type="gramStart"/>
      <w:r w:rsidRPr="00871186">
        <w:rPr>
          <w:rFonts w:ascii="Times New Roman" w:hAnsi="Times New Roman" w:cs="Times New Roman"/>
          <w:sz w:val="22"/>
          <w:szCs w:val="22"/>
        </w:rPr>
        <w:t>And</w:t>
      </w:r>
      <w:proofErr w:type="gramEnd"/>
      <w:r w:rsidRPr="00871186">
        <w:rPr>
          <w:rFonts w:ascii="Times New Roman" w:hAnsi="Times New Roman" w:cs="Times New Roman"/>
          <w:sz w:val="22"/>
          <w:szCs w:val="22"/>
        </w:rPr>
        <w:t xml:space="preserve"> Nature-Based Spirituality (Part I): From Deep Ecology To Radical Environmentalism’, </w:t>
      </w:r>
      <w:r w:rsidRPr="00871186">
        <w:rPr>
          <w:rFonts w:ascii="Times New Roman" w:hAnsi="Times New Roman" w:cs="Times New Roman"/>
          <w:sz w:val="22"/>
          <w:szCs w:val="22"/>
        </w:rPr>
        <w:tab/>
      </w:r>
      <w:r w:rsidRPr="00871186">
        <w:rPr>
          <w:rFonts w:ascii="Times New Roman" w:hAnsi="Times New Roman" w:cs="Times New Roman"/>
          <w:i/>
          <w:iCs/>
          <w:sz w:val="22"/>
          <w:szCs w:val="22"/>
        </w:rPr>
        <w:t>Religion</w:t>
      </w:r>
      <w:r w:rsidRPr="00871186">
        <w:rPr>
          <w:rFonts w:ascii="Times New Roman" w:hAnsi="Times New Roman" w:cs="Times New Roman"/>
          <w:sz w:val="22"/>
          <w:szCs w:val="22"/>
        </w:rPr>
        <w:t>, 31 (2001), 175-193</w:t>
      </w:r>
    </w:p>
    <w:p w14:paraId="1033B051" w14:textId="77777777" w:rsidR="001662E9" w:rsidRPr="00871186" w:rsidRDefault="001662E9" w:rsidP="006D36E9">
      <w:pPr>
        <w:pStyle w:val="Body"/>
        <w:contextualSpacing/>
        <w:rPr>
          <w:rFonts w:ascii="Times New Roman" w:hAnsi="Times New Roman" w:cs="Times New Roman"/>
          <w:sz w:val="22"/>
          <w:szCs w:val="22"/>
          <w:lang w:val="en-US"/>
        </w:rPr>
      </w:pPr>
      <w:r w:rsidRPr="00871186">
        <w:rPr>
          <w:rFonts w:ascii="Times New Roman" w:hAnsi="Times New Roman" w:cs="Times New Roman"/>
          <w:sz w:val="22"/>
          <w:szCs w:val="22"/>
          <w:lang w:val="en-US"/>
        </w:rPr>
        <w:t xml:space="preserve">Neumann, Erich, </w:t>
      </w:r>
      <w:r w:rsidRPr="00871186">
        <w:rPr>
          <w:rFonts w:ascii="Times New Roman" w:hAnsi="Times New Roman" w:cs="Times New Roman"/>
          <w:i/>
          <w:iCs/>
          <w:sz w:val="22"/>
          <w:szCs w:val="22"/>
          <w:lang w:val="en-US"/>
        </w:rPr>
        <w:t xml:space="preserve">The Fear </w:t>
      </w:r>
      <w:proofErr w:type="gramStart"/>
      <w:r w:rsidRPr="00871186">
        <w:rPr>
          <w:rFonts w:ascii="Times New Roman" w:hAnsi="Times New Roman" w:cs="Times New Roman"/>
          <w:i/>
          <w:iCs/>
          <w:sz w:val="22"/>
          <w:szCs w:val="22"/>
          <w:lang w:val="en-US"/>
        </w:rPr>
        <w:t>Of</w:t>
      </w:r>
      <w:proofErr w:type="gramEnd"/>
      <w:r w:rsidRPr="00871186">
        <w:rPr>
          <w:rFonts w:ascii="Times New Roman" w:hAnsi="Times New Roman" w:cs="Times New Roman"/>
          <w:i/>
          <w:iCs/>
          <w:sz w:val="22"/>
          <w:szCs w:val="22"/>
          <w:lang w:val="en-US"/>
        </w:rPr>
        <w:t xml:space="preserve"> The Feminine</w:t>
      </w:r>
      <w:r w:rsidRPr="00871186">
        <w:rPr>
          <w:rFonts w:ascii="Times New Roman" w:hAnsi="Times New Roman" w:cs="Times New Roman"/>
          <w:sz w:val="22"/>
          <w:szCs w:val="22"/>
          <w:lang w:val="en-US"/>
        </w:rPr>
        <w:t>, (Princeton: Princeton University Press, 1994)</w:t>
      </w:r>
    </w:p>
    <w:p w14:paraId="29FFD357" w14:textId="77777777" w:rsidR="001662E9" w:rsidRPr="00871186" w:rsidRDefault="001662E9" w:rsidP="006D36E9">
      <w:pPr>
        <w:pStyle w:val="Body"/>
        <w:contextualSpacing/>
        <w:rPr>
          <w:rFonts w:ascii="Times New Roman" w:hAnsi="Times New Roman" w:cs="Times New Roman"/>
          <w:sz w:val="22"/>
          <w:szCs w:val="22"/>
          <w:lang w:val="en-US"/>
        </w:rPr>
      </w:pPr>
      <w:r w:rsidRPr="00871186">
        <w:rPr>
          <w:rFonts w:ascii="Times New Roman" w:hAnsi="Times New Roman" w:cs="Times New Roman"/>
          <w:sz w:val="22"/>
          <w:szCs w:val="22"/>
          <w:lang w:val="en-US"/>
        </w:rPr>
        <w:t xml:space="preserve">Nixey, Catherine, </w:t>
      </w:r>
      <w:r w:rsidRPr="00871186">
        <w:rPr>
          <w:rFonts w:ascii="Times New Roman" w:hAnsi="Times New Roman" w:cs="Times New Roman"/>
          <w:i/>
          <w:iCs/>
          <w:sz w:val="22"/>
          <w:szCs w:val="22"/>
          <w:lang w:val="en-US"/>
        </w:rPr>
        <w:t xml:space="preserve">The Darkening Age: The Christian Destruction </w:t>
      </w:r>
      <w:proofErr w:type="gramStart"/>
      <w:r w:rsidRPr="00871186">
        <w:rPr>
          <w:rFonts w:ascii="Times New Roman" w:hAnsi="Times New Roman" w:cs="Times New Roman"/>
          <w:i/>
          <w:iCs/>
          <w:sz w:val="22"/>
          <w:szCs w:val="22"/>
          <w:lang w:val="en-US"/>
        </w:rPr>
        <w:t>Of</w:t>
      </w:r>
      <w:proofErr w:type="gramEnd"/>
      <w:r w:rsidRPr="00871186">
        <w:rPr>
          <w:rFonts w:ascii="Times New Roman" w:hAnsi="Times New Roman" w:cs="Times New Roman"/>
          <w:i/>
          <w:iCs/>
          <w:sz w:val="22"/>
          <w:szCs w:val="22"/>
          <w:lang w:val="en-US"/>
        </w:rPr>
        <w:t xml:space="preserve"> The Classical World</w:t>
      </w:r>
      <w:r w:rsidRPr="00871186">
        <w:rPr>
          <w:rFonts w:ascii="Times New Roman" w:hAnsi="Times New Roman" w:cs="Times New Roman"/>
          <w:sz w:val="22"/>
          <w:szCs w:val="22"/>
          <w:lang w:val="en-US"/>
        </w:rPr>
        <w:t xml:space="preserve">, (London: Pan </w:t>
      </w:r>
      <w:r w:rsidRPr="00871186">
        <w:rPr>
          <w:rFonts w:ascii="Times New Roman" w:hAnsi="Times New Roman" w:cs="Times New Roman"/>
          <w:sz w:val="22"/>
          <w:szCs w:val="22"/>
          <w:lang w:val="en-US"/>
        </w:rPr>
        <w:tab/>
      </w:r>
      <w:proofErr w:type="spellStart"/>
      <w:r w:rsidRPr="00871186">
        <w:rPr>
          <w:rFonts w:ascii="Times New Roman" w:hAnsi="Times New Roman" w:cs="Times New Roman"/>
          <w:sz w:val="22"/>
          <w:szCs w:val="22"/>
          <w:lang w:val="en-US"/>
        </w:rPr>
        <w:t>MacMillon</w:t>
      </w:r>
      <w:proofErr w:type="spellEnd"/>
      <w:r w:rsidRPr="00871186">
        <w:rPr>
          <w:rFonts w:ascii="Times New Roman" w:hAnsi="Times New Roman" w:cs="Times New Roman"/>
          <w:sz w:val="22"/>
          <w:szCs w:val="22"/>
          <w:lang w:val="en-US"/>
        </w:rPr>
        <w:t>, 2017)</w:t>
      </w:r>
    </w:p>
    <w:p w14:paraId="565B881F" w14:textId="77777777" w:rsidR="009A4C27" w:rsidRDefault="009A4C27"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Pichler, Paige, </w:t>
      </w:r>
      <w:r w:rsidRPr="009A4C27">
        <w:rPr>
          <w:rFonts w:ascii="Times New Roman" w:hAnsi="Times New Roman" w:cs="Times New Roman"/>
          <w:i/>
          <w:iCs/>
          <w:sz w:val="22"/>
          <w:szCs w:val="22"/>
          <w:lang w:val="en-US"/>
        </w:rPr>
        <w:t>Eco-Living Archive</w:t>
      </w:r>
      <w:r>
        <w:rPr>
          <w:rFonts w:ascii="Times New Roman" w:hAnsi="Times New Roman" w:cs="Times New Roman"/>
          <w:sz w:val="22"/>
          <w:szCs w:val="22"/>
          <w:lang w:val="en-US"/>
        </w:rPr>
        <w:t xml:space="preserve"> (2020) </w:t>
      </w:r>
      <w:r w:rsidRPr="009A4C27">
        <w:rPr>
          <w:rFonts w:ascii="Times New Roman" w:hAnsi="Times New Roman" w:cs="Times New Roman"/>
          <w:sz w:val="22"/>
          <w:szCs w:val="22"/>
          <w:lang w:val="en-US"/>
        </w:rPr>
        <w:t xml:space="preserve">&lt; </w:t>
      </w:r>
      <w:r>
        <w:rPr>
          <w:rFonts w:ascii="Times New Roman" w:hAnsi="Times New Roman" w:cs="Times New Roman"/>
          <w:sz w:val="22"/>
          <w:szCs w:val="22"/>
          <w:lang w:val="en-US"/>
        </w:rPr>
        <w:t>https://eco-age.com/resources/burning-white-sage-and-palo-</w:t>
      </w:r>
      <w:r>
        <w:rPr>
          <w:rFonts w:ascii="Times New Roman" w:hAnsi="Times New Roman" w:cs="Times New Roman"/>
          <w:sz w:val="22"/>
          <w:szCs w:val="22"/>
          <w:lang w:val="en-US"/>
        </w:rPr>
        <w:tab/>
      </w:r>
      <w:r w:rsidRPr="009A4C27">
        <w:rPr>
          <w:rFonts w:ascii="Times New Roman" w:hAnsi="Times New Roman" w:cs="Times New Roman"/>
          <w:sz w:val="22"/>
          <w:szCs w:val="22"/>
          <w:lang w:val="en-US"/>
        </w:rPr>
        <w:t>santo-unsustainable/&gt; [accessed December 28, 2021]</w:t>
      </w:r>
    </w:p>
    <w:p w14:paraId="1081ED19" w14:textId="77777777" w:rsidR="008A3441" w:rsidRDefault="00E9533A"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Plumwood, Val, ‘Gender, Eco-Feminism </w:t>
      </w:r>
      <w:proofErr w:type="gramStart"/>
      <w:r>
        <w:rPr>
          <w:rFonts w:ascii="Times New Roman" w:hAnsi="Times New Roman" w:cs="Times New Roman"/>
          <w:sz w:val="22"/>
          <w:szCs w:val="22"/>
          <w:lang w:val="en-US"/>
        </w:rPr>
        <w:t>And</w:t>
      </w:r>
      <w:proofErr w:type="gramEnd"/>
      <w:r>
        <w:rPr>
          <w:rFonts w:ascii="Times New Roman" w:hAnsi="Times New Roman" w:cs="Times New Roman"/>
          <w:sz w:val="22"/>
          <w:szCs w:val="22"/>
          <w:lang w:val="en-US"/>
        </w:rPr>
        <w:t xml:space="preserve"> The Environment’, in </w:t>
      </w:r>
      <w:r w:rsidRPr="00E9533A">
        <w:rPr>
          <w:rFonts w:ascii="Times New Roman" w:hAnsi="Times New Roman" w:cs="Times New Roman"/>
          <w:i/>
          <w:iCs/>
          <w:sz w:val="22"/>
          <w:szCs w:val="22"/>
          <w:lang w:val="en-US"/>
        </w:rPr>
        <w:t xml:space="preserve">Controversies In Environmental </w:t>
      </w:r>
      <w:r w:rsidRPr="00E9533A">
        <w:rPr>
          <w:rFonts w:ascii="Times New Roman" w:hAnsi="Times New Roman" w:cs="Times New Roman"/>
          <w:i/>
          <w:iCs/>
          <w:sz w:val="22"/>
          <w:szCs w:val="22"/>
          <w:lang w:val="en-US"/>
        </w:rPr>
        <w:tab/>
        <w:t>Sociology</w:t>
      </w:r>
      <w:r>
        <w:rPr>
          <w:rFonts w:ascii="Times New Roman" w:hAnsi="Times New Roman" w:cs="Times New Roman"/>
          <w:sz w:val="22"/>
          <w:szCs w:val="22"/>
          <w:lang w:val="en-US"/>
        </w:rPr>
        <w:t>, ed. by Rob White (Cambridge: Cambridge University Press, 2004), pp. 43-60</w:t>
      </w:r>
    </w:p>
    <w:p w14:paraId="637197C5" w14:textId="77777777" w:rsidR="00E9533A" w:rsidRDefault="00E9533A"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Plumwood, Val, ‘Nature, Self, And Gender: Feminism, Environmental Philosophy, And </w:t>
      </w:r>
      <w:proofErr w:type="gramStart"/>
      <w:r>
        <w:rPr>
          <w:rFonts w:ascii="Times New Roman" w:hAnsi="Times New Roman" w:cs="Times New Roman"/>
          <w:sz w:val="22"/>
          <w:szCs w:val="22"/>
          <w:lang w:val="en-US"/>
        </w:rPr>
        <w:t>The</w:t>
      </w:r>
      <w:proofErr w:type="gramEnd"/>
      <w:r>
        <w:rPr>
          <w:rFonts w:ascii="Times New Roman" w:hAnsi="Times New Roman" w:cs="Times New Roman"/>
          <w:sz w:val="22"/>
          <w:szCs w:val="22"/>
          <w:lang w:val="en-US"/>
        </w:rPr>
        <w:t xml:space="preserve"> Critique Of </w:t>
      </w:r>
      <w:r>
        <w:rPr>
          <w:rFonts w:ascii="Times New Roman" w:hAnsi="Times New Roman" w:cs="Times New Roman"/>
          <w:sz w:val="22"/>
          <w:szCs w:val="22"/>
          <w:lang w:val="en-US"/>
        </w:rPr>
        <w:tab/>
        <w:t xml:space="preserve">Rationalism’, </w:t>
      </w:r>
      <w:r w:rsidRPr="00E9533A">
        <w:rPr>
          <w:rFonts w:ascii="Times New Roman" w:hAnsi="Times New Roman" w:cs="Times New Roman"/>
          <w:i/>
          <w:iCs/>
          <w:sz w:val="22"/>
          <w:szCs w:val="22"/>
          <w:lang w:val="en-US"/>
        </w:rPr>
        <w:t>Hypatia</w:t>
      </w:r>
      <w:r>
        <w:rPr>
          <w:rFonts w:ascii="Times New Roman" w:hAnsi="Times New Roman" w:cs="Times New Roman"/>
          <w:sz w:val="22"/>
          <w:szCs w:val="22"/>
          <w:lang w:val="en-US"/>
        </w:rPr>
        <w:t>, 6.1 (1991), 3-27</w:t>
      </w:r>
    </w:p>
    <w:p w14:paraId="17D8498B" w14:textId="77777777" w:rsidR="00C7281F" w:rsidRDefault="00C7281F"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Roof, Wade Clark, ‘Modernity, The Religious, And </w:t>
      </w:r>
      <w:proofErr w:type="gramStart"/>
      <w:r>
        <w:rPr>
          <w:rFonts w:ascii="Times New Roman" w:hAnsi="Times New Roman" w:cs="Times New Roman"/>
          <w:sz w:val="22"/>
          <w:szCs w:val="22"/>
          <w:lang w:val="en-US"/>
        </w:rPr>
        <w:t>The</w:t>
      </w:r>
      <w:proofErr w:type="gramEnd"/>
      <w:r>
        <w:rPr>
          <w:rFonts w:ascii="Times New Roman" w:hAnsi="Times New Roman" w:cs="Times New Roman"/>
          <w:sz w:val="22"/>
          <w:szCs w:val="22"/>
          <w:lang w:val="en-US"/>
        </w:rPr>
        <w:t xml:space="preserve"> Spiritual’, </w:t>
      </w:r>
      <w:r w:rsidRPr="00C7281F">
        <w:rPr>
          <w:rFonts w:ascii="Times New Roman" w:hAnsi="Times New Roman" w:cs="Times New Roman"/>
          <w:i/>
          <w:iCs/>
          <w:sz w:val="22"/>
          <w:szCs w:val="22"/>
          <w:lang w:val="en-US"/>
        </w:rPr>
        <w:t xml:space="preserve">The Annals Of The American Academy </w:t>
      </w:r>
      <w:r w:rsidRPr="00C7281F">
        <w:rPr>
          <w:rFonts w:ascii="Times New Roman" w:hAnsi="Times New Roman" w:cs="Times New Roman"/>
          <w:i/>
          <w:iCs/>
          <w:sz w:val="22"/>
          <w:szCs w:val="22"/>
          <w:lang w:val="en-US"/>
        </w:rPr>
        <w:tab/>
        <w:t xml:space="preserve">Of Political And Social Science, </w:t>
      </w:r>
      <w:r>
        <w:rPr>
          <w:rFonts w:ascii="Times New Roman" w:hAnsi="Times New Roman" w:cs="Times New Roman"/>
          <w:sz w:val="22"/>
          <w:szCs w:val="22"/>
          <w:lang w:val="en-US"/>
        </w:rPr>
        <w:t>588 (1988), 211-224</w:t>
      </w:r>
    </w:p>
    <w:p w14:paraId="5F8A1F54" w14:textId="77777777" w:rsidR="00795731" w:rsidRDefault="00795731" w:rsidP="006D36E9">
      <w:pPr>
        <w:pStyle w:val="Body"/>
        <w:contextualSpacing/>
        <w:rPr>
          <w:rFonts w:ascii="Times New Roman" w:hAnsi="Times New Roman" w:cs="Times New Roman"/>
          <w:sz w:val="22"/>
          <w:szCs w:val="22"/>
          <w:lang w:val="en-US"/>
        </w:rPr>
      </w:pPr>
      <w:proofErr w:type="spellStart"/>
      <w:r>
        <w:rPr>
          <w:rFonts w:ascii="Times New Roman" w:hAnsi="Times New Roman" w:cs="Times New Roman"/>
          <w:sz w:val="22"/>
          <w:szCs w:val="22"/>
          <w:lang w:val="en-US"/>
        </w:rPr>
        <w:t>Sabini</w:t>
      </w:r>
      <w:proofErr w:type="spellEnd"/>
      <w:r>
        <w:rPr>
          <w:rFonts w:ascii="Times New Roman" w:hAnsi="Times New Roman" w:cs="Times New Roman"/>
          <w:sz w:val="22"/>
          <w:szCs w:val="22"/>
          <w:lang w:val="en-US"/>
        </w:rPr>
        <w:t xml:space="preserve">, Meredith A., </w:t>
      </w:r>
      <w:r w:rsidRPr="003E65C5">
        <w:rPr>
          <w:rFonts w:ascii="Times New Roman" w:hAnsi="Times New Roman" w:cs="Times New Roman"/>
          <w:i/>
          <w:iCs/>
          <w:sz w:val="22"/>
          <w:szCs w:val="22"/>
          <w:lang w:val="en-US"/>
        </w:rPr>
        <w:t xml:space="preserve">The Earth Has </w:t>
      </w:r>
      <w:proofErr w:type="gramStart"/>
      <w:r w:rsidRPr="003E65C5">
        <w:rPr>
          <w:rFonts w:ascii="Times New Roman" w:hAnsi="Times New Roman" w:cs="Times New Roman"/>
          <w:i/>
          <w:iCs/>
          <w:sz w:val="22"/>
          <w:szCs w:val="22"/>
          <w:lang w:val="en-US"/>
        </w:rPr>
        <w:t>A</w:t>
      </w:r>
      <w:proofErr w:type="gramEnd"/>
      <w:r w:rsidRPr="003E65C5">
        <w:rPr>
          <w:rFonts w:ascii="Times New Roman" w:hAnsi="Times New Roman" w:cs="Times New Roman"/>
          <w:i/>
          <w:iCs/>
          <w:sz w:val="22"/>
          <w:szCs w:val="22"/>
          <w:lang w:val="en-US"/>
        </w:rPr>
        <w:t xml:space="preserve"> Soul: C.G. Jung On Nature, Technology &amp; Modern Life</w:t>
      </w:r>
      <w:r>
        <w:rPr>
          <w:rFonts w:ascii="Times New Roman" w:hAnsi="Times New Roman" w:cs="Times New Roman"/>
          <w:sz w:val="22"/>
          <w:szCs w:val="22"/>
          <w:lang w:val="en-US"/>
        </w:rPr>
        <w:t xml:space="preserve">, (Berkeley: </w:t>
      </w:r>
      <w:r>
        <w:rPr>
          <w:rFonts w:ascii="Times New Roman" w:hAnsi="Times New Roman" w:cs="Times New Roman"/>
          <w:sz w:val="22"/>
          <w:szCs w:val="22"/>
          <w:lang w:val="en-US"/>
        </w:rPr>
        <w:tab/>
        <w:t>North Atlantic Books, 2016)</w:t>
      </w:r>
    </w:p>
    <w:p w14:paraId="50E0BE71" w14:textId="77777777" w:rsidR="00D109FC" w:rsidRDefault="00D109FC"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Schlehofer, Michele M., Omoto, Allen M., and Adelman, Janice R., ‘How Do “Religion” And “Spirituality” </w:t>
      </w:r>
      <w:r>
        <w:rPr>
          <w:rFonts w:ascii="Times New Roman" w:hAnsi="Times New Roman" w:cs="Times New Roman"/>
          <w:sz w:val="22"/>
          <w:szCs w:val="22"/>
          <w:lang w:val="en-US"/>
        </w:rPr>
        <w:tab/>
        <w:t xml:space="preserve">Differ? Lay Definitions Among Older Adults’, </w:t>
      </w:r>
      <w:r w:rsidRPr="00D109FC">
        <w:rPr>
          <w:rFonts w:ascii="Times New Roman" w:hAnsi="Times New Roman" w:cs="Times New Roman"/>
          <w:i/>
          <w:iCs/>
          <w:sz w:val="22"/>
          <w:szCs w:val="22"/>
          <w:lang w:val="en-US"/>
        </w:rPr>
        <w:t xml:space="preserve">Journal </w:t>
      </w:r>
      <w:proofErr w:type="gramStart"/>
      <w:r w:rsidRPr="00D109FC">
        <w:rPr>
          <w:rFonts w:ascii="Times New Roman" w:hAnsi="Times New Roman" w:cs="Times New Roman"/>
          <w:i/>
          <w:iCs/>
          <w:sz w:val="22"/>
          <w:szCs w:val="22"/>
          <w:lang w:val="en-US"/>
        </w:rPr>
        <w:t>For</w:t>
      </w:r>
      <w:proofErr w:type="gramEnd"/>
      <w:r w:rsidRPr="00D109FC">
        <w:rPr>
          <w:rFonts w:ascii="Times New Roman" w:hAnsi="Times New Roman" w:cs="Times New Roman"/>
          <w:i/>
          <w:iCs/>
          <w:sz w:val="22"/>
          <w:szCs w:val="22"/>
          <w:lang w:val="en-US"/>
        </w:rPr>
        <w:t xml:space="preserve"> The Scientific Study Of Religion</w:t>
      </w:r>
      <w:r>
        <w:rPr>
          <w:rFonts w:ascii="Times New Roman" w:hAnsi="Times New Roman" w:cs="Times New Roman"/>
          <w:sz w:val="22"/>
          <w:szCs w:val="22"/>
          <w:lang w:val="en-US"/>
        </w:rPr>
        <w:t xml:space="preserve">, 47.3 </w:t>
      </w:r>
      <w:r>
        <w:rPr>
          <w:rFonts w:ascii="Times New Roman" w:hAnsi="Times New Roman" w:cs="Times New Roman"/>
          <w:sz w:val="22"/>
          <w:szCs w:val="22"/>
          <w:lang w:val="en-US"/>
        </w:rPr>
        <w:tab/>
        <w:t>(2008), 411-425</w:t>
      </w:r>
    </w:p>
    <w:p w14:paraId="58F6E897" w14:textId="77777777" w:rsidR="00D109FC" w:rsidRDefault="00D109FC"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Stone, Merlin, </w:t>
      </w:r>
      <w:r w:rsidRPr="00D109FC">
        <w:rPr>
          <w:rFonts w:ascii="Times New Roman" w:hAnsi="Times New Roman" w:cs="Times New Roman"/>
          <w:i/>
          <w:iCs/>
          <w:sz w:val="22"/>
          <w:szCs w:val="22"/>
          <w:lang w:val="en-US"/>
        </w:rPr>
        <w:t xml:space="preserve">When God Was </w:t>
      </w:r>
      <w:proofErr w:type="gramStart"/>
      <w:r w:rsidRPr="00D109FC">
        <w:rPr>
          <w:rFonts w:ascii="Times New Roman" w:hAnsi="Times New Roman" w:cs="Times New Roman"/>
          <w:i/>
          <w:iCs/>
          <w:sz w:val="22"/>
          <w:szCs w:val="22"/>
          <w:lang w:val="en-US"/>
        </w:rPr>
        <w:t>A</w:t>
      </w:r>
      <w:proofErr w:type="gramEnd"/>
      <w:r w:rsidRPr="00D109FC">
        <w:rPr>
          <w:rFonts w:ascii="Times New Roman" w:hAnsi="Times New Roman" w:cs="Times New Roman"/>
          <w:i/>
          <w:iCs/>
          <w:sz w:val="22"/>
          <w:szCs w:val="22"/>
          <w:lang w:val="en-US"/>
        </w:rPr>
        <w:t xml:space="preserve"> Woman,</w:t>
      </w:r>
      <w:r>
        <w:rPr>
          <w:rFonts w:ascii="Times New Roman" w:hAnsi="Times New Roman" w:cs="Times New Roman"/>
          <w:sz w:val="22"/>
          <w:szCs w:val="22"/>
          <w:lang w:val="en-US"/>
        </w:rPr>
        <w:t xml:space="preserve"> (New York: Houghton Mifflin Harcourt Publishing Company, </w:t>
      </w:r>
      <w:r>
        <w:rPr>
          <w:rFonts w:ascii="Times New Roman" w:hAnsi="Times New Roman" w:cs="Times New Roman"/>
          <w:sz w:val="22"/>
          <w:szCs w:val="22"/>
          <w:lang w:val="en-US"/>
        </w:rPr>
        <w:tab/>
        <w:t>1976)</w:t>
      </w:r>
    </w:p>
    <w:p w14:paraId="1345C625" w14:textId="77777777" w:rsidR="00587999" w:rsidRDefault="00587999" w:rsidP="006D36E9">
      <w:pPr>
        <w:pStyle w:val="Body"/>
        <w:contextualSpacing/>
        <w:rPr>
          <w:rFonts w:ascii="Times New Roman" w:hAnsi="Times New Roman" w:cs="Times New Roman"/>
          <w:sz w:val="22"/>
          <w:szCs w:val="22"/>
          <w:lang w:val="en-US"/>
        </w:rPr>
      </w:pPr>
      <w:r>
        <w:rPr>
          <w:rFonts w:ascii="Times New Roman" w:hAnsi="Times New Roman" w:cs="Times New Roman"/>
          <w:sz w:val="22"/>
          <w:szCs w:val="22"/>
          <w:lang w:val="en-US"/>
        </w:rPr>
        <w:t xml:space="preserve">Taylor, </w:t>
      </w:r>
      <w:proofErr w:type="spellStart"/>
      <w:r>
        <w:rPr>
          <w:rFonts w:ascii="Times New Roman" w:hAnsi="Times New Roman" w:cs="Times New Roman"/>
          <w:sz w:val="22"/>
          <w:szCs w:val="22"/>
          <w:lang w:val="en-US"/>
        </w:rPr>
        <w:t>Bron</w:t>
      </w:r>
      <w:proofErr w:type="spellEnd"/>
      <w:r>
        <w:rPr>
          <w:rFonts w:ascii="Times New Roman" w:hAnsi="Times New Roman" w:cs="Times New Roman"/>
          <w:sz w:val="22"/>
          <w:szCs w:val="22"/>
          <w:lang w:val="en-US"/>
        </w:rPr>
        <w:t xml:space="preserve">, ‘Earth </w:t>
      </w:r>
      <w:proofErr w:type="gramStart"/>
      <w:r>
        <w:rPr>
          <w:rFonts w:ascii="Times New Roman" w:hAnsi="Times New Roman" w:cs="Times New Roman"/>
          <w:sz w:val="22"/>
          <w:szCs w:val="22"/>
          <w:lang w:val="en-US"/>
        </w:rPr>
        <w:t>And</w:t>
      </w:r>
      <w:proofErr w:type="gramEnd"/>
      <w:r>
        <w:rPr>
          <w:rFonts w:ascii="Times New Roman" w:hAnsi="Times New Roman" w:cs="Times New Roman"/>
          <w:sz w:val="22"/>
          <w:szCs w:val="22"/>
          <w:lang w:val="en-US"/>
        </w:rPr>
        <w:t xml:space="preserve"> Nature-Based Spirituality (Part I): From Deep Ecology To Radical </w:t>
      </w:r>
      <w:r>
        <w:rPr>
          <w:rFonts w:ascii="Times New Roman" w:hAnsi="Times New Roman" w:cs="Times New Roman"/>
          <w:sz w:val="22"/>
          <w:szCs w:val="22"/>
          <w:lang w:val="en-US"/>
        </w:rPr>
        <w:tab/>
        <w:t xml:space="preserve">Environmentalism’, </w:t>
      </w:r>
      <w:r w:rsidRPr="00587999">
        <w:rPr>
          <w:rFonts w:ascii="Times New Roman" w:hAnsi="Times New Roman" w:cs="Times New Roman"/>
          <w:i/>
          <w:iCs/>
          <w:sz w:val="22"/>
          <w:szCs w:val="22"/>
          <w:lang w:val="en-US"/>
        </w:rPr>
        <w:t>Religion</w:t>
      </w:r>
      <w:r>
        <w:rPr>
          <w:rFonts w:ascii="Times New Roman" w:hAnsi="Times New Roman" w:cs="Times New Roman"/>
          <w:sz w:val="22"/>
          <w:szCs w:val="22"/>
          <w:lang w:val="en-US"/>
        </w:rPr>
        <w:t>, 31 (2001), 175-193</w:t>
      </w:r>
    </w:p>
    <w:p w14:paraId="76CF3262" w14:textId="77777777" w:rsidR="00587999" w:rsidRPr="00871186" w:rsidRDefault="00587999" w:rsidP="006D36E9">
      <w:pPr>
        <w:pStyle w:val="Body"/>
        <w:contextualSpacing/>
        <w:rPr>
          <w:rFonts w:ascii="Times New Roman" w:hAnsi="Times New Roman" w:cs="Times New Roman"/>
          <w:sz w:val="22"/>
          <w:szCs w:val="22"/>
          <w:lang w:val="en-US"/>
        </w:rPr>
      </w:pPr>
      <w:r w:rsidRPr="00871186">
        <w:rPr>
          <w:rFonts w:ascii="Times New Roman" w:hAnsi="Times New Roman" w:cs="Times New Roman"/>
          <w:sz w:val="22"/>
          <w:szCs w:val="22"/>
          <w:lang w:val="en-US"/>
        </w:rPr>
        <w:t xml:space="preserve">Taylor, </w:t>
      </w:r>
      <w:proofErr w:type="spellStart"/>
      <w:r w:rsidRPr="00871186">
        <w:rPr>
          <w:rFonts w:ascii="Times New Roman" w:hAnsi="Times New Roman" w:cs="Times New Roman"/>
          <w:sz w:val="22"/>
          <w:szCs w:val="22"/>
          <w:lang w:val="en-US"/>
        </w:rPr>
        <w:t>Bron</w:t>
      </w:r>
      <w:proofErr w:type="spellEnd"/>
      <w:r w:rsidRPr="00871186">
        <w:rPr>
          <w:rFonts w:ascii="Times New Roman" w:hAnsi="Times New Roman" w:cs="Times New Roman"/>
          <w:sz w:val="22"/>
          <w:szCs w:val="22"/>
          <w:lang w:val="en-US"/>
        </w:rPr>
        <w:t xml:space="preserve">, ‘The Greening </w:t>
      </w:r>
      <w:proofErr w:type="gramStart"/>
      <w:r w:rsidRPr="00871186">
        <w:rPr>
          <w:rFonts w:ascii="Times New Roman" w:hAnsi="Times New Roman" w:cs="Times New Roman"/>
          <w:sz w:val="22"/>
          <w:szCs w:val="22"/>
          <w:lang w:val="en-US"/>
        </w:rPr>
        <w:t>Of</w:t>
      </w:r>
      <w:proofErr w:type="gramEnd"/>
      <w:r w:rsidRPr="00871186">
        <w:rPr>
          <w:rFonts w:ascii="Times New Roman" w:hAnsi="Times New Roman" w:cs="Times New Roman"/>
          <w:sz w:val="22"/>
          <w:szCs w:val="22"/>
          <w:lang w:val="en-US"/>
        </w:rPr>
        <w:t xml:space="preserve"> Religion Hypothesis (Part One): From Lynn White, Jr And Claims That </w:t>
      </w:r>
      <w:r w:rsidRPr="00871186">
        <w:rPr>
          <w:rFonts w:ascii="Times New Roman" w:hAnsi="Times New Roman" w:cs="Times New Roman"/>
          <w:sz w:val="22"/>
          <w:szCs w:val="22"/>
          <w:lang w:val="en-US"/>
        </w:rPr>
        <w:tab/>
        <w:t xml:space="preserve">Religions Can Promote Environmentally Destructive Attitudes And Behaviors To Assertions That </w:t>
      </w:r>
      <w:r w:rsidRPr="00871186">
        <w:rPr>
          <w:rFonts w:ascii="Times New Roman" w:hAnsi="Times New Roman" w:cs="Times New Roman"/>
          <w:sz w:val="22"/>
          <w:szCs w:val="22"/>
          <w:lang w:val="en-US"/>
        </w:rPr>
        <w:tab/>
        <w:t xml:space="preserve">They Are Becoming Environmentally Friendly’, </w:t>
      </w:r>
      <w:r w:rsidRPr="00871186">
        <w:rPr>
          <w:rFonts w:ascii="Times New Roman" w:hAnsi="Times New Roman" w:cs="Times New Roman"/>
          <w:i/>
          <w:iCs/>
          <w:sz w:val="22"/>
          <w:szCs w:val="22"/>
          <w:lang w:val="en-US"/>
        </w:rPr>
        <w:t xml:space="preserve">Journal For The Study Of Religion Nature And </w:t>
      </w:r>
      <w:r w:rsidRPr="00871186">
        <w:rPr>
          <w:rFonts w:ascii="Times New Roman" w:hAnsi="Times New Roman" w:cs="Times New Roman"/>
          <w:i/>
          <w:iCs/>
          <w:sz w:val="22"/>
          <w:szCs w:val="22"/>
          <w:lang w:val="en-US"/>
        </w:rPr>
        <w:tab/>
        <w:t>Culture</w:t>
      </w:r>
      <w:r w:rsidRPr="00871186">
        <w:rPr>
          <w:rFonts w:ascii="Times New Roman" w:hAnsi="Times New Roman" w:cs="Times New Roman"/>
          <w:sz w:val="22"/>
          <w:szCs w:val="22"/>
          <w:lang w:val="en-US"/>
        </w:rPr>
        <w:t>, 10.3 (2016), 268-305</w:t>
      </w:r>
    </w:p>
    <w:p w14:paraId="05CCDB9B" w14:textId="77777777" w:rsidR="00023358" w:rsidRPr="00871186" w:rsidRDefault="00F73498" w:rsidP="00F73498">
      <w:pPr>
        <w:rPr>
          <w:color w:val="000000"/>
          <w:sz w:val="22"/>
          <w:szCs w:val="22"/>
          <w:shd w:val="clear" w:color="auto" w:fill="FFFFFF"/>
        </w:rPr>
      </w:pPr>
      <w:r w:rsidRPr="00871186">
        <w:rPr>
          <w:color w:val="000000"/>
          <w:sz w:val="22"/>
          <w:szCs w:val="22"/>
          <w:shd w:val="clear" w:color="auto" w:fill="FFFFFF"/>
        </w:rPr>
        <w:t xml:space="preserve">Toynbee, Arnold, ‘The Religious Background </w:t>
      </w:r>
      <w:proofErr w:type="gramStart"/>
      <w:r w:rsidRPr="00871186">
        <w:rPr>
          <w:color w:val="000000"/>
          <w:sz w:val="22"/>
          <w:szCs w:val="22"/>
          <w:shd w:val="clear" w:color="auto" w:fill="FFFFFF"/>
        </w:rPr>
        <w:t>Of</w:t>
      </w:r>
      <w:proofErr w:type="gramEnd"/>
      <w:r w:rsidRPr="00871186">
        <w:rPr>
          <w:color w:val="000000"/>
          <w:sz w:val="22"/>
          <w:szCs w:val="22"/>
          <w:shd w:val="clear" w:color="auto" w:fill="FFFFFF"/>
        </w:rPr>
        <w:t xml:space="preserve"> The Present Environmental Crisis’, </w:t>
      </w:r>
      <w:r w:rsidRPr="00871186">
        <w:rPr>
          <w:i/>
          <w:iCs/>
          <w:color w:val="000000"/>
          <w:sz w:val="22"/>
          <w:szCs w:val="22"/>
        </w:rPr>
        <w:t xml:space="preserve">International Journal </w:t>
      </w:r>
      <w:r w:rsidRPr="00871186">
        <w:rPr>
          <w:i/>
          <w:iCs/>
          <w:color w:val="000000"/>
          <w:sz w:val="22"/>
          <w:szCs w:val="22"/>
        </w:rPr>
        <w:tab/>
        <w:t>Of Environmental Studies</w:t>
      </w:r>
      <w:r w:rsidRPr="00871186">
        <w:rPr>
          <w:color w:val="000000"/>
          <w:sz w:val="22"/>
          <w:szCs w:val="22"/>
          <w:shd w:val="clear" w:color="auto" w:fill="FFFFFF"/>
        </w:rPr>
        <w:t xml:space="preserve">, 3 (1972), 141-146, cited in Taylor, </w:t>
      </w:r>
      <w:proofErr w:type="spellStart"/>
      <w:r w:rsidRPr="00871186">
        <w:rPr>
          <w:color w:val="000000"/>
          <w:sz w:val="22"/>
          <w:szCs w:val="22"/>
          <w:shd w:val="clear" w:color="auto" w:fill="FFFFFF"/>
        </w:rPr>
        <w:t>Bron</w:t>
      </w:r>
      <w:proofErr w:type="spellEnd"/>
      <w:r w:rsidRPr="00871186">
        <w:rPr>
          <w:color w:val="000000"/>
          <w:sz w:val="22"/>
          <w:szCs w:val="22"/>
          <w:shd w:val="clear" w:color="auto" w:fill="FFFFFF"/>
        </w:rPr>
        <w:t xml:space="preserve">, ‘The Greening Of Religion </w:t>
      </w:r>
      <w:r w:rsidRPr="00871186">
        <w:rPr>
          <w:color w:val="000000"/>
          <w:sz w:val="22"/>
          <w:szCs w:val="22"/>
          <w:shd w:val="clear" w:color="auto" w:fill="FFFFFF"/>
        </w:rPr>
        <w:tab/>
        <w:t xml:space="preserve">Hypothesis (Part One): From Lynn White, Jr And Claims That Religions Can Promote </w:t>
      </w:r>
      <w:r w:rsidRPr="00871186">
        <w:rPr>
          <w:color w:val="000000"/>
          <w:sz w:val="22"/>
          <w:szCs w:val="22"/>
          <w:shd w:val="clear" w:color="auto" w:fill="FFFFFF"/>
        </w:rPr>
        <w:tab/>
        <w:t xml:space="preserve">Environmentally Attitudes And Behaviors To Assertions That They Are Becoming Environmentally </w:t>
      </w:r>
      <w:r w:rsidRPr="00871186">
        <w:rPr>
          <w:color w:val="000000"/>
          <w:sz w:val="22"/>
          <w:szCs w:val="22"/>
          <w:shd w:val="clear" w:color="auto" w:fill="FFFFFF"/>
        </w:rPr>
        <w:tab/>
        <w:t>Friendly’, </w:t>
      </w:r>
      <w:r w:rsidRPr="00871186">
        <w:rPr>
          <w:i/>
          <w:iCs/>
          <w:color w:val="000000"/>
          <w:sz w:val="22"/>
          <w:szCs w:val="22"/>
        </w:rPr>
        <w:t>Journal For The Study Of Religion Nature And Culture</w:t>
      </w:r>
      <w:r w:rsidRPr="00871186">
        <w:rPr>
          <w:color w:val="000000"/>
          <w:sz w:val="22"/>
          <w:szCs w:val="22"/>
          <w:shd w:val="clear" w:color="auto" w:fill="FFFFFF"/>
        </w:rPr>
        <w:t>, 10.3 (2016), 268-305</w:t>
      </w:r>
    </w:p>
    <w:p w14:paraId="1F11827B" w14:textId="77777777" w:rsidR="00587999" w:rsidRPr="00871186" w:rsidRDefault="00023358" w:rsidP="00400950">
      <w:pPr>
        <w:rPr>
          <w:color w:val="000000"/>
          <w:sz w:val="22"/>
          <w:szCs w:val="22"/>
          <w:shd w:val="clear" w:color="auto" w:fill="FFFFFF"/>
        </w:rPr>
      </w:pPr>
      <w:r w:rsidRPr="00871186">
        <w:rPr>
          <w:color w:val="000000"/>
          <w:sz w:val="22"/>
          <w:szCs w:val="22"/>
          <w:shd w:val="clear" w:color="auto" w:fill="FFFFFF"/>
        </w:rPr>
        <w:t xml:space="preserve">Urban, Hugh B., </w:t>
      </w:r>
      <w:r w:rsidRPr="003E65C5">
        <w:rPr>
          <w:i/>
          <w:iCs/>
          <w:color w:val="000000"/>
          <w:sz w:val="22"/>
          <w:szCs w:val="22"/>
          <w:shd w:val="clear" w:color="auto" w:fill="FFFFFF"/>
        </w:rPr>
        <w:t xml:space="preserve">New Age, Neopagan, And New Religious Movements: Alternative Spirituality </w:t>
      </w:r>
      <w:proofErr w:type="gramStart"/>
      <w:r w:rsidRPr="003E65C5">
        <w:rPr>
          <w:i/>
          <w:iCs/>
          <w:color w:val="000000"/>
          <w:sz w:val="22"/>
          <w:szCs w:val="22"/>
          <w:shd w:val="clear" w:color="auto" w:fill="FFFFFF"/>
        </w:rPr>
        <w:t>In</w:t>
      </w:r>
      <w:proofErr w:type="gramEnd"/>
      <w:r w:rsidRPr="003E65C5">
        <w:rPr>
          <w:i/>
          <w:iCs/>
          <w:color w:val="000000"/>
          <w:sz w:val="22"/>
          <w:szCs w:val="22"/>
          <w:shd w:val="clear" w:color="auto" w:fill="FFFFFF"/>
        </w:rPr>
        <w:t xml:space="preserve"> </w:t>
      </w:r>
      <w:r w:rsidRPr="003E65C5">
        <w:rPr>
          <w:i/>
          <w:iCs/>
          <w:color w:val="000000"/>
          <w:sz w:val="22"/>
          <w:szCs w:val="22"/>
          <w:shd w:val="clear" w:color="auto" w:fill="FFFFFF"/>
        </w:rPr>
        <w:tab/>
        <w:t>Contemporary America</w:t>
      </w:r>
      <w:r w:rsidRPr="00871186">
        <w:rPr>
          <w:color w:val="000000"/>
          <w:sz w:val="22"/>
          <w:szCs w:val="22"/>
          <w:shd w:val="clear" w:color="auto" w:fill="FFFFFF"/>
        </w:rPr>
        <w:t>, 1</w:t>
      </w:r>
      <w:r w:rsidRPr="00871186">
        <w:rPr>
          <w:color w:val="000000"/>
          <w:sz w:val="22"/>
          <w:szCs w:val="22"/>
          <w:shd w:val="clear" w:color="auto" w:fill="FFFFFF"/>
          <w:vertAlign w:val="superscript"/>
        </w:rPr>
        <w:t>st</w:t>
      </w:r>
      <w:r w:rsidRPr="00871186">
        <w:rPr>
          <w:color w:val="000000"/>
          <w:sz w:val="22"/>
          <w:szCs w:val="22"/>
          <w:shd w:val="clear" w:color="auto" w:fill="FFFFFF"/>
        </w:rPr>
        <w:t xml:space="preserve"> </w:t>
      </w:r>
      <w:proofErr w:type="spellStart"/>
      <w:r w:rsidRPr="00871186">
        <w:rPr>
          <w:color w:val="000000"/>
          <w:sz w:val="22"/>
          <w:szCs w:val="22"/>
          <w:shd w:val="clear" w:color="auto" w:fill="FFFFFF"/>
        </w:rPr>
        <w:t>edn</w:t>
      </w:r>
      <w:proofErr w:type="spellEnd"/>
      <w:r w:rsidRPr="00871186">
        <w:rPr>
          <w:color w:val="000000"/>
          <w:sz w:val="22"/>
          <w:szCs w:val="22"/>
          <w:shd w:val="clear" w:color="auto" w:fill="FFFFFF"/>
        </w:rPr>
        <w:t xml:space="preserve">. (California: University </w:t>
      </w:r>
      <w:proofErr w:type="gramStart"/>
      <w:r w:rsidRPr="00871186">
        <w:rPr>
          <w:color w:val="000000"/>
          <w:sz w:val="22"/>
          <w:szCs w:val="22"/>
          <w:shd w:val="clear" w:color="auto" w:fill="FFFFFF"/>
        </w:rPr>
        <w:t>Of</w:t>
      </w:r>
      <w:proofErr w:type="gramEnd"/>
      <w:r w:rsidRPr="00871186">
        <w:rPr>
          <w:color w:val="000000"/>
          <w:sz w:val="22"/>
          <w:szCs w:val="22"/>
          <w:shd w:val="clear" w:color="auto" w:fill="FFFFFF"/>
        </w:rPr>
        <w:t xml:space="preserve"> California Press, 2015)</w:t>
      </w:r>
    </w:p>
    <w:p w14:paraId="7DC772DC" w14:textId="77777777" w:rsidR="00400950" w:rsidRPr="00871186" w:rsidRDefault="00400950" w:rsidP="00400950">
      <w:pPr>
        <w:rPr>
          <w:color w:val="000000"/>
          <w:sz w:val="22"/>
          <w:szCs w:val="22"/>
          <w:shd w:val="clear" w:color="auto" w:fill="FFFFFF"/>
        </w:rPr>
      </w:pPr>
      <w:r w:rsidRPr="00871186">
        <w:rPr>
          <w:color w:val="000000"/>
          <w:sz w:val="22"/>
          <w:szCs w:val="22"/>
          <w:shd w:val="clear" w:color="auto" w:fill="FFFFFF"/>
        </w:rPr>
        <w:t xml:space="preserve">von Franz, Marie Louise, </w:t>
      </w:r>
      <w:r w:rsidRPr="00871186">
        <w:rPr>
          <w:i/>
          <w:iCs/>
          <w:color w:val="000000"/>
          <w:sz w:val="22"/>
          <w:szCs w:val="22"/>
          <w:shd w:val="clear" w:color="auto" w:fill="FFFFFF"/>
        </w:rPr>
        <w:t xml:space="preserve">The Feminine </w:t>
      </w:r>
      <w:proofErr w:type="gramStart"/>
      <w:r w:rsidRPr="00871186">
        <w:rPr>
          <w:i/>
          <w:iCs/>
          <w:color w:val="000000"/>
          <w:sz w:val="22"/>
          <w:szCs w:val="22"/>
          <w:shd w:val="clear" w:color="auto" w:fill="FFFFFF"/>
        </w:rPr>
        <w:t>In</w:t>
      </w:r>
      <w:proofErr w:type="gramEnd"/>
      <w:r w:rsidRPr="00871186">
        <w:rPr>
          <w:i/>
          <w:iCs/>
          <w:color w:val="000000"/>
          <w:sz w:val="22"/>
          <w:szCs w:val="22"/>
          <w:shd w:val="clear" w:color="auto" w:fill="FFFFFF"/>
        </w:rPr>
        <w:t xml:space="preserve"> Fairytales</w:t>
      </w:r>
      <w:r w:rsidRPr="00871186">
        <w:rPr>
          <w:color w:val="000000"/>
          <w:sz w:val="22"/>
          <w:szCs w:val="22"/>
          <w:shd w:val="clear" w:color="auto" w:fill="FFFFFF"/>
        </w:rPr>
        <w:t xml:space="preserve">, Revised </w:t>
      </w:r>
      <w:proofErr w:type="spellStart"/>
      <w:r w:rsidRPr="00871186">
        <w:rPr>
          <w:color w:val="000000"/>
          <w:sz w:val="22"/>
          <w:szCs w:val="22"/>
          <w:shd w:val="clear" w:color="auto" w:fill="FFFFFF"/>
        </w:rPr>
        <w:t>edn</w:t>
      </w:r>
      <w:proofErr w:type="spellEnd"/>
      <w:r w:rsidRPr="00871186">
        <w:rPr>
          <w:color w:val="000000"/>
          <w:sz w:val="22"/>
          <w:szCs w:val="22"/>
          <w:shd w:val="clear" w:color="auto" w:fill="FFFFFF"/>
        </w:rPr>
        <w:t xml:space="preserve">. (Boulder: Shambala Publications, Inc., </w:t>
      </w:r>
      <w:r w:rsidRPr="00871186">
        <w:rPr>
          <w:color w:val="000000"/>
          <w:sz w:val="22"/>
          <w:szCs w:val="22"/>
          <w:shd w:val="clear" w:color="auto" w:fill="FFFFFF"/>
        </w:rPr>
        <w:tab/>
        <w:t>1993)</w:t>
      </w:r>
    </w:p>
    <w:p w14:paraId="678E5B61" w14:textId="77777777" w:rsidR="00250C5E" w:rsidRPr="00871186" w:rsidRDefault="00250C5E" w:rsidP="00400950">
      <w:pPr>
        <w:rPr>
          <w:color w:val="000000"/>
          <w:sz w:val="22"/>
          <w:szCs w:val="22"/>
          <w:shd w:val="clear" w:color="auto" w:fill="FFFFFF"/>
        </w:rPr>
      </w:pPr>
      <w:r w:rsidRPr="00871186">
        <w:rPr>
          <w:color w:val="000000"/>
          <w:sz w:val="22"/>
          <w:szCs w:val="22"/>
          <w:shd w:val="clear" w:color="auto" w:fill="FFFFFF"/>
        </w:rPr>
        <w:t xml:space="preserve">Van Wieren, Gretel, ‘Ecological Restoration </w:t>
      </w:r>
      <w:proofErr w:type="gramStart"/>
      <w:r w:rsidRPr="00871186">
        <w:rPr>
          <w:color w:val="000000"/>
          <w:sz w:val="22"/>
          <w:szCs w:val="22"/>
          <w:shd w:val="clear" w:color="auto" w:fill="FFFFFF"/>
        </w:rPr>
        <w:t>As</w:t>
      </w:r>
      <w:proofErr w:type="gramEnd"/>
      <w:r w:rsidRPr="00871186">
        <w:rPr>
          <w:color w:val="000000"/>
          <w:sz w:val="22"/>
          <w:szCs w:val="22"/>
          <w:shd w:val="clear" w:color="auto" w:fill="FFFFFF"/>
        </w:rPr>
        <w:t xml:space="preserve"> Public Spiritual Practice’, </w:t>
      </w:r>
      <w:r w:rsidRPr="00871186">
        <w:rPr>
          <w:i/>
          <w:iCs/>
          <w:color w:val="000000"/>
          <w:sz w:val="22"/>
          <w:szCs w:val="22"/>
          <w:shd w:val="clear" w:color="auto" w:fill="FFFFFF"/>
        </w:rPr>
        <w:t>Worldviews</w:t>
      </w:r>
      <w:r w:rsidRPr="00871186">
        <w:rPr>
          <w:color w:val="000000"/>
          <w:sz w:val="22"/>
          <w:szCs w:val="22"/>
          <w:shd w:val="clear" w:color="auto" w:fill="FFFFFF"/>
        </w:rPr>
        <w:t>, 12.2/3 (2008), 237-</w:t>
      </w:r>
      <w:r w:rsidRPr="00871186">
        <w:rPr>
          <w:color w:val="000000"/>
          <w:sz w:val="22"/>
          <w:szCs w:val="22"/>
          <w:shd w:val="clear" w:color="auto" w:fill="FFFFFF"/>
        </w:rPr>
        <w:tab/>
        <w:t>254</w:t>
      </w:r>
    </w:p>
    <w:p w14:paraId="5B548302" w14:textId="77777777" w:rsidR="00400950" w:rsidRPr="00871186" w:rsidRDefault="00400950" w:rsidP="00400950">
      <w:pPr>
        <w:rPr>
          <w:color w:val="000000"/>
          <w:spacing w:val="-5"/>
          <w:sz w:val="22"/>
          <w:szCs w:val="22"/>
        </w:rPr>
      </w:pPr>
      <w:r w:rsidRPr="00871186">
        <w:rPr>
          <w:color w:val="000000"/>
          <w:sz w:val="22"/>
          <w:szCs w:val="22"/>
          <w:shd w:val="clear" w:color="auto" w:fill="FFFFFF"/>
        </w:rPr>
        <w:t xml:space="preserve">Westerink, Herman, ‘Spirituality </w:t>
      </w:r>
      <w:proofErr w:type="gramStart"/>
      <w:r w:rsidRPr="00871186">
        <w:rPr>
          <w:color w:val="000000"/>
          <w:sz w:val="22"/>
          <w:szCs w:val="22"/>
          <w:shd w:val="clear" w:color="auto" w:fill="FFFFFF"/>
        </w:rPr>
        <w:t>In</w:t>
      </w:r>
      <w:proofErr w:type="gramEnd"/>
      <w:r w:rsidRPr="00871186">
        <w:rPr>
          <w:color w:val="000000"/>
          <w:sz w:val="22"/>
          <w:szCs w:val="22"/>
          <w:shd w:val="clear" w:color="auto" w:fill="FFFFFF"/>
        </w:rPr>
        <w:t xml:space="preserve"> Psychology Of Religion: A Concept In Search Of Its Meaning’, </w:t>
      </w:r>
      <w:proofErr w:type="spellStart"/>
      <w:r w:rsidRPr="00871186">
        <w:rPr>
          <w:i/>
          <w:iCs/>
          <w:color w:val="000000"/>
          <w:spacing w:val="-5"/>
          <w:sz w:val="22"/>
          <w:szCs w:val="22"/>
        </w:rPr>
        <w:t>Archiv</w:t>
      </w:r>
      <w:proofErr w:type="spellEnd"/>
      <w:r w:rsidRPr="00871186">
        <w:rPr>
          <w:i/>
          <w:iCs/>
          <w:color w:val="000000"/>
          <w:spacing w:val="-5"/>
          <w:sz w:val="22"/>
          <w:szCs w:val="22"/>
        </w:rPr>
        <w:t xml:space="preserve"> </w:t>
      </w:r>
      <w:r w:rsidRPr="00871186">
        <w:rPr>
          <w:i/>
          <w:iCs/>
          <w:color w:val="000000"/>
          <w:spacing w:val="-5"/>
          <w:sz w:val="22"/>
          <w:szCs w:val="22"/>
        </w:rPr>
        <w:tab/>
      </w:r>
      <w:proofErr w:type="spellStart"/>
      <w:r w:rsidRPr="00871186">
        <w:rPr>
          <w:i/>
          <w:iCs/>
          <w:color w:val="000000"/>
          <w:spacing w:val="-5"/>
          <w:sz w:val="22"/>
          <w:szCs w:val="22"/>
        </w:rPr>
        <w:t>für</w:t>
      </w:r>
      <w:proofErr w:type="spellEnd"/>
      <w:r w:rsidRPr="00871186">
        <w:rPr>
          <w:i/>
          <w:iCs/>
          <w:color w:val="000000"/>
          <w:spacing w:val="-5"/>
          <w:sz w:val="22"/>
          <w:szCs w:val="22"/>
        </w:rPr>
        <w:t xml:space="preserve"> </w:t>
      </w:r>
      <w:proofErr w:type="spellStart"/>
      <w:r w:rsidRPr="00871186">
        <w:rPr>
          <w:i/>
          <w:iCs/>
          <w:color w:val="000000"/>
          <w:spacing w:val="-5"/>
          <w:sz w:val="22"/>
          <w:szCs w:val="22"/>
        </w:rPr>
        <w:t>Religionspsychologie</w:t>
      </w:r>
      <w:proofErr w:type="spellEnd"/>
      <w:r w:rsidRPr="00871186">
        <w:rPr>
          <w:i/>
          <w:iCs/>
          <w:color w:val="000000"/>
          <w:spacing w:val="-5"/>
          <w:sz w:val="22"/>
          <w:szCs w:val="22"/>
        </w:rPr>
        <w:t xml:space="preserve"> / Archive for the Psychology of Religion, </w:t>
      </w:r>
      <w:r w:rsidRPr="00871186">
        <w:rPr>
          <w:color w:val="000000"/>
          <w:spacing w:val="-5"/>
          <w:sz w:val="22"/>
          <w:szCs w:val="22"/>
        </w:rPr>
        <w:t>34.1 (2012), 3-15</w:t>
      </w:r>
    </w:p>
    <w:p w14:paraId="5432DDB5" w14:textId="77777777" w:rsidR="00731197" w:rsidRPr="00871186" w:rsidRDefault="00731197" w:rsidP="00400950">
      <w:pPr>
        <w:rPr>
          <w:color w:val="000000"/>
          <w:spacing w:val="-5"/>
          <w:sz w:val="22"/>
          <w:szCs w:val="22"/>
        </w:rPr>
      </w:pPr>
      <w:r w:rsidRPr="00871186">
        <w:rPr>
          <w:color w:val="000000"/>
          <w:spacing w:val="-5"/>
          <w:sz w:val="22"/>
          <w:szCs w:val="22"/>
        </w:rPr>
        <w:t xml:space="preserve">White, Lynn Jr., ‘The Historical Roots </w:t>
      </w:r>
      <w:proofErr w:type="gramStart"/>
      <w:r w:rsidRPr="00871186">
        <w:rPr>
          <w:color w:val="000000"/>
          <w:spacing w:val="-5"/>
          <w:sz w:val="22"/>
          <w:szCs w:val="22"/>
        </w:rPr>
        <w:t>Of</w:t>
      </w:r>
      <w:proofErr w:type="gramEnd"/>
      <w:r w:rsidRPr="00871186">
        <w:rPr>
          <w:color w:val="000000"/>
          <w:spacing w:val="-5"/>
          <w:sz w:val="22"/>
          <w:szCs w:val="22"/>
        </w:rPr>
        <w:t xml:space="preserve"> Our Ecological Crisis’, </w:t>
      </w:r>
      <w:r w:rsidRPr="00871186">
        <w:rPr>
          <w:i/>
          <w:iCs/>
          <w:color w:val="000000"/>
          <w:spacing w:val="-5"/>
          <w:sz w:val="22"/>
          <w:szCs w:val="22"/>
        </w:rPr>
        <w:t>Science</w:t>
      </w:r>
      <w:r w:rsidRPr="00871186">
        <w:rPr>
          <w:color w:val="000000"/>
          <w:spacing w:val="-5"/>
          <w:sz w:val="22"/>
          <w:szCs w:val="22"/>
        </w:rPr>
        <w:t>, 155.3767 (1967), 1203-1207</w:t>
      </w:r>
    </w:p>
    <w:p w14:paraId="3E705DDE" w14:textId="77777777" w:rsidR="00EE07D9" w:rsidRPr="00871186" w:rsidRDefault="00EE07D9" w:rsidP="00EE07D9">
      <w:pPr>
        <w:rPr>
          <w:color w:val="000000"/>
          <w:sz w:val="22"/>
          <w:szCs w:val="22"/>
          <w:lang w:val="en-GB" w:eastAsia="en-GB"/>
        </w:rPr>
      </w:pPr>
      <w:proofErr w:type="spellStart"/>
      <w:r w:rsidRPr="00871186">
        <w:rPr>
          <w:color w:val="000000"/>
          <w:spacing w:val="-5"/>
          <w:sz w:val="22"/>
          <w:szCs w:val="22"/>
          <w:shd w:val="clear" w:color="auto" w:fill="FFFFFF"/>
        </w:rPr>
        <w:t>Zinnbauer</w:t>
      </w:r>
      <w:proofErr w:type="spellEnd"/>
      <w:r w:rsidRPr="00871186">
        <w:rPr>
          <w:color w:val="000000"/>
          <w:spacing w:val="-5"/>
          <w:sz w:val="22"/>
          <w:szCs w:val="22"/>
          <w:shd w:val="clear" w:color="auto" w:fill="FFFFFF"/>
        </w:rPr>
        <w:t xml:space="preserve">, Brian J., Pargament, Kenneth I., Cole, Brenda, Rye, Mark S., Butter, Eric M., </w:t>
      </w:r>
      <w:proofErr w:type="spellStart"/>
      <w:r w:rsidRPr="00871186">
        <w:rPr>
          <w:color w:val="000000"/>
          <w:spacing w:val="-5"/>
          <w:sz w:val="22"/>
          <w:szCs w:val="22"/>
          <w:shd w:val="clear" w:color="auto" w:fill="FFFFFF"/>
        </w:rPr>
        <w:t>Belavich</w:t>
      </w:r>
      <w:proofErr w:type="spellEnd"/>
      <w:r w:rsidRPr="00871186">
        <w:rPr>
          <w:color w:val="000000"/>
          <w:spacing w:val="-5"/>
          <w:sz w:val="22"/>
          <w:szCs w:val="22"/>
          <w:shd w:val="clear" w:color="auto" w:fill="FFFFFF"/>
        </w:rPr>
        <w:t xml:space="preserve">, Timothy G., </w:t>
      </w:r>
      <w:r w:rsidRPr="00871186">
        <w:rPr>
          <w:color w:val="000000"/>
          <w:spacing w:val="-5"/>
          <w:sz w:val="22"/>
          <w:szCs w:val="22"/>
          <w:shd w:val="clear" w:color="auto" w:fill="FFFFFF"/>
        </w:rPr>
        <w:tab/>
      </w:r>
      <w:proofErr w:type="spellStart"/>
      <w:r w:rsidRPr="00871186">
        <w:rPr>
          <w:color w:val="000000"/>
          <w:spacing w:val="-5"/>
          <w:sz w:val="22"/>
          <w:szCs w:val="22"/>
          <w:shd w:val="clear" w:color="auto" w:fill="FFFFFF"/>
        </w:rPr>
        <w:t>Hipp</w:t>
      </w:r>
      <w:proofErr w:type="spellEnd"/>
      <w:r w:rsidRPr="00871186">
        <w:rPr>
          <w:color w:val="000000"/>
          <w:spacing w:val="-5"/>
          <w:sz w:val="22"/>
          <w:szCs w:val="22"/>
          <w:shd w:val="clear" w:color="auto" w:fill="FFFFFF"/>
        </w:rPr>
        <w:t xml:space="preserve">, Kathleen M., Scott, Allie B., and Kadar, Jill L., ‘Religion </w:t>
      </w:r>
      <w:proofErr w:type="gramStart"/>
      <w:r w:rsidRPr="00871186">
        <w:rPr>
          <w:color w:val="000000"/>
          <w:spacing w:val="-5"/>
          <w:sz w:val="22"/>
          <w:szCs w:val="22"/>
          <w:shd w:val="clear" w:color="auto" w:fill="FFFFFF"/>
        </w:rPr>
        <w:t>And</w:t>
      </w:r>
      <w:proofErr w:type="gramEnd"/>
      <w:r w:rsidRPr="00871186">
        <w:rPr>
          <w:color w:val="000000"/>
          <w:spacing w:val="-5"/>
          <w:sz w:val="22"/>
          <w:szCs w:val="22"/>
          <w:shd w:val="clear" w:color="auto" w:fill="FFFFFF"/>
        </w:rPr>
        <w:t xml:space="preserve"> Spirituality: </w:t>
      </w:r>
      <w:proofErr w:type="spellStart"/>
      <w:r w:rsidRPr="00871186">
        <w:rPr>
          <w:color w:val="000000"/>
          <w:spacing w:val="-5"/>
          <w:sz w:val="22"/>
          <w:szCs w:val="22"/>
          <w:shd w:val="clear" w:color="auto" w:fill="FFFFFF"/>
        </w:rPr>
        <w:t>Unfuzzying</w:t>
      </w:r>
      <w:proofErr w:type="spellEnd"/>
      <w:r w:rsidRPr="00871186">
        <w:rPr>
          <w:color w:val="000000"/>
          <w:spacing w:val="-5"/>
          <w:sz w:val="22"/>
          <w:szCs w:val="22"/>
          <w:shd w:val="clear" w:color="auto" w:fill="FFFFFF"/>
        </w:rPr>
        <w:t xml:space="preserve"> The </w:t>
      </w:r>
      <w:r w:rsidRPr="00871186">
        <w:rPr>
          <w:color w:val="000000"/>
          <w:spacing w:val="-5"/>
          <w:sz w:val="22"/>
          <w:szCs w:val="22"/>
          <w:shd w:val="clear" w:color="auto" w:fill="FFFFFF"/>
        </w:rPr>
        <w:tab/>
        <w:t>Fuzzy’, </w:t>
      </w:r>
      <w:r w:rsidRPr="00871186">
        <w:rPr>
          <w:i/>
          <w:iCs/>
          <w:color w:val="000000"/>
          <w:spacing w:val="-5"/>
          <w:sz w:val="22"/>
          <w:szCs w:val="22"/>
          <w:shd w:val="clear" w:color="auto" w:fill="FFFFFF"/>
        </w:rPr>
        <w:t>Journal For The Scientific Study Of Religion</w:t>
      </w:r>
      <w:r w:rsidRPr="00871186">
        <w:rPr>
          <w:color w:val="000000"/>
          <w:spacing w:val="-5"/>
          <w:sz w:val="22"/>
          <w:szCs w:val="22"/>
          <w:shd w:val="clear" w:color="auto" w:fill="FFFFFF"/>
        </w:rPr>
        <w:t>, 36.4 (1997), 549-564</w:t>
      </w:r>
    </w:p>
    <w:p w14:paraId="77CDE3D0" w14:textId="77777777" w:rsidR="00400950" w:rsidRPr="00871186" w:rsidRDefault="00400950" w:rsidP="00400950">
      <w:pPr>
        <w:rPr>
          <w:color w:val="000000"/>
          <w:sz w:val="22"/>
          <w:szCs w:val="22"/>
          <w:shd w:val="clear" w:color="auto" w:fill="FFFFFF"/>
        </w:rPr>
      </w:pPr>
    </w:p>
    <w:p w14:paraId="30A99E6C" w14:textId="77777777" w:rsidR="00587999" w:rsidRDefault="00587999" w:rsidP="006D36E9">
      <w:pPr>
        <w:pStyle w:val="Body"/>
        <w:contextualSpacing/>
        <w:rPr>
          <w:rFonts w:ascii="Times New Roman" w:hAnsi="Times New Roman" w:cs="Times New Roman"/>
          <w:sz w:val="22"/>
          <w:szCs w:val="22"/>
          <w:lang w:val="en-US"/>
        </w:rPr>
      </w:pPr>
    </w:p>
    <w:p w14:paraId="762F5273" w14:textId="77777777" w:rsidR="006D36E9" w:rsidRPr="001D2CAB" w:rsidRDefault="006D36E9" w:rsidP="006D36E9">
      <w:pPr>
        <w:pStyle w:val="Body"/>
        <w:contextualSpacing/>
        <w:rPr>
          <w:rFonts w:ascii="Times New Roman" w:hAnsi="Times New Roman" w:cs="Times New Roman"/>
          <w:sz w:val="22"/>
          <w:szCs w:val="22"/>
          <w:lang w:val="en-US"/>
        </w:rPr>
      </w:pPr>
    </w:p>
    <w:p w14:paraId="107AEEFB" w14:textId="77777777" w:rsidR="00F93582" w:rsidRPr="00F93582" w:rsidRDefault="00F93582" w:rsidP="006D36E9">
      <w:pPr>
        <w:pStyle w:val="Body"/>
        <w:contextualSpacing/>
        <w:rPr>
          <w:rFonts w:ascii="Times New Roman" w:hAnsi="Times New Roman" w:cs="Times New Roman"/>
          <w:sz w:val="22"/>
          <w:szCs w:val="22"/>
          <w:lang w:val="en-US"/>
        </w:rPr>
      </w:pPr>
    </w:p>
    <w:p w14:paraId="572EC78F" w14:textId="77777777" w:rsidR="00F93582" w:rsidRPr="00F93582" w:rsidRDefault="00F93582" w:rsidP="006D36E9">
      <w:pPr>
        <w:pStyle w:val="Body"/>
        <w:contextualSpacing/>
        <w:rPr>
          <w:rFonts w:ascii="Times New Roman" w:hAnsi="Times New Roman" w:cs="Times New Roman"/>
          <w:sz w:val="22"/>
          <w:szCs w:val="22"/>
          <w:lang w:val="en-US"/>
        </w:rPr>
      </w:pPr>
    </w:p>
    <w:p w14:paraId="38AA9184" w14:textId="77777777" w:rsidR="00F944A9" w:rsidRPr="008E6488" w:rsidRDefault="00F944A9" w:rsidP="00F944A9">
      <w:pPr>
        <w:pStyle w:val="Body"/>
        <w:rPr>
          <w:sz w:val="22"/>
          <w:szCs w:val="22"/>
          <w:lang w:val="en-US"/>
        </w:rPr>
      </w:pPr>
    </w:p>
    <w:p w14:paraId="029D4342" w14:textId="77777777" w:rsidR="00EF2191" w:rsidRPr="008E6488" w:rsidRDefault="00EF2191">
      <w:pPr>
        <w:pStyle w:val="Heading3"/>
        <w:widowControl w:val="0"/>
        <w:pBdr>
          <w:top w:val="none" w:sz="0" w:space="0" w:color="auto"/>
        </w:pBdr>
        <w:spacing w:before="0" w:after="0" w:line="240" w:lineRule="auto"/>
        <w:jc w:val="center"/>
        <w:rPr>
          <w:rFonts w:ascii="Times New Roman" w:eastAsia="Trebuchet MS" w:hAnsi="Times New Roman" w:cs="Times New Roman"/>
          <w:b/>
          <w:bCs/>
          <w:spacing w:val="0"/>
          <w:sz w:val="22"/>
          <w:szCs w:val="22"/>
          <w:u w:color="000000"/>
          <w:lang w:val="en-US"/>
        </w:rPr>
      </w:pPr>
    </w:p>
    <w:p w14:paraId="6629E755" w14:textId="77777777" w:rsidR="00EF2191" w:rsidRPr="00F944A9" w:rsidRDefault="00EF2191">
      <w:pPr>
        <w:pStyle w:val="Heading3"/>
        <w:widowControl w:val="0"/>
        <w:pBdr>
          <w:top w:val="none" w:sz="0" w:space="0" w:color="auto"/>
        </w:pBdr>
        <w:spacing w:before="0" w:after="0" w:line="240" w:lineRule="auto"/>
        <w:jc w:val="center"/>
        <w:rPr>
          <w:rFonts w:ascii="Times New Roman" w:eastAsia="Trebuchet MS" w:hAnsi="Times New Roman" w:cs="Times New Roman"/>
          <w:b/>
          <w:bCs/>
          <w:spacing w:val="0"/>
          <w:sz w:val="20"/>
          <w:szCs w:val="20"/>
          <w:u w:color="000000"/>
          <w:lang w:val="en-US"/>
        </w:rPr>
      </w:pPr>
    </w:p>
    <w:p w14:paraId="709C9619" w14:textId="77777777" w:rsidR="00EF2191" w:rsidRPr="00F944A9" w:rsidRDefault="00EF2191">
      <w:pPr>
        <w:pStyle w:val="Heading3"/>
        <w:widowControl w:val="0"/>
        <w:pBdr>
          <w:top w:val="none" w:sz="0" w:space="0" w:color="auto"/>
        </w:pBdr>
        <w:spacing w:before="0" w:after="0" w:line="240" w:lineRule="auto"/>
        <w:jc w:val="center"/>
        <w:rPr>
          <w:rFonts w:ascii="Times New Roman" w:eastAsia="Trebuchet MS" w:hAnsi="Times New Roman" w:cs="Times New Roman"/>
          <w:b/>
          <w:bCs/>
          <w:spacing w:val="0"/>
          <w:sz w:val="20"/>
          <w:szCs w:val="20"/>
          <w:u w:color="000000"/>
          <w:lang w:val="en-US"/>
        </w:rPr>
      </w:pPr>
    </w:p>
    <w:p w14:paraId="42373558" w14:textId="77777777" w:rsidR="00EF2191" w:rsidRPr="00F944A9" w:rsidRDefault="00EF2191">
      <w:pPr>
        <w:pStyle w:val="Body"/>
        <w:rPr>
          <w:rFonts w:ascii="Times New Roman" w:eastAsia="Times New Roman" w:hAnsi="Times New Roman" w:cs="Times New Roman"/>
        </w:rPr>
      </w:pPr>
    </w:p>
    <w:sectPr w:rsidR="00EF2191" w:rsidRPr="00F944A9">
      <w:headerReference w:type="default" r:id="rId10"/>
      <w:footerReference w:type="default" r:id="rId11"/>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83693" w14:textId="77777777" w:rsidR="00DC21D4" w:rsidRDefault="00DC21D4" w:rsidP="00EF2191">
      <w:r>
        <w:separator/>
      </w:r>
    </w:p>
  </w:endnote>
  <w:endnote w:type="continuationSeparator" w:id="0">
    <w:p w14:paraId="00B35902" w14:textId="77777777" w:rsidR="00DC21D4" w:rsidRDefault="00DC21D4" w:rsidP="00EF21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Bold">
    <w:altName w:val="Tahoma"/>
    <w:panose1 w:val="020B0604020202020204"/>
    <w:charset w:val="00"/>
    <w:family w:val="roman"/>
    <w:pitch w:val="default"/>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34F6D5" w14:textId="77777777" w:rsidR="00EF2191" w:rsidRDefault="00EF2191">
    <w:pPr>
      <w:rPr>
        <w:rFonts w:eastAsia="Arial Unicode MS"/>
        <w:sz w:val="20"/>
        <w:szCs w:val="20"/>
        <w:lang/>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88F53" w14:textId="77777777" w:rsidR="00DC21D4" w:rsidRDefault="00DC21D4" w:rsidP="00EF2191">
      <w:r>
        <w:separator/>
      </w:r>
    </w:p>
  </w:footnote>
  <w:footnote w:type="continuationSeparator" w:id="0">
    <w:p w14:paraId="1FBCDEBE" w14:textId="77777777" w:rsidR="00DC21D4" w:rsidRDefault="00DC21D4" w:rsidP="00EF2191">
      <w:r>
        <w:continuationSeparator/>
      </w:r>
    </w:p>
  </w:footnote>
  <w:footnote w:id="1">
    <w:p w14:paraId="613F70B1" w14:textId="77777777" w:rsidR="00A87104" w:rsidRDefault="00A87104" w:rsidP="00A87104">
      <w:pPr>
        <w:pStyle w:val="FootnoteText"/>
      </w:pPr>
      <w:r>
        <w:rPr>
          <w:rStyle w:val="FootnoteReference"/>
        </w:rPr>
        <w:footnoteRef/>
      </w:r>
      <w:r>
        <w:t xml:space="preserve"> </w:t>
      </w:r>
      <w:r w:rsidRPr="00A87104">
        <w:rPr>
          <w:color w:val="000000"/>
        </w:rPr>
        <w:t xml:space="preserve">Patrick Curry, </w:t>
      </w:r>
      <w:r w:rsidRPr="00A87104">
        <w:rPr>
          <w:i/>
          <w:iCs/>
          <w:color w:val="000000"/>
        </w:rPr>
        <w:t>Ecological Ethics: An Introduction,</w:t>
      </w:r>
      <w:r w:rsidRPr="00A87104">
        <w:rPr>
          <w:color w:val="000000"/>
        </w:rPr>
        <w:t xml:space="preserve"> 2</w:t>
      </w:r>
      <w:r w:rsidRPr="00A87104">
        <w:rPr>
          <w:color w:val="000000"/>
          <w:vertAlign w:val="superscript"/>
        </w:rPr>
        <w:t>nd</w:t>
      </w:r>
      <w:r w:rsidRPr="00A87104">
        <w:rPr>
          <w:color w:val="000000"/>
        </w:rPr>
        <w:t xml:space="preserve"> edn. (Cambridge: Polity Press, 2011) p. 33.</w:t>
      </w:r>
    </w:p>
  </w:footnote>
  <w:footnote w:id="2">
    <w:p w14:paraId="59D321E6" w14:textId="77777777" w:rsidR="00A87104" w:rsidRPr="00A87104" w:rsidRDefault="00A87104" w:rsidP="00A87104">
      <w:pPr>
        <w:rPr>
          <w:color w:val="000000"/>
          <w:sz w:val="20"/>
          <w:szCs w:val="20"/>
        </w:rPr>
      </w:pPr>
      <w:r w:rsidRPr="00A87104">
        <w:rPr>
          <w:rStyle w:val="FootnoteReference"/>
          <w:color w:val="000000"/>
          <w:sz w:val="20"/>
          <w:szCs w:val="20"/>
        </w:rPr>
        <w:footnoteRef/>
      </w:r>
      <w:r w:rsidRPr="00A87104">
        <w:rPr>
          <w:color w:val="000000"/>
          <w:sz w:val="20"/>
          <w:szCs w:val="20"/>
        </w:rPr>
        <w:t xml:space="preserve"> </w:t>
      </w:r>
      <w:r w:rsidRPr="00A87104">
        <w:rPr>
          <w:color w:val="000000"/>
          <w:spacing w:val="-5"/>
          <w:sz w:val="20"/>
          <w:szCs w:val="20"/>
          <w:shd w:val="clear" w:color="auto" w:fill="FFFFFF"/>
        </w:rPr>
        <w:t xml:space="preserve">Brian J. </w:t>
      </w:r>
      <w:proofErr w:type="spellStart"/>
      <w:r w:rsidRPr="00A87104">
        <w:rPr>
          <w:color w:val="000000"/>
          <w:spacing w:val="-5"/>
          <w:sz w:val="20"/>
          <w:szCs w:val="20"/>
          <w:shd w:val="clear" w:color="auto" w:fill="FFFFFF"/>
        </w:rPr>
        <w:t>Zinnbauer</w:t>
      </w:r>
      <w:proofErr w:type="spellEnd"/>
      <w:r w:rsidRPr="00A87104">
        <w:rPr>
          <w:color w:val="000000"/>
          <w:spacing w:val="-5"/>
          <w:sz w:val="20"/>
          <w:szCs w:val="20"/>
          <w:shd w:val="clear" w:color="auto" w:fill="FFFFFF"/>
        </w:rPr>
        <w:t xml:space="preserve">, Kenneth I. Pargament, Brenda Cole, Mark S. Rye, Eric M. Butter, Timothy G. </w:t>
      </w:r>
      <w:proofErr w:type="spellStart"/>
      <w:r w:rsidRPr="00A87104">
        <w:rPr>
          <w:color w:val="000000"/>
          <w:spacing w:val="-5"/>
          <w:sz w:val="20"/>
          <w:szCs w:val="20"/>
          <w:shd w:val="clear" w:color="auto" w:fill="FFFFFF"/>
        </w:rPr>
        <w:t>Belavich</w:t>
      </w:r>
      <w:proofErr w:type="spellEnd"/>
      <w:r w:rsidRPr="00A87104">
        <w:rPr>
          <w:color w:val="000000"/>
          <w:spacing w:val="-5"/>
          <w:sz w:val="20"/>
          <w:szCs w:val="20"/>
          <w:shd w:val="clear" w:color="auto" w:fill="FFFFFF"/>
        </w:rPr>
        <w:t xml:space="preserve">, Kathleen M. </w:t>
      </w:r>
      <w:proofErr w:type="spellStart"/>
      <w:r w:rsidRPr="00A87104">
        <w:rPr>
          <w:color w:val="000000"/>
          <w:spacing w:val="-5"/>
          <w:sz w:val="20"/>
          <w:szCs w:val="20"/>
          <w:shd w:val="clear" w:color="auto" w:fill="FFFFFF"/>
        </w:rPr>
        <w:t>Hipp</w:t>
      </w:r>
      <w:proofErr w:type="spellEnd"/>
      <w:r w:rsidRPr="00A87104">
        <w:rPr>
          <w:color w:val="000000"/>
          <w:spacing w:val="-5"/>
          <w:sz w:val="20"/>
          <w:szCs w:val="20"/>
          <w:shd w:val="clear" w:color="auto" w:fill="FFFFFF"/>
        </w:rPr>
        <w:t xml:space="preserve">, Allie B. Scott and Jill L. Kadar, ‘Religion </w:t>
      </w:r>
      <w:proofErr w:type="gramStart"/>
      <w:r w:rsidRPr="00A87104">
        <w:rPr>
          <w:color w:val="000000"/>
          <w:spacing w:val="-5"/>
          <w:sz w:val="20"/>
          <w:szCs w:val="20"/>
          <w:shd w:val="clear" w:color="auto" w:fill="FFFFFF"/>
        </w:rPr>
        <w:t>And</w:t>
      </w:r>
      <w:proofErr w:type="gramEnd"/>
      <w:r w:rsidRPr="00A87104">
        <w:rPr>
          <w:color w:val="000000"/>
          <w:spacing w:val="-5"/>
          <w:sz w:val="20"/>
          <w:szCs w:val="20"/>
          <w:shd w:val="clear" w:color="auto" w:fill="FFFFFF"/>
        </w:rPr>
        <w:t xml:space="preserve"> Spirituality: </w:t>
      </w:r>
      <w:proofErr w:type="spellStart"/>
      <w:r w:rsidRPr="00A87104">
        <w:rPr>
          <w:color w:val="000000"/>
          <w:spacing w:val="-5"/>
          <w:sz w:val="20"/>
          <w:szCs w:val="20"/>
          <w:shd w:val="clear" w:color="auto" w:fill="FFFFFF"/>
        </w:rPr>
        <w:t>Unfuzzying</w:t>
      </w:r>
      <w:proofErr w:type="spellEnd"/>
      <w:r w:rsidRPr="00A87104">
        <w:rPr>
          <w:color w:val="000000"/>
          <w:spacing w:val="-5"/>
          <w:sz w:val="20"/>
          <w:szCs w:val="20"/>
          <w:shd w:val="clear" w:color="auto" w:fill="FFFFFF"/>
        </w:rPr>
        <w:t xml:space="preserve"> The Fuzzy’, </w:t>
      </w:r>
      <w:r w:rsidRPr="00A87104">
        <w:rPr>
          <w:i/>
          <w:iCs/>
          <w:color w:val="000000"/>
          <w:spacing w:val="-5"/>
          <w:sz w:val="20"/>
          <w:szCs w:val="20"/>
          <w:shd w:val="clear" w:color="auto" w:fill="FFFFFF"/>
        </w:rPr>
        <w:t>Journal For The Scientific Study Of Religion</w:t>
      </w:r>
      <w:r w:rsidRPr="00A87104">
        <w:rPr>
          <w:color w:val="000000"/>
          <w:spacing w:val="-5"/>
          <w:sz w:val="20"/>
          <w:szCs w:val="20"/>
          <w:shd w:val="clear" w:color="auto" w:fill="FFFFFF"/>
        </w:rPr>
        <w:t>, 36.4 (1997), 549-564 (p. 550) &lt; https://www.jstor.org/stable/1387689&gt;.</w:t>
      </w:r>
    </w:p>
  </w:footnote>
  <w:footnote w:id="3">
    <w:p w14:paraId="13C8481A" w14:textId="77777777" w:rsidR="00A87104" w:rsidRPr="000A3F7A" w:rsidRDefault="00A87104" w:rsidP="00A87104">
      <w:pPr>
        <w:pStyle w:val="FootnoteText"/>
      </w:pPr>
      <w:r w:rsidRPr="00A87104">
        <w:rPr>
          <w:rStyle w:val="FootnoteReference"/>
          <w:color w:val="000000"/>
        </w:rPr>
        <w:footnoteRef/>
      </w:r>
      <w:r w:rsidRPr="00A87104">
        <w:rPr>
          <w:color w:val="000000"/>
        </w:rPr>
        <w:t xml:space="preserve"> Curry, </w:t>
      </w:r>
      <w:r w:rsidRPr="00A87104">
        <w:rPr>
          <w:i/>
          <w:iCs/>
          <w:color w:val="000000"/>
        </w:rPr>
        <w:t>Ecological Ethics,</w:t>
      </w:r>
      <w:r w:rsidRPr="00A87104">
        <w:rPr>
          <w:color w:val="000000"/>
        </w:rPr>
        <w:t xml:space="preserve"> p. 32.</w:t>
      </w:r>
    </w:p>
  </w:footnote>
  <w:footnote w:id="4">
    <w:p w14:paraId="0582D53B" w14:textId="77777777" w:rsidR="00A87104" w:rsidRDefault="00A87104" w:rsidP="00A87104">
      <w:pPr>
        <w:pStyle w:val="FootnoteText"/>
      </w:pPr>
      <w:r>
        <w:rPr>
          <w:rStyle w:val="FootnoteReference"/>
        </w:rPr>
        <w:footnoteRef/>
      </w:r>
      <w:r>
        <w:t xml:space="preserve"> </w:t>
      </w:r>
      <w:r w:rsidRPr="003D29F9">
        <w:t xml:space="preserve">Lynn White, Jr., ‘The Historical Roots </w:t>
      </w:r>
      <w:proofErr w:type="gramStart"/>
      <w:r w:rsidRPr="003D29F9">
        <w:t>Of</w:t>
      </w:r>
      <w:proofErr w:type="gramEnd"/>
      <w:r w:rsidRPr="003D29F9">
        <w:t xml:space="preserve"> Our Ecological Crisis’, </w:t>
      </w:r>
      <w:r w:rsidRPr="003D29F9">
        <w:rPr>
          <w:i/>
          <w:iCs/>
        </w:rPr>
        <w:t>Science</w:t>
      </w:r>
      <w:r w:rsidRPr="003D29F9">
        <w:t>, 155.3767, (1967), 1203-1207 (p. 120</w:t>
      </w:r>
      <w:r>
        <w:t>6</w:t>
      </w:r>
      <w:r w:rsidRPr="003D29F9">
        <w:t>).</w:t>
      </w:r>
    </w:p>
  </w:footnote>
  <w:footnote w:id="5">
    <w:p w14:paraId="073AEC5D" w14:textId="77777777" w:rsidR="00A87104" w:rsidRDefault="00A87104" w:rsidP="00A87104">
      <w:pPr>
        <w:pStyle w:val="FootnoteText"/>
      </w:pPr>
      <w:r>
        <w:rPr>
          <w:rStyle w:val="FootnoteReference"/>
        </w:rPr>
        <w:footnoteRef/>
      </w:r>
      <w:r>
        <w:t xml:space="preserve"> </w:t>
      </w:r>
      <w:r w:rsidRPr="000A3F7A">
        <w:t xml:space="preserve">Bron Taylor, ‘The Greening Of Religion Hypothesis (Part One): From Lynn White, Jr And Claims That Religions Can Promote Environmentally </w:t>
      </w:r>
      <w:r>
        <w:t xml:space="preserve">Destructive </w:t>
      </w:r>
      <w:r w:rsidRPr="000A3F7A">
        <w:t xml:space="preserve">Attitudes And </w:t>
      </w:r>
      <w:proofErr w:type="spellStart"/>
      <w:r w:rsidRPr="000A3F7A">
        <w:t>Behaviors</w:t>
      </w:r>
      <w:proofErr w:type="spellEnd"/>
      <w:r w:rsidRPr="000A3F7A">
        <w:t xml:space="preserve"> To Assertions That They Are Becoming Environmentally Friendly’, </w:t>
      </w:r>
      <w:r w:rsidRPr="000A3F7A">
        <w:rPr>
          <w:i/>
          <w:iCs/>
        </w:rPr>
        <w:t>Journal For The Study Of Religion Nature And Culture</w:t>
      </w:r>
      <w:r w:rsidRPr="000A3F7A">
        <w:t>, 10.3 (2016), 268-305 (p. 26</w:t>
      </w:r>
      <w:r>
        <w:t>9</w:t>
      </w:r>
      <w:r w:rsidRPr="000A3F7A">
        <w:t>) &lt;DOI: 10.1158/</w:t>
      </w:r>
      <w:proofErr w:type="gramStart"/>
      <w:r w:rsidRPr="000A3F7A">
        <w:t>jsrnc.v</w:t>
      </w:r>
      <w:proofErr w:type="gramEnd"/>
      <w:r w:rsidRPr="000A3F7A">
        <w:t>10i3.29010&gt;.</w:t>
      </w:r>
    </w:p>
  </w:footnote>
  <w:footnote w:id="6">
    <w:p w14:paraId="7A8A5A8A" w14:textId="77777777" w:rsidR="00A87104" w:rsidRDefault="00A87104" w:rsidP="00A87104">
      <w:pPr>
        <w:pStyle w:val="FootnoteText"/>
      </w:pPr>
      <w:r>
        <w:rPr>
          <w:rStyle w:val="FootnoteReference"/>
        </w:rPr>
        <w:footnoteRef/>
      </w:r>
      <w:r>
        <w:t xml:space="preserve"> White, Jr., ‘The Historical Roots’, p. 1205.</w:t>
      </w:r>
    </w:p>
  </w:footnote>
  <w:footnote w:id="7">
    <w:p w14:paraId="28C04729" w14:textId="77777777" w:rsidR="00A87104" w:rsidRPr="000A3F7A" w:rsidRDefault="00A87104" w:rsidP="00A87104">
      <w:pPr>
        <w:pStyle w:val="FootnoteText"/>
      </w:pPr>
      <w:r w:rsidRPr="000A3F7A">
        <w:rPr>
          <w:rStyle w:val="FootnoteReference"/>
        </w:rPr>
        <w:footnoteRef/>
      </w:r>
      <w:r w:rsidRPr="000A3F7A">
        <w:t xml:space="preserve"> </w:t>
      </w:r>
      <w:r w:rsidR="00BC1E0A">
        <w:t>White, Jr., ‘The Historical Roots’, p. 1205.</w:t>
      </w:r>
    </w:p>
  </w:footnote>
  <w:footnote w:id="8">
    <w:p w14:paraId="7376C071" w14:textId="77777777" w:rsidR="00A87104" w:rsidRDefault="00A87104" w:rsidP="00A87104">
      <w:pPr>
        <w:pStyle w:val="FootnoteText"/>
      </w:pPr>
      <w:r>
        <w:rPr>
          <w:rStyle w:val="FootnoteReference"/>
        </w:rPr>
        <w:footnoteRef/>
      </w:r>
      <w:r>
        <w:t xml:space="preserve"> Ibid, p. 1205.</w:t>
      </w:r>
    </w:p>
  </w:footnote>
  <w:footnote w:id="9">
    <w:p w14:paraId="2DC19302" w14:textId="77777777" w:rsidR="00A87104" w:rsidRDefault="00A87104" w:rsidP="00A87104">
      <w:pPr>
        <w:pStyle w:val="FootnoteText"/>
      </w:pPr>
      <w:r>
        <w:rPr>
          <w:rStyle w:val="FootnoteReference"/>
        </w:rPr>
        <w:footnoteRef/>
      </w:r>
      <w:r>
        <w:t xml:space="preserve"> </w:t>
      </w:r>
      <w:r w:rsidR="00680701">
        <w:t>Ibid,</w:t>
      </w:r>
      <w:r w:rsidRPr="000A3F7A">
        <w:t xml:space="preserve"> p. 1205.</w:t>
      </w:r>
    </w:p>
  </w:footnote>
  <w:footnote w:id="10">
    <w:p w14:paraId="76317330" w14:textId="77777777" w:rsidR="00A87104" w:rsidRDefault="00A87104" w:rsidP="00A87104">
      <w:pPr>
        <w:pStyle w:val="FootnoteText"/>
      </w:pPr>
      <w:r>
        <w:rPr>
          <w:rStyle w:val="FootnoteReference"/>
        </w:rPr>
        <w:footnoteRef/>
      </w:r>
      <w:r>
        <w:t xml:space="preserve"> </w:t>
      </w:r>
      <w:r w:rsidRPr="00A87104">
        <w:rPr>
          <w:color w:val="000000"/>
        </w:rPr>
        <w:t xml:space="preserve">Curry, </w:t>
      </w:r>
      <w:r w:rsidRPr="00A87104">
        <w:rPr>
          <w:i/>
          <w:iCs/>
          <w:color w:val="000000"/>
        </w:rPr>
        <w:t>Ecological Ethics,</w:t>
      </w:r>
      <w:r w:rsidRPr="00A87104">
        <w:rPr>
          <w:color w:val="000000"/>
        </w:rPr>
        <w:t xml:space="preserve"> p. 33.</w:t>
      </w:r>
    </w:p>
  </w:footnote>
  <w:footnote w:id="11">
    <w:p w14:paraId="621CF2DE" w14:textId="77777777" w:rsidR="00A87104" w:rsidRDefault="00A87104" w:rsidP="00A87104">
      <w:pPr>
        <w:pStyle w:val="FootnoteText"/>
      </w:pPr>
      <w:r>
        <w:rPr>
          <w:rStyle w:val="FootnoteReference"/>
        </w:rPr>
        <w:footnoteRef/>
      </w:r>
      <w:r>
        <w:t xml:space="preserve"> Arnold Toynbee, ‘The Religious Background Of The Present Environmental Crisis’, </w:t>
      </w:r>
      <w:r w:rsidRPr="00E11232">
        <w:rPr>
          <w:i/>
          <w:iCs/>
        </w:rPr>
        <w:t>International Journal Of Environmental Studies</w:t>
      </w:r>
      <w:r>
        <w:t xml:space="preserve">, 3 (1972), 141-146 (p. 144), cited in </w:t>
      </w:r>
      <w:r w:rsidRPr="000A3F7A">
        <w:t xml:space="preserve">Bron Taylor, ‘The Greening Of Religion Hypothesis (Part One): From Lynn White, Jr And Claims That Religions Can Promote Environmentally Attitudes And </w:t>
      </w:r>
      <w:proofErr w:type="spellStart"/>
      <w:r w:rsidRPr="000A3F7A">
        <w:t>Behaviors</w:t>
      </w:r>
      <w:proofErr w:type="spellEnd"/>
      <w:r w:rsidRPr="000A3F7A">
        <w:t xml:space="preserve"> To Assertions That They Are Becoming Environmentally Friendly’, </w:t>
      </w:r>
      <w:r w:rsidRPr="000A3F7A">
        <w:rPr>
          <w:i/>
          <w:iCs/>
        </w:rPr>
        <w:t>Journal For The Study Of Religion Nature And Culture</w:t>
      </w:r>
      <w:r w:rsidRPr="000A3F7A">
        <w:t>, 10.3 (2016), 268-305 (p. 2</w:t>
      </w:r>
      <w:r>
        <w:t>87</w:t>
      </w:r>
      <w:r w:rsidRPr="000A3F7A">
        <w:t>) &lt;DOI: 10.1158/jsrnc.v10i3.29010&gt;.</w:t>
      </w:r>
    </w:p>
  </w:footnote>
  <w:footnote w:id="12">
    <w:p w14:paraId="0B9E275D" w14:textId="77777777" w:rsidR="00A87104" w:rsidRPr="000A3F7A" w:rsidRDefault="00A87104" w:rsidP="00A87104">
      <w:pPr>
        <w:pStyle w:val="FootnoteText"/>
      </w:pPr>
      <w:r w:rsidRPr="000A3F7A">
        <w:rPr>
          <w:rStyle w:val="FootnoteReference"/>
        </w:rPr>
        <w:footnoteRef/>
      </w:r>
      <w:r w:rsidRPr="000A3F7A">
        <w:t xml:space="preserve"> Catherine Nixey, </w:t>
      </w:r>
      <w:r w:rsidRPr="000A3F7A">
        <w:rPr>
          <w:i/>
          <w:iCs/>
        </w:rPr>
        <w:t xml:space="preserve">The Darkening Age: The Christian Destruction </w:t>
      </w:r>
      <w:proofErr w:type="gramStart"/>
      <w:r w:rsidRPr="000A3F7A">
        <w:rPr>
          <w:i/>
          <w:iCs/>
        </w:rPr>
        <w:t>Of</w:t>
      </w:r>
      <w:proofErr w:type="gramEnd"/>
      <w:r w:rsidRPr="000A3F7A">
        <w:rPr>
          <w:i/>
          <w:iCs/>
        </w:rPr>
        <w:t xml:space="preserve"> The Classical World,</w:t>
      </w:r>
      <w:r w:rsidRPr="000A3F7A">
        <w:t xml:space="preserve"> (London: Pan </w:t>
      </w:r>
      <w:proofErr w:type="spellStart"/>
      <w:r w:rsidRPr="000A3F7A">
        <w:t>MacMillon</w:t>
      </w:r>
      <w:proofErr w:type="spellEnd"/>
      <w:r w:rsidRPr="000A3F7A">
        <w:t>, 2017), p. 31.</w:t>
      </w:r>
    </w:p>
  </w:footnote>
  <w:footnote w:id="13">
    <w:p w14:paraId="4D58BFCD" w14:textId="77777777" w:rsidR="00A87104" w:rsidRPr="000A3F7A" w:rsidRDefault="00A87104" w:rsidP="00A87104">
      <w:pPr>
        <w:pStyle w:val="FootnoteText"/>
      </w:pPr>
      <w:r w:rsidRPr="000A3F7A">
        <w:rPr>
          <w:rStyle w:val="FootnoteReference"/>
        </w:rPr>
        <w:footnoteRef/>
      </w:r>
      <w:r w:rsidRPr="000A3F7A">
        <w:t xml:space="preserve"> Val Plumwood, ‘Gender, Eco-Feminism </w:t>
      </w:r>
      <w:proofErr w:type="gramStart"/>
      <w:r w:rsidRPr="000A3F7A">
        <w:t>And</w:t>
      </w:r>
      <w:proofErr w:type="gramEnd"/>
      <w:r w:rsidRPr="000A3F7A">
        <w:t xml:space="preserve"> The Environment’, in </w:t>
      </w:r>
      <w:r w:rsidRPr="000A3F7A">
        <w:rPr>
          <w:i/>
          <w:iCs/>
        </w:rPr>
        <w:t>Controversies In Environmental Sociology</w:t>
      </w:r>
      <w:r w:rsidRPr="000A3F7A">
        <w:t>, ed. by Rob White (Cambridge: Cambridge University Press, 2004), pp. 43-60 (p. 45).</w:t>
      </w:r>
    </w:p>
  </w:footnote>
  <w:footnote w:id="14">
    <w:p w14:paraId="60C2EAF8" w14:textId="77777777" w:rsidR="00A87104" w:rsidRDefault="00A87104" w:rsidP="00A87104">
      <w:pPr>
        <w:pStyle w:val="FootnoteText"/>
      </w:pPr>
      <w:r>
        <w:rPr>
          <w:rStyle w:val="FootnoteReference"/>
        </w:rPr>
        <w:footnoteRef/>
      </w:r>
      <w:r>
        <w:t xml:space="preserve"> Marie Louise von Franz, </w:t>
      </w:r>
      <w:r w:rsidRPr="00B8765B">
        <w:rPr>
          <w:i/>
          <w:iCs/>
        </w:rPr>
        <w:t xml:space="preserve">The Feminine </w:t>
      </w:r>
      <w:proofErr w:type="gramStart"/>
      <w:r w:rsidRPr="00B8765B">
        <w:rPr>
          <w:i/>
          <w:iCs/>
        </w:rPr>
        <w:t>In</w:t>
      </w:r>
      <w:proofErr w:type="gramEnd"/>
      <w:r w:rsidRPr="00B8765B">
        <w:rPr>
          <w:i/>
          <w:iCs/>
        </w:rPr>
        <w:t xml:space="preserve"> Fairytales</w:t>
      </w:r>
      <w:r>
        <w:t>, Revised edn. (Boulder: Shambala Publications, Inc., 1993), p 1.</w:t>
      </w:r>
    </w:p>
  </w:footnote>
  <w:footnote w:id="15">
    <w:p w14:paraId="30BD2195" w14:textId="77777777" w:rsidR="00A87104" w:rsidRDefault="00A87104" w:rsidP="00A87104">
      <w:pPr>
        <w:pStyle w:val="FootnoteText"/>
      </w:pPr>
      <w:r>
        <w:rPr>
          <w:rStyle w:val="FootnoteReference"/>
        </w:rPr>
        <w:footnoteRef/>
      </w:r>
      <w:r>
        <w:t xml:space="preserve"> </w:t>
      </w:r>
      <w:r w:rsidRPr="00A87104">
        <w:rPr>
          <w:color w:val="000000"/>
        </w:rPr>
        <w:t>Joseph Campbell</w:t>
      </w:r>
      <w:r w:rsidRPr="00CE4172">
        <w:t xml:space="preserve">, </w:t>
      </w:r>
      <w:r w:rsidRPr="00CE4172">
        <w:rPr>
          <w:i/>
          <w:iCs/>
        </w:rPr>
        <w:t xml:space="preserve">Goddesses: Mysteries </w:t>
      </w:r>
      <w:proofErr w:type="gramStart"/>
      <w:r w:rsidRPr="00CE4172">
        <w:rPr>
          <w:i/>
          <w:iCs/>
        </w:rPr>
        <w:t>Of</w:t>
      </w:r>
      <w:proofErr w:type="gramEnd"/>
      <w:r w:rsidRPr="00CE4172">
        <w:rPr>
          <w:i/>
          <w:iCs/>
        </w:rPr>
        <w:t xml:space="preserve"> The Feminine Divine</w:t>
      </w:r>
      <w:r w:rsidRPr="00CE4172">
        <w:t xml:space="preserve">, (Novato: New World Library, 2013), p. </w:t>
      </w:r>
      <w:r>
        <w:t>135</w:t>
      </w:r>
      <w:r w:rsidRPr="00CE4172">
        <w:t>.</w:t>
      </w:r>
    </w:p>
  </w:footnote>
  <w:footnote w:id="16">
    <w:p w14:paraId="62BE23C6" w14:textId="77777777" w:rsidR="00A87104" w:rsidRDefault="00A87104" w:rsidP="00A87104">
      <w:pPr>
        <w:pStyle w:val="FootnoteText"/>
      </w:pPr>
      <w:r>
        <w:rPr>
          <w:rStyle w:val="FootnoteReference"/>
        </w:rPr>
        <w:footnoteRef/>
      </w:r>
      <w:r>
        <w:t xml:space="preserve"> Merlin Stone, </w:t>
      </w:r>
      <w:r w:rsidRPr="00456852">
        <w:rPr>
          <w:i/>
          <w:iCs/>
        </w:rPr>
        <w:t>When God Was A Woman</w:t>
      </w:r>
      <w:r>
        <w:t xml:space="preserve">, (New York: Houghton Mifflin Harcourt Publishing Company, 1976), p. </w:t>
      </w:r>
      <w:proofErr w:type="gramStart"/>
      <w:r>
        <w:t>5.</w:t>
      </w:r>
      <w:proofErr w:type="gramEnd"/>
    </w:p>
  </w:footnote>
  <w:footnote w:id="17">
    <w:p w14:paraId="336F4A2F" w14:textId="77777777" w:rsidR="00A87104" w:rsidRDefault="00A87104" w:rsidP="00A87104">
      <w:pPr>
        <w:pStyle w:val="FootnoteText"/>
      </w:pPr>
      <w:r>
        <w:rPr>
          <w:rStyle w:val="FootnoteReference"/>
        </w:rPr>
        <w:footnoteRef/>
      </w:r>
      <w:r>
        <w:t xml:space="preserve"> </w:t>
      </w:r>
      <w:r w:rsidRPr="00A4023F">
        <w:t xml:space="preserve">Joseph Campbell, </w:t>
      </w:r>
      <w:r w:rsidRPr="00A4023F">
        <w:rPr>
          <w:i/>
          <w:iCs/>
        </w:rPr>
        <w:t xml:space="preserve">Primitive Mythology: The Masks </w:t>
      </w:r>
      <w:proofErr w:type="gramStart"/>
      <w:r w:rsidRPr="00A4023F">
        <w:rPr>
          <w:i/>
          <w:iCs/>
        </w:rPr>
        <w:t>Of</w:t>
      </w:r>
      <w:proofErr w:type="gramEnd"/>
      <w:r w:rsidRPr="00A4023F">
        <w:rPr>
          <w:i/>
          <w:iCs/>
        </w:rPr>
        <w:t xml:space="preserve"> God, Volume 1</w:t>
      </w:r>
      <w:r w:rsidRPr="00A4023F">
        <w:t xml:space="preserve">, (Novato: New World Library, </w:t>
      </w:r>
      <w:r>
        <w:t>1969</w:t>
      </w:r>
      <w:r w:rsidRPr="00A4023F">
        <w:t>), p. 87.</w:t>
      </w:r>
    </w:p>
  </w:footnote>
  <w:footnote w:id="18">
    <w:p w14:paraId="4F7DAC17" w14:textId="77777777" w:rsidR="00A87104" w:rsidRPr="00E34503" w:rsidRDefault="00A87104" w:rsidP="00A87104">
      <w:pPr>
        <w:pStyle w:val="FootnoteText"/>
      </w:pPr>
      <w:r w:rsidRPr="000A3F7A">
        <w:rPr>
          <w:rStyle w:val="FootnoteReference"/>
        </w:rPr>
        <w:footnoteRef/>
      </w:r>
      <w:r w:rsidRPr="000A3F7A">
        <w:t xml:space="preserve"> Douglas Ezzy, ‘Old Traditions and New Ages: Religions </w:t>
      </w:r>
      <w:proofErr w:type="gramStart"/>
      <w:r w:rsidRPr="000A3F7A">
        <w:t>And</w:t>
      </w:r>
      <w:proofErr w:type="gramEnd"/>
      <w:r w:rsidRPr="000A3F7A">
        <w:t xml:space="preserve"> Environments</w:t>
      </w:r>
      <w:r>
        <w:t>’</w:t>
      </w:r>
      <w:r w:rsidRPr="000A3F7A">
        <w:t xml:space="preserve">, in </w:t>
      </w:r>
      <w:r w:rsidRPr="000A3F7A">
        <w:rPr>
          <w:i/>
          <w:iCs/>
        </w:rPr>
        <w:t>Controversies In Environmental Sociology</w:t>
      </w:r>
      <w:r w:rsidRPr="000A3F7A">
        <w:t>, ed. by Rob White (Cambridge: Cambridge University Press, 2004), pp. 8-25 (p. 12-13).</w:t>
      </w:r>
    </w:p>
  </w:footnote>
  <w:footnote w:id="19">
    <w:p w14:paraId="233FBEFB" w14:textId="77777777" w:rsidR="00A87104" w:rsidRDefault="00A87104" w:rsidP="00A87104">
      <w:pPr>
        <w:pStyle w:val="FootnoteText"/>
      </w:pPr>
      <w:r>
        <w:rPr>
          <w:rStyle w:val="FootnoteReference"/>
        </w:rPr>
        <w:footnoteRef/>
      </w:r>
      <w:r>
        <w:t xml:space="preserve"> </w:t>
      </w:r>
      <w:r w:rsidRPr="000A3F7A">
        <w:t xml:space="preserve">Curry, </w:t>
      </w:r>
      <w:r w:rsidRPr="000A3F7A">
        <w:rPr>
          <w:i/>
          <w:iCs/>
        </w:rPr>
        <w:t>Ecological Ethics</w:t>
      </w:r>
      <w:r w:rsidRPr="000A3F7A">
        <w:t>, p.</w:t>
      </w:r>
      <w:r>
        <w:t xml:space="preserve"> 34</w:t>
      </w:r>
      <w:r w:rsidRPr="000A3F7A">
        <w:t>.</w:t>
      </w:r>
    </w:p>
  </w:footnote>
  <w:footnote w:id="20">
    <w:p w14:paraId="5F8E67BE" w14:textId="77777777" w:rsidR="00A87104" w:rsidRDefault="00A87104" w:rsidP="00A87104">
      <w:pPr>
        <w:pStyle w:val="FootnoteText"/>
      </w:pPr>
      <w:r>
        <w:rPr>
          <w:rStyle w:val="FootnoteReference"/>
        </w:rPr>
        <w:footnoteRef/>
      </w:r>
      <w:r>
        <w:t xml:space="preserve"> Ibid, p. 34.</w:t>
      </w:r>
    </w:p>
  </w:footnote>
  <w:footnote w:id="21">
    <w:p w14:paraId="752EC594" w14:textId="77777777" w:rsidR="00A87104" w:rsidRDefault="00A87104" w:rsidP="00A87104">
      <w:pPr>
        <w:pStyle w:val="FootnoteText"/>
      </w:pPr>
      <w:r>
        <w:rPr>
          <w:rStyle w:val="FootnoteReference"/>
        </w:rPr>
        <w:footnoteRef/>
      </w:r>
      <w:r>
        <w:t xml:space="preserve"> Nick Campion, </w:t>
      </w:r>
      <w:r w:rsidRPr="001A5BB4">
        <w:rPr>
          <w:i/>
          <w:iCs/>
        </w:rPr>
        <w:t xml:space="preserve">Astrology </w:t>
      </w:r>
      <w:proofErr w:type="gramStart"/>
      <w:r w:rsidRPr="001A5BB4">
        <w:rPr>
          <w:i/>
          <w:iCs/>
        </w:rPr>
        <w:t>And</w:t>
      </w:r>
      <w:proofErr w:type="gramEnd"/>
      <w:r w:rsidRPr="001A5BB4">
        <w:rPr>
          <w:i/>
          <w:iCs/>
        </w:rPr>
        <w:t xml:space="preserve"> Cosmology In The World’s Religions</w:t>
      </w:r>
      <w:r>
        <w:t>, (New York and London: New York University Press, 2012), p. 163.</w:t>
      </w:r>
    </w:p>
  </w:footnote>
  <w:footnote w:id="22">
    <w:p w14:paraId="1E5EABA4" w14:textId="77777777" w:rsidR="00A87104" w:rsidRDefault="00A87104" w:rsidP="00A87104">
      <w:pPr>
        <w:pStyle w:val="FootnoteText"/>
      </w:pPr>
      <w:r>
        <w:rPr>
          <w:rStyle w:val="FootnoteReference"/>
        </w:rPr>
        <w:footnoteRef/>
      </w:r>
      <w:r>
        <w:t xml:space="preserve"> Campion, </w:t>
      </w:r>
      <w:r w:rsidRPr="001A5BB4">
        <w:rPr>
          <w:i/>
          <w:iCs/>
        </w:rPr>
        <w:t xml:space="preserve">Astrology </w:t>
      </w:r>
      <w:proofErr w:type="gramStart"/>
      <w:r w:rsidRPr="001A5BB4">
        <w:rPr>
          <w:i/>
          <w:iCs/>
        </w:rPr>
        <w:t>And</w:t>
      </w:r>
      <w:proofErr w:type="gramEnd"/>
      <w:r w:rsidRPr="001A5BB4">
        <w:rPr>
          <w:i/>
          <w:iCs/>
        </w:rPr>
        <w:t xml:space="preserve"> Cosmology</w:t>
      </w:r>
      <w:r>
        <w:rPr>
          <w:i/>
          <w:iCs/>
        </w:rPr>
        <w:t>,</w:t>
      </w:r>
      <w:r>
        <w:t xml:space="preserve"> p. 163.</w:t>
      </w:r>
    </w:p>
  </w:footnote>
  <w:footnote w:id="23">
    <w:p w14:paraId="30EB6335" w14:textId="77777777" w:rsidR="00A87104" w:rsidRPr="00F3654C" w:rsidRDefault="00A87104" w:rsidP="00A87104">
      <w:pPr>
        <w:pStyle w:val="FootnoteText"/>
      </w:pPr>
      <w:r w:rsidRPr="00F3654C">
        <w:rPr>
          <w:rStyle w:val="FootnoteReference"/>
        </w:rPr>
        <w:footnoteRef/>
      </w:r>
      <w:r w:rsidRPr="00F3654C">
        <w:t xml:space="preserve"> Jac</w:t>
      </w:r>
      <w:r>
        <w:t xml:space="preserve">ob </w:t>
      </w:r>
      <w:proofErr w:type="spellStart"/>
      <w:r>
        <w:t>Ausubel</w:t>
      </w:r>
      <w:proofErr w:type="spellEnd"/>
      <w:r>
        <w:t xml:space="preserve">, </w:t>
      </w:r>
      <w:r w:rsidRPr="00F3654C">
        <w:rPr>
          <w:i/>
          <w:iCs/>
        </w:rPr>
        <w:t xml:space="preserve">Christians, Religiously Unaffiliated Differ </w:t>
      </w:r>
      <w:proofErr w:type="gramStart"/>
      <w:r w:rsidRPr="00F3654C">
        <w:rPr>
          <w:i/>
          <w:iCs/>
        </w:rPr>
        <w:t>On</w:t>
      </w:r>
      <w:proofErr w:type="gramEnd"/>
      <w:r w:rsidRPr="00F3654C">
        <w:rPr>
          <w:i/>
          <w:iCs/>
        </w:rPr>
        <w:t xml:space="preserve"> Whether Most Things In Society Can Be Divided Into Good, Evil</w:t>
      </w:r>
      <w:r>
        <w:t xml:space="preserve">, (USA: Pew Research </w:t>
      </w:r>
      <w:proofErr w:type="spellStart"/>
      <w:r>
        <w:t>Center</w:t>
      </w:r>
      <w:proofErr w:type="spellEnd"/>
      <w:r>
        <w:t>, 2021) &lt;</w:t>
      </w:r>
      <w:r w:rsidRPr="00F3654C">
        <w:t xml:space="preserve"> </w:t>
      </w:r>
      <w:r>
        <w:t>https://www.pewresearch.org/fact-tank/2021/12/21/christians-religiously-unaffiliated-differ-on-whether-most-things-in-society-can-be-divided-into-good-evil/&gt; [accessed December 28, 2021].</w:t>
      </w:r>
    </w:p>
  </w:footnote>
  <w:footnote w:id="24">
    <w:p w14:paraId="5149BDAC" w14:textId="77777777" w:rsidR="00A87104" w:rsidRDefault="00A87104" w:rsidP="00A87104">
      <w:pPr>
        <w:pStyle w:val="FootnoteText"/>
      </w:pPr>
      <w:r>
        <w:rPr>
          <w:rStyle w:val="FootnoteReference"/>
        </w:rPr>
        <w:footnoteRef/>
      </w:r>
      <w:r>
        <w:t xml:space="preserve"> Taylor, ‘The Greening of Religion’, p. 274.</w:t>
      </w:r>
    </w:p>
  </w:footnote>
  <w:footnote w:id="25">
    <w:p w14:paraId="14FE4C06" w14:textId="77777777" w:rsidR="00A87104" w:rsidRPr="00A87104" w:rsidRDefault="00A87104" w:rsidP="00A87104">
      <w:pPr>
        <w:rPr>
          <w:color w:val="000000"/>
          <w:sz w:val="20"/>
          <w:szCs w:val="20"/>
        </w:rPr>
      </w:pPr>
      <w:r w:rsidRPr="00A87104">
        <w:rPr>
          <w:rStyle w:val="FootnoteReference"/>
          <w:color w:val="000000"/>
          <w:sz w:val="20"/>
          <w:szCs w:val="20"/>
        </w:rPr>
        <w:footnoteRef/>
      </w:r>
      <w:r w:rsidRPr="00A87104">
        <w:rPr>
          <w:color w:val="000000"/>
          <w:sz w:val="20"/>
          <w:szCs w:val="20"/>
        </w:rPr>
        <w:t xml:space="preserve"> </w:t>
      </w:r>
      <w:r w:rsidRPr="00A87104">
        <w:rPr>
          <w:color w:val="000000"/>
          <w:spacing w:val="-5"/>
          <w:sz w:val="20"/>
          <w:szCs w:val="20"/>
          <w:shd w:val="clear" w:color="auto" w:fill="FFFFFF"/>
        </w:rPr>
        <w:t xml:space="preserve">Brian J. </w:t>
      </w:r>
      <w:proofErr w:type="spellStart"/>
      <w:r w:rsidRPr="00A87104">
        <w:rPr>
          <w:color w:val="000000"/>
          <w:spacing w:val="-5"/>
          <w:sz w:val="20"/>
          <w:szCs w:val="20"/>
          <w:shd w:val="clear" w:color="auto" w:fill="FFFFFF"/>
        </w:rPr>
        <w:t>Zinnbauer</w:t>
      </w:r>
      <w:proofErr w:type="spellEnd"/>
      <w:r w:rsidRPr="00A87104">
        <w:rPr>
          <w:color w:val="000000"/>
          <w:spacing w:val="-5"/>
          <w:sz w:val="20"/>
          <w:szCs w:val="20"/>
          <w:shd w:val="clear" w:color="auto" w:fill="FFFFFF"/>
        </w:rPr>
        <w:t xml:space="preserve"> et al, ‘Religion </w:t>
      </w:r>
      <w:proofErr w:type="gramStart"/>
      <w:r w:rsidRPr="00A87104">
        <w:rPr>
          <w:color w:val="000000"/>
          <w:spacing w:val="-5"/>
          <w:sz w:val="20"/>
          <w:szCs w:val="20"/>
          <w:shd w:val="clear" w:color="auto" w:fill="FFFFFF"/>
        </w:rPr>
        <w:t>And</w:t>
      </w:r>
      <w:proofErr w:type="gramEnd"/>
      <w:r w:rsidRPr="00A87104">
        <w:rPr>
          <w:color w:val="000000"/>
          <w:spacing w:val="-5"/>
          <w:sz w:val="20"/>
          <w:szCs w:val="20"/>
          <w:shd w:val="clear" w:color="auto" w:fill="FFFFFF"/>
        </w:rPr>
        <w:t xml:space="preserve"> Spirituality’, p. 550.</w:t>
      </w:r>
    </w:p>
  </w:footnote>
  <w:footnote w:id="26">
    <w:p w14:paraId="7AB7422A" w14:textId="77777777" w:rsidR="00A87104" w:rsidRPr="00A87104" w:rsidRDefault="00A87104" w:rsidP="00A87104">
      <w:pPr>
        <w:pStyle w:val="FootnoteText"/>
        <w:rPr>
          <w:color w:val="000000"/>
        </w:rPr>
      </w:pPr>
      <w:r w:rsidRPr="00A87104">
        <w:rPr>
          <w:rStyle w:val="FootnoteReference"/>
          <w:color w:val="000000"/>
        </w:rPr>
        <w:footnoteRef/>
      </w:r>
      <w:r w:rsidRPr="00A87104">
        <w:rPr>
          <w:color w:val="000000"/>
        </w:rPr>
        <w:t xml:space="preserve"> Bron Taylor, ‘Earth </w:t>
      </w:r>
      <w:proofErr w:type="gramStart"/>
      <w:r w:rsidRPr="00A87104">
        <w:rPr>
          <w:color w:val="000000"/>
        </w:rPr>
        <w:t>And</w:t>
      </w:r>
      <w:proofErr w:type="gramEnd"/>
      <w:r w:rsidRPr="00A87104">
        <w:rPr>
          <w:color w:val="000000"/>
        </w:rPr>
        <w:t xml:space="preserve"> Nature-Based Spirituality (Part I): From Deep Ecology To Radical Environmentalism’, </w:t>
      </w:r>
      <w:r w:rsidRPr="00A87104">
        <w:rPr>
          <w:i/>
          <w:iCs/>
          <w:color w:val="000000"/>
        </w:rPr>
        <w:t>Religion</w:t>
      </w:r>
      <w:r w:rsidRPr="00A87104">
        <w:rPr>
          <w:color w:val="000000"/>
        </w:rPr>
        <w:t>, 31 (2001), 175-193 (p. 175).</w:t>
      </w:r>
    </w:p>
  </w:footnote>
  <w:footnote w:id="27">
    <w:p w14:paraId="63724A1B" w14:textId="77777777" w:rsidR="00A87104" w:rsidRPr="00A87104" w:rsidRDefault="00A87104" w:rsidP="00A87104">
      <w:pPr>
        <w:rPr>
          <w:color w:val="000000"/>
          <w:sz w:val="20"/>
          <w:szCs w:val="20"/>
        </w:rPr>
      </w:pPr>
      <w:r w:rsidRPr="00A87104">
        <w:rPr>
          <w:rStyle w:val="FootnoteReference"/>
          <w:color w:val="000000"/>
          <w:sz w:val="20"/>
          <w:szCs w:val="20"/>
        </w:rPr>
        <w:footnoteRef/>
      </w:r>
      <w:r w:rsidRPr="00A87104">
        <w:rPr>
          <w:color w:val="000000"/>
          <w:sz w:val="20"/>
          <w:szCs w:val="20"/>
        </w:rPr>
        <w:t xml:space="preserve"> </w:t>
      </w:r>
      <w:r w:rsidRPr="00A87104">
        <w:rPr>
          <w:color w:val="000000"/>
          <w:spacing w:val="-5"/>
          <w:sz w:val="20"/>
          <w:szCs w:val="20"/>
          <w:shd w:val="clear" w:color="auto" w:fill="FFFFFF"/>
        </w:rPr>
        <w:t xml:space="preserve">Penny Long </w:t>
      </w:r>
      <w:proofErr w:type="spellStart"/>
      <w:r w:rsidRPr="00A87104">
        <w:rPr>
          <w:color w:val="000000"/>
          <w:spacing w:val="-5"/>
          <w:sz w:val="20"/>
          <w:szCs w:val="20"/>
          <w:shd w:val="clear" w:color="auto" w:fill="FFFFFF"/>
        </w:rPr>
        <w:t>Marler</w:t>
      </w:r>
      <w:proofErr w:type="spellEnd"/>
      <w:r w:rsidRPr="00A87104">
        <w:rPr>
          <w:color w:val="000000"/>
          <w:spacing w:val="-5"/>
          <w:sz w:val="20"/>
          <w:szCs w:val="20"/>
          <w:shd w:val="clear" w:color="auto" w:fill="FFFFFF"/>
        </w:rPr>
        <w:t xml:space="preserve"> and C. Kirk </w:t>
      </w:r>
      <w:proofErr w:type="spellStart"/>
      <w:r w:rsidRPr="00A87104">
        <w:rPr>
          <w:color w:val="000000"/>
          <w:spacing w:val="-5"/>
          <w:sz w:val="20"/>
          <w:szCs w:val="20"/>
          <w:shd w:val="clear" w:color="auto" w:fill="FFFFFF"/>
        </w:rPr>
        <w:t>Hadaway</w:t>
      </w:r>
      <w:proofErr w:type="spellEnd"/>
      <w:r w:rsidRPr="00A87104">
        <w:rPr>
          <w:color w:val="000000"/>
          <w:spacing w:val="-5"/>
          <w:sz w:val="20"/>
          <w:szCs w:val="20"/>
          <w:shd w:val="clear" w:color="auto" w:fill="FFFFFF"/>
        </w:rPr>
        <w:t xml:space="preserve">, ‘“Being Religious” Or “Being Spiritual” In America: A Zero-Sum Proposition?’, </w:t>
      </w:r>
      <w:r w:rsidRPr="00A87104">
        <w:rPr>
          <w:i/>
          <w:iCs/>
          <w:color w:val="000000"/>
          <w:spacing w:val="-5"/>
          <w:sz w:val="20"/>
          <w:szCs w:val="20"/>
          <w:shd w:val="clear" w:color="auto" w:fill="FFFFFF"/>
        </w:rPr>
        <w:t xml:space="preserve">Journal </w:t>
      </w:r>
      <w:proofErr w:type="gramStart"/>
      <w:r w:rsidRPr="00A87104">
        <w:rPr>
          <w:i/>
          <w:iCs/>
          <w:color w:val="000000"/>
          <w:spacing w:val="-5"/>
          <w:sz w:val="20"/>
          <w:szCs w:val="20"/>
          <w:shd w:val="clear" w:color="auto" w:fill="FFFFFF"/>
        </w:rPr>
        <w:t>For</w:t>
      </w:r>
      <w:proofErr w:type="gramEnd"/>
      <w:r w:rsidRPr="00A87104">
        <w:rPr>
          <w:i/>
          <w:iCs/>
          <w:color w:val="000000"/>
          <w:spacing w:val="-5"/>
          <w:sz w:val="20"/>
          <w:szCs w:val="20"/>
          <w:shd w:val="clear" w:color="auto" w:fill="FFFFFF"/>
        </w:rPr>
        <w:t xml:space="preserve"> The Scientific Study Of Religion</w:t>
      </w:r>
      <w:r w:rsidRPr="00A87104">
        <w:rPr>
          <w:color w:val="000000"/>
          <w:spacing w:val="-5"/>
          <w:sz w:val="20"/>
          <w:szCs w:val="20"/>
          <w:shd w:val="clear" w:color="auto" w:fill="FFFFFF"/>
        </w:rPr>
        <w:t>, 41.2 (2002), 289-300 (p. 293) &lt;https://www.jstor.org/stable/1388009&gt;.</w:t>
      </w:r>
    </w:p>
  </w:footnote>
  <w:footnote w:id="28">
    <w:p w14:paraId="3291C999" w14:textId="77777777" w:rsidR="00A87104" w:rsidRPr="00A87104" w:rsidRDefault="00A87104" w:rsidP="00A87104">
      <w:pPr>
        <w:pStyle w:val="FootnoteText"/>
        <w:rPr>
          <w:color w:val="000000"/>
        </w:rPr>
      </w:pPr>
      <w:r w:rsidRPr="00A87104">
        <w:rPr>
          <w:rStyle w:val="FootnoteReference"/>
          <w:color w:val="000000"/>
        </w:rPr>
        <w:footnoteRef/>
      </w:r>
      <w:r w:rsidRPr="00A87104">
        <w:rPr>
          <w:color w:val="000000"/>
        </w:rPr>
        <w:t xml:space="preserve"> Taylor, ‘Earth </w:t>
      </w:r>
      <w:proofErr w:type="gramStart"/>
      <w:r w:rsidRPr="00A87104">
        <w:rPr>
          <w:color w:val="000000"/>
        </w:rPr>
        <w:t>And</w:t>
      </w:r>
      <w:proofErr w:type="gramEnd"/>
      <w:r w:rsidRPr="00A87104">
        <w:rPr>
          <w:color w:val="000000"/>
        </w:rPr>
        <w:t xml:space="preserve"> Nature-Based Spirituality’, p. 176.</w:t>
      </w:r>
    </w:p>
  </w:footnote>
  <w:footnote w:id="29">
    <w:p w14:paraId="1DEFB99E" w14:textId="77777777" w:rsidR="00A87104" w:rsidRPr="00A87104" w:rsidRDefault="00A87104" w:rsidP="00A87104">
      <w:pPr>
        <w:rPr>
          <w:color w:val="000000"/>
          <w:sz w:val="20"/>
          <w:szCs w:val="20"/>
        </w:rPr>
      </w:pPr>
      <w:r w:rsidRPr="00A87104">
        <w:rPr>
          <w:rStyle w:val="FootnoteReference"/>
          <w:color w:val="000000"/>
          <w:sz w:val="20"/>
          <w:szCs w:val="20"/>
        </w:rPr>
        <w:footnoteRef/>
      </w:r>
      <w:r w:rsidRPr="00A87104">
        <w:rPr>
          <w:color w:val="000000"/>
          <w:sz w:val="20"/>
          <w:szCs w:val="20"/>
        </w:rPr>
        <w:t xml:space="preserve"> </w:t>
      </w:r>
      <w:r w:rsidRPr="00A87104">
        <w:rPr>
          <w:color w:val="000000"/>
          <w:spacing w:val="-5"/>
          <w:sz w:val="20"/>
          <w:szCs w:val="20"/>
          <w:shd w:val="clear" w:color="auto" w:fill="FFFFFF"/>
        </w:rPr>
        <w:t xml:space="preserve">Michèle M. Schlehofer, Allen M. Omoto and Janice R. Adelman, ‘How Do “Religion” And “Spirituality” Differ? Lay Definitions Among Older Adults’, </w:t>
      </w:r>
      <w:r w:rsidRPr="00A87104">
        <w:rPr>
          <w:i/>
          <w:iCs/>
          <w:color w:val="000000"/>
          <w:spacing w:val="-5"/>
          <w:sz w:val="20"/>
          <w:szCs w:val="20"/>
          <w:shd w:val="clear" w:color="auto" w:fill="FFFFFF"/>
        </w:rPr>
        <w:t xml:space="preserve">Journal </w:t>
      </w:r>
      <w:proofErr w:type="gramStart"/>
      <w:r w:rsidRPr="00A87104">
        <w:rPr>
          <w:i/>
          <w:iCs/>
          <w:color w:val="000000"/>
          <w:spacing w:val="-5"/>
          <w:sz w:val="20"/>
          <w:szCs w:val="20"/>
          <w:shd w:val="clear" w:color="auto" w:fill="FFFFFF"/>
        </w:rPr>
        <w:t>For</w:t>
      </w:r>
      <w:proofErr w:type="gramEnd"/>
      <w:r w:rsidRPr="00A87104">
        <w:rPr>
          <w:i/>
          <w:iCs/>
          <w:color w:val="000000"/>
          <w:spacing w:val="-5"/>
          <w:sz w:val="20"/>
          <w:szCs w:val="20"/>
          <w:shd w:val="clear" w:color="auto" w:fill="FFFFFF"/>
        </w:rPr>
        <w:t xml:space="preserve"> The Scientific Study Of Religion</w:t>
      </w:r>
      <w:r w:rsidRPr="00A87104">
        <w:rPr>
          <w:color w:val="000000"/>
          <w:spacing w:val="-5"/>
          <w:sz w:val="20"/>
          <w:szCs w:val="20"/>
          <w:shd w:val="clear" w:color="auto" w:fill="FFFFFF"/>
        </w:rPr>
        <w:t>, 47.3 (2008), 411-425 (p. 412) &lt;https://www.jstor.org/stable/20486932&gt;.</w:t>
      </w:r>
    </w:p>
  </w:footnote>
  <w:footnote w:id="30">
    <w:p w14:paraId="10B09D5F" w14:textId="77777777" w:rsidR="00A87104" w:rsidRPr="00282065" w:rsidRDefault="00A87104" w:rsidP="00A87104">
      <w:pPr>
        <w:pStyle w:val="FootnoteText"/>
      </w:pPr>
      <w:r w:rsidRPr="00282065">
        <w:rPr>
          <w:rStyle w:val="FootnoteReference"/>
        </w:rPr>
        <w:footnoteRef/>
      </w:r>
      <w:r w:rsidRPr="00282065">
        <w:t xml:space="preserve"> </w:t>
      </w:r>
      <w:r w:rsidRPr="00A87104">
        <w:rPr>
          <w:color w:val="000000"/>
        </w:rPr>
        <w:t xml:space="preserve">Herman Westerink, ‘Spirituality </w:t>
      </w:r>
      <w:proofErr w:type="gramStart"/>
      <w:r w:rsidRPr="00A87104">
        <w:rPr>
          <w:color w:val="000000"/>
        </w:rPr>
        <w:t>In</w:t>
      </w:r>
      <w:proofErr w:type="gramEnd"/>
      <w:r w:rsidRPr="00A87104">
        <w:rPr>
          <w:color w:val="000000"/>
        </w:rPr>
        <w:t xml:space="preserve"> Psychology Of Religion: A Concept In Search Of Its Meaning’, </w:t>
      </w:r>
      <w:proofErr w:type="spellStart"/>
      <w:r w:rsidRPr="00A87104">
        <w:rPr>
          <w:i/>
          <w:iCs/>
          <w:color w:val="000000"/>
          <w:spacing w:val="-5"/>
          <w:shd w:val="clear" w:color="auto" w:fill="FFFFFF"/>
        </w:rPr>
        <w:t>Archiv</w:t>
      </w:r>
      <w:proofErr w:type="spellEnd"/>
      <w:r w:rsidRPr="00A87104">
        <w:rPr>
          <w:i/>
          <w:iCs/>
          <w:color w:val="000000"/>
          <w:spacing w:val="-5"/>
          <w:shd w:val="clear" w:color="auto" w:fill="FFFFFF"/>
        </w:rPr>
        <w:t xml:space="preserve"> </w:t>
      </w:r>
      <w:proofErr w:type="spellStart"/>
      <w:r w:rsidRPr="00A87104">
        <w:rPr>
          <w:i/>
          <w:iCs/>
          <w:color w:val="000000"/>
          <w:spacing w:val="-5"/>
          <w:shd w:val="clear" w:color="auto" w:fill="FFFFFF"/>
        </w:rPr>
        <w:t>für</w:t>
      </w:r>
      <w:proofErr w:type="spellEnd"/>
      <w:r w:rsidRPr="00A87104">
        <w:rPr>
          <w:i/>
          <w:iCs/>
          <w:color w:val="000000"/>
          <w:spacing w:val="-5"/>
          <w:shd w:val="clear" w:color="auto" w:fill="FFFFFF"/>
        </w:rPr>
        <w:t xml:space="preserve"> </w:t>
      </w:r>
      <w:proofErr w:type="spellStart"/>
      <w:r w:rsidRPr="00A87104">
        <w:rPr>
          <w:i/>
          <w:iCs/>
          <w:color w:val="000000"/>
          <w:spacing w:val="-5"/>
          <w:shd w:val="clear" w:color="auto" w:fill="FFFFFF"/>
        </w:rPr>
        <w:t>Religionspsychologie</w:t>
      </w:r>
      <w:proofErr w:type="spellEnd"/>
      <w:r w:rsidRPr="00A87104">
        <w:rPr>
          <w:i/>
          <w:iCs/>
          <w:color w:val="000000"/>
          <w:spacing w:val="-5"/>
          <w:shd w:val="clear" w:color="auto" w:fill="FFFFFF"/>
        </w:rPr>
        <w:t xml:space="preserve"> / Archive for the Psychology of Religion, </w:t>
      </w:r>
      <w:r w:rsidRPr="00A87104">
        <w:rPr>
          <w:color w:val="000000"/>
          <w:spacing w:val="-5"/>
          <w:shd w:val="clear" w:color="auto" w:fill="FFFFFF"/>
        </w:rPr>
        <w:t>34.1 (2012), 3-15 (p. 5) &lt;https://www.jstor.org/stable/23918939&gt;.</w:t>
      </w:r>
    </w:p>
  </w:footnote>
  <w:footnote w:id="31">
    <w:p w14:paraId="6291F71D" w14:textId="77777777" w:rsidR="00A87104" w:rsidRPr="00950F1E" w:rsidRDefault="00A87104" w:rsidP="00A87104">
      <w:pPr>
        <w:pStyle w:val="FootnoteText"/>
      </w:pPr>
      <w:r w:rsidRPr="00950F1E">
        <w:rPr>
          <w:rStyle w:val="FootnoteReference"/>
        </w:rPr>
        <w:footnoteRef/>
      </w:r>
      <w:r w:rsidRPr="00950F1E">
        <w:t xml:space="preserve"> Ta</w:t>
      </w:r>
      <w:r>
        <w:t xml:space="preserve">ylor, ‘Earth </w:t>
      </w:r>
      <w:proofErr w:type="gramStart"/>
      <w:r>
        <w:t>And</w:t>
      </w:r>
      <w:proofErr w:type="gramEnd"/>
      <w:r>
        <w:t xml:space="preserve"> Nature-Based Spirituality’, p. 176.</w:t>
      </w:r>
    </w:p>
  </w:footnote>
  <w:footnote w:id="32">
    <w:p w14:paraId="14C1F6D1" w14:textId="77777777" w:rsidR="00A87104" w:rsidRPr="005F2B51" w:rsidRDefault="00A87104" w:rsidP="00A87104">
      <w:pPr>
        <w:pStyle w:val="FootnoteText"/>
      </w:pPr>
      <w:r w:rsidRPr="005F2B51">
        <w:rPr>
          <w:rStyle w:val="FootnoteReference"/>
        </w:rPr>
        <w:footnoteRef/>
      </w:r>
      <w:r w:rsidRPr="005F2B51">
        <w:t xml:space="preserve"> Anna </w:t>
      </w:r>
      <w:r>
        <w:t xml:space="preserve">S. King, ‘Spirituality: Transformation and Metamorphosis’, </w:t>
      </w:r>
      <w:r w:rsidRPr="00BB7C44">
        <w:rPr>
          <w:i/>
          <w:iCs/>
        </w:rPr>
        <w:t>Religion</w:t>
      </w:r>
      <w:r>
        <w:t xml:space="preserve">, 26 (1996), 342-351 (p. 345), cited in </w:t>
      </w:r>
      <w:r w:rsidRPr="00A87104">
        <w:rPr>
          <w:color w:val="000000"/>
        </w:rPr>
        <w:t xml:space="preserve">Bron Taylor, ‘Earth </w:t>
      </w:r>
      <w:proofErr w:type="gramStart"/>
      <w:r w:rsidRPr="00A87104">
        <w:rPr>
          <w:color w:val="000000"/>
        </w:rPr>
        <w:t>And</w:t>
      </w:r>
      <w:proofErr w:type="gramEnd"/>
      <w:r w:rsidRPr="00A87104">
        <w:rPr>
          <w:color w:val="000000"/>
        </w:rPr>
        <w:t xml:space="preserve"> Nature-Based Spirituality (Part I): From Deep Ecology To Radical Environmentalism’, </w:t>
      </w:r>
      <w:r w:rsidRPr="00A87104">
        <w:rPr>
          <w:i/>
          <w:iCs/>
          <w:color w:val="000000"/>
        </w:rPr>
        <w:t>Religion</w:t>
      </w:r>
      <w:r w:rsidRPr="00A87104">
        <w:rPr>
          <w:color w:val="000000"/>
        </w:rPr>
        <w:t>, 31 (2001), 175-193 (p. 177).</w:t>
      </w:r>
    </w:p>
  </w:footnote>
  <w:footnote w:id="33">
    <w:p w14:paraId="70267D40" w14:textId="77777777" w:rsidR="00A87104" w:rsidRPr="00F20285" w:rsidRDefault="00A87104" w:rsidP="00A87104">
      <w:pPr>
        <w:pStyle w:val="FootnoteText"/>
      </w:pPr>
      <w:r w:rsidRPr="00F20285">
        <w:rPr>
          <w:rStyle w:val="FootnoteReference"/>
        </w:rPr>
        <w:footnoteRef/>
      </w:r>
      <w:r w:rsidRPr="00F20285">
        <w:t xml:space="preserve"> </w:t>
      </w:r>
      <w:r w:rsidRPr="00A87104">
        <w:rPr>
          <w:color w:val="000000"/>
        </w:rPr>
        <w:t xml:space="preserve">Plumwood, ‘Gender, Eco-Feminism </w:t>
      </w:r>
      <w:proofErr w:type="gramStart"/>
      <w:r w:rsidRPr="00A87104">
        <w:rPr>
          <w:color w:val="000000"/>
        </w:rPr>
        <w:t>And</w:t>
      </w:r>
      <w:proofErr w:type="gramEnd"/>
      <w:r w:rsidRPr="00A87104">
        <w:rPr>
          <w:color w:val="000000"/>
        </w:rPr>
        <w:t xml:space="preserve"> The Environment’, p. 45.</w:t>
      </w:r>
    </w:p>
  </w:footnote>
  <w:footnote w:id="34">
    <w:p w14:paraId="0F9FEB7A" w14:textId="77777777" w:rsidR="00A87104" w:rsidRPr="00A87104" w:rsidRDefault="00A87104" w:rsidP="00A87104">
      <w:pPr>
        <w:rPr>
          <w:color w:val="000000"/>
          <w:sz w:val="20"/>
          <w:szCs w:val="20"/>
        </w:rPr>
      </w:pPr>
      <w:r w:rsidRPr="00A87104">
        <w:rPr>
          <w:rStyle w:val="FootnoteReference"/>
          <w:color w:val="000000"/>
          <w:sz w:val="20"/>
          <w:szCs w:val="20"/>
        </w:rPr>
        <w:footnoteRef/>
      </w:r>
      <w:r w:rsidRPr="00A87104">
        <w:rPr>
          <w:color w:val="000000"/>
          <w:sz w:val="20"/>
          <w:szCs w:val="20"/>
        </w:rPr>
        <w:t xml:space="preserve"> Wade Clark Roof, ‘Modernity, The Religious, And </w:t>
      </w:r>
      <w:proofErr w:type="gramStart"/>
      <w:r w:rsidRPr="00A87104">
        <w:rPr>
          <w:color w:val="000000"/>
          <w:sz w:val="20"/>
          <w:szCs w:val="20"/>
        </w:rPr>
        <w:t>The</w:t>
      </w:r>
      <w:proofErr w:type="gramEnd"/>
      <w:r w:rsidRPr="00A87104">
        <w:rPr>
          <w:color w:val="000000"/>
          <w:sz w:val="20"/>
          <w:szCs w:val="20"/>
        </w:rPr>
        <w:t xml:space="preserve"> Spiritual’, </w:t>
      </w:r>
      <w:r w:rsidRPr="00A87104">
        <w:rPr>
          <w:i/>
          <w:iCs/>
          <w:color w:val="000000"/>
          <w:sz w:val="20"/>
          <w:szCs w:val="20"/>
        </w:rPr>
        <w:t>The Annals Of The American Academy Of Political And Social Science</w:t>
      </w:r>
      <w:r w:rsidRPr="00A87104">
        <w:rPr>
          <w:color w:val="000000"/>
          <w:sz w:val="20"/>
          <w:szCs w:val="20"/>
        </w:rPr>
        <w:t>, 588 (1988), 211-224 (p. 218) &lt;</w:t>
      </w:r>
      <w:r w:rsidRPr="00A87104">
        <w:rPr>
          <w:color w:val="000000"/>
          <w:spacing w:val="-5"/>
          <w:sz w:val="20"/>
          <w:szCs w:val="20"/>
          <w:shd w:val="clear" w:color="auto" w:fill="FFFFFF"/>
        </w:rPr>
        <w:t xml:space="preserve"> https://www.jstor.org/stable/1049114&gt;.</w:t>
      </w:r>
    </w:p>
  </w:footnote>
  <w:footnote w:id="35">
    <w:p w14:paraId="0519581A" w14:textId="77777777" w:rsidR="00A87104" w:rsidRDefault="00A87104" w:rsidP="00A87104">
      <w:pPr>
        <w:pStyle w:val="FootnoteText"/>
      </w:pPr>
      <w:r>
        <w:rPr>
          <w:rStyle w:val="FootnoteReference"/>
        </w:rPr>
        <w:footnoteRef/>
      </w:r>
      <w:r>
        <w:t xml:space="preserve"> Ibid, p. 139. </w:t>
      </w:r>
    </w:p>
  </w:footnote>
  <w:footnote w:id="36">
    <w:p w14:paraId="38559A70" w14:textId="77777777" w:rsidR="00A87104" w:rsidRDefault="00A87104" w:rsidP="00A87104">
      <w:pPr>
        <w:pStyle w:val="FootnoteText"/>
      </w:pPr>
      <w:r>
        <w:rPr>
          <w:rStyle w:val="FootnoteReference"/>
        </w:rPr>
        <w:footnoteRef/>
      </w:r>
      <w:r>
        <w:t xml:space="preserve"> Taylor, ‘The Greening of Religion’, p. 274.</w:t>
      </w:r>
    </w:p>
  </w:footnote>
  <w:footnote w:id="37">
    <w:p w14:paraId="47128EFB" w14:textId="77777777" w:rsidR="00A87104" w:rsidRDefault="00A87104" w:rsidP="00A87104">
      <w:pPr>
        <w:pStyle w:val="FootnoteText"/>
      </w:pPr>
      <w:r>
        <w:rPr>
          <w:rStyle w:val="FootnoteReference"/>
        </w:rPr>
        <w:footnoteRef/>
      </w:r>
      <w:r>
        <w:t xml:space="preserve"> </w:t>
      </w:r>
      <w:r w:rsidRPr="00A87104">
        <w:rPr>
          <w:color w:val="000000"/>
        </w:rPr>
        <w:t xml:space="preserve">Roof, ‘Modernity, The Religious, And </w:t>
      </w:r>
      <w:proofErr w:type="gramStart"/>
      <w:r w:rsidRPr="00A87104">
        <w:rPr>
          <w:color w:val="000000"/>
        </w:rPr>
        <w:t>The</w:t>
      </w:r>
      <w:proofErr w:type="gramEnd"/>
      <w:r w:rsidRPr="00A87104">
        <w:rPr>
          <w:color w:val="000000"/>
        </w:rPr>
        <w:t xml:space="preserve"> Spiritual’, p. 218</w:t>
      </w:r>
      <w:r w:rsidRPr="00A87104">
        <w:rPr>
          <w:color w:val="000000"/>
          <w:spacing w:val="-5"/>
          <w:shd w:val="clear" w:color="auto" w:fill="FFFFFF"/>
        </w:rPr>
        <w:t>.</w:t>
      </w:r>
    </w:p>
  </w:footnote>
  <w:footnote w:id="38">
    <w:p w14:paraId="2E041A49" w14:textId="77777777" w:rsidR="00A87104" w:rsidRPr="00A87104" w:rsidRDefault="00A87104" w:rsidP="00A87104">
      <w:pPr>
        <w:pStyle w:val="FootnoteText"/>
        <w:rPr>
          <w:color w:val="000000"/>
        </w:rPr>
      </w:pPr>
      <w:r w:rsidRPr="00A87104">
        <w:rPr>
          <w:rStyle w:val="FootnoteReference"/>
          <w:color w:val="000000"/>
        </w:rPr>
        <w:footnoteRef/>
      </w:r>
      <w:r w:rsidRPr="00A87104">
        <w:rPr>
          <w:color w:val="000000"/>
        </w:rPr>
        <w:t xml:space="preserve"> Plumwood, ‘Gender, Eco-Feminism </w:t>
      </w:r>
      <w:proofErr w:type="gramStart"/>
      <w:r w:rsidRPr="00A87104">
        <w:rPr>
          <w:color w:val="000000"/>
        </w:rPr>
        <w:t>And</w:t>
      </w:r>
      <w:proofErr w:type="gramEnd"/>
      <w:r w:rsidRPr="00A87104">
        <w:rPr>
          <w:color w:val="000000"/>
        </w:rPr>
        <w:t xml:space="preserve"> The Environment’, p. 45.</w:t>
      </w:r>
    </w:p>
  </w:footnote>
  <w:footnote w:id="39">
    <w:p w14:paraId="6E7139F5" w14:textId="77777777" w:rsidR="00A87104" w:rsidRPr="00A87104" w:rsidRDefault="00A87104" w:rsidP="00A87104">
      <w:pPr>
        <w:pStyle w:val="FootnoteText"/>
        <w:rPr>
          <w:color w:val="000000"/>
        </w:rPr>
      </w:pPr>
      <w:r w:rsidRPr="00A87104">
        <w:rPr>
          <w:rStyle w:val="FootnoteReference"/>
          <w:color w:val="000000"/>
        </w:rPr>
        <w:footnoteRef/>
      </w:r>
      <w:r w:rsidRPr="00A87104">
        <w:rPr>
          <w:color w:val="000000"/>
        </w:rPr>
        <w:t xml:space="preserve"> Ibid, p. 43.</w:t>
      </w:r>
    </w:p>
  </w:footnote>
  <w:footnote w:id="40">
    <w:p w14:paraId="08C96B3C" w14:textId="77777777" w:rsidR="00A87104" w:rsidRPr="00A87104" w:rsidRDefault="00A87104" w:rsidP="00A87104">
      <w:pPr>
        <w:pStyle w:val="FootnoteText"/>
        <w:rPr>
          <w:color w:val="000000"/>
        </w:rPr>
      </w:pPr>
      <w:r w:rsidRPr="00A87104">
        <w:rPr>
          <w:rStyle w:val="FootnoteReference"/>
          <w:color w:val="000000"/>
        </w:rPr>
        <w:footnoteRef/>
      </w:r>
      <w:r w:rsidRPr="00A87104">
        <w:rPr>
          <w:color w:val="000000"/>
        </w:rPr>
        <w:t xml:space="preserve"> Curry, </w:t>
      </w:r>
      <w:r w:rsidRPr="00A87104">
        <w:rPr>
          <w:i/>
          <w:iCs/>
          <w:color w:val="000000"/>
        </w:rPr>
        <w:t>Ecological Ethics</w:t>
      </w:r>
      <w:r w:rsidRPr="00A87104">
        <w:rPr>
          <w:color w:val="000000"/>
        </w:rPr>
        <w:t>, p. 182.</w:t>
      </w:r>
    </w:p>
  </w:footnote>
  <w:footnote w:id="41">
    <w:p w14:paraId="3223A0C2" w14:textId="77777777" w:rsidR="00A87104" w:rsidRPr="00A87104" w:rsidRDefault="00A87104" w:rsidP="00A87104">
      <w:pPr>
        <w:rPr>
          <w:color w:val="000000"/>
          <w:sz w:val="20"/>
          <w:szCs w:val="20"/>
        </w:rPr>
      </w:pPr>
      <w:r w:rsidRPr="00A87104">
        <w:rPr>
          <w:rStyle w:val="FootnoteReference"/>
          <w:color w:val="000000"/>
          <w:sz w:val="20"/>
          <w:szCs w:val="20"/>
        </w:rPr>
        <w:footnoteRef/>
      </w:r>
      <w:r w:rsidRPr="00A87104">
        <w:rPr>
          <w:color w:val="000000"/>
          <w:sz w:val="20"/>
          <w:szCs w:val="20"/>
        </w:rPr>
        <w:t xml:space="preserve"> Johnathan Dickstein, ‘The Strong Case </w:t>
      </w:r>
      <w:proofErr w:type="gramStart"/>
      <w:r w:rsidRPr="00A87104">
        <w:rPr>
          <w:color w:val="000000"/>
          <w:sz w:val="20"/>
          <w:szCs w:val="20"/>
        </w:rPr>
        <w:t>For</w:t>
      </w:r>
      <w:proofErr w:type="gramEnd"/>
      <w:r w:rsidRPr="00A87104">
        <w:rPr>
          <w:color w:val="000000"/>
          <w:sz w:val="20"/>
          <w:szCs w:val="20"/>
        </w:rPr>
        <w:t xml:space="preserve"> Vegetarianism In </w:t>
      </w:r>
      <w:proofErr w:type="spellStart"/>
      <w:r w:rsidRPr="00A87104">
        <w:rPr>
          <w:color w:val="000000"/>
          <w:sz w:val="20"/>
          <w:szCs w:val="20"/>
        </w:rPr>
        <w:t>Patanjala</w:t>
      </w:r>
      <w:proofErr w:type="spellEnd"/>
      <w:r w:rsidRPr="00A87104">
        <w:rPr>
          <w:color w:val="000000"/>
          <w:sz w:val="20"/>
          <w:szCs w:val="20"/>
        </w:rPr>
        <w:t xml:space="preserve"> Yoga’, Philosophy East And West, 67.3 (2017), 613-628 (p. 613) &lt;</w:t>
      </w:r>
      <w:r w:rsidRPr="00A87104">
        <w:rPr>
          <w:color w:val="000000"/>
          <w:spacing w:val="-5"/>
          <w:sz w:val="20"/>
          <w:szCs w:val="20"/>
          <w:shd w:val="clear" w:color="auto" w:fill="FFFFFF"/>
        </w:rPr>
        <w:t xml:space="preserve"> https://www.jstor.org/stable/26404882&gt;.</w:t>
      </w:r>
    </w:p>
  </w:footnote>
  <w:footnote w:id="42">
    <w:p w14:paraId="1BDB02A7" w14:textId="77777777" w:rsidR="00A87104" w:rsidRDefault="00A87104" w:rsidP="00A87104">
      <w:pPr>
        <w:pStyle w:val="FootnoteText"/>
      </w:pPr>
      <w:r w:rsidRPr="00A50380">
        <w:rPr>
          <w:rStyle w:val="FootnoteReference"/>
        </w:rPr>
        <w:footnoteRef/>
      </w:r>
      <w:r w:rsidRPr="00A50380">
        <w:t xml:space="preserve"> Bob Johnson</w:t>
      </w:r>
      <w:r>
        <w:t xml:space="preserve">, </w:t>
      </w:r>
      <w:r w:rsidRPr="00C140DC">
        <w:rPr>
          <w:i/>
          <w:iCs/>
        </w:rPr>
        <w:t>Embodiment</w:t>
      </w:r>
      <w:r>
        <w:t>, (New York: Fordham University Press, 2017), p. 126.</w:t>
      </w:r>
    </w:p>
  </w:footnote>
  <w:footnote w:id="43">
    <w:p w14:paraId="3C0181C8" w14:textId="77777777" w:rsidR="00A87104" w:rsidRDefault="00A87104" w:rsidP="00A87104">
      <w:pPr>
        <w:pStyle w:val="FootnoteText"/>
      </w:pPr>
      <w:r>
        <w:rPr>
          <w:rStyle w:val="FootnoteReference"/>
        </w:rPr>
        <w:footnoteRef/>
      </w:r>
      <w:r>
        <w:t xml:space="preserve"> Paige Pichler, </w:t>
      </w:r>
      <w:r w:rsidRPr="00B53A11">
        <w:rPr>
          <w:i/>
          <w:iCs/>
        </w:rPr>
        <w:t>The Eco-Living Archive</w:t>
      </w:r>
      <w:r>
        <w:t>, 2020 &lt;</w:t>
      </w:r>
      <w:r w:rsidRPr="00B53A11">
        <w:t xml:space="preserve"> </w:t>
      </w:r>
      <w:r>
        <w:t>https://eco-age.com/resources/burning-white-sage-and-palo-santo-unsustainable/&gt; [accessed December 28, 2021].</w:t>
      </w:r>
    </w:p>
  </w:footnote>
  <w:footnote w:id="44">
    <w:p w14:paraId="20DCA994" w14:textId="77777777" w:rsidR="00A87104" w:rsidRDefault="00A87104" w:rsidP="00A87104">
      <w:pPr>
        <w:pStyle w:val="FootnoteText"/>
      </w:pPr>
      <w:r>
        <w:rPr>
          <w:rStyle w:val="FootnoteReference"/>
        </w:rPr>
        <w:footnoteRef/>
      </w:r>
      <w:r>
        <w:t xml:space="preserve"> Curry, </w:t>
      </w:r>
      <w:r w:rsidRPr="00D54DCB">
        <w:rPr>
          <w:i/>
          <w:iCs/>
        </w:rPr>
        <w:t>Ecological Ethics</w:t>
      </w:r>
      <w:r>
        <w:t>, p. 127.</w:t>
      </w:r>
    </w:p>
  </w:footnote>
  <w:footnote w:id="45">
    <w:p w14:paraId="4C625706" w14:textId="77777777" w:rsidR="00A87104" w:rsidRPr="00A87104" w:rsidRDefault="00A87104" w:rsidP="00A87104">
      <w:pPr>
        <w:rPr>
          <w:color w:val="000000"/>
          <w:sz w:val="20"/>
          <w:szCs w:val="20"/>
        </w:rPr>
      </w:pPr>
      <w:r w:rsidRPr="00A87104">
        <w:rPr>
          <w:rStyle w:val="FootnoteReference"/>
          <w:color w:val="000000"/>
          <w:sz w:val="20"/>
          <w:szCs w:val="20"/>
        </w:rPr>
        <w:footnoteRef/>
      </w:r>
      <w:r w:rsidRPr="00A87104">
        <w:rPr>
          <w:color w:val="000000"/>
          <w:sz w:val="20"/>
          <w:szCs w:val="20"/>
        </w:rPr>
        <w:t xml:space="preserve"> Val Plumwood, ‘Nature, Self, And Gender: Feminism, Environmental Philosophy, And </w:t>
      </w:r>
      <w:proofErr w:type="gramStart"/>
      <w:r w:rsidRPr="00A87104">
        <w:rPr>
          <w:color w:val="000000"/>
          <w:sz w:val="20"/>
          <w:szCs w:val="20"/>
        </w:rPr>
        <w:t>The</w:t>
      </w:r>
      <w:proofErr w:type="gramEnd"/>
      <w:r w:rsidRPr="00A87104">
        <w:rPr>
          <w:color w:val="000000"/>
          <w:sz w:val="20"/>
          <w:szCs w:val="20"/>
        </w:rPr>
        <w:t xml:space="preserve"> Critique Of Rationalism’, </w:t>
      </w:r>
      <w:r w:rsidRPr="00A87104">
        <w:rPr>
          <w:i/>
          <w:iCs/>
          <w:color w:val="000000"/>
          <w:sz w:val="20"/>
          <w:szCs w:val="20"/>
        </w:rPr>
        <w:t>Hypatia</w:t>
      </w:r>
      <w:r w:rsidRPr="00A87104">
        <w:rPr>
          <w:color w:val="000000"/>
          <w:sz w:val="20"/>
          <w:szCs w:val="20"/>
        </w:rPr>
        <w:t>, 6.1 (1991), 3-27 (p. 6) &lt;</w:t>
      </w:r>
      <w:r w:rsidRPr="00A87104">
        <w:rPr>
          <w:color w:val="000000"/>
          <w:spacing w:val="-5"/>
          <w:sz w:val="20"/>
          <w:szCs w:val="20"/>
          <w:shd w:val="clear" w:color="auto" w:fill="FFFFFF"/>
        </w:rPr>
        <w:t xml:space="preserve"> https://www.jstor.org/stable/3810030&gt;.</w:t>
      </w:r>
    </w:p>
  </w:footnote>
  <w:footnote w:id="46">
    <w:p w14:paraId="73B16D39" w14:textId="77777777" w:rsidR="00A87104" w:rsidRPr="00A87104" w:rsidRDefault="00A87104" w:rsidP="00A87104">
      <w:pPr>
        <w:pStyle w:val="FootnoteText"/>
        <w:rPr>
          <w:color w:val="000000"/>
        </w:rPr>
      </w:pPr>
      <w:r w:rsidRPr="00A87104">
        <w:rPr>
          <w:rStyle w:val="FootnoteReference"/>
          <w:color w:val="000000"/>
        </w:rPr>
        <w:footnoteRef/>
      </w:r>
      <w:r w:rsidRPr="00A87104">
        <w:rPr>
          <w:color w:val="000000"/>
        </w:rPr>
        <w:t xml:space="preserve"> Plumwood, ‘Nature, Self, And Gender’, p. 11.</w:t>
      </w:r>
    </w:p>
  </w:footnote>
  <w:footnote w:id="47">
    <w:p w14:paraId="78B8210F" w14:textId="77777777" w:rsidR="00A87104" w:rsidRPr="003E718E" w:rsidRDefault="00A87104" w:rsidP="00A87104">
      <w:pPr>
        <w:pStyle w:val="FootnoteText"/>
      </w:pPr>
      <w:r w:rsidRPr="003E718E">
        <w:rPr>
          <w:rStyle w:val="FootnoteReference"/>
        </w:rPr>
        <w:footnoteRef/>
      </w:r>
      <w:r w:rsidRPr="003E718E">
        <w:t xml:space="preserve"> </w:t>
      </w:r>
      <w:r>
        <w:t xml:space="preserve">Erich </w:t>
      </w:r>
      <w:r w:rsidRPr="003E718E">
        <w:t>Ne</w:t>
      </w:r>
      <w:r>
        <w:t xml:space="preserve">umann, </w:t>
      </w:r>
      <w:r w:rsidRPr="003E718E">
        <w:rPr>
          <w:i/>
          <w:iCs/>
        </w:rPr>
        <w:t xml:space="preserve">The Fear </w:t>
      </w:r>
      <w:proofErr w:type="gramStart"/>
      <w:r w:rsidRPr="003E718E">
        <w:rPr>
          <w:i/>
          <w:iCs/>
        </w:rPr>
        <w:t>Of</w:t>
      </w:r>
      <w:proofErr w:type="gramEnd"/>
      <w:r w:rsidRPr="003E718E">
        <w:rPr>
          <w:i/>
          <w:iCs/>
        </w:rPr>
        <w:t xml:space="preserve"> The Feminine</w:t>
      </w:r>
      <w:r>
        <w:t>, (Princeton: Princeton University Press, 1994), p. 193.</w:t>
      </w:r>
    </w:p>
  </w:footnote>
  <w:footnote w:id="48">
    <w:p w14:paraId="4AD9384E" w14:textId="77777777" w:rsidR="00A87104" w:rsidRPr="00A87104" w:rsidRDefault="00A87104" w:rsidP="00A87104">
      <w:pPr>
        <w:rPr>
          <w:color w:val="000000"/>
          <w:sz w:val="20"/>
          <w:szCs w:val="20"/>
        </w:rPr>
      </w:pPr>
      <w:r w:rsidRPr="00A87104">
        <w:rPr>
          <w:rStyle w:val="FootnoteReference"/>
          <w:color w:val="000000"/>
          <w:sz w:val="20"/>
          <w:szCs w:val="20"/>
        </w:rPr>
        <w:footnoteRef/>
      </w:r>
      <w:r w:rsidRPr="00A87104">
        <w:rPr>
          <w:color w:val="000000"/>
          <w:sz w:val="20"/>
          <w:szCs w:val="20"/>
        </w:rPr>
        <w:t xml:space="preserve"> Kristin Aune, ‘Feminist Spirituality </w:t>
      </w:r>
      <w:proofErr w:type="gramStart"/>
      <w:r w:rsidRPr="00A87104">
        <w:rPr>
          <w:color w:val="000000"/>
          <w:sz w:val="20"/>
          <w:szCs w:val="20"/>
        </w:rPr>
        <w:t>As</w:t>
      </w:r>
      <w:proofErr w:type="gramEnd"/>
      <w:r w:rsidRPr="00A87104">
        <w:rPr>
          <w:color w:val="000000"/>
          <w:sz w:val="20"/>
          <w:szCs w:val="20"/>
        </w:rPr>
        <w:t xml:space="preserve"> Lived Religion: How UK Feminists Forge Religio-Spiritual Lives’, </w:t>
      </w:r>
      <w:r w:rsidRPr="00A87104">
        <w:rPr>
          <w:i/>
          <w:iCs/>
          <w:color w:val="000000"/>
          <w:sz w:val="20"/>
          <w:szCs w:val="20"/>
        </w:rPr>
        <w:t>Gender And Society</w:t>
      </w:r>
      <w:r w:rsidRPr="00A87104">
        <w:rPr>
          <w:color w:val="000000"/>
          <w:sz w:val="20"/>
          <w:szCs w:val="20"/>
        </w:rPr>
        <w:t>, 29.1 (2015), 122-145 (p. 126) &lt;</w:t>
      </w:r>
      <w:r w:rsidRPr="00A87104">
        <w:rPr>
          <w:color w:val="000000"/>
          <w:spacing w:val="-5"/>
          <w:sz w:val="20"/>
          <w:szCs w:val="20"/>
          <w:shd w:val="clear" w:color="auto" w:fill="FFFFFF"/>
        </w:rPr>
        <w:t xml:space="preserve"> https://www.jstor.org/stable/43669945&gt;.</w:t>
      </w:r>
    </w:p>
  </w:footnote>
  <w:footnote w:id="49">
    <w:p w14:paraId="0A51EBEB" w14:textId="77777777" w:rsidR="00A87104" w:rsidRPr="00A87104" w:rsidRDefault="00A87104" w:rsidP="00A87104">
      <w:pPr>
        <w:pStyle w:val="FootnoteText"/>
        <w:rPr>
          <w:color w:val="000000"/>
        </w:rPr>
      </w:pPr>
      <w:r w:rsidRPr="00A87104">
        <w:rPr>
          <w:rStyle w:val="FootnoteReference"/>
          <w:color w:val="000000"/>
        </w:rPr>
        <w:footnoteRef/>
      </w:r>
      <w:r w:rsidRPr="00A87104">
        <w:rPr>
          <w:color w:val="000000"/>
        </w:rPr>
        <w:t xml:space="preserve"> Aune, ‘Feminist Spirituality’, p. 128.</w:t>
      </w:r>
    </w:p>
  </w:footnote>
  <w:footnote w:id="50">
    <w:p w14:paraId="03D45936" w14:textId="77777777" w:rsidR="00A87104" w:rsidRPr="00A87104" w:rsidRDefault="00A87104" w:rsidP="00A87104">
      <w:pPr>
        <w:rPr>
          <w:color w:val="000000"/>
          <w:sz w:val="20"/>
          <w:szCs w:val="20"/>
        </w:rPr>
      </w:pPr>
      <w:r w:rsidRPr="00A87104">
        <w:rPr>
          <w:rStyle w:val="FootnoteReference"/>
          <w:color w:val="000000"/>
          <w:sz w:val="20"/>
          <w:szCs w:val="20"/>
        </w:rPr>
        <w:footnoteRef/>
      </w:r>
      <w:r w:rsidRPr="00A87104">
        <w:rPr>
          <w:color w:val="000000"/>
          <w:sz w:val="20"/>
          <w:szCs w:val="20"/>
        </w:rPr>
        <w:t xml:space="preserve"> Hugh B. Urban, </w:t>
      </w:r>
      <w:r w:rsidRPr="00A87104">
        <w:rPr>
          <w:i/>
          <w:iCs/>
          <w:color w:val="000000"/>
          <w:sz w:val="20"/>
          <w:szCs w:val="20"/>
        </w:rPr>
        <w:t xml:space="preserve">New Age, Neopagan, And New Religious Movements: Alternative Spirituality </w:t>
      </w:r>
      <w:proofErr w:type="gramStart"/>
      <w:r w:rsidRPr="00A87104">
        <w:rPr>
          <w:i/>
          <w:iCs/>
          <w:color w:val="000000"/>
          <w:sz w:val="20"/>
          <w:szCs w:val="20"/>
        </w:rPr>
        <w:t>In</w:t>
      </w:r>
      <w:proofErr w:type="gramEnd"/>
      <w:r w:rsidRPr="00A87104">
        <w:rPr>
          <w:i/>
          <w:iCs/>
          <w:color w:val="000000"/>
          <w:sz w:val="20"/>
          <w:szCs w:val="20"/>
        </w:rPr>
        <w:t xml:space="preserve"> Contemporary America</w:t>
      </w:r>
      <w:r w:rsidRPr="00A87104">
        <w:rPr>
          <w:color w:val="000000"/>
          <w:sz w:val="20"/>
          <w:szCs w:val="20"/>
        </w:rPr>
        <w:t>, 1</w:t>
      </w:r>
      <w:r w:rsidRPr="00A87104">
        <w:rPr>
          <w:color w:val="000000"/>
          <w:sz w:val="20"/>
          <w:szCs w:val="20"/>
          <w:vertAlign w:val="superscript"/>
        </w:rPr>
        <w:t>st</w:t>
      </w:r>
      <w:r w:rsidRPr="00A87104">
        <w:rPr>
          <w:color w:val="000000"/>
          <w:sz w:val="20"/>
          <w:szCs w:val="20"/>
        </w:rPr>
        <w:t xml:space="preserve"> </w:t>
      </w:r>
      <w:proofErr w:type="spellStart"/>
      <w:r w:rsidRPr="00A87104">
        <w:rPr>
          <w:color w:val="000000"/>
          <w:sz w:val="20"/>
          <w:szCs w:val="20"/>
        </w:rPr>
        <w:t>edn</w:t>
      </w:r>
      <w:proofErr w:type="spellEnd"/>
      <w:r w:rsidRPr="00A87104">
        <w:rPr>
          <w:color w:val="000000"/>
          <w:sz w:val="20"/>
          <w:szCs w:val="20"/>
        </w:rPr>
        <w:t>. (California: University of California Press, 2015), p. 159 &lt;</w:t>
      </w:r>
      <w:r w:rsidRPr="00A87104">
        <w:rPr>
          <w:color w:val="000000"/>
          <w:spacing w:val="-5"/>
          <w:sz w:val="20"/>
          <w:szCs w:val="20"/>
          <w:shd w:val="clear" w:color="auto" w:fill="FFFFFF"/>
        </w:rPr>
        <w:t>https://www.jstor.org/stable/10.1525/j.ctv1wxrsk.12&gt;.</w:t>
      </w:r>
    </w:p>
  </w:footnote>
  <w:footnote w:id="51">
    <w:p w14:paraId="046F20FF" w14:textId="77777777" w:rsidR="00A87104" w:rsidRDefault="00A87104" w:rsidP="00A87104">
      <w:pPr>
        <w:pStyle w:val="FootnoteText"/>
      </w:pPr>
      <w:r>
        <w:rPr>
          <w:rStyle w:val="FootnoteReference"/>
        </w:rPr>
        <w:footnoteRef/>
      </w:r>
      <w:r>
        <w:t xml:space="preserve"> Robert Booth Fowler, </w:t>
      </w:r>
      <w:r w:rsidRPr="00573898">
        <w:rPr>
          <w:i/>
          <w:iCs/>
        </w:rPr>
        <w:t>Enduring Liberalism: American Political Thought Since The 1960’s</w:t>
      </w:r>
      <w:r>
        <w:t xml:space="preserve">, (Kansas: University Press of Kansas, 2021), p. 189 &lt;DOI: </w:t>
      </w:r>
      <w:r w:rsidRPr="00573898">
        <w:t>https://doi</w:t>
      </w:r>
      <w:r>
        <w:t>-</w:t>
      </w:r>
      <w:r w:rsidRPr="00573898">
        <w:t>org.ezproxy.uwtsd.ac.uk/10.2307/j.ctv1p2gjm9.11</w:t>
      </w:r>
      <w:r>
        <w:t>&gt;.</w:t>
      </w:r>
    </w:p>
  </w:footnote>
  <w:footnote w:id="52">
    <w:p w14:paraId="365188D7" w14:textId="77777777" w:rsidR="00A87104" w:rsidRDefault="00A87104" w:rsidP="00A87104">
      <w:pPr>
        <w:pStyle w:val="FootnoteText"/>
      </w:pPr>
      <w:r>
        <w:rPr>
          <w:rStyle w:val="FootnoteReference"/>
        </w:rPr>
        <w:footnoteRef/>
      </w:r>
      <w:r>
        <w:t xml:space="preserve"> Curry, </w:t>
      </w:r>
      <w:r w:rsidRPr="00D54DCB">
        <w:rPr>
          <w:i/>
          <w:iCs/>
        </w:rPr>
        <w:t>Ecological Ethics</w:t>
      </w:r>
      <w:r>
        <w:t xml:space="preserve">, p. 133. </w:t>
      </w:r>
    </w:p>
  </w:footnote>
  <w:footnote w:id="53">
    <w:p w14:paraId="70FB6E67" w14:textId="77777777" w:rsidR="00A87104" w:rsidRPr="00A87104" w:rsidRDefault="00A87104" w:rsidP="00A87104">
      <w:pPr>
        <w:rPr>
          <w:color w:val="000000"/>
          <w:sz w:val="20"/>
          <w:szCs w:val="20"/>
        </w:rPr>
      </w:pPr>
      <w:r w:rsidRPr="00A87104">
        <w:rPr>
          <w:rStyle w:val="FootnoteReference"/>
          <w:color w:val="000000"/>
          <w:sz w:val="20"/>
          <w:szCs w:val="20"/>
        </w:rPr>
        <w:footnoteRef/>
      </w:r>
      <w:r w:rsidRPr="00A87104">
        <w:rPr>
          <w:color w:val="000000"/>
          <w:sz w:val="20"/>
          <w:szCs w:val="20"/>
        </w:rPr>
        <w:t xml:space="preserve"> Westerink, ‘Spirituality </w:t>
      </w:r>
      <w:proofErr w:type="gramStart"/>
      <w:r w:rsidRPr="00A87104">
        <w:rPr>
          <w:color w:val="000000"/>
          <w:sz w:val="20"/>
          <w:szCs w:val="20"/>
        </w:rPr>
        <w:t>In</w:t>
      </w:r>
      <w:proofErr w:type="gramEnd"/>
      <w:r w:rsidRPr="00A87104">
        <w:rPr>
          <w:color w:val="000000"/>
          <w:sz w:val="20"/>
          <w:szCs w:val="20"/>
        </w:rPr>
        <w:t xml:space="preserve"> Psychology Of Religion, </w:t>
      </w:r>
      <w:r w:rsidRPr="00A87104">
        <w:rPr>
          <w:color w:val="000000"/>
          <w:spacing w:val="-5"/>
          <w:sz w:val="20"/>
          <w:szCs w:val="20"/>
          <w:shd w:val="clear" w:color="auto" w:fill="FFFFFF"/>
        </w:rPr>
        <w:t>p. 8.</w:t>
      </w:r>
    </w:p>
  </w:footnote>
  <w:footnote w:id="54">
    <w:p w14:paraId="78C75E80" w14:textId="77777777" w:rsidR="00A87104" w:rsidRPr="003D29F9" w:rsidRDefault="00A87104" w:rsidP="00A87104">
      <w:pPr>
        <w:pStyle w:val="FootnoteText"/>
      </w:pPr>
      <w:r w:rsidRPr="003D29F9">
        <w:rPr>
          <w:rStyle w:val="FootnoteReference"/>
        </w:rPr>
        <w:footnoteRef/>
      </w:r>
      <w:r w:rsidRPr="003D29F9">
        <w:t xml:space="preserve"> Carl Jung, </w:t>
      </w:r>
      <w:r w:rsidRPr="003D29F9">
        <w:rPr>
          <w:i/>
          <w:iCs/>
        </w:rPr>
        <w:t xml:space="preserve">The Archetypes </w:t>
      </w:r>
      <w:proofErr w:type="gramStart"/>
      <w:r w:rsidRPr="003D29F9">
        <w:rPr>
          <w:i/>
          <w:iCs/>
        </w:rPr>
        <w:t>And</w:t>
      </w:r>
      <w:proofErr w:type="gramEnd"/>
      <w:r w:rsidRPr="003D29F9">
        <w:rPr>
          <w:i/>
          <w:iCs/>
        </w:rPr>
        <w:t xml:space="preserve"> The Collective Unconscious</w:t>
      </w:r>
      <w:r w:rsidRPr="003D29F9">
        <w:t>, 2</w:t>
      </w:r>
      <w:r w:rsidRPr="003D29F9">
        <w:rPr>
          <w:vertAlign w:val="superscript"/>
        </w:rPr>
        <w:t>nd</w:t>
      </w:r>
      <w:r w:rsidRPr="003D29F9">
        <w:t xml:space="preserve"> edn. (Hove: Routledge, 2014), p. 356.</w:t>
      </w:r>
    </w:p>
  </w:footnote>
  <w:footnote w:id="55">
    <w:p w14:paraId="138142B9" w14:textId="77777777" w:rsidR="00A87104" w:rsidRPr="002162B7" w:rsidRDefault="00A87104" w:rsidP="00A87104">
      <w:pPr>
        <w:pStyle w:val="FootnoteText"/>
      </w:pPr>
      <w:r w:rsidRPr="002162B7">
        <w:rPr>
          <w:rStyle w:val="FootnoteReference"/>
        </w:rPr>
        <w:footnoteRef/>
      </w:r>
      <w:r w:rsidRPr="002162B7">
        <w:t xml:space="preserve"> Jung, </w:t>
      </w:r>
      <w:r w:rsidRPr="002162B7">
        <w:rPr>
          <w:i/>
          <w:iCs/>
        </w:rPr>
        <w:t>The Archetypes</w:t>
      </w:r>
      <w:r w:rsidRPr="002162B7">
        <w:t>, p. 357.</w:t>
      </w:r>
    </w:p>
  </w:footnote>
  <w:footnote w:id="56">
    <w:p w14:paraId="60E96E2D" w14:textId="77777777" w:rsidR="00A87104" w:rsidRDefault="00A87104" w:rsidP="00A87104">
      <w:pPr>
        <w:pStyle w:val="FootnoteText"/>
      </w:pPr>
      <w:r>
        <w:rPr>
          <w:rStyle w:val="FootnoteReference"/>
        </w:rPr>
        <w:footnoteRef/>
      </w:r>
      <w:r>
        <w:t xml:space="preserve"> </w:t>
      </w:r>
      <w:r w:rsidRPr="00A87104">
        <w:rPr>
          <w:color w:val="000000"/>
          <w:shd w:val="clear" w:color="auto" w:fill="FFFFFF"/>
        </w:rPr>
        <w:t xml:space="preserve">Freya </w:t>
      </w:r>
      <w:proofErr w:type="spellStart"/>
      <w:r w:rsidRPr="00A87104">
        <w:rPr>
          <w:color w:val="000000"/>
          <w:shd w:val="clear" w:color="auto" w:fill="FFFFFF"/>
        </w:rPr>
        <w:t>Harrild</w:t>
      </w:r>
      <w:proofErr w:type="spellEnd"/>
      <w:r w:rsidRPr="00A87104">
        <w:rPr>
          <w:color w:val="000000"/>
          <w:shd w:val="clear" w:color="auto" w:fill="FFFFFF"/>
        </w:rPr>
        <w:t xml:space="preserve"> and David Luke, ‘An Evaluation </w:t>
      </w:r>
      <w:proofErr w:type="gramStart"/>
      <w:r w:rsidRPr="00A87104">
        <w:rPr>
          <w:color w:val="000000"/>
          <w:shd w:val="clear" w:color="auto" w:fill="FFFFFF"/>
        </w:rPr>
        <w:t>Of</w:t>
      </w:r>
      <w:proofErr w:type="gramEnd"/>
      <w:r w:rsidRPr="00A87104">
        <w:rPr>
          <w:color w:val="000000"/>
          <w:shd w:val="clear" w:color="auto" w:fill="FFFFFF"/>
        </w:rPr>
        <w:t xml:space="preserve"> The Role Of Mystical Experiences In Transpersonal Ecopsychology’, </w:t>
      </w:r>
      <w:r w:rsidRPr="00A87104">
        <w:rPr>
          <w:i/>
          <w:iCs/>
          <w:color w:val="000000"/>
          <w:shd w:val="clear" w:color="auto" w:fill="FFFFFF"/>
        </w:rPr>
        <w:t>Transpersonal Psychology Review</w:t>
      </w:r>
      <w:r w:rsidRPr="00A87104">
        <w:rPr>
          <w:color w:val="000000"/>
          <w:shd w:val="clear" w:color="auto" w:fill="FFFFFF"/>
        </w:rPr>
        <w:t>, 22.1 (2020), 45-52 (p. 2).</w:t>
      </w:r>
    </w:p>
  </w:footnote>
  <w:footnote w:id="57">
    <w:p w14:paraId="76348C4F" w14:textId="77777777" w:rsidR="00A87104" w:rsidRDefault="00A87104" w:rsidP="00A87104">
      <w:pPr>
        <w:pStyle w:val="FootnoteText"/>
      </w:pPr>
      <w:r>
        <w:rPr>
          <w:rStyle w:val="FootnoteReference"/>
        </w:rPr>
        <w:footnoteRef/>
      </w:r>
      <w:r>
        <w:t xml:space="preserve"> </w:t>
      </w:r>
      <w:r w:rsidRPr="00A87104">
        <w:rPr>
          <w:color w:val="000000"/>
        </w:rPr>
        <w:t>Plumwood, ‘Nature, Self, And Gender’, p. 12.</w:t>
      </w:r>
    </w:p>
  </w:footnote>
  <w:footnote w:id="58">
    <w:p w14:paraId="58F7BC57" w14:textId="77777777" w:rsidR="00A87104" w:rsidRDefault="00A87104" w:rsidP="00A87104">
      <w:pPr>
        <w:pStyle w:val="FootnoteText"/>
      </w:pPr>
      <w:r>
        <w:rPr>
          <w:rStyle w:val="FootnoteReference"/>
        </w:rPr>
        <w:footnoteRef/>
      </w:r>
      <w:r>
        <w:t xml:space="preserve"> Arne Naess, ‘How My Philosophy Seemed </w:t>
      </w:r>
      <w:proofErr w:type="gramStart"/>
      <w:r>
        <w:t>To</w:t>
      </w:r>
      <w:proofErr w:type="gramEnd"/>
      <w:r>
        <w:t xml:space="preserve"> Develop’, in </w:t>
      </w:r>
      <w:r w:rsidRPr="009843A8">
        <w:rPr>
          <w:i/>
          <w:iCs/>
        </w:rPr>
        <w:t>Philosophers On Their Own Work</w:t>
      </w:r>
      <w:r>
        <w:t xml:space="preserve">, ed. by A. Mercier and M. </w:t>
      </w:r>
      <w:proofErr w:type="spellStart"/>
      <w:r>
        <w:t>Svilar</w:t>
      </w:r>
      <w:proofErr w:type="spellEnd"/>
      <w:r>
        <w:t xml:space="preserve"> (Switzerland: Peter Lang, 1983), pp. 209-226 (p. 180), cited in </w:t>
      </w:r>
      <w:r w:rsidRPr="00A87104">
        <w:rPr>
          <w:color w:val="000000"/>
        </w:rPr>
        <w:t xml:space="preserve">Bron Taylor, ‘Earth And Nature-Based Spirituality (Part I): From Deep Ecology To Radical Environmentalism’, </w:t>
      </w:r>
      <w:r w:rsidRPr="00A87104">
        <w:rPr>
          <w:i/>
          <w:iCs/>
          <w:color w:val="000000"/>
        </w:rPr>
        <w:t>Religion</w:t>
      </w:r>
      <w:r w:rsidRPr="00A87104">
        <w:rPr>
          <w:color w:val="000000"/>
        </w:rPr>
        <w:t>, 31 (2001), 175-193 (p. 177).</w:t>
      </w:r>
    </w:p>
  </w:footnote>
  <w:footnote w:id="59">
    <w:p w14:paraId="3301495F" w14:textId="77777777" w:rsidR="00A87104" w:rsidRDefault="00A87104" w:rsidP="00A87104">
      <w:pPr>
        <w:pStyle w:val="FootnoteText"/>
      </w:pPr>
      <w:r>
        <w:rPr>
          <w:rStyle w:val="FootnoteReference"/>
        </w:rPr>
        <w:footnoteRef/>
      </w:r>
      <w:r>
        <w:t xml:space="preserve"> Ibid. p. 16.</w:t>
      </w:r>
    </w:p>
  </w:footnote>
  <w:footnote w:id="60">
    <w:p w14:paraId="53688D57" w14:textId="77777777" w:rsidR="00A87104" w:rsidRPr="002162B7" w:rsidRDefault="00A87104" w:rsidP="00A87104">
      <w:pPr>
        <w:pStyle w:val="FootnoteText"/>
      </w:pPr>
      <w:r w:rsidRPr="002162B7">
        <w:rPr>
          <w:rStyle w:val="FootnoteReference"/>
        </w:rPr>
        <w:footnoteRef/>
      </w:r>
      <w:r w:rsidRPr="002162B7">
        <w:t xml:space="preserve"> Robin Kimmerer, </w:t>
      </w:r>
      <w:r w:rsidRPr="002162B7">
        <w:rPr>
          <w:i/>
          <w:iCs/>
        </w:rPr>
        <w:t xml:space="preserve">Braiding Sweetgrass: Indigenous Wisdom, Scientific Knowledge </w:t>
      </w:r>
      <w:proofErr w:type="gramStart"/>
      <w:r w:rsidRPr="002162B7">
        <w:rPr>
          <w:i/>
          <w:iCs/>
        </w:rPr>
        <w:t>And</w:t>
      </w:r>
      <w:proofErr w:type="gramEnd"/>
      <w:r w:rsidRPr="002162B7">
        <w:rPr>
          <w:i/>
          <w:iCs/>
        </w:rPr>
        <w:t xml:space="preserve"> The Teachings Of Plants</w:t>
      </w:r>
      <w:r w:rsidRPr="002162B7">
        <w:t>, (UK: Penguin Books, 2020), p. 208-209.</w:t>
      </w:r>
    </w:p>
  </w:footnote>
  <w:footnote w:id="61">
    <w:p w14:paraId="6D03158C" w14:textId="77777777" w:rsidR="00A87104" w:rsidRPr="002162B7" w:rsidRDefault="00A87104" w:rsidP="00A87104">
      <w:pPr>
        <w:rPr>
          <w:sz w:val="20"/>
          <w:szCs w:val="20"/>
        </w:rPr>
      </w:pPr>
      <w:r w:rsidRPr="00A87104">
        <w:rPr>
          <w:rStyle w:val="FootnoteReference"/>
          <w:color w:val="000000"/>
          <w:sz w:val="20"/>
          <w:szCs w:val="20"/>
        </w:rPr>
        <w:footnoteRef/>
      </w:r>
      <w:r w:rsidRPr="00A87104">
        <w:rPr>
          <w:color w:val="000000"/>
          <w:sz w:val="20"/>
          <w:szCs w:val="20"/>
        </w:rPr>
        <w:t xml:space="preserve"> </w:t>
      </w:r>
      <w:r w:rsidRPr="00A87104">
        <w:rPr>
          <w:color w:val="000000"/>
          <w:spacing w:val="-5"/>
          <w:sz w:val="20"/>
          <w:szCs w:val="20"/>
        </w:rPr>
        <w:t>Gretel Van Wieren, ‘</w:t>
      </w:r>
      <w:r w:rsidRPr="00A87104">
        <w:rPr>
          <w:color w:val="000000"/>
          <w:sz w:val="20"/>
          <w:szCs w:val="20"/>
        </w:rPr>
        <w:t xml:space="preserve">Ecological Restoration </w:t>
      </w:r>
      <w:proofErr w:type="gramStart"/>
      <w:r w:rsidRPr="00A87104">
        <w:rPr>
          <w:color w:val="000000"/>
          <w:sz w:val="20"/>
          <w:szCs w:val="20"/>
        </w:rPr>
        <w:t>As</w:t>
      </w:r>
      <w:proofErr w:type="gramEnd"/>
      <w:r w:rsidRPr="00A87104">
        <w:rPr>
          <w:color w:val="000000"/>
          <w:sz w:val="20"/>
          <w:szCs w:val="20"/>
        </w:rPr>
        <w:t xml:space="preserve"> Public Spiritual Practice’, </w:t>
      </w:r>
      <w:r w:rsidRPr="00A87104">
        <w:rPr>
          <w:i/>
          <w:iCs/>
          <w:color w:val="000000"/>
          <w:sz w:val="20"/>
          <w:szCs w:val="20"/>
        </w:rPr>
        <w:t>Worldviews</w:t>
      </w:r>
      <w:r w:rsidRPr="00A87104">
        <w:rPr>
          <w:color w:val="000000"/>
          <w:sz w:val="20"/>
          <w:szCs w:val="20"/>
        </w:rPr>
        <w:t xml:space="preserve">, 12.2/3 (2008), 237-254 (p. 252) </w:t>
      </w:r>
      <w:r w:rsidRPr="002162B7">
        <w:rPr>
          <w:sz w:val="20"/>
          <w:szCs w:val="20"/>
        </w:rPr>
        <w:t>&lt;</w:t>
      </w:r>
      <w:r w:rsidRPr="00A87104">
        <w:rPr>
          <w:color w:val="000000"/>
          <w:spacing w:val="-5"/>
          <w:sz w:val="20"/>
          <w:szCs w:val="20"/>
          <w:shd w:val="clear" w:color="auto" w:fill="FFFFFF"/>
        </w:rPr>
        <w:t>https://www.jstor.org/stable/43809391&gt;.</w:t>
      </w:r>
    </w:p>
  </w:footnote>
  <w:footnote w:id="62">
    <w:p w14:paraId="2A5E9EFC" w14:textId="77777777" w:rsidR="00A87104" w:rsidRPr="00A87104" w:rsidRDefault="00A87104" w:rsidP="00A87104">
      <w:pPr>
        <w:rPr>
          <w:color w:val="000000"/>
          <w:sz w:val="20"/>
          <w:szCs w:val="20"/>
        </w:rPr>
      </w:pPr>
      <w:r w:rsidRPr="00A87104">
        <w:rPr>
          <w:rStyle w:val="FootnoteReference"/>
          <w:color w:val="000000"/>
          <w:sz w:val="20"/>
          <w:szCs w:val="20"/>
        </w:rPr>
        <w:footnoteRef/>
      </w:r>
      <w:r w:rsidRPr="00A87104">
        <w:rPr>
          <w:color w:val="000000"/>
          <w:sz w:val="20"/>
          <w:szCs w:val="20"/>
        </w:rPr>
        <w:t xml:space="preserve"> </w:t>
      </w:r>
      <w:r w:rsidRPr="00A87104">
        <w:rPr>
          <w:color w:val="000000"/>
          <w:sz w:val="20"/>
          <w:szCs w:val="20"/>
          <w:shd w:val="clear" w:color="auto" w:fill="FFFFFF"/>
        </w:rPr>
        <w:t xml:space="preserve">Freya </w:t>
      </w:r>
      <w:proofErr w:type="spellStart"/>
      <w:r w:rsidRPr="00A87104">
        <w:rPr>
          <w:color w:val="000000"/>
          <w:sz w:val="20"/>
          <w:szCs w:val="20"/>
          <w:shd w:val="clear" w:color="auto" w:fill="FFFFFF"/>
        </w:rPr>
        <w:t>Harrild</w:t>
      </w:r>
      <w:proofErr w:type="spellEnd"/>
      <w:r w:rsidRPr="00A87104">
        <w:rPr>
          <w:color w:val="000000"/>
          <w:sz w:val="20"/>
          <w:szCs w:val="20"/>
          <w:shd w:val="clear" w:color="auto" w:fill="FFFFFF"/>
        </w:rPr>
        <w:t xml:space="preserve"> and David Luke, ‘An Evaluation </w:t>
      </w:r>
      <w:proofErr w:type="gramStart"/>
      <w:r w:rsidRPr="00A87104">
        <w:rPr>
          <w:color w:val="000000"/>
          <w:sz w:val="20"/>
          <w:szCs w:val="20"/>
          <w:shd w:val="clear" w:color="auto" w:fill="FFFFFF"/>
        </w:rPr>
        <w:t>Of</w:t>
      </w:r>
      <w:proofErr w:type="gramEnd"/>
      <w:r w:rsidRPr="00A87104">
        <w:rPr>
          <w:color w:val="000000"/>
          <w:sz w:val="20"/>
          <w:szCs w:val="20"/>
          <w:shd w:val="clear" w:color="auto" w:fill="FFFFFF"/>
        </w:rPr>
        <w:t xml:space="preserve"> The Role Of Mystical Experiences’, p. 5.</w:t>
      </w:r>
    </w:p>
  </w:footnote>
  <w:footnote w:id="63">
    <w:p w14:paraId="0B05FE98" w14:textId="77777777" w:rsidR="00A87104" w:rsidRPr="002162B7" w:rsidRDefault="00A87104" w:rsidP="00A87104">
      <w:pPr>
        <w:pStyle w:val="FootnoteText"/>
      </w:pPr>
      <w:r w:rsidRPr="002162B7">
        <w:rPr>
          <w:rStyle w:val="FootnoteReference"/>
        </w:rPr>
        <w:footnoteRef/>
      </w:r>
      <w:r w:rsidRPr="002162B7">
        <w:t xml:space="preserve"> Meredith A. </w:t>
      </w:r>
      <w:proofErr w:type="spellStart"/>
      <w:r w:rsidRPr="002162B7">
        <w:t>Sabini</w:t>
      </w:r>
      <w:proofErr w:type="spellEnd"/>
      <w:r w:rsidRPr="002162B7">
        <w:t xml:space="preserve">, </w:t>
      </w:r>
      <w:r w:rsidRPr="002162B7">
        <w:rPr>
          <w:i/>
          <w:iCs/>
        </w:rPr>
        <w:t xml:space="preserve">The Earth Has </w:t>
      </w:r>
      <w:proofErr w:type="gramStart"/>
      <w:r w:rsidRPr="002162B7">
        <w:rPr>
          <w:i/>
          <w:iCs/>
        </w:rPr>
        <w:t>A</w:t>
      </w:r>
      <w:proofErr w:type="gramEnd"/>
      <w:r w:rsidRPr="002162B7">
        <w:rPr>
          <w:i/>
          <w:iCs/>
        </w:rPr>
        <w:t xml:space="preserve"> Soul: C.G. Jung On Nature, Technology &amp; Modern Life, </w:t>
      </w:r>
      <w:r w:rsidRPr="002162B7">
        <w:t>(Berkeley: North Atlantic Books, 2016), p. 167.</w:t>
      </w:r>
    </w:p>
  </w:footnote>
  <w:footnote w:id="64">
    <w:p w14:paraId="0004C6EB" w14:textId="77777777" w:rsidR="00A87104" w:rsidRPr="002E32E4" w:rsidRDefault="00A87104" w:rsidP="00A87104">
      <w:pPr>
        <w:pStyle w:val="FootnoteText"/>
      </w:pPr>
      <w:r w:rsidRPr="002162B7">
        <w:rPr>
          <w:rStyle w:val="FootnoteReference"/>
        </w:rPr>
        <w:footnoteRef/>
      </w:r>
      <w:r w:rsidRPr="002162B7">
        <w:t xml:space="preserve"> White, Jr., ‘The Historical Roots’, p. 1205.</w:t>
      </w:r>
    </w:p>
  </w:footnote>
  <w:footnote w:id="65">
    <w:p w14:paraId="524FD39A" w14:textId="77777777" w:rsidR="00A87104" w:rsidRDefault="00A87104" w:rsidP="00A87104">
      <w:pPr>
        <w:pStyle w:val="FootnoteText"/>
      </w:pPr>
      <w:r>
        <w:rPr>
          <w:rStyle w:val="FootnoteReference"/>
        </w:rPr>
        <w:footnoteRef/>
      </w:r>
      <w:r>
        <w:t xml:space="preserve"> Alastair </w:t>
      </w:r>
      <w:proofErr w:type="spellStart"/>
      <w:r>
        <w:t>Fothergill</w:t>
      </w:r>
      <w:proofErr w:type="spellEnd"/>
      <w:r>
        <w:t xml:space="preserve"> (dir.), Johnathan Hughes (dir.), and Keith </w:t>
      </w:r>
      <w:proofErr w:type="spellStart"/>
      <w:r>
        <w:t>Scholey</w:t>
      </w:r>
      <w:proofErr w:type="spellEnd"/>
      <w:r>
        <w:t xml:space="preserve"> (dir.), </w:t>
      </w:r>
      <w:r w:rsidRPr="004C6E8A">
        <w:rPr>
          <w:i/>
          <w:iCs/>
        </w:rPr>
        <w:t xml:space="preserve">David Attenborough: A Life </w:t>
      </w:r>
      <w:proofErr w:type="gramStart"/>
      <w:r w:rsidRPr="004C6E8A">
        <w:rPr>
          <w:i/>
          <w:iCs/>
        </w:rPr>
        <w:t>On</w:t>
      </w:r>
      <w:proofErr w:type="gramEnd"/>
      <w:r w:rsidRPr="004C6E8A">
        <w:rPr>
          <w:i/>
          <w:iCs/>
        </w:rPr>
        <w:t xml:space="preserve"> Our Planet</w:t>
      </w:r>
      <w:r>
        <w:t xml:space="preserve"> [Film], (UK: Altitude Film Entertainment, 2020).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65B748" w14:textId="77777777" w:rsidR="00EF2191" w:rsidRDefault="00EF2191">
    <w:pPr>
      <w:pStyle w:val="HeaderFooter"/>
      <w:tabs>
        <w:tab w:val="clear" w:pos="9020"/>
        <w:tab w:val="center" w:pos="4819"/>
        <w:tab w:val="right" w:pos="9638"/>
      </w:tabs>
      <w:rPr>
        <w:rFonts w:ascii="Times New Roman" w:hAnsi="Times New Roman" w:cs="Times New Roman"/>
        <w:color w:val="auto"/>
        <w:sz w:val="20"/>
        <w:szCs w:val="20"/>
        <w:lang/>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embedSystemFonts/>
  <w:bordersDoNotSurroundHeader/>
  <w:bordersDoNotSurroundFooter/>
  <w:proofState w:spelling="clean" w:grammar="clean"/>
  <w:stylePaneFormatFilter w:val="2801" w:allStyles="1" w:customStyles="0" w:latentStyles="0" w:stylesInUse="0" w:headingStyles="0" w:numberingStyles="0" w:tableStyles="0" w:directFormattingOnRuns="0" w:directFormattingOnParagraphs="0" w:directFormattingOnNumbering="0" w:directFormattingOnTables="1" w:clearFormatting="0" w:top3HeadingStyles="1"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noLineBreaksAfter w:lang="ja-JP" w:val="‘“(〔[{〈《「『【⦅〘〖«〝︵︷︹︻︽︿﹁﹃﹇﹙﹛﹝｢"/>
  <w:noLineBreaksBefore w:lang="ja-JP" w:val="’”)〕]}〉"/>
  <w:doNotValidateAgainstSchema/>
  <w:doNotDemarcateInvalidXml/>
  <w:hdrShapeDefaults>
    <o:shapedefaults v:ext="edit" spidmax="2050" style="v-text-anchor:middle" fillcolor="black">
      <v:fill color="black"/>
      <v:stroke weight="2pt" miterlimit="4"/>
      <v:textbox style="mso-column-margin:3pt;mso-fit-shape-to-text:t" inset="4pt,4pt,4pt,4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CB2"/>
    <w:rsid w:val="00023358"/>
    <w:rsid w:val="00082A06"/>
    <w:rsid w:val="000C0823"/>
    <w:rsid w:val="000C6E9F"/>
    <w:rsid w:val="0010371F"/>
    <w:rsid w:val="00134CF7"/>
    <w:rsid w:val="00146BFF"/>
    <w:rsid w:val="001662E9"/>
    <w:rsid w:val="001D2CAB"/>
    <w:rsid w:val="00225547"/>
    <w:rsid w:val="00250C5E"/>
    <w:rsid w:val="00254483"/>
    <w:rsid w:val="00266710"/>
    <w:rsid w:val="002819F1"/>
    <w:rsid w:val="00305F1D"/>
    <w:rsid w:val="00332C60"/>
    <w:rsid w:val="00343AA3"/>
    <w:rsid w:val="003851F6"/>
    <w:rsid w:val="003C33DB"/>
    <w:rsid w:val="003D2625"/>
    <w:rsid w:val="003E3480"/>
    <w:rsid w:val="003E65C5"/>
    <w:rsid w:val="00400950"/>
    <w:rsid w:val="004134E2"/>
    <w:rsid w:val="004150F7"/>
    <w:rsid w:val="004F7E2E"/>
    <w:rsid w:val="005179C5"/>
    <w:rsid w:val="00555B81"/>
    <w:rsid w:val="00587999"/>
    <w:rsid w:val="00615892"/>
    <w:rsid w:val="006343C4"/>
    <w:rsid w:val="00680701"/>
    <w:rsid w:val="006C5669"/>
    <w:rsid w:val="006D013F"/>
    <w:rsid w:val="006D36E9"/>
    <w:rsid w:val="006D563C"/>
    <w:rsid w:val="00731197"/>
    <w:rsid w:val="0075121C"/>
    <w:rsid w:val="00795731"/>
    <w:rsid w:val="00803D7B"/>
    <w:rsid w:val="00871186"/>
    <w:rsid w:val="008A0F88"/>
    <w:rsid w:val="008A3441"/>
    <w:rsid w:val="008A3A06"/>
    <w:rsid w:val="008E6488"/>
    <w:rsid w:val="008F40C6"/>
    <w:rsid w:val="009116FA"/>
    <w:rsid w:val="00936914"/>
    <w:rsid w:val="009551A5"/>
    <w:rsid w:val="009A4C27"/>
    <w:rsid w:val="00A54874"/>
    <w:rsid w:val="00A5552E"/>
    <w:rsid w:val="00A76133"/>
    <w:rsid w:val="00A87104"/>
    <w:rsid w:val="00AA00B8"/>
    <w:rsid w:val="00B404A9"/>
    <w:rsid w:val="00B54B8F"/>
    <w:rsid w:val="00B71072"/>
    <w:rsid w:val="00B80CB2"/>
    <w:rsid w:val="00BC1E0A"/>
    <w:rsid w:val="00C03109"/>
    <w:rsid w:val="00C20983"/>
    <w:rsid w:val="00C339C3"/>
    <w:rsid w:val="00C7281F"/>
    <w:rsid w:val="00C92BB6"/>
    <w:rsid w:val="00CB33B3"/>
    <w:rsid w:val="00D006F6"/>
    <w:rsid w:val="00D0254A"/>
    <w:rsid w:val="00D109FC"/>
    <w:rsid w:val="00D64752"/>
    <w:rsid w:val="00DC21D4"/>
    <w:rsid w:val="00E9533A"/>
    <w:rsid w:val="00EE07D9"/>
    <w:rsid w:val="00EF2191"/>
    <w:rsid w:val="00F174D3"/>
    <w:rsid w:val="00F73498"/>
    <w:rsid w:val="00F90534"/>
    <w:rsid w:val="00F93582"/>
    <w:rsid w:val="00F94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style="v-text-anchor:middle" fillcolor="black">
      <v:fill color="black"/>
      <v:stroke weight="2pt" miterlimit="4"/>
      <v:textbox style="mso-column-margin:3pt;mso-fit-shape-to-text:t" inset="4pt,4pt,4pt,4pt"/>
    </o:shapedefaults>
    <o:shapelayout v:ext="edit">
      <o:idmap v:ext="edit" data="2"/>
    </o:shapelayout>
  </w:shapeDefaults>
  <w:doNotEmbedSmartTags/>
  <w:decimalSymbol w:val="."/>
  <w:listSeparator w:val=","/>
  <w14:docId w14:val="5536D9B8"/>
  <w15:chartTrackingRefBased/>
  <w15:docId w15:val="{5E0D02A5-F23B-B247-8D98-2F6FF900E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locked="1" w:qFormat="1"/>
    <w:lsdException w:name="heading 1" w:locked="1" w:qFormat="1"/>
    <w:lsdException w:name="heading 2" w:locked="1" w:semiHidden="1" w:unhideWhenUsed="1" w:qFormat="1"/>
    <w:lsdException w:name="heading 3" w:locked="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locked="1"/>
    <w:lsdException w:name="index 2" w:locked="1"/>
    <w:lsdException w:name="index 3" w:locked="1"/>
    <w:lsdException w:name="index 4" w:locked="1"/>
    <w:lsdException w:name="index 5" w:locked="1"/>
    <w:lsdException w:name="index 6" w:locked="1"/>
    <w:lsdException w:name="index 7" w:locked="1"/>
    <w:lsdException w:name="index 8" w:locked="1"/>
    <w:lsdException w:name="index 9" w:locked="1"/>
    <w:lsdException w:name="toc 1" w:locked="1"/>
    <w:lsdException w:name="toc 2" w:locked="1"/>
    <w:lsdException w:name="toc 3" w:locked="1"/>
    <w:lsdException w:name="toc 4" w:locked="1"/>
    <w:lsdException w:name="toc 5" w:locked="1"/>
    <w:lsdException w:name="toc 6" w:locked="1"/>
    <w:lsdException w:name="toc 7" w:locked="1"/>
    <w:lsdException w:name="toc 8" w:locked="1"/>
    <w:lsdException w:name="toc 9" w:locked="1"/>
    <w:lsdException w:name="Normal Indent" w:locked="1"/>
    <w:lsdException w:name="footnote text" w:locked="1" w:uiPriority="99"/>
    <w:lsdException w:name="annotation text" w:locked="1"/>
    <w:lsdException w:name="header" w:locked="1"/>
    <w:lsdException w:name="footer" w:locked="1"/>
    <w:lsdException w:name="index heading" w:locked="1"/>
    <w:lsdException w:name="caption" w:locked="1" w:semiHidden="1" w:unhideWhenUsed="1" w:qFormat="1"/>
    <w:lsdException w:name="table of figures" w:locked="1"/>
    <w:lsdException w:name="envelope address" w:locked="1"/>
    <w:lsdException w:name="envelope return" w:locked="1"/>
    <w:lsdException w:name="footnote reference" w:locked="1" w:uiPriority="99"/>
    <w:lsdException w:name="annotation reference" w:locked="1"/>
    <w:lsdException w:name="line number" w:locked="1"/>
    <w:lsdException w:name="page number" w:locked="1"/>
    <w:lsdException w:name="endnote reference" w:locked="1"/>
    <w:lsdException w:name="endnote text" w:locked="1"/>
    <w:lsdException w:name="table of authorities" w:locked="1"/>
    <w:lsdException w:name="macro" w:locked="1"/>
    <w:lsdException w:name="toa heading" w:locked="1"/>
    <w:lsdException w:name="List" w:locked="1"/>
    <w:lsdException w:name="List Bullet" w:locked="1"/>
    <w:lsdException w:name="List Number" w:locked="1"/>
    <w:lsdException w:name="List 2" w:locked="1"/>
    <w:lsdException w:name="List 3" w:locked="1"/>
    <w:lsdException w:name="List 4" w:locked="1"/>
    <w:lsdException w:name="List 5" w:locked="1"/>
    <w:lsdException w:name="List Bullet 2" w:locked="1"/>
    <w:lsdException w:name="List Bullet 3" w:locked="1"/>
    <w:lsdException w:name="List Bullet 4" w:locked="1"/>
    <w:lsdException w:name="List Bullet 5" w:locked="1"/>
    <w:lsdException w:name="List Number 2" w:locked="1"/>
    <w:lsdException w:name="List Number 3" w:locked="1"/>
    <w:lsdException w:name="List Number 4" w:locked="1"/>
    <w:lsdException w:name="List Number 5" w:locked="1"/>
    <w:lsdException w:name="Title" w:locked="1" w:qFormat="1"/>
    <w:lsdException w:name="Closing" w:locked="1"/>
    <w:lsdException w:name="Signature" w:locked="1"/>
    <w:lsdException w:name="Default Paragraph Font" w:locked="1"/>
    <w:lsdException w:name="Body Text" w:locked="1"/>
    <w:lsdException w:name="Body Text Indent" w:locked="1"/>
    <w:lsdException w:name="List Continue" w:locked="1"/>
    <w:lsdException w:name="List Continue 2" w:locked="1"/>
    <w:lsdException w:name="List Continue 3" w:locked="1"/>
    <w:lsdException w:name="List Continue 4" w:locked="1"/>
    <w:lsdException w:name="List Continue 5" w:locked="1"/>
    <w:lsdException w:name="Message Header" w:locked="1"/>
    <w:lsdException w:name="Subtitle" w:locked="1" w:qFormat="1"/>
    <w:lsdException w:name="Salutation" w:locked="1"/>
    <w:lsdException w:name="Date" w:locked="1"/>
    <w:lsdException w:name="Body Text First Indent" w:locked="1"/>
    <w:lsdException w:name="Body Text First Indent 2" w:locked="1"/>
    <w:lsdException w:name="Note Heading" w:locked="1"/>
    <w:lsdException w:name="Body Text 2" w:locked="1"/>
    <w:lsdException w:name="Body Text 3" w:locked="1"/>
    <w:lsdException w:name="Body Text Indent 2" w:locked="1"/>
    <w:lsdException w:name="Body Text Indent 3" w:locked="1"/>
    <w:lsdException w:name="Block Text" w:locked="1"/>
    <w:lsdException w:name="Hyperlink" w:locked="1" w:uiPriority="99"/>
    <w:lsdException w:name="FollowedHyperlink" w:locked="1" w:uiPriority="99"/>
    <w:lsdException w:name="Strong" w:locked="1" w:qFormat="1"/>
    <w:lsdException w:name="Emphasis" w:locked="1" w:qFormat="1"/>
    <w:lsdException w:name="Document Map" w:locked="1"/>
    <w:lsdException w:name="Plain Text" w:locked="1"/>
    <w:lsdException w:name="E-mail Signature" w:locked="1"/>
    <w:lsdException w:name="HTML Top of Form" w:locked="1"/>
    <w:lsdException w:name="HTML Bottom of Form" w:locked="1"/>
    <w:lsdException w:name="Normal (Web)" w:locked="1" w:uiPriority="99"/>
    <w:lsdException w:name="HTML Acronym" w:locked="1"/>
    <w:lsdException w:name="HTML Address" w:locked="1"/>
    <w:lsdException w:name="HTML Cite" w:locked="1"/>
    <w:lsdException w:name="HTML Code" w:locked="1"/>
    <w:lsdException w:name="HTML Definition" w:locked="1"/>
    <w:lsdException w:name="HTML Keyboard" w:locked="1"/>
    <w:lsdException w:name="HTML Preformatted" w:locked="1"/>
    <w:lsdException w:name="HTML Sample" w:locked="1"/>
    <w:lsdException w:name="HTML Typewriter" w:locked="1"/>
    <w:lsdException w:name="HTML Variable" w:locked="1"/>
    <w:lsdException w:name="Normal Table" w:locked="1"/>
    <w:lsdException w:name="annotation subject" w:locked="1"/>
    <w:lsdException w:name="No List" w:locked="1" w:uiPriority="99"/>
    <w:lsdException w:name="Outline List 1" w:locked="1"/>
    <w:lsdException w:name="Outline List 2" w:locked="1"/>
    <w:lsdException w:name="Outline List 3" w:locked="1"/>
    <w:lsdException w:name="Table Simple 1" w:locked="1"/>
    <w:lsdException w:name="Table Simple 2" w:locked="1"/>
    <w:lsdException w:name="Table Simple 3" w:locked="1"/>
    <w:lsdException w:name="Table Classic 1" w:locked="1"/>
    <w:lsdException w:name="Table Classic 2" w:locked="1"/>
    <w:lsdException w:name="Table Classic 3" w:locked="1"/>
    <w:lsdException w:name="Table Classic 4" w:locked="1"/>
    <w:lsdException w:name="Table Colorful 1" w:locked="1"/>
    <w:lsdException w:name="Table Colorful 2" w:locked="1"/>
    <w:lsdException w:name="Table Colorful 3" w:locked="1"/>
    <w:lsdException w:name="Table Columns 1" w:locked="1"/>
    <w:lsdException w:name="Table Columns 2" w:locked="1"/>
    <w:lsdException w:name="Table Columns 3" w:locked="1"/>
    <w:lsdException w:name="Table Columns 4" w:locked="1"/>
    <w:lsdException w:name="Table Columns 5" w:locked="1"/>
    <w:lsdException w:name="Table Grid 1" w:locked="1"/>
    <w:lsdException w:name="Table Grid 2" w:locked="1"/>
    <w:lsdException w:name="Table Grid 3" w:locked="1"/>
    <w:lsdException w:name="Table Grid 4" w:locked="1"/>
    <w:lsdException w:name="Table Grid 5" w:locked="1"/>
    <w:lsdException w:name="Table Grid 6" w:locked="1"/>
    <w:lsdException w:name="Table Grid 7" w:locked="1"/>
    <w:lsdException w:name="Table Grid 8" w:locked="1"/>
    <w:lsdException w:name="Table List 1" w:locked="1"/>
    <w:lsdException w:name="Table List 2" w:locked="1"/>
    <w:lsdException w:name="Table List 3" w:locked="1"/>
    <w:lsdException w:name="Table List 4" w:locked="1"/>
    <w:lsdException w:name="Table List 5" w:locked="1"/>
    <w:lsdException w:name="Table List 6" w:locked="1"/>
    <w:lsdException w:name="Table List 7" w:locked="1"/>
    <w:lsdException w:name="Table List 8" w:locked="1"/>
    <w:lsdException w:name="Table 3D effects 1" w:locked="1"/>
    <w:lsdException w:name="Table 3D effects 2" w:locked="1"/>
    <w:lsdException w:name="Table 3D effects 3" w:locked="1"/>
    <w:lsdException w:name="Table Contemporary" w:locked="1"/>
    <w:lsdException w:name="Table Elegant" w:locked="1"/>
    <w:lsdException w:name="Table Professional" w:locked="1"/>
    <w:lsdException w:name="Table Subtle 1" w:locked="1"/>
    <w:lsdException w:name="Table Subtle 2" w:locked="1"/>
    <w:lsdException w:name="Table Web 1" w:locked="1"/>
    <w:lsdException w:name="Table Web 2" w:locked="1"/>
    <w:lsdException w:name="Table Web 3" w:locked="1"/>
    <w:lsdException w:name="Balloon Text" w:locked="1"/>
    <w:lsdException w:name="Table Grid" w:locked="1"/>
    <w:lsdException w:name="Table Theme" w:lock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val="en-US" w:eastAsia="en-US"/>
    </w:rPr>
  </w:style>
  <w:style w:type="paragraph" w:customStyle="1" w:styleId="Heading3">
    <w:name w:val="heading 3"/>
    <w:next w:val="Body"/>
    <w:qFormat/>
    <w:pPr>
      <w:keepNext/>
      <w:pBdr>
        <w:top w:val="single" w:sz="4" w:space="0" w:color="515151"/>
      </w:pBdr>
      <w:spacing w:before="360" w:after="40" w:line="288" w:lineRule="auto"/>
      <w:outlineLvl w:val="2"/>
    </w:pPr>
    <w:rPr>
      <w:rFonts w:ascii="Helvetica Neue" w:eastAsia="Arial Unicode MS" w:hAnsi="Helvetica Neue" w:cs="Arial Unicode MS"/>
      <w:color w:val="000000"/>
      <w:spacing w:val="5"/>
      <w:sz w:val="28"/>
      <w:szCs w:val="28"/>
    </w:rPr>
  </w:style>
  <w:style w:type="character" w:default="1" w:styleId="DefaultParagraphFont">
    <w:name w:val="Default Paragraph Font"/>
    <w:autoRedefine/>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uiPriority w:val="99"/>
    <w:semiHidden/>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eastAsia="Arial Unicode MS" w:hAnsi="Helvetica Neue" w:cs="Arial Unicode MS"/>
      <w:color w:val="000000"/>
      <w:sz w:val="24"/>
      <w:szCs w:val="24"/>
    </w:rPr>
  </w:style>
  <w:style w:type="paragraph" w:customStyle="1" w:styleId="Body">
    <w:name w:val="Body"/>
    <w:pPr>
      <w:spacing w:before="160"/>
    </w:pPr>
    <w:rPr>
      <w:rFonts w:ascii="Helvetica Neue" w:eastAsia="Arial Unicode MS" w:hAnsi="Helvetica Neue" w:cs="Arial Unicode MS"/>
      <w:color w:val="000000"/>
      <w:sz w:val="24"/>
      <w:szCs w:val="24"/>
    </w:rPr>
  </w:style>
  <w:style w:type="paragraph" w:customStyle="1" w:styleId="Footnote">
    <w:name w:val="Footnote"/>
    <w:rPr>
      <w:rFonts w:ascii="Helvetica Neue" w:eastAsia="Helvetica Neue" w:hAnsi="Helvetica Neue" w:cs="Helvetica Neue"/>
      <w:color w:val="000000"/>
      <w:sz w:val="22"/>
      <w:szCs w:val="22"/>
    </w:rPr>
  </w:style>
  <w:style w:type="character" w:styleId="UnresolvedMention">
    <w:name w:val="Unresolved Mention"/>
    <w:uiPriority w:val="99"/>
    <w:semiHidden/>
    <w:unhideWhenUsed/>
    <w:rsid w:val="006D36E9"/>
    <w:rPr>
      <w:color w:val="605E5C"/>
      <w:shd w:val="clear" w:color="auto" w:fill="E1DFDD"/>
    </w:rPr>
  </w:style>
  <w:style w:type="character" w:styleId="FootnoteReference">
    <w:name w:val="footnote reference"/>
    <w:uiPriority w:val="99"/>
    <w:unhideWhenUsed/>
    <w:locked/>
    <w:rsid w:val="00A87104"/>
    <w:rPr>
      <w:vertAlign w:val="superscript"/>
    </w:rPr>
  </w:style>
  <w:style w:type="paragraph" w:styleId="FootnoteText">
    <w:name w:val="footnote text"/>
    <w:basedOn w:val="Normal"/>
    <w:link w:val="FootnoteTextChar"/>
    <w:uiPriority w:val="99"/>
    <w:unhideWhenUsed/>
    <w:locked/>
    <w:rsid w:val="00A87104"/>
    <w:rPr>
      <w:sz w:val="20"/>
      <w:szCs w:val="20"/>
      <w:lang w:val="en-GB" w:eastAsia="en-GB"/>
    </w:rPr>
  </w:style>
  <w:style w:type="character" w:customStyle="1" w:styleId="FootnoteTextChar">
    <w:name w:val="Footnote Text Char"/>
    <w:basedOn w:val="DefaultParagraphFont"/>
    <w:link w:val="FootnoteText"/>
    <w:uiPriority w:val="99"/>
    <w:rsid w:val="00A87104"/>
  </w:style>
  <w:style w:type="paragraph" w:styleId="NormalWeb">
    <w:name w:val="Normal (Web)"/>
    <w:basedOn w:val="Normal"/>
    <w:uiPriority w:val="99"/>
    <w:unhideWhenUsed/>
    <w:locked/>
    <w:rsid w:val="00A87104"/>
    <w:pPr>
      <w:spacing w:before="100" w:beforeAutospacing="1" w:after="100" w:afterAutospacing="1"/>
    </w:pPr>
    <w:rPr>
      <w:lang w:val="en-GB" w:eastAsia="en-GB"/>
    </w:rPr>
  </w:style>
  <w:style w:type="character" w:styleId="FollowedHyperlink">
    <w:name w:val="FollowedHyperlink"/>
    <w:uiPriority w:val="99"/>
    <w:unhideWhenUsed/>
    <w:locked/>
    <w:rsid w:val="00A87104"/>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674057">
      <w:bodyDiv w:val="1"/>
      <w:marLeft w:val="0"/>
      <w:marRight w:val="0"/>
      <w:marTop w:val="0"/>
      <w:marBottom w:val="0"/>
      <w:divBdr>
        <w:top w:val="none" w:sz="0" w:space="0" w:color="auto"/>
        <w:left w:val="none" w:sz="0" w:space="0" w:color="auto"/>
        <w:bottom w:val="none" w:sz="0" w:space="0" w:color="auto"/>
        <w:right w:val="none" w:sz="0" w:space="0" w:color="auto"/>
      </w:divBdr>
    </w:div>
    <w:div w:id="825130426">
      <w:bodyDiv w:val="1"/>
      <w:marLeft w:val="0"/>
      <w:marRight w:val="0"/>
      <w:marTop w:val="0"/>
      <w:marBottom w:val="0"/>
      <w:divBdr>
        <w:top w:val="none" w:sz="0" w:space="0" w:color="auto"/>
        <w:left w:val="none" w:sz="0" w:space="0" w:color="auto"/>
        <w:bottom w:val="none" w:sz="0" w:space="0" w:color="auto"/>
        <w:right w:val="none" w:sz="0" w:space="0" w:color="auto"/>
      </w:divBdr>
    </w:div>
    <w:div w:id="839661477">
      <w:bodyDiv w:val="1"/>
      <w:marLeft w:val="0"/>
      <w:marRight w:val="0"/>
      <w:marTop w:val="0"/>
      <w:marBottom w:val="0"/>
      <w:divBdr>
        <w:top w:val="none" w:sz="0" w:space="0" w:color="auto"/>
        <w:left w:val="none" w:sz="0" w:space="0" w:color="auto"/>
        <w:bottom w:val="none" w:sz="0" w:space="0" w:color="auto"/>
        <w:right w:val="none" w:sz="0" w:space="0" w:color="auto"/>
      </w:divBdr>
    </w:div>
    <w:div w:id="1544976825">
      <w:bodyDiv w:val="1"/>
      <w:marLeft w:val="0"/>
      <w:marRight w:val="0"/>
      <w:marTop w:val="0"/>
      <w:marBottom w:val="0"/>
      <w:divBdr>
        <w:top w:val="none" w:sz="0" w:space="0" w:color="auto"/>
        <w:left w:val="none" w:sz="0" w:space="0" w:color="auto"/>
        <w:bottom w:val="none" w:sz="0" w:space="0" w:color="auto"/>
        <w:right w:val="none" w:sz="0" w:space="0" w:color="auto"/>
      </w:divBdr>
    </w:div>
    <w:div w:id="1978801819">
      <w:bodyDiv w:val="1"/>
      <w:marLeft w:val="0"/>
      <w:marRight w:val="0"/>
      <w:marTop w:val="0"/>
      <w:marBottom w:val="0"/>
      <w:divBdr>
        <w:top w:val="none" w:sz="0" w:space="0" w:color="auto"/>
        <w:left w:val="none" w:sz="0" w:space="0" w:color="auto"/>
        <w:bottom w:val="none" w:sz="0" w:space="0" w:color="auto"/>
        <w:right w:val="none" w:sz="0" w:space="0" w:color="auto"/>
      </w:divBdr>
    </w:div>
    <w:div w:id="2041006703">
      <w:bodyDiv w:val="1"/>
      <w:marLeft w:val="0"/>
      <w:marRight w:val="0"/>
      <w:marTop w:val="0"/>
      <w:marBottom w:val="0"/>
      <w:divBdr>
        <w:top w:val="none" w:sz="0" w:space="0" w:color="auto"/>
        <w:left w:val="none" w:sz="0" w:space="0" w:color="auto"/>
        <w:bottom w:val="none" w:sz="0" w:space="0" w:color="auto"/>
        <w:right w:val="none" w:sz="0" w:space="0" w:color="auto"/>
      </w:divBdr>
    </w:div>
  </w:divs>
  <w:pixelsPerInch w:val="72"/>
  <w:targetScreenSz w:val="544x376"/>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7A7CB3-C4C8-C448-B119-16424C64D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5811</Words>
  <Characters>32953</Characters>
  <Application>Microsoft Office Word</Application>
  <DocSecurity>0</DocSecurity>
  <Lines>477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dc:creator>
  <cp:keywords/>
  <cp:lastModifiedBy>Melissa Irene Re (2113125)</cp:lastModifiedBy>
  <cp:revision>3</cp:revision>
  <dcterms:created xsi:type="dcterms:W3CDTF">2022-01-07T10:48:00Z</dcterms:created>
  <dcterms:modified xsi:type="dcterms:W3CDTF">2022-01-07T10:49:00Z</dcterms:modified>
</cp:coreProperties>
</file>