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8795717"/>
        <w:docPartObj>
          <w:docPartGallery w:val="Cover Pages"/>
          <w:docPartUnique/>
        </w:docPartObj>
      </w:sdtPr>
      <w:sdtEndPr>
        <w:rPr>
          <w:sz w:val="28"/>
          <w:szCs w:val="28"/>
          <w:u w:val="single"/>
        </w:rPr>
      </w:sdtEndPr>
      <w:sdtContent>
        <w:p w14:paraId="2FC42A52" w14:textId="6DDD77ED" w:rsidR="000673C6" w:rsidRDefault="000673C6">
          <w:r>
            <w:rPr>
              <w:noProof/>
            </w:rPr>
            <mc:AlternateContent>
              <mc:Choice Requires="wpg">
                <w:drawing>
                  <wp:anchor distT="0" distB="0" distL="114300" distR="114300" simplePos="0" relativeHeight="251658243" behindDoc="0" locked="0" layoutInCell="1" allowOverlap="1" wp14:anchorId="139858BE" wp14:editId="765D717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1FBC049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3" o:title="" recolor="t" rotate="t" type="frame"/>
                    </v:rect>
                    <w10:wrap anchorx="page" anchory="page"/>
                  </v:group>
                </w:pict>
              </mc:Fallback>
            </mc:AlternateContent>
          </w:r>
        </w:p>
        <w:p w14:paraId="366AEEA6" w14:textId="36F77C03" w:rsidR="00A70B64" w:rsidRPr="000673C6" w:rsidRDefault="000673C6" w:rsidP="000673C6">
          <w:pPr>
            <w:rPr>
              <w:sz w:val="28"/>
              <w:szCs w:val="28"/>
              <w:u w:val="single"/>
            </w:rPr>
          </w:pPr>
          <w:r>
            <w:rPr>
              <w:noProof/>
            </w:rPr>
            <mc:AlternateContent>
              <mc:Choice Requires="wps">
                <w:drawing>
                  <wp:anchor distT="0" distB="0" distL="114300" distR="114300" simplePos="0" relativeHeight="251658240" behindDoc="0" locked="0" layoutInCell="1" allowOverlap="1" wp14:anchorId="4EFBAA67" wp14:editId="44C0451E">
                    <wp:simplePos x="0" y="0"/>
                    <wp:positionH relativeFrom="page">
                      <wp:posOffset>-265752</wp:posOffset>
                    </wp:positionH>
                    <wp:positionV relativeFrom="page">
                      <wp:posOffset>1791178</wp:posOffset>
                    </wp:positionV>
                    <wp:extent cx="7455734" cy="1310261"/>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455734" cy="1310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46161323"/>
                              <w:p w14:paraId="683C177E" w14:textId="315E241D" w:rsidR="000673C6" w:rsidRDefault="004F45DD" w:rsidP="000673C6">
                                <w:pPr>
                                  <w:pStyle w:val="Heading1"/>
                                  <w:rPr>
                                    <w:color w:val="4F81BD" w:themeColor="accent1"/>
                                    <w:sz w:val="64"/>
                                    <w:szCs w:val="64"/>
                                  </w:rPr>
                                </w:pPr>
                                <w:sdt>
                                  <w:sdtPr>
                                    <w:rPr>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673C6" w:rsidRPr="000673C6">
                                      <w:rPr>
                                        <w:sz w:val="36"/>
                                        <w:szCs w:val="36"/>
                                      </w:rPr>
                                      <w:t>Using a Research Approach in Human Resources</w:t>
                                    </w:r>
                                  </w:sdtContent>
                                </w:sdt>
                                <w:bookmarkEnd w:id="0"/>
                              </w:p>
                              <w:p w14:paraId="645E1E07" w14:textId="00FADDB7" w:rsidR="000673C6" w:rsidRDefault="000673C6" w:rsidP="000673C6">
                                <w:pPr>
                                  <w:rPr>
                                    <w:smallCaps/>
                                    <w:color w:val="404040" w:themeColor="text1" w:themeTint="BF"/>
                                    <w:sz w:val="36"/>
                                    <w:szCs w:val="36"/>
                                  </w:rPr>
                                </w:pPr>
                                <w:r w:rsidRPr="000673C6">
                                  <w:t xml:space="preserve">A review of the current issues faced by the Health </w:t>
                                </w:r>
                                <w:r w:rsidR="00066937">
                                  <w:t>and</w:t>
                                </w:r>
                                <w:r w:rsidRPr="000673C6">
                                  <w:t xml:space="preserve"> Social Care sector affecting the retention of staff and making recommendations to support the retention of staff within Pembrokeshire Care Ltd</w:t>
                                </w:r>
                                <w:r>
                                  <w:rPr>
                                    <w:color w:val="404040" w:themeColor="text1" w:themeTint="BF"/>
                                    <w:sz w:val="36"/>
                                    <w:szCs w:val="36"/>
                                  </w:rPr>
                                  <w:t xml:space="preserve"> </w:t>
                                </w:r>
                              </w:p>
                            </w:txbxContent>
                          </wps:txbx>
                          <wps:bodyPr rot="0" spcFirstLastPara="0" vertOverflow="overflow" horzOverflow="overflow" vert="horz" wrap="square" lIns="1600200" tIns="0" rIns="68580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EFBAA67" id="_x0000_t202" coordsize="21600,21600" o:spt="202" path="m,l,21600r21600,l21600,xe">
                    <v:stroke joinstyle="miter"/>
                    <v:path gradientshapeok="t" o:connecttype="rect"/>
                  </v:shapetype>
                  <v:shape id="Text Box 154" o:spid="_x0000_s1026" type="#_x0000_t202" style="position:absolute;margin-left:-20.95pt;margin-top:141.05pt;width:587.05pt;height:10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" filled="f" stroked="f" strokeweight=".5pt">
                    <v:textbox inset="126pt,0,54pt,0">
                      <w:txbxContent>
                        <w:bookmarkStart w:id="1" w:name="_Toc46161323"/>
                        <w:p w14:paraId="683C177E" w14:textId="315E241D" w:rsidR="000673C6" w:rsidRDefault="004F45DD" w:rsidP="000673C6">
                          <w:pPr>
                            <w:pStyle w:val="Heading1"/>
                            <w:rPr>
                              <w:color w:val="4F81BD" w:themeColor="accent1"/>
                              <w:sz w:val="64"/>
                              <w:szCs w:val="64"/>
                            </w:rPr>
                          </w:pPr>
                          <w:sdt>
                            <w:sdtPr>
                              <w:rPr>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673C6" w:rsidRPr="000673C6">
                                <w:rPr>
                                  <w:sz w:val="36"/>
                                  <w:szCs w:val="36"/>
                                </w:rPr>
                                <w:t>Using a Research Approach in Human Resources</w:t>
                              </w:r>
                            </w:sdtContent>
                          </w:sdt>
                          <w:bookmarkEnd w:id="1"/>
                        </w:p>
                        <w:p w14:paraId="645E1E07" w14:textId="00FADDB7" w:rsidR="000673C6" w:rsidRDefault="000673C6" w:rsidP="000673C6">
                          <w:pPr>
                            <w:rPr>
                              <w:smallCaps/>
                              <w:color w:val="404040" w:themeColor="text1" w:themeTint="BF"/>
                              <w:sz w:val="36"/>
                              <w:szCs w:val="36"/>
                            </w:rPr>
                          </w:pPr>
                          <w:r w:rsidRPr="000673C6">
                            <w:t xml:space="preserve">A review of the current issues faced by the Health </w:t>
                          </w:r>
                          <w:r w:rsidR="00066937">
                            <w:t>and</w:t>
                          </w:r>
                          <w:r w:rsidRPr="000673C6">
                            <w:t xml:space="preserve"> Social Care sector affecting the retention of staff and making recommendations to support the retention of staff within Pembrokeshire Care Ltd</w:t>
                          </w:r>
                          <w:r>
                            <w:rPr>
                              <w:color w:val="404040" w:themeColor="text1" w:themeTint="BF"/>
                              <w:sz w:val="36"/>
                              <w:szCs w:val="36"/>
                            </w:rPr>
                            <w:t xml:space="preserve"> </w:t>
                          </w:r>
                        </w:p>
                      </w:txbxContent>
                    </v:textbox>
                    <w10:wrap type="square" anchorx="page" anchory="page"/>
                  </v:shape>
                </w:pict>
              </mc:Fallback>
            </mc:AlternateContent>
          </w:r>
          <w:r w:rsidRPr="000673C6">
            <w:rPr>
              <w:noProof/>
              <w:sz w:val="28"/>
              <w:szCs w:val="28"/>
              <w:u w:val="single"/>
            </w:rPr>
            <mc:AlternateContent>
              <mc:Choice Requires="wps">
                <w:drawing>
                  <wp:anchor distT="45720" distB="45720" distL="114300" distR="114300" simplePos="0" relativeHeight="251658244" behindDoc="0" locked="0" layoutInCell="1" allowOverlap="1" wp14:anchorId="267543E4" wp14:editId="40F3CCB0">
                    <wp:simplePos x="0" y="0"/>
                    <wp:positionH relativeFrom="column">
                      <wp:posOffset>-177762</wp:posOffset>
                    </wp:positionH>
                    <wp:positionV relativeFrom="paragraph">
                      <wp:posOffset>6354246</wp:posOffset>
                    </wp:positionV>
                    <wp:extent cx="5936615" cy="218313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2183130"/>
                            </a:xfrm>
                            <a:prstGeom prst="rect">
                              <a:avLst/>
                            </a:prstGeom>
                            <a:noFill/>
                            <a:ln w="9525">
                              <a:noFill/>
                              <a:miter lim="800000"/>
                              <a:headEnd/>
                              <a:tailEnd/>
                            </a:ln>
                          </wps:spPr>
                          <wps:txbx>
                            <w:txbxContent>
                              <w:p w14:paraId="7701068A" w14:textId="77777777" w:rsidR="000673C6" w:rsidRPr="00722608" w:rsidRDefault="000673C6" w:rsidP="000673C6">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7D64E5FF" w14:textId="77777777" w:rsidR="000673C6" w:rsidRPr="00722608" w:rsidRDefault="000673C6" w:rsidP="000673C6">
                                <w:pPr>
                                  <w:rPr>
                                    <w:rFonts w:cs="Arial"/>
                                    <w:sz w:val="28"/>
                                    <w:szCs w:val="28"/>
                                  </w:rPr>
                                </w:pPr>
                              </w:p>
                              <w:p w14:paraId="22D8703C" w14:textId="77777777" w:rsidR="000673C6" w:rsidRPr="00722608" w:rsidRDefault="000673C6" w:rsidP="000673C6">
                                <w:pPr>
                                  <w:rPr>
                                    <w:rFonts w:cs="Arial"/>
                                    <w:sz w:val="28"/>
                                    <w:szCs w:val="28"/>
                                  </w:rPr>
                                </w:pPr>
                                <w:r w:rsidRPr="00722608">
                                  <w:rPr>
                                    <w:rFonts w:cs="Arial"/>
                                    <w:sz w:val="28"/>
                                    <w:szCs w:val="28"/>
                                  </w:rPr>
                                  <w:t xml:space="preserve">Signed: </w:t>
                                </w:r>
                                <w:r>
                                  <w:rPr>
                                    <w:rFonts w:cs="Arial"/>
                                    <w:sz w:val="28"/>
                                    <w:szCs w:val="28"/>
                                  </w:rPr>
                                  <w:t>C V Tickle</w:t>
                                </w:r>
                              </w:p>
                              <w:p w14:paraId="6456665E" w14:textId="77777777" w:rsidR="000673C6" w:rsidRPr="00722608" w:rsidRDefault="000673C6" w:rsidP="000673C6">
                                <w:pPr>
                                  <w:rPr>
                                    <w:rFonts w:cs="Arial"/>
                                    <w:sz w:val="28"/>
                                    <w:szCs w:val="28"/>
                                  </w:rPr>
                                </w:pPr>
                                <w:r w:rsidRPr="00722608">
                                  <w:rPr>
                                    <w:rFonts w:cs="Arial"/>
                                    <w:sz w:val="28"/>
                                    <w:szCs w:val="28"/>
                                  </w:rPr>
                                  <w:t xml:space="preserve">Date: </w:t>
                                </w:r>
                                <w:r>
                                  <w:rPr>
                                    <w:rFonts w:cs="Arial"/>
                                    <w:sz w:val="28"/>
                                    <w:szCs w:val="28"/>
                                  </w:rPr>
                                  <w:t>29 June 2020</w:t>
                                </w:r>
                              </w:p>
                              <w:p w14:paraId="70880E35" w14:textId="22782A71" w:rsidR="000673C6" w:rsidRDefault="000673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543E4" id="Text Box 2" o:spid="_x0000_s1027" type="#_x0000_t202" style="position:absolute;margin-left:-14pt;margin-top:500.35pt;width:467.45pt;height:171.9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" filled="f" stroked="f">
                    <v:textbox>
                      <w:txbxContent>
                        <w:p w14:paraId="7701068A" w14:textId="77777777" w:rsidR="000673C6" w:rsidRPr="00722608" w:rsidRDefault="000673C6" w:rsidP="000673C6">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7D64E5FF" w14:textId="77777777" w:rsidR="000673C6" w:rsidRPr="00722608" w:rsidRDefault="000673C6" w:rsidP="000673C6">
                          <w:pPr>
                            <w:rPr>
                              <w:rFonts w:cs="Arial"/>
                              <w:sz w:val="28"/>
                              <w:szCs w:val="28"/>
                            </w:rPr>
                          </w:pPr>
                        </w:p>
                        <w:p w14:paraId="22D8703C" w14:textId="77777777" w:rsidR="000673C6" w:rsidRPr="00722608" w:rsidRDefault="000673C6" w:rsidP="000673C6">
                          <w:pPr>
                            <w:rPr>
                              <w:rFonts w:cs="Arial"/>
                              <w:sz w:val="28"/>
                              <w:szCs w:val="28"/>
                            </w:rPr>
                          </w:pPr>
                          <w:r w:rsidRPr="00722608">
                            <w:rPr>
                              <w:rFonts w:cs="Arial"/>
                              <w:sz w:val="28"/>
                              <w:szCs w:val="28"/>
                            </w:rPr>
                            <w:t xml:space="preserve">Signed: </w:t>
                          </w:r>
                          <w:r>
                            <w:rPr>
                              <w:rFonts w:cs="Arial"/>
                              <w:sz w:val="28"/>
                              <w:szCs w:val="28"/>
                            </w:rPr>
                            <w:t>C V Tickle</w:t>
                          </w:r>
                        </w:p>
                        <w:p w14:paraId="6456665E" w14:textId="77777777" w:rsidR="000673C6" w:rsidRPr="00722608" w:rsidRDefault="000673C6" w:rsidP="000673C6">
                          <w:pPr>
                            <w:rPr>
                              <w:rFonts w:cs="Arial"/>
                              <w:sz w:val="28"/>
                              <w:szCs w:val="28"/>
                            </w:rPr>
                          </w:pPr>
                          <w:r w:rsidRPr="00722608">
                            <w:rPr>
                              <w:rFonts w:cs="Arial"/>
                              <w:sz w:val="28"/>
                              <w:szCs w:val="28"/>
                            </w:rPr>
                            <w:t xml:space="preserve">Date: </w:t>
                          </w:r>
                          <w:r>
                            <w:rPr>
                              <w:rFonts w:cs="Arial"/>
                              <w:sz w:val="28"/>
                              <w:szCs w:val="28"/>
                            </w:rPr>
                            <w:t>29 June 2020</w:t>
                          </w:r>
                        </w:p>
                        <w:p w14:paraId="70880E35" w14:textId="22782A71" w:rsidR="000673C6" w:rsidRDefault="000673C6"/>
                      </w:txbxContent>
                    </v:textbox>
                    <w10:wrap type="square"/>
                  </v:shape>
                </w:pict>
              </mc:Fallback>
            </mc:AlternateContent>
          </w:r>
          <w:r>
            <w:rPr>
              <w:noProof/>
            </w:rPr>
            <mc:AlternateContent>
              <mc:Choice Requires="wps">
                <w:drawing>
                  <wp:anchor distT="0" distB="0" distL="114300" distR="114300" simplePos="0" relativeHeight="251658241" behindDoc="0" locked="0" layoutInCell="1" allowOverlap="1" wp14:anchorId="1C541018" wp14:editId="6F783AE1">
                    <wp:simplePos x="0" y="0"/>
                    <wp:positionH relativeFrom="page">
                      <wp:posOffset>217805</wp:posOffset>
                    </wp:positionH>
                    <wp:positionV relativeFrom="page">
                      <wp:posOffset>4503477</wp:posOffset>
                    </wp:positionV>
                    <wp:extent cx="7315200" cy="388507"/>
                    <wp:effectExtent l="0" t="0" r="0" b="1206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3885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EFD1BD" w14:textId="298934AD" w:rsidR="000673C6" w:rsidRDefault="000673C6">
                                    <w:pPr>
                                      <w:pStyle w:val="NoSpacing"/>
                                      <w:jc w:val="right"/>
                                      <w:rPr>
                                        <w:color w:val="595959" w:themeColor="text1" w:themeTint="A6"/>
                                        <w:sz w:val="28"/>
                                        <w:szCs w:val="28"/>
                                      </w:rPr>
                                    </w:pPr>
                                    <w:r>
                                      <w:rPr>
                                        <w:color w:val="595959" w:themeColor="text1" w:themeTint="A6"/>
                                        <w:sz w:val="28"/>
                                        <w:szCs w:val="28"/>
                                      </w:rPr>
                                      <w:t>Chloe Tickle</w:t>
                                    </w:r>
                                  </w:p>
                                </w:sdtContent>
                              </w:sdt>
                              <w:p w14:paraId="7B4E1D8B" w14:textId="39157CDC" w:rsidR="000673C6" w:rsidRDefault="004F45D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673C6">
                                      <w:rPr>
                                        <w:color w:val="595959" w:themeColor="text1" w:themeTint="A6"/>
                                        <w:sz w:val="18"/>
                                        <w:szCs w:val="18"/>
                                      </w:rPr>
                                      <w:t>CIPD Membership no:</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C541018" id="Text Box 152" o:spid="_x0000_s1028" type="#_x0000_t202" style="position:absolute;margin-left:17.15pt;margin-top:354.6pt;width:8in;height:30.6pt;z-index:251658241;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EFD1BD" w14:textId="298934AD" w:rsidR="000673C6" w:rsidRDefault="000673C6">
                              <w:pPr>
                                <w:pStyle w:val="NoSpacing"/>
                                <w:jc w:val="right"/>
                                <w:rPr>
                                  <w:color w:val="595959" w:themeColor="text1" w:themeTint="A6"/>
                                  <w:sz w:val="28"/>
                                  <w:szCs w:val="28"/>
                                </w:rPr>
                              </w:pPr>
                              <w:r>
                                <w:rPr>
                                  <w:color w:val="595959" w:themeColor="text1" w:themeTint="A6"/>
                                  <w:sz w:val="28"/>
                                  <w:szCs w:val="28"/>
                                </w:rPr>
                                <w:t>Chloe Tickle</w:t>
                              </w:r>
                            </w:p>
                          </w:sdtContent>
                        </w:sdt>
                        <w:p w14:paraId="7B4E1D8B" w14:textId="39157CDC" w:rsidR="000673C6" w:rsidRDefault="004F45D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673C6">
                                <w:rPr>
                                  <w:color w:val="595959" w:themeColor="text1" w:themeTint="A6"/>
                                  <w:sz w:val="18"/>
                                  <w:szCs w:val="18"/>
                                </w:rPr>
                                <w:t>CIPD Membership no:</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19325AAD" wp14:editId="3F007178">
                    <wp:simplePos x="0" y="0"/>
                    <wp:positionH relativeFrom="page">
                      <wp:posOffset>2811723</wp:posOffset>
                    </wp:positionH>
                    <wp:positionV relativeFrom="page">
                      <wp:posOffset>3697975</wp:posOffset>
                    </wp:positionV>
                    <wp:extent cx="4698886"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4698886"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46879" w14:textId="659434CB" w:rsidR="000673C6" w:rsidRDefault="000673C6">
                                <w:pPr>
                                  <w:pStyle w:val="NoSpacing"/>
                                  <w:jc w:val="right"/>
                                  <w:rPr>
                                    <w:color w:val="4F81BD" w:themeColor="accent1"/>
                                    <w:sz w:val="28"/>
                                    <w:szCs w:val="28"/>
                                  </w:rPr>
                                </w:pPr>
                                <w:r>
                                  <w:rPr>
                                    <w:color w:val="4F81BD" w:themeColor="accent1"/>
                                    <w:sz w:val="28"/>
                                    <w:szCs w:val="28"/>
                                  </w:rPr>
                                  <w:t>Word count (maximum of 2250)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38A61F" w14:textId="7BF15FFB" w:rsidR="000673C6" w:rsidRDefault="000673C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19325AAD" id="Text Box 153" o:spid="_x0000_s1029" type="#_x0000_t202" style="position:absolute;margin-left:221.4pt;margin-top:291.2pt;width:370pt;height:79.5pt;z-index:25165824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" filled="f" stroked="f" strokeweight=".5pt">
                    <v:textbox style="mso-fit-shape-to-text:t" inset="126pt,0,54pt,0">
                      <w:txbxContent>
                        <w:p w14:paraId="18546879" w14:textId="659434CB" w:rsidR="000673C6" w:rsidRDefault="000673C6">
                          <w:pPr>
                            <w:pStyle w:val="NoSpacing"/>
                            <w:jc w:val="right"/>
                            <w:rPr>
                              <w:color w:val="4F81BD" w:themeColor="accent1"/>
                              <w:sz w:val="28"/>
                              <w:szCs w:val="28"/>
                            </w:rPr>
                          </w:pPr>
                          <w:r>
                            <w:rPr>
                              <w:color w:val="4F81BD" w:themeColor="accent1"/>
                              <w:sz w:val="28"/>
                              <w:szCs w:val="28"/>
                            </w:rPr>
                            <w:t>Word count (maximum of 2250)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38A61F" w14:textId="7BF15FFB" w:rsidR="000673C6" w:rsidRDefault="000673C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sz w:val="28"/>
              <w:szCs w:val="28"/>
              <w:u w:val="single"/>
            </w:rPr>
            <w:br w:type="page"/>
          </w:r>
        </w:p>
      </w:sdtContent>
    </w:sdt>
    <w:p w14:paraId="3F523264" w14:textId="77777777" w:rsidR="00A70B64" w:rsidRPr="00283767" w:rsidRDefault="00A70B64" w:rsidP="00722608">
      <w:pPr>
        <w:rPr>
          <w:rFonts w:ascii="Arial" w:hAnsi="Arial" w:cs="Arial"/>
          <w:sz w:val="24"/>
          <w:szCs w:val="24"/>
        </w:rPr>
      </w:pPr>
      <w:r w:rsidRPr="00283767">
        <w:rPr>
          <w:rFonts w:ascii="Arial" w:hAnsi="Arial" w:cs="Arial"/>
          <w:b/>
          <w:sz w:val="24"/>
          <w:szCs w:val="24"/>
        </w:rPr>
        <w:lastRenderedPageBreak/>
        <w:t xml:space="preserve">Executive summary </w:t>
      </w:r>
    </w:p>
    <w:p w14:paraId="4F64093C" w14:textId="77777777" w:rsidR="00A70B64" w:rsidRPr="00470E49" w:rsidRDefault="00A70B64" w:rsidP="00A70B64">
      <w:pPr>
        <w:spacing w:after="0" w:line="240" w:lineRule="auto"/>
        <w:rPr>
          <w:rFonts w:ascii="Arial" w:hAnsi="Arial" w:cs="Arial"/>
          <w:sz w:val="24"/>
          <w:szCs w:val="24"/>
        </w:rPr>
      </w:pPr>
    </w:p>
    <w:p w14:paraId="12E32F9F" w14:textId="30A6B164" w:rsidR="002F536B" w:rsidRPr="00470E49" w:rsidRDefault="002F536B" w:rsidP="00A70B64">
      <w:pPr>
        <w:spacing w:after="0" w:line="240" w:lineRule="auto"/>
        <w:rPr>
          <w:rFonts w:ascii="Arial" w:hAnsi="Arial" w:cs="Arial"/>
          <w:sz w:val="24"/>
          <w:szCs w:val="24"/>
        </w:rPr>
      </w:pPr>
    </w:p>
    <w:p w14:paraId="05F01FE0" w14:textId="712C9F1A" w:rsidR="002F536B" w:rsidRPr="00470E49" w:rsidRDefault="002F536B" w:rsidP="00A70B64">
      <w:pPr>
        <w:spacing w:after="0" w:line="240" w:lineRule="auto"/>
        <w:rPr>
          <w:rFonts w:ascii="Arial" w:hAnsi="Arial" w:cs="Arial"/>
          <w:sz w:val="24"/>
          <w:szCs w:val="24"/>
        </w:rPr>
      </w:pPr>
      <w:r w:rsidRPr="00470E49">
        <w:rPr>
          <w:rFonts w:ascii="Arial" w:hAnsi="Arial" w:cs="Arial"/>
          <w:sz w:val="24"/>
          <w:szCs w:val="24"/>
        </w:rPr>
        <w:t xml:space="preserve">This research report was written to establish the barriers affecting Health </w:t>
      </w:r>
      <w:r w:rsidR="00066937" w:rsidRPr="00470E49">
        <w:rPr>
          <w:rFonts w:ascii="Arial" w:hAnsi="Arial" w:cs="Arial"/>
          <w:sz w:val="24"/>
          <w:szCs w:val="24"/>
        </w:rPr>
        <w:t>and</w:t>
      </w:r>
      <w:r w:rsidRPr="00470E49">
        <w:rPr>
          <w:rFonts w:ascii="Arial" w:hAnsi="Arial" w:cs="Arial"/>
          <w:sz w:val="24"/>
          <w:szCs w:val="24"/>
        </w:rPr>
        <w:t xml:space="preserve"> Social Care</w:t>
      </w:r>
      <w:r w:rsidR="00B41E1D" w:rsidRPr="00470E49">
        <w:rPr>
          <w:rFonts w:ascii="Arial" w:hAnsi="Arial" w:cs="Arial"/>
          <w:sz w:val="24"/>
          <w:szCs w:val="24"/>
        </w:rPr>
        <w:t xml:space="preserve"> (HSC)</w:t>
      </w:r>
      <w:r w:rsidRPr="00470E49">
        <w:rPr>
          <w:rFonts w:ascii="Arial" w:hAnsi="Arial" w:cs="Arial"/>
          <w:sz w:val="24"/>
          <w:szCs w:val="24"/>
        </w:rPr>
        <w:t xml:space="preserve"> re</w:t>
      </w:r>
      <w:r w:rsidR="00F81B8E" w:rsidRPr="00470E49">
        <w:rPr>
          <w:rFonts w:ascii="Arial" w:hAnsi="Arial" w:cs="Arial"/>
          <w:sz w:val="24"/>
          <w:szCs w:val="24"/>
        </w:rPr>
        <w:t xml:space="preserve">cruitment and retention, and to establish how Pembrokeshire Care Ltd could </w:t>
      </w:r>
      <w:r w:rsidR="001E003F" w:rsidRPr="00470E49">
        <w:rPr>
          <w:rFonts w:ascii="Arial" w:hAnsi="Arial" w:cs="Arial"/>
          <w:sz w:val="24"/>
          <w:szCs w:val="24"/>
        </w:rPr>
        <w:t>improve their recruitment and induction processes.</w:t>
      </w:r>
    </w:p>
    <w:p w14:paraId="7A451382" w14:textId="470A5D55" w:rsidR="00F81B8E" w:rsidRPr="00470E49" w:rsidRDefault="00F81B8E" w:rsidP="00A70B64">
      <w:pPr>
        <w:spacing w:after="0" w:line="240" w:lineRule="auto"/>
        <w:rPr>
          <w:rFonts w:ascii="Arial" w:hAnsi="Arial" w:cs="Arial"/>
          <w:sz w:val="24"/>
          <w:szCs w:val="24"/>
        </w:rPr>
      </w:pPr>
    </w:p>
    <w:p w14:paraId="6653F383" w14:textId="71C9858D" w:rsidR="00CF4AD3" w:rsidRPr="00470E49" w:rsidRDefault="00AE2998" w:rsidP="00A70B64">
      <w:pPr>
        <w:spacing w:after="0" w:line="240" w:lineRule="auto"/>
        <w:rPr>
          <w:rFonts w:ascii="Arial" w:hAnsi="Arial" w:cs="Arial"/>
          <w:sz w:val="24"/>
          <w:szCs w:val="24"/>
        </w:rPr>
      </w:pPr>
      <w:r w:rsidRPr="00470E49">
        <w:rPr>
          <w:rFonts w:ascii="Arial" w:hAnsi="Arial" w:cs="Arial"/>
          <w:sz w:val="24"/>
          <w:szCs w:val="24"/>
        </w:rPr>
        <w:t>The methodology included gathering both primary and secondary data.</w:t>
      </w:r>
      <w:r w:rsidR="00CB314E" w:rsidRPr="00470E49">
        <w:rPr>
          <w:rFonts w:ascii="Arial" w:hAnsi="Arial" w:cs="Arial"/>
          <w:sz w:val="24"/>
          <w:szCs w:val="24"/>
        </w:rPr>
        <w:t xml:space="preserve"> P</w:t>
      </w:r>
      <w:r w:rsidR="000453BD" w:rsidRPr="00470E49">
        <w:rPr>
          <w:rFonts w:ascii="Arial" w:hAnsi="Arial" w:cs="Arial"/>
          <w:sz w:val="24"/>
          <w:szCs w:val="24"/>
        </w:rPr>
        <w:t xml:space="preserve">rimary data was </w:t>
      </w:r>
      <w:r w:rsidR="00F53B6A" w:rsidRPr="00470E49">
        <w:rPr>
          <w:rFonts w:ascii="Arial" w:hAnsi="Arial" w:cs="Arial"/>
          <w:sz w:val="24"/>
          <w:szCs w:val="24"/>
        </w:rPr>
        <w:t>gathered from</w:t>
      </w:r>
      <w:r w:rsidR="00F81507" w:rsidRPr="00470E49">
        <w:rPr>
          <w:rFonts w:ascii="Arial" w:hAnsi="Arial" w:cs="Arial"/>
          <w:sz w:val="24"/>
          <w:szCs w:val="24"/>
        </w:rPr>
        <w:t xml:space="preserve"> a selection of </w:t>
      </w:r>
      <w:r w:rsidR="0049698B" w:rsidRPr="00470E49">
        <w:rPr>
          <w:rFonts w:ascii="Arial" w:hAnsi="Arial" w:cs="Arial"/>
          <w:sz w:val="24"/>
          <w:szCs w:val="24"/>
        </w:rPr>
        <w:t>1</w:t>
      </w:r>
      <w:r w:rsidR="00F81507" w:rsidRPr="00470E49">
        <w:rPr>
          <w:rFonts w:ascii="Arial" w:hAnsi="Arial" w:cs="Arial"/>
          <w:sz w:val="24"/>
          <w:szCs w:val="24"/>
        </w:rPr>
        <w:t>0 new</w:t>
      </w:r>
      <w:r w:rsidR="00F53B6A" w:rsidRPr="00470E49">
        <w:rPr>
          <w:rFonts w:ascii="Arial" w:hAnsi="Arial" w:cs="Arial"/>
          <w:sz w:val="24"/>
          <w:szCs w:val="24"/>
        </w:rPr>
        <w:t xml:space="preserve"> employees</w:t>
      </w:r>
      <w:r w:rsidR="00DB1CE6" w:rsidRPr="00470E49">
        <w:rPr>
          <w:rFonts w:ascii="Arial" w:hAnsi="Arial" w:cs="Arial"/>
          <w:sz w:val="24"/>
          <w:szCs w:val="24"/>
        </w:rPr>
        <w:t xml:space="preserve"> that started work between June 2019 and </w:t>
      </w:r>
      <w:r w:rsidR="000E6625" w:rsidRPr="00470E49">
        <w:rPr>
          <w:rFonts w:ascii="Arial" w:hAnsi="Arial" w:cs="Arial"/>
          <w:sz w:val="24"/>
          <w:szCs w:val="24"/>
        </w:rPr>
        <w:t>July 2020</w:t>
      </w:r>
      <w:r w:rsidR="006044D8" w:rsidRPr="00470E49">
        <w:rPr>
          <w:rFonts w:ascii="Arial" w:hAnsi="Arial" w:cs="Arial"/>
          <w:sz w:val="24"/>
          <w:szCs w:val="24"/>
        </w:rPr>
        <w:t>,</w:t>
      </w:r>
      <w:r w:rsidR="00B84D27" w:rsidRPr="00470E49">
        <w:rPr>
          <w:rFonts w:ascii="Arial" w:hAnsi="Arial" w:cs="Arial"/>
          <w:sz w:val="24"/>
          <w:szCs w:val="24"/>
        </w:rPr>
        <w:t xml:space="preserve"> through the utilisation of a survey</w:t>
      </w:r>
      <w:r w:rsidR="00CB314E" w:rsidRPr="00470E49">
        <w:rPr>
          <w:rFonts w:ascii="Arial" w:hAnsi="Arial" w:cs="Arial"/>
          <w:sz w:val="24"/>
          <w:szCs w:val="24"/>
        </w:rPr>
        <w:t xml:space="preserve"> which was sent to them after the first month of emplo</w:t>
      </w:r>
      <w:r w:rsidR="00DA15E1" w:rsidRPr="00470E49">
        <w:rPr>
          <w:rFonts w:ascii="Arial" w:hAnsi="Arial" w:cs="Arial"/>
          <w:sz w:val="24"/>
          <w:szCs w:val="24"/>
        </w:rPr>
        <w:t>yment.</w:t>
      </w:r>
    </w:p>
    <w:p w14:paraId="6A20F081" w14:textId="77777777" w:rsidR="00CF4AD3" w:rsidRPr="00470E49" w:rsidRDefault="00CF4AD3" w:rsidP="00A70B64">
      <w:pPr>
        <w:spacing w:after="0" w:line="240" w:lineRule="auto"/>
        <w:rPr>
          <w:rFonts w:ascii="Arial" w:hAnsi="Arial" w:cs="Arial"/>
          <w:sz w:val="24"/>
          <w:szCs w:val="24"/>
        </w:rPr>
      </w:pPr>
    </w:p>
    <w:p w14:paraId="421708C9" w14:textId="22FB8170" w:rsidR="00CF4AD3" w:rsidRPr="00470E49" w:rsidRDefault="009E6E7C" w:rsidP="00A70B64">
      <w:pPr>
        <w:spacing w:after="0" w:line="240" w:lineRule="auto"/>
        <w:rPr>
          <w:rFonts w:ascii="Arial" w:hAnsi="Arial" w:cs="Arial"/>
          <w:sz w:val="24"/>
          <w:szCs w:val="24"/>
        </w:rPr>
      </w:pPr>
      <w:r w:rsidRPr="00470E49">
        <w:rPr>
          <w:rFonts w:ascii="Arial" w:hAnsi="Arial" w:cs="Arial"/>
          <w:sz w:val="24"/>
          <w:szCs w:val="24"/>
        </w:rPr>
        <w:t>The survey consisted of</w:t>
      </w:r>
      <w:r w:rsidR="00CB260E" w:rsidRPr="00470E49">
        <w:rPr>
          <w:rFonts w:ascii="Arial" w:hAnsi="Arial" w:cs="Arial"/>
          <w:sz w:val="24"/>
          <w:szCs w:val="24"/>
        </w:rPr>
        <w:t xml:space="preserve"> </w:t>
      </w:r>
      <w:r w:rsidR="0049698B" w:rsidRPr="00470E49">
        <w:rPr>
          <w:rFonts w:ascii="Arial" w:hAnsi="Arial" w:cs="Arial"/>
          <w:sz w:val="24"/>
          <w:szCs w:val="24"/>
        </w:rPr>
        <w:t>1</w:t>
      </w:r>
      <w:r w:rsidR="00CB260E" w:rsidRPr="00470E49">
        <w:rPr>
          <w:rFonts w:ascii="Arial" w:hAnsi="Arial" w:cs="Arial"/>
          <w:sz w:val="24"/>
          <w:szCs w:val="24"/>
        </w:rPr>
        <w:t>0 new starters</w:t>
      </w:r>
      <w:r w:rsidR="00DA15E1" w:rsidRPr="00470E49">
        <w:rPr>
          <w:rFonts w:ascii="Arial" w:hAnsi="Arial" w:cs="Arial"/>
          <w:sz w:val="24"/>
          <w:szCs w:val="24"/>
        </w:rPr>
        <w:t xml:space="preserve">. </w:t>
      </w:r>
      <w:r w:rsidR="00185913" w:rsidRPr="00470E49">
        <w:rPr>
          <w:rFonts w:ascii="Arial" w:hAnsi="Arial" w:cs="Arial"/>
          <w:sz w:val="24"/>
          <w:szCs w:val="24"/>
        </w:rPr>
        <w:t xml:space="preserve">This sample size represented </w:t>
      </w:r>
      <w:r w:rsidR="0049698B" w:rsidRPr="00470E49">
        <w:rPr>
          <w:rFonts w:ascii="Arial" w:hAnsi="Arial" w:cs="Arial"/>
          <w:sz w:val="24"/>
          <w:szCs w:val="24"/>
        </w:rPr>
        <w:t>1</w:t>
      </w:r>
      <w:r w:rsidR="00185913" w:rsidRPr="00470E49">
        <w:rPr>
          <w:rFonts w:ascii="Arial" w:hAnsi="Arial" w:cs="Arial"/>
          <w:sz w:val="24"/>
          <w:szCs w:val="24"/>
        </w:rPr>
        <w:t>0% of the workforce.</w:t>
      </w:r>
      <w:r w:rsidR="00B716F2" w:rsidRPr="00470E49">
        <w:rPr>
          <w:rFonts w:ascii="Arial" w:hAnsi="Arial" w:cs="Arial"/>
          <w:sz w:val="24"/>
          <w:szCs w:val="24"/>
        </w:rPr>
        <w:t xml:space="preserve"> The new starters were selected randomly through the HR database and were based on their job roles</w:t>
      </w:r>
      <w:r w:rsidR="00DA15E1" w:rsidRPr="00470E49">
        <w:rPr>
          <w:rFonts w:ascii="Arial" w:hAnsi="Arial" w:cs="Arial"/>
          <w:sz w:val="24"/>
          <w:szCs w:val="24"/>
        </w:rPr>
        <w:t xml:space="preserve"> and start date</w:t>
      </w:r>
      <w:r w:rsidR="0091466D" w:rsidRPr="00470E49">
        <w:rPr>
          <w:rFonts w:ascii="Arial" w:hAnsi="Arial" w:cs="Arial"/>
          <w:sz w:val="24"/>
          <w:szCs w:val="24"/>
        </w:rPr>
        <w:t xml:space="preserve"> to ensure that the parameters of the research project were met.</w:t>
      </w:r>
    </w:p>
    <w:p w14:paraId="69BE8DA3" w14:textId="77777777" w:rsidR="00CF4AD3" w:rsidRPr="00470E49" w:rsidRDefault="00CF4AD3" w:rsidP="00A70B64">
      <w:pPr>
        <w:spacing w:after="0" w:line="240" w:lineRule="auto"/>
        <w:rPr>
          <w:rFonts w:ascii="Arial" w:hAnsi="Arial" w:cs="Arial"/>
          <w:sz w:val="24"/>
          <w:szCs w:val="24"/>
        </w:rPr>
      </w:pPr>
    </w:p>
    <w:p w14:paraId="73AB7080" w14:textId="7C0C74D0" w:rsidR="00F81B8E" w:rsidRPr="00470E49" w:rsidRDefault="002F648E" w:rsidP="00A70B64">
      <w:pPr>
        <w:spacing w:after="0" w:line="240" w:lineRule="auto"/>
        <w:rPr>
          <w:rFonts w:ascii="Arial" w:hAnsi="Arial" w:cs="Arial"/>
          <w:sz w:val="24"/>
          <w:szCs w:val="24"/>
        </w:rPr>
      </w:pPr>
      <w:r w:rsidRPr="00470E49">
        <w:rPr>
          <w:rFonts w:ascii="Arial" w:hAnsi="Arial" w:cs="Arial"/>
          <w:sz w:val="24"/>
          <w:szCs w:val="24"/>
        </w:rPr>
        <w:t xml:space="preserve">Secondary data was gathered </w:t>
      </w:r>
      <w:r w:rsidR="004F0CDA" w:rsidRPr="00470E49">
        <w:rPr>
          <w:rFonts w:ascii="Arial" w:hAnsi="Arial" w:cs="Arial"/>
          <w:sz w:val="24"/>
          <w:szCs w:val="24"/>
        </w:rPr>
        <w:t>in the</w:t>
      </w:r>
      <w:r w:rsidR="00C87BD6" w:rsidRPr="00470E49">
        <w:rPr>
          <w:rFonts w:ascii="Arial" w:hAnsi="Arial" w:cs="Arial"/>
          <w:sz w:val="24"/>
          <w:szCs w:val="24"/>
        </w:rPr>
        <w:t xml:space="preserve"> literature review, and by reviewing information </w:t>
      </w:r>
      <w:r w:rsidR="0060022E" w:rsidRPr="00470E49">
        <w:rPr>
          <w:rFonts w:ascii="Arial" w:hAnsi="Arial" w:cs="Arial"/>
          <w:sz w:val="24"/>
          <w:szCs w:val="24"/>
        </w:rPr>
        <w:t xml:space="preserve">and statistics held </w:t>
      </w:r>
      <w:r w:rsidR="00F45414" w:rsidRPr="00470E49">
        <w:rPr>
          <w:rFonts w:ascii="Arial" w:hAnsi="Arial" w:cs="Arial"/>
          <w:sz w:val="24"/>
          <w:szCs w:val="24"/>
        </w:rPr>
        <w:t xml:space="preserve">on </w:t>
      </w:r>
      <w:r w:rsidR="00624C6E" w:rsidRPr="00470E49">
        <w:rPr>
          <w:rFonts w:ascii="Arial" w:hAnsi="Arial" w:cs="Arial"/>
          <w:sz w:val="24"/>
          <w:szCs w:val="24"/>
        </w:rPr>
        <w:t>HSC</w:t>
      </w:r>
      <w:r w:rsidR="00F45414" w:rsidRPr="00470E49">
        <w:rPr>
          <w:rFonts w:ascii="Arial" w:hAnsi="Arial" w:cs="Arial"/>
          <w:sz w:val="24"/>
          <w:szCs w:val="24"/>
        </w:rPr>
        <w:t xml:space="preserve"> statistics in Wales and research </w:t>
      </w:r>
      <w:proofErr w:type="gramStart"/>
      <w:r w:rsidR="00F45414" w:rsidRPr="00470E49">
        <w:rPr>
          <w:rFonts w:ascii="Arial" w:hAnsi="Arial" w:cs="Arial"/>
          <w:sz w:val="24"/>
          <w:szCs w:val="24"/>
        </w:rPr>
        <w:t>in to</w:t>
      </w:r>
      <w:proofErr w:type="gramEnd"/>
      <w:r w:rsidR="00F45414" w:rsidRPr="00470E49">
        <w:rPr>
          <w:rFonts w:ascii="Arial" w:hAnsi="Arial" w:cs="Arial"/>
          <w:sz w:val="24"/>
          <w:szCs w:val="24"/>
        </w:rPr>
        <w:t xml:space="preserve"> current issues in relation to recruitment and retention across the sector.</w:t>
      </w:r>
    </w:p>
    <w:p w14:paraId="4718EEDE" w14:textId="77777777" w:rsidR="00D707CA" w:rsidRPr="00470E49" w:rsidRDefault="00D707CA" w:rsidP="00A70B64">
      <w:pPr>
        <w:spacing w:after="0" w:line="240" w:lineRule="auto"/>
        <w:rPr>
          <w:rFonts w:ascii="Arial" w:hAnsi="Arial" w:cs="Arial"/>
          <w:sz w:val="24"/>
          <w:szCs w:val="24"/>
        </w:rPr>
      </w:pPr>
    </w:p>
    <w:p w14:paraId="1DF3E43A" w14:textId="35ED3F07" w:rsidR="00D707CA" w:rsidRPr="00470E49" w:rsidRDefault="00794DA8" w:rsidP="00A70B64">
      <w:pPr>
        <w:spacing w:after="0" w:line="240" w:lineRule="auto"/>
        <w:rPr>
          <w:rFonts w:ascii="Arial" w:hAnsi="Arial" w:cs="Arial"/>
          <w:sz w:val="24"/>
          <w:szCs w:val="24"/>
        </w:rPr>
      </w:pPr>
      <w:r w:rsidRPr="00470E49">
        <w:rPr>
          <w:rFonts w:ascii="Arial" w:hAnsi="Arial" w:cs="Arial"/>
          <w:sz w:val="24"/>
          <w:szCs w:val="24"/>
        </w:rPr>
        <w:t xml:space="preserve">Improvements for recruitment and retention were highlighted </w:t>
      </w:r>
      <w:r w:rsidR="00624C6E" w:rsidRPr="00470E49">
        <w:rPr>
          <w:rFonts w:ascii="Arial" w:hAnsi="Arial" w:cs="Arial"/>
          <w:sz w:val="24"/>
          <w:szCs w:val="24"/>
        </w:rPr>
        <w:t>within the</w:t>
      </w:r>
      <w:r w:rsidRPr="00470E49">
        <w:rPr>
          <w:rFonts w:ascii="Arial" w:hAnsi="Arial" w:cs="Arial"/>
          <w:sz w:val="24"/>
          <w:szCs w:val="24"/>
        </w:rPr>
        <w:t xml:space="preserve"> surveys. Some improvements for recruitment were highlighted as improved use of social media to advertise jobs</w:t>
      </w:r>
      <w:r w:rsidR="00A668EF" w:rsidRPr="00470E49">
        <w:rPr>
          <w:rFonts w:ascii="Arial" w:hAnsi="Arial" w:cs="Arial"/>
          <w:sz w:val="24"/>
          <w:szCs w:val="24"/>
        </w:rPr>
        <w:t>, and more flexibility in terms of contracted hours and days to access a wider candidate pool.</w:t>
      </w:r>
    </w:p>
    <w:p w14:paraId="71D3CE7A" w14:textId="77777777" w:rsidR="00A668EF" w:rsidRPr="00470E49" w:rsidRDefault="00A668EF" w:rsidP="00A70B64">
      <w:pPr>
        <w:spacing w:after="0" w:line="240" w:lineRule="auto"/>
        <w:rPr>
          <w:rFonts w:ascii="Arial" w:hAnsi="Arial" w:cs="Arial"/>
          <w:sz w:val="24"/>
          <w:szCs w:val="24"/>
        </w:rPr>
      </w:pPr>
    </w:p>
    <w:p w14:paraId="08ED1F50" w14:textId="76DC1EE0" w:rsidR="00A668EF" w:rsidRPr="00470E49" w:rsidRDefault="00A668EF" w:rsidP="00A70B64">
      <w:pPr>
        <w:spacing w:after="0" w:line="240" w:lineRule="auto"/>
        <w:rPr>
          <w:rFonts w:ascii="Arial" w:hAnsi="Arial" w:cs="Arial"/>
          <w:sz w:val="24"/>
          <w:szCs w:val="24"/>
        </w:rPr>
      </w:pPr>
      <w:r w:rsidRPr="00470E49">
        <w:rPr>
          <w:rFonts w:ascii="Arial" w:hAnsi="Arial" w:cs="Arial"/>
          <w:sz w:val="24"/>
          <w:szCs w:val="24"/>
        </w:rPr>
        <w:t xml:space="preserve">Improvements for </w:t>
      </w:r>
      <w:r w:rsidR="008F0C11" w:rsidRPr="00470E49">
        <w:rPr>
          <w:rFonts w:ascii="Arial" w:hAnsi="Arial" w:cs="Arial"/>
          <w:sz w:val="24"/>
          <w:szCs w:val="24"/>
        </w:rPr>
        <w:t>staff retention were</w:t>
      </w:r>
      <w:r w:rsidR="005B511E" w:rsidRPr="00470E49">
        <w:rPr>
          <w:rFonts w:ascii="Arial" w:hAnsi="Arial" w:cs="Arial"/>
          <w:sz w:val="24"/>
          <w:szCs w:val="24"/>
        </w:rPr>
        <w:t xml:space="preserve"> </w:t>
      </w:r>
      <w:r w:rsidR="00381D28" w:rsidRPr="00470E49">
        <w:rPr>
          <w:rFonts w:ascii="Arial" w:hAnsi="Arial" w:cs="Arial"/>
          <w:sz w:val="24"/>
          <w:szCs w:val="24"/>
        </w:rPr>
        <w:t>widely demonstrated</w:t>
      </w:r>
      <w:r w:rsidRPr="00470E49">
        <w:rPr>
          <w:rFonts w:ascii="Arial" w:hAnsi="Arial" w:cs="Arial"/>
          <w:sz w:val="24"/>
          <w:szCs w:val="24"/>
        </w:rPr>
        <w:t xml:space="preserve"> </w:t>
      </w:r>
      <w:r w:rsidR="0053482E" w:rsidRPr="00470E49">
        <w:rPr>
          <w:rFonts w:ascii="Arial" w:hAnsi="Arial" w:cs="Arial"/>
          <w:sz w:val="24"/>
          <w:szCs w:val="24"/>
        </w:rPr>
        <w:t>to include</w:t>
      </w:r>
      <w:r w:rsidR="004C4AC6" w:rsidRPr="00470E49">
        <w:rPr>
          <w:rFonts w:ascii="Arial" w:hAnsi="Arial" w:cs="Arial"/>
          <w:sz w:val="24"/>
          <w:szCs w:val="24"/>
        </w:rPr>
        <w:t xml:space="preserve"> changes to the onboarding process incorporating training and shadowing</w:t>
      </w:r>
      <w:r w:rsidR="00293687" w:rsidRPr="00470E49">
        <w:rPr>
          <w:rFonts w:ascii="Arial" w:hAnsi="Arial" w:cs="Arial"/>
          <w:sz w:val="24"/>
          <w:szCs w:val="24"/>
        </w:rPr>
        <w:t xml:space="preserve"> prior to commencing employment within the community and lone working</w:t>
      </w:r>
      <w:r w:rsidR="004C4AC6" w:rsidRPr="00470E49">
        <w:rPr>
          <w:rFonts w:ascii="Arial" w:hAnsi="Arial" w:cs="Arial"/>
          <w:sz w:val="24"/>
          <w:szCs w:val="24"/>
        </w:rPr>
        <w:t xml:space="preserve">, more manager contact, and additional information prior to </w:t>
      </w:r>
      <w:r w:rsidR="00293687" w:rsidRPr="00470E49">
        <w:rPr>
          <w:rFonts w:ascii="Arial" w:hAnsi="Arial" w:cs="Arial"/>
          <w:sz w:val="24"/>
          <w:szCs w:val="24"/>
        </w:rPr>
        <w:t>starting work</w:t>
      </w:r>
      <w:r w:rsidR="004C4AC6" w:rsidRPr="00470E49">
        <w:rPr>
          <w:rFonts w:ascii="Arial" w:hAnsi="Arial" w:cs="Arial"/>
          <w:sz w:val="24"/>
          <w:szCs w:val="24"/>
        </w:rPr>
        <w:t>.</w:t>
      </w:r>
    </w:p>
    <w:p w14:paraId="312EC663" w14:textId="77777777" w:rsidR="000D0BD2" w:rsidRPr="00470E49" w:rsidRDefault="000D0BD2" w:rsidP="00A70B64">
      <w:pPr>
        <w:spacing w:after="0" w:line="240" w:lineRule="auto"/>
        <w:rPr>
          <w:rFonts w:ascii="Arial" w:hAnsi="Arial" w:cs="Arial"/>
          <w:sz w:val="24"/>
          <w:szCs w:val="24"/>
        </w:rPr>
      </w:pPr>
    </w:p>
    <w:p w14:paraId="6E752C84" w14:textId="213C65DD" w:rsidR="000D0BD2" w:rsidRPr="00470E49" w:rsidRDefault="009B5FEA" w:rsidP="00A70B64">
      <w:pPr>
        <w:spacing w:after="0" w:line="240" w:lineRule="auto"/>
        <w:rPr>
          <w:rFonts w:ascii="Arial" w:hAnsi="Arial" w:cs="Arial"/>
          <w:sz w:val="24"/>
          <w:szCs w:val="24"/>
        </w:rPr>
      </w:pPr>
      <w:r w:rsidRPr="00470E49">
        <w:rPr>
          <w:rFonts w:ascii="Arial" w:hAnsi="Arial" w:cs="Arial"/>
          <w:sz w:val="24"/>
          <w:szCs w:val="24"/>
        </w:rPr>
        <w:t xml:space="preserve">Subsequently, </w:t>
      </w:r>
      <w:r w:rsidR="002D6F0C" w:rsidRPr="00470E49">
        <w:rPr>
          <w:rFonts w:ascii="Arial" w:hAnsi="Arial" w:cs="Arial"/>
          <w:sz w:val="24"/>
          <w:szCs w:val="24"/>
        </w:rPr>
        <w:t xml:space="preserve">recommendations will be made to </w:t>
      </w:r>
      <w:r w:rsidR="00BA35BD" w:rsidRPr="00470E49">
        <w:rPr>
          <w:rFonts w:ascii="Arial" w:hAnsi="Arial" w:cs="Arial"/>
          <w:sz w:val="24"/>
          <w:szCs w:val="24"/>
        </w:rPr>
        <w:t xml:space="preserve">Directors in relation to the </w:t>
      </w:r>
      <w:r w:rsidR="00F03A2E" w:rsidRPr="00470E49">
        <w:rPr>
          <w:rFonts w:ascii="Arial" w:hAnsi="Arial" w:cs="Arial"/>
          <w:sz w:val="24"/>
          <w:szCs w:val="24"/>
        </w:rPr>
        <w:t>recruitment and induction process</w:t>
      </w:r>
      <w:r w:rsidR="0023335A" w:rsidRPr="00470E49">
        <w:rPr>
          <w:rFonts w:ascii="Arial" w:hAnsi="Arial" w:cs="Arial"/>
          <w:sz w:val="24"/>
          <w:szCs w:val="24"/>
        </w:rPr>
        <w:t xml:space="preserve"> to establish</w:t>
      </w:r>
      <w:r w:rsidR="0074188D" w:rsidRPr="00470E49">
        <w:rPr>
          <w:rFonts w:ascii="Arial" w:hAnsi="Arial" w:cs="Arial"/>
          <w:sz w:val="24"/>
          <w:szCs w:val="24"/>
        </w:rPr>
        <w:t xml:space="preserve"> the </w:t>
      </w:r>
      <w:r w:rsidR="00E2030D" w:rsidRPr="00470E49">
        <w:rPr>
          <w:rFonts w:ascii="Arial" w:hAnsi="Arial" w:cs="Arial"/>
          <w:sz w:val="24"/>
          <w:szCs w:val="24"/>
        </w:rPr>
        <w:t>necessary improvements</w:t>
      </w:r>
      <w:r w:rsidR="003D71F2" w:rsidRPr="00470E49">
        <w:rPr>
          <w:rFonts w:ascii="Arial" w:hAnsi="Arial" w:cs="Arial"/>
          <w:sz w:val="24"/>
          <w:szCs w:val="24"/>
        </w:rPr>
        <w:t xml:space="preserve"> and maximise </w:t>
      </w:r>
      <w:r w:rsidR="00283767" w:rsidRPr="00470E49">
        <w:rPr>
          <w:rFonts w:ascii="Arial" w:hAnsi="Arial" w:cs="Arial"/>
          <w:sz w:val="24"/>
          <w:szCs w:val="24"/>
        </w:rPr>
        <w:t>its</w:t>
      </w:r>
      <w:r w:rsidR="003D71F2" w:rsidRPr="00470E49">
        <w:rPr>
          <w:rFonts w:ascii="Arial" w:hAnsi="Arial" w:cs="Arial"/>
          <w:sz w:val="24"/>
          <w:szCs w:val="24"/>
        </w:rPr>
        <w:t xml:space="preserve"> recruitment and retention strategies</w:t>
      </w:r>
      <w:r w:rsidR="00E2030D" w:rsidRPr="00470E49">
        <w:rPr>
          <w:rFonts w:ascii="Arial" w:hAnsi="Arial" w:cs="Arial"/>
          <w:sz w:val="24"/>
          <w:szCs w:val="24"/>
        </w:rPr>
        <w:t>.</w:t>
      </w:r>
    </w:p>
    <w:p w14:paraId="15D57A69" w14:textId="77777777" w:rsidR="00A70B64" w:rsidRPr="00ED76DA" w:rsidRDefault="00A70B64" w:rsidP="00A70B64">
      <w:pPr>
        <w:spacing w:after="0" w:line="240" w:lineRule="auto"/>
        <w:rPr>
          <w:rFonts w:ascii="Arial" w:hAnsi="Arial" w:cs="Arial"/>
          <w:sz w:val="24"/>
          <w:szCs w:val="24"/>
        </w:rPr>
      </w:pPr>
    </w:p>
    <w:p w14:paraId="71EF8A73" w14:textId="77777777" w:rsidR="00A70B64" w:rsidRPr="00ED76DA" w:rsidRDefault="00A70B64" w:rsidP="00A70B64">
      <w:pPr>
        <w:spacing w:after="0" w:line="240" w:lineRule="auto"/>
        <w:rPr>
          <w:rFonts w:ascii="Arial" w:hAnsi="Arial" w:cs="Arial"/>
          <w:sz w:val="24"/>
          <w:szCs w:val="24"/>
        </w:rPr>
      </w:pPr>
    </w:p>
    <w:p w14:paraId="0D9F507F" w14:textId="77777777" w:rsidR="00A70B64" w:rsidRPr="00ED76DA" w:rsidRDefault="00A70B64" w:rsidP="00A70B64">
      <w:pPr>
        <w:spacing w:after="0" w:line="240" w:lineRule="auto"/>
        <w:rPr>
          <w:rFonts w:ascii="Arial" w:hAnsi="Arial" w:cs="Arial"/>
          <w:sz w:val="24"/>
          <w:szCs w:val="24"/>
        </w:rPr>
      </w:pPr>
    </w:p>
    <w:p w14:paraId="33DFCF36" w14:textId="77777777" w:rsidR="00A70B64" w:rsidRPr="00ED76DA" w:rsidRDefault="00A70B64" w:rsidP="00A70B64">
      <w:pPr>
        <w:spacing w:after="0" w:line="240" w:lineRule="auto"/>
        <w:rPr>
          <w:rFonts w:ascii="Arial" w:hAnsi="Arial" w:cs="Arial"/>
          <w:sz w:val="24"/>
          <w:szCs w:val="24"/>
        </w:rPr>
      </w:pPr>
    </w:p>
    <w:p w14:paraId="2C1D1180" w14:textId="77777777" w:rsidR="00A70B64" w:rsidRPr="00ED76DA" w:rsidRDefault="00A70B64" w:rsidP="00A70B64">
      <w:pPr>
        <w:spacing w:after="0" w:line="240" w:lineRule="auto"/>
        <w:rPr>
          <w:rFonts w:ascii="Arial" w:hAnsi="Arial" w:cs="Arial"/>
          <w:sz w:val="24"/>
          <w:szCs w:val="24"/>
        </w:rPr>
      </w:pPr>
    </w:p>
    <w:p w14:paraId="72352EE4" w14:textId="77777777" w:rsidR="00A70B64" w:rsidRPr="00ED76DA" w:rsidRDefault="00A70B64" w:rsidP="00A70B64">
      <w:pPr>
        <w:spacing w:after="0" w:line="240" w:lineRule="auto"/>
        <w:rPr>
          <w:rFonts w:ascii="Arial" w:hAnsi="Arial" w:cs="Arial"/>
          <w:sz w:val="24"/>
          <w:szCs w:val="24"/>
        </w:rPr>
      </w:pPr>
    </w:p>
    <w:p w14:paraId="7D54E765" w14:textId="77777777" w:rsidR="00A70B64" w:rsidRPr="00ED76DA" w:rsidRDefault="00A70B64" w:rsidP="00A70B64">
      <w:pPr>
        <w:spacing w:after="0" w:line="240" w:lineRule="auto"/>
        <w:rPr>
          <w:rFonts w:ascii="Arial" w:hAnsi="Arial" w:cs="Arial"/>
          <w:sz w:val="24"/>
          <w:szCs w:val="24"/>
        </w:rPr>
      </w:pPr>
    </w:p>
    <w:p w14:paraId="3D3E1696" w14:textId="77777777" w:rsidR="00A70B64" w:rsidRPr="00ED76DA" w:rsidRDefault="00A70B64" w:rsidP="00A70B64">
      <w:pPr>
        <w:spacing w:after="0" w:line="240" w:lineRule="auto"/>
        <w:rPr>
          <w:rFonts w:ascii="Arial" w:hAnsi="Arial" w:cs="Arial"/>
          <w:sz w:val="24"/>
          <w:szCs w:val="24"/>
        </w:rPr>
      </w:pPr>
    </w:p>
    <w:p w14:paraId="11F54CF1" w14:textId="77777777" w:rsidR="00A70B64" w:rsidRPr="00ED76DA" w:rsidRDefault="00A70B64" w:rsidP="00A70B64">
      <w:pPr>
        <w:spacing w:after="0" w:line="240" w:lineRule="auto"/>
        <w:rPr>
          <w:rFonts w:ascii="Arial" w:hAnsi="Arial" w:cs="Arial"/>
          <w:sz w:val="24"/>
          <w:szCs w:val="24"/>
        </w:rPr>
      </w:pPr>
    </w:p>
    <w:p w14:paraId="0A9561DE" w14:textId="77777777" w:rsidR="00A70B64" w:rsidRPr="00ED76DA" w:rsidRDefault="00A70B64" w:rsidP="00A70B64">
      <w:pPr>
        <w:spacing w:after="0" w:line="240" w:lineRule="auto"/>
        <w:rPr>
          <w:rFonts w:ascii="Arial" w:hAnsi="Arial" w:cs="Arial"/>
          <w:sz w:val="24"/>
          <w:szCs w:val="24"/>
        </w:rPr>
      </w:pPr>
    </w:p>
    <w:p w14:paraId="1FD82A7D" w14:textId="77777777" w:rsidR="00A70B64" w:rsidRPr="00ED76DA" w:rsidRDefault="00A70B64" w:rsidP="00A70B64">
      <w:pPr>
        <w:spacing w:after="0" w:line="240" w:lineRule="auto"/>
        <w:rPr>
          <w:rFonts w:ascii="Arial" w:hAnsi="Arial" w:cs="Arial"/>
          <w:sz w:val="24"/>
          <w:szCs w:val="24"/>
        </w:rPr>
      </w:pPr>
    </w:p>
    <w:p w14:paraId="42E2B0A9" w14:textId="77777777" w:rsidR="00A70B64" w:rsidRPr="00ED76DA" w:rsidRDefault="00A70B64" w:rsidP="00A70B64">
      <w:pPr>
        <w:spacing w:after="0" w:line="240" w:lineRule="auto"/>
        <w:rPr>
          <w:rFonts w:ascii="Arial" w:hAnsi="Arial" w:cs="Arial"/>
          <w:sz w:val="24"/>
          <w:szCs w:val="24"/>
        </w:rPr>
      </w:pPr>
    </w:p>
    <w:p w14:paraId="0DA02687" w14:textId="77777777" w:rsidR="00A70B64" w:rsidRPr="00ED76DA" w:rsidRDefault="00A70B64" w:rsidP="00A70B64">
      <w:pPr>
        <w:spacing w:after="0" w:line="240" w:lineRule="auto"/>
        <w:rPr>
          <w:rFonts w:ascii="Arial" w:hAnsi="Arial" w:cs="Arial"/>
          <w:sz w:val="24"/>
          <w:szCs w:val="24"/>
        </w:rPr>
      </w:pPr>
    </w:p>
    <w:p w14:paraId="28613708" w14:textId="77777777" w:rsidR="00A70B64" w:rsidRPr="00ED76DA" w:rsidRDefault="00A70B64" w:rsidP="00A70B64">
      <w:pPr>
        <w:spacing w:after="0" w:line="240" w:lineRule="auto"/>
        <w:rPr>
          <w:rFonts w:ascii="Arial" w:hAnsi="Arial" w:cs="Arial"/>
          <w:sz w:val="24"/>
          <w:szCs w:val="24"/>
        </w:rPr>
      </w:pPr>
    </w:p>
    <w:p w14:paraId="3488F850" w14:textId="77777777" w:rsidR="00A70B64" w:rsidRPr="00ED76DA" w:rsidRDefault="00A70B64" w:rsidP="00A70B64">
      <w:pPr>
        <w:spacing w:after="0" w:line="240" w:lineRule="auto"/>
        <w:rPr>
          <w:rFonts w:ascii="Arial" w:hAnsi="Arial" w:cs="Arial"/>
          <w:sz w:val="24"/>
          <w:szCs w:val="24"/>
        </w:rPr>
      </w:pPr>
    </w:p>
    <w:p w14:paraId="05FB6F5E" w14:textId="394CFAB1" w:rsidR="00A70B64" w:rsidRPr="00ED76DA" w:rsidRDefault="00A70B64">
      <w:pPr>
        <w:rPr>
          <w:rFonts w:ascii="Arial" w:hAnsi="Arial" w:cs="Arial"/>
          <w:sz w:val="24"/>
          <w:szCs w:val="24"/>
        </w:rPr>
      </w:pPr>
    </w:p>
    <w:sdt>
      <w:sdtPr>
        <w:rPr>
          <w:rFonts w:ascii="Arial" w:hAnsi="Arial" w:cs="Arial"/>
          <w:sz w:val="24"/>
          <w:szCs w:val="24"/>
        </w:rPr>
        <w:id w:val="22294125"/>
        <w:docPartObj>
          <w:docPartGallery w:val="Table of Contents"/>
          <w:docPartUnique/>
        </w:docPartObj>
      </w:sdtPr>
      <w:sdtEndPr>
        <w:rPr>
          <w:rFonts w:eastAsiaTheme="minorHAnsi"/>
          <w:noProof/>
          <w:color w:val="auto"/>
          <w:lang w:val="en-GB" w:eastAsia="en-US"/>
        </w:rPr>
      </w:sdtEndPr>
      <w:sdtContent>
        <w:p w14:paraId="35DBEB96" w14:textId="4609CA7E" w:rsidR="000E015B" w:rsidRPr="00470E49" w:rsidRDefault="000E015B">
          <w:pPr>
            <w:pStyle w:val="TOCHeading"/>
            <w:rPr>
              <w:rFonts w:ascii="Arial" w:hAnsi="Arial" w:cs="Arial"/>
              <w:color w:val="auto"/>
              <w:sz w:val="24"/>
              <w:szCs w:val="24"/>
            </w:rPr>
          </w:pPr>
          <w:r w:rsidRPr="00470E49">
            <w:rPr>
              <w:rFonts w:ascii="Arial" w:hAnsi="Arial" w:cs="Arial"/>
              <w:color w:val="auto"/>
              <w:sz w:val="24"/>
              <w:szCs w:val="24"/>
            </w:rPr>
            <w:t>Contents</w:t>
          </w:r>
        </w:p>
        <w:p w14:paraId="54C0C9FC" w14:textId="1028ADA1" w:rsidR="000E015B" w:rsidRPr="00ED76DA" w:rsidRDefault="000E015B">
          <w:pPr>
            <w:pStyle w:val="TOC1"/>
            <w:tabs>
              <w:tab w:val="right" w:leader="dot" w:pos="9016"/>
            </w:tabs>
            <w:rPr>
              <w:rFonts w:ascii="Arial" w:eastAsiaTheme="minorEastAsia" w:hAnsi="Arial" w:cs="Arial"/>
              <w:noProof/>
              <w:sz w:val="24"/>
              <w:szCs w:val="24"/>
              <w:lang w:eastAsia="en-GB"/>
            </w:rPr>
          </w:pPr>
          <w:r w:rsidRPr="00ED76DA">
            <w:rPr>
              <w:rFonts w:ascii="Arial" w:hAnsi="Arial" w:cs="Arial"/>
              <w:sz w:val="24"/>
              <w:szCs w:val="24"/>
            </w:rPr>
            <w:fldChar w:fldCharType="begin"/>
          </w:r>
          <w:r w:rsidRPr="00ED76DA">
            <w:rPr>
              <w:rFonts w:ascii="Arial" w:hAnsi="Arial" w:cs="Arial"/>
              <w:sz w:val="24"/>
              <w:szCs w:val="24"/>
            </w:rPr>
            <w:instrText xml:space="preserve"> TOC \o "1-3" \h \z \u </w:instrText>
          </w:r>
          <w:r w:rsidRPr="00ED76DA">
            <w:rPr>
              <w:rFonts w:ascii="Arial" w:hAnsi="Arial" w:cs="Arial"/>
              <w:sz w:val="24"/>
              <w:szCs w:val="24"/>
            </w:rPr>
            <w:fldChar w:fldCharType="separate"/>
          </w:r>
          <w:hyperlink r:id="rId14" w:anchor="_Toc46161323" w:history="1">
            <w:r w:rsidRPr="00ED76DA">
              <w:rPr>
                <w:rStyle w:val="Hyperlink"/>
                <w:rFonts w:ascii="Arial" w:hAnsi="Arial" w:cs="Arial"/>
                <w:noProof/>
                <w:sz w:val="24"/>
                <w:szCs w:val="24"/>
              </w:rPr>
              <w:t>Using a Research Approach in Human Resources</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_Toc46161323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0</w:t>
            </w:r>
            <w:r w:rsidRPr="00ED76DA">
              <w:rPr>
                <w:rFonts w:ascii="Arial" w:hAnsi="Arial" w:cs="Arial"/>
                <w:noProof/>
                <w:webHidden/>
                <w:sz w:val="24"/>
                <w:szCs w:val="24"/>
              </w:rPr>
              <w:fldChar w:fldCharType="end"/>
            </w:r>
          </w:hyperlink>
        </w:p>
        <w:p w14:paraId="03119D72" w14:textId="3994679E" w:rsidR="000E015B" w:rsidRPr="00ED76DA" w:rsidRDefault="000E015B">
          <w:pPr>
            <w:pStyle w:val="TOC1"/>
            <w:tabs>
              <w:tab w:val="left" w:pos="440"/>
              <w:tab w:val="right" w:leader="dot" w:pos="9016"/>
            </w:tabs>
            <w:rPr>
              <w:rFonts w:ascii="Arial" w:eastAsiaTheme="minorEastAsia" w:hAnsi="Arial" w:cs="Arial"/>
              <w:noProof/>
              <w:sz w:val="24"/>
              <w:szCs w:val="24"/>
              <w:lang w:eastAsia="en-GB"/>
            </w:rPr>
          </w:pPr>
          <w:hyperlink w:anchor="_Toc46161324" w:history="1">
            <w:r w:rsidRPr="00ED76DA">
              <w:rPr>
                <w:rStyle w:val="Hyperlink"/>
                <w:rFonts w:ascii="Arial" w:hAnsi="Arial" w:cs="Arial"/>
                <w:noProof/>
                <w:sz w:val="24"/>
                <w:szCs w:val="24"/>
              </w:rPr>
              <w:t>1.</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Chapter 1: Introduction</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_Toc46161324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0</w:t>
            </w:r>
            <w:r w:rsidRPr="00ED76DA">
              <w:rPr>
                <w:rFonts w:ascii="Arial" w:hAnsi="Arial" w:cs="Arial"/>
                <w:noProof/>
                <w:webHidden/>
                <w:sz w:val="24"/>
                <w:szCs w:val="24"/>
              </w:rPr>
              <w:fldChar w:fldCharType="end"/>
            </w:r>
          </w:hyperlink>
        </w:p>
        <w:p w14:paraId="55D1CA2C" w14:textId="7B67A08E" w:rsidR="000E015B" w:rsidRPr="00ED76DA" w:rsidRDefault="000E015B">
          <w:pPr>
            <w:pStyle w:val="TOC2"/>
            <w:tabs>
              <w:tab w:val="left" w:pos="880"/>
              <w:tab w:val="right" w:leader="dot" w:pos="9016"/>
            </w:tabs>
            <w:rPr>
              <w:rFonts w:ascii="Arial" w:eastAsiaTheme="minorEastAsia" w:hAnsi="Arial" w:cs="Arial"/>
              <w:noProof/>
              <w:sz w:val="24"/>
              <w:szCs w:val="24"/>
              <w:lang w:eastAsia="en-GB"/>
            </w:rPr>
          </w:pPr>
          <w:hyperlink w:anchor="_Toc46161325" w:history="1">
            <w:r w:rsidRPr="00ED76DA">
              <w:rPr>
                <w:rStyle w:val="Hyperlink"/>
                <w:rFonts w:ascii="Arial" w:hAnsi="Arial" w:cs="Arial"/>
                <w:noProof/>
                <w:sz w:val="24"/>
                <w:szCs w:val="24"/>
              </w:rPr>
              <w:t>1.1</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Background</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_Toc46161325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0</w:t>
            </w:r>
            <w:r w:rsidRPr="00ED76DA">
              <w:rPr>
                <w:rFonts w:ascii="Arial" w:hAnsi="Arial" w:cs="Arial"/>
                <w:noProof/>
                <w:webHidden/>
                <w:sz w:val="24"/>
                <w:szCs w:val="24"/>
              </w:rPr>
              <w:fldChar w:fldCharType="end"/>
            </w:r>
          </w:hyperlink>
        </w:p>
        <w:p w14:paraId="6C45D6D2" w14:textId="3675F1E7" w:rsidR="000E015B" w:rsidRPr="00ED76DA" w:rsidRDefault="000E015B">
          <w:pPr>
            <w:pStyle w:val="TOC2"/>
            <w:tabs>
              <w:tab w:val="right" w:leader="dot" w:pos="9016"/>
            </w:tabs>
            <w:rPr>
              <w:rFonts w:ascii="Arial" w:eastAsiaTheme="minorEastAsia" w:hAnsi="Arial" w:cs="Arial"/>
              <w:noProof/>
              <w:sz w:val="24"/>
              <w:szCs w:val="24"/>
              <w:lang w:eastAsia="en-GB"/>
            </w:rPr>
          </w:pPr>
          <w:hyperlink w:anchor="_Toc46161326" w:history="1">
            <w:r w:rsidRPr="00ED76DA">
              <w:rPr>
                <w:rStyle w:val="Hyperlink"/>
                <w:rFonts w:ascii="Arial" w:hAnsi="Arial" w:cs="Arial"/>
                <w:noProof/>
                <w:sz w:val="24"/>
                <w:szCs w:val="24"/>
              </w:rPr>
              <w:t>1.2 Organisation and Industry background</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_Toc46161326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0</w:t>
            </w:r>
            <w:r w:rsidRPr="00ED76DA">
              <w:rPr>
                <w:rFonts w:ascii="Arial" w:hAnsi="Arial" w:cs="Arial"/>
                <w:noProof/>
                <w:webHidden/>
                <w:sz w:val="24"/>
                <w:szCs w:val="24"/>
              </w:rPr>
              <w:fldChar w:fldCharType="end"/>
            </w:r>
          </w:hyperlink>
        </w:p>
        <w:p w14:paraId="4E4F2927" w14:textId="7B2626A6" w:rsidR="000E015B" w:rsidRPr="00ED76DA" w:rsidRDefault="000E015B">
          <w:pPr>
            <w:pStyle w:val="TOC2"/>
            <w:tabs>
              <w:tab w:val="left" w:pos="880"/>
              <w:tab w:val="right" w:leader="dot" w:pos="9016"/>
            </w:tabs>
            <w:rPr>
              <w:rFonts w:ascii="Arial" w:eastAsiaTheme="minorEastAsia" w:hAnsi="Arial" w:cs="Arial"/>
              <w:noProof/>
              <w:sz w:val="24"/>
              <w:szCs w:val="24"/>
              <w:lang w:eastAsia="en-GB"/>
            </w:rPr>
          </w:pPr>
          <w:hyperlink w:anchor="_Toc46161327" w:history="1">
            <w:r w:rsidRPr="00ED76DA">
              <w:rPr>
                <w:rStyle w:val="Hyperlink"/>
                <w:rFonts w:ascii="Arial" w:hAnsi="Arial" w:cs="Arial"/>
                <w:noProof/>
                <w:sz w:val="24"/>
                <w:szCs w:val="24"/>
              </w:rPr>
              <w:t xml:space="preserve">1.3 </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Research Aim</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_Toc46161327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1</w:t>
            </w:r>
            <w:r w:rsidRPr="00ED76DA">
              <w:rPr>
                <w:rFonts w:ascii="Arial" w:hAnsi="Arial" w:cs="Arial"/>
                <w:noProof/>
                <w:webHidden/>
                <w:sz w:val="24"/>
                <w:szCs w:val="24"/>
              </w:rPr>
              <w:fldChar w:fldCharType="end"/>
            </w:r>
          </w:hyperlink>
        </w:p>
        <w:p w14:paraId="4DEAA88A" w14:textId="0862AE52" w:rsidR="000E015B" w:rsidRPr="00ED76DA" w:rsidRDefault="000E015B">
          <w:pPr>
            <w:pStyle w:val="TOC2"/>
            <w:tabs>
              <w:tab w:val="left" w:pos="880"/>
              <w:tab w:val="right" w:leader="dot" w:pos="9016"/>
            </w:tabs>
            <w:rPr>
              <w:rFonts w:ascii="Arial" w:eastAsiaTheme="minorEastAsia" w:hAnsi="Arial" w:cs="Arial"/>
              <w:noProof/>
              <w:sz w:val="24"/>
              <w:szCs w:val="24"/>
              <w:lang w:eastAsia="en-GB"/>
            </w:rPr>
          </w:pPr>
          <w:hyperlink w:anchor="_Toc46161328" w:history="1">
            <w:r w:rsidRPr="00ED76DA">
              <w:rPr>
                <w:rStyle w:val="Hyperlink"/>
                <w:rFonts w:ascii="Arial" w:hAnsi="Arial" w:cs="Arial"/>
                <w:noProof/>
                <w:sz w:val="24"/>
                <w:szCs w:val="24"/>
              </w:rPr>
              <w:t>1.4</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 xml:space="preserve"> Research objectives</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_Toc46161328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1</w:t>
            </w:r>
            <w:r w:rsidRPr="00ED76DA">
              <w:rPr>
                <w:rFonts w:ascii="Arial" w:hAnsi="Arial" w:cs="Arial"/>
                <w:noProof/>
                <w:webHidden/>
                <w:sz w:val="24"/>
                <w:szCs w:val="24"/>
              </w:rPr>
              <w:fldChar w:fldCharType="end"/>
            </w:r>
          </w:hyperlink>
        </w:p>
        <w:p w14:paraId="3E509B23" w14:textId="74C3B5D2" w:rsidR="000E015B" w:rsidRPr="00ED76DA" w:rsidRDefault="000E015B">
          <w:pPr>
            <w:pStyle w:val="TOC2"/>
            <w:tabs>
              <w:tab w:val="left" w:pos="660"/>
              <w:tab w:val="right" w:leader="dot" w:pos="9016"/>
            </w:tabs>
            <w:rPr>
              <w:rFonts w:ascii="Arial" w:eastAsiaTheme="minorEastAsia" w:hAnsi="Arial" w:cs="Arial"/>
              <w:noProof/>
              <w:sz w:val="24"/>
              <w:szCs w:val="24"/>
              <w:lang w:eastAsia="en-GB"/>
            </w:rPr>
          </w:pPr>
          <w:hyperlink w:anchor="_Toc46161329" w:history="1">
            <w:r w:rsidRPr="00ED76DA">
              <w:rPr>
                <w:rStyle w:val="Hyperlink"/>
                <w:rFonts w:ascii="Arial" w:hAnsi="Arial" w:cs="Arial"/>
                <w:noProof/>
                <w:sz w:val="24"/>
                <w:szCs w:val="24"/>
              </w:rPr>
              <w:t>2.</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Literature Review</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_Toc46161329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1</w:t>
            </w:r>
            <w:r w:rsidRPr="00ED76DA">
              <w:rPr>
                <w:rFonts w:ascii="Arial" w:hAnsi="Arial" w:cs="Arial"/>
                <w:noProof/>
                <w:webHidden/>
                <w:sz w:val="24"/>
                <w:szCs w:val="24"/>
              </w:rPr>
              <w:fldChar w:fldCharType="end"/>
            </w:r>
          </w:hyperlink>
        </w:p>
        <w:p w14:paraId="355C61DC" w14:textId="3111E68B" w:rsidR="000E015B" w:rsidRPr="00ED76DA" w:rsidRDefault="000E015B">
          <w:pPr>
            <w:pStyle w:val="TOC2"/>
            <w:tabs>
              <w:tab w:val="left" w:pos="880"/>
              <w:tab w:val="right" w:leader="dot" w:pos="9016"/>
            </w:tabs>
            <w:rPr>
              <w:rFonts w:ascii="Arial" w:eastAsiaTheme="minorEastAsia" w:hAnsi="Arial" w:cs="Arial"/>
              <w:noProof/>
              <w:sz w:val="24"/>
              <w:szCs w:val="24"/>
              <w:lang w:eastAsia="en-GB"/>
            </w:rPr>
          </w:pPr>
          <w:hyperlink w:anchor="_Toc46161330" w:history="1">
            <w:r w:rsidRPr="00ED76DA">
              <w:rPr>
                <w:rStyle w:val="Hyperlink"/>
                <w:rFonts w:ascii="Arial" w:hAnsi="Arial" w:cs="Arial"/>
                <w:noProof/>
                <w:sz w:val="24"/>
                <w:szCs w:val="24"/>
              </w:rPr>
              <w:t>2.1</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Key terminology</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_Toc46161330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2</w:t>
            </w:r>
            <w:r w:rsidRPr="00ED76DA">
              <w:rPr>
                <w:rFonts w:ascii="Arial" w:hAnsi="Arial" w:cs="Arial"/>
                <w:noProof/>
                <w:webHidden/>
                <w:sz w:val="24"/>
                <w:szCs w:val="24"/>
              </w:rPr>
              <w:fldChar w:fldCharType="end"/>
            </w:r>
          </w:hyperlink>
        </w:p>
        <w:p w14:paraId="34230E16" w14:textId="7BB5C835" w:rsidR="000E015B" w:rsidRPr="00ED76DA" w:rsidRDefault="000E015B">
          <w:pPr>
            <w:pStyle w:val="TOC2"/>
            <w:tabs>
              <w:tab w:val="left" w:pos="880"/>
              <w:tab w:val="right" w:leader="dot" w:pos="9016"/>
            </w:tabs>
            <w:rPr>
              <w:rFonts w:ascii="Arial" w:eastAsiaTheme="minorEastAsia" w:hAnsi="Arial" w:cs="Arial"/>
              <w:noProof/>
              <w:sz w:val="24"/>
              <w:szCs w:val="24"/>
              <w:lang w:eastAsia="en-GB"/>
            </w:rPr>
          </w:pPr>
          <w:hyperlink w:anchor="_Toc46161331" w:history="1">
            <w:r w:rsidRPr="00ED76DA">
              <w:rPr>
                <w:rStyle w:val="Hyperlink"/>
                <w:rFonts w:ascii="Arial" w:hAnsi="Arial" w:cs="Arial"/>
                <w:noProof/>
                <w:sz w:val="24"/>
                <w:szCs w:val="24"/>
              </w:rPr>
              <w:t>2.2</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Recruitment to Induction</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_Toc46161331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2</w:t>
            </w:r>
            <w:r w:rsidRPr="00ED76DA">
              <w:rPr>
                <w:rFonts w:ascii="Arial" w:hAnsi="Arial" w:cs="Arial"/>
                <w:noProof/>
                <w:webHidden/>
                <w:sz w:val="24"/>
                <w:szCs w:val="24"/>
              </w:rPr>
              <w:fldChar w:fldCharType="end"/>
            </w:r>
          </w:hyperlink>
        </w:p>
        <w:p w14:paraId="3FE041AD" w14:textId="7FF3DC72" w:rsidR="000E015B" w:rsidRPr="00ED76DA" w:rsidRDefault="000E015B">
          <w:pPr>
            <w:pStyle w:val="TOC2"/>
            <w:tabs>
              <w:tab w:val="left" w:pos="880"/>
              <w:tab w:val="right" w:leader="dot" w:pos="9016"/>
            </w:tabs>
            <w:rPr>
              <w:rFonts w:ascii="Arial" w:eastAsiaTheme="minorEastAsia" w:hAnsi="Arial" w:cs="Arial"/>
              <w:noProof/>
              <w:sz w:val="24"/>
              <w:szCs w:val="24"/>
              <w:lang w:eastAsia="en-GB"/>
            </w:rPr>
          </w:pPr>
          <w:hyperlink w:anchor="_Toc46161332" w:history="1">
            <w:r w:rsidRPr="00ED76DA">
              <w:rPr>
                <w:rStyle w:val="Hyperlink"/>
                <w:rFonts w:ascii="Arial" w:hAnsi="Arial" w:cs="Arial"/>
                <w:noProof/>
                <w:sz w:val="24"/>
                <w:szCs w:val="24"/>
              </w:rPr>
              <w:t>2.3</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Induction checklist</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_Toc46161332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3</w:t>
            </w:r>
            <w:r w:rsidRPr="00ED76DA">
              <w:rPr>
                <w:rFonts w:ascii="Arial" w:hAnsi="Arial" w:cs="Arial"/>
                <w:noProof/>
                <w:webHidden/>
                <w:sz w:val="24"/>
                <w:szCs w:val="24"/>
              </w:rPr>
              <w:fldChar w:fldCharType="end"/>
            </w:r>
          </w:hyperlink>
        </w:p>
        <w:p w14:paraId="194461F7" w14:textId="367562FB" w:rsidR="000E015B" w:rsidRPr="00ED76DA" w:rsidRDefault="000E015B">
          <w:pPr>
            <w:pStyle w:val="TOC2"/>
            <w:tabs>
              <w:tab w:val="left" w:pos="880"/>
              <w:tab w:val="right" w:leader="dot" w:pos="9016"/>
            </w:tabs>
            <w:rPr>
              <w:rFonts w:ascii="Arial" w:eastAsiaTheme="minorEastAsia" w:hAnsi="Arial" w:cs="Arial"/>
              <w:noProof/>
              <w:sz w:val="24"/>
              <w:szCs w:val="24"/>
              <w:lang w:eastAsia="en-GB"/>
            </w:rPr>
          </w:pPr>
          <w:hyperlink w:anchor="_Toc46161333" w:history="1">
            <w:r w:rsidRPr="00ED76DA">
              <w:rPr>
                <w:rStyle w:val="Hyperlink"/>
                <w:rFonts w:ascii="Arial" w:hAnsi="Arial" w:cs="Arial"/>
                <w:noProof/>
                <w:sz w:val="24"/>
                <w:szCs w:val="24"/>
              </w:rPr>
              <w:t>2.4</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Summary of review and gaps in research</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_Toc46161333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3</w:t>
            </w:r>
            <w:r w:rsidRPr="00ED76DA">
              <w:rPr>
                <w:rFonts w:ascii="Arial" w:hAnsi="Arial" w:cs="Arial"/>
                <w:noProof/>
                <w:webHidden/>
                <w:sz w:val="24"/>
                <w:szCs w:val="24"/>
              </w:rPr>
              <w:fldChar w:fldCharType="end"/>
            </w:r>
          </w:hyperlink>
        </w:p>
        <w:p w14:paraId="6F6F0B95" w14:textId="12A653E4"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34" w:history="1">
            <w:r w:rsidRPr="00ED76DA">
              <w:rPr>
                <w:rStyle w:val="Hyperlink"/>
                <w:rFonts w:ascii="Arial" w:hAnsi="Arial" w:cs="Arial"/>
                <w:noProof/>
                <w:sz w:val="24"/>
                <w:szCs w:val="24"/>
              </w:rPr>
              <w:t>3. Methodology</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_Toc46161334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4</w:t>
            </w:r>
            <w:r w:rsidRPr="00ED76DA">
              <w:rPr>
                <w:rFonts w:ascii="Arial" w:hAnsi="Arial" w:cs="Arial"/>
                <w:noProof/>
                <w:webHidden/>
                <w:sz w:val="24"/>
                <w:szCs w:val="24"/>
              </w:rPr>
              <w:fldChar w:fldCharType="end"/>
            </w:r>
          </w:hyperlink>
        </w:p>
        <w:p w14:paraId="121C3E94" w14:textId="3D08C8CD"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35" w:history="1">
            <w:r w:rsidRPr="00ED76DA">
              <w:rPr>
                <w:rStyle w:val="Hyperlink"/>
                <w:rFonts w:ascii="Arial" w:hAnsi="Arial" w:cs="Arial"/>
                <w:noProof/>
                <w:sz w:val="24"/>
                <w:szCs w:val="24"/>
              </w:rPr>
              <w:t>4. Findings/Discussion</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_Toc46161335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5</w:t>
            </w:r>
            <w:r w:rsidRPr="00ED76DA">
              <w:rPr>
                <w:rFonts w:ascii="Arial" w:hAnsi="Arial" w:cs="Arial"/>
                <w:noProof/>
                <w:webHidden/>
                <w:sz w:val="24"/>
                <w:szCs w:val="24"/>
              </w:rPr>
              <w:fldChar w:fldCharType="end"/>
            </w:r>
          </w:hyperlink>
        </w:p>
        <w:p w14:paraId="60997986" w14:textId="2F46E967" w:rsidR="000E015B" w:rsidRPr="00ED76DA" w:rsidRDefault="000E015B">
          <w:pPr>
            <w:pStyle w:val="TOC1"/>
            <w:tabs>
              <w:tab w:val="left" w:pos="660"/>
              <w:tab w:val="right" w:leader="dot" w:pos="9016"/>
            </w:tabs>
            <w:rPr>
              <w:rFonts w:ascii="Arial" w:eastAsiaTheme="minorEastAsia" w:hAnsi="Arial" w:cs="Arial"/>
              <w:noProof/>
              <w:sz w:val="24"/>
              <w:szCs w:val="24"/>
              <w:lang w:eastAsia="en-GB"/>
            </w:rPr>
          </w:pPr>
          <w:hyperlink w:anchor="_Toc46161336" w:history="1">
            <w:r w:rsidRPr="00ED76DA">
              <w:rPr>
                <w:rStyle w:val="Hyperlink"/>
                <w:rFonts w:ascii="Arial" w:hAnsi="Arial" w:cs="Arial"/>
                <w:noProof/>
                <w:sz w:val="24"/>
                <w:szCs w:val="24"/>
              </w:rPr>
              <w:t>4.2</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Results and analysis on the previous induction process offered within Pembrokeshire Care Ltd</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_Toc46161336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5</w:t>
            </w:r>
            <w:r w:rsidRPr="00ED76DA">
              <w:rPr>
                <w:rFonts w:ascii="Arial" w:hAnsi="Arial" w:cs="Arial"/>
                <w:noProof/>
                <w:webHidden/>
                <w:sz w:val="24"/>
                <w:szCs w:val="24"/>
              </w:rPr>
              <w:fldChar w:fldCharType="end"/>
            </w:r>
          </w:hyperlink>
        </w:p>
        <w:p w14:paraId="7AD7E7A3" w14:textId="3BA55427"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37" w:history="1">
            <w:r w:rsidRPr="00ED76DA">
              <w:rPr>
                <w:rStyle w:val="Hyperlink"/>
                <w:rFonts w:ascii="Arial" w:hAnsi="Arial" w:cs="Arial"/>
                <w:noProof/>
                <w:sz w:val="24"/>
                <w:szCs w:val="24"/>
              </w:rPr>
              <w:t>4.3 Results and analysis of previous onboarding process</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_Toc46161337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6</w:t>
            </w:r>
            <w:r w:rsidRPr="00ED76DA">
              <w:rPr>
                <w:rFonts w:ascii="Arial" w:hAnsi="Arial" w:cs="Arial"/>
                <w:noProof/>
                <w:webHidden/>
                <w:sz w:val="24"/>
                <w:szCs w:val="24"/>
              </w:rPr>
              <w:fldChar w:fldCharType="end"/>
            </w:r>
          </w:hyperlink>
        </w:p>
        <w:p w14:paraId="47DE4FE0" w14:textId="647067F1" w:rsidR="000E015B" w:rsidRPr="00ED76DA" w:rsidRDefault="000E015B">
          <w:pPr>
            <w:pStyle w:val="TOC2"/>
            <w:tabs>
              <w:tab w:val="left" w:pos="880"/>
              <w:tab w:val="right" w:leader="dot" w:pos="9016"/>
            </w:tabs>
            <w:rPr>
              <w:rFonts w:ascii="Arial" w:eastAsiaTheme="minorEastAsia" w:hAnsi="Arial" w:cs="Arial"/>
              <w:noProof/>
              <w:sz w:val="24"/>
              <w:szCs w:val="24"/>
              <w:lang w:eastAsia="en-GB"/>
            </w:rPr>
          </w:pPr>
          <w:hyperlink w:anchor="_Toc46161338" w:history="1">
            <w:r w:rsidRPr="00ED76DA">
              <w:rPr>
                <w:rStyle w:val="Hyperlink"/>
                <w:rFonts w:ascii="Arial" w:hAnsi="Arial" w:cs="Arial"/>
                <w:noProof/>
                <w:sz w:val="24"/>
                <w:szCs w:val="24"/>
              </w:rPr>
              <w:t>4.4</w:t>
            </w:r>
            <w:r w:rsidRPr="00ED76DA">
              <w:rPr>
                <w:rFonts w:ascii="Arial" w:eastAsiaTheme="minorEastAsia" w:hAnsi="Arial" w:cs="Arial"/>
                <w:noProof/>
                <w:sz w:val="24"/>
                <w:szCs w:val="24"/>
                <w:lang w:eastAsia="en-GB"/>
              </w:rPr>
              <w:tab/>
            </w:r>
            <w:r w:rsidRPr="00ED76DA">
              <w:rPr>
                <w:rStyle w:val="Hyperlink"/>
                <w:rFonts w:ascii="Arial" w:hAnsi="Arial" w:cs="Arial"/>
                <w:noProof/>
                <w:sz w:val="24"/>
                <w:szCs w:val="24"/>
              </w:rPr>
              <w:t>Results and analysis of the reviewed onboarding process.</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_Toc46161338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9</w:t>
            </w:r>
            <w:r w:rsidRPr="00ED76DA">
              <w:rPr>
                <w:rFonts w:ascii="Arial" w:hAnsi="Arial" w:cs="Arial"/>
                <w:noProof/>
                <w:webHidden/>
                <w:sz w:val="24"/>
                <w:szCs w:val="24"/>
              </w:rPr>
              <w:fldChar w:fldCharType="end"/>
            </w:r>
          </w:hyperlink>
        </w:p>
        <w:p w14:paraId="36AB215D" w14:textId="6B87173E"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39" w:history="1">
            <w:r w:rsidRPr="00ED76DA">
              <w:rPr>
                <w:rStyle w:val="Hyperlink"/>
                <w:rFonts w:ascii="Arial" w:hAnsi="Arial" w:cs="Arial"/>
                <w:noProof/>
                <w:sz w:val="24"/>
                <w:szCs w:val="24"/>
              </w:rPr>
              <w:t>4.3.1 Findings on the previous job onboarding process and</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_Toc46161339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9</w:t>
            </w:r>
            <w:r w:rsidRPr="00ED76DA">
              <w:rPr>
                <w:rFonts w:ascii="Arial" w:hAnsi="Arial" w:cs="Arial"/>
                <w:noProof/>
                <w:webHidden/>
                <w:sz w:val="24"/>
                <w:szCs w:val="24"/>
              </w:rPr>
              <w:fldChar w:fldCharType="end"/>
            </w:r>
          </w:hyperlink>
        </w:p>
        <w:p w14:paraId="5E2BB038" w14:textId="175C08BF"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40" w:history="1">
            <w:r w:rsidRPr="00ED76DA">
              <w:rPr>
                <w:rStyle w:val="Hyperlink"/>
                <w:rFonts w:ascii="Arial" w:hAnsi="Arial" w:cs="Arial"/>
                <w:noProof/>
                <w:sz w:val="24"/>
                <w:szCs w:val="24"/>
              </w:rPr>
              <w:t>5. Conclusions</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_Toc46161340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9</w:t>
            </w:r>
            <w:r w:rsidRPr="00ED76DA">
              <w:rPr>
                <w:rFonts w:ascii="Arial" w:hAnsi="Arial" w:cs="Arial"/>
                <w:noProof/>
                <w:webHidden/>
                <w:sz w:val="24"/>
                <w:szCs w:val="24"/>
              </w:rPr>
              <w:fldChar w:fldCharType="end"/>
            </w:r>
          </w:hyperlink>
        </w:p>
        <w:p w14:paraId="4D144077" w14:textId="31003C68"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41" w:history="1">
            <w:r w:rsidRPr="00ED76DA">
              <w:rPr>
                <w:rStyle w:val="Hyperlink"/>
                <w:rFonts w:ascii="Arial" w:hAnsi="Arial" w:cs="Arial"/>
                <w:noProof/>
                <w:sz w:val="24"/>
                <w:szCs w:val="24"/>
              </w:rPr>
              <w:t>6. Recommendations for change</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_Toc46161341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9</w:t>
            </w:r>
            <w:r w:rsidRPr="00ED76DA">
              <w:rPr>
                <w:rFonts w:ascii="Arial" w:hAnsi="Arial" w:cs="Arial"/>
                <w:noProof/>
                <w:webHidden/>
                <w:sz w:val="24"/>
                <w:szCs w:val="24"/>
              </w:rPr>
              <w:fldChar w:fldCharType="end"/>
            </w:r>
          </w:hyperlink>
        </w:p>
        <w:p w14:paraId="1CF9F331" w14:textId="474ACEC9"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42" w:history="1">
            <w:r w:rsidRPr="00ED76DA">
              <w:rPr>
                <w:rStyle w:val="Hyperlink"/>
                <w:rFonts w:ascii="Arial" w:hAnsi="Arial" w:cs="Arial"/>
                <w:noProof/>
                <w:sz w:val="24"/>
                <w:szCs w:val="24"/>
              </w:rPr>
              <w:t>Limitations</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_Toc46161342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9</w:t>
            </w:r>
            <w:r w:rsidRPr="00ED76DA">
              <w:rPr>
                <w:rFonts w:ascii="Arial" w:hAnsi="Arial" w:cs="Arial"/>
                <w:noProof/>
                <w:webHidden/>
                <w:sz w:val="24"/>
                <w:szCs w:val="24"/>
              </w:rPr>
              <w:fldChar w:fldCharType="end"/>
            </w:r>
          </w:hyperlink>
        </w:p>
        <w:p w14:paraId="3BF37019" w14:textId="7A5BED62"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43" w:history="1">
            <w:r w:rsidRPr="00ED76DA">
              <w:rPr>
                <w:rStyle w:val="Hyperlink"/>
                <w:rFonts w:ascii="Arial" w:hAnsi="Arial" w:cs="Arial"/>
                <w:noProof/>
                <w:sz w:val="24"/>
                <w:szCs w:val="24"/>
              </w:rPr>
              <w:t>References</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_Toc46161343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9</w:t>
            </w:r>
            <w:r w:rsidRPr="00ED76DA">
              <w:rPr>
                <w:rFonts w:ascii="Arial" w:hAnsi="Arial" w:cs="Arial"/>
                <w:noProof/>
                <w:webHidden/>
                <w:sz w:val="24"/>
                <w:szCs w:val="24"/>
              </w:rPr>
              <w:fldChar w:fldCharType="end"/>
            </w:r>
          </w:hyperlink>
        </w:p>
        <w:p w14:paraId="05204BFF" w14:textId="37E769AC" w:rsidR="000E015B" w:rsidRPr="00ED76DA" w:rsidRDefault="000E015B">
          <w:pPr>
            <w:pStyle w:val="TOC1"/>
            <w:tabs>
              <w:tab w:val="right" w:leader="dot" w:pos="9016"/>
            </w:tabs>
            <w:rPr>
              <w:rFonts w:ascii="Arial" w:eastAsiaTheme="minorEastAsia" w:hAnsi="Arial" w:cs="Arial"/>
              <w:noProof/>
              <w:sz w:val="24"/>
              <w:szCs w:val="24"/>
              <w:lang w:eastAsia="en-GB"/>
            </w:rPr>
          </w:pPr>
          <w:hyperlink w:anchor="_Toc46161344" w:history="1">
            <w:r w:rsidRPr="00ED76DA">
              <w:rPr>
                <w:rStyle w:val="Hyperlink"/>
                <w:rFonts w:ascii="Arial" w:hAnsi="Arial" w:cs="Arial"/>
                <w:noProof/>
                <w:sz w:val="24"/>
                <w:szCs w:val="24"/>
              </w:rPr>
              <w:t>Appendices</w:t>
            </w:r>
            <w:r w:rsidRPr="00ED76DA">
              <w:rPr>
                <w:rFonts w:ascii="Arial" w:hAnsi="Arial" w:cs="Arial"/>
                <w:noProof/>
                <w:webHidden/>
                <w:sz w:val="24"/>
                <w:szCs w:val="24"/>
              </w:rPr>
              <w:tab/>
            </w:r>
            <w:r w:rsidRPr="00ED76DA">
              <w:rPr>
                <w:rFonts w:ascii="Arial" w:hAnsi="Arial" w:cs="Arial"/>
                <w:noProof/>
                <w:webHidden/>
                <w:sz w:val="24"/>
                <w:szCs w:val="24"/>
              </w:rPr>
              <w:fldChar w:fldCharType="begin"/>
            </w:r>
            <w:r w:rsidRPr="00ED76DA">
              <w:rPr>
                <w:rFonts w:ascii="Arial" w:hAnsi="Arial" w:cs="Arial"/>
                <w:noProof/>
                <w:webHidden/>
                <w:sz w:val="24"/>
                <w:szCs w:val="24"/>
              </w:rPr>
              <w:instrText xml:space="preserve"> PAGEREF _Toc46161344 \h </w:instrText>
            </w:r>
            <w:r w:rsidRPr="00ED76DA">
              <w:rPr>
                <w:rFonts w:ascii="Arial" w:hAnsi="Arial" w:cs="Arial"/>
                <w:noProof/>
                <w:webHidden/>
                <w:sz w:val="24"/>
                <w:szCs w:val="24"/>
              </w:rPr>
            </w:r>
            <w:r w:rsidRPr="00ED76DA">
              <w:rPr>
                <w:rFonts w:ascii="Arial" w:hAnsi="Arial" w:cs="Arial"/>
                <w:noProof/>
                <w:webHidden/>
                <w:sz w:val="24"/>
                <w:szCs w:val="24"/>
              </w:rPr>
              <w:fldChar w:fldCharType="separate"/>
            </w:r>
            <w:r w:rsidRPr="00ED76DA">
              <w:rPr>
                <w:rFonts w:ascii="Arial" w:hAnsi="Arial" w:cs="Arial"/>
                <w:noProof/>
                <w:webHidden/>
                <w:sz w:val="24"/>
                <w:szCs w:val="24"/>
              </w:rPr>
              <w:t>11</w:t>
            </w:r>
            <w:r w:rsidRPr="00ED76DA">
              <w:rPr>
                <w:rFonts w:ascii="Arial" w:hAnsi="Arial" w:cs="Arial"/>
                <w:noProof/>
                <w:webHidden/>
                <w:sz w:val="24"/>
                <w:szCs w:val="24"/>
              </w:rPr>
              <w:fldChar w:fldCharType="end"/>
            </w:r>
          </w:hyperlink>
        </w:p>
        <w:p w14:paraId="50E9A279" w14:textId="43CDB79D" w:rsidR="000E015B" w:rsidRPr="00ED76DA" w:rsidRDefault="000E015B">
          <w:pPr>
            <w:rPr>
              <w:rFonts w:ascii="Arial" w:hAnsi="Arial" w:cs="Arial"/>
              <w:sz w:val="24"/>
              <w:szCs w:val="24"/>
            </w:rPr>
          </w:pPr>
          <w:r w:rsidRPr="00ED76DA">
            <w:rPr>
              <w:rFonts w:ascii="Arial" w:hAnsi="Arial" w:cs="Arial"/>
              <w:b/>
              <w:bCs/>
              <w:noProof/>
              <w:sz w:val="24"/>
              <w:szCs w:val="24"/>
            </w:rPr>
            <w:fldChar w:fldCharType="end"/>
          </w:r>
        </w:p>
      </w:sdtContent>
    </w:sdt>
    <w:p w14:paraId="7D5C3BF9" w14:textId="5FD4A73C" w:rsidR="003D71F2" w:rsidRPr="00ED76DA" w:rsidRDefault="003D71F2" w:rsidP="001E003F">
      <w:pPr>
        <w:tabs>
          <w:tab w:val="left" w:pos="1070"/>
        </w:tabs>
        <w:rPr>
          <w:rFonts w:ascii="Arial" w:hAnsi="Arial" w:cs="Arial"/>
          <w:sz w:val="24"/>
          <w:szCs w:val="24"/>
        </w:rPr>
        <w:sectPr w:rsidR="003D71F2" w:rsidRPr="00ED76DA" w:rsidSect="000673C6">
          <w:footerReference w:type="default" r:id="rId15"/>
          <w:pgSz w:w="11906" w:h="16838"/>
          <w:pgMar w:top="1440" w:right="1440" w:bottom="1440" w:left="1440" w:header="708" w:footer="708" w:gutter="0"/>
          <w:pgNumType w:start="0"/>
          <w:cols w:space="708"/>
          <w:titlePg/>
          <w:docGrid w:linePitch="360"/>
        </w:sectPr>
      </w:pPr>
      <w:r w:rsidRPr="00ED76DA">
        <w:rPr>
          <w:rFonts w:ascii="Arial" w:hAnsi="Arial" w:cs="Arial"/>
          <w:sz w:val="24"/>
          <w:szCs w:val="24"/>
        </w:rPr>
        <w:tab/>
      </w:r>
    </w:p>
    <w:p w14:paraId="07F3E8BC" w14:textId="335AAF38" w:rsidR="006E0DE0" w:rsidRPr="00ED76DA" w:rsidRDefault="006E0DE0" w:rsidP="006E0DE0">
      <w:pPr>
        <w:spacing w:after="120"/>
        <w:contextualSpacing/>
        <w:rPr>
          <w:rFonts w:ascii="Arial" w:hAnsi="Arial" w:cs="Arial"/>
          <w:color w:val="002060"/>
          <w:sz w:val="24"/>
          <w:szCs w:val="24"/>
        </w:rPr>
      </w:pPr>
    </w:p>
    <w:p w14:paraId="333423F4" w14:textId="5FF7A6EB" w:rsidR="00A70B64" w:rsidRPr="00ED76DA" w:rsidRDefault="001631F4" w:rsidP="00CF2B0A">
      <w:pPr>
        <w:pStyle w:val="Heading1"/>
        <w:numPr>
          <w:ilvl w:val="0"/>
          <w:numId w:val="8"/>
        </w:numPr>
        <w:rPr>
          <w:rFonts w:ascii="Arial" w:hAnsi="Arial" w:cs="Arial"/>
          <w:color w:val="auto"/>
          <w:sz w:val="24"/>
          <w:szCs w:val="24"/>
        </w:rPr>
      </w:pPr>
      <w:bookmarkStart w:id="2" w:name="_Toc46161324"/>
      <w:r w:rsidRPr="00ED76DA">
        <w:rPr>
          <w:rFonts w:ascii="Arial" w:hAnsi="Arial" w:cs="Arial"/>
          <w:color w:val="auto"/>
          <w:sz w:val="24"/>
          <w:szCs w:val="24"/>
        </w:rPr>
        <w:t xml:space="preserve">Chapter 1: </w:t>
      </w:r>
      <w:r w:rsidR="00A70B64" w:rsidRPr="00ED76DA">
        <w:rPr>
          <w:rFonts w:ascii="Arial" w:hAnsi="Arial" w:cs="Arial"/>
          <w:color w:val="auto"/>
          <w:sz w:val="24"/>
          <w:szCs w:val="24"/>
        </w:rPr>
        <w:t>Introduction</w:t>
      </w:r>
      <w:bookmarkEnd w:id="2"/>
    </w:p>
    <w:p w14:paraId="1EF04811" w14:textId="41A82D17" w:rsidR="00CF2B0A" w:rsidRPr="00ED76DA" w:rsidRDefault="00CF2B0A" w:rsidP="00CF2B0A">
      <w:pPr>
        <w:rPr>
          <w:rFonts w:ascii="Arial" w:hAnsi="Arial" w:cs="Arial"/>
          <w:sz w:val="24"/>
          <w:szCs w:val="24"/>
        </w:rPr>
      </w:pPr>
    </w:p>
    <w:p w14:paraId="6BD69352" w14:textId="4F5823EE" w:rsidR="00CF2B0A" w:rsidRPr="00ED76DA" w:rsidRDefault="00097AAB" w:rsidP="00CF2B0A">
      <w:pPr>
        <w:pStyle w:val="Heading2"/>
        <w:rPr>
          <w:rFonts w:ascii="Arial" w:hAnsi="Arial" w:cs="Arial"/>
          <w:color w:val="auto"/>
          <w:sz w:val="24"/>
          <w:szCs w:val="24"/>
        </w:rPr>
      </w:pPr>
      <w:bookmarkStart w:id="3" w:name="_Toc46161325"/>
      <w:r w:rsidRPr="00ED76DA">
        <w:rPr>
          <w:rFonts w:ascii="Arial" w:hAnsi="Arial" w:cs="Arial"/>
          <w:color w:val="auto"/>
          <w:sz w:val="24"/>
          <w:szCs w:val="24"/>
        </w:rPr>
        <w:t>1.1</w:t>
      </w:r>
      <w:r w:rsidRPr="00ED76DA">
        <w:rPr>
          <w:rFonts w:ascii="Arial" w:hAnsi="Arial" w:cs="Arial"/>
          <w:color w:val="auto"/>
          <w:sz w:val="24"/>
          <w:szCs w:val="24"/>
        </w:rPr>
        <w:tab/>
      </w:r>
      <w:r w:rsidR="00CF2B0A" w:rsidRPr="00ED76DA">
        <w:rPr>
          <w:rFonts w:ascii="Arial" w:hAnsi="Arial" w:cs="Arial"/>
          <w:color w:val="auto"/>
          <w:sz w:val="24"/>
          <w:szCs w:val="24"/>
        </w:rPr>
        <w:t>Background</w:t>
      </w:r>
      <w:bookmarkEnd w:id="3"/>
    </w:p>
    <w:p w14:paraId="3914EA5C" w14:textId="77777777" w:rsidR="000673C6" w:rsidRPr="00ED76DA" w:rsidRDefault="000673C6" w:rsidP="000673C6">
      <w:pPr>
        <w:spacing w:after="0" w:line="254" w:lineRule="auto"/>
        <w:rPr>
          <w:rFonts w:ascii="Arial" w:hAnsi="Arial" w:cs="Arial"/>
          <w:color w:val="000000" w:themeColor="text1"/>
          <w:sz w:val="24"/>
          <w:szCs w:val="24"/>
        </w:rPr>
      </w:pPr>
    </w:p>
    <w:p w14:paraId="14C130A3" w14:textId="499E3D9D" w:rsidR="000673C6" w:rsidRPr="00ED76DA" w:rsidRDefault="000673C6" w:rsidP="000673C6">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The struggle of the</w:t>
      </w:r>
      <w:r w:rsidR="00F10B91" w:rsidRPr="00ED76DA">
        <w:rPr>
          <w:rFonts w:ascii="Arial" w:hAnsi="Arial" w:cs="Arial"/>
          <w:color w:val="000000" w:themeColor="text1"/>
          <w:sz w:val="24"/>
          <w:szCs w:val="24"/>
        </w:rPr>
        <w:t xml:space="preserve"> </w:t>
      </w:r>
      <w:r w:rsidR="008E0DF5" w:rsidRPr="00ED76DA">
        <w:rPr>
          <w:rFonts w:ascii="Arial" w:hAnsi="Arial" w:cs="Arial"/>
          <w:color w:val="000000" w:themeColor="text1"/>
          <w:sz w:val="24"/>
          <w:szCs w:val="24"/>
        </w:rPr>
        <w:t>HSC</w:t>
      </w:r>
      <w:r w:rsidRPr="00ED76DA">
        <w:rPr>
          <w:rFonts w:ascii="Arial" w:hAnsi="Arial" w:cs="Arial"/>
          <w:color w:val="000000" w:themeColor="text1"/>
          <w:sz w:val="24"/>
          <w:szCs w:val="24"/>
        </w:rPr>
        <w:t xml:space="preserve"> to recruit and retain staff is widely documented, with ageing populations posing huge challenges to health </w:t>
      </w:r>
      <w:r w:rsidR="00066937" w:rsidRPr="00ED76DA">
        <w:rPr>
          <w:rFonts w:ascii="Arial" w:hAnsi="Arial" w:cs="Arial"/>
          <w:color w:val="000000" w:themeColor="text1"/>
          <w:sz w:val="24"/>
          <w:szCs w:val="24"/>
        </w:rPr>
        <w:t>and</w:t>
      </w:r>
      <w:r w:rsidRPr="00ED76DA">
        <w:rPr>
          <w:rFonts w:ascii="Arial" w:hAnsi="Arial" w:cs="Arial"/>
          <w:color w:val="000000" w:themeColor="text1"/>
          <w:sz w:val="24"/>
          <w:szCs w:val="24"/>
        </w:rPr>
        <w:t xml:space="preserve"> social care systems in the UK.  </w:t>
      </w:r>
      <w:r w:rsidR="00EE58BD" w:rsidRPr="00ED76DA">
        <w:rPr>
          <w:rFonts w:ascii="Arial" w:hAnsi="Arial" w:cs="Arial"/>
          <w:color w:val="000000" w:themeColor="text1"/>
          <w:sz w:val="24"/>
          <w:szCs w:val="24"/>
        </w:rPr>
        <w:t xml:space="preserve">It is likely that the UK </w:t>
      </w:r>
      <w:r w:rsidRPr="00ED76DA">
        <w:rPr>
          <w:rFonts w:ascii="Arial" w:hAnsi="Arial" w:cs="Arial"/>
          <w:color w:val="000000" w:themeColor="text1"/>
          <w:sz w:val="24"/>
          <w:szCs w:val="24"/>
        </w:rPr>
        <w:t xml:space="preserve">faces major challenges in ensuring that its </w:t>
      </w:r>
      <w:r w:rsidR="008E0DF5" w:rsidRPr="00ED76DA">
        <w:rPr>
          <w:rFonts w:ascii="Arial" w:hAnsi="Arial" w:cs="Arial"/>
          <w:color w:val="000000" w:themeColor="text1"/>
          <w:sz w:val="24"/>
          <w:szCs w:val="24"/>
        </w:rPr>
        <w:t>HSC</w:t>
      </w:r>
      <w:r w:rsidRPr="00ED76DA">
        <w:rPr>
          <w:rFonts w:ascii="Arial" w:hAnsi="Arial" w:cs="Arial"/>
          <w:color w:val="000000" w:themeColor="text1"/>
          <w:sz w:val="24"/>
          <w:szCs w:val="24"/>
        </w:rPr>
        <w:t xml:space="preserve"> systems are designed to deal with the demographic shift in age and </w:t>
      </w:r>
      <w:commentRangeStart w:id="4"/>
      <w:r w:rsidRPr="00ED76DA">
        <w:rPr>
          <w:rFonts w:ascii="Arial" w:hAnsi="Arial" w:cs="Arial"/>
          <w:color w:val="000000" w:themeColor="text1"/>
          <w:sz w:val="24"/>
          <w:szCs w:val="24"/>
        </w:rPr>
        <w:t>life</w:t>
      </w:r>
      <w:commentRangeEnd w:id="4"/>
      <w:r w:rsidR="008E359A" w:rsidRPr="00ED76DA">
        <w:rPr>
          <w:rStyle w:val="CommentReference"/>
          <w:rFonts w:ascii="Arial" w:hAnsi="Arial" w:cs="Arial"/>
          <w:sz w:val="24"/>
          <w:szCs w:val="24"/>
        </w:rPr>
        <w:commentReference w:id="4"/>
      </w:r>
      <w:r w:rsidRPr="00ED76DA">
        <w:rPr>
          <w:rFonts w:ascii="Arial" w:hAnsi="Arial" w:cs="Arial"/>
          <w:color w:val="000000" w:themeColor="text1"/>
          <w:sz w:val="24"/>
          <w:szCs w:val="24"/>
        </w:rPr>
        <w:t xml:space="preserve"> expectancy. By 2020, the number of individuals age 60+ will outnumber those aged below 5 </w:t>
      </w:r>
      <w:sdt>
        <w:sdtPr>
          <w:rPr>
            <w:rFonts w:ascii="Arial" w:hAnsi="Arial" w:cs="Arial"/>
            <w:color w:val="000000" w:themeColor="text1"/>
            <w:sz w:val="24"/>
            <w:szCs w:val="24"/>
          </w:rPr>
          <w:id w:val="-743416162"/>
          <w:citation/>
        </w:sdtPr>
        <w:sdtContent>
          <w:r w:rsidRPr="00ED76DA">
            <w:rPr>
              <w:rFonts w:ascii="Arial" w:hAnsi="Arial" w:cs="Arial"/>
              <w:color w:val="000000" w:themeColor="text1"/>
              <w:sz w:val="24"/>
              <w:szCs w:val="24"/>
            </w:rPr>
            <w:fldChar w:fldCharType="begin"/>
          </w:r>
          <w:r w:rsidRPr="00ED76DA">
            <w:rPr>
              <w:rFonts w:ascii="Arial" w:hAnsi="Arial" w:cs="Arial"/>
              <w:color w:val="000000" w:themeColor="text1"/>
              <w:sz w:val="24"/>
              <w:szCs w:val="24"/>
            </w:rPr>
            <w:instrText xml:space="preserve"> CITATION WHO18 \l 2057 </w:instrText>
          </w:r>
          <w:r w:rsidRPr="00ED76DA">
            <w:rPr>
              <w:rFonts w:ascii="Arial" w:hAnsi="Arial" w:cs="Arial"/>
              <w:color w:val="000000" w:themeColor="text1"/>
              <w:sz w:val="24"/>
              <w:szCs w:val="24"/>
            </w:rPr>
            <w:fldChar w:fldCharType="separate"/>
          </w:r>
          <w:r w:rsidRPr="00ED76DA">
            <w:rPr>
              <w:rFonts w:ascii="Arial" w:hAnsi="Arial" w:cs="Arial"/>
              <w:noProof/>
              <w:color w:val="000000" w:themeColor="text1"/>
              <w:sz w:val="24"/>
              <w:szCs w:val="24"/>
            </w:rPr>
            <w:t>(WHO, 2018)</w:t>
          </w:r>
          <w:r w:rsidRPr="00ED76DA">
            <w:rPr>
              <w:rFonts w:ascii="Arial" w:hAnsi="Arial" w:cs="Arial"/>
              <w:color w:val="000000" w:themeColor="text1"/>
              <w:sz w:val="24"/>
              <w:szCs w:val="24"/>
            </w:rPr>
            <w:fldChar w:fldCharType="end"/>
          </w:r>
        </w:sdtContent>
      </w:sdt>
      <w:r w:rsidRPr="00ED76DA">
        <w:rPr>
          <w:rFonts w:ascii="Arial" w:hAnsi="Arial" w:cs="Arial"/>
          <w:color w:val="000000" w:themeColor="text1"/>
          <w:sz w:val="24"/>
          <w:szCs w:val="24"/>
        </w:rPr>
        <w:t>.</w:t>
      </w:r>
    </w:p>
    <w:p w14:paraId="72540F32" w14:textId="77777777" w:rsidR="00A70B64" w:rsidRPr="00ED76DA" w:rsidRDefault="00A70B64" w:rsidP="00A70B64">
      <w:pPr>
        <w:spacing w:after="0" w:line="240" w:lineRule="auto"/>
        <w:rPr>
          <w:rFonts w:ascii="Arial" w:hAnsi="Arial" w:cs="Arial"/>
          <w:sz w:val="24"/>
          <w:szCs w:val="24"/>
        </w:rPr>
      </w:pPr>
    </w:p>
    <w:p w14:paraId="1174DCF7" w14:textId="102277DD" w:rsidR="00D67E99" w:rsidRPr="00ED76DA" w:rsidRDefault="00E43AD3" w:rsidP="00F0105B">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 xml:space="preserve">The </w:t>
      </w:r>
      <w:r w:rsidR="00CE668B" w:rsidRPr="00ED76DA">
        <w:rPr>
          <w:rFonts w:ascii="Arial" w:hAnsi="Arial" w:cs="Arial"/>
          <w:color w:val="000000" w:themeColor="text1"/>
          <w:sz w:val="24"/>
          <w:szCs w:val="24"/>
        </w:rPr>
        <w:t xml:space="preserve">ability to provide a robust </w:t>
      </w:r>
      <w:r w:rsidRPr="00ED76DA">
        <w:rPr>
          <w:rFonts w:ascii="Arial" w:hAnsi="Arial" w:cs="Arial"/>
          <w:color w:val="000000" w:themeColor="text1"/>
          <w:sz w:val="24"/>
          <w:szCs w:val="24"/>
        </w:rPr>
        <w:t>H</w:t>
      </w:r>
      <w:r w:rsidR="00F10B91" w:rsidRPr="00ED76DA">
        <w:rPr>
          <w:rFonts w:ascii="Arial" w:hAnsi="Arial" w:cs="Arial"/>
          <w:color w:val="000000" w:themeColor="text1"/>
          <w:sz w:val="24"/>
          <w:szCs w:val="24"/>
        </w:rPr>
        <w:t>SC</w:t>
      </w:r>
      <w:r w:rsidR="00CE668B" w:rsidRPr="00ED76DA">
        <w:rPr>
          <w:rFonts w:ascii="Arial" w:hAnsi="Arial" w:cs="Arial"/>
          <w:color w:val="000000" w:themeColor="text1"/>
          <w:sz w:val="24"/>
          <w:szCs w:val="24"/>
        </w:rPr>
        <w:t xml:space="preserve"> </w:t>
      </w:r>
      <w:r w:rsidR="00D45E6E" w:rsidRPr="00ED76DA">
        <w:rPr>
          <w:rFonts w:ascii="Arial" w:hAnsi="Arial" w:cs="Arial"/>
          <w:color w:val="000000" w:themeColor="text1"/>
          <w:sz w:val="24"/>
          <w:szCs w:val="24"/>
        </w:rPr>
        <w:t>procurement</w:t>
      </w:r>
      <w:r w:rsidRPr="00ED76DA">
        <w:rPr>
          <w:rFonts w:ascii="Arial" w:hAnsi="Arial" w:cs="Arial"/>
          <w:color w:val="000000" w:themeColor="text1"/>
          <w:sz w:val="24"/>
          <w:szCs w:val="24"/>
        </w:rPr>
        <w:t xml:space="preserve"> within the UK is extremely important</w:t>
      </w:r>
      <w:r w:rsidR="00F5451B" w:rsidRPr="00ED76DA">
        <w:rPr>
          <w:rFonts w:ascii="Arial" w:hAnsi="Arial" w:cs="Arial"/>
          <w:color w:val="000000" w:themeColor="text1"/>
          <w:sz w:val="24"/>
          <w:szCs w:val="24"/>
        </w:rPr>
        <w:t xml:space="preserve"> given that the UK </w:t>
      </w:r>
      <w:r w:rsidR="008E359A" w:rsidRPr="00ED76DA">
        <w:rPr>
          <w:rFonts w:ascii="Arial" w:hAnsi="Arial" w:cs="Arial"/>
          <w:color w:val="000000" w:themeColor="text1"/>
          <w:sz w:val="24"/>
          <w:szCs w:val="24"/>
        </w:rPr>
        <w:t>has</w:t>
      </w:r>
      <w:r w:rsidR="00F5451B" w:rsidRPr="00ED76DA">
        <w:rPr>
          <w:rFonts w:ascii="Arial" w:hAnsi="Arial" w:cs="Arial"/>
          <w:color w:val="000000" w:themeColor="text1"/>
          <w:sz w:val="24"/>
          <w:szCs w:val="24"/>
        </w:rPr>
        <w:t xml:space="preserve"> an ‘ageing population’</w:t>
      </w:r>
      <w:r w:rsidR="00F7309C" w:rsidRPr="00ED76DA">
        <w:rPr>
          <w:rFonts w:ascii="Arial" w:hAnsi="Arial" w:cs="Arial"/>
          <w:color w:val="000000" w:themeColor="text1"/>
          <w:sz w:val="24"/>
          <w:szCs w:val="24"/>
        </w:rPr>
        <w:t>. Reports illustrate that there are over 12 million people in the UK aged over 65, with the ages of 85+ highlighted as the fastest growing age category</w:t>
      </w:r>
      <w:r w:rsidR="00340FAD" w:rsidRPr="00ED76DA">
        <w:rPr>
          <w:rFonts w:ascii="Arial" w:hAnsi="Arial" w:cs="Arial"/>
          <w:color w:val="000000" w:themeColor="text1"/>
          <w:sz w:val="24"/>
          <w:szCs w:val="24"/>
        </w:rPr>
        <w:t>. This figure is set to double to by 2041 and triple by 2066</w:t>
      </w:r>
      <w:r w:rsidR="007D79EA" w:rsidRPr="00ED76DA">
        <w:rPr>
          <w:rFonts w:ascii="Arial" w:hAnsi="Arial" w:cs="Arial"/>
          <w:color w:val="000000" w:themeColor="text1"/>
          <w:sz w:val="24"/>
          <w:szCs w:val="24"/>
        </w:rPr>
        <w:t xml:space="preserve"> </w:t>
      </w:r>
      <w:sdt>
        <w:sdtPr>
          <w:rPr>
            <w:rFonts w:ascii="Arial" w:hAnsi="Arial" w:cs="Arial"/>
            <w:color w:val="000000" w:themeColor="text1"/>
            <w:sz w:val="24"/>
            <w:szCs w:val="24"/>
          </w:rPr>
          <w:id w:val="1920215453"/>
          <w:citation/>
        </w:sdtPr>
        <w:sdtContent>
          <w:r w:rsidR="003A5368" w:rsidRPr="00ED76DA">
            <w:rPr>
              <w:rFonts w:ascii="Arial" w:hAnsi="Arial" w:cs="Arial"/>
              <w:color w:val="000000" w:themeColor="text1"/>
              <w:sz w:val="24"/>
              <w:szCs w:val="24"/>
            </w:rPr>
            <w:fldChar w:fldCharType="begin"/>
          </w:r>
          <w:r w:rsidR="003A5368" w:rsidRPr="00ED76DA">
            <w:rPr>
              <w:rFonts w:ascii="Arial" w:hAnsi="Arial" w:cs="Arial"/>
              <w:color w:val="000000" w:themeColor="text1"/>
              <w:sz w:val="24"/>
              <w:szCs w:val="24"/>
            </w:rPr>
            <w:instrText xml:space="preserve"> CITATION Age19 \l 2057 </w:instrText>
          </w:r>
          <w:r w:rsidR="003A5368" w:rsidRPr="00ED76DA">
            <w:rPr>
              <w:rFonts w:ascii="Arial" w:hAnsi="Arial" w:cs="Arial"/>
              <w:color w:val="000000" w:themeColor="text1"/>
              <w:sz w:val="24"/>
              <w:szCs w:val="24"/>
            </w:rPr>
            <w:fldChar w:fldCharType="separate"/>
          </w:r>
          <w:r w:rsidR="003A5368" w:rsidRPr="00ED76DA">
            <w:rPr>
              <w:rFonts w:ascii="Arial" w:hAnsi="Arial" w:cs="Arial"/>
              <w:noProof/>
              <w:color w:val="000000" w:themeColor="text1"/>
              <w:sz w:val="24"/>
              <w:szCs w:val="24"/>
            </w:rPr>
            <w:t>(Age UK, 2019)</w:t>
          </w:r>
          <w:r w:rsidR="003A5368" w:rsidRPr="00ED76DA">
            <w:rPr>
              <w:rFonts w:ascii="Arial" w:hAnsi="Arial" w:cs="Arial"/>
              <w:color w:val="000000" w:themeColor="text1"/>
              <w:sz w:val="24"/>
              <w:szCs w:val="24"/>
            </w:rPr>
            <w:fldChar w:fldCharType="end"/>
          </w:r>
        </w:sdtContent>
      </w:sdt>
      <w:r w:rsidR="00392702" w:rsidRPr="00ED76DA">
        <w:rPr>
          <w:rFonts w:ascii="Arial" w:hAnsi="Arial" w:cs="Arial"/>
          <w:color w:val="000000" w:themeColor="text1"/>
          <w:sz w:val="24"/>
          <w:szCs w:val="24"/>
        </w:rPr>
        <w:t xml:space="preserve"> </w:t>
      </w:r>
      <w:r w:rsidR="00F7309C" w:rsidRPr="00ED76DA">
        <w:rPr>
          <w:rFonts w:ascii="Arial" w:hAnsi="Arial" w:cs="Arial"/>
          <w:color w:val="000000" w:themeColor="text1"/>
          <w:sz w:val="24"/>
          <w:szCs w:val="24"/>
        </w:rPr>
        <w:t>.</w:t>
      </w:r>
    </w:p>
    <w:p w14:paraId="5539DB81" w14:textId="77777777" w:rsidR="000E015B" w:rsidRPr="00ED76DA" w:rsidRDefault="000E015B" w:rsidP="00F0105B">
      <w:pPr>
        <w:spacing w:after="0" w:line="254" w:lineRule="auto"/>
        <w:rPr>
          <w:rFonts w:ascii="Arial" w:hAnsi="Arial" w:cs="Arial"/>
          <w:color w:val="000000" w:themeColor="text1"/>
          <w:sz w:val="24"/>
          <w:szCs w:val="24"/>
        </w:rPr>
      </w:pPr>
    </w:p>
    <w:p w14:paraId="15518913" w14:textId="703FB5B4" w:rsidR="00093175" w:rsidRPr="00ED76DA" w:rsidRDefault="00F829CB" w:rsidP="00093175">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 xml:space="preserve">This project will </w:t>
      </w:r>
      <w:r w:rsidR="001F7D0E" w:rsidRPr="00ED76DA">
        <w:rPr>
          <w:rFonts w:ascii="Arial" w:hAnsi="Arial" w:cs="Arial"/>
          <w:color w:val="000000" w:themeColor="text1"/>
          <w:sz w:val="24"/>
          <w:szCs w:val="24"/>
        </w:rPr>
        <w:t xml:space="preserve">review the </w:t>
      </w:r>
      <w:r w:rsidR="00F93411" w:rsidRPr="00ED76DA">
        <w:rPr>
          <w:rFonts w:ascii="Arial" w:hAnsi="Arial" w:cs="Arial"/>
          <w:color w:val="000000" w:themeColor="text1"/>
          <w:sz w:val="24"/>
          <w:szCs w:val="24"/>
        </w:rPr>
        <w:t>challenges</w:t>
      </w:r>
      <w:r w:rsidR="001F7D0E" w:rsidRPr="00ED76DA">
        <w:rPr>
          <w:rFonts w:ascii="Arial" w:hAnsi="Arial" w:cs="Arial"/>
          <w:color w:val="000000" w:themeColor="text1"/>
          <w:sz w:val="24"/>
          <w:szCs w:val="24"/>
        </w:rPr>
        <w:t xml:space="preserve"> faced by the </w:t>
      </w:r>
      <w:r w:rsidR="000E015B" w:rsidRPr="00ED76DA">
        <w:rPr>
          <w:rFonts w:ascii="Arial" w:hAnsi="Arial" w:cs="Arial"/>
          <w:color w:val="000000" w:themeColor="text1"/>
          <w:sz w:val="24"/>
          <w:szCs w:val="24"/>
        </w:rPr>
        <w:t>HSC</w:t>
      </w:r>
      <w:r w:rsidR="001F7D0E" w:rsidRPr="00ED76DA">
        <w:rPr>
          <w:rFonts w:ascii="Arial" w:hAnsi="Arial" w:cs="Arial"/>
          <w:color w:val="000000" w:themeColor="text1"/>
          <w:sz w:val="24"/>
          <w:szCs w:val="24"/>
        </w:rPr>
        <w:t xml:space="preserve"> sector in the recruitment and retention of </w:t>
      </w:r>
      <w:r w:rsidR="00093175" w:rsidRPr="00ED76DA">
        <w:rPr>
          <w:rFonts w:ascii="Arial" w:hAnsi="Arial" w:cs="Arial"/>
          <w:color w:val="000000" w:themeColor="text1"/>
          <w:sz w:val="24"/>
          <w:szCs w:val="24"/>
        </w:rPr>
        <w:t>staff and</w:t>
      </w:r>
      <w:r w:rsidR="001F7D0E" w:rsidRPr="00ED76DA">
        <w:rPr>
          <w:rFonts w:ascii="Arial" w:hAnsi="Arial" w:cs="Arial"/>
          <w:color w:val="000000" w:themeColor="text1"/>
          <w:sz w:val="24"/>
          <w:szCs w:val="24"/>
        </w:rPr>
        <w:t xml:space="preserve"> aim to provide recommendations to Pembrokeshire Care Ltd to develop within these areas.</w:t>
      </w:r>
    </w:p>
    <w:p w14:paraId="17C6F71B" w14:textId="77777777" w:rsidR="00093175" w:rsidRPr="00ED76DA" w:rsidRDefault="00093175" w:rsidP="00093175">
      <w:pPr>
        <w:spacing w:after="0" w:line="254" w:lineRule="auto"/>
        <w:rPr>
          <w:rFonts w:ascii="Arial" w:hAnsi="Arial" w:cs="Arial"/>
          <w:color w:val="000000" w:themeColor="text1"/>
          <w:sz w:val="24"/>
          <w:szCs w:val="24"/>
        </w:rPr>
      </w:pPr>
    </w:p>
    <w:p w14:paraId="07416B30" w14:textId="6B471DDF" w:rsidR="00D67E99" w:rsidRDefault="001806B0" w:rsidP="00CB5BAC">
      <w:pPr>
        <w:pStyle w:val="Heading2"/>
        <w:numPr>
          <w:ilvl w:val="1"/>
          <w:numId w:val="8"/>
        </w:numPr>
        <w:rPr>
          <w:rFonts w:ascii="Arial" w:hAnsi="Arial" w:cs="Arial"/>
          <w:color w:val="auto"/>
          <w:sz w:val="24"/>
          <w:szCs w:val="24"/>
        </w:rPr>
      </w:pPr>
      <w:bookmarkStart w:id="5" w:name="_Toc46161326"/>
      <w:r w:rsidRPr="00ED76DA">
        <w:rPr>
          <w:rFonts w:ascii="Arial" w:hAnsi="Arial" w:cs="Arial"/>
          <w:color w:val="auto"/>
          <w:sz w:val="24"/>
          <w:szCs w:val="24"/>
        </w:rPr>
        <w:t xml:space="preserve">Organisation and </w:t>
      </w:r>
      <w:r w:rsidR="00066937" w:rsidRPr="00ED76DA">
        <w:rPr>
          <w:rFonts w:ascii="Arial" w:hAnsi="Arial" w:cs="Arial"/>
          <w:color w:val="auto"/>
          <w:sz w:val="24"/>
          <w:szCs w:val="24"/>
        </w:rPr>
        <w:t>I</w:t>
      </w:r>
      <w:r w:rsidRPr="00ED76DA">
        <w:rPr>
          <w:rFonts w:ascii="Arial" w:hAnsi="Arial" w:cs="Arial"/>
          <w:color w:val="auto"/>
          <w:sz w:val="24"/>
          <w:szCs w:val="24"/>
        </w:rPr>
        <w:t>ndustry background</w:t>
      </w:r>
      <w:bookmarkEnd w:id="5"/>
    </w:p>
    <w:p w14:paraId="5C7E1060" w14:textId="77777777" w:rsidR="00CB5BAC" w:rsidRPr="00CB5BAC" w:rsidRDefault="00CB5BAC" w:rsidP="00CB5BAC"/>
    <w:p w14:paraId="1F477FCD" w14:textId="7CE9E534" w:rsidR="00093175" w:rsidRPr="00ED76DA" w:rsidRDefault="00093175" w:rsidP="00F0105B">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 xml:space="preserve">The </w:t>
      </w:r>
      <w:r w:rsidR="00727FCA" w:rsidRPr="00ED76DA">
        <w:rPr>
          <w:rFonts w:ascii="Arial" w:hAnsi="Arial" w:cs="Arial"/>
          <w:color w:val="000000" w:themeColor="text1"/>
          <w:sz w:val="24"/>
          <w:szCs w:val="24"/>
        </w:rPr>
        <w:t>HSC</w:t>
      </w:r>
      <w:r w:rsidRPr="00ED76DA">
        <w:rPr>
          <w:rFonts w:ascii="Arial" w:hAnsi="Arial" w:cs="Arial"/>
          <w:color w:val="000000" w:themeColor="text1"/>
          <w:sz w:val="24"/>
          <w:szCs w:val="24"/>
        </w:rPr>
        <w:t xml:space="preserve"> industry </w:t>
      </w:r>
      <w:r w:rsidR="008A07E2" w:rsidRPr="00ED76DA">
        <w:rPr>
          <w:rFonts w:ascii="Arial" w:hAnsi="Arial" w:cs="Arial"/>
          <w:color w:val="000000" w:themeColor="text1"/>
          <w:sz w:val="24"/>
          <w:szCs w:val="24"/>
        </w:rPr>
        <w:t xml:space="preserve">in </w:t>
      </w:r>
      <w:r w:rsidR="00A744DE" w:rsidRPr="00ED76DA">
        <w:rPr>
          <w:rFonts w:ascii="Arial" w:hAnsi="Arial" w:cs="Arial"/>
          <w:color w:val="000000" w:themeColor="text1"/>
          <w:sz w:val="24"/>
          <w:szCs w:val="24"/>
        </w:rPr>
        <w:t>Wales</w:t>
      </w:r>
      <w:r w:rsidR="008A07E2" w:rsidRPr="00ED76DA">
        <w:rPr>
          <w:rFonts w:ascii="Arial" w:hAnsi="Arial" w:cs="Arial"/>
          <w:color w:val="000000" w:themeColor="text1"/>
          <w:sz w:val="24"/>
          <w:szCs w:val="24"/>
        </w:rPr>
        <w:t xml:space="preserve"> </w:t>
      </w:r>
      <w:r w:rsidR="000356D3" w:rsidRPr="00ED76DA">
        <w:rPr>
          <w:rFonts w:ascii="Arial" w:hAnsi="Arial" w:cs="Arial"/>
          <w:color w:val="000000" w:themeColor="text1"/>
          <w:sz w:val="24"/>
          <w:szCs w:val="24"/>
        </w:rPr>
        <w:t>employs’</w:t>
      </w:r>
      <w:r w:rsidR="008A07E2" w:rsidRPr="00ED76DA">
        <w:rPr>
          <w:rFonts w:ascii="Arial" w:hAnsi="Arial" w:cs="Arial"/>
          <w:color w:val="000000" w:themeColor="text1"/>
          <w:sz w:val="24"/>
          <w:szCs w:val="24"/>
        </w:rPr>
        <w:t xml:space="preserve"> in the region of</w:t>
      </w:r>
      <w:r w:rsidR="00997C37" w:rsidRPr="00ED76DA">
        <w:rPr>
          <w:rFonts w:ascii="Arial" w:hAnsi="Arial" w:cs="Arial"/>
          <w:color w:val="000000" w:themeColor="text1"/>
          <w:sz w:val="24"/>
          <w:szCs w:val="24"/>
        </w:rPr>
        <w:t xml:space="preserve"> 53,000 carer</w:t>
      </w:r>
      <w:r w:rsidR="00A744DE" w:rsidRPr="00ED76DA">
        <w:rPr>
          <w:rFonts w:ascii="Arial" w:hAnsi="Arial" w:cs="Arial"/>
          <w:color w:val="000000" w:themeColor="text1"/>
          <w:sz w:val="24"/>
          <w:szCs w:val="24"/>
        </w:rPr>
        <w:t xml:space="preserve">s. During </w:t>
      </w:r>
      <w:r w:rsidR="00622A4C" w:rsidRPr="00ED76DA">
        <w:rPr>
          <w:rFonts w:ascii="Arial" w:hAnsi="Arial" w:cs="Arial"/>
          <w:color w:val="000000" w:themeColor="text1"/>
          <w:sz w:val="24"/>
          <w:szCs w:val="24"/>
        </w:rPr>
        <w:t>2018 there were 11,000 leavers and 13,000 joiners.</w:t>
      </w:r>
      <w:r w:rsidR="00F5205C" w:rsidRPr="00ED76DA">
        <w:rPr>
          <w:rFonts w:ascii="Arial" w:hAnsi="Arial" w:cs="Arial"/>
          <w:color w:val="000000" w:themeColor="text1"/>
          <w:sz w:val="24"/>
          <w:szCs w:val="24"/>
        </w:rPr>
        <w:t xml:space="preserve"> </w:t>
      </w:r>
      <w:r w:rsidR="00461726" w:rsidRPr="00ED76DA">
        <w:rPr>
          <w:rFonts w:ascii="Arial" w:hAnsi="Arial" w:cs="Arial"/>
          <w:color w:val="000000" w:themeColor="text1"/>
          <w:sz w:val="24"/>
          <w:szCs w:val="24"/>
        </w:rPr>
        <w:t>There are 1,300 registered commissioned care providers in Wales</w:t>
      </w:r>
      <w:r w:rsidR="00B47DD2" w:rsidRPr="00ED76DA">
        <w:rPr>
          <w:rFonts w:ascii="Arial" w:hAnsi="Arial" w:cs="Arial"/>
          <w:color w:val="000000" w:themeColor="text1"/>
          <w:sz w:val="24"/>
          <w:szCs w:val="24"/>
        </w:rPr>
        <w:t xml:space="preserve"> with </w:t>
      </w:r>
      <w:r w:rsidR="000E015B" w:rsidRPr="00ED76DA">
        <w:rPr>
          <w:rFonts w:ascii="Arial" w:hAnsi="Arial" w:cs="Arial"/>
          <w:color w:val="000000" w:themeColor="text1"/>
          <w:sz w:val="24"/>
          <w:szCs w:val="24"/>
        </w:rPr>
        <w:t>many of</w:t>
      </w:r>
      <w:r w:rsidR="00B47DD2" w:rsidRPr="00ED76DA">
        <w:rPr>
          <w:rFonts w:ascii="Arial" w:hAnsi="Arial" w:cs="Arial"/>
          <w:color w:val="000000" w:themeColor="text1"/>
          <w:sz w:val="24"/>
          <w:szCs w:val="24"/>
        </w:rPr>
        <w:t xml:space="preserve"> these care providers classed as SME’s recruiting 50 staff or less.</w:t>
      </w:r>
    </w:p>
    <w:p w14:paraId="7A6227EC" w14:textId="22A26F50" w:rsidR="007E5DF2" w:rsidRPr="00ED76DA" w:rsidRDefault="007E5DF2" w:rsidP="00F0105B">
      <w:pPr>
        <w:spacing w:after="0" w:line="254" w:lineRule="auto"/>
        <w:rPr>
          <w:rFonts w:ascii="Arial" w:hAnsi="Arial" w:cs="Arial"/>
          <w:color w:val="000000" w:themeColor="text1"/>
          <w:sz w:val="24"/>
          <w:szCs w:val="24"/>
        </w:rPr>
      </w:pPr>
    </w:p>
    <w:p w14:paraId="7553FA02" w14:textId="54ACF618" w:rsidR="00666880" w:rsidRPr="00ED76DA" w:rsidRDefault="007E5DF2" w:rsidP="00F0105B">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The social care workforce in Wales</w:t>
      </w:r>
      <w:r w:rsidR="00FD313C" w:rsidRPr="00ED76DA">
        <w:rPr>
          <w:rFonts w:ascii="Arial" w:hAnsi="Arial" w:cs="Arial"/>
          <w:color w:val="000000" w:themeColor="text1"/>
          <w:sz w:val="24"/>
          <w:szCs w:val="24"/>
        </w:rPr>
        <w:t xml:space="preserve"> consists of </w:t>
      </w:r>
      <w:r w:rsidR="003A26B2" w:rsidRPr="00ED76DA">
        <w:rPr>
          <w:rFonts w:ascii="Arial" w:hAnsi="Arial" w:cs="Arial"/>
          <w:color w:val="000000" w:themeColor="text1"/>
          <w:sz w:val="24"/>
          <w:szCs w:val="24"/>
        </w:rPr>
        <w:t xml:space="preserve">public and private sector organisations, funded largely through various means including </w:t>
      </w:r>
      <w:r w:rsidR="009F3D9C" w:rsidRPr="00ED76DA">
        <w:rPr>
          <w:rFonts w:ascii="Arial" w:hAnsi="Arial" w:cs="Arial"/>
          <w:color w:val="000000" w:themeColor="text1"/>
          <w:sz w:val="24"/>
          <w:szCs w:val="24"/>
        </w:rPr>
        <w:t>public and pr</w:t>
      </w:r>
      <w:r w:rsidR="00BC2334" w:rsidRPr="00ED76DA">
        <w:rPr>
          <w:rFonts w:ascii="Arial" w:hAnsi="Arial" w:cs="Arial"/>
          <w:color w:val="000000" w:themeColor="text1"/>
          <w:sz w:val="24"/>
          <w:szCs w:val="24"/>
        </w:rPr>
        <w:t xml:space="preserve">ivate funding.  Local Authorities in Wales pay in the region of £550 million each year to fund health </w:t>
      </w:r>
      <w:r w:rsidR="00066937" w:rsidRPr="00ED76DA">
        <w:rPr>
          <w:rFonts w:ascii="Arial" w:hAnsi="Arial" w:cs="Arial"/>
          <w:color w:val="000000" w:themeColor="text1"/>
          <w:sz w:val="24"/>
          <w:szCs w:val="24"/>
        </w:rPr>
        <w:t>and</w:t>
      </w:r>
      <w:r w:rsidR="00BC2334" w:rsidRPr="00ED76DA">
        <w:rPr>
          <w:rFonts w:ascii="Arial" w:hAnsi="Arial" w:cs="Arial"/>
          <w:color w:val="000000" w:themeColor="text1"/>
          <w:sz w:val="24"/>
          <w:szCs w:val="24"/>
        </w:rPr>
        <w:t xml:space="preserve"> social care</w:t>
      </w:r>
      <w:r w:rsidR="00666880" w:rsidRPr="00ED76DA">
        <w:rPr>
          <w:rFonts w:ascii="Arial" w:hAnsi="Arial" w:cs="Arial"/>
          <w:color w:val="000000" w:themeColor="text1"/>
          <w:sz w:val="24"/>
          <w:szCs w:val="24"/>
        </w:rPr>
        <w:t xml:space="preserve"> </w:t>
      </w:r>
      <w:sdt>
        <w:sdtPr>
          <w:rPr>
            <w:rFonts w:ascii="Arial" w:hAnsi="Arial" w:cs="Arial"/>
            <w:color w:val="000000" w:themeColor="text1"/>
            <w:sz w:val="24"/>
            <w:szCs w:val="24"/>
          </w:rPr>
          <w:id w:val="1160122053"/>
          <w:citation/>
        </w:sdtPr>
        <w:sdtContent>
          <w:r w:rsidR="00F110E4" w:rsidRPr="00ED76DA">
            <w:rPr>
              <w:rFonts w:ascii="Arial" w:hAnsi="Arial" w:cs="Arial"/>
              <w:color w:val="000000" w:themeColor="text1"/>
              <w:sz w:val="24"/>
              <w:szCs w:val="24"/>
            </w:rPr>
            <w:fldChar w:fldCharType="begin"/>
          </w:r>
          <w:r w:rsidR="00F110E4" w:rsidRPr="00ED76DA">
            <w:rPr>
              <w:rFonts w:ascii="Arial" w:hAnsi="Arial" w:cs="Arial"/>
              <w:color w:val="000000" w:themeColor="text1"/>
              <w:sz w:val="24"/>
              <w:szCs w:val="24"/>
            </w:rPr>
            <w:instrText xml:space="preserve"> CITATION Hol18 \l 2057 </w:instrText>
          </w:r>
          <w:r w:rsidR="00F110E4" w:rsidRPr="00ED76DA">
            <w:rPr>
              <w:rFonts w:ascii="Arial" w:hAnsi="Arial" w:cs="Arial"/>
              <w:color w:val="000000" w:themeColor="text1"/>
              <w:sz w:val="24"/>
              <w:szCs w:val="24"/>
            </w:rPr>
            <w:fldChar w:fldCharType="separate"/>
          </w:r>
          <w:r w:rsidR="00F110E4" w:rsidRPr="00ED76DA">
            <w:rPr>
              <w:rFonts w:ascii="Arial" w:hAnsi="Arial" w:cs="Arial"/>
              <w:noProof/>
              <w:color w:val="000000" w:themeColor="text1"/>
              <w:sz w:val="24"/>
              <w:szCs w:val="24"/>
            </w:rPr>
            <w:t>(Holtman, 2018)</w:t>
          </w:r>
          <w:r w:rsidR="00F110E4" w:rsidRPr="00ED76DA">
            <w:rPr>
              <w:rFonts w:ascii="Arial" w:hAnsi="Arial" w:cs="Arial"/>
              <w:color w:val="000000" w:themeColor="text1"/>
              <w:sz w:val="24"/>
              <w:szCs w:val="24"/>
            </w:rPr>
            <w:fldChar w:fldCharType="end"/>
          </w:r>
        </w:sdtContent>
      </w:sdt>
      <w:r w:rsidR="00F110E4" w:rsidRPr="00ED76DA">
        <w:rPr>
          <w:rFonts w:ascii="Arial" w:hAnsi="Arial" w:cs="Arial"/>
          <w:color w:val="000000" w:themeColor="text1"/>
          <w:sz w:val="24"/>
          <w:szCs w:val="24"/>
        </w:rPr>
        <w:t>.</w:t>
      </w:r>
    </w:p>
    <w:p w14:paraId="63E5CF79" w14:textId="02555191" w:rsidR="00CD7F40" w:rsidRPr="00ED76DA" w:rsidRDefault="00CD7F40" w:rsidP="00F0105B">
      <w:pPr>
        <w:spacing w:after="0" w:line="254" w:lineRule="auto"/>
        <w:rPr>
          <w:rFonts w:ascii="Arial" w:hAnsi="Arial" w:cs="Arial"/>
          <w:color w:val="000000" w:themeColor="text1"/>
          <w:sz w:val="24"/>
          <w:szCs w:val="24"/>
        </w:rPr>
      </w:pPr>
    </w:p>
    <w:p w14:paraId="0C412F56" w14:textId="77777777" w:rsidR="0066478B" w:rsidRPr="00ED76DA" w:rsidRDefault="00CD7F40" w:rsidP="00F0105B">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Pembrokeshire Care Ltd</w:t>
      </w:r>
      <w:r w:rsidR="001C08E8" w:rsidRPr="00ED76DA">
        <w:rPr>
          <w:rFonts w:ascii="Arial" w:hAnsi="Arial" w:cs="Arial"/>
          <w:color w:val="000000" w:themeColor="text1"/>
          <w:sz w:val="24"/>
          <w:szCs w:val="24"/>
        </w:rPr>
        <w:t xml:space="preserve"> (PCL)</w:t>
      </w:r>
      <w:r w:rsidRPr="00ED76DA">
        <w:rPr>
          <w:rFonts w:ascii="Arial" w:hAnsi="Arial" w:cs="Arial"/>
          <w:color w:val="000000" w:themeColor="text1"/>
          <w:sz w:val="24"/>
          <w:szCs w:val="24"/>
        </w:rPr>
        <w:t xml:space="preserve"> was established in 1990 and </w:t>
      </w:r>
      <w:r w:rsidR="00066937" w:rsidRPr="00ED76DA">
        <w:rPr>
          <w:rFonts w:ascii="Arial" w:hAnsi="Arial" w:cs="Arial"/>
          <w:color w:val="000000" w:themeColor="text1"/>
          <w:sz w:val="24"/>
          <w:szCs w:val="24"/>
        </w:rPr>
        <w:t xml:space="preserve">was acquired </w:t>
      </w:r>
      <w:r w:rsidR="008B379C" w:rsidRPr="00ED76DA">
        <w:rPr>
          <w:rFonts w:ascii="Arial" w:hAnsi="Arial" w:cs="Arial"/>
          <w:color w:val="000000" w:themeColor="text1"/>
          <w:sz w:val="24"/>
          <w:szCs w:val="24"/>
        </w:rPr>
        <w:t>by new owners in June 2019.</w:t>
      </w:r>
      <w:r w:rsidR="001C08E8" w:rsidRPr="00ED76DA">
        <w:rPr>
          <w:rFonts w:ascii="Arial" w:hAnsi="Arial" w:cs="Arial"/>
          <w:color w:val="000000" w:themeColor="text1"/>
          <w:sz w:val="24"/>
          <w:szCs w:val="24"/>
        </w:rPr>
        <w:t xml:space="preserve">PCL </w:t>
      </w:r>
      <w:r w:rsidR="008B379C" w:rsidRPr="00ED76DA">
        <w:rPr>
          <w:rFonts w:ascii="Arial" w:hAnsi="Arial" w:cs="Arial"/>
          <w:color w:val="000000" w:themeColor="text1"/>
          <w:sz w:val="24"/>
          <w:szCs w:val="24"/>
        </w:rPr>
        <w:t>has 50 employees</w:t>
      </w:r>
      <w:r w:rsidR="001C08E8" w:rsidRPr="00ED76DA">
        <w:rPr>
          <w:rFonts w:ascii="Arial" w:hAnsi="Arial" w:cs="Arial"/>
          <w:color w:val="000000" w:themeColor="text1"/>
          <w:sz w:val="24"/>
          <w:szCs w:val="24"/>
        </w:rPr>
        <w:t>, including ancillary staff and carers.</w:t>
      </w:r>
      <w:r w:rsidR="009A3EAA" w:rsidRPr="00ED76DA">
        <w:rPr>
          <w:rFonts w:ascii="Arial" w:hAnsi="Arial" w:cs="Arial"/>
          <w:color w:val="000000" w:themeColor="text1"/>
          <w:sz w:val="24"/>
          <w:szCs w:val="24"/>
        </w:rPr>
        <w:t xml:space="preserve"> Recruitment and retention rates have varied dramatically over the years, with a noticeable decline in recruitment and in employees. </w:t>
      </w:r>
    </w:p>
    <w:p w14:paraId="1053A11D" w14:textId="77777777" w:rsidR="0066478B" w:rsidRPr="00ED76DA" w:rsidRDefault="0066478B" w:rsidP="00F0105B">
      <w:pPr>
        <w:spacing w:after="0" w:line="254" w:lineRule="auto"/>
        <w:rPr>
          <w:rFonts w:ascii="Arial" w:hAnsi="Arial" w:cs="Arial"/>
          <w:color w:val="000000" w:themeColor="text1"/>
          <w:sz w:val="24"/>
          <w:szCs w:val="24"/>
        </w:rPr>
      </w:pPr>
    </w:p>
    <w:p w14:paraId="1E26DDC7" w14:textId="3BC1AE97" w:rsidR="00CD7F40" w:rsidRPr="00ED76DA" w:rsidRDefault="009A3EAA" w:rsidP="00F0105B">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 xml:space="preserve">During </w:t>
      </w:r>
      <w:r w:rsidR="0014313E" w:rsidRPr="00ED76DA">
        <w:rPr>
          <w:rFonts w:ascii="Arial" w:hAnsi="Arial" w:cs="Arial"/>
          <w:color w:val="000000" w:themeColor="text1"/>
          <w:sz w:val="24"/>
          <w:szCs w:val="24"/>
        </w:rPr>
        <w:t xml:space="preserve">2016 PCL employed in the region of 200 carers which declined </w:t>
      </w:r>
      <w:r w:rsidR="009A1F8D" w:rsidRPr="00ED76DA">
        <w:rPr>
          <w:rFonts w:ascii="Arial" w:hAnsi="Arial" w:cs="Arial"/>
          <w:color w:val="000000" w:themeColor="text1"/>
          <w:sz w:val="24"/>
          <w:szCs w:val="24"/>
        </w:rPr>
        <w:t>rapidly by</w:t>
      </w:r>
      <w:r w:rsidR="0045079D" w:rsidRPr="00ED76DA">
        <w:rPr>
          <w:rStyle w:val="CommentReference"/>
          <w:rFonts w:ascii="Arial" w:hAnsi="Arial" w:cs="Arial"/>
          <w:sz w:val="24"/>
          <w:szCs w:val="24"/>
        </w:rPr>
        <w:t xml:space="preserve"> 75%</w:t>
      </w:r>
      <w:r w:rsidR="0014313E" w:rsidRPr="00ED76DA">
        <w:rPr>
          <w:rFonts w:ascii="Arial" w:hAnsi="Arial" w:cs="Arial"/>
          <w:color w:val="000000" w:themeColor="text1"/>
          <w:sz w:val="24"/>
          <w:szCs w:val="24"/>
        </w:rPr>
        <w:t xml:space="preserve"> by 2019</w:t>
      </w:r>
      <w:r w:rsidR="006843FD" w:rsidRPr="00ED76DA">
        <w:rPr>
          <w:rFonts w:ascii="Arial" w:hAnsi="Arial" w:cs="Arial"/>
          <w:color w:val="000000" w:themeColor="text1"/>
          <w:sz w:val="24"/>
          <w:szCs w:val="24"/>
        </w:rPr>
        <w:t xml:space="preserve">. </w:t>
      </w:r>
      <w:r w:rsidR="00761CD3" w:rsidRPr="00ED76DA">
        <w:rPr>
          <w:rFonts w:ascii="Arial" w:hAnsi="Arial" w:cs="Arial"/>
          <w:color w:val="000000" w:themeColor="text1"/>
          <w:sz w:val="24"/>
          <w:szCs w:val="24"/>
        </w:rPr>
        <w:t xml:space="preserve">Due to a loss of employees, PCL subsequently </w:t>
      </w:r>
      <w:r w:rsidR="001F331A" w:rsidRPr="00ED76DA">
        <w:rPr>
          <w:rFonts w:ascii="Arial" w:hAnsi="Arial" w:cs="Arial"/>
          <w:color w:val="000000" w:themeColor="text1"/>
          <w:sz w:val="24"/>
          <w:szCs w:val="24"/>
        </w:rPr>
        <w:t xml:space="preserve">were not able to provide as many care hours. </w:t>
      </w:r>
    </w:p>
    <w:p w14:paraId="5C213839" w14:textId="0176D08E" w:rsidR="006306B5" w:rsidRPr="00ED76DA" w:rsidRDefault="006306B5" w:rsidP="00F0105B">
      <w:pPr>
        <w:spacing w:after="0" w:line="254" w:lineRule="auto"/>
        <w:rPr>
          <w:rFonts w:ascii="Arial" w:hAnsi="Arial" w:cs="Arial"/>
          <w:color w:val="000000" w:themeColor="text1"/>
          <w:sz w:val="24"/>
          <w:szCs w:val="24"/>
        </w:rPr>
      </w:pPr>
    </w:p>
    <w:p w14:paraId="462B9600" w14:textId="1F4017E0" w:rsidR="006306B5" w:rsidRPr="00ED76DA" w:rsidRDefault="006306B5" w:rsidP="00F0105B">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PCL is a private sector care company and is regulated by Social Care Wales (SCW) and Care Inspectorate Wales (CIW).</w:t>
      </w:r>
      <w:r w:rsidR="00933D1A" w:rsidRPr="00ED76DA">
        <w:rPr>
          <w:rFonts w:ascii="Arial" w:hAnsi="Arial" w:cs="Arial"/>
          <w:color w:val="000000" w:themeColor="text1"/>
          <w:sz w:val="24"/>
          <w:szCs w:val="24"/>
        </w:rPr>
        <w:t xml:space="preserve"> PCL is also influenced by directives by the Welsh Government and Local Authority (LA).</w:t>
      </w:r>
    </w:p>
    <w:p w14:paraId="46776653" w14:textId="6D9D694C" w:rsidR="006F7B0D" w:rsidRPr="00ED76DA" w:rsidRDefault="006F7B0D" w:rsidP="00F0105B">
      <w:pPr>
        <w:spacing w:after="0" w:line="254" w:lineRule="auto"/>
        <w:rPr>
          <w:rFonts w:ascii="Arial" w:hAnsi="Arial" w:cs="Arial"/>
          <w:color w:val="000000" w:themeColor="text1"/>
          <w:sz w:val="24"/>
          <w:szCs w:val="24"/>
        </w:rPr>
      </w:pPr>
    </w:p>
    <w:p w14:paraId="4ADD7F12" w14:textId="1BE5EA73" w:rsidR="006F7B0D" w:rsidRPr="00ED76DA" w:rsidRDefault="006F7B0D" w:rsidP="00F0105B">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 xml:space="preserve">PCL continue to face challenges with the recruitment and retention of care workers, despite a marked improvement in recruitment rates with </w:t>
      </w:r>
      <w:r w:rsidR="008E359A" w:rsidRPr="00ED76DA">
        <w:rPr>
          <w:rFonts w:ascii="Arial" w:hAnsi="Arial" w:cs="Arial"/>
          <w:color w:val="000000" w:themeColor="text1"/>
          <w:sz w:val="24"/>
          <w:szCs w:val="24"/>
        </w:rPr>
        <w:t xml:space="preserve">28 </w:t>
      </w:r>
      <w:r w:rsidR="008E3C9D" w:rsidRPr="00ED76DA">
        <w:rPr>
          <w:rFonts w:ascii="Arial" w:hAnsi="Arial" w:cs="Arial"/>
          <w:color w:val="000000" w:themeColor="text1"/>
          <w:sz w:val="24"/>
          <w:szCs w:val="24"/>
        </w:rPr>
        <w:t>employees</w:t>
      </w:r>
      <w:r w:rsidRPr="00ED76DA">
        <w:rPr>
          <w:rFonts w:ascii="Arial" w:hAnsi="Arial" w:cs="Arial"/>
          <w:color w:val="000000" w:themeColor="text1"/>
          <w:sz w:val="24"/>
          <w:szCs w:val="24"/>
        </w:rPr>
        <w:t xml:space="preserve"> since</w:t>
      </w:r>
      <w:r w:rsidR="00413264">
        <w:rPr>
          <w:rFonts w:ascii="Arial" w:hAnsi="Arial" w:cs="Arial"/>
          <w:color w:val="000000" w:themeColor="text1"/>
          <w:sz w:val="24"/>
          <w:szCs w:val="24"/>
        </w:rPr>
        <w:t xml:space="preserve"> June</w:t>
      </w:r>
      <w:r w:rsidRPr="00ED76DA">
        <w:rPr>
          <w:rFonts w:ascii="Arial" w:hAnsi="Arial" w:cs="Arial"/>
          <w:color w:val="000000" w:themeColor="text1"/>
          <w:sz w:val="24"/>
          <w:szCs w:val="24"/>
        </w:rPr>
        <w:t xml:space="preserve"> 2019, </w:t>
      </w:r>
      <w:r w:rsidR="008E3C9D" w:rsidRPr="00ED76DA">
        <w:rPr>
          <w:rFonts w:ascii="Arial" w:hAnsi="Arial" w:cs="Arial"/>
          <w:color w:val="000000" w:themeColor="text1"/>
          <w:sz w:val="24"/>
          <w:szCs w:val="24"/>
        </w:rPr>
        <w:t xml:space="preserve">retention rates are still high with an attrition rate of </w:t>
      </w:r>
      <w:r w:rsidR="00413264">
        <w:rPr>
          <w:rFonts w:ascii="Arial" w:hAnsi="Arial" w:cs="Arial"/>
          <w:color w:val="000000" w:themeColor="text1"/>
          <w:sz w:val="24"/>
          <w:szCs w:val="24"/>
        </w:rPr>
        <w:t>20%.</w:t>
      </w:r>
      <w:r w:rsidR="00660D29" w:rsidRPr="00ED76DA">
        <w:rPr>
          <w:rFonts w:ascii="Arial" w:hAnsi="Arial" w:cs="Arial"/>
          <w:color w:val="000000" w:themeColor="text1"/>
          <w:sz w:val="24"/>
          <w:szCs w:val="24"/>
        </w:rPr>
        <w:t xml:space="preserve"> </w:t>
      </w:r>
      <w:r w:rsidR="00120C8B" w:rsidRPr="00ED76DA">
        <w:rPr>
          <w:rFonts w:ascii="Arial" w:hAnsi="Arial" w:cs="Arial"/>
          <w:color w:val="000000" w:themeColor="text1"/>
          <w:sz w:val="24"/>
          <w:szCs w:val="24"/>
        </w:rPr>
        <w:t xml:space="preserve">Through the understanding of factors affecting the recruitment </w:t>
      </w:r>
      <w:r w:rsidR="00066937" w:rsidRPr="00ED76DA">
        <w:rPr>
          <w:rFonts w:ascii="Arial" w:hAnsi="Arial" w:cs="Arial"/>
          <w:color w:val="000000" w:themeColor="text1"/>
          <w:sz w:val="24"/>
          <w:szCs w:val="24"/>
        </w:rPr>
        <w:t>and</w:t>
      </w:r>
      <w:r w:rsidR="00120C8B" w:rsidRPr="00ED76DA">
        <w:rPr>
          <w:rFonts w:ascii="Arial" w:hAnsi="Arial" w:cs="Arial"/>
          <w:color w:val="000000" w:themeColor="text1"/>
          <w:sz w:val="24"/>
          <w:szCs w:val="24"/>
        </w:rPr>
        <w:t xml:space="preserve"> retention of care workers within this research project, </w:t>
      </w:r>
      <w:r w:rsidR="008D0996" w:rsidRPr="00ED76DA">
        <w:rPr>
          <w:rFonts w:ascii="Arial" w:hAnsi="Arial" w:cs="Arial"/>
          <w:color w:val="000000" w:themeColor="text1"/>
          <w:sz w:val="24"/>
          <w:szCs w:val="24"/>
        </w:rPr>
        <w:t>PCL</w:t>
      </w:r>
      <w:r w:rsidR="004173E5" w:rsidRPr="00ED76DA">
        <w:rPr>
          <w:rFonts w:ascii="Arial" w:hAnsi="Arial" w:cs="Arial"/>
          <w:color w:val="000000" w:themeColor="text1"/>
          <w:sz w:val="24"/>
          <w:szCs w:val="24"/>
        </w:rPr>
        <w:t xml:space="preserve"> will be able to enhance their current recruitment and retention processes and strategies to tackle these issues.</w:t>
      </w:r>
    </w:p>
    <w:p w14:paraId="09BDA598" w14:textId="77777777" w:rsidR="00666880" w:rsidRPr="00ED76DA" w:rsidRDefault="00666880" w:rsidP="00F0105B">
      <w:pPr>
        <w:spacing w:after="0" w:line="254" w:lineRule="auto"/>
        <w:rPr>
          <w:rFonts w:ascii="Arial" w:hAnsi="Arial" w:cs="Arial"/>
          <w:color w:val="000000" w:themeColor="text1"/>
          <w:sz w:val="24"/>
          <w:szCs w:val="24"/>
        </w:rPr>
      </w:pPr>
    </w:p>
    <w:p w14:paraId="4C951D2A" w14:textId="30277B8E" w:rsidR="007E5DF2" w:rsidRPr="00ED76DA" w:rsidRDefault="00BC2334" w:rsidP="00BC0602">
      <w:pPr>
        <w:pStyle w:val="Heading2"/>
        <w:rPr>
          <w:rFonts w:ascii="Arial" w:hAnsi="Arial" w:cs="Arial"/>
          <w:sz w:val="24"/>
          <w:szCs w:val="24"/>
        </w:rPr>
      </w:pPr>
      <w:r w:rsidRPr="00ED76DA">
        <w:rPr>
          <w:rFonts w:ascii="Arial" w:hAnsi="Arial" w:cs="Arial"/>
          <w:sz w:val="24"/>
          <w:szCs w:val="24"/>
        </w:rPr>
        <w:t xml:space="preserve"> </w:t>
      </w:r>
      <w:bookmarkStart w:id="6" w:name="_Toc46161327"/>
      <w:r w:rsidR="00BC0602" w:rsidRPr="00ED76DA">
        <w:rPr>
          <w:rFonts w:ascii="Arial" w:hAnsi="Arial" w:cs="Arial"/>
          <w:color w:val="auto"/>
          <w:sz w:val="24"/>
          <w:szCs w:val="24"/>
        </w:rPr>
        <w:t xml:space="preserve">1.3 </w:t>
      </w:r>
      <w:r w:rsidR="009D6622" w:rsidRPr="00ED76DA">
        <w:rPr>
          <w:rFonts w:ascii="Arial" w:hAnsi="Arial" w:cs="Arial"/>
          <w:color w:val="auto"/>
          <w:sz w:val="24"/>
          <w:szCs w:val="24"/>
        </w:rPr>
        <w:tab/>
      </w:r>
      <w:r w:rsidR="00BC0602" w:rsidRPr="00ED76DA">
        <w:rPr>
          <w:rFonts w:ascii="Arial" w:hAnsi="Arial" w:cs="Arial"/>
          <w:color w:val="auto"/>
          <w:sz w:val="24"/>
          <w:szCs w:val="24"/>
        </w:rPr>
        <w:t>Research Aim</w:t>
      </w:r>
      <w:bookmarkEnd w:id="6"/>
      <w:r w:rsidR="007E5DF2" w:rsidRPr="00ED76DA">
        <w:rPr>
          <w:rFonts w:ascii="Arial" w:hAnsi="Arial" w:cs="Arial"/>
          <w:color w:val="auto"/>
          <w:sz w:val="24"/>
          <w:szCs w:val="24"/>
        </w:rPr>
        <w:t xml:space="preserve"> </w:t>
      </w:r>
    </w:p>
    <w:p w14:paraId="610E7824" w14:textId="0323F4D1" w:rsidR="00C44644" w:rsidRPr="00ED76DA" w:rsidRDefault="00C44644" w:rsidP="00F0105B">
      <w:pPr>
        <w:spacing w:after="0" w:line="254" w:lineRule="auto"/>
        <w:rPr>
          <w:rFonts w:ascii="Arial" w:hAnsi="Arial" w:cs="Arial"/>
          <w:color w:val="000000" w:themeColor="text1"/>
          <w:sz w:val="24"/>
          <w:szCs w:val="24"/>
        </w:rPr>
      </w:pPr>
    </w:p>
    <w:p w14:paraId="1573B372" w14:textId="4370B021" w:rsidR="00C44644" w:rsidRPr="00ED76DA" w:rsidRDefault="00902F0C" w:rsidP="00F0105B">
      <w:pPr>
        <w:spacing w:after="0" w:line="254" w:lineRule="auto"/>
        <w:rPr>
          <w:rFonts w:ascii="Arial" w:hAnsi="Arial" w:cs="Arial"/>
          <w:sz w:val="24"/>
          <w:szCs w:val="24"/>
        </w:rPr>
      </w:pPr>
      <w:r w:rsidRPr="00ED76DA">
        <w:rPr>
          <w:rFonts w:ascii="Arial" w:hAnsi="Arial" w:cs="Arial"/>
          <w:color w:val="000000" w:themeColor="text1"/>
          <w:sz w:val="24"/>
          <w:szCs w:val="24"/>
        </w:rPr>
        <w:t>This project</w:t>
      </w:r>
      <w:r w:rsidR="00086A43" w:rsidRPr="00ED76DA">
        <w:rPr>
          <w:rFonts w:ascii="Arial" w:hAnsi="Arial" w:cs="Arial"/>
          <w:color w:val="000000" w:themeColor="text1"/>
          <w:sz w:val="24"/>
          <w:szCs w:val="24"/>
        </w:rPr>
        <w:t xml:space="preserve"> aims</w:t>
      </w:r>
      <w:r w:rsidR="001B2B3A" w:rsidRPr="00ED76DA">
        <w:rPr>
          <w:rFonts w:ascii="Arial" w:hAnsi="Arial" w:cs="Arial"/>
          <w:color w:val="000000" w:themeColor="text1"/>
          <w:sz w:val="24"/>
          <w:szCs w:val="24"/>
        </w:rPr>
        <w:t xml:space="preserve"> to: ‘Review </w:t>
      </w:r>
      <w:r w:rsidR="001B2B3A" w:rsidRPr="00ED76DA">
        <w:rPr>
          <w:rFonts w:ascii="Arial" w:hAnsi="Arial" w:cs="Arial"/>
          <w:sz w:val="24"/>
          <w:szCs w:val="24"/>
        </w:rPr>
        <w:t xml:space="preserve">the current issues faced by the Health </w:t>
      </w:r>
      <w:r w:rsidR="00066937" w:rsidRPr="00ED76DA">
        <w:rPr>
          <w:rFonts w:ascii="Arial" w:hAnsi="Arial" w:cs="Arial"/>
          <w:sz w:val="24"/>
          <w:szCs w:val="24"/>
        </w:rPr>
        <w:t>and</w:t>
      </w:r>
      <w:r w:rsidR="001B2B3A" w:rsidRPr="00ED76DA">
        <w:rPr>
          <w:rFonts w:ascii="Arial" w:hAnsi="Arial" w:cs="Arial"/>
          <w:sz w:val="24"/>
          <w:szCs w:val="24"/>
        </w:rPr>
        <w:t xml:space="preserve"> Social Care sector affecting the retention of staff and making recommendations to support the retention of staff within Pembrokeshire Care Ltd’.</w:t>
      </w:r>
      <w:r w:rsidR="00423C05" w:rsidRPr="00ED76DA">
        <w:rPr>
          <w:rFonts w:ascii="Arial" w:hAnsi="Arial" w:cs="Arial"/>
          <w:sz w:val="24"/>
          <w:szCs w:val="24"/>
        </w:rPr>
        <w:t xml:space="preserve"> </w:t>
      </w:r>
    </w:p>
    <w:p w14:paraId="0AABA2BC" w14:textId="758EC1DD" w:rsidR="00423C05" w:rsidRPr="00ED76DA" w:rsidRDefault="00423C05" w:rsidP="00F0105B">
      <w:pPr>
        <w:spacing w:after="0" w:line="254" w:lineRule="auto"/>
        <w:rPr>
          <w:rFonts w:ascii="Arial" w:hAnsi="Arial" w:cs="Arial"/>
          <w:sz w:val="24"/>
          <w:szCs w:val="24"/>
        </w:rPr>
      </w:pPr>
    </w:p>
    <w:p w14:paraId="00B024A3" w14:textId="6EEAF4EF" w:rsidR="00423C05" w:rsidRPr="00ED76DA" w:rsidRDefault="00423C05" w:rsidP="00F0105B">
      <w:pPr>
        <w:spacing w:after="0" w:line="254" w:lineRule="auto"/>
        <w:rPr>
          <w:rFonts w:ascii="Arial" w:hAnsi="Arial" w:cs="Arial"/>
          <w:sz w:val="24"/>
          <w:szCs w:val="24"/>
        </w:rPr>
      </w:pPr>
      <w:r w:rsidRPr="00ED76DA">
        <w:rPr>
          <w:rFonts w:ascii="Arial" w:hAnsi="Arial" w:cs="Arial"/>
          <w:sz w:val="24"/>
          <w:szCs w:val="24"/>
        </w:rPr>
        <w:t xml:space="preserve">Determining the issues in relation to the recruitment and retention of health </w:t>
      </w:r>
      <w:r w:rsidR="00066937" w:rsidRPr="00ED76DA">
        <w:rPr>
          <w:rFonts w:ascii="Arial" w:hAnsi="Arial" w:cs="Arial"/>
          <w:sz w:val="24"/>
          <w:szCs w:val="24"/>
        </w:rPr>
        <w:t>and</w:t>
      </w:r>
      <w:r w:rsidRPr="00ED76DA">
        <w:rPr>
          <w:rFonts w:ascii="Arial" w:hAnsi="Arial" w:cs="Arial"/>
          <w:sz w:val="24"/>
          <w:szCs w:val="24"/>
        </w:rPr>
        <w:t xml:space="preserve"> social care workers will allow Pembrokeshire Care</w:t>
      </w:r>
      <w:r w:rsidR="0038017C" w:rsidRPr="00ED76DA">
        <w:rPr>
          <w:rFonts w:ascii="Arial" w:hAnsi="Arial" w:cs="Arial"/>
          <w:sz w:val="24"/>
          <w:szCs w:val="24"/>
        </w:rPr>
        <w:t xml:space="preserve"> Ltd</w:t>
      </w:r>
      <w:r w:rsidRPr="00ED76DA">
        <w:rPr>
          <w:rFonts w:ascii="Arial" w:hAnsi="Arial" w:cs="Arial"/>
          <w:sz w:val="24"/>
          <w:szCs w:val="24"/>
        </w:rPr>
        <w:t xml:space="preserve"> to </w:t>
      </w:r>
      <w:r w:rsidR="00F62E13" w:rsidRPr="00ED76DA">
        <w:rPr>
          <w:rFonts w:ascii="Arial" w:hAnsi="Arial" w:cs="Arial"/>
          <w:sz w:val="24"/>
          <w:szCs w:val="24"/>
        </w:rPr>
        <w:t xml:space="preserve">gain a better understanding of the problems faced by the industry as a whole, and to make improvements to </w:t>
      </w:r>
      <w:r w:rsidR="0038017C" w:rsidRPr="00ED76DA">
        <w:rPr>
          <w:rFonts w:ascii="Arial" w:hAnsi="Arial" w:cs="Arial"/>
          <w:sz w:val="24"/>
          <w:szCs w:val="24"/>
        </w:rPr>
        <w:t>its</w:t>
      </w:r>
      <w:r w:rsidR="00F62E13" w:rsidRPr="00ED76DA">
        <w:rPr>
          <w:rFonts w:ascii="Arial" w:hAnsi="Arial" w:cs="Arial"/>
          <w:sz w:val="24"/>
          <w:szCs w:val="24"/>
        </w:rPr>
        <w:t xml:space="preserve"> own recruitment </w:t>
      </w:r>
      <w:r w:rsidR="00066937" w:rsidRPr="00ED76DA">
        <w:rPr>
          <w:rFonts w:ascii="Arial" w:hAnsi="Arial" w:cs="Arial"/>
          <w:sz w:val="24"/>
          <w:szCs w:val="24"/>
        </w:rPr>
        <w:t>and</w:t>
      </w:r>
      <w:r w:rsidR="00F62E13" w:rsidRPr="00ED76DA">
        <w:rPr>
          <w:rFonts w:ascii="Arial" w:hAnsi="Arial" w:cs="Arial"/>
          <w:sz w:val="24"/>
          <w:szCs w:val="24"/>
        </w:rPr>
        <w:t xml:space="preserve"> retention strategies to support the recruitment of care workers and </w:t>
      </w:r>
      <w:r w:rsidR="005034C1" w:rsidRPr="00ED76DA">
        <w:rPr>
          <w:rFonts w:ascii="Arial" w:hAnsi="Arial" w:cs="Arial"/>
          <w:sz w:val="24"/>
          <w:szCs w:val="24"/>
        </w:rPr>
        <w:t xml:space="preserve">the retention of </w:t>
      </w:r>
      <w:r w:rsidR="00983801" w:rsidRPr="00ED76DA">
        <w:rPr>
          <w:rFonts w:ascii="Arial" w:hAnsi="Arial" w:cs="Arial"/>
          <w:sz w:val="24"/>
          <w:szCs w:val="24"/>
        </w:rPr>
        <w:t>current staff.</w:t>
      </w:r>
    </w:p>
    <w:p w14:paraId="2F0E077F" w14:textId="48425812" w:rsidR="009D6622" w:rsidRPr="00ED76DA" w:rsidRDefault="009D6622" w:rsidP="00F0105B">
      <w:pPr>
        <w:spacing w:after="0" w:line="254" w:lineRule="auto"/>
        <w:rPr>
          <w:rFonts w:ascii="Arial" w:hAnsi="Arial" w:cs="Arial"/>
          <w:sz w:val="24"/>
          <w:szCs w:val="24"/>
        </w:rPr>
      </w:pPr>
    </w:p>
    <w:p w14:paraId="34398893" w14:textId="7F6DBE39" w:rsidR="009D6622" w:rsidRPr="00ED76DA" w:rsidRDefault="009D6622" w:rsidP="009D6622">
      <w:pPr>
        <w:pStyle w:val="Heading2"/>
        <w:rPr>
          <w:rFonts w:ascii="Arial" w:hAnsi="Arial" w:cs="Arial"/>
          <w:color w:val="000000" w:themeColor="text1"/>
          <w:sz w:val="24"/>
          <w:szCs w:val="24"/>
        </w:rPr>
      </w:pPr>
      <w:bookmarkStart w:id="7" w:name="_Toc46161328"/>
      <w:r w:rsidRPr="00ED76DA">
        <w:rPr>
          <w:rFonts w:ascii="Arial" w:hAnsi="Arial" w:cs="Arial"/>
          <w:color w:val="auto"/>
          <w:sz w:val="24"/>
          <w:szCs w:val="24"/>
        </w:rPr>
        <w:t>1.4</w:t>
      </w:r>
      <w:r w:rsidRPr="00ED76DA">
        <w:rPr>
          <w:rFonts w:ascii="Arial" w:hAnsi="Arial" w:cs="Arial"/>
          <w:color w:val="auto"/>
          <w:sz w:val="24"/>
          <w:szCs w:val="24"/>
        </w:rPr>
        <w:tab/>
        <w:t xml:space="preserve"> Research objectives</w:t>
      </w:r>
      <w:bookmarkEnd w:id="7"/>
    </w:p>
    <w:p w14:paraId="4FF6B883" w14:textId="75BBD152" w:rsidR="00A70A41" w:rsidRPr="00ED76DA" w:rsidRDefault="00A70A41" w:rsidP="00F0105B">
      <w:pPr>
        <w:spacing w:after="0" w:line="254" w:lineRule="auto"/>
        <w:rPr>
          <w:rFonts w:ascii="Arial" w:hAnsi="Arial" w:cs="Arial"/>
          <w:color w:val="000000" w:themeColor="text1"/>
          <w:sz w:val="24"/>
          <w:szCs w:val="24"/>
        </w:rPr>
      </w:pPr>
    </w:p>
    <w:p w14:paraId="415A35B8" w14:textId="03834A4E" w:rsidR="009D6622" w:rsidRPr="00ED76DA" w:rsidRDefault="009D6622" w:rsidP="00F0105B">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The research objectives for this project are:</w:t>
      </w:r>
    </w:p>
    <w:p w14:paraId="5EC64104" w14:textId="76B92201" w:rsidR="009D6622" w:rsidRPr="00ED76DA" w:rsidRDefault="009D6622" w:rsidP="00F0105B">
      <w:pPr>
        <w:spacing w:after="0" w:line="254" w:lineRule="auto"/>
        <w:rPr>
          <w:rFonts w:ascii="Arial" w:hAnsi="Arial" w:cs="Arial"/>
          <w:color w:val="000000" w:themeColor="text1"/>
          <w:sz w:val="24"/>
          <w:szCs w:val="24"/>
        </w:rPr>
      </w:pPr>
    </w:p>
    <w:p w14:paraId="375A825D" w14:textId="04559F56" w:rsidR="009D6622" w:rsidRPr="00ED76DA" w:rsidRDefault="00F637C8" w:rsidP="009D6622">
      <w:pPr>
        <w:pStyle w:val="ListParagraph"/>
        <w:numPr>
          <w:ilvl w:val="0"/>
          <w:numId w:val="9"/>
        </w:num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To analyse</w:t>
      </w:r>
      <w:r w:rsidR="00EC66C0" w:rsidRPr="00ED76DA">
        <w:rPr>
          <w:rFonts w:ascii="Arial" w:hAnsi="Arial" w:cs="Arial"/>
          <w:color w:val="000000" w:themeColor="text1"/>
          <w:sz w:val="24"/>
          <w:szCs w:val="24"/>
        </w:rPr>
        <w:t xml:space="preserve"> the current issues in relation to</w:t>
      </w:r>
      <w:r w:rsidR="000D0527" w:rsidRPr="00ED76DA">
        <w:rPr>
          <w:rFonts w:ascii="Arial" w:hAnsi="Arial" w:cs="Arial"/>
          <w:color w:val="000000" w:themeColor="text1"/>
          <w:sz w:val="24"/>
          <w:szCs w:val="24"/>
        </w:rPr>
        <w:t xml:space="preserve"> recruitment</w:t>
      </w:r>
      <w:r w:rsidR="003860E9" w:rsidRPr="00ED76DA">
        <w:rPr>
          <w:rFonts w:ascii="Arial" w:hAnsi="Arial" w:cs="Arial"/>
          <w:color w:val="000000" w:themeColor="text1"/>
          <w:sz w:val="24"/>
          <w:szCs w:val="24"/>
        </w:rPr>
        <w:t xml:space="preserve"> and retention</w:t>
      </w:r>
      <w:r w:rsidR="000D0527" w:rsidRPr="00ED76DA">
        <w:rPr>
          <w:rFonts w:ascii="Arial" w:hAnsi="Arial" w:cs="Arial"/>
          <w:color w:val="000000" w:themeColor="text1"/>
          <w:sz w:val="24"/>
          <w:szCs w:val="24"/>
        </w:rPr>
        <w:t xml:space="preserve"> of social care workers in the U</w:t>
      </w:r>
      <w:r w:rsidR="00456544" w:rsidRPr="00ED76DA">
        <w:rPr>
          <w:rFonts w:ascii="Arial" w:hAnsi="Arial" w:cs="Arial"/>
          <w:color w:val="000000" w:themeColor="text1"/>
          <w:sz w:val="24"/>
          <w:szCs w:val="24"/>
        </w:rPr>
        <w:t>K.</w:t>
      </w:r>
    </w:p>
    <w:p w14:paraId="0CD8C4FC" w14:textId="77777777" w:rsidR="00456544" w:rsidRPr="00ED76DA" w:rsidRDefault="00456544" w:rsidP="00456544">
      <w:pPr>
        <w:pStyle w:val="ListParagraph"/>
        <w:spacing w:after="0" w:line="254" w:lineRule="auto"/>
        <w:rPr>
          <w:rFonts w:ascii="Arial" w:hAnsi="Arial" w:cs="Arial"/>
          <w:color w:val="000000" w:themeColor="text1"/>
          <w:sz w:val="24"/>
          <w:szCs w:val="24"/>
        </w:rPr>
      </w:pPr>
    </w:p>
    <w:p w14:paraId="4EAFAF8F" w14:textId="649DF9A2" w:rsidR="00B8275A" w:rsidRDefault="00F637C8" w:rsidP="001F3808">
      <w:pPr>
        <w:pStyle w:val="ListParagraph"/>
        <w:numPr>
          <w:ilvl w:val="0"/>
          <w:numId w:val="9"/>
        </w:numPr>
        <w:spacing w:after="0" w:line="254" w:lineRule="auto"/>
        <w:rPr>
          <w:rFonts w:ascii="Arial" w:hAnsi="Arial" w:cs="Arial"/>
          <w:color w:val="000000" w:themeColor="text1"/>
          <w:sz w:val="24"/>
          <w:szCs w:val="24"/>
        </w:rPr>
      </w:pPr>
      <w:bookmarkStart w:id="8" w:name="_Hlk45904959"/>
      <w:r w:rsidRPr="00ED76DA">
        <w:rPr>
          <w:rFonts w:ascii="Arial" w:hAnsi="Arial" w:cs="Arial"/>
          <w:color w:val="000000" w:themeColor="text1"/>
          <w:sz w:val="24"/>
          <w:szCs w:val="24"/>
        </w:rPr>
        <w:t>To identify</w:t>
      </w:r>
      <w:r w:rsidR="000D0527" w:rsidRPr="00ED76DA">
        <w:rPr>
          <w:rFonts w:ascii="Arial" w:hAnsi="Arial" w:cs="Arial"/>
          <w:color w:val="000000" w:themeColor="text1"/>
          <w:sz w:val="24"/>
          <w:szCs w:val="24"/>
        </w:rPr>
        <w:t xml:space="preserve"> the</w:t>
      </w:r>
      <w:r w:rsidR="00F82586" w:rsidRPr="00ED76DA">
        <w:rPr>
          <w:rFonts w:ascii="Arial" w:hAnsi="Arial" w:cs="Arial"/>
          <w:color w:val="000000" w:themeColor="text1"/>
          <w:sz w:val="24"/>
          <w:szCs w:val="24"/>
        </w:rPr>
        <w:t xml:space="preserve"> ways in which Pembrokeshire Care Ltd can make improvements to their recruitment</w:t>
      </w:r>
      <w:r w:rsidR="008201C1" w:rsidRPr="00ED76DA">
        <w:rPr>
          <w:rFonts w:ascii="Arial" w:hAnsi="Arial" w:cs="Arial"/>
          <w:color w:val="000000" w:themeColor="text1"/>
          <w:sz w:val="24"/>
          <w:szCs w:val="24"/>
        </w:rPr>
        <w:t xml:space="preserve"> and</w:t>
      </w:r>
      <w:r w:rsidR="00F82586" w:rsidRPr="00ED76DA">
        <w:rPr>
          <w:rFonts w:ascii="Arial" w:hAnsi="Arial" w:cs="Arial"/>
          <w:color w:val="000000" w:themeColor="text1"/>
          <w:sz w:val="24"/>
          <w:szCs w:val="24"/>
        </w:rPr>
        <w:t xml:space="preserve"> strategy to meet </w:t>
      </w:r>
      <w:r w:rsidR="000E1BB3" w:rsidRPr="00ED76DA">
        <w:rPr>
          <w:rFonts w:ascii="Arial" w:hAnsi="Arial" w:cs="Arial"/>
          <w:color w:val="000000" w:themeColor="text1"/>
          <w:sz w:val="24"/>
          <w:szCs w:val="24"/>
        </w:rPr>
        <w:t>the increasing demand for care workers to staff the increase in care packages</w:t>
      </w:r>
      <w:r w:rsidR="00456544" w:rsidRPr="00ED76DA">
        <w:rPr>
          <w:rFonts w:ascii="Arial" w:hAnsi="Arial" w:cs="Arial"/>
          <w:color w:val="000000" w:themeColor="text1"/>
          <w:sz w:val="24"/>
          <w:szCs w:val="24"/>
        </w:rPr>
        <w:t>.</w:t>
      </w:r>
      <w:bookmarkEnd w:id="8"/>
    </w:p>
    <w:p w14:paraId="34A210E3" w14:textId="77777777" w:rsidR="00ED76DA" w:rsidRPr="00ED76DA" w:rsidRDefault="00ED76DA" w:rsidP="00ED76DA">
      <w:pPr>
        <w:pStyle w:val="ListParagraph"/>
        <w:rPr>
          <w:rFonts w:ascii="Arial" w:hAnsi="Arial" w:cs="Arial"/>
          <w:color w:val="000000" w:themeColor="text1"/>
          <w:sz w:val="24"/>
          <w:szCs w:val="24"/>
        </w:rPr>
      </w:pPr>
    </w:p>
    <w:p w14:paraId="5C72A147" w14:textId="77777777" w:rsidR="00ED76DA" w:rsidRPr="00ED76DA" w:rsidRDefault="00ED76DA" w:rsidP="00ED76DA">
      <w:pPr>
        <w:pStyle w:val="ListParagraph"/>
        <w:spacing w:after="0" w:line="254" w:lineRule="auto"/>
        <w:rPr>
          <w:rFonts w:ascii="Arial" w:hAnsi="Arial" w:cs="Arial"/>
          <w:color w:val="000000" w:themeColor="text1"/>
          <w:sz w:val="24"/>
          <w:szCs w:val="24"/>
        </w:rPr>
      </w:pPr>
    </w:p>
    <w:p w14:paraId="16B88A53" w14:textId="3A2E283F" w:rsidR="00C03C75" w:rsidRPr="00ED76DA" w:rsidRDefault="00D82569" w:rsidP="00C03C75">
      <w:pPr>
        <w:pStyle w:val="Heading2"/>
        <w:numPr>
          <w:ilvl w:val="0"/>
          <w:numId w:val="8"/>
        </w:numPr>
        <w:rPr>
          <w:rFonts w:ascii="Arial" w:hAnsi="Arial" w:cs="Arial"/>
          <w:color w:val="auto"/>
          <w:sz w:val="24"/>
          <w:szCs w:val="24"/>
        </w:rPr>
      </w:pPr>
      <w:bookmarkStart w:id="9" w:name="_Toc46161329"/>
      <w:r w:rsidRPr="00ED76DA">
        <w:rPr>
          <w:rFonts w:ascii="Arial" w:hAnsi="Arial" w:cs="Arial"/>
          <w:color w:val="auto"/>
          <w:sz w:val="24"/>
          <w:szCs w:val="24"/>
        </w:rPr>
        <w:t>Literature Review</w:t>
      </w:r>
      <w:bookmarkEnd w:id="9"/>
    </w:p>
    <w:p w14:paraId="16FEC294" w14:textId="77777777" w:rsidR="00CF6533" w:rsidRPr="00ED76DA" w:rsidRDefault="00CF6533">
      <w:pPr>
        <w:rPr>
          <w:rFonts w:ascii="Arial" w:hAnsi="Arial" w:cs="Arial"/>
          <w:sz w:val="24"/>
          <w:szCs w:val="24"/>
        </w:rPr>
      </w:pPr>
    </w:p>
    <w:p w14:paraId="1BCC94FE" w14:textId="40326DAF" w:rsidR="00C03C75" w:rsidRPr="00ED76DA" w:rsidRDefault="00C03C75">
      <w:pPr>
        <w:rPr>
          <w:rFonts w:ascii="Arial" w:hAnsi="Arial" w:cs="Arial"/>
          <w:sz w:val="24"/>
          <w:szCs w:val="24"/>
        </w:rPr>
      </w:pPr>
      <w:r w:rsidRPr="00ED76DA">
        <w:rPr>
          <w:rFonts w:ascii="Arial" w:hAnsi="Arial" w:cs="Arial"/>
          <w:sz w:val="24"/>
          <w:szCs w:val="24"/>
        </w:rPr>
        <w:t>Through the</w:t>
      </w:r>
      <w:r w:rsidR="00CF6533" w:rsidRPr="00ED76DA">
        <w:rPr>
          <w:rFonts w:ascii="Arial" w:hAnsi="Arial" w:cs="Arial"/>
          <w:sz w:val="24"/>
          <w:szCs w:val="24"/>
        </w:rPr>
        <w:t xml:space="preserve"> process of research</w:t>
      </w:r>
      <w:r w:rsidR="000608EB" w:rsidRPr="00ED76DA">
        <w:rPr>
          <w:rFonts w:ascii="Arial" w:hAnsi="Arial" w:cs="Arial"/>
          <w:sz w:val="24"/>
          <w:szCs w:val="24"/>
        </w:rPr>
        <w:t xml:space="preserve"> </w:t>
      </w:r>
      <w:r w:rsidR="0064211D" w:rsidRPr="00ED76DA">
        <w:rPr>
          <w:rFonts w:ascii="Arial" w:hAnsi="Arial" w:cs="Arial"/>
          <w:sz w:val="24"/>
          <w:szCs w:val="24"/>
        </w:rPr>
        <w:t>into</w:t>
      </w:r>
      <w:r w:rsidR="000608EB" w:rsidRPr="00ED76DA">
        <w:rPr>
          <w:rFonts w:ascii="Arial" w:hAnsi="Arial" w:cs="Arial"/>
          <w:sz w:val="24"/>
          <w:szCs w:val="24"/>
        </w:rPr>
        <w:t xml:space="preserve"> induction and retention practices</w:t>
      </w:r>
      <w:r w:rsidR="00E203B9" w:rsidRPr="00ED76DA">
        <w:rPr>
          <w:rFonts w:ascii="Arial" w:hAnsi="Arial" w:cs="Arial"/>
          <w:sz w:val="24"/>
          <w:szCs w:val="24"/>
        </w:rPr>
        <w:t xml:space="preserve"> of social care workers</w:t>
      </w:r>
      <w:r w:rsidR="00CF6533" w:rsidRPr="00ED76DA">
        <w:rPr>
          <w:rFonts w:ascii="Arial" w:hAnsi="Arial" w:cs="Arial"/>
          <w:sz w:val="24"/>
          <w:szCs w:val="24"/>
        </w:rPr>
        <w:t xml:space="preserve">, it is evident that there are </w:t>
      </w:r>
      <w:r w:rsidR="00E203B9" w:rsidRPr="00ED76DA">
        <w:rPr>
          <w:rFonts w:ascii="Arial" w:hAnsi="Arial" w:cs="Arial"/>
          <w:sz w:val="24"/>
          <w:szCs w:val="24"/>
        </w:rPr>
        <w:t xml:space="preserve">very limited studies </w:t>
      </w:r>
      <w:r w:rsidR="007A6A69" w:rsidRPr="00ED76DA">
        <w:rPr>
          <w:rFonts w:ascii="Arial" w:hAnsi="Arial" w:cs="Arial"/>
          <w:sz w:val="24"/>
          <w:szCs w:val="24"/>
        </w:rPr>
        <w:t>into</w:t>
      </w:r>
      <w:r w:rsidR="00E203B9" w:rsidRPr="00ED76DA">
        <w:rPr>
          <w:rFonts w:ascii="Arial" w:hAnsi="Arial" w:cs="Arial"/>
          <w:sz w:val="24"/>
          <w:szCs w:val="24"/>
        </w:rPr>
        <w:t xml:space="preserve"> these practices within the </w:t>
      </w:r>
      <w:r w:rsidR="00727FCA" w:rsidRPr="00ED76DA">
        <w:rPr>
          <w:rFonts w:ascii="Arial" w:hAnsi="Arial" w:cs="Arial"/>
          <w:sz w:val="24"/>
          <w:szCs w:val="24"/>
        </w:rPr>
        <w:t>HSC</w:t>
      </w:r>
      <w:r w:rsidR="00E203B9" w:rsidRPr="00ED76DA">
        <w:rPr>
          <w:rFonts w:ascii="Arial" w:hAnsi="Arial" w:cs="Arial"/>
          <w:sz w:val="24"/>
          <w:szCs w:val="24"/>
        </w:rPr>
        <w:t xml:space="preserve"> </w:t>
      </w:r>
      <w:r w:rsidR="00D66B8B" w:rsidRPr="00ED76DA">
        <w:rPr>
          <w:rFonts w:ascii="Arial" w:hAnsi="Arial" w:cs="Arial"/>
          <w:sz w:val="24"/>
          <w:szCs w:val="24"/>
        </w:rPr>
        <w:t>industry</w:t>
      </w:r>
      <w:r w:rsidR="00C57B51" w:rsidRPr="00ED76DA">
        <w:rPr>
          <w:rFonts w:ascii="Arial" w:hAnsi="Arial" w:cs="Arial"/>
          <w:sz w:val="24"/>
          <w:szCs w:val="24"/>
        </w:rPr>
        <w:t>.</w:t>
      </w:r>
      <w:r w:rsidR="00F472B8" w:rsidRPr="00ED76DA">
        <w:rPr>
          <w:rFonts w:ascii="Arial" w:hAnsi="Arial" w:cs="Arial"/>
          <w:sz w:val="24"/>
          <w:szCs w:val="24"/>
        </w:rPr>
        <w:t xml:space="preserve"> However, there are numerous research projects </w:t>
      </w:r>
      <w:r w:rsidR="00D66B8B" w:rsidRPr="00ED76DA">
        <w:rPr>
          <w:rFonts w:ascii="Arial" w:hAnsi="Arial" w:cs="Arial"/>
          <w:sz w:val="24"/>
          <w:szCs w:val="24"/>
        </w:rPr>
        <w:t>into</w:t>
      </w:r>
      <w:r w:rsidR="00F472B8" w:rsidRPr="00ED76DA">
        <w:rPr>
          <w:rFonts w:ascii="Arial" w:hAnsi="Arial" w:cs="Arial"/>
          <w:sz w:val="24"/>
          <w:szCs w:val="24"/>
        </w:rPr>
        <w:t xml:space="preserve"> the induction of </w:t>
      </w:r>
      <w:r w:rsidR="00D66B8B" w:rsidRPr="00ED76DA">
        <w:rPr>
          <w:rFonts w:ascii="Arial" w:hAnsi="Arial" w:cs="Arial"/>
          <w:sz w:val="24"/>
          <w:szCs w:val="24"/>
        </w:rPr>
        <w:t>Social Workers, an industry which also faces similar challenges in</w:t>
      </w:r>
      <w:r w:rsidR="007C51CC" w:rsidRPr="00ED76DA">
        <w:rPr>
          <w:rFonts w:ascii="Arial" w:hAnsi="Arial" w:cs="Arial"/>
          <w:sz w:val="24"/>
          <w:szCs w:val="24"/>
        </w:rPr>
        <w:t xml:space="preserve"> relation</w:t>
      </w:r>
      <w:r w:rsidR="00D66B8B" w:rsidRPr="00ED76DA">
        <w:rPr>
          <w:rFonts w:ascii="Arial" w:hAnsi="Arial" w:cs="Arial"/>
          <w:sz w:val="24"/>
          <w:szCs w:val="24"/>
        </w:rPr>
        <w:t xml:space="preserve"> to the recruitment and retention of staff.</w:t>
      </w:r>
    </w:p>
    <w:p w14:paraId="27A7B5E1" w14:textId="77777777" w:rsidR="00ED20D0" w:rsidRPr="00ED76DA" w:rsidRDefault="00283767" w:rsidP="00283767">
      <w:pPr>
        <w:spacing w:after="0" w:line="254" w:lineRule="auto"/>
        <w:rPr>
          <w:rFonts w:ascii="Arial" w:hAnsi="Arial" w:cs="Arial"/>
          <w:color w:val="000000" w:themeColor="text1"/>
          <w:sz w:val="24"/>
          <w:szCs w:val="24"/>
        </w:rPr>
      </w:pPr>
      <w:commentRangeStart w:id="10"/>
      <w:r w:rsidRPr="00ED76DA">
        <w:rPr>
          <w:rFonts w:ascii="Arial" w:hAnsi="Arial" w:cs="Arial"/>
          <w:color w:val="000000" w:themeColor="text1"/>
          <w:sz w:val="24"/>
          <w:szCs w:val="24"/>
        </w:rPr>
        <w:t xml:space="preserve">The struggles faced by the HSC sector to recruit and retain staff are widely acknowledged by government and independent bodies, as well as social care organisations. The vacancy rate is high at 8% in comparison to 3% across all other sectors with an increase in these figures each year </w:t>
      </w:r>
      <w:sdt>
        <w:sdtPr>
          <w:rPr>
            <w:rFonts w:ascii="Arial" w:hAnsi="Arial" w:cs="Arial"/>
            <w:color w:val="000000" w:themeColor="text1"/>
            <w:sz w:val="24"/>
            <w:szCs w:val="24"/>
          </w:rPr>
          <w:id w:val="-1217578653"/>
          <w:citation/>
        </w:sdtPr>
        <w:sdtContent>
          <w:r w:rsidRPr="00ED76DA">
            <w:rPr>
              <w:rFonts w:ascii="Arial" w:hAnsi="Arial" w:cs="Arial"/>
              <w:color w:val="000000" w:themeColor="text1"/>
              <w:sz w:val="24"/>
              <w:szCs w:val="24"/>
            </w:rPr>
            <w:fldChar w:fldCharType="begin"/>
          </w:r>
          <w:r w:rsidRPr="00ED76DA">
            <w:rPr>
              <w:rFonts w:ascii="Arial" w:hAnsi="Arial" w:cs="Arial"/>
              <w:color w:val="000000" w:themeColor="text1"/>
              <w:sz w:val="24"/>
              <w:szCs w:val="24"/>
            </w:rPr>
            <w:instrText xml:space="preserve"> CITATION The19 \l 2057 </w:instrText>
          </w:r>
          <w:r w:rsidRPr="00ED76DA">
            <w:rPr>
              <w:rFonts w:ascii="Arial" w:hAnsi="Arial" w:cs="Arial"/>
              <w:color w:val="000000" w:themeColor="text1"/>
              <w:sz w:val="24"/>
              <w:szCs w:val="24"/>
            </w:rPr>
            <w:fldChar w:fldCharType="separate"/>
          </w:r>
          <w:r w:rsidRPr="00ED76DA">
            <w:rPr>
              <w:rFonts w:ascii="Arial" w:hAnsi="Arial" w:cs="Arial"/>
              <w:noProof/>
              <w:color w:val="000000" w:themeColor="text1"/>
              <w:sz w:val="24"/>
              <w:szCs w:val="24"/>
            </w:rPr>
            <w:t>(The Health Foundation, 2019)</w:t>
          </w:r>
          <w:r w:rsidRPr="00ED76DA">
            <w:rPr>
              <w:rFonts w:ascii="Arial" w:hAnsi="Arial" w:cs="Arial"/>
              <w:color w:val="000000" w:themeColor="text1"/>
              <w:sz w:val="24"/>
              <w:szCs w:val="24"/>
            </w:rPr>
            <w:fldChar w:fldCharType="end"/>
          </w:r>
        </w:sdtContent>
      </w:sdt>
      <w:r w:rsidRPr="00ED76DA">
        <w:rPr>
          <w:rFonts w:ascii="Arial" w:hAnsi="Arial" w:cs="Arial"/>
          <w:color w:val="000000" w:themeColor="text1"/>
          <w:sz w:val="24"/>
          <w:szCs w:val="24"/>
        </w:rPr>
        <w:t>.</w:t>
      </w:r>
    </w:p>
    <w:p w14:paraId="62075344" w14:textId="77777777" w:rsidR="00ED20D0" w:rsidRPr="00ED76DA" w:rsidRDefault="00ED20D0" w:rsidP="00283767">
      <w:pPr>
        <w:spacing w:after="0" w:line="254" w:lineRule="auto"/>
        <w:rPr>
          <w:rFonts w:ascii="Arial" w:hAnsi="Arial" w:cs="Arial"/>
          <w:color w:val="000000" w:themeColor="text1"/>
          <w:sz w:val="24"/>
          <w:szCs w:val="24"/>
        </w:rPr>
      </w:pPr>
    </w:p>
    <w:p w14:paraId="09BF7898" w14:textId="5F368946" w:rsidR="00283767" w:rsidRPr="00ED76DA" w:rsidRDefault="00283767" w:rsidP="00283767">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 xml:space="preserve">In 2020 it was reported that there </w:t>
      </w:r>
      <w:r w:rsidR="00ED20D0" w:rsidRPr="00ED76DA">
        <w:rPr>
          <w:rFonts w:ascii="Arial" w:hAnsi="Arial" w:cs="Arial"/>
          <w:color w:val="000000" w:themeColor="text1"/>
          <w:sz w:val="24"/>
          <w:szCs w:val="24"/>
        </w:rPr>
        <w:t>was</w:t>
      </w:r>
      <w:r w:rsidRPr="00ED76DA">
        <w:rPr>
          <w:rFonts w:ascii="Arial" w:hAnsi="Arial" w:cs="Arial"/>
          <w:color w:val="000000" w:themeColor="text1"/>
          <w:sz w:val="24"/>
          <w:szCs w:val="24"/>
        </w:rPr>
        <w:t xml:space="preserve"> the equivalent of 122,000 FTE vacancies in HSC in the UK, with 78% of these originating in private HSC settings. By 2030, it is estimated that there will be a shortage of 14.5 million workers </w:t>
      </w:r>
      <w:sdt>
        <w:sdtPr>
          <w:rPr>
            <w:rFonts w:ascii="Arial" w:hAnsi="Arial" w:cs="Arial"/>
            <w:color w:val="000000" w:themeColor="text1"/>
            <w:sz w:val="24"/>
            <w:szCs w:val="24"/>
          </w:rPr>
          <w:id w:val="-573046606"/>
          <w:citation/>
        </w:sdtPr>
        <w:sdtContent>
          <w:r w:rsidRPr="00ED76DA">
            <w:rPr>
              <w:rFonts w:ascii="Arial" w:hAnsi="Arial" w:cs="Arial"/>
              <w:color w:val="000000" w:themeColor="text1"/>
              <w:sz w:val="24"/>
              <w:szCs w:val="24"/>
            </w:rPr>
            <w:fldChar w:fldCharType="begin"/>
          </w:r>
          <w:r w:rsidRPr="00ED76DA">
            <w:rPr>
              <w:rFonts w:ascii="Arial" w:hAnsi="Arial" w:cs="Arial"/>
              <w:color w:val="000000" w:themeColor="text1"/>
              <w:sz w:val="24"/>
              <w:szCs w:val="24"/>
            </w:rPr>
            <w:instrText xml:space="preserve"> CITATION Hou20 \l 2057 </w:instrText>
          </w:r>
          <w:r w:rsidRPr="00ED76DA">
            <w:rPr>
              <w:rFonts w:ascii="Arial" w:hAnsi="Arial" w:cs="Arial"/>
              <w:color w:val="000000" w:themeColor="text1"/>
              <w:sz w:val="24"/>
              <w:szCs w:val="24"/>
            </w:rPr>
            <w:fldChar w:fldCharType="separate"/>
          </w:r>
          <w:r w:rsidRPr="00ED76DA">
            <w:rPr>
              <w:rFonts w:ascii="Arial" w:hAnsi="Arial" w:cs="Arial"/>
              <w:noProof/>
              <w:color w:val="000000" w:themeColor="text1"/>
              <w:sz w:val="24"/>
              <w:szCs w:val="24"/>
            </w:rPr>
            <w:t>(House of Commons Library, 2020)</w:t>
          </w:r>
          <w:r w:rsidRPr="00ED76DA">
            <w:rPr>
              <w:rFonts w:ascii="Arial" w:hAnsi="Arial" w:cs="Arial"/>
              <w:color w:val="000000" w:themeColor="text1"/>
              <w:sz w:val="24"/>
              <w:szCs w:val="24"/>
            </w:rPr>
            <w:fldChar w:fldCharType="end"/>
          </w:r>
        </w:sdtContent>
      </w:sdt>
      <w:r w:rsidRPr="00ED76DA">
        <w:rPr>
          <w:rFonts w:ascii="Arial" w:hAnsi="Arial" w:cs="Arial"/>
          <w:color w:val="000000" w:themeColor="text1"/>
          <w:sz w:val="24"/>
          <w:szCs w:val="24"/>
        </w:rPr>
        <w:t xml:space="preserve"> and by 2020 Wales alone will require an additional 20,000 care workers </w:t>
      </w:r>
      <w:sdt>
        <w:sdtPr>
          <w:rPr>
            <w:rFonts w:ascii="Arial" w:hAnsi="Arial" w:cs="Arial"/>
            <w:color w:val="000000" w:themeColor="text1"/>
            <w:sz w:val="24"/>
            <w:szCs w:val="24"/>
          </w:rPr>
          <w:id w:val="145326015"/>
          <w:citation/>
        </w:sdtPr>
        <w:sdtContent>
          <w:r w:rsidRPr="00ED76DA">
            <w:rPr>
              <w:rFonts w:ascii="Arial" w:hAnsi="Arial" w:cs="Arial"/>
              <w:color w:val="000000" w:themeColor="text1"/>
              <w:sz w:val="24"/>
              <w:szCs w:val="24"/>
            </w:rPr>
            <w:fldChar w:fldCharType="begin"/>
          </w:r>
          <w:r w:rsidRPr="00ED76DA">
            <w:rPr>
              <w:rFonts w:ascii="Arial" w:hAnsi="Arial" w:cs="Arial"/>
              <w:color w:val="000000" w:themeColor="text1"/>
              <w:sz w:val="24"/>
              <w:szCs w:val="24"/>
            </w:rPr>
            <w:instrText xml:space="preserve"> CITATION BBC20 \l 2057 </w:instrText>
          </w:r>
          <w:r w:rsidRPr="00ED76DA">
            <w:rPr>
              <w:rFonts w:ascii="Arial" w:hAnsi="Arial" w:cs="Arial"/>
              <w:color w:val="000000" w:themeColor="text1"/>
              <w:sz w:val="24"/>
              <w:szCs w:val="24"/>
            </w:rPr>
            <w:fldChar w:fldCharType="separate"/>
          </w:r>
          <w:r w:rsidRPr="00ED76DA">
            <w:rPr>
              <w:rFonts w:ascii="Arial" w:hAnsi="Arial" w:cs="Arial"/>
              <w:noProof/>
              <w:color w:val="000000" w:themeColor="text1"/>
              <w:sz w:val="24"/>
              <w:szCs w:val="24"/>
            </w:rPr>
            <w:t>(BBC, 2020)</w:t>
          </w:r>
          <w:r w:rsidRPr="00ED76DA">
            <w:rPr>
              <w:rFonts w:ascii="Arial" w:hAnsi="Arial" w:cs="Arial"/>
              <w:color w:val="000000" w:themeColor="text1"/>
              <w:sz w:val="24"/>
              <w:szCs w:val="24"/>
            </w:rPr>
            <w:fldChar w:fldCharType="end"/>
          </w:r>
        </w:sdtContent>
      </w:sdt>
      <w:r w:rsidRPr="00ED76DA">
        <w:rPr>
          <w:rFonts w:ascii="Arial" w:hAnsi="Arial" w:cs="Arial"/>
          <w:color w:val="000000" w:themeColor="text1"/>
          <w:sz w:val="24"/>
          <w:szCs w:val="24"/>
        </w:rPr>
        <w:t>.</w:t>
      </w:r>
      <w:commentRangeEnd w:id="10"/>
      <w:r w:rsidRPr="00ED76DA">
        <w:rPr>
          <w:rStyle w:val="CommentReference"/>
          <w:rFonts w:ascii="Arial" w:hAnsi="Arial" w:cs="Arial"/>
          <w:sz w:val="24"/>
          <w:szCs w:val="24"/>
        </w:rPr>
        <w:commentReference w:id="10"/>
      </w:r>
    </w:p>
    <w:p w14:paraId="48BDD06B" w14:textId="77777777" w:rsidR="00192CDE" w:rsidRPr="00ED76DA" w:rsidRDefault="00192CDE" w:rsidP="00EE58BD">
      <w:pPr>
        <w:spacing w:after="0" w:line="254" w:lineRule="auto"/>
        <w:rPr>
          <w:rFonts w:ascii="Arial" w:hAnsi="Arial" w:cs="Arial"/>
          <w:color w:val="000000" w:themeColor="text1"/>
          <w:sz w:val="24"/>
          <w:szCs w:val="24"/>
        </w:rPr>
      </w:pPr>
    </w:p>
    <w:p w14:paraId="766354BF" w14:textId="5FE892AD" w:rsidR="00283767" w:rsidRPr="00ED76DA" w:rsidRDefault="00192CDE" w:rsidP="00556FAE">
      <w:pPr>
        <w:spacing w:after="0" w:line="254" w:lineRule="auto"/>
        <w:rPr>
          <w:rFonts w:ascii="Arial" w:hAnsi="Arial" w:cs="Arial"/>
          <w:color w:val="000000" w:themeColor="text1"/>
          <w:sz w:val="24"/>
          <w:szCs w:val="24"/>
        </w:rPr>
      </w:pPr>
      <w:r w:rsidRPr="00ED76DA">
        <w:rPr>
          <w:rFonts w:ascii="Arial" w:hAnsi="Arial" w:cs="Arial"/>
          <w:color w:val="000000" w:themeColor="text1"/>
          <w:sz w:val="24"/>
          <w:szCs w:val="24"/>
        </w:rPr>
        <w:t xml:space="preserve">A report commissioned by the Welsh Government ‘A Healthier Wales: our plan for health &amp; social care’ discuss a more integrated approach to health care provision enabling people to live longer and closer to home. The current shortage and demand for social care workers is increasingly alarming with future care models relying increasingly on social care settings rather than NHS and hospital </w:t>
      </w:r>
      <w:commentRangeStart w:id="11"/>
      <w:r w:rsidRPr="00ED76DA">
        <w:rPr>
          <w:rFonts w:ascii="Arial" w:hAnsi="Arial" w:cs="Arial"/>
          <w:color w:val="000000" w:themeColor="text1"/>
          <w:sz w:val="24"/>
          <w:szCs w:val="24"/>
        </w:rPr>
        <w:t>facilities</w:t>
      </w:r>
      <w:commentRangeEnd w:id="11"/>
      <w:r w:rsidRPr="00ED76DA">
        <w:rPr>
          <w:rStyle w:val="CommentReference"/>
          <w:rFonts w:ascii="Arial" w:hAnsi="Arial" w:cs="Arial"/>
          <w:sz w:val="24"/>
          <w:szCs w:val="24"/>
        </w:rPr>
        <w:commentReference w:id="11"/>
      </w:r>
      <w:r w:rsidR="00DE0A04" w:rsidRPr="00ED76DA">
        <w:rPr>
          <w:rFonts w:ascii="Arial" w:hAnsi="Arial" w:cs="Arial"/>
          <w:color w:val="000000" w:themeColor="text1"/>
          <w:sz w:val="24"/>
          <w:szCs w:val="24"/>
        </w:rPr>
        <w:t xml:space="preserve"> </w:t>
      </w:r>
      <w:sdt>
        <w:sdtPr>
          <w:rPr>
            <w:rFonts w:ascii="Arial" w:hAnsi="Arial" w:cs="Arial"/>
            <w:color w:val="000000" w:themeColor="text1"/>
            <w:sz w:val="24"/>
            <w:szCs w:val="24"/>
          </w:rPr>
          <w:id w:val="1849446420"/>
          <w:citation/>
        </w:sdtPr>
        <w:sdtContent>
          <w:r w:rsidR="00DE0A04" w:rsidRPr="00ED76DA">
            <w:rPr>
              <w:rFonts w:ascii="Arial" w:hAnsi="Arial" w:cs="Arial"/>
              <w:color w:val="000000" w:themeColor="text1"/>
              <w:sz w:val="24"/>
              <w:szCs w:val="24"/>
            </w:rPr>
            <w:fldChar w:fldCharType="begin"/>
          </w:r>
          <w:r w:rsidR="00DE0A04" w:rsidRPr="00ED76DA">
            <w:rPr>
              <w:rFonts w:ascii="Arial" w:hAnsi="Arial" w:cs="Arial"/>
              <w:color w:val="000000" w:themeColor="text1"/>
              <w:sz w:val="24"/>
              <w:szCs w:val="24"/>
            </w:rPr>
            <w:instrText xml:space="preserve"> CITATION Gov19 \l 2057 </w:instrText>
          </w:r>
          <w:r w:rsidR="00DE0A04" w:rsidRPr="00ED76DA">
            <w:rPr>
              <w:rFonts w:ascii="Arial" w:hAnsi="Arial" w:cs="Arial"/>
              <w:color w:val="000000" w:themeColor="text1"/>
              <w:sz w:val="24"/>
              <w:szCs w:val="24"/>
            </w:rPr>
            <w:fldChar w:fldCharType="separate"/>
          </w:r>
          <w:r w:rsidR="00DE0A04" w:rsidRPr="00ED76DA">
            <w:rPr>
              <w:rFonts w:ascii="Arial" w:hAnsi="Arial" w:cs="Arial"/>
              <w:noProof/>
              <w:color w:val="000000" w:themeColor="text1"/>
              <w:sz w:val="24"/>
              <w:szCs w:val="24"/>
            </w:rPr>
            <w:t>(Gov.uk, 2019)</w:t>
          </w:r>
          <w:r w:rsidR="00DE0A04" w:rsidRPr="00ED76DA">
            <w:rPr>
              <w:rFonts w:ascii="Arial" w:hAnsi="Arial" w:cs="Arial"/>
              <w:color w:val="000000" w:themeColor="text1"/>
              <w:sz w:val="24"/>
              <w:szCs w:val="24"/>
            </w:rPr>
            <w:fldChar w:fldCharType="end"/>
          </w:r>
        </w:sdtContent>
      </w:sdt>
      <w:r w:rsidR="00DE0A04" w:rsidRPr="00ED76DA">
        <w:rPr>
          <w:rFonts w:ascii="Arial" w:hAnsi="Arial" w:cs="Arial"/>
          <w:color w:val="000000" w:themeColor="text1"/>
          <w:sz w:val="24"/>
          <w:szCs w:val="24"/>
        </w:rPr>
        <w:t>.</w:t>
      </w:r>
    </w:p>
    <w:p w14:paraId="399F35DD" w14:textId="77777777" w:rsidR="00674B02" w:rsidRPr="00ED76DA" w:rsidRDefault="00674B02" w:rsidP="001E003F">
      <w:pPr>
        <w:rPr>
          <w:rFonts w:ascii="Arial" w:hAnsi="Arial" w:cs="Arial"/>
          <w:sz w:val="24"/>
          <w:szCs w:val="24"/>
        </w:rPr>
      </w:pPr>
    </w:p>
    <w:p w14:paraId="65E21A42" w14:textId="6D4B5AA1" w:rsidR="00AA17FD" w:rsidRDefault="00F00925" w:rsidP="00674B02">
      <w:pPr>
        <w:pStyle w:val="Heading2"/>
        <w:rPr>
          <w:rFonts w:ascii="Arial" w:eastAsiaTheme="minorHAnsi" w:hAnsi="Arial" w:cs="Arial"/>
          <w:color w:val="auto"/>
          <w:sz w:val="24"/>
          <w:szCs w:val="24"/>
        </w:rPr>
      </w:pPr>
      <w:bookmarkStart w:id="12" w:name="_Toc46161330"/>
      <w:r w:rsidRPr="00ED76DA">
        <w:rPr>
          <w:rFonts w:ascii="Arial" w:eastAsiaTheme="minorHAnsi" w:hAnsi="Arial" w:cs="Arial"/>
          <w:color w:val="auto"/>
          <w:sz w:val="24"/>
          <w:szCs w:val="24"/>
        </w:rPr>
        <w:t>2.1</w:t>
      </w:r>
      <w:r w:rsidRPr="00ED76DA">
        <w:rPr>
          <w:rFonts w:ascii="Arial" w:eastAsiaTheme="minorHAnsi" w:hAnsi="Arial" w:cs="Arial"/>
          <w:color w:val="auto"/>
          <w:sz w:val="24"/>
          <w:szCs w:val="24"/>
        </w:rPr>
        <w:tab/>
        <w:t>Key terminology</w:t>
      </w:r>
      <w:bookmarkEnd w:id="12"/>
    </w:p>
    <w:p w14:paraId="6B986C82" w14:textId="77777777" w:rsidR="00ED76DA" w:rsidRPr="00ED76DA" w:rsidRDefault="00ED76DA" w:rsidP="00ED76DA"/>
    <w:p w14:paraId="4145A861" w14:textId="1E947E39" w:rsidR="007E3D61" w:rsidRPr="00ED76DA" w:rsidRDefault="00B720E8" w:rsidP="007E3D61">
      <w:pPr>
        <w:rPr>
          <w:rFonts w:ascii="Arial" w:hAnsi="Arial" w:cs="Arial"/>
          <w:sz w:val="24"/>
          <w:szCs w:val="24"/>
        </w:rPr>
      </w:pPr>
      <w:r w:rsidRPr="00ED76DA">
        <w:rPr>
          <w:rFonts w:ascii="Arial" w:hAnsi="Arial" w:cs="Arial"/>
          <w:sz w:val="24"/>
          <w:szCs w:val="24"/>
        </w:rPr>
        <w:t>An induction process can be defined as the process whereby</w:t>
      </w:r>
      <w:r w:rsidR="00174C69" w:rsidRPr="00ED76DA">
        <w:rPr>
          <w:rFonts w:ascii="Arial" w:hAnsi="Arial" w:cs="Arial"/>
          <w:sz w:val="24"/>
          <w:szCs w:val="24"/>
        </w:rPr>
        <w:t xml:space="preserve"> new</w:t>
      </w:r>
      <w:r w:rsidRPr="00ED76DA">
        <w:rPr>
          <w:rFonts w:ascii="Arial" w:hAnsi="Arial" w:cs="Arial"/>
          <w:sz w:val="24"/>
          <w:szCs w:val="24"/>
        </w:rPr>
        <w:t xml:space="preserve"> employee</w:t>
      </w:r>
      <w:r w:rsidR="006E5C54" w:rsidRPr="00ED76DA">
        <w:rPr>
          <w:rFonts w:ascii="Arial" w:hAnsi="Arial" w:cs="Arial"/>
          <w:sz w:val="24"/>
          <w:szCs w:val="24"/>
        </w:rPr>
        <w:t>s</w:t>
      </w:r>
      <w:r w:rsidRPr="00ED76DA">
        <w:rPr>
          <w:rFonts w:ascii="Arial" w:hAnsi="Arial" w:cs="Arial"/>
          <w:sz w:val="24"/>
          <w:szCs w:val="24"/>
        </w:rPr>
        <w:t xml:space="preserve"> </w:t>
      </w:r>
      <w:r w:rsidR="006E5C54" w:rsidRPr="00ED76DA">
        <w:rPr>
          <w:rFonts w:ascii="Arial" w:hAnsi="Arial" w:cs="Arial"/>
          <w:sz w:val="24"/>
          <w:szCs w:val="24"/>
        </w:rPr>
        <w:t>are</w:t>
      </w:r>
      <w:r w:rsidRPr="00ED76DA">
        <w:rPr>
          <w:rFonts w:ascii="Arial" w:hAnsi="Arial" w:cs="Arial"/>
          <w:sz w:val="24"/>
          <w:szCs w:val="24"/>
        </w:rPr>
        <w:t xml:space="preserve"> introduced to an organisation</w:t>
      </w:r>
      <w:r w:rsidR="00174C69" w:rsidRPr="00ED76DA">
        <w:rPr>
          <w:rFonts w:ascii="Arial" w:hAnsi="Arial" w:cs="Arial"/>
          <w:sz w:val="24"/>
          <w:szCs w:val="24"/>
        </w:rPr>
        <w:t xml:space="preserve"> within a set </w:t>
      </w:r>
      <w:r w:rsidR="00F92116" w:rsidRPr="00ED76DA">
        <w:rPr>
          <w:rFonts w:ascii="Arial" w:hAnsi="Arial" w:cs="Arial"/>
          <w:sz w:val="24"/>
          <w:szCs w:val="24"/>
        </w:rPr>
        <w:t>period</w:t>
      </w:r>
      <w:r w:rsidR="00D716B5" w:rsidRPr="00ED76DA">
        <w:rPr>
          <w:rFonts w:ascii="Arial" w:hAnsi="Arial" w:cs="Arial"/>
          <w:sz w:val="24"/>
          <w:szCs w:val="24"/>
        </w:rPr>
        <w:t xml:space="preserve"> </w:t>
      </w:r>
      <w:sdt>
        <w:sdtPr>
          <w:rPr>
            <w:rFonts w:ascii="Arial" w:hAnsi="Arial" w:cs="Arial"/>
            <w:sz w:val="24"/>
            <w:szCs w:val="24"/>
          </w:rPr>
          <w:id w:val="-123467592"/>
          <w:citation/>
        </w:sdtPr>
        <w:sdtContent>
          <w:r w:rsidR="00D716B5" w:rsidRPr="00ED76DA">
            <w:rPr>
              <w:rFonts w:ascii="Arial" w:hAnsi="Arial" w:cs="Arial"/>
              <w:sz w:val="24"/>
              <w:szCs w:val="24"/>
            </w:rPr>
            <w:fldChar w:fldCharType="begin"/>
          </w:r>
          <w:r w:rsidR="00D716B5" w:rsidRPr="00ED76DA">
            <w:rPr>
              <w:rFonts w:ascii="Arial" w:hAnsi="Arial" w:cs="Arial"/>
              <w:sz w:val="24"/>
              <w:szCs w:val="24"/>
            </w:rPr>
            <w:instrText xml:space="preserve"> CITATION Cro19 \l 2057 </w:instrText>
          </w:r>
          <w:r w:rsidR="00D716B5" w:rsidRPr="00ED76DA">
            <w:rPr>
              <w:rFonts w:ascii="Arial" w:hAnsi="Arial" w:cs="Arial"/>
              <w:sz w:val="24"/>
              <w:szCs w:val="24"/>
            </w:rPr>
            <w:fldChar w:fldCharType="separate"/>
          </w:r>
          <w:r w:rsidR="00D716B5" w:rsidRPr="00ED76DA">
            <w:rPr>
              <w:rFonts w:ascii="Arial" w:hAnsi="Arial" w:cs="Arial"/>
              <w:noProof/>
              <w:sz w:val="24"/>
              <w:szCs w:val="24"/>
            </w:rPr>
            <w:t>(Croner-i, 2019)</w:t>
          </w:r>
          <w:r w:rsidR="00D716B5" w:rsidRPr="00ED76DA">
            <w:rPr>
              <w:rFonts w:ascii="Arial" w:hAnsi="Arial" w:cs="Arial"/>
              <w:sz w:val="24"/>
              <w:szCs w:val="24"/>
            </w:rPr>
            <w:fldChar w:fldCharType="end"/>
          </w:r>
        </w:sdtContent>
      </w:sdt>
      <w:r w:rsidR="00D716B5" w:rsidRPr="00ED76DA">
        <w:rPr>
          <w:rFonts w:ascii="Arial" w:hAnsi="Arial" w:cs="Arial"/>
          <w:sz w:val="24"/>
          <w:szCs w:val="24"/>
        </w:rPr>
        <w:t>.</w:t>
      </w:r>
      <w:r w:rsidR="00174C69" w:rsidRPr="00ED76DA">
        <w:rPr>
          <w:rFonts w:ascii="Arial" w:hAnsi="Arial" w:cs="Arial"/>
          <w:sz w:val="24"/>
          <w:szCs w:val="24"/>
        </w:rPr>
        <w:t xml:space="preserve"> The induction process</w:t>
      </w:r>
      <w:r w:rsidR="006E5C54" w:rsidRPr="00ED76DA">
        <w:rPr>
          <w:rFonts w:ascii="Arial" w:hAnsi="Arial" w:cs="Arial"/>
          <w:sz w:val="24"/>
          <w:szCs w:val="24"/>
        </w:rPr>
        <w:t xml:space="preserve"> itself</w:t>
      </w:r>
      <w:r w:rsidR="00174C69" w:rsidRPr="00ED76DA">
        <w:rPr>
          <w:rFonts w:ascii="Arial" w:hAnsi="Arial" w:cs="Arial"/>
          <w:sz w:val="24"/>
          <w:szCs w:val="24"/>
        </w:rPr>
        <w:t xml:space="preserve"> is designed to </w:t>
      </w:r>
      <w:r w:rsidR="00105CD2" w:rsidRPr="00ED76DA">
        <w:rPr>
          <w:rFonts w:ascii="Arial" w:hAnsi="Arial" w:cs="Arial"/>
          <w:sz w:val="24"/>
          <w:szCs w:val="24"/>
        </w:rPr>
        <w:t xml:space="preserve">introduce new staff to an </w:t>
      </w:r>
      <w:r w:rsidR="006E5C54" w:rsidRPr="00ED76DA">
        <w:rPr>
          <w:rFonts w:ascii="Arial" w:hAnsi="Arial" w:cs="Arial"/>
          <w:sz w:val="24"/>
          <w:szCs w:val="24"/>
        </w:rPr>
        <w:t>organisation’s</w:t>
      </w:r>
      <w:r w:rsidR="00105CD2" w:rsidRPr="00ED76DA">
        <w:rPr>
          <w:rFonts w:ascii="Arial" w:hAnsi="Arial" w:cs="Arial"/>
          <w:sz w:val="24"/>
          <w:szCs w:val="24"/>
        </w:rPr>
        <w:t xml:space="preserve"> cultures, values, </w:t>
      </w:r>
      <w:proofErr w:type="gramStart"/>
      <w:r w:rsidR="00105CD2" w:rsidRPr="00ED76DA">
        <w:rPr>
          <w:rFonts w:ascii="Arial" w:hAnsi="Arial" w:cs="Arial"/>
          <w:sz w:val="24"/>
          <w:szCs w:val="24"/>
        </w:rPr>
        <w:t>rules</w:t>
      </w:r>
      <w:proofErr w:type="gramEnd"/>
      <w:r w:rsidR="00105CD2" w:rsidRPr="00ED76DA">
        <w:rPr>
          <w:rFonts w:ascii="Arial" w:hAnsi="Arial" w:cs="Arial"/>
          <w:sz w:val="24"/>
          <w:szCs w:val="24"/>
        </w:rPr>
        <w:t xml:space="preserve"> and overall organisational objectives.</w:t>
      </w:r>
      <w:r w:rsidR="00382E75" w:rsidRPr="00ED76DA">
        <w:rPr>
          <w:rFonts w:ascii="Arial" w:hAnsi="Arial" w:cs="Arial"/>
          <w:sz w:val="24"/>
          <w:szCs w:val="24"/>
        </w:rPr>
        <w:t xml:space="preserve"> Within this period the new employee will settle in and become accustomed to the organisation</w:t>
      </w:r>
      <w:r w:rsidR="00BD5A3F" w:rsidRPr="00ED76DA">
        <w:rPr>
          <w:rFonts w:ascii="Arial" w:hAnsi="Arial" w:cs="Arial"/>
          <w:sz w:val="24"/>
          <w:szCs w:val="24"/>
        </w:rPr>
        <w:t xml:space="preserve"> </w:t>
      </w:r>
      <w:sdt>
        <w:sdtPr>
          <w:rPr>
            <w:rFonts w:ascii="Arial" w:hAnsi="Arial" w:cs="Arial"/>
            <w:sz w:val="24"/>
            <w:szCs w:val="24"/>
          </w:rPr>
          <w:id w:val="-188693259"/>
          <w:citation/>
        </w:sdtPr>
        <w:sdtContent>
          <w:r w:rsidR="00BD5A3F" w:rsidRPr="00ED76DA">
            <w:rPr>
              <w:rFonts w:ascii="Arial" w:hAnsi="Arial" w:cs="Arial"/>
              <w:sz w:val="24"/>
              <w:szCs w:val="24"/>
            </w:rPr>
            <w:fldChar w:fldCharType="begin"/>
          </w:r>
          <w:r w:rsidR="00BD5A3F" w:rsidRPr="00ED76DA">
            <w:rPr>
              <w:rFonts w:ascii="Arial" w:hAnsi="Arial" w:cs="Arial"/>
              <w:sz w:val="24"/>
              <w:szCs w:val="24"/>
            </w:rPr>
            <w:instrText xml:space="preserve"> CITATION Cro19 \l 2057 </w:instrText>
          </w:r>
          <w:r w:rsidR="00BD5A3F" w:rsidRPr="00ED76DA">
            <w:rPr>
              <w:rFonts w:ascii="Arial" w:hAnsi="Arial" w:cs="Arial"/>
              <w:sz w:val="24"/>
              <w:szCs w:val="24"/>
            </w:rPr>
            <w:fldChar w:fldCharType="separate"/>
          </w:r>
          <w:r w:rsidR="00BD5A3F" w:rsidRPr="00ED76DA">
            <w:rPr>
              <w:rFonts w:ascii="Arial" w:hAnsi="Arial" w:cs="Arial"/>
              <w:noProof/>
              <w:sz w:val="24"/>
              <w:szCs w:val="24"/>
            </w:rPr>
            <w:t>(Croner-i, 2019)</w:t>
          </w:r>
          <w:r w:rsidR="00BD5A3F" w:rsidRPr="00ED76DA">
            <w:rPr>
              <w:rFonts w:ascii="Arial" w:hAnsi="Arial" w:cs="Arial"/>
              <w:sz w:val="24"/>
              <w:szCs w:val="24"/>
            </w:rPr>
            <w:fldChar w:fldCharType="end"/>
          </w:r>
        </w:sdtContent>
      </w:sdt>
      <w:r w:rsidR="00BD5A3F" w:rsidRPr="00ED76DA">
        <w:rPr>
          <w:rFonts w:ascii="Arial" w:hAnsi="Arial" w:cs="Arial"/>
          <w:sz w:val="24"/>
          <w:szCs w:val="24"/>
        </w:rPr>
        <w:t>.</w:t>
      </w:r>
      <w:r w:rsidR="00382E75" w:rsidRPr="00ED76DA">
        <w:rPr>
          <w:rFonts w:ascii="Arial" w:hAnsi="Arial" w:cs="Arial"/>
          <w:sz w:val="24"/>
          <w:szCs w:val="24"/>
        </w:rPr>
        <w:t xml:space="preserve"> The induction stage is particularly important as </w:t>
      </w:r>
      <w:r w:rsidR="00F4259F" w:rsidRPr="00ED76DA">
        <w:rPr>
          <w:rFonts w:ascii="Arial" w:hAnsi="Arial" w:cs="Arial"/>
          <w:sz w:val="24"/>
          <w:szCs w:val="24"/>
        </w:rPr>
        <w:t>according to Schein, it</w:t>
      </w:r>
      <w:r w:rsidR="00382E75" w:rsidRPr="00ED76DA">
        <w:rPr>
          <w:rFonts w:ascii="Arial" w:hAnsi="Arial" w:cs="Arial"/>
          <w:sz w:val="24"/>
          <w:szCs w:val="24"/>
        </w:rPr>
        <w:t xml:space="preserve"> allows the new employee to see</w:t>
      </w:r>
      <w:r w:rsidR="00631B33" w:rsidRPr="00ED76DA">
        <w:rPr>
          <w:rFonts w:ascii="Arial" w:hAnsi="Arial" w:cs="Arial"/>
          <w:sz w:val="24"/>
          <w:szCs w:val="24"/>
        </w:rPr>
        <w:t xml:space="preserve"> ‘how we do things around here’</w:t>
      </w:r>
      <w:r w:rsidR="007C4409" w:rsidRPr="00ED76DA">
        <w:rPr>
          <w:rFonts w:ascii="Arial" w:hAnsi="Arial" w:cs="Arial"/>
          <w:sz w:val="24"/>
          <w:szCs w:val="24"/>
        </w:rPr>
        <w:t xml:space="preserve"> and really integrate with the organisation </w:t>
      </w:r>
      <w:sdt>
        <w:sdtPr>
          <w:rPr>
            <w:rFonts w:ascii="Arial" w:hAnsi="Arial" w:cs="Arial"/>
            <w:sz w:val="24"/>
            <w:szCs w:val="24"/>
          </w:rPr>
          <w:id w:val="636306501"/>
          <w:citation/>
        </w:sdtPr>
        <w:sdtContent>
          <w:r w:rsidR="00470BF8" w:rsidRPr="00ED76DA">
            <w:rPr>
              <w:rFonts w:ascii="Arial" w:hAnsi="Arial" w:cs="Arial"/>
              <w:sz w:val="24"/>
              <w:szCs w:val="24"/>
            </w:rPr>
            <w:fldChar w:fldCharType="begin"/>
          </w:r>
          <w:r w:rsidR="00470BF8" w:rsidRPr="00ED76DA">
            <w:rPr>
              <w:rFonts w:ascii="Arial" w:hAnsi="Arial" w:cs="Arial"/>
              <w:sz w:val="24"/>
              <w:szCs w:val="24"/>
            </w:rPr>
            <w:instrText xml:space="preserve"> CITATION Mar15 \l 2057 </w:instrText>
          </w:r>
          <w:r w:rsidR="00470BF8" w:rsidRPr="00ED76DA">
            <w:rPr>
              <w:rFonts w:ascii="Arial" w:hAnsi="Arial" w:cs="Arial"/>
              <w:sz w:val="24"/>
              <w:szCs w:val="24"/>
            </w:rPr>
            <w:fldChar w:fldCharType="separate"/>
          </w:r>
          <w:r w:rsidR="00470BF8" w:rsidRPr="00ED76DA">
            <w:rPr>
              <w:rFonts w:ascii="Arial" w:hAnsi="Arial" w:cs="Arial"/>
              <w:noProof/>
              <w:sz w:val="24"/>
              <w:szCs w:val="24"/>
            </w:rPr>
            <w:t>(Bremer, 2015)</w:t>
          </w:r>
          <w:r w:rsidR="00470BF8" w:rsidRPr="00ED76DA">
            <w:rPr>
              <w:rFonts w:ascii="Arial" w:hAnsi="Arial" w:cs="Arial"/>
              <w:sz w:val="24"/>
              <w:szCs w:val="24"/>
            </w:rPr>
            <w:fldChar w:fldCharType="end"/>
          </w:r>
        </w:sdtContent>
      </w:sdt>
      <w:r w:rsidR="00470BF8" w:rsidRPr="00ED76DA">
        <w:rPr>
          <w:rFonts w:ascii="Arial" w:hAnsi="Arial" w:cs="Arial"/>
          <w:sz w:val="24"/>
          <w:szCs w:val="24"/>
        </w:rPr>
        <w:t>.</w:t>
      </w:r>
    </w:p>
    <w:p w14:paraId="29345D0D" w14:textId="74DC7809" w:rsidR="00AA17FD" w:rsidRPr="00ED76DA" w:rsidRDefault="0096771E" w:rsidP="000B2376">
      <w:pPr>
        <w:rPr>
          <w:rFonts w:ascii="Arial" w:hAnsi="Arial" w:cs="Arial"/>
          <w:sz w:val="24"/>
          <w:szCs w:val="24"/>
        </w:rPr>
      </w:pPr>
      <w:r w:rsidRPr="00ED76DA">
        <w:rPr>
          <w:rFonts w:ascii="Arial" w:hAnsi="Arial" w:cs="Arial"/>
          <w:sz w:val="24"/>
          <w:szCs w:val="24"/>
        </w:rPr>
        <w:t xml:space="preserve">It can be said that an effective induction process can also impact on the </w:t>
      </w:r>
      <w:r w:rsidR="00C161BB" w:rsidRPr="00ED76DA">
        <w:rPr>
          <w:rFonts w:ascii="Arial" w:hAnsi="Arial" w:cs="Arial"/>
          <w:sz w:val="24"/>
          <w:szCs w:val="24"/>
        </w:rPr>
        <w:t xml:space="preserve">retention of staff, sickness absence and </w:t>
      </w:r>
      <w:r w:rsidR="00E37BE1" w:rsidRPr="00ED76DA">
        <w:rPr>
          <w:rFonts w:ascii="Arial" w:hAnsi="Arial" w:cs="Arial"/>
          <w:sz w:val="24"/>
          <w:szCs w:val="24"/>
        </w:rPr>
        <w:t xml:space="preserve">employer brand </w:t>
      </w:r>
      <w:sdt>
        <w:sdtPr>
          <w:rPr>
            <w:rFonts w:ascii="Arial" w:hAnsi="Arial" w:cs="Arial"/>
            <w:sz w:val="24"/>
            <w:szCs w:val="24"/>
          </w:rPr>
          <w:id w:val="405497791"/>
          <w:citation/>
        </w:sdtPr>
        <w:sdtContent>
          <w:r w:rsidR="00E37BE1" w:rsidRPr="00ED76DA">
            <w:rPr>
              <w:rFonts w:ascii="Arial" w:hAnsi="Arial" w:cs="Arial"/>
              <w:sz w:val="24"/>
              <w:szCs w:val="24"/>
            </w:rPr>
            <w:fldChar w:fldCharType="begin"/>
          </w:r>
          <w:r w:rsidR="00E37BE1" w:rsidRPr="00ED76DA">
            <w:rPr>
              <w:rFonts w:ascii="Arial" w:hAnsi="Arial" w:cs="Arial"/>
              <w:sz w:val="24"/>
              <w:szCs w:val="24"/>
            </w:rPr>
            <w:instrText xml:space="preserve"> CITATION CIP194 \l 2057 </w:instrText>
          </w:r>
          <w:r w:rsidR="00E37BE1" w:rsidRPr="00ED76DA">
            <w:rPr>
              <w:rFonts w:ascii="Arial" w:hAnsi="Arial" w:cs="Arial"/>
              <w:sz w:val="24"/>
              <w:szCs w:val="24"/>
            </w:rPr>
            <w:fldChar w:fldCharType="separate"/>
          </w:r>
          <w:r w:rsidR="00E37BE1" w:rsidRPr="00ED76DA">
            <w:rPr>
              <w:rFonts w:ascii="Arial" w:hAnsi="Arial" w:cs="Arial"/>
              <w:noProof/>
              <w:sz w:val="24"/>
              <w:szCs w:val="24"/>
            </w:rPr>
            <w:t>(CIPD, 2019)</w:t>
          </w:r>
          <w:r w:rsidR="00E37BE1" w:rsidRPr="00ED76DA">
            <w:rPr>
              <w:rFonts w:ascii="Arial" w:hAnsi="Arial" w:cs="Arial"/>
              <w:sz w:val="24"/>
              <w:szCs w:val="24"/>
            </w:rPr>
            <w:fldChar w:fldCharType="end"/>
          </w:r>
        </w:sdtContent>
      </w:sdt>
      <w:r w:rsidR="00E37BE1" w:rsidRPr="00ED76DA">
        <w:rPr>
          <w:rFonts w:ascii="Arial" w:hAnsi="Arial" w:cs="Arial"/>
          <w:sz w:val="24"/>
          <w:szCs w:val="24"/>
        </w:rPr>
        <w:t>.</w:t>
      </w:r>
      <w:r w:rsidR="00590DAF" w:rsidRPr="00ED76DA">
        <w:rPr>
          <w:rFonts w:ascii="Arial" w:hAnsi="Arial" w:cs="Arial"/>
          <w:sz w:val="24"/>
          <w:szCs w:val="24"/>
        </w:rPr>
        <w:t xml:space="preserve"> ACAS also recognise the importance of the induction process </w:t>
      </w:r>
      <w:r w:rsidR="00B52921" w:rsidRPr="00ED76DA">
        <w:rPr>
          <w:rFonts w:ascii="Arial" w:hAnsi="Arial" w:cs="Arial"/>
          <w:sz w:val="24"/>
          <w:szCs w:val="24"/>
        </w:rPr>
        <w:t xml:space="preserve">and state that it is vital in order to embed employees </w:t>
      </w:r>
      <w:r w:rsidR="002C42AE" w:rsidRPr="00ED76DA">
        <w:rPr>
          <w:rFonts w:ascii="Arial" w:hAnsi="Arial" w:cs="Arial"/>
          <w:sz w:val="24"/>
          <w:szCs w:val="24"/>
        </w:rPr>
        <w:t>into</w:t>
      </w:r>
      <w:r w:rsidR="00B52921" w:rsidRPr="00ED76DA">
        <w:rPr>
          <w:rFonts w:ascii="Arial" w:hAnsi="Arial" w:cs="Arial"/>
          <w:sz w:val="24"/>
          <w:szCs w:val="24"/>
        </w:rPr>
        <w:t xml:space="preserve"> any organisation</w:t>
      </w:r>
      <w:r w:rsidR="002C42AE" w:rsidRPr="00ED76DA">
        <w:rPr>
          <w:rFonts w:ascii="Arial" w:hAnsi="Arial" w:cs="Arial"/>
          <w:sz w:val="24"/>
          <w:szCs w:val="24"/>
        </w:rPr>
        <w:t xml:space="preserve"> </w:t>
      </w:r>
      <w:sdt>
        <w:sdtPr>
          <w:rPr>
            <w:rFonts w:ascii="Arial" w:hAnsi="Arial" w:cs="Arial"/>
            <w:sz w:val="24"/>
            <w:szCs w:val="24"/>
          </w:rPr>
          <w:id w:val="-608125548"/>
          <w:citation/>
        </w:sdtPr>
        <w:sdtContent>
          <w:r w:rsidR="002C42AE" w:rsidRPr="00ED76DA">
            <w:rPr>
              <w:rFonts w:ascii="Arial" w:hAnsi="Arial" w:cs="Arial"/>
              <w:sz w:val="24"/>
              <w:szCs w:val="24"/>
            </w:rPr>
            <w:fldChar w:fldCharType="begin"/>
          </w:r>
          <w:r w:rsidR="002C42AE" w:rsidRPr="00ED76DA">
            <w:rPr>
              <w:rFonts w:ascii="Arial" w:hAnsi="Arial" w:cs="Arial"/>
              <w:sz w:val="24"/>
              <w:szCs w:val="24"/>
            </w:rPr>
            <w:instrText xml:space="preserve"> CITATION ACA201 \l 2057 </w:instrText>
          </w:r>
          <w:r w:rsidR="002C42AE" w:rsidRPr="00ED76DA">
            <w:rPr>
              <w:rFonts w:ascii="Arial" w:hAnsi="Arial" w:cs="Arial"/>
              <w:sz w:val="24"/>
              <w:szCs w:val="24"/>
            </w:rPr>
            <w:fldChar w:fldCharType="separate"/>
          </w:r>
          <w:r w:rsidR="002C42AE" w:rsidRPr="00ED76DA">
            <w:rPr>
              <w:rFonts w:ascii="Arial" w:hAnsi="Arial" w:cs="Arial"/>
              <w:noProof/>
              <w:sz w:val="24"/>
              <w:szCs w:val="24"/>
            </w:rPr>
            <w:t>(ACAS, 2020)</w:t>
          </w:r>
          <w:r w:rsidR="002C42AE" w:rsidRPr="00ED76DA">
            <w:rPr>
              <w:rFonts w:ascii="Arial" w:hAnsi="Arial" w:cs="Arial"/>
              <w:sz w:val="24"/>
              <w:szCs w:val="24"/>
            </w:rPr>
            <w:fldChar w:fldCharType="end"/>
          </w:r>
        </w:sdtContent>
      </w:sdt>
      <w:r w:rsidR="002C42AE" w:rsidRPr="00ED76DA">
        <w:rPr>
          <w:rFonts w:ascii="Arial" w:hAnsi="Arial" w:cs="Arial"/>
          <w:sz w:val="24"/>
          <w:szCs w:val="24"/>
        </w:rPr>
        <w:t>.</w:t>
      </w:r>
    </w:p>
    <w:p w14:paraId="7B5DCCC5" w14:textId="4F259FB7" w:rsidR="006454D6" w:rsidRPr="00ED76DA" w:rsidRDefault="006454D6" w:rsidP="000B2376">
      <w:pPr>
        <w:rPr>
          <w:rFonts w:ascii="Arial" w:hAnsi="Arial" w:cs="Arial"/>
          <w:sz w:val="24"/>
          <w:szCs w:val="24"/>
        </w:rPr>
      </w:pPr>
      <w:r w:rsidRPr="00ED76DA">
        <w:rPr>
          <w:rFonts w:ascii="Arial" w:hAnsi="Arial" w:cs="Arial"/>
          <w:sz w:val="24"/>
          <w:szCs w:val="24"/>
        </w:rPr>
        <w:t>Onboarding is a term that is also used to describe the induction process</w:t>
      </w:r>
      <w:r w:rsidR="00897CC8" w:rsidRPr="00ED76DA">
        <w:rPr>
          <w:rFonts w:ascii="Arial" w:hAnsi="Arial" w:cs="Arial"/>
          <w:sz w:val="24"/>
          <w:szCs w:val="24"/>
        </w:rPr>
        <w:t xml:space="preserve">, and describes the process of helping new recruits to adjust to the attitudes, knowledge and skills required by the business </w:t>
      </w:r>
      <w:sdt>
        <w:sdtPr>
          <w:rPr>
            <w:rFonts w:ascii="Arial" w:hAnsi="Arial" w:cs="Arial"/>
            <w:sz w:val="24"/>
            <w:szCs w:val="24"/>
          </w:rPr>
          <w:id w:val="-862203837"/>
          <w:citation/>
        </w:sdtPr>
        <w:sdtContent>
          <w:r w:rsidR="00A1057E" w:rsidRPr="00ED76DA">
            <w:rPr>
              <w:rFonts w:ascii="Arial" w:hAnsi="Arial" w:cs="Arial"/>
              <w:sz w:val="24"/>
              <w:szCs w:val="24"/>
            </w:rPr>
            <w:fldChar w:fldCharType="begin"/>
          </w:r>
          <w:r w:rsidR="00A1057E" w:rsidRPr="00ED76DA">
            <w:rPr>
              <w:rFonts w:ascii="Arial" w:hAnsi="Arial" w:cs="Arial"/>
              <w:sz w:val="24"/>
              <w:szCs w:val="24"/>
            </w:rPr>
            <w:instrText xml:space="preserve"> CITATION Pan19 \l 2057 </w:instrText>
          </w:r>
          <w:r w:rsidR="00A1057E" w:rsidRPr="00ED76DA">
            <w:rPr>
              <w:rFonts w:ascii="Arial" w:hAnsi="Arial" w:cs="Arial"/>
              <w:sz w:val="24"/>
              <w:szCs w:val="24"/>
            </w:rPr>
            <w:fldChar w:fldCharType="separate"/>
          </w:r>
          <w:r w:rsidR="00A1057E" w:rsidRPr="00ED76DA">
            <w:rPr>
              <w:rFonts w:ascii="Arial" w:hAnsi="Arial" w:cs="Arial"/>
              <w:noProof/>
              <w:sz w:val="24"/>
              <w:szCs w:val="24"/>
            </w:rPr>
            <w:t>(Panopto, 2019)</w:t>
          </w:r>
          <w:r w:rsidR="00A1057E" w:rsidRPr="00ED76DA">
            <w:rPr>
              <w:rFonts w:ascii="Arial" w:hAnsi="Arial" w:cs="Arial"/>
              <w:sz w:val="24"/>
              <w:szCs w:val="24"/>
            </w:rPr>
            <w:fldChar w:fldCharType="end"/>
          </w:r>
        </w:sdtContent>
      </w:sdt>
      <w:r w:rsidR="00A1057E" w:rsidRPr="00ED76DA">
        <w:rPr>
          <w:rFonts w:ascii="Arial" w:hAnsi="Arial" w:cs="Arial"/>
          <w:sz w:val="24"/>
          <w:szCs w:val="24"/>
        </w:rPr>
        <w:t>.</w:t>
      </w:r>
    </w:p>
    <w:p w14:paraId="04792881" w14:textId="77777777" w:rsidR="000B2376" w:rsidRDefault="000B2376" w:rsidP="001E003F">
      <w:pPr>
        <w:rPr>
          <w:rFonts w:ascii="Arial" w:hAnsi="Arial" w:cs="Arial"/>
          <w:sz w:val="24"/>
          <w:szCs w:val="24"/>
        </w:rPr>
      </w:pPr>
    </w:p>
    <w:p w14:paraId="6AE99CB1" w14:textId="77777777" w:rsidR="002F0A6C" w:rsidRDefault="002F0A6C" w:rsidP="001E003F">
      <w:pPr>
        <w:rPr>
          <w:rFonts w:ascii="Arial" w:hAnsi="Arial" w:cs="Arial"/>
          <w:sz w:val="24"/>
          <w:szCs w:val="24"/>
        </w:rPr>
      </w:pPr>
    </w:p>
    <w:p w14:paraId="22AF9F5B" w14:textId="77777777" w:rsidR="002F0A6C" w:rsidRDefault="002F0A6C" w:rsidP="001E003F">
      <w:pPr>
        <w:rPr>
          <w:rFonts w:ascii="Arial" w:hAnsi="Arial" w:cs="Arial"/>
          <w:sz w:val="24"/>
          <w:szCs w:val="24"/>
        </w:rPr>
      </w:pPr>
    </w:p>
    <w:p w14:paraId="490F7E77" w14:textId="77777777" w:rsidR="002F0A6C" w:rsidRPr="00ED76DA" w:rsidRDefault="002F0A6C" w:rsidP="001E003F">
      <w:pPr>
        <w:rPr>
          <w:rFonts w:ascii="Arial" w:hAnsi="Arial" w:cs="Arial"/>
          <w:sz w:val="24"/>
          <w:szCs w:val="24"/>
        </w:rPr>
      </w:pPr>
    </w:p>
    <w:p w14:paraId="066842DC" w14:textId="7B2560FF" w:rsidR="00F00925" w:rsidRPr="00ED76DA" w:rsidRDefault="00F00925" w:rsidP="00556FAE">
      <w:pPr>
        <w:pStyle w:val="Heading2"/>
        <w:numPr>
          <w:ilvl w:val="1"/>
          <w:numId w:val="8"/>
        </w:numPr>
        <w:rPr>
          <w:rFonts w:ascii="Arial" w:eastAsiaTheme="minorHAnsi" w:hAnsi="Arial" w:cs="Arial"/>
          <w:color w:val="auto"/>
          <w:sz w:val="24"/>
          <w:szCs w:val="24"/>
        </w:rPr>
      </w:pPr>
      <w:bookmarkStart w:id="13" w:name="_Toc46161331"/>
      <w:r w:rsidRPr="00ED76DA">
        <w:rPr>
          <w:rFonts w:ascii="Arial" w:eastAsiaTheme="minorHAnsi" w:hAnsi="Arial" w:cs="Arial"/>
          <w:color w:val="auto"/>
          <w:sz w:val="24"/>
          <w:szCs w:val="24"/>
        </w:rPr>
        <w:t>Recruitment</w:t>
      </w:r>
      <w:r w:rsidR="00E0366C" w:rsidRPr="00ED76DA">
        <w:rPr>
          <w:rFonts w:ascii="Arial" w:eastAsiaTheme="minorHAnsi" w:hAnsi="Arial" w:cs="Arial"/>
          <w:color w:val="auto"/>
          <w:sz w:val="24"/>
          <w:szCs w:val="24"/>
        </w:rPr>
        <w:t xml:space="preserve"> to I</w:t>
      </w:r>
      <w:r w:rsidRPr="00ED76DA">
        <w:rPr>
          <w:rFonts w:ascii="Arial" w:eastAsiaTheme="minorHAnsi" w:hAnsi="Arial" w:cs="Arial"/>
          <w:color w:val="auto"/>
          <w:sz w:val="24"/>
          <w:szCs w:val="24"/>
        </w:rPr>
        <w:t>nduction</w:t>
      </w:r>
      <w:bookmarkEnd w:id="13"/>
      <w:r w:rsidR="00C57B51" w:rsidRPr="00ED76DA">
        <w:rPr>
          <w:rFonts w:ascii="Arial" w:eastAsiaTheme="minorHAnsi" w:hAnsi="Arial" w:cs="Arial"/>
          <w:color w:val="auto"/>
          <w:sz w:val="24"/>
          <w:szCs w:val="24"/>
        </w:rPr>
        <w:t xml:space="preserve"> </w:t>
      </w:r>
    </w:p>
    <w:p w14:paraId="77ABCFBD" w14:textId="77777777" w:rsidR="00F14054" w:rsidRPr="00ED76DA" w:rsidRDefault="00F14054" w:rsidP="00B720E8">
      <w:pPr>
        <w:rPr>
          <w:rFonts w:ascii="Arial" w:hAnsi="Arial" w:cs="Arial"/>
          <w:sz w:val="24"/>
          <w:szCs w:val="24"/>
        </w:rPr>
      </w:pPr>
    </w:p>
    <w:p w14:paraId="0585B0DE" w14:textId="6C766C54" w:rsidR="009A3051" w:rsidRPr="00ED76DA" w:rsidRDefault="00370215" w:rsidP="00B720E8">
      <w:pPr>
        <w:rPr>
          <w:rFonts w:ascii="Arial" w:hAnsi="Arial" w:cs="Arial"/>
          <w:sz w:val="24"/>
          <w:szCs w:val="24"/>
        </w:rPr>
      </w:pPr>
      <w:r w:rsidRPr="00ED76DA">
        <w:rPr>
          <w:rFonts w:ascii="Arial" w:hAnsi="Arial" w:cs="Arial"/>
          <w:sz w:val="24"/>
          <w:szCs w:val="24"/>
        </w:rPr>
        <w:t xml:space="preserve">A robust recruitment </w:t>
      </w:r>
      <w:r w:rsidR="00997019" w:rsidRPr="00ED76DA">
        <w:rPr>
          <w:rFonts w:ascii="Arial" w:hAnsi="Arial" w:cs="Arial"/>
          <w:sz w:val="24"/>
          <w:szCs w:val="24"/>
        </w:rPr>
        <w:t>and induction process</w:t>
      </w:r>
      <w:r w:rsidR="00C91DA7" w:rsidRPr="00ED76DA">
        <w:rPr>
          <w:rFonts w:ascii="Arial" w:hAnsi="Arial" w:cs="Arial"/>
          <w:sz w:val="24"/>
          <w:szCs w:val="24"/>
        </w:rPr>
        <w:t xml:space="preserve"> in essential to</w:t>
      </w:r>
      <w:r w:rsidR="005B4740" w:rsidRPr="00ED76DA">
        <w:rPr>
          <w:rFonts w:ascii="Arial" w:hAnsi="Arial" w:cs="Arial"/>
          <w:sz w:val="24"/>
          <w:szCs w:val="24"/>
        </w:rPr>
        <w:t xml:space="preserve"> the longevity</w:t>
      </w:r>
      <w:r w:rsidR="009E1985" w:rsidRPr="00ED76DA">
        <w:rPr>
          <w:rFonts w:ascii="Arial" w:hAnsi="Arial" w:cs="Arial"/>
          <w:sz w:val="24"/>
          <w:szCs w:val="24"/>
        </w:rPr>
        <w:t xml:space="preserve"> and success of any company. The recruitment and induction process are extremely costl</w:t>
      </w:r>
      <w:r w:rsidR="00F14054" w:rsidRPr="00ED76DA">
        <w:rPr>
          <w:rFonts w:ascii="Arial" w:hAnsi="Arial" w:cs="Arial"/>
          <w:sz w:val="24"/>
          <w:szCs w:val="24"/>
        </w:rPr>
        <w:t xml:space="preserve">y to any organisation with the average cost per hire in the UK in the region of £3,000 </w:t>
      </w:r>
      <w:sdt>
        <w:sdtPr>
          <w:rPr>
            <w:rFonts w:ascii="Arial" w:hAnsi="Arial" w:cs="Arial"/>
            <w:sz w:val="24"/>
            <w:szCs w:val="24"/>
          </w:rPr>
          <w:id w:val="-1272624796"/>
          <w:citation/>
        </w:sdtPr>
        <w:sdtContent>
          <w:r w:rsidR="00F14054" w:rsidRPr="00ED76DA">
            <w:rPr>
              <w:rFonts w:ascii="Arial" w:hAnsi="Arial" w:cs="Arial"/>
              <w:sz w:val="24"/>
              <w:szCs w:val="24"/>
            </w:rPr>
            <w:fldChar w:fldCharType="begin"/>
          </w:r>
          <w:r w:rsidR="00F14054" w:rsidRPr="00ED76DA">
            <w:rPr>
              <w:rFonts w:ascii="Arial" w:hAnsi="Arial" w:cs="Arial"/>
              <w:sz w:val="24"/>
              <w:szCs w:val="24"/>
            </w:rPr>
            <w:instrText xml:space="preserve"> CITATION Gla20 \l 2057 </w:instrText>
          </w:r>
          <w:r w:rsidR="00F14054" w:rsidRPr="00ED76DA">
            <w:rPr>
              <w:rFonts w:ascii="Arial" w:hAnsi="Arial" w:cs="Arial"/>
              <w:sz w:val="24"/>
              <w:szCs w:val="24"/>
            </w:rPr>
            <w:fldChar w:fldCharType="separate"/>
          </w:r>
          <w:r w:rsidR="00F14054" w:rsidRPr="00ED76DA">
            <w:rPr>
              <w:rFonts w:ascii="Arial" w:hAnsi="Arial" w:cs="Arial"/>
              <w:noProof/>
              <w:sz w:val="24"/>
              <w:szCs w:val="24"/>
            </w:rPr>
            <w:t>(Glassdoor, 2020)</w:t>
          </w:r>
          <w:r w:rsidR="00F14054" w:rsidRPr="00ED76DA">
            <w:rPr>
              <w:rFonts w:ascii="Arial" w:hAnsi="Arial" w:cs="Arial"/>
              <w:sz w:val="24"/>
              <w:szCs w:val="24"/>
            </w:rPr>
            <w:fldChar w:fldCharType="end"/>
          </w:r>
        </w:sdtContent>
      </w:sdt>
      <w:r w:rsidR="00F14054" w:rsidRPr="00ED76DA">
        <w:rPr>
          <w:rFonts w:ascii="Arial" w:hAnsi="Arial" w:cs="Arial"/>
          <w:sz w:val="24"/>
          <w:szCs w:val="24"/>
        </w:rPr>
        <w:t>.</w:t>
      </w:r>
    </w:p>
    <w:p w14:paraId="1626B174" w14:textId="18A42CEE" w:rsidR="009A3051" w:rsidRPr="00ED76DA" w:rsidRDefault="003F4EE5" w:rsidP="00B720E8">
      <w:pPr>
        <w:rPr>
          <w:rFonts w:ascii="Arial" w:hAnsi="Arial" w:cs="Arial"/>
          <w:sz w:val="24"/>
          <w:szCs w:val="24"/>
        </w:rPr>
      </w:pPr>
      <w:r w:rsidRPr="00ED76DA">
        <w:rPr>
          <w:rFonts w:ascii="Arial" w:hAnsi="Arial" w:cs="Arial"/>
          <w:sz w:val="24"/>
          <w:szCs w:val="24"/>
        </w:rPr>
        <w:t>For high-turnover and low skilled and paying jobs earning under £30,000 per year, it is estimated that the cost to replace that member of staff would be in the region of £3,328.</w:t>
      </w:r>
      <w:r w:rsidR="0097348F" w:rsidRPr="00ED76DA">
        <w:rPr>
          <w:rFonts w:ascii="Arial" w:hAnsi="Arial" w:cs="Arial"/>
          <w:sz w:val="24"/>
          <w:szCs w:val="24"/>
        </w:rPr>
        <w:t xml:space="preserve"> This figures correlates directly to the care industry, a low-skilled, low payed industry</w:t>
      </w:r>
      <w:r w:rsidR="00D8648F" w:rsidRPr="00ED76DA">
        <w:rPr>
          <w:rFonts w:ascii="Arial" w:hAnsi="Arial" w:cs="Arial"/>
          <w:sz w:val="24"/>
          <w:szCs w:val="24"/>
        </w:rPr>
        <w:t xml:space="preserve"> </w:t>
      </w:r>
      <w:sdt>
        <w:sdtPr>
          <w:rPr>
            <w:rFonts w:ascii="Arial" w:hAnsi="Arial" w:cs="Arial"/>
            <w:sz w:val="24"/>
            <w:szCs w:val="24"/>
          </w:rPr>
          <w:id w:val="-740564859"/>
          <w:citation/>
        </w:sdtPr>
        <w:sdtContent>
          <w:r w:rsidR="00D8648F" w:rsidRPr="00ED76DA">
            <w:rPr>
              <w:rFonts w:ascii="Arial" w:hAnsi="Arial" w:cs="Arial"/>
              <w:sz w:val="24"/>
              <w:szCs w:val="24"/>
            </w:rPr>
            <w:fldChar w:fldCharType="begin"/>
          </w:r>
          <w:r w:rsidR="00D8648F" w:rsidRPr="00ED76DA">
            <w:rPr>
              <w:rFonts w:ascii="Arial" w:hAnsi="Arial" w:cs="Arial"/>
              <w:sz w:val="24"/>
              <w:szCs w:val="24"/>
            </w:rPr>
            <w:instrText xml:space="preserve"> CITATION Acc19 \l 2057 </w:instrText>
          </w:r>
          <w:r w:rsidR="00D8648F" w:rsidRPr="00ED76DA">
            <w:rPr>
              <w:rFonts w:ascii="Arial" w:hAnsi="Arial" w:cs="Arial"/>
              <w:sz w:val="24"/>
              <w:szCs w:val="24"/>
            </w:rPr>
            <w:fldChar w:fldCharType="separate"/>
          </w:r>
          <w:r w:rsidR="00D8648F" w:rsidRPr="00ED76DA">
            <w:rPr>
              <w:rFonts w:ascii="Arial" w:hAnsi="Arial" w:cs="Arial"/>
              <w:noProof/>
              <w:sz w:val="24"/>
              <w:szCs w:val="24"/>
            </w:rPr>
            <w:t>(Accounts &amp; Legal, 2019)</w:t>
          </w:r>
          <w:r w:rsidR="00D8648F" w:rsidRPr="00ED76DA">
            <w:rPr>
              <w:rFonts w:ascii="Arial" w:hAnsi="Arial" w:cs="Arial"/>
              <w:sz w:val="24"/>
              <w:szCs w:val="24"/>
            </w:rPr>
            <w:fldChar w:fldCharType="end"/>
          </w:r>
        </w:sdtContent>
      </w:sdt>
      <w:r w:rsidR="00D8648F" w:rsidRPr="00ED76DA">
        <w:rPr>
          <w:rFonts w:ascii="Arial" w:hAnsi="Arial" w:cs="Arial"/>
          <w:sz w:val="24"/>
          <w:szCs w:val="24"/>
        </w:rPr>
        <w:t>.</w:t>
      </w:r>
    </w:p>
    <w:p w14:paraId="24B02200" w14:textId="6DB4623D" w:rsidR="000A3D96" w:rsidRPr="00ED76DA" w:rsidRDefault="0043182B" w:rsidP="00B720E8">
      <w:pPr>
        <w:rPr>
          <w:rFonts w:ascii="Arial" w:hAnsi="Arial" w:cs="Arial"/>
          <w:sz w:val="24"/>
          <w:szCs w:val="24"/>
        </w:rPr>
      </w:pPr>
      <w:r w:rsidRPr="00ED76DA">
        <w:rPr>
          <w:rFonts w:ascii="Arial" w:hAnsi="Arial" w:cs="Arial"/>
          <w:sz w:val="24"/>
          <w:szCs w:val="24"/>
        </w:rPr>
        <w:t xml:space="preserve">A considerable amount of time is spent on the recruitment process with the average time taken from </w:t>
      </w:r>
      <w:r w:rsidR="00CC46A8" w:rsidRPr="00ED76DA">
        <w:rPr>
          <w:rFonts w:ascii="Arial" w:hAnsi="Arial" w:cs="Arial"/>
          <w:sz w:val="24"/>
          <w:szCs w:val="24"/>
        </w:rPr>
        <w:t xml:space="preserve">recruitment to induction </w:t>
      </w:r>
      <w:r w:rsidR="00941114" w:rsidRPr="00ED76DA">
        <w:rPr>
          <w:rFonts w:ascii="Arial" w:hAnsi="Arial" w:cs="Arial"/>
          <w:sz w:val="24"/>
          <w:szCs w:val="24"/>
        </w:rPr>
        <w:t>taking around 42 days in total</w:t>
      </w:r>
      <w:r w:rsidR="001E6014" w:rsidRPr="00ED76DA">
        <w:rPr>
          <w:rFonts w:ascii="Arial" w:hAnsi="Arial" w:cs="Arial"/>
          <w:sz w:val="24"/>
          <w:szCs w:val="24"/>
        </w:rPr>
        <w:t xml:space="preserve"> </w:t>
      </w:r>
      <w:sdt>
        <w:sdtPr>
          <w:rPr>
            <w:rFonts w:ascii="Arial" w:hAnsi="Arial" w:cs="Arial"/>
            <w:sz w:val="24"/>
            <w:szCs w:val="24"/>
          </w:rPr>
          <w:id w:val="-982999994"/>
          <w:citation/>
        </w:sdtPr>
        <w:sdtContent>
          <w:r w:rsidR="001E6014" w:rsidRPr="00ED76DA">
            <w:rPr>
              <w:rFonts w:ascii="Arial" w:hAnsi="Arial" w:cs="Arial"/>
              <w:sz w:val="24"/>
              <w:szCs w:val="24"/>
            </w:rPr>
            <w:fldChar w:fldCharType="begin"/>
          </w:r>
          <w:r w:rsidR="001E6014" w:rsidRPr="00ED76DA">
            <w:rPr>
              <w:rFonts w:ascii="Arial" w:hAnsi="Arial" w:cs="Arial"/>
              <w:sz w:val="24"/>
              <w:szCs w:val="24"/>
            </w:rPr>
            <w:instrText xml:space="preserve"> CITATION Jon19 \l 2057 </w:instrText>
          </w:r>
          <w:r w:rsidR="001E6014" w:rsidRPr="00ED76DA">
            <w:rPr>
              <w:rFonts w:ascii="Arial" w:hAnsi="Arial" w:cs="Arial"/>
              <w:sz w:val="24"/>
              <w:szCs w:val="24"/>
            </w:rPr>
            <w:fldChar w:fldCharType="separate"/>
          </w:r>
          <w:r w:rsidR="001E6014" w:rsidRPr="00ED76DA">
            <w:rPr>
              <w:rFonts w:ascii="Arial" w:hAnsi="Arial" w:cs="Arial"/>
              <w:noProof/>
              <w:sz w:val="24"/>
              <w:szCs w:val="24"/>
            </w:rPr>
            <w:t>(Mark-Sabel, 2019)</w:t>
          </w:r>
          <w:r w:rsidR="001E6014" w:rsidRPr="00ED76DA">
            <w:rPr>
              <w:rFonts w:ascii="Arial" w:hAnsi="Arial" w:cs="Arial"/>
              <w:sz w:val="24"/>
              <w:szCs w:val="24"/>
            </w:rPr>
            <w:fldChar w:fldCharType="end"/>
          </w:r>
        </w:sdtContent>
      </w:sdt>
      <w:r w:rsidR="001E6014" w:rsidRPr="00ED76DA">
        <w:rPr>
          <w:rFonts w:ascii="Arial" w:hAnsi="Arial" w:cs="Arial"/>
          <w:sz w:val="24"/>
          <w:szCs w:val="24"/>
        </w:rPr>
        <w:t>.</w:t>
      </w:r>
    </w:p>
    <w:p w14:paraId="18190104" w14:textId="62C9A6E8" w:rsidR="008D1D12" w:rsidRPr="00ED76DA" w:rsidRDefault="00F14054" w:rsidP="00556FAE">
      <w:pPr>
        <w:rPr>
          <w:rFonts w:ascii="Arial" w:hAnsi="Arial" w:cs="Arial"/>
          <w:sz w:val="24"/>
          <w:szCs w:val="24"/>
        </w:rPr>
      </w:pPr>
      <w:r w:rsidRPr="00ED76DA">
        <w:rPr>
          <w:rFonts w:ascii="Arial" w:hAnsi="Arial" w:cs="Arial"/>
          <w:sz w:val="24"/>
          <w:szCs w:val="24"/>
        </w:rPr>
        <w:t>The induction process is also known as the ‘onboarding’ process</w:t>
      </w:r>
      <w:r w:rsidR="00E11E34" w:rsidRPr="00ED76DA">
        <w:rPr>
          <w:rFonts w:ascii="Arial" w:hAnsi="Arial" w:cs="Arial"/>
          <w:sz w:val="24"/>
          <w:szCs w:val="24"/>
        </w:rPr>
        <w:t xml:space="preserve"> and forms a link between the recruitment of staff and the</w:t>
      </w:r>
      <w:r w:rsidR="0020163A" w:rsidRPr="00ED76DA">
        <w:rPr>
          <w:rFonts w:ascii="Arial" w:hAnsi="Arial" w:cs="Arial"/>
          <w:sz w:val="24"/>
          <w:szCs w:val="24"/>
        </w:rPr>
        <w:t xml:space="preserve"> phase where employee commitment is shaped. It is thought that this phase has a great impact on the retention of </w:t>
      </w:r>
      <w:r w:rsidR="009342C0" w:rsidRPr="00ED76DA">
        <w:rPr>
          <w:rFonts w:ascii="Arial" w:hAnsi="Arial" w:cs="Arial"/>
          <w:sz w:val="24"/>
          <w:szCs w:val="24"/>
        </w:rPr>
        <w:t>staff</w:t>
      </w:r>
      <w:r w:rsidR="00691D35" w:rsidRPr="00ED76DA">
        <w:rPr>
          <w:rFonts w:ascii="Arial" w:hAnsi="Arial" w:cs="Arial"/>
          <w:sz w:val="24"/>
          <w:szCs w:val="24"/>
        </w:rPr>
        <w:t xml:space="preserve"> </w:t>
      </w:r>
      <w:sdt>
        <w:sdtPr>
          <w:rPr>
            <w:rFonts w:ascii="Arial" w:hAnsi="Arial" w:cs="Arial"/>
            <w:sz w:val="24"/>
            <w:szCs w:val="24"/>
          </w:rPr>
          <w:id w:val="-1109580026"/>
          <w:citation/>
        </w:sdtPr>
        <w:sdtContent>
          <w:r w:rsidR="00691D35" w:rsidRPr="00ED76DA">
            <w:rPr>
              <w:rFonts w:ascii="Arial" w:hAnsi="Arial" w:cs="Arial"/>
              <w:sz w:val="24"/>
              <w:szCs w:val="24"/>
            </w:rPr>
            <w:fldChar w:fldCharType="begin"/>
          </w:r>
          <w:r w:rsidR="00691D35" w:rsidRPr="00ED76DA">
            <w:rPr>
              <w:rFonts w:ascii="Arial" w:hAnsi="Arial" w:cs="Arial"/>
              <w:sz w:val="24"/>
              <w:szCs w:val="24"/>
            </w:rPr>
            <w:instrText xml:space="preserve"> CITATION ACA20 \l 2057 </w:instrText>
          </w:r>
          <w:r w:rsidR="00691D35" w:rsidRPr="00ED76DA">
            <w:rPr>
              <w:rFonts w:ascii="Arial" w:hAnsi="Arial" w:cs="Arial"/>
              <w:sz w:val="24"/>
              <w:szCs w:val="24"/>
            </w:rPr>
            <w:fldChar w:fldCharType="separate"/>
          </w:r>
          <w:r w:rsidR="00691D35" w:rsidRPr="00ED76DA">
            <w:rPr>
              <w:rFonts w:ascii="Arial" w:hAnsi="Arial" w:cs="Arial"/>
              <w:noProof/>
              <w:sz w:val="24"/>
              <w:szCs w:val="24"/>
            </w:rPr>
            <w:t>(ACAS, 2020)</w:t>
          </w:r>
          <w:r w:rsidR="00691D35" w:rsidRPr="00ED76DA">
            <w:rPr>
              <w:rFonts w:ascii="Arial" w:hAnsi="Arial" w:cs="Arial"/>
              <w:sz w:val="24"/>
              <w:szCs w:val="24"/>
            </w:rPr>
            <w:fldChar w:fldCharType="end"/>
          </w:r>
        </w:sdtContent>
      </w:sdt>
      <w:r w:rsidR="00691D35" w:rsidRPr="00ED76DA">
        <w:rPr>
          <w:rFonts w:ascii="Arial" w:hAnsi="Arial" w:cs="Arial"/>
          <w:sz w:val="24"/>
          <w:szCs w:val="24"/>
        </w:rPr>
        <w:t>.</w:t>
      </w:r>
      <w:r w:rsidR="009342C0" w:rsidRPr="00ED76DA">
        <w:rPr>
          <w:rFonts w:ascii="Arial" w:hAnsi="Arial" w:cs="Arial"/>
          <w:sz w:val="24"/>
          <w:szCs w:val="24"/>
        </w:rPr>
        <w:t xml:space="preserve"> A lack of a substantial </w:t>
      </w:r>
      <w:r w:rsidR="00AE0C52" w:rsidRPr="00ED76DA">
        <w:rPr>
          <w:rFonts w:ascii="Arial" w:hAnsi="Arial" w:cs="Arial"/>
          <w:sz w:val="24"/>
          <w:szCs w:val="24"/>
        </w:rPr>
        <w:t>onboarding process</w:t>
      </w:r>
      <w:r w:rsidR="000B31A0" w:rsidRPr="00ED76DA">
        <w:rPr>
          <w:rFonts w:ascii="Arial" w:hAnsi="Arial" w:cs="Arial"/>
          <w:sz w:val="24"/>
          <w:szCs w:val="24"/>
        </w:rPr>
        <w:t xml:space="preserve"> </w:t>
      </w:r>
      <w:r w:rsidR="004854A1" w:rsidRPr="00ED76DA">
        <w:rPr>
          <w:rFonts w:ascii="Arial" w:hAnsi="Arial" w:cs="Arial"/>
          <w:sz w:val="24"/>
          <w:szCs w:val="24"/>
        </w:rPr>
        <w:t>can have negative conse</w:t>
      </w:r>
      <w:r w:rsidR="00211ABB" w:rsidRPr="00ED76DA">
        <w:rPr>
          <w:rFonts w:ascii="Arial" w:hAnsi="Arial" w:cs="Arial"/>
          <w:sz w:val="24"/>
          <w:szCs w:val="24"/>
        </w:rPr>
        <w:t>quences to an organisation in several aspects ranging from financial implications to low staff morale.</w:t>
      </w:r>
      <w:r w:rsidR="00AE0C52" w:rsidRPr="00ED76DA">
        <w:rPr>
          <w:rFonts w:ascii="Arial" w:hAnsi="Arial" w:cs="Arial"/>
          <w:sz w:val="24"/>
          <w:szCs w:val="24"/>
        </w:rPr>
        <w:t xml:space="preserve"> Interestingly a </w:t>
      </w:r>
      <w:r w:rsidR="00E16A6A" w:rsidRPr="00ED76DA">
        <w:rPr>
          <w:rFonts w:ascii="Arial" w:hAnsi="Arial" w:cs="Arial"/>
          <w:sz w:val="24"/>
          <w:szCs w:val="24"/>
        </w:rPr>
        <w:t xml:space="preserve">2017 </w:t>
      </w:r>
      <w:r w:rsidR="00F93895" w:rsidRPr="00ED76DA">
        <w:rPr>
          <w:rFonts w:ascii="Arial" w:hAnsi="Arial" w:cs="Arial"/>
          <w:sz w:val="24"/>
          <w:szCs w:val="24"/>
        </w:rPr>
        <w:t>survey</w:t>
      </w:r>
      <w:r w:rsidR="00AE0C52" w:rsidRPr="00ED76DA">
        <w:rPr>
          <w:rFonts w:ascii="Arial" w:hAnsi="Arial" w:cs="Arial"/>
          <w:sz w:val="24"/>
          <w:szCs w:val="24"/>
        </w:rPr>
        <w:t xml:space="preserve"> carried out by </w:t>
      </w:r>
      <w:r w:rsidR="00F93895" w:rsidRPr="00ED76DA">
        <w:rPr>
          <w:rFonts w:ascii="Arial" w:hAnsi="Arial" w:cs="Arial"/>
          <w:sz w:val="24"/>
          <w:szCs w:val="24"/>
        </w:rPr>
        <w:t xml:space="preserve">CIPD </w:t>
      </w:r>
      <w:r w:rsidR="00E16A6A" w:rsidRPr="00ED76DA">
        <w:rPr>
          <w:rFonts w:ascii="Arial" w:hAnsi="Arial" w:cs="Arial"/>
          <w:sz w:val="24"/>
          <w:szCs w:val="24"/>
        </w:rPr>
        <w:t xml:space="preserve">found that two fifths of organisations that are undertaking specific retention initiatives found that </w:t>
      </w:r>
      <w:r w:rsidR="006E303E" w:rsidRPr="00ED76DA">
        <w:rPr>
          <w:rFonts w:ascii="Arial" w:hAnsi="Arial" w:cs="Arial"/>
          <w:sz w:val="24"/>
          <w:szCs w:val="24"/>
        </w:rPr>
        <w:t>a robust induction process</w:t>
      </w:r>
      <w:r w:rsidR="00F017F2" w:rsidRPr="00ED76DA">
        <w:rPr>
          <w:rFonts w:ascii="Arial" w:hAnsi="Arial" w:cs="Arial"/>
          <w:sz w:val="24"/>
          <w:szCs w:val="24"/>
        </w:rPr>
        <w:t xml:space="preserve"> was not rated as an effective retention solution. This highlights that there may be many other factors affecting the retention of workers</w:t>
      </w:r>
      <w:r w:rsidR="007911E8" w:rsidRPr="00ED76DA">
        <w:rPr>
          <w:rFonts w:ascii="Arial" w:hAnsi="Arial" w:cs="Arial"/>
          <w:sz w:val="24"/>
          <w:szCs w:val="24"/>
        </w:rPr>
        <w:t xml:space="preserve"> and that the period of induction may not have such a substantial impact on the retention of staff </w:t>
      </w:r>
      <w:sdt>
        <w:sdtPr>
          <w:rPr>
            <w:rFonts w:ascii="Arial" w:hAnsi="Arial" w:cs="Arial"/>
            <w:sz w:val="24"/>
            <w:szCs w:val="24"/>
          </w:rPr>
          <w:id w:val="-626773247"/>
          <w:citation/>
        </w:sdtPr>
        <w:sdtContent>
          <w:r w:rsidR="007911E8" w:rsidRPr="00ED76DA">
            <w:rPr>
              <w:rFonts w:ascii="Arial" w:hAnsi="Arial" w:cs="Arial"/>
              <w:sz w:val="24"/>
              <w:szCs w:val="24"/>
            </w:rPr>
            <w:fldChar w:fldCharType="begin"/>
          </w:r>
          <w:r w:rsidR="007911E8" w:rsidRPr="00ED76DA">
            <w:rPr>
              <w:rFonts w:ascii="Arial" w:hAnsi="Arial" w:cs="Arial"/>
              <w:sz w:val="24"/>
              <w:szCs w:val="24"/>
            </w:rPr>
            <w:instrText xml:space="preserve"> CITATION CIP194 \l 2057 </w:instrText>
          </w:r>
          <w:r w:rsidR="007911E8" w:rsidRPr="00ED76DA">
            <w:rPr>
              <w:rFonts w:ascii="Arial" w:hAnsi="Arial" w:cs="Arial"/>
              <w:sz w:val="24"/>
              <w:szCs w:val="24"/>
            </w:rPr>
            <w:fldChar w:fldCharType="separate"/>
          </w:r>
          <w:r w:rsidR="007911E8" w:rsidRPr="00ED76DA">
            <w:rPr>
              <w:rFonts w:ascii="Arial" w:hAnsi="Arial" w:cs="Arial"/>
              <w:noProof/>
              <w:sz w:val="24"/>
              <w:szCs w:val="24"/>
            </w:rPr>
            <w:t>(CIPD, 2019)</w:t>
          </w:r>
          <w:r w:rsidR="007911E8" w:rsidRPr="00ED76DA">
            <w:rPr>
              <w:rFonts w:ascii="Arial" w:hAnsi="Arial" w:cs="Arial"/>
              <w:sz w:val="24"/>
              <w:szCs w:val="24"/>
            </w:rPr>
            <w:fldChar w:fldCharType="end"/>
          </w:r>
        </w:sdtContent>
      </w:sdt>
      <w:r w:rsidR="007911E8" w:rsidRPr="00ED76DA">
        <w:rPr>
          <w:rFonts w:ascii="Arial" w:hAnsi="Arial" w:cs="Arial"/>
          <w:sz w:val="24"/>
          <w:szCs w:val="24"/>
        </w:rPr>
        <w:t>.</w:t>
      </w:r>
      <w:r w:rsidR="00FC1921" w:rsidRPr="00ED76DA">
        <w:rPr>
          <w:rFonts w:ascii="Arial" w:hAnsi="Arial" w:cs="Arial"/>
          <w:sz w:val="24"/>
          <w:szCs w:val="24"/>
        </w:rPr>
        <w:t xml:space="preserve"> The benefit of an induction process </w:t>
      </w:r>
      <w:r w:rsidR="008F314E" w:rsidRPr="00ED76DA">
        <w:rPr>
          <w:rFonts w:ascii="Arial" w:hAnsi="Arial" w:cs="Arial"/>
          <w:sz w:val="24"/>
          <w:szCs w:val="24"/>
        </w:rPr>
        <w:t>are well documented but have not been empirically proven</w:t>
      </w:r>
      <w:r w:rsidR="00855DDD" w:rsidRPr="00ED76DA">
        <w:rPr>
          <w:rFonts w:ascii="Arial" w:hAnsi="Arial" w:cs="Arial"/>
          <w:sz w:val="24"/>
          <w:szCs w:val="24"/>
        </w:rPr>
        <w:t xml:space="preserve"> </w:t>
      </w:r>
      <w:sdt>
        <w:sdtPr>
          <w:rPr>
            <w:rFonts w:ascii="Arial" w:hAnsi="Arial" w:cs="Arial"/>
            <w:sz w:val="24"/>
            <w:szCs w:val="24"/>
          </w:rPr>
          <w:id w:val="-1700010553"/>
          <w:citation/>
        </w:sdtPr>
        <w:sdtContent>
          <w:r w:rsidR="00855DDD" w:rsidRPr="00ED76DA">
            <w:rPr>
              <w:rFonts w:ascii="Arial" w:hAnsi="Arial" w:cs="Arial"/>
              <w:sz w:val="24"/>
              <w:szCs w:val="24"/>
            </w:rPr>
            <w:fldChar w:fldCharType="begin"/>
          </w:r>
          <w:r w:rsidR="00855DDD" w:rsidRPr="00ED76DA">
            <w:rPr>
              <w:rFonts w:ascii="Arial" w:hAnsi="Arial" w:cs="Arial"/>
              <w:sz w:val="24"/>
              <w:szCs w:val="24"/>
            </w:rPr>
            <w:instrText xml:space="preserve"> CITATION Hen12 \l 2057 </w:instrText>
          </w:r>
          <w:r w:rsidR="00855DDD" w:rsidRPr="00ED76DA">
            <w:rPr>
              <w:rFonts w:ascii="Arial" w:hAnsi="Arial" w:cs="Arial"/>
              <w:sz w:val="24"/>
              <w:szCs w:val="24"/>
            </w:rPr>
            <w:fldChar w:fldCharType="separate"/>
          </w:r>
          <w:r w:rsidR="00855DDD" w:rsidRPr="00ED76DA">
            <w:rPr>
              <w:rFonts w:ascii="Arial" w:hAnsi="Arial" w:cs="Arial"/>
              <w:noProof/>
              <w:sz w:val="24"/>
              <w:szCs w:val="24"/>
            </w:rPr>
            <w:t>(Hendricks &amp; Louw-Potgieter, 2012)</w:t>
          </w:r>
          <w:r w:rsidR="00855DDD" w:rsidRPr="00ED76DA">
            <w:rPr>
              <w:rFonts w:ascii="Arial" w:hAnsi="Arial" w:cs="Arial"/>
              <w:sz w:val="24"/>
              <w:szCs w:val="24"/>
            </w:rPr>
            <w:fldChar w:fldCharType="end"/>
          </w:r>
        </w:sdtContent>
      </w:sdt>
      <w:r w:rsidR="00855DDD" w:rsidRPr="00ED76DA">
        <w:rPr>
          <w:rFonts w:ascii="Arial" w:hAnsi="Arial" w:cs="Arial"/>
          <w:sz w:val="24"/>
          <w:szCs w:val="24"/>
        </w:rPr>
        <w:t>.</w:t>
      </w:r>
    </w:p>
    <w:p w14:paraId="5AA70569" w14:textId="77777777" w:rsidR="008D4484" w:rsidRPr="00ED76DA" w:rsidRDefault="008D4484" w:rsidP="00556FAE">
      <w:pPr>
        <w:rPr>
          <w:rFonts w:ascii="Arial" w:hAnsi="Arial" w:cs="Arial"/>
          <w:sz w:val="24"/>
          <w:szCs w:val="24"/>
        </w:rPr>
      </w:pPr>
    </w:p>
    <w:p w14:paraId="26930F61" w14:textId="5D1A4A61" w:rsidR="007911E8" w:rsidRDefault="00F00925" w:rsidP="00556FAE">
      <w:pPr>
        <w:pStyle w:val="Heading2"/>
        <w:numPr>
          <w:ilvl w:val="1"/>
          <w:numId w:val="8"/>
        </w:numPr>
        <w:rPr>
          <w:rFonts w:ascii="Arial" w:eastAsiaTheme="minorHAnsi" w:hAnsi="Arial" w:cs="Arial"/>
          <w:color w:val="auto"/>
          <w:sz w:val="24"/>
          <w:szCs w:val="24"/>
        </w:rPr>
      </w:pPr>
      <w:bookmarkStart w:id="14" w:name="_Toc46161332"/>
      <w:r w:rsidRPr="00ED76DA">
        <w:rPr>
          <w:rFonts w:ascii="Arial" w:eastAsiaTheme="minorHAnsi" w:hAnsi="Arial" w:cs="Arial"/>
          <w:color w:val="auto"/>
          <w:sz w:val="24"/>
          <w:szCs w:val="24"/>
        </w:rPr>
        <w:t>Induction checklist</w:t>
      </w:r>
      <w:bookmarkEnd w:id="14"/>
      <w:r w:rsidR="00C57B51" w:rsidRPr="00ED76DA">
        <w:rPr>
          <w:rFonts w:ascii="Arial" w:eastAsiaTheme="minorHAnsi" w:hAnsi="Arial" w:cs="Arial"/>
          <w:color w:val="auto"/>
          <w:sz w:val="24"/>
          <w:szCs w:val="24"/>
        </w:rPr>
        <w:t xml:space="preserve"> </w:t>
      </w:r>
    </w:p>
    <w:p w14:paraId="594D136A" w14:textId="77777777" w:rsidR="00ED76DA" w:rsidRPr="00ED76DA" w:rsidRDefault="00ED76DA" w:rsidP="00ED76DA"/>
    <w:p w14:paraId="214B1871" w14:textId="2D29C3D8" w:rsidR="00556FAE" w:rsidRPr="00ED76DA" w:rsidRDefault="00361E6C">
      <w:pPr>
        <w:rPr>
          <w:rFonts w:ascii="Arial" w:hAnsi="Arial" w:cs="Arial"/>
          <w:sz w:val="24"/>
          <w:szCs w:val="24"/>
        </w:rPr>
      </w:pPr>
      <w:r w:rsidRPr="00ED76DA">
        <w:rPr>
          <w:rFonts w:ascii="Arial" w:hAnsi="Arial" w:cs="Arial"/>
          <w:sz w:val="24"/>
          <w:szCs w:val="24"/>
        </w:rPr>
        <w:t xml:space="preserve">The planning of an induction process should be carried out in conjunction with several other key people within an organisation such as </w:t>
      </w:r>
      <w:r w:rsidR="003F4094" w:rsidRPr="00ED76DA">
        <w:rPr>
          <w:rFonts w:ascii="Arial" w:hAnsi="Arial" w:cs="Arial"/>
          <w:sz w:val="24"/>
          <w:szCs w:val="24"/>
        </w:rPr>
        <w:t xml:space="preserve">senior managers, line managers, </w:t>
      </w:r>
      <w:r w:rsidR="007137F3" w:rsidRPr="00ED76DA">
        <w:rPr>
          <w:rFonts w:ascii="Arial" w:hAnsi="Arial" w:cs="Arial"/>
          <w:sz w:val="24"/>
          <w:szCs w:val="24"/>
        </w:rPr>
        <w:t>supervisors,</w:t>
      </w:r>
      <w:r w:rsidR="003F4094" w:rsidRPr="00ED76DA">
        <w:rPr>
          <w:rFonts w:ascii="Arial" w:hAnsi="Arial" w:cs="Arial"/>
          <w:sz w:val="24"/>
          <w:szCs w:val="24"/>
        </w:rPr>
        <w:t xml:space="preserve"> and the HR department.</w:t>
      </w:r>
      <w:r w:rsidR="004A2EA5" w:rsidRPr="00ED76DA">
        <w:rPr>
          <w:rFonts w:ascii="Arial" w:hAnsi="Arial" w:cs="Arial"/>
          <w:sz w:val="24"/>
          <w:szCs w:val="24"/>
        </w:rPr>
        <w:t xml:space="preserve"> The induction process </w:t>
      </w:r>
      <w:r w:rsidR="004D7D27" w:rsidRPr="00ED76DA">
        <w:rPr>
          <w:rFonts w:ascii="Arial" w:hAnsi="Arial" w:cs="Arial"/>
          <w:sz w:val="24"/>
          <w:szCs w:val="24"/>
        </w:rPr>
        <w:t>is one of the most common types of organisational training programme</w:t>
      </w:r>
      <w:r w:rsidR="00B93F83" w:rsidRPr="00ED76DA">
        <w:rPr>
          <w:rFonts w:ascii="Arial" w:hAnsi="Arial" w:cs="Arial"/>
          <w:sz w:val="24"/>
          <w:szCs w:val="24"/>
        </w:rPr>
        <w:t xml:space="preserve"> and can be carried out either formally or informally depending on the nature of the organisation </w:t>
      </w:r>
      <w:sdt>
        <w:sdtPr>
          <w:rPr>
            <w:rFonts w:ascii="Arial" w:hAnsi="Arial" w:cs="Arial"/>
            <w:sz w:val="24"/>
            <w:szCs w:val="24"/>
          </w:rPr>
          <w:id w:val="-424041872"/>
          <w:citation/>
        </w:sdtPr>
        <w:sdtContent>
          <w:r w:rsidR="006C72CD" w:rsidRPr="00ED76DA">
            <w:rPr>
              <w:rFonts w:ascii="Arial" w:hAnsi="Arial" w:cs="Arial"/>
              <w:sz w:val="24"/>
              <w:szCs w:val="24"/>
            </w:rPr>
            <w:fldChar w:fldCharType="begin"/>
          </w:r>
          <w:r w:rsidR="00392222" w:rsidRPr="00ED76DA">
            <w:rPr>
              <w:rFonts w:ascii="Arial" w:hAnsi="Arial" w:cs="Arial"/>
              <w:sz w:val="24"/>
              <w:szCs w:val="24"/>
            </w:rPr>
            <w:instrText xml:space="preserve">CITATION Kle \l 2057 </w:instrText>
          </w:r>
          <w:r w:rsidR="006C72CD" w:rsidRPr="00ED76DA">
            <w:rPr>
              <w:rFonts w:ascii="Arial" w:hAnsi="Arial" w:cs="Arial"/>
              <w:sz w:val="24"/>
              <w:szCs w:val="24"/>
            </w:rPr>
            <w:fldChar w:fldCharType="separate"/>
          </w:r>
          <w:r w:rsidR="00392222" w:rsidRPr="00ED76DA">
            <w:rPr>
              <w:rFonts w:ascii="Arial" w:hAnsi="Arial" w:cs="Arial"/>
              <w:noProof/>
              <w:sz w:val="24"/>
              <w:szCs w:val="24"/>
            </w:rPr>
            <w:t>(Klein &amp; Weaver, 1998)</w:t>
          </w:r>
          <w:r w:rsidR="006C72CD" w:rsidRPr="00ED76DA">
            <w:rPr>
              <w:rFonts w:ascii="Arial" w:hAnsi="Arial" w:cs="Arial"/>
              <w:sz w:val="24"/>
              <w:szCs w:val="24"/>
            </w:rPr>
            <w:fldChar w:fldCharType="end"/>
          </w:r>
        </w:sdtContent>
      </w:sdt>
      <w:r w:rsidR="00D36CCF" w:rsidRPr="00ED76DA">
        <w:rPr>
          <w:rFonts w:ascii="Arial" w:hAnsi="Arial" w:cs="Arial"/>
          <w:sz w:val="24"/>
          <w:szCs w:val="24"/>
        </w:rPr>
        <w:t>.</w:t>
      </w:r>
      <w:r w:rsidR="004C72CC" w:rsidRPr="00ED76DA">
        <w:rPr>
          <w:rFonts w:ascii="Arial" w:hAnsi="Arial" w:cs="Arial"/>
          <w:sz w:val="24"/>
          <w:szCs w:val="24"/>
        </w:rPr>
        <w:t xml:space="preserve"> Work colleagues may also play a part through a ‘buddy’ system utilised to support the new employee through their first few week</w:t>
      </w:r>
      <w:r w:rsidR="005266A1" w:rsidRPr="00ED76DA">
        <w:rPr>
          <w:rFonts w:ascii="Arial" w:hAnsi="Arial" w:cs="Arial"/>
          <w:sz w:val="24"/>
          <w:szCs w:val="24"/>
        </w:rPr>
        <w:t>s.</w:t>
      </w:r>
    </w:p>
    <w:p w14:paraId="5D77BA96" w14:textId="395E1B20" w:rsidR="00727FCA" w:rsidRPr="00ED76DA" w:rsidRDefault="00727FCA" w:rsidP="00556FAE">
      <w:pPr>
        <w:rPr>
          <w:rFonts w:ascii="Arial" w:hAnsi="Arial" w:cs="Arial"/>
          <w:sz w:val="24"/>
          <w:szCs w:val="24"/>
        </w:rPr>
      </w:pPr>
      <w:r w:rsidRPr="00ED76DA">
        <w:rPr>
          <w:rFonts w:ascii="Arial" w:hAnsi="Arial" w:cs="Arial"/>
          <w:sz w:val="24"/>
          <w:szCs w:val="24"/>
        </w:rPr>
        <w:t xml:space="preserve">As well as mandatory </w:t>
      </w:r>
      <w:r w:rsidR="00556FAE" w:rsidRPr="00ED76DA">
        <w:rPr>
          <w:rFonts w:ascii="Arial" w:hAnsi="Arial" w:cs="Arial"/>
          <w:sz w:val="24"/>
          <w:szCs w:val="24"/>
        </w:rPr>
        <w:t>training,</w:t>
      </w:r>
      <w:r w:rsidRPr="00ED76DA">
        <w:rPr>
          <w:rFonts w:ascii="Arial" w:hAnsi="Arial" w:cs="Arial"/>
          <w:sz w:val="24"/>
          <w:szCs w:val="24"/>
        </w:rPr>
        <w:t xml:space="preserve"> which is regulated by CIW, our new employees shadow for a set time in their assigned area. This familiarises them with day-to-day activities, their area, and clients. </w:t>
      </w:r>
    </w:p>
    <w:p w14:paraId="4E6FE970" w14:textId="5C98C265" w:rsidR="00DD6FDE" w:rsidRPr="00ED76DA" w:rsidRDefault="00F268E8" w:rsidP="00DD6FDE">
      <w:pPr>
        <w:rPr>
          <w:rFonts w:ascii="Arial" w:hAnsi="Arial" w:cs="Arial"/>
          <w:sz w:val="24"/>
          <w:szCs w:val="24"/>
        </w:rPr>
      </w:pPr>
      <w:r w:rsidRPr="00ED76DA">
        <w:rPr>
          <w:rFonts w:ascii="Arial" w:hAnsi="Arial" w:cs="Arial"/>
          <w:sz w:val="24"/>
          <w:szCs w:val="24"/>
        </w:rPr>
        <w:t>They are then required to complete induction training and job specific training in their own time</w:t>
      </w:r>
      <w:r w:rsidR="001B11EF" w:rsidRPr="00ED76DA">
        <w:rPr>
          <w:rFonts w:ascii="Arial" w:hAnsi="Arial" w:cs="Arial"/>
          <w:sz w:val="24"/>
          <w:szCs w:val="24"/>
        </w:rPr>
        <w:t>, as well as familiarising themselves with company policies and procedures</w:t>
      </w:r>
      <w:commentRangeStart w:id="15"/>
      <w:r w:rsidR="001B11EF" w:rsidRPr="00ED76DA">
        <w:rPr>
          <w:rFonts w:ascii="Arial" w:hAnsi="Arial" w:cs="Arial"/>
          <w:sz w:val="24"/>
          <w:szCs w:val="24"/>
        </w:rPr>
        <w:t>.</w:t>
      </w:r>
      <w:r w:rsidR="00021082" w:rsidRPr="00ED76DA">
        <w:rPr>
          <w:rFonts w:ascii="Arial" w:hAnsi="Arial" w:cs="Arial"/>
          <w:sz w:val="24"/>
          <w:szCs w:val="24"/>
        </w:rPr>
        <w:t xml:space="preserve"> It has been well documented that new recruits have faced a lot of uncertainty during their first few weeks of employment.</w:t>
      </w:r>
      <w:commentRangeEnd w:id="15"/>
      <w:r w:rsidR="00727FCA" w:rsidRPr="00ED76DA">
        <w:rPr>
          <w:rStyle w:val="CommentReference"/>
          <w:rFonts w:ascii="Arial" w:hAnsi="Arial" w:cs="Arial"/>
          <w:sz w:val="24"/>
          <w:szCs w:val="24"/>
        </w:rPr>
        <w:commentReference w:id="15"/>
      </w:r>
    </w:p>
    <w:p w14:paraId="3FDC95FF" w14:textId="0449D07A" w:rsidR="007911E8" w:rsidRPr="00ED76DA" w:rsidRDefault="00BC16DA" w:rsidP="007911E8">
      <w:pPr>
        <w:rPr>
          <w:rFonts w:ascii="Arial" w:hAnsi="Arial" w:cs="Arial"/>
          <w:sz w:val="24"/>
          <w:szCs w:val="24"/>
        </w:rPr>
      </w:pPr>
      <w:r w:rsidRPr="00ED76DA">
        <w:rPr>
          <w:rFonts w:ascii="Arial" w:hAnsi="Arial" w:cs="Arial"/>
          <w:sz w:val="24"/>
          <w:szCs w:val="24"/>
        </w:rPr>
        <w:t>A</w:t>
      </w:r>
      <w:r w:rsidR="00CB7589" w:rsidRPr="00ED76DA">
        <w:rPr>
          <w:rFonts w:ascii="Arial" w:hAnsi="Arial" w:cs="Arial"/>
          <w:sz w:val="24"/>
          <w:szCs w:val="24"/>
        </w:rPr>
        <w:t>CAS</w:t>
      </w:r>
      <w:r w:rsidRPr="00ED76DA">
        <w:rPr>
          <w:rFonts w:ascii="Arial" w:hAnsi="Arial" w:cs="Arial"/>
          <w:sz w:val="24"/>
          <w:szCs w:val="24"/>
        </w:rPr>
        <w:t xml:space="preserve"> refer to a ‘planned programme’ </w:t>
      </w:r>
      <w:r w:rsidR="009B7B92" w:rsidRPr="00ED76DA">
        <w:rPr>
          <w:rFonts w:ascii="Arial" w:hAnsi="Arial" w:cs="Arial"/>
          <w:sz w:val="24"/>
          <w:szCs w:val="24"/>
        </w:rPr>
        <w:t xml:space="preserve">of induction which should be created in conjunction with everyone involved </w:t>
      </w:r>
      <w:r w:rsidR="00727FCA" w:rsidRPr="00ED76DA">
        <w:rPr>
          <w:rFonts w:ascii="Arial" w:hAnsi="Arial" w:cs="Arial"/>
          <w:sz w:val="24"/>
          <w:szCs w:val="24"/>
        </w:rPr>
        <w:t>to</w:t>
      </w:r>
      <w:r w:rsidR="009B7B92" w:rsidRPr="00ED76DA">
        <w:rPr>
          <w:rFonts w:ascii="Arial" w:hAnsi="Arial" w:cs="Arial"/>
          <w:sz w:val="24"/>
          <w:szCs w:val="24"/>
        </w:rPr>
        <w:t xml:space="preserve"> </w:t>
      </w:r>
      <w:r w:rsidR="00274825" w:rsidRPr="00ED76DA">
        <w:rPr>
          <w:rFonts w:ascii="Arial" w:hAnsi="Arial" w:cs="Arial"/>
          <w:sz w:val="24"/>
          <w:szCs w:val="24"/>
        </w:rPr>
        <w:t xml:space="preserve">ensure that the new employee becomes ‘effective quickly’. ACAS also recognises that new recruits will be keen and eager to get off to a positive start, and a </w:t>
      </w:r>
      <w:r w:rsidR="005639B5" w:rsidRPr="00ED76DA">
        <w:rPr>
          <w:rFonts w:ascii="Arial" w:hAnsi="Arial" w:cs="Arial"/>
          <w:sz w:val="24"/>
          <w:szCs w:val="24"/>
        </w:rPr>
        <w:t xml:space="preserve">substantial induction process is key to ensuring that they form a positive impression and attitude to the job and to the organisation </w:t>
      </w:r>
      <w:sdt>
        <w:sdtPr>
          <w:rPr>
            <w:rFonts w:ascii="Arial" w:hAnsi="Arial" w:cs="Arial"/>
            <w:sz w:val="24"/>
            <w:szCs w:val="24"/>
          </w:rPr>
          <w:id w:val="-36895665"/>
          <w:citation/>
        </w:sdtPr>
        <w:sdtContent>
          <w:r w:rsidR="005639B5" w:rsidRPr="00ED76DA">
            <w:rPr>
              <w:rFonts w:ascii="Arial" w:hAnsi="Arial" w:cs="Arial"/>
              <w:sz w:val="24"/>
              <w:szCs w:val="24"/>
            </w:rPr>
            <w:fldChar w:fldCharType="begin"/>
          </w:r>
          <w:r w:rsidR="005639B5" w:rsidRPr="00ED76DA">
            <w:rPr>
              <w:rFonts w:ascii="Arial" w:hAnsi="Arial" w:cs="Arial"/>
              <w:sz w:val="24"/>
              <w:szCs w:val="24"/>
            </w:rPr>
            <w:instrText xml:space="preserve"> CITATION ACA201 \l 2057 </w:instrText>
          </w:r>
          <w:r w:rsidR="005639B5" w:rsidRPr="00ED76DA">
            <w:rPr>
              <w:rFonts w:ascii="Arial" w:hAnsi="Arial" w:cs="Arial"/>
              <w:sz w:val="24"/>
              <w:szCs w:val="24"/>
            </w:rPr>
            <w:fldChar w:fldCharType="separate"/>
          </w:r>
          <w:r w:rsidR="005639B5" w:rsidRPr="00ED76DA">
            <w:rPr>
              <w:rFonts w:ascii="Arial" w:hAnsi="Arial" w:cs="Arial"/>
              <w:noProof/>
              <w:sz w:val="24"/>
              <w:szCs w:val="24"/>
            </w:rPr>
            <w:t>(ACAS, 2020)</w:t>
          </w:r>
          <w:r w:rsidR="005639B5" w:rsidRPr="00ED76DA">
            <w:rPr>
              <w:rFonts w:ascii="Arial" w:hAnsi="Arial" w:cs="Arial"/>
              <w:sz w:val="24"/>
              <w:szCs w:val="24"/>
            </w:rPr>
            <w:fldChar w:fldCharType="end"/>
          </w:r>
        </w:sdtContent>
      </w:sdt>
      <w:r w:rsidR="005639B5" w:rsidRPr="00ED76DA">
        <w:rPr>
          <w:rFonts w:ascii="Arial" w:hAnsi="Arial" w:cs="Arial"/>
          <w:sz w:val="24"/>
          <w:szCs w:val="24"/>
        </w:rPr>
        <w:t>.</w:t>
      </w:r>
    </w:p>
    <w:p w14:paraId="1120E1CE" w14:textId="67603A8B" w:rsidR="00876540" w:rsidRPr="00ED76DA" w:rsidRDefault="00CB7589" w:rsidP="00556FAE">
      <w:pPr>
        <w:rPr>
          <w:rFonts w:ascii="Arial" w:hAnsi="Arial" w:cs="Arial"/>
          <w:sz w:val="24"/>
          <w:szCs w:val="24"/>
        </w:rPr>
      </w:pPr>
      <w:r w:rsidRPr="00ED76DA">
        <w:rPr>
          <w:rFonts w:ascii="Arial" w:hAnsi="Arial" w:cs="Arial"/>
          <w:sz w:val="24"/>
          <w:szCs w:val="24"/>
        </w:rPr>
        <w:t xml:space="preserve">Employees are often at their most vulnerable during their first few weeks of employment, despite their </w:t>
      </w:r>
      <w:r w:rsidR="00727FCA" w:rsidRPr="00ED76DA">
        <w:rPr>
          <w:rFonts w:ascii="Arial" w:hAnsi="Arial" w:cs="Arial"/>
          <w:sz w:val="24"/>
          <w:szCs w:val="24"/>
        </w:rPr>
        <w:t>willingness</w:t>
      </w:r>
      <w:r w:rsidRPr="00ED76DA">
        <w:rPr>
          <w:rFonts w:ascii="Arial" w:hAnsi="Arial" w:cs="Arial"/>
          <w:sz w:val="24"/>
          <w:szCs w:val="24"/>
        </w:rPr>
        <w:t xml:space="preserve"> to learn. The induction can be a very uncertain and unsettling time for an employee, who are faced with many new challenges, and lots of information in a short space of time</w:t>
      </w:r>
      <w:r w:rsidR="00BD1CF2" w:rsidRPr="00ED76DA">
        <w:rPr>
          <w:rFonts w:ascii="Arial" w:hAnsi="Arial" w:cs="Arial"/>
          <w:sz w:val="24"/>
          <w:szCs w:val="24"/>
        </w:rPr>
        <w:t xml:space="preserve"> </w:t>
      </w:r>
      <w:sdt>
        <w:sdtPr>
          <w:rPr>
            <w:rFonts w:ascii="Arial" w:hAnsi="Arial" w:cs="Arial"/>
            <w:sz w:val="24"/>
            <w:szCs w:val="24"/>
          </w:rPr>
          <w:id w:val="-2027542009"/>
          <w:citation/>
        </w:sdtPr>
        <w:sdtContent>
          <w:r w:rsidR="004D0172" w:rsidRPr="00ED76DA">
            <w:rPr>
              <w:rFonts w:ascii="Arial" w:hAnsi="Arial" w:cs="Arial"/>
              <w:sz w:val="24"/>
              <w:szCs w:val="24"/>
            </w:rPr>
            <w:fldChar w:fldCharType="begin"/>
          </w:r>
          <w:r w:rsidR="004D0172" w:rsidRPr="00ED76DA">
            <w:rPr>
              <w:rFonts w:ascii="Arial" w:hAnsi="Arial" w:cs="Arial"/>
              <w:sz w:val="24"/>
              <w:szCs w:val="24"/>
            </w:rPr>
            <w:instrText xml:space="preserve"> CITATION Wes05 \l 2057 </w:instrText>
          </w:r>
          <w:r w:rsidR="004D0172" w:rsidRPr="00ED76DA">
            <w:rPr>
              <w:rFonts w:ascii="Arial" w:hAnsi="Arial" w:cs="Arial"/>
              <w:sz w:val="24"/>
              <w:szCs w:val="24"/>
            </w:rPr>
            <w:fldChar w:fldCharType="separate"/>
          </w:r>
          <w:r w:rsidR="004D0172" w:rsidRPr="00ED76DA">
            <w:rPr>
              <w:rFonts w:ascii="Arial" w:hAnsi="Arial" w:cs="Arial"/>
              <w:noProof/>
              <w:sz w:val="24"/>
              <w:szCs w:val="24"/>
            </w:rPr>
            <w:t>(Wesson &amp; Gogus, 2005)</w:t>
          </w:r>
          <w:r w:rsidR="004D0172" w:rsidRPr="00ED76DA">
            <w:rPr>
              <w:rFonts w:ascii="Arial" w:hAnsi="Arial" w:cs="Arial"/>
              <w:sz w:val="24"/>
              <w:szCs w:val="24"/>
            </w:rPr>
            <w:fldChar w:fldCharType="end"/>
          </w:r>
        </w:sdtContent>
      </w:sdt>
      <w:r w:rsidR="004D0172" w:rsidRPr="00ED76DA">
        <w:rPr>
          <w:rFonts w:ascii="Arial" w:hAnsi="Arial" w:cs="Arial"/>
          <w:sz w:val="24"/>
          <w:szCs w:val="24"/>
        </w:rPr>
        <w:t>.</w:t>
      </w:r>
    </w:p>
    <w:p w14:paraId="48102E28" w14:textId="5267D33D" w:rsidR="00F801B2" w:rsidRPr="00ED76DA" w:rsidRDefault="00F00925" w:rsidP="001E003F">
      <w:pPr>
        <w:pStyle w:val="Heading2"/>
        <w:rPr>
          <w:rFonts w:ascii="Arial" w:hAnsi="Arial" w:cs="Arial"/>
          <w:color w:val="auto"/>
          <w:sz w:val="24"/>
          <w:szCs w:val="24"/>
        </w:rPr>
      </w:pPr>
      <w:bookmarkStart w:id="16" w:name="_Toc46161333"/>
      <w:r w:rsidRPr="00ED76DA">
        <w:rPr>
          <w:rFonts w:ascii="Arial" w:hAnsi="Arial" w:cs="Arial"/>
          <w:color w:val="auto"/>
          <w:sz w:val="24"/>
          <w:szCs w:val="24"/>
        </w:rPr>
        <w:t>2.4</w:t>
      </w:r>
      <w:r w:rsidRPr="00ED76DA">
        <w:rPr>
          <w:rFonts w:ascii="Arial" w:hAnsi="Arial" w:cs="Arial"/>
          <w:color w:val="auto"/>
          <w:sz w:val="24"/>
          <w:szCs w:val="24"/>
        </w:rPr>
        <w:tab/>
        <w:t>Summary of review and gaps in research</w:t>
      </w:r>
      <w:bookmarkEnd w:id="16"/>
    </w:p>
    <w:p w14:paraId="4C501B49" w14:textId="77777777" w:rsidR="003F323A" w:rsidRPr="00ED76DA" w:rsidRDefault="003F323A" w:rsidP="00D31A30">
      <w:pPr>
        <w:rPr>
          <w:rFonts w:ascii="Arial" w:hAnsi="Arial" w:cs="Arial"/>
          <w:sz w:val="24"/>
          <w:szCs w:val="24"/>
        </w:rPr>
      </w:pPr>
    </w:p>
    <w:p w14:paraId="2CD763E2" w14:textId="06B2615C" w:rsidR="00B845A0" w:rsidRPr="00ED76DA" w:rsidRDefault="00BE1575" w:rsidP="001F3808">
      <w:pPr>
        <w:autoSpaceDE w:val="0"/>
        <w:autoSpaceDN w:val="0"/>
        <w:adjustRightInd w:val="0"/>
        <w:spacing w:after="0" w:line="240" w:lineRule="auto"/>
        <w:rPr>
          <w:rFonts w:ascii="Arial" w:hAnsi="Arial" w:cs="Arial"/>
          <w:sz w:val="24"/>
          <w:szCs w:val="24"/>
        </w:rPr>
      </w:pPr>
      <w:r w:rsidRPr="00ED76DA">
        <w:rPr>
          <w:rFonts w:ascii="Arial" w:hAnsi="Arial" w:cs="Arial"/>
          <w:sz w:val="24"/>
          <w:szCs w:val="24"/>
        </w:rPr>
        <w:t>In summary, th</w:t>
      </w:r>
      <w:r w:rsidR="0014673A" w:rsidRPr="00ED76DA">
        <w:rPr>
          <w:rFonts w:ascii="Arial" w:hAnsi="Arial" w:cs="Arial"/>
          <w:sz w:val="24"/>
          <w:szCs w:val="24"/>
        </w:rPr>
        <w:t xml:space="preserve">e key findings are highlighted through ACAS, and CIPD literature into successful induction processes. </w:t>
      </w:r>
      <w:r w:rsidR="0050403C" w:rsidRPr="00ED76DA">
        <w:rPr>
          <w:rFonts w:ascii="Arial" w:hAnsi="Arial" w:cs="Arial"/>
          <w:sz w:val="24"/>
          <w:szCs w:val="24"/>
        </w:rPr>
        <w:t xml:space="preserve">ACAS highlight the need for a well established and </w:t>
      </w:r>
      <w:r w:rsidR="002015DF" w:rsidRPr="00ED76DA">
        <w:rPr>
          <w:rFonts w:ascii="Arial" w:hAnsi="Arial" w:cs="Arial"/>
          <w:sz w:val="24"/>
          <w:szCs w:val="24"/>
        </w:rPr>
        <w:t xml:space="preserve">planned induction process that involve </w:t>
      </w:r>
      <w:r w:rsidR="00927960" w:rsidRPr="00ED76DA">
        <w:rPr>
          <w:rFonts w:ascii="Arial" w:hAnsi="Arial" w:cs="Arial"/>
          <w:sz w:val="24"/>
          <w:szCs w:val="24"/>
        </w:rPr>
        <w:t>different individuals within an organisation and are agreed throughout consultation with others.</w:t>
      </w:r>
      <w:r w:rsidR="00507A04" w:rsidRPr="00ED76DA">
        <w:rPr>
          <w:rFonts w:ascii="Arial" w:hAnsi="Arial" w:cs="Arial"/>
          <w:sz w:val="24"/>
          <w:szCs w:val="24"/>
        </w:rPr>
        <w:t xml:space="preserve"> ACAS highlight the need for different departments to work simultaneously to support the induction process and the embedding of a new worker in to an organisation </w:t>
      </w:r>
      <w:sdt>
        <w:sdtPr>
          <w:rPr>
            <w:rFonts w:ascii="Arial" w:hAnsi="Arial" w:cs="Arial"/>
            <w:sz w:val="24"/>
            <w:szCs w:val="24"/>
          </w:rPr>
          <w:id w:val="-1091545411"/>
          <w:citation/>
        </w:sdtPr>
        <w:sdtContent>
          <w:r w:rsidR="00507A04" w:rsidRPr="00ED76DA">
            <w:rPr>
              <w:rFonts w:ascii="Arial" w:hAnsi="Arial" w:cs="Arial"/>
              <w:sz w:val="24"/>
              <w:szCs w:val="24"/>
            </w:rPr>
            <w:fldChar w:fldCharType="begin"/>
          </w:r>
          <w:r w:rsidR="00507A04" w:rsidRPr="00ED76DA">
            <w:rPr>
              <w:rFonts w:ascii="Arial" w:hAnsi="Arial" w:cs="Arial"/>
              <w:sz w:val="24"/>
              <w:szCs w:val="24"/>
            </w:rPr>
            <w:instrText xml:space="preserve"> CITATION ACA201 \l 2057 </w:instrText>
          </w:r>
          <w:r w:rsidR="00507A04" w:rsidRPr="00ED76DA">
            <w:rPr>
              <w:rFonts w:ascii="Arial" w:hAnsi="Arial" w:cs="Arial"/>
              <w:sz w:val="24"/>
              <w:szCs w:val="24"/>
            </w:rPr>
            <w:fldChar w:fldCharType="separate"/>
          </w:r>
          <w:r w:rsidR="00507A04" w:rsidRPr="00ED76DA">
            <w:rPr>
              <w:rFonts w:ascii="Arial" w:hAnsi="Arial" w:cs="Arial"/>
              <w:noProof/>
              <w:sz w:val="24"/>
              <w:szCs w:val="24"/>
            </w:rPr>
            <w:t>(ACAS, 2020)</w:t>
          </w:r>
          <w:r w:rsidR="00507A04" w:rsidRPr="00ED76DA">
            <w:rPr>
              <w:rFonts w:ascii="Arial" w:hAnsi="Arial" w:cs="Arial"/>
              <w:sz w:val="24"/>
              <w:szCs w:val="24"/>
            </w:rPr>
            <w:fldChar w:fldCharType="end"/>
          </w:r>
        </w:sdtContent>
      </w:sdt>
      <w:r w:rsidR="00507A04" w:rsidRPr="00ED76DA">
        <w:rPr>
          <w:rFonts w:ascii="Arial" w:hAnsi="Arial" w:cs="Arial"/>
          <w:sz w:val="24"/>
          <w:szCs w:val="24"/>
        </w:rPr>
        <w:t>.</w:t>
      </w:r>
    </w:p>
    <w:p w14:paraId="2331930E" w14:textId="77777777" w:rsidR="00E414E5" w:rsidRPr="00ED76DA" w:rsidRDefault="00E414E5" w:rsidP="001F3808">
      <w:pPr>
        <w:autoSpaceDE w:val="0"/>
        <w:autoSpaceDN w:val="0"/>
        <w:adjustRightInd w:val="0"/>
        <w:spacing w:after="0" w:line="240" w:lineRule="auto"/>
        <w:rPr>
          <w:rFonts w:ascii="Arial" w:hAnsi="Arial" w:cs="Arial"/>
          <w:sz w:val="24"/>
          <w:szCs w:val="24"/>
        </w:rPr>
      </w:pPr>
    </w:p>
    <w:p w14:paraId="3D13E384" w14:textId="415DA16A" w:rsidR="00E414E5" w:rsidRPr="00ED76DA" w:rsidRDefault="00E414E5" w:rsidP="001F3808">
      <w:pPr>
        <w:autoSpaceDE w:val="0"/>
        <w:autoSpaceDN w:val="0"/>
        <w:adjustRightInd w:val="0"/>
        <w:spacing w:after="0" w:line="240" w:lineRule="auto"/>
        <w:rPr>
          <w:rFonts w:ascii="Arial" w:hAnsi="Arial" w:cs="Arial"/>
          <w:sz w:val="24"/>
          <w:szCs w:val="24"/>
        </w:rPr>
      </w:pPr>
      <w:r w:rsidRPr="00ED76DA">
        <w:rPr>
          <w:rFonts w:ascii="Arial" w:hAnsi="Arial" w:cs="Arial"/>
          <w:sz w:val="24"/>
          <w:szCs w:val="24"/>
        </w:rPr>
        <w:t>However, there are gaps in research in relation to the induction of HSC workers. Many studies have been carried out in to the recruitment and retention of social workers, teachers a</w:t>
      </w:r>
      <w:r w:rsidR="0011500C" w:rsidRPr="00ED76DA">
        <w:rPr>
          <w:rFonts w:ascii="Arial" w:hAnsi="Arial" w:cs="Arial"/>
          <w:sz w:val="24"/>
          <w:szCs w:val="24"/>
        </w:rPr>
        <w:t>n</w:t>
      </w:r>
      <w:r w:rsidRPr="00ED76DA">
        <w:rPr>
          <w:rFonts w:ascii="Arial" w:hAnsi="Arial" w:cs="Arial"/>
          <w:sz w:val="24"/>
          <w:szCs w:val="24"/>
        </w:rPr>
        <w:t xml:space="preserve">d nurses, however there is extremely limited literature in to the retention and recruitment of HSC workers, despite </w:t>
      </w:r>
      <w:r w:rsidR="0011500C" w:rsidRPr="00ED76DA">
        <w:rPr>
          <w:rFonts w:ascii="Arial" w:hAnsi="Arial" w:cs="Arial"/>
          <w:sz w:val="24"/>
          <w:szCs w:val="24"/>
        </w:rPr>
        <w:t xml:space="preserve">a widely acknowledged shortage of staff now, as well as a projected future crisis. </w:t>
      </w:r>
      <w:r w:rsidR="00E577B9" w:rsidRPr="00ED76DA">
        <w:rPr>
          <w:rFonts w:ascii="Arial" w:hAnsi="Arial" w:cs="Arial"/>
          <w:sz w:val="24"/>
          <w:szCs w:val="24"/>
        </w:rPr>
        <w:t>The lack of research is concerning despite the awareness of the situation.</w:t>
      </w:r>
    </w:p>
    <w:p w14:paraId="03DB22C3" w14:textId="08D1390F" w:rsidR="009F21AE" w:rsidRPr="00ED76DA" w:rsidRDefault="009F21AE" w:rsidP="001F3808">
      <w:pPr>
        <w:autoSpaceDE w:val="0"/>
        <w:autoSpaceDN w:val="0"/>
        <w:adjustRightInd w:val="0"/>
        <w:spacing w:after="0" w:line="240" w:lineRule="auto"/>
        <w:rPr>
          <w:rFonts w:ascii="Arial" w:hAnsi="Arial" w:cs="Arial"/>
          <w:sz w:val="24"/>
          <w:szCs w:val="24"/>
        </w:rPr>
      </w:pPr>
    </w:p>
    <w:p w14:paraId="5E1F98D6" w14:textId="77777777" w:rsidR="00B845A0" w:rsidRPr="00ED76DA" w:rsidRDefault="00B845A0" w:rsidP="00B845A0">
      <w:pPr>
        <w:pStyle w:val="Heading1"/>
        <w:rPr>
          <w:rFonts w:ascii="Arial" w:hAnsi="Arial" w:cs="Arial"/>
          <w:color w:val="auto"/>
          <w:sz w:val="24"/>
          <w:szCs w:val="24"/>
        </w:rPr>
      </w:pPr>
      <w:bookmarkStart w:id="17" w:name="_Toc46161334"/>
      <w:r w:rsidRPr="00ED76DA">
        <w:rPr>
          <w:rFonts w:ascii="Arial" w:hAnsi="Arial" w:cs="Arial"/>
          <w:color w:val="auto"/>
          <w:sz w:val="24"/>
          <w:szCs w:val="24"/>
        </w:rPr>
        <w:t>3. Methodology</w:t>
      </w:r>
      <w:bookmarkEnd w:id="17"/>
      <w:r w:rsidRPr="00ED76DA">
        <w:rPr>
          <w:rFonts w:ascii="Arial" w:hAnsi="Arial" w:cs="Arial"/>
          <w:color w:val="auto"/>
          <w:sz w:val="24"/>
          <w:szCs w:val="24"/>
        </w:rPr>
        <w:t xml:space="preserve"> </w:t>
      </w:r>
    </w:p>
    <w:p w14:paraId="07BF5FDE" w14:textId="038D27BD" w:rsidR="00864D0A" w:rsidRPr="00ED76DA" w:rsidRDefault="00864D0A" w:rsidP="00864D0A">
      <w:pPr>
        <w:rPr>
          <w:rFonts w:ascii="Arial" w:hAnsi="Arial" w:cs="Arial"/>
          <w:sz w:val="24"/>
          <w:szCs w:val="24"/>
        </w:rPr>
      </w:pPr>
    </w:p>
    <w:p w14:paraId="06AEDA72" w14:textId="294D28A9" w:rsidR="00727FCA" w:rsidRPr="00ED76DA" w:rsidRDefault="00A31E29" w:rsidP="00864D0A">
      <w:pPr>
        <w:rPr>
          <w:rFonts w:ascii="Arial" w:hAnsi="Arial" w:cs="Arial"/>
          <w:sz w:val="24"/>
          <w:szCs w:val="24"/>
        </w:rPr>
      </w:pPr>
      <w:r w:rsidRPr="00ED76DA">
        <w:rPr>
          <w:rFonts w:ascii="Arial" w:hAnsi="Arial" w:cs="Arial"/>
          <w:sz w:val="24"/>
          <w:szCs w:val="24"/>
        </w:rPr>
        <w:t xml:space="preserve">To ensure responses could be gathered, the methodology had to be considered. The staff completing the survey are working and subsequently the methodology needed to be timely. </w:t>
      </w:r>
    </w:p>
    <w:p w14:paraId="6C2F0CE3" w14:textId="3F2792DC" w:rsidR="004F2E65" w:rsidRPr="00ED76DA" w:rsidRDefault="00587F93" w:rsidP="00864D0A">
      <w:pPr>
        <w:rPr>
          <w:rFonts w:ascii="Arial" w:hAnsi="Arial" w:cs="Arial"/>
          <w:sz w:val="24"/>
          <w:szCs w:val="24"/>
        </w:rPr>
      </w:pPr>
      <w:r w:rsidRPr="00ED76DA">
        <w:rPr>
          <w:rFonts w:ascii="Arial" w:hAnsi="Arial" w:cs="Arial"/>
          <w:sz w:val="24"/>
          <w:szCs w:val="24"/>
        </w:rPr>
        <w:t>The types of methodology that I considered can be seen in table 1.</w:t>
      </w:r>
      <w:r w:rsidR="00BF5B45" w:rsidRPr="00ED76DA">
        <w:rPr>
          <w:rFonts w:ascii="Arial" w:hAnsi="Arial" w:cs="Arial"/>
          <w:sz w:val="24"/>
          <w:szCs w:val="24"/>
        </w:rPr>
        <w:t xml:space="preserve"> It was decided that a survey would be deployed to staff that</w:t>
      </w:r>
      <w:r w:rsidR="00BE0AD1" w:rsidRPr="00ED76DA">
        <w:rPr>
          <w:rFonts w:ascii="Arial" w:hAnsi="Arial" w:cs="Arial"/>
          <w:sz w:val="24"/>
          <w:szCs w:val="24"/>
        </w:rPr>
        <w:t xml:space="preserve"> began work between July 2019 to January 2020</w:t>
      </w:r>
      <w:r w:rsidR="007B717D" w:rsidRPr="00ED76DA">
        <w:rPr>
          <w:rFonts w:ascii="Arial" w:hAnsi="Arial" w:cs="Arial"/>
          <w:sz w:val="24"/>
          <w:szCs w:val="24"/>
        </w:rPr>
        <w:t xml:space="preserve">. </w:t>
      </w:r>
      <w:commentRangeStart w:id="18"/>
      <w:r w:rsidR="007B717D" w:rsidRPr="00ED76DA">
        <w:rPr>
          <w:rFonts w:ascii="Arial" w:hAnsi="Arial" w:cs="Arial"/>
          <w:sz w:val="24"/>
          <w:szCs w:val="24"/>
        </w:rPr>
        <w:t>I</w:t>
      </w:r>
      <w:commentRangeEnd w:id="18"/>
      <w:r w:rsidR="00A31E29" w:rsidRPr="00ED76DA">
        <w:rPr>
          <w:rStyle w:val="CommentReference"/>
          <w:rFonts w:ascii="Arial" w:hAnsi="Arial" w:cs="Arial"/>
          <w:sz w:val="24"/>
          <w:szCs w:val="24"/>
        </w:rPr>
        <w:commentReference w:id="18"/>
      </w:r>
      <w:r w:rsidR="007B717D" w:rsidRPr="00ED76DA">
        <w:rPr>
          <w:rFonts w:ascii="Arial" w:hAnsi="Arial" w:cs="Arial"/>
          <w:sz w:val="24"/>
          <w:szCs w:val="24"/>
        </w:rPr>
        <w:t xml:space="preserve"> would then review these results </w:t>
      </w:r>
      <w:r w:rsidR="00504E5E" w:rsidRPr="00ED76DA">
        <w:rPr>
          <w:rFonts w:ascii="Arial" w:hAnsi="Arial" w:cs="Arial"/>
          <w:sz w:val="24"/>
          <w:szCs w:val="24"/>
        </w:rPr>
        <w:t xml:space="preserve">to determine the recommendations </w:t>
      </w:r>
      <w:proofErr w:type="gramStart"/>
      <w:r w:rsidR="00504E5E" w:rsidRPr="00ED76DA">
        <w:rPr>
          <w:rFonts w:ascii="Arial" w:hAnsi="Arial" w:cs="Arial"/>
          <w:sz w:val="24"/>
          <w:szCs w:val="24"/>
        </w:rPr>
        <w:t>to  be</w:t>
      </w:r>
      <w:proofErr w:type="gramEnd"/>
      <w:r w:rsidR="00504E5E" w:rsidRPr="00ED76DA">
        <w:rPr>
          <w:rFonts w:ascii="Arial" w:hAnsi="Arial" w:cs="Arial"/>
          <w:sz w:val="24"/>
          <w:szCs w:val="24"/>
        </w:rPr>
        <w:t xml:space="preserve"> made. I had </w:t>
      </w:r>
      <w:r w:rsidR="008A460C" w:rsidRPr="00ED76DA">
        <w:rPr>
          <w:rFonts w:ascii="Arial" w:hAnsi="Arial" w:cs="Arial"/>
          <w:sz w:val="24"/>
          <w:szCs w:val="24"/>
        </w:rPr>
        <w:t>prepared to carry out interviews with employees,</w:t>
      </w:r>
      <w:r w:rsidR="005F218A" w:rsidRPr="00ED76DA">
        <w:rPr>
          <w:rFonts w:ascii="Arial" w:hAnsi="Arial" w:cs="Arial"/>
          <w:sz w:val="24"/>
          <w:szCs w:val="24"/>
        </w:rPr>
        <w:t xml:space="preserve"> however as a result of the Coronavirus pandemic, office restrictions and </w:t>
      </w:r>
      <w:r w:rsidR="007E6212" w:rsidRPr="00ED76DA">
        <w:rPr>
          <w:rFonts w:ascii="Arial" w:hAnsi="Arial" w:cs="Arial"/>
          <w:sz w:val="24"/>
          <w:szCs w:val="24"/>
        </w:rPr>
        <w:t xml:space="preserve">time restrictions as a result of an increased workload, the face to face interviews were not carried out and I relied on the information gathered within the </w:t>
      </w:r>
      <w:r w:rsidR="00B83451" w:rsidRPr="00ED76DA">
        <w:rPr>
          <w:rFonts w:ascii="Arial" w:hAnsi="Arial" w:cs="Arial"/>
          <w:sz w:val="24"/>
          <w:szCs w:val="24"/>
        </w:rPr>
        <w:t>survey</w:t>
      </w:r>
      <w:r w:rsidR="00F219FC" w:rsidRPr="00ED76DA">
        <w:rPr>
          <w:rFonts w:ascii="Arial" w:hAnsi="Arial" w:cs="Arial"/>
          <w:sz w:val="24"/>
          <w:szCs w:val="24"/>
        </w:rPr>
        <w:t>.</w:t>
      </w:r>
    </w:p>
    <w:p w14:paraId="026EE87F" w14:textId="71EEE6F1" w:rsidR="00A83FF7" w:rsidRPr="001E003F" w:rsidRDefault="008027D4" w:rsidP="00864D0A">
      <w:pPr>
        <w:rPr>
          <w:rFonts w:ascii="Arial" w:hAnsi="Arial" w:cs="Arial"/>
          <w:sz w:val="24"/>
          <w:szCs w:val="24"/>
        </w:rPr>
      </w:pPr>
      <w:r w:rsidRPr="00ED76DA">
        <w:rPr>
          <w:rFonts w:ascii="Arial" w:hAnsi="Arial" w:cs="Arial"/>
          <w:sz w:val="24"/>
          <w:szCs w:val="24"/>
        </w:rPr>
        <w:t xml:space="preserve">A </w:t>
      </w:r>
      <w:r w:rsidR="00484EA6" w:rsidRPr="00ED76DA">
        <w:rPr>
          <w:rFonts w:ascii="Arial" w:hAnsi="Arial" w:cs="Arial"/>
          <w:sz w:val="24"/>
          <w:szCs w:val="24"/>
        </w:rPr>
        <w:t>sample was collected from both groups</w:t>
      </w:r>
      <w:r w:rsidR="00A83FF7" w:rsidRPr="00ED76DA">
        <w:rPr>
          <w:rFonts w:ascii="Arial" w:hAnsi="Arial" w:cs="Arial"/>
          <w:sz w:val="24"/>
          <w:szCs w:val="24"/>
        </w:rPr>
        <w:t>. Table 2 details further information on sample sizes, recruitment rates and employee turnover</w:t>
      </w:r>
      <w:r w:rsidR="00A83FF7" w:rsidRPr="001E003F">
        <w:rPr>
          <w:rFonts w:ascii="Arial" w:hAnsi="Arial" w:cs="Arial"/>
          <w:sz w:val="24"/>
          <w:szCs w:val="24"/>
        </w:rPr>
        <w:t>.</w:t>
      </w:r>
    </w:p>
    <w:p w14:paraId="0C58538B" w14:textId="6622B26B" w:rsidR="00864D0A" w:rsidRDefault="00864D0A" w:rsidP="00864D0A">
      <w:pPr>
        <w:spacing w:after="0" w:line="240" w:lineRule="auto"/>
        <w:jc w:val="both"/>
        <w:rPr>
          <w:rFonts w:ascii="Arial" w:hAnsi="Arial" w:cs="Arial"/>
          <w:sz w:val="24"/>
          <w:szCs w:val="24"/>
        </w:rPr>
      </w:pPr>
    </w:p>
    <w:p w14:paraId="5C238EA8" w14:textId="5B24B06D" w:rsidR="000C1911" w:rsidRDefault="000C1911" w:rsidP="00864D0A">
      <w:pPr>
        <w:spacing w:after="0" w:line="240" w:lineRule="auto"/>
        <w:jc w:val="both"/>
        <w:rPr>
          <w:rFonts w:ascii="Arial" w:hAnsi="Arial" w:cs="Arial"/>
          <w:sz w:val="24"/>
          <w:szCs w:val="24"/>
        </w:rPr>
      </w:pPr>
    </w:p>
    <w:p w14:paraId="299126EE" w14:textId="408F506D" w:rsidR="000C1911" w:rsidRDefault="000C1911" w:rsidP="00864D0A">
      <w:pPr>
        <w:spacing w:after="0" w:line="240" w:lineRule="auto"/>
        <w:jc w:val="both"/>
        <w:rPr>
          <w:rFonts w:ascii="Arial" w:hAnsi="Arial" w:cs="Arial"/>
          <w:sz w:val="24"/>
          <w:szCs w:val="24"/>
        </w:rPr>
      </w:pPr>
    </w:p>
    <w:p w14:paraId="550D48E0" w14:textId="79B1AD10" w:rsidR="000C1911" w:rsidRDefault="000C1911" w:rsidP="00864D0A">
      <w:pPr>
        <w:spacing w:after="0" w:line="240" w:lineRule="auto"/>
        <w:jc w:val="both"/>
        <w:rPr>
          <w:rFonts w:ascii="Arial" w:hAnsi="Arial" w:cs="Arial"/>
          <w:sz w:val="24"/>
          <w:szCs w:val="24"/>
        </w:rPr>
      </w:pPr>
    </w:p>
    <w:p w14:paraId="30492A09" w14:textId="01DE726A" w:rsidR="000C1911" w:rsidRDefault="000C1911" w:rsidP="00864D0A">
      <w:pPr>
        <w:spacing w:after="0" w:line="240" w:lineRule="auto"/>
        <w:jc w:val="both"/>
        <w:rPr>
          <w:rFonts w:ascii="Arial" w:hAnsi="Arial" w:cs="Arial"/>
          <w:sz w:val="24"/>
          <w:szCs w:val="24"/>
        </w:rPr>
      </w:pPr>
    </w:p>
    <w:p w14:paraId="4DD80980" w14:textId="73F147CB" w:rsidR="000C1911" w:rsidRDefault="000C1911" w:rsidP="00864D0A">
      <w:pPr>
        <w:spacing w:after="0" w:line="240" w:lineRule="auto"/>
        <w:jc w:val="both"/>
        <w:rPr>
          <w:rFonts w:ascii="Arial" w:hAnsi="Arial" w:cs="Arial"/>
          <w:sz w:val="24"/>
          <w:szCs w:val="24"/>
        </w:rPr>
      </w:pPr>
    </w:p>
    <w:p w14:paraId="0A5C34DB" w14:textId="0E645DA6" w:rsidR="000C1911" w:rsidRDefault="000C1911" w:rsidP="00864D0A">
      <w:pPr>
        <w:spacing w:after="0" w:line="240" w:lineRule="auto"/>
        <w:jc w:val="both"/>
        <w:rPr>
          <w:rFonts w:ascii="Arial" w:hAnsi="Arial" w:cs="Arial"/>
          <w:sz w:val="24"/>
          <w:szCs w:val="24"/>
        </w:rPr>
      </w:pPr>
    </w:p>
    <w:p w14:paraId="3B696399" w14:textId="77777777" w:rsidR="000C1911" w:rsidRPr="004E757E" w:rsidRDefault="000C1911" w:rsidP="00864D0A">
      <w:pPr>
        <w:spacing w:after="0" w:line="240" w:lineRule="auto"/>
        <w:jc w:val="both"/>
        <w:rPr>
          <w:rFonts w:ascii="Arial" w:hAnsi="Arial" w:cs="Arial"/>
          <w:sz w:val="24"/>
          <w:szCs w:val="24"/>
        </w:rPr>
      </w:pPr>
    </w:p>
    <w:p w14:paraId="3389AF1F" w14:textId="77777777" w:rsidR="00864D0A" w:rsidRPr="009347B0" w:rsidRDefault="00864D0A" w:rsidP="00864D0A">
      <w:pPr>
        <w:spacing w:after="0" w:line="240" w:lineRule="auto"/>
        <w:jc w:val="both"/>
        <w:rPr>
          <w:rFonts w:ascii="Arial" w:hAnsi="Arial" w:cs="Arial"/>
          <w:sz w:val="18"/>
          <w:szCs w:val="18"/>
        </w:rPr>
      </w:pPr>
      <w:r w:rsidRPr="009347B0">
        <w:rPr>
          <w:rFonts w:ascii="Arial" w:hAnsi="Arial" w:cs="Arial"/>
          <w:sz w:val="18"/>
          <w:szCs w:val="18"/>
        </w:rPr>
        <w:t>Table 1 – Consideration of alternative research methods.</w:t>
      </w:r>
    </w:p>
    <w:p w14:paraId="441017DF" w14:textId="77777777" w:rsidR="00864D0A" w:rsidRPr="001E003F" w:rsidRDefault="00864D0A" w:rsidP="00864D0A">
      <w:pPr>
        <w:spacing w:after="0" w:line="240" w:lineRule="auto"/>
        <w:jc w:val="both"/>
        <w:rPr>
          <w:rFonts w:ascii="Arial" w:hAnsi="Arial" w:cs="Arial"/>
          <w:sz w:val="20"/>
          <w:szCs w:val="20"/>
        </w:rPr>
      </w:pPr>
    </w:p>
    <w:tbl>
      <w:tblPr>
        <w:tblStyle w:val="TableGrid"/>
        <w:tblW w:w="0" w:type="auto"/>
        <w:tblLook w:val="04A0" w:firstRow="1" w:lastRow="0" w:firstColumn="1" w:lastColumn="0" w:noHBand="0" w:noVBand="1"/>
      </w:tblPr>
      <w:tblGrid>
        <w:gridCol w:w="2319"/>
        <w:gridCol w:w="2224"/>
        <w:gridCol w:w="2253"/>
        <w:gridCol w:w="2220"/>
      </w:tblGrid>
      <w:tr w:rsidR="00C42B91" w:rsidRPr="000C1911" w14:paraId="5BF5EEDF" w14:textId="77777777" w:rsidTr="004F45DD">
        <w:tc>
          <w:tcPr>
            <w:tcW w:w="2352" w:type="dxa"/>
            <w:shd w:val="clear" w:color="auto" w:fill="auto"/>
          </w:tcPr>
          <w:p w14:paraId="38709729" w14:textId="77777777" w:rsidR="00864D0A" w:rsidRPr="000C1911" w:rsidRDefault="00864D0A" w:rsidP="004F45DD">
            <w:pPr>
              <w:jc w:val="both"/>
              <w:rPr>
                <w:rFonts w:ascii="Arial" w:hAnsi="Arial" w:cs="Arial"/>
                <w:color w:val="7F7F7F" w:themeColor="text1" w:themeTint="80"/>
                <w:sz w:val="18"/>
                <w:szCs w:val="18"/>
              </w:rPr>
            </w:pPr>
            <w:bookmarkStart w:id="19" w:name="_Hlk45809282"/>
            <w:r w:rsidRPr="000C1911">
              <w:rPr>
                <w:rFonts w:ascii="Arial" w:hAnsi="Arial" w:cs="Arial"/>
                <w:color w:val="7F7F7F" w:themeColor="text1" w:themeTint="80"/>
                <w:sz w:val="18"/>
                <w:szCs w:val="18"/>
              </w:rPr>
              <w:t>Research methodology</w:t>
            </w:r>
          </w:p>
        </w:tc>
        <w:tc>
          <w:tcPr>
            <w:tcW w:w="2352" w:type="dxa"/>
            <w:shd w:val="clear" w:color="auto" w:fill="auto"/>
          </w:tcPr>
          <w:p w14:paraId="5263CEDE" w14:textId="77777777" w:rsidR="00864D0A" w:rsidRPr="000C1911" w:rsidRDefault="00864D0A" w:rsidP="004F45DD">
            <w:pPr>
              <w:jc w:val="both"/>
              <w:rPr>
                <w:rFonts w:ascii="Arial" w:hAnsi="Arial" w:cs="Arial"/>
                <w:color w:val="7F7F7F" w:themeColor="text1" w:themeTint="80"/>
                <w:sz w:val="18"/>
                <w:szCs w:val="18"/>
              </w:rPr>
            </w:pPr>
            <w:r w:rsidRPr="000C1911">
              <w:rPr>
                <w:rFonts w:ascii="Arial" w:hAnsi="Arial" w:cs="Arial"/>
                <w:color w:val="7F7F7F" w:themeColor="text1" w:themeTint="80"/>
                <w:sz w:val="18"/>
                <w:szCs w:val="18"/>
              </w:rPr>
              <w:t>Strength</w:t>
            </w:r>
          </w:p>
        </w:tc>
        <w:tc>
          <w:tcPr>
            <w:tcW w:w="2352" w:type="dxa"/>
            <w:shd w:val="clear" w:color="auto" w:fill="auto"/>
          </w:tcPr>
          <w:p w14:paraId="5A0405B8" w14:textId="77777777" w:rsidR="00864D0A" w:rsidRPr="000C1911" w:rsidRDefault="00864D0A" w:rsidP="004F45DD">
            <w:pPr>
              <w:jc w:val="both"/>
              <w:rPr>
                <w:rFonts w:ascii="Arial" w:hAnsi="Arial" w:cs="Arial"/>
                <w:color w:val="7F7F7F" w:themeColor="text1" w:themeTint="80"/>
                <w:sz w:val="18"/>
                <w:szCs w:val="18"/>
              </w:rPr>
            </w:pPr>
            <w:r w:rsidRPr="000C1911">
              <w:rPr>
                <w:rFonts w:ascii="Arial" w:hAnsi="Arial" w:cs="Arial"/>
                <w:color w:val="7F7F7F" w:themeColor="text1" w:themeTint="80"/>
                <w:sz w:val="18"/>
                <w:szCs w:val="18"/>
              </w:rPr>
              <w:t>Weakness</w:t>
            </w:r>
          </w:p>
        </w:tc>
        <w:tc>
          <w:tcPr>
            <w:tcW w:w="2352" w:type="dxa"/>
            <w:shd w:val="clear" w:color="auto" w:fill="auto"/>
          </w:tcPr>
          <w:p w14:paraId="675C5356" w14:textId="77777777" w:rsidR="00864D0A" w:rsidRPr="000C1911" w:rsidRDefault="00864D0A" w:rsidP="004F45DD">
            <w:pPr>
              <w:jc w:val="both"/>
              <w:rPr>
                <w:rFonts w:ascii="Arial" w:hAnsi="Arial" w:cs="Arial"/>
                <w:color w:val="7F7F7F" w:themeColor="text1" w:themeTint="80"/>
                <w:sz w:val="18"/>
                <w:szCs w:val="18"/>
              </w:rPr>
            </w:pPr>
            <w:r w:rsidRPr="000C1911">
              <w:rPr>
                <w:rFonts w:ascii="Arial" w:hAnsi="Arial" w:cs="Arial"/>
                <w:color w:val="7F7F7F" w:themeColor="text1" w:themeTint="80"/>
                <w:sz w:val="18"/>
                <w:szCs w:val="18"/>
              </w:rPr>
              <w:t>Reason discounted</w:t>
            </w:r>
          </w:p>
        </w:tc>
      </w:tr>
      <w:tr w:rsidR="00C42B91" w:rsidRPr="000C1911" w14:paraId="284B2AFA" w14:textId="77777777" w:rsidTr="004F45DD">
        <w:tc>
          <w:tcPr>
            <w:tcW w:w="2352" w:type="dxa"/>
            <w:shd w:val="clear" w:color="auto" w:fill="auto"/>
          </w:tcPr>
          <w:p w14:paraId="04D9B8AF" w14:textId="77777777" w:rsidR="00864D0A" w:rsidRPr="000C1911" w:rsidRDefault="00864D0A" w:rsidP="004F45DD">
            <w:pPr>
              <w:jc w:val="both"/>
              <w:rPr>
                <w:rFonts w:ascii="Arial" w:hAnsi="Arial" w:cs="Arial"/>
                <w:color w:val="7F7F7F" w:themeColor="text1" w:themeTint="80"/>
                <w:sz w:val="18"/>
                <w:szCs w:val="18"/>
              </w:rPr>
            </w:pPr>
            <w:r w:rsidRPr="000C1911">
              <w:rPr>
                <w:rFonts w:ascii="Arial" w:hAnsi="Arial" w:cs="Arial"/>
                <w:color w:val="7F7F7F" w:themeColor="text1" w:themeTint="80"/>
                <w:sz w:val="18"/>
                <w:szCs w:val="18"/>
              </w:rPr>
              <w:t>Case study</w:t>
            </w:r>
          </w:p>
        </w:tc>
        <w:tc>
          <w:tcPr>
            <w:tcW w:w="2352" w:type="dxa"/>
          </w:tcPr>
          <w:p w14:paraId="2F8EB29E" w14:textId="077AB2FE" w:rsidR="00864D0A" w:rsidRPr="000C1911" w:rsidRDefault="003C44C9" w:rsidP="004F45DD">
            <w:pPr>
              <w:jc w:val="both"/>
              <w:rPr>
                <w:rFonts w:ascii="Arial" w:hAnsi="Arial" w:cs="Arial"/>
                <w:sz w:val="18"/>
                <w:szCs w:val="18"/>
              </w:rPr>
            </w:pPr>
            <w:r w:rsidRPr="000C1911">
              <w:rPr>
                <w:rFonts w:ascii="Arial" w:hAnsi="Arial" w:cs="Arial"/>
                <w:sz w:val="18"/>
                <w:szCs w:val="18"/>
              </w:rPr>
              <w:t xml:space="preserve">It can be argued that a case study </w:t>
            </w:r>
            <w:r w:rsidR="006979D0" w:rsidRPr="000C1911">
              <w:rPr>
                <w:rFonts w:ascii="Arial" w:hAnsi="Arial" w:cs="Arial"/>
                <w:sz w:val="18"/>
                <w:szCs w:val="18"/>
              </w:rPr>
              <w:t xml:space="preserve">can help us understand complex relationships </w:t>
            </w:r>
            <w:sdt>
              <w:sdtPr>
                <w:rPr>
                  <w:rFonts w:ascii="Arial" w:hAnsi="Arial" w:cs="Arial"/>
                  <w:sz w:val="18"/>
                  <w:szCs w:val="18"/>
                </w:rPr>
                <w:id w:val="-2026087544"/>
                <w:citation/>
              </w:sdtPr>
              <w:sdtContent>
                <w:r w:rsidR="006979D0" w:rsidRPr="002F536B">
                  <w:rPr>
                    <w:rFonts w:ascii="Arial" w:hAnsi="Arial" w:cs="Arial"/>
                    <w:sz w:val="18"/>
                    <w:szCs w:val="18"/>
                  </w:rPr>
                  <w:fldChar w:fldCharType="begin"/>
                </w:r>
                <w:r w:rsidR="006979D0" w:rsidRPr="000C1911">
                  <w:rPr>
                    <w:rFonts w:ascii="Arial" w:hAnsi="Arial" w:cs="Arial"/>
                    <w:sz w:val="18"/>
                    <w:szCs w:val="18"/>
                  </w:rPr>
                  <w:instrText xml:space="preserve"> CITATION Placeholder1 \l 2057 </w:instrText>
                </w:r>
                <w:r w:rsidR="006979D0" w:rsidRPr="001E003F">
                  <w:rPr>
                    <w:rFonts w:ascii="Arial" w:hAnsi="Arial" w:cs="Arial"/>
                    <w:sz w:val="18"/>
                    <w:szCs w:val="18"/>
                  </w:rPr>
                  <w:fldChar w:fldCharType="separate"/>
                </w:r>
                <w:r w:rsidR="006979D0" w:rsidRPr="001E003F">
                  <w:rPr>
                    <w:rFonts w:ascii="Arial" w:hAnsi="Arial" w:cs="Arial"/>
                    <w:noProof/>
                    <w:sz w:val="18"/>
                    <w:szCs w:val="18"/>
                  </w:rPr>
                  <w:t>(Hodkinson &amp; Hodkinson, 2001)</w:t>
                </w:r>
                <w:r w:rsidR="006979D0" w:rsidRPr="002F536B">
                  <w:rPr>
                    <w:rFonts w:ascii="Arial" w:hAnsi="Arial" w:cs="Arial"/>
                    <w:sz w:val="18"/>
                    <w:szCs w:val="18"/>
                  </w:rPr>
                  <w:fldChar w:fldCharType="end"/>
                </w:r>
              </w:sdtContent>
            </w:sdt>
            <w:r w:rsidR="006979D0" w:rsidRPr="000C1911">
              <w:rPr>
                <w:rFonts w:ascii="Arial" w:hAnsi="Arial" w:cs="Arial"/>
                <w:sz w:val="18"/>
                <w:szCs w:val="18"/>
              </w:rPr>
              <w:t>.</w:t>
            </w:r>
          </w:p>
        </w:tc>
        <w:tc>
          <w:tcPr>
            <w:tcW w:w="2352" w:type="dxa"/>
          </w:tcPr>
          <w:p w14:paraId="10673536" w14:textId="49641F12" w:rsidR="00864D0A" w:rsidRPr="000C1911" w:rsidRDefault="0071163E" w:rsidP="004F45DD">
            <w:pPr>
              <w:jc w:val="both"/>
              <w:rPr>
                <w:rFonts w:ascii="Arial" w:hAnsi="Arial" w:cs="Arial"/>
                <w:sz w:val="18"/>
                <w:szCs w:val="18"/>
              </w:rPr>
            </w:pPr>
            <w:r w:rsidRPr="000C1911">
              <w:rPr>
                <w:rFonts w:ascii="Arial" w:hAnsi="Arial" w:cs="Arial"/>
                <w:sz w:val="18"/>
                <w:szCs w:val="18"/>
              </w:rPr>
              <w:t xml:space="preserve">It can be said that there is often too much data for an easy analysis, and ca therefore be  a time consuming method </w:t>
            </w:r>
            <w:sdt>
              <w:sdtPr>
                <w:rPr>
                  <w:rFonts w:ascii="Arial" w:hAnsi="Arial" w:cs="Arial"/>
                  <w:sz w:val="18"/>
                  <w:szCs w:val="18"/>
                </w:rPr>
                <w:id w:val="-1525552802"/>
                <w:citation/>
              </w:sdtPr>
              <w:sdtContent>
                <w:r w:rsidRPr="002F536B">
                  <w:rPr>
                    <w:rFonts w:ascii="Arial" w:hAnsi="Arial" w:cs="Arial"/>
                    <w:sz w:val="18"/>
                    <w:szCs w:val="18"/>
                  </w:rPr>
                  <w:fldChar w:fldCharType="begin"/>
                </w:r>
                <w:r w:rsidR="002C24D3" w:rsidRPr="000C1911">
                  <w:rPr>
                    <w:rFonts w:ascii="Arial" w:hAnsi="Arial" w:cs="Arial"/>
                    <w:sz w:val="18"/>
                    <w:szCs w:val="18"/>
                  </w:rPr>
                  <w:instrText xml:space="preserve">CITATION Placeholder1 \l 2057 </w:instrText>
                </w:r>
                <w:r w:rsidRPr="001E003F">
                  <w:rPr>
                    <w:rFonts w:ascii="Arial" w:hAnsi="Arial" w:cs="Arial"/>
                    <w:sz w:val="18"/>
                    <w:szCs w:val="18"/>
                  </w:rPr>
                  <w:fldChar w:fldCharType="separate"/>
                </w:r>
                <w:r w:rsidR="002C24D3" w:rsidRPr="001E003F">
                  <w:rPr>
                    <w:rFonts w:ascii="Arial" w:hAnsi="Arial" w:cs="Arial"/>
                    <w:noProof/>
                    <w:sz w:val="18"/>
                    <w:szCs w:val="18"/>
                  </w:rPr>
                  <w:t>(Hodkinson &amp; Hodkinson, 2001)</w:t>
                </w:r>
                <w:r w:rsidRPr="002F536B">
                  <w:rPr>
                    <w:rFonts w:ascii="Arial" w:hAnsi="Arial" w:cs="Arial"/>
                    <w:sz w:val="18"/>
                    <w:szCs w:val="18"/>
                  </w:rPr>
                  <w:fldChar w:fldCharType="end"/>
                </w:r>
              </w:sdtContent>
            </w:sdt>
            <w:r w:rsidR="002C24D3" w:rsidRPr="000C1911">
              <w:rPr>
                <w:rFonts w:ascii="Arial" w:hAnsi="Arial" w:cs="Arial"/>
                <w:sz w:val="18"/>
                <w:szCs w:val="18"/>
              </w:rPr>
              <w:t>.</w:t>
            </w:r>
          </w:p>
        </w:tc>
        <w:tc>
          <w:tcPr>
            <w:tcW w:w="2352" w:type="dxa"/>
          </w:tcPr>
          <w:p w14:paraId="62711BFA" w14:textId="33339975" w:rsidR="00864D0A" w:rsidRPr="000C1911" w:rsidRDefault="00B54629" w:rsidP="004F45DD">
            <w:pPr>
              <w:jc w:val="both"/>
              <w:rPr>
                <w:rFonts w:ascii="Arial" w:hAnsi="Arial" w:cs="Arial"/>
                <w:sz w:val="18"/>
                <w:szCs w:val="18"/>
              </w:rPr>
            </w:pPr>
            <w:r w:rsidRPr="000C1911">
              <w:rPr>
                <w:rFonts w:ascii="Arial" w:hAnsi="Arial" w:cs="Arial"/>
                <w:sz w:val="18"/>
                <w:szCs w:val="18"/>
              </w:rPr>
              <w:t>Discounted due to time constraints and the availability of Carers to participate.</w:t>
            </w:r>
          </w:p>
        </w:tc>
      </w:tr>
      <w:tr w:rsidR="00C42B91" w:rsidRPr="000C1911" w14:paraId="7857D755" w14:textId="77777777" w:rsidTr="004F45DD">
        <w:tc>
          <w:tcPr>
            <w:tcW w:w="2352" w:type="dxa"/>
            <w:shd w:val="clear" w:color="auto" w:fill="auto"/>
          </w:tcPr>
          <w:p w14:paraId="66BC7489" w14:textId="6EA40A52" w:rsidR="00864D0A" w:rsidRPr="000C1911" w:rsidRDefault="004F2E65" w:rsidP="004F45DD">
            <w:pPr>
              <w:jc w:val="both"/>
              <w:rPr>
                <w:rFonts w:ascii="Arial" w:hAnsi="Arial" w:cs="Arial"/>
                <w:color w:val="7F7F7F" w:themeColor="text1" w:themeTint="80"/>
                <w:sz w:val="18"/>
                <w:szCs w:val="18"/>
              </w:rPr>
            </w:pPr>
            <w:r w:rsidRPr="000C1911">
              <w:rPr>
                <w:rFonts w:ascii="Arial" w:hAnsi="Arial" w:cs="Arial"/>
                <w:color w:val="7F7F7F" w:themeColor="text1" w:themeTint="80"/>
                <w:sz w:val="18"/>
                <w:szCs w:val="18"/>
              </w:rPr>
              <w:t>surveys</w:t>
            </w:r>
          </w:p>
        </w:tc>
        <w:tc>
          <w:tcPr>
            <w:tcW w:w="2352" w:type="dxa"/>
          </w:tcPr>
          <w:p w14:paraId="66CFA30E" w14:textId="4103B3D0" w:rsidR="00864D0A" w:rsidRPr="000C1911" w:rsidRDefault="00906DAC" w:rsidP="004F45DD">
            <w:pPr>
              <w:jc w:val="both"/>
              <w:rPr>
                <w:rFonts w:ascii="Arial" w:hAnsi="Arial" w:cs="Arial"/>
                <w:sz w:val="18"/>
                <w:szCs w:val="18"/>
              </w:rPr>
            </w:pPr>
            <w:r w:rsidRPr="000C1911">
              <w:rPr>
                <w:rFonts w:ascii="Arial" w:hAnsi="Arial" w:cs="Arial"/>
                <w:sz w:val="18"/>
                <w:szCs w:val="18"/>
              </w:rPr>
              <w:t>Easy to admin</w:t>
            </w:r>
            <w:r w:rsidR="00D75946" w:rsidRPr="000C1911">
              <w:rPr>
                <w:rFonts w:ascii="Arial" w:hAnsi="Arial" w:cs="Arial"/>
                <w:sz w:val="18"/>
                <w:szCs w:val="18"/>
              </w:rPr>
              <w:t xml:space="preserve">istrate and not very time consuming </w:t>
            </w:r>
            <w:sdt>
              <w:sdtPr>
                <w:rPr>
                  <w:rFonts w:ascii="Arial" w:hAnsi="Arial" w:cs="Arial"/>
                  <w:sz w:val="18"/>
                  <w:szCs w:val="18"/>
                </w:rPr>
                <w:id w:val="-1133630814"/>
                <w:citation/>
              </w:sdtPr>
              <w:sdtContent>
                <w:r w:rsidR="00DE0627" w:rsidRPr="002F536B">
                  <w:rPr>
                    <w:rFonts w:ascii="Arial" w:hAnsi="Arial" w:cs="Arial"/>
                    <w:sz w:val="18"/>
                    <w:szCs w:val="18"/>
                  </w:rPr>
                  <w:fldChar w:fldCharType="begin"/>
                </w:r>
                <w:r w:rsidR="00DE0627" w:rsidRPr="000C1911">
                  <w:rPr>
                    <w:rFonts w:ascii="Arial" w:hAnsi="Arial" w:cs="Arial"/>
                    <w:sz w:val="18"/>
                    <w:szCs w:val="18"/>
                  </w:rPr>
                  <w:instrText xml:space="preserve"> CITATION DeF12 \l 2057 </w:instrText>
                </w:r>
                <w:r w:rsidR="00DE0627" w:rsidRPr="001E003F">
                  <w:rPr>
                    <w:rFonts w:ascii="Arial" w:hAnsi="Arial" w:cs="Arial"/>
                    <w:sz w:val="18"/>
                    <w:szCs w:val="18"/>
                  </w:rPr>
                  <w:fldChar w:fldCharType="separate"/>
                </w:r>
                <w:r w:rsidR="00DE0627" w:rsidRPr="001E003F">
                  <w:rPr>
                    <w:rFonts w:ascii="Arial" w:hAnsi="Arial" w:cs="Arial"/>
                    <w:noProof/>
                    <w:sz w:val="18"/>
                    <w:szCs w:val="18"/>
                  </w:rPr>
                  <w:t>(De Franzo, 2012)</w:t>
                </w:r>
                <w:r w:rsidR="00DE0627" w:rsidRPr="002F536B">
                  <w:rPr>
                    <w:rFonts w:ascii="Arial" w:hAnsi="Arial" w:cs="Arial"/>
                    <w:sz w:val="18"/>
                    <w:szCs w:val="18"/>
                  </w:rPr>
                  <w:fldChar w:fldCharType="end"/>
                </w:r>
              </w:sdtContent>
            </w:sdt>
          </w:p>
        </w:tc>
        <w:tc>
          <w:tcPr>
            <w:tcW w:w="2352" w:type="dxa"/>
          </w:tcPr>
          <w:p w14:paraId="46AF3085" w14:textId="47806655" w:rsidR="00864D0A" w:rsidRPr="000C1911" w:rsidRDefault="00677EBD" w:rsidP="004F45DD">
            <w:pPr>
              <w:jc w:val="both"/>
              <w:rPr>
                <w:rFonts w:ascii="Arial" w:hAnsi="Arial" w:cs="Arial"/>
                <w:sz w:val="18"/>
                <w:szCs w:val="18"/>
              </w:rPr>
            </w:pPr>
            <w:r w:rsidRPr="000C1911">
              <w:rPr>
                <w:rFonts w:ascii="Arial" w:hAnsi="Arial" w:cs="Arial"/>
                <w:sz w:val="18"/>
                <w:szCs w:val="18"/>
              </w:rPr>
              <w:t xml:space="preserve">Potential for lack of participation and interpersonal </w:t>
            </w:r>
            <w:r w:rsidR="00852023" w:rsidRPr="000C1911">
              <w:rPr>
                <w:rFonts w:ascii="Arial" w:hAnsi="Arial" w:cs="Arial"/>
                <w:sz w:val="18"/>
                <w:szCs w:val="18"/>
              </w:rPr>
              <w:t xml:space="preserve">communication. It also </w:t>
            </w:r>
            <w:proofErr w:type="gramStart"/>
            <w:r w:rsidR="00852023" w:rsidRPr="000C1911">
              <w:rPr>
                <w:rFonts w:ascii="Arial" w:hAnsi="Arial" w:cs="Arial"/>
                <w:sz w:val="18"/>
                <w:szCs w:val="18"/>
              </w:rPr>
              <w:t>doesn’t</w:t>
            </w:r>
            <w:proofErr w:type="gramEnd"/>
            <w:r w:rsidR="00852023" w:rsidRPr="000C1911">
              <w:rPr>
                <w:rFonts w:ascii="Arial" w:hAnsi="Arial" w:cs="Arial"/>
                <w:sz w:val="18"/>
                <w:szCs w:val="18"/>
              </w:rPr>
              <w:t xml:space="preserve"> provide the participant with the opportunity to expand upon any points in further detail.</w:t>
            </w:r>
          </w:p>
        </w:tc>
        <w:tc>
          <w:tcPr>
            <w:tcW w:w="2352" w:type="dxa"/>
          </w:tcPr>
          <w:p w14:paraId="49E52F63" w14:textId="45F5122C" w:rsidR="00864D0A" w:rsidRPr="000C1911" w:rsidRDefault="00852023" w:rsidP="004F45DD">
            <w:pPr>
              <w:jc w:val="both"/>
              <w:rPr>
                <w:rFonts w:ascii="Arial" w:hAnsi="Arial" w:cs="Arial"/>
                <w:sz w:val="18"/>
                <w:szCs w:val="18"/>
              </w:rPr>
            </w:pPr>
            <w:r w:rsidRPr="000C1911">
              <w:rPr>
                <w:rFonts w:ascii="Arial" w:hAnsi="Arial" w:cs="Arial"/>
                <w:sz w:val="18"/>
                <w:szCs w:val="18"/>
              </w:rPr>
              <w:t>N/A – decided that this method would be the best method to use.</w:t>
            </w:r>
          </w:p>
        </w:tc>
      </w:tr>
      <w:tr w:rsidR="00C42B91" w:rsidRPr="000C1911" w14:paraId="6D224915" w14:textId="77777777" w:rsidTr="004F45DD">
        <w:tc>
          <w:tcPr>
            <w:tcW w:w="2352" w:type="dxa"/>
            <w:shd w:val="clear" w:color="auto" w:fill="auto"/>
          </w:tcPr>
          <w:p w14:paraId="5CECC712" w14:textId="022E32F9" w:rsidR="00864D0A" w:rsidRPr="000C1911" w:rsidRDefault="00864D0A" w:rsidP="004F45DD">
            <w:pPr>
              <w:jc w:val="both"/>
              <w:rPr>
                <w:rFonts w:ascii="Arial" w:hAnsi="Arial" w:cs="Arial"/>
                <w:color w:val="7F7F7F" w:themeColor="text1" w:themeTint="80"/>
                <w:sz w:val="18"/>
                <w:szCs w:val="18"/>
              </w:rPr>
            </w:pPr>
            <w:r w:rsidRPr="000C1911">
              <w:rPr>
                <w:rFonts w:ascii="Arial" w:hAnsi="Arial" w:cs="Arial"/>
                <w:color w:val="7F7F7F" w:themeColor="text1" w:themeTint="80"/>
                <w:sz w:val="18"/>
                <w:szCs w:val="18"/>
              </w:rPr>
              <w:t>Observation</w:t>
            </w:r>
            <w:r w:rsidR="004F2E65" w:rsidRPr="000C1911">
              <w:rPr>
                <w:rFonts w:ascii="Arial" w:hAnsi="Arial" w:cs="Arial"/>
                <w:color w:val="7F7F7F" w:themeColor="text1" w:themeTint="80"/>
                <w:sz w:val="18"/>
                <w:szCs w:val="18"/>
              </w:rPr>
              <w:t>/participant observation</w:t>
            </w:r>
          </w:p>
        </w:tc>
        <w:tc>
          <w:tcPr>
            <w:tcW w:w="2352" w:type="dxa"/>
          </w:tcPr>
          <w:p w14:paraId="029DECA9" w14:textId="5D760F8B" w:rsidR="00864D0A" w:rsidRPr="000C1911" w:rsidRDefault="00852023" w:rsidP="004F45DD">
            <w:pPr>
              <w:jc w:val="both"/>
              <w:rPr>
                <w:rFonts w:ascii="Arial" w:hAnsi="Arial" w:cs="Arial"/>
                <w:sz w:val="18"/>
                <w:szCs w:val="18"/>
              </w:rPr>
            </w:pPr>
            <w:r w:rsidRPr="000C1911">
              <w:rPr>
                <w:rFonts w:ascii="Arial" w:hAnsi="Arial" w:cs="Arial"/>
                <w:sz w:val="18"/>
                <w:szCs w:val="18"/>
              </w:rPr>
              <w:t xml:space="preserve">This method </w:t>
            </w:r>
            <w:proofErr w:type="gramStart"/>
            <w:r w:rsidRPr="000C1911">
              <w:rPr>
                <w:rFonts w:ascii="Arial" w:hAnsi="Arial" w:cs="Arial"/>
                <w:sz w:val="18"/>
                <w:szCs w:val="18"/>
              </w:rPr>
              <w:t>is able to</w:t>
            </w:r>
            <w:proofErr w:type="gramEnd"/>
            <w:r w:rsidRPr="000C1911">
              <w:rPr>
                <w:rFonts w:ascii="Arial" w:hAnsi="Arial" w:cs="Arial"/>
                <w:sz w:val="18"/>
                <w:szCs w:val="18"/>
              </w:rPr>
              <w:t xml:space="preserve"> provide two different types of</w:t>
            </w:r>
            <w:r w:rsidR="002A5CC6" w:rsidRPr="000C1911">
              <w:rPr>
                <w:rFonts w:ascii="Arial" w:hAnsi="Arial" w:cs="Arial"/>
                <w:sz w:val="18"/>
                <w:szCs w:val="18"/>
              </w:rPr>
              <w:t xml:space="preserve"> date, both </w:t>
            </w:r>
            <w:r w:rsidR="00864D0A" w:rsidRPr="000C1911">
              <w:rPr>
                <w:rFonts w:ascii="Arial" w:hAnsi="Arial" w:cs="Arial"/>
                <w:sz w:val="18"/>
                <w:szCs w:val="18"/>
              </w:rPr>
              <w:t>qualitative and quantitative.</w:t>
            </w:r>
          </w:p>
        </w:tc>
        <w:tc>
          <w:tcPr>
            <w:tcW w:w="2352" w:type="dxa"/>
          </w:tcPr>
          <w:p w14:paraId="7F8CD12E" w14:textId="368D021B" w:rsidR="00864D0A" w:rsidRPr="000C1911" w:rsidRDefault="002A5CC6" w:rsidP="004F45DD">
            <w:pPr>
              <w:jc w:val="both"/>
              <w:rPr>
                <w:rFonts w:ascii="Arial" w:hAnsi="Arial" w:cs="Arial"/>
                <w:sz w:val="18"/>
                <w:szCs w:val="18"/>
              </w:rPr>
            </w:pPr>
            <w:r w:rsidRPr="000C1911">
              <w:rPr>
                <w:rFonts w:ascii="Arial" w:hAnsi="Arial" w:cs="Arial"/>
                <w:sz w:val="18"/>
                <w:szCs w:val="18"/>
              </w:rPr>
              <w:t xml:space="preserve">This approach is very time consuming. Unable to do </w:t>
            </w:r>
            <w:proofErr w:type="gramStart"/>
            <w:r w:rsidRPr="000C1911">
              <w:rPr>
                <w:rFonts w:ascii="Arial" w:hAnsi="Arial" w:cs="Arial"/>
                <w:sz w:val="18"/>
                <w:szCs w:val="18"/>
              </w:rPr>
              <w:t>as a result of</w:t>
            </w:r>
            <w:proofErr w:type="gramEnd"/>
            <w:r w:rsidRPr="000C1911">
              <w:rPr>
                <w:rFonts w:ascii="Arial" w:hAnsi="Arial" w:cs="Arial"/>
                <w:sz w:val="18"/>
                <w:szCs w:val="18"/>
              </w:rPr>
              <w:t xml:space="preserve"> </w:t>
            </w:r>
            <w:proofErr w:type="spellStart"/>
            <w:r w:rsidRPr="000C1911">
              <w:rPr>
                <w:rFonts w:ascii="Arial" w:hAnsi="Arial" w:cs="Arial"/>
                <w:sz w:val="18"/>
                <w:szCs w:val="18"/>
              </w:rPr>
              <w:t>Covid</w:t>
            </w:r>
            <w:proofErr w:type="spellEnd"/>
            <w:r w:rsidRPr="000C1911">
              <w:rPr>
                <w:rFonts w:ascii="Arial" w:hAnsi="Arial" w:cs="Arial"/>
                <w:sz w:val="18"/>
                <w:szCs w:val="18"/>
              </w:rPr>
              <w:t xml:space="preserve"> restrictions.</w:t>
            </w:r>
          </w:p>
        </w:tc>
        <w:tc>
          <w:tcPr>
            <w:tcW w:w="2352" w:type="dxa"/>
          </w:tcPr>
          <w:p w14:paraId="5841BDFC" w14:textId="1B7A3CBE" w:rsidR="00864D0A" w:rsidRPr="000C1911" w:rsidRDefault="002A5CC6" w:rsidP="004F45DD">
            <w:pPr>
              <w:jc w:val="both"/>
              <w:rPr>
                <w:rFonts w:ascii="Arial" w:hAnsi="Arial" w:cs="Arial"/>
                <w:sz w:val="18"/>
                <w:szCs w:val="18"/>
              </w:rPr>
            </w:pPr>
            <w:r w:rsidRPr="000C1911">
              <w:rPr>
                <w:rFonts w:ascii="Arial" w:hAnsi="Arial" w:cs="Arial"/>
                <w:sz w:val="18"/>
                <w:szCs w:val="18"/>
              </w:rPr>
              <w:t xml:space="preserve">Unable to carry this out at the end due to </w:t>
            </w:r>
            <w:proofErr w:type="spellStart"/>
            <w:r w:rsidRPr="000C1911">
              <w:rPr>
                <w:rFonts w:ascii="Arial" w:hAnsi="Arial" w:cs="Arial"/>
                <w:sz w:val="18"/>
                <w:szCs w:val="18"/>
              </w:rPr>
              <w:t>Covid</w:t>
            </w:r>
            <w:proofErr w:type="spellEnd"/>
            <w:r w:rsidRPr="000C1911">
              <w:rPr>
                <w:rFonts w:ascii="Arial" w:hAnsi="Arial" w:cs="Arial"/>
                <w:sz w:val="18"/>
                <w:szCs w:val="18"/>
              </w:rPr>
              <w:t xml:space="preserve"> restrictions.</w:t>
            </w:r>
          </w:p>
        </w:tc>
      </w:tr>
      <w:tr w:rsidR="00C42B91" w:rsidRPr="000C1911" w14:paraId="410BDBB2" w14:textId="77777777" w:rsidTr="004F45DD">
        <w:tc>
          <w:tcPr>
            <w:tcW w:w="2352" w:type="dxa"/>
            <w:shd w:val="clear" w:color="auto" w:fill="auto"/>
          </w:tcPr>
          <w:p w14:paraId="575A90FB" w14:textId="77777777" w:rsidR="00864D0A" w:rsidRPr="000C1911" w:rsidRDefault="00864D0A" w:rsidP="004F45DD">
            <w:pPr>
              <w:jc w:val="both"/>
              <w:rPr>
                <w:rFonts w:ascii="Arial" w:hAnsi="Arial" w:cs="Arial"/>
                <w:color w:val="7F7F7F" w:themeColor="text1" w:themeTint="80"/>
                <w:sz w:val="18"/>
                <w:szCs w:val="18"/>
              </w:rPr>
            </w:pPr>
            <w:r w:rsidRPr="000C1911">
              <w:rPr>
                <w:rFonts w:ascii="Arial" w:hAnsi="Arial" w:cs="Arial"/>
                <w:color w:val="7F7F7F" w:themeColor="text1" w:themeTint="80"/>
                <w:sz w:val="18"/>
                <w:szCs w:val="18"/>
              </w:rPr>
              <w:t>Interviews</w:t>
            </w:r>
          </w:p>
        </w:tc>
        <w:tc>
          <w:tcPr>
            <w:tcW w:w="2352" w:type="dxa"/>
          </w:tcPr>
          <w:p w14:paraId="4878CBD1" w14:textId="5CD30B66" w:rsidR="00864D0A" w:rsidRPr="000C1911" w:rsidRDefault="002A5CC6" w:rsidP="004F45DD">
            <w:pPr>
              <w:jc w:val="both"/>
              <w:rPr>
                <w:rFonts w:ascii="Arial" w:hAnsi="Arial" w:cs="Arial"/>
                <w:sz w:val="18"/>
                <w:szCs w:val="18"/>
              </w:rPr>
            </w:pPr>
            <w:r w:rsidRPr="000C1911">
              <w:rPr>
                <w:rFonts w:ascii="Arial" w:hAnsi="Arial" w:cs="Arial"/>
                <w:sz w:val="18"/>
                <w:szCs w:val="18"/>
              </w:rPr>
              <w:t xml:space="preserve">Provide a broad range of data and information. Ability for the participant to elaborate </w:t>
            </w:r>
          </w:p>
        </w:tc>
        <w:tc>
          <w:tcPr>
            <w:tcW w:w="2352" w:type="dxa"/>
          </w:tcPr>
          <w:p w14:paraId="5D2FFA93" w14:textId="60001946" w:rsidR="00864D0A" w:rsidRPr="000C1911" w:rsidRDefault="00C42B91" w:rsidP="004F45DD">
            <w:pPr>
              <w:jc w:val="both"/>
              <w:rPr>
                <w:rFonts w:ascii="Arial" w:hAnsi="Arial" w:cs="Arial"/>
                <w:sz w:val="18"/>
                <w:szCs w:val="18"/>
              </w:rPr>
            </w:pPr>
            <w:r w:rsidRPr="000C1911">
              <w:rPr>
                <w:rFonts w:ascii="Arial" w:hAnsi="Arial" w:cs="Arial"/>
                <w:sz w:val="18"/>
                <w:szCs w:val="18"/>
              </w:rPr>
              <w:t xml:space="preserve">Can be time consuming and difficult to encourage participation amongst remote working staff. Unable to carry out due to </w:t>
            </w:r>
            <w:proofErr w:type="spellStart"/>
            <w:r w:rsidRPr="000C1911">
              <w:rPr>
                <w:rFonts w:ascii="Arial" w:hAnsi="Arial" w:cs="Arial"/>
                <w:sz w:val="18"/>
                <w:szCs w:val="18"/>
              </w:rPr>
              <w:t>Covid</w:t>
            </w:r>
            <w:proofErr w:type="spellEnd"/>
            <w:r w:rsidRPr="000C1911">
              <w:rPr>
                <w:rFonts w:ascii="Arial" w:hAnsi="Arial" w:cs="Arial"/>
                <w:sz w:val="18"/>
                <w:szCs w:val="18"/>
              </w:rPr>
              <w:t xml:space="preserve"> restrictions.</w:t>
            </w:r>
          </w:p>
        </w:tc>
        <w:tc>
          <w:tcPr>
            <w:tcW w:w="2352" w:type="dxa"/>
          </w:tcPr>
          <w:p w14:paraId="14ACB797" w14:textId="6C955914" w:rsidR="00864D0A" w:rsidRPr="000C1911" w:rsidRDefault="00C42B91" w:rsidP="004F45DD">
            <w:pPr>
              <w:jc w:val="both"/>
              <w:rPr>
                <w:rFonts w:ascii="Arial" w:hAnsi="Arial" w:cs="Arial"/>
                <w:sz w:val="18"/>
                <w:szCs w:val="18"/>
              </w:rPr>
            </w:pPr>
            <w:r w:rsidRPr="000C1911">
              <w:rPr>
                <w:rFonts w:ascii="Arial" w:hAnsi="Arial" w:cs="Arial"/>
                <w:sz w:val="18"/>
                <w:szCs w:val="18"/>
              </w:rPr>
              <w:t xml:space="preserve">Unable to carry out due to </w:t>
            </w:r>
            <w:proofErr w:type="spellStart"/>
            <w:r w:rsidRPr="000C1911">
              <w:rPr>
                <w:rFonts w:ascii="Arial" w:hAnsi="Arial" w:cs="Arial"/>
                <w:sz w:val="18"/>
                <w:szCs w:val="18"/>
              </w:rPr>
              <w:t>Covid</w:t>
            </w:r>
            <w:proofErr w:type="spellEnd"/>
            <w:r w:rsidRPr="000C1911">
              <w:rPr>
                <w:rFonts w:ascii="Arial" w:hAnsi="Arial" w:cs="Arial"/>
                <w:sz w:val="18"/>
                <w:szCs w:val="18"/>
              </w:rPr>
              <w:t>, and difficulties in</w:t>
            </w:r>
            <w:r w:rsidR="00B82DCA" w:rsidRPr="000C1911">
              <w:rPr>
                <w:rFonts w:ascii="Arial" w:hAnsi="Arial" w:cs="Arial"/>
                <w:sz w:val="18"/>
                <w:szCs w:val="18"/>
              </w:rPr>
              <w:t xml:space="preserve"> participation due to remote working staff.</w:t>
            </w:r>
          </w:p>
        </w:tc>
      </w:tr>
      <w:bookmarkEnd w:id="19"/>
    </w:tbl>
    <w:p w14:paraId="3858144F" w14:textId="77777777" w:rsidR="000C1911" w:rsidRDefault="000C1911" w:rsidP="00864D0A">
      <w:pPr>
        <w:spacing w:after="0" w:line="240" w:lineRule="auto"/>
        <w:jc w:val="both"/>
        <w:rPr>
          <w:rFonts w:ascii="Arial" w:hAnsi="Arial" w:cs="Arial"/>
          <w:color w:val="808080" w:themeColor="background1" w:themeShade="80"/>
          <w:sz w:val="24"/>
          <w:szCs w:val="24"/>
        </w:rPr>
      </w:pPr>
    </w:p>
    <w:p w14:paraId="4D0E24D7" w14:textId="77777777" w:rsidR="000C1911" w:rsidRDefault="000C1911" w:rsidP="00864D0A">
      <w:pPr>
        <w:spacing w:after="0" w:line="240" w:lineRule="auto"/>
        <w:jc w:val="both"/>
        <w:rPr>
          <w:rFonts w:ascii="Arial" w:hAnsi="Arial" w:cs="Arial"/>
          <w:color w:val="808080" w:themeColor="background1" w:themeShade="80"/>
          <w:sz w:val="24"/>
          <w:szCs w:val="24"/>
        </w:rPr>
      </w:pPr>
    </w:p>
    <w:p w14:paraId="7EF80C35" w14:textId="260FF3F1" w:rsidR="00864D0A" w:rsidRPr="001E003F" w:rsidRDefault="00A83FF7" w:rsidP="00864D0A">
      <w:pPr>
        <w:spacing w:after="0" w:line="240" w:lineRule="auto"/>
        <w:jc w:val="both"/>
        <w:rPr>
          <w:rFonts w:ascii="Arial" w:hAnsi="Arial" w:cs="Arial"/>
          <w:color w:val="808080" w:themeColor="background1" w:themeShade="80"/>
          <w:sz w:val="18"/>
          <w:szCs w:val="18"/>
        </w:rPr>
      </w:pPr>
      <w:r w:rsidRPr="001E003F">
        <w:rPr>
          <w:rFonts w:ascii="Arial" w:hAnsi="Arial" w:cs="Arial"/>
          <w:color w:val="808080" w:themeColor="background1" w:themeShade="80"/>
          <w:sz w:val="18"/>
          <w:szCs w:val="18"/>
        </w:rPr>
        <w:t>Table 2 – Recruitment metrics and sample size</w:t>
      </w:r>
    </w:p>
    <w:p w14:paraId="7EAEF3CF" w14:textId="18CC45D0" w:rsidR="00A83FF7" w:rsidRPr="004E757E" w:rsidRDefault="00A83FF7" w:rsidP="00864D0A">
      <w:pPr>
        <w:spacing w:after="0" w:line="240" w:lineRule="auto"/>
        <w:jc w:val="both"/>
        <w:rPr>
          <w:rFonts w:ascii="Arial" w:hAnsi="Arial" w:cs="Arial"/>
          <w:sz w:val="24"/>
          <w:szCs w:val="24"/>
        </w:rPr>
      </w:pPr>
    </w:p>
    <w:tbl>
      <w:tblPr>
        <w:tblStyle w:val="TableGrid"/>
        <w:tblW w:w="9006" w:type="dxa"/>
        <w:tblLook w:val="04A0" w:firstRow="1" w:lastRow="0" w:firstColumn="1" w:lastColumn="0" w:noHBand="0" w:noVBand="1"/>
      </w:tblPr>
      <w:tblGrid>
        <w:gridCol w:w="4597"/>
        <w:gridCol w:w="4409"/>
      </w:tblGrid>
      <w:tr w:rsidR="00D17BC9" w:rsidRPr="004E757E" w14:paraId="74975367" w14:textId="77777777" w:rsidTr="00D17BC9">
        <w:trPr>
          <w:trHeight w:val="428"/>
        </w:trPr>
        <w:tc>
          <w:tcPr>
            <w:tcW w:w="4597" w:type="dxa"/>
            <w:shd w:val="clear" w:color="auto" w:fill="auto"/>
          </w:tcPr>
          <w:p w14:paraId="256DB903" w14:textId="40D9250B" w:rsidR="00D17BC9" w:rsidRPr="009347B0" w:rsidRDefault="00D17BC9" w:rsidP="004F45DD">
            <w:pPr>
              <w:jc w:val="both"/>
              <w:rPr>
                <w:rFonts w:ascii="Arial" w:hAnsi="Arial" w:cs="Arial"/>
                <w:color w:val="7F7F7F" w:themeColor="text1" w:themeTint="80"/>
                <w:sz w:val="18"/>
                <w:szCs w:val="18"/>
              </w:rPr>
            </w:pPr>
          </w:p>
        </w:tc>
        <w:tc>
          <w:tcPr>
            <w:tcW w:w="4409" w:type="dxa"/>
            <w:shd w:val="clear" w:color="auto" w:fill="auto"/>
          </w:tcPr>
          <w:p w14:paraId="7D5F63BB" w14:textId="69260455" w:rsidR="00D17BC9" w:rsidRPr="009347B0" w:rsidRDefault="00D17BC9" w:rsidP="004F45DD">
            <w:pPr>
              <w:jc w:val="both"/>
              <w:rPr>
                <w:rFonts w:ascii="Arial" w:hAnsi="Arial" w:cs="Arial"/>
                <w:color w:val="7F7F7F" w:themeColor="text1" w:themeTint="80"/>
                <w:sz w:val="18"/>
                <w:szCs w:val="18"/>
              </w:rPr>
            </w:pPr>
            <w:r w:rsidRPr="009347B0">
              <w:rPr>
                <w:rFonts w:ascii="Arial" w:hAnsi="Arial" w:cs="Arial"/>
                <w:color w:val="7F7F7F" w:themeColor="text1" w:themeTint="80"/>
                <w:sz w:val="18"/>
                <w:szCs w:val="18"/>
              </w:rPr>
              <w:t>July 2019 – J</w:t>
            </w:r>
            <w:r>
              <w:rPr>
                <w:rFonts w:ascii="Arial" w:hAnsi="Arial" w:cs="Arial"/>
                <w:color w:val="7F7F7F" w:themeColor="text1" w:themeTint="80"/>
                <w:sz w:val="18"/>
                <w:szCs w:val="18"/>
              </w:rPr>
              <w:t>uly 2020</w:t>
            </w:r>
          </w:p>
        </w:tc>
      </w:tr>
      <w:tr w:rsidR="00D17BC9" w:rsidRPr="004E757E" w14:paraId="6CE404D3" w14:textId="77777777" w:rsidTr="00D17BC9">
        <w:trPr>
          <w:trHeight w:val="614"/>
        </w:trPr>
        <w:tc>
          <w:tcPr>
            <w:tcW w:w="4597" w:type="dxa"/>
            <w:shd w:val="clear" w:color="auto" w:fill="auto"/>
          </w:tcPr>
          <w:p w14:paraId="6C67842F" w14:textId="531104C0" w:rsidR="00D17BC9" w:rsidRPr="009347B0" w:rsidRDefault="00D17BC9" w:rsidP="004F45DD">
            <w:pPr>
              <w:jc w:val="both"/>
              <w:rPr>
                <w:rFonts w:ascii="Arial" w:hAnsi="Arial" w:cs="Arial"/>
                <w:color w:val="7F7F7F" w:themeColor="text1" w:themeTint="80"/>
                <w:sz w:val="18"/>
                <w:szCs w:val="18"/>
              </w:rPr>
            </w:pPr>
            <w:r w:rsidRPr="009347B0">
              <w:rPr>
                <w:rFonts w:ascii="Arial" w:hAnsi="Arial" w:cs="Arial"/>
                <w:color w:val="7F7F7F" w:themeColor="text1" w:themeTint="80"/>
                <w:sz w:val="18"/>
                <w:szCs w:val="18"/>
              </w:rPr>
              <w:t>New recruits</w:t>
            </w:r>
          </w:p>
        </w:tc>
        <w:tc>
          <w:tcPr>
            <w:tcW w:w="4409" w:type="dxa"/>
          </w:tcPr>
          <w:p w14:paraId="5A470352" w14:textId="5D4FB7D7" w:rsidR="00D17BC9" w:rsidRPr="009347B0" w:rsidRDefault="00D17BC9" w:rsidP="004F45DD">
            <w:pPr>
              <w:jc w:val="both"/>
              <w:rPr>
                <w:rFonts w:ascii="Arial" w:hAnsi="Arial" w:cs="Arial"/>
                <w:sz w:val="18"/>
                <w:szCs w:val="18"/>
              </w:rPr>
            </w:pPr>
            <w:r>
              <w:rPr>
                <w:rFonts w:ascii="Arial" w:hAnsi="Arial" w:cs="Arial"/>
                <w:sz w:val="18"/>
                <w:szCs w:val="18"/>
              </w:rPr>
              <w:t>55</w:t>
            </w:r>
          </w:p>
        </w:tc>
      </w:tr>
      <w:tr w:rsidR="00D17BC9" w:rsidRPr="004E757E" w14:paraId="6D7776C8" w14:textId="77777777" w:rsidTr="00D17BC9">
        <w:trPr>
          <w:trHeight w:val="562"/>
        </w:trPr>
        <w:tc>
          <w:tcPr>
            <w:tcW w:w="4597" w:type="dxa"/>
            <w:shd w:val="clear" w:color="auto" w:fill="auto"/>
          </w:tcPr>
          <w:p w14:paraId="029A06CC" w14:textId="0D9A9845" w:rsidR="00D17BC9" w:rsidRPr="009347B0" w:rsidRDefault="00D17BC9" w:rsidP="004F45DD">
            <w:pPr>
              <w:jc w:val="both"/>
              <w:rPr>
                <w:rFonts w:ascii="Arial" w:hAnsi="Arial" w:cs="Arial"/>
                <w:color w:val="7F7F7F" w:themeColor="text1" w:themeTint="80"/>
                <w:sz w:val="18"/>
                <w:szCs w:val="18"/>
              </w:rPr>
            </w:pPr>
            <w:r w:rsidRPr="009347B0">
              <w:rPr>
                <w:rFonts w:ascii="Arial" w:hAnsi="Arial" w:cs="Arial"/>
                <w:color w:val="7F7F7F" w:themeColor="text1" w:themeTint="80"/>
                <w:sz w:val="18"/>
                <w:szCs w:val="18"/>
              </w:rPr>
              <w:t>Leavers</w:t>
            </w:r>
          </w:p>
        </w:tc>
        <w:tc>
          <w:tcPr>
            <w:tcW w:w="4409" w:type="dxa"/>
          </w:tcPr>
          <w:p w14:paraId="6A036233" w14:textId="359FD478" w:rsidR="00D17BC9" w:rsidRPr="009347B0" w:rsidRDefault="00D17BC9" w:rsidP="004F45DD">
            <w:pPr>
              <w:jc w:val="both"/>
              <w:rPr>
                <w:rFonts w:ascii="Arial" w:hAnsi="Arial" w:cs="Arial"/>
                <w:sz w:val="18"/>
                <w:szCs w:val="18"/>
              </w:rPr>
            </w:pPr>
            <w:r>
              <w:rPr>
                <w:rFonts w:ascii="Arial" w:hAnsi="Arial" w:cs="Arial"/>
                <w:sz w:val="18"/>
                <w:szCs w:val="18"/>
              </w:rPr>
              <w:t>20</w:t>
            </w:r>
          </w:p>
        </w:tc>
      </w:tr>
      <w:tr w:rsidR="00D17BC9" w:rsidRPr="004E757E" w14:paraId="692DD47C" w14:textId="77777777" w:rsidTr="00D17BC9">
        <w:trPr>
          <w:trHeight w:val="488"/>
        </w:trPr>
        <w:tc>
          <w:tcPr>
            <w:tcW w:w="4597" w:type="dxa"/>
            <w:shd w:val="clear" w:color="auto" w:fill="auto"/>
          </w:tcPr>
          <w:p w14:paraId="1B14D4FD" w14:textId="5C39207D" w:rsidR="00D17BC9" w:rsidRPr="009347B0" w:rsidRDefault="00D17BC9" w:rsidP="004F45DD">
            <w:pPr>
              <w:jc w:val="both"/>
              <w:rPr>
                <w:rFonts w:ascii="Arial" w:hAnsi="Arial" w:cs="Arial"/>
                <w:color w:val="7F7F7F" w:themeColor="text1" w:themeTint="80"/>
                <w:sz w:val="18"/>
                <w:szCs w:val="18"/>
              </w:rPr>
            </w:pPr>
            <w:r w:rsidRPr="009347B0">
              <w:rPr>
                <w:rFonts w:ascii="Arial" w:hAnsi="Arial" w:cs="Arial"/>
                <w:color w:val="7F7F7F" w:themeColor="text1" w:themeTint="80"/>
                <w:sz w:val="18"/>
                <w:szCs w:val="18"/>
              </w:rPr>
              <w:t>% of surveys returned</w:t>
            </w:r>
          </w:p>
        </w:tc>
        <w:tc>
          <w:tcPr>
            <w:tcW w:w="4409" w:type="dxa"/>
          </w:tcPr>
          <w:p w14:paraId="093BAAFB" w14:textId="5D2CA3A8" w:rsidR="00D17BC9" w:rsidRPr="009347B0" w:rsidRDefault="000D09C2" w:rsidP="004F45DD">
            <w:pPr>
              <w:jc w:val="both"/>
              <w:rPr>
                <w:rFonts w:ascii="Arial" w:hAnsi="Arial" w:cs="Arial"/>
                <w:sz w:val="18"/>
                <w:szCs w:val="18"/>
              </w:rPr>
            </w:pPr>
            <w:r>
              <w:rPr>
                <w:rFonts w:ascii="Arial" w:hAnsi="Arial" w:cs="Arial"/>
                <w:sz w:val="18"/>
                <w:szCs w:val="18"/>
              </w:rPr>
              <w:t>20</w:t>
            </w:r>
            <w:r w:rsidR="00D17BC9">
              <w:rPr>
                <w:rFonts w:ascii="Arial" w:hAnsi="Arial" w:cs="Arial"/>
                <w:sz w:val="18"/>
                <w:szCs w:val="18"/>
              </w:rPr>
              <w:t>%</w:t>
            </w:r>
          </w:p>
        </w:tc>
      </w:tr>
      <w:tr w:rsidR="00D17BC9" w:rsidRPr="004E757E" w14:paraId="5394B1CF" w14:textId="77777777" w:rsidTr="00D17BC9">
        <w:trPr>
          <w:trHeight w:val="493"/>
        </w:trPr>
        <w:tc>
          <w:tcPr>
            <w:tcW w:w="4597" w:type="dxa"/>
            <w:shd w:val="clear" w:color="auto" w:fill="auto"/>
          </w:tcPr>
          <w:p w14:paraId="1E3D94C2" w14:textId="646F7608" w:rsidR="00D17BC9" w:rsidRPr="009347B0" w:rsidRDefault="00D17BC9" w:rsidP="004F45DD">
            <w:pPr>
              <w:jc w:val="both"/>
              <w:rPr>
                <w:rFonts w:ascii="Arial" w:hAnsi="Arial" w:cs="Arial"/>
                <w:color w:val="7F7F7F" w:themeColor="text1" w:themeTint="80"/>
                <w:sz w:val="18"/>
                <w:szCs w:val="18"/>
              </w:rPr>
            </w:pPr>
            <w:r w:rsidRPr="009347B0">
              <w:rPr>
                <w:rFonts w:ascii="Arial" w:hAnsi="Arial" w:cs="Arial"/>
                <w:color w:val="7F7F7F" w:themeColor="text1" w:themeTint="80"/>
                <w:sz w:val="18"/>
                <w:szCs w:val="18"/>
              </w:rPr>
              <w:t>Total number of surveys returned</w:t>
            </w:r>
          </w:p>
        </w:tc>
        <w:tc>
          <w:tcPr>
            <w:tcW w:w="4409" w:type="dxa"/>
          </w:tcPr>
          <w:p w14:paraId="3B8085AF" w14:textId="5E08FA9F" w:rsidR="00D17BC9" w:rsidRPr="009347B0" w:rsidRDefault="00813482" w:rsidP="004F45DD">
            <w:pPr>
              <w:jc w:val="both"/>
              <w:rPr>
                <w:rFonts w:ascii="Arial" w:hAnsi="Arial" w:cs="Arial"/>
                <w:sz w:val="18"/>
                <w:szCs w:val="18"/>
              </w:rPr>
            </w:pPr>
            <w:r>
              <w:rPr>
                <w:rFonts w:ascii="Arial" w:hAnsi="Arial" w:cs="Arial"/>
                <w:sz w:val="18"/>
                <w:szCs w:val="18"/>
              </w:rPr>
              <w:t>1</w:t>
            </w:r>
            <w:r w:rsidR="00D17BC9">
              <w:rPr>
                <w:rFonts w:ascii="Arial" w:hAnsi="Arial" w:cs="Arial"/>
                <w:sz w:val="18"/>
                <w:szCs w:val="18"/>
              </w:rPr>
              <w:t>0</w:t>
            </w:r>
          </w:p>
        </w:tc>
      </w:tr>
    </w:tbl>
    <w:p w14:paraId="6F9EE88B" w14:textId="3E4C0E3D" w:rsidR="00A83FF7" w:rsidRPr="004E757E" w:rsidRDefault="00A83FF7" w:rsidP="00864D0A">
      <w:pPr>
        <w:spacing w:after="0" w:line="240" w:lineRule="auto"/>
        <w:jc w:val="both"/>
        <w:rPr>
          <w:rFonts w:ascii="Arial" w:hAnsi="Arial" w:cs="Arial"/>
          <w:sz w:val="24"/>
          <w:szCs w:val="24"/>
        </w:rPr>
      </w:pPr>
    </w:p>
    <w:p w14:paraId="5A2A0A1F" w14:textId="77777777" w:rsidR="008D7E18" w:rsidRDefault="009347B0" w:rsidP="00864D0A">
      <w:pPr>
        <w:spacing w:after="0" w:line="240" w:lineRule="auto"/>
        <w:jc w:val="both"/>
        <w:rPr>
          <w:rFonts w:ascii="Arial" w:hAnsi="Arial" w:cs="Arial"/>
          <w:sz w:val="24"/>
          <w:szCs w:val="24"/>
        </w:rPr>
      </w:pPr>
      <w:r>
        <w:rPr>
          <w:rFonts w:ascii="Arial" w:hAnsi="Arial" w:cs="Arial"/>
          <w:sz w:val="24"/>
          <w:szCs w:val="24"/>
        </w:rPr>
        <w:t>C</w:t>
      </w:r>
      <w:r w:rsidR="00B82DCA" w:rsidRPr="004E757E">
        <w:rPr>
          <w:rFonts w:ascii="Arial" w:hAnsi="Arial" w:cs="Arial"/>
          <w:sz w:val="24"/>
          <w:szCs w:val="24"/>
        </w:rPr>
        <w:t xml:space="preserve">onsideration </w:t>
      </w:r>
      <w:r>
        <w:rPr>
          <w:rFonts w:ascii="Arial" w:hAnsi="Arial" w:cs="Arial"/>
          <w:sz w:val="24"/>
          <w:szCs w:val="24"/>
        </w:rPr>
        <w:t xml:space="preserve">was given </w:t>
      </w:r>
      <w:r w:rsidR="00B82DCA" w:rsidRPr="004E757E">
        <w:rPr>
          <w:rFonts w:ascii="Arial" w:hAnsi="Arial" w:cs="Arial"/>
          <w:sz w:val="24"/>
          <w:szCs w:val="24"/>
        </w:rPr>
        <w:t>to any ethical issues which may have arise</w:t>
      </w:r>
      <w:r w:rsidR="0054464A">
        <w:rPr>
          <w:rFonts w:ascii="Arial" w:hAnsi="Arial" w:cs="Arial"/>
          <w:sz w:val="24"/>
          <w:szCs w:val="24"/>
        </w:rPr>
        <w:t>n</w:t>
      </w:r>
      <w:r w:rsidR="00B82DCA" w:rsidRPr="004E757E">
        <w:rPr>
          <w:rFonts w:ascii="Arial" w:hAnsi="Arial" w:cs="Arial"/>
          <w:sz w:val="24"/>
          <w:szCs w:val="24"/>
        </w:rPr>
        <w:t xml:space="preserve">. I completed a request form which was agreed in principal by UWTSD prior to the research being carried out. </w:t>
      </w:r>
      <w:r w:rsidR="008E7D26" w:rsidRPr="004E757E">
        <w:rPr>
          <w:rFonts w:ascii="Arial" w:hAnsi="Arial" w:cs="Arial"/>
          <w:sz w:val="24"/>
          <w:szCs w:val="24"/>
        </w:rPr>
        <w:t xml:space="preserve">Whilst creating the survey consideration was given to the Universities policy on research, as well as the companies confidentiality policy and the GDPR policy. As a result of this </w:t>
      </w:r>
      <w:r w:rsidR="001E6198" w:rsidRPr="004E757E">
        <w:rPr>
          <w:rFonts w:ascii="Arial" w:hAnsi="Arial" w:cs="Arial"/>
          <w:sz w:val="24"/>
          <w:szCs w:val="24"/>
        </w:rPr>
        <w:t xml:space="preserve">the survey was carried out anonymously by all staff and will only be retained for the minimum required length of time </w:t>
      </w:r>
      <w:sdt>
        <w:sdtPr>
          <w:rPr>
            <w:rFonts w:ascii="Arial" w:hAnsi="Arial" w:cs="Arial"/>
            <w:sz w:val="24"/>
            <w:szCs w:val="24"/>
          </w:rPr>
          <w:id w:val="966698614"/>
          <w:citation/>
        </w:sdtPr>
        <w:sdtContent>
          <w:r w:rsidR="001E6198" w:rsidRPr="002F536B">
            <w:rPr>
              <w:rFonts w:ascii="Arial" w:hAnsi="Arial" w:cs="Arial"/>
              <w:sz w:val="24"/>
              <w:szCs w:val="24"/>
            </w:rPr>
            <w:fldChar w:fldCharType="begin"/>
          </w:r>
          <w:r w:rsidR="001E6198" w:rsidRPr="004E757E">
            <w:rPr>
              <w:rFonts w:ascii="Arial" w:hAnsi="Arial" w:cs="Arial"/>
              <w:sz w:val="24"/>
              <w:szCs w:val="24"/>
            </w:rPr>
            <w:instrText xml:space="preserve"> CITATION Pem19 \l 2057 </w:instrText>
          </w:r>
          <w:r w:rsidR="001E6198" w:rsidRPr="001E003F">
            <w:rPr>
              <w:rFonts w:ascii="Arial" w:hAnsi="Arial" w:cs="Arial"/>
              <w:sz w:val="24"/>
              <w:szCs w:val="24"/>
            </w:rPr>
            <w:fldChar w:fldCharType="separate"/>
          </w:r>
          <w:r w:rsidR="001E6198" w:rsidRPr="001E003F">
            <w:rPr>
              <w:rFonts w:ascii="Arial" w:hAnsi="Arial" w:cs="Arial"/>
              <w:noProof/>
              <w:sz w:val="24"/>
              <w:szCs w:val="24"/>
            </w:rPr>
            <w:t>(Pembrokeshire Care Ltd, 2019)</w:t>
          </w:r>
          <w:r w:rsidR="001E6198" w:rsidRPr="002F536B">
            <w:rPr>
              <w:rFonts w:ascii="Arial" w:hAnsi="Arial" w:cs="Arial"/>
              <w:sz w:val="24"/>
              <w:szCs w:val="24"/>
            </w:rPr>
            <w:fldChar w:fldCharType="end"/>
          </w:r>
        </w:sdtContent>
      </w:sdt>
      <w:r w:rsidR="001E6198" w:rsidRPr="004E757E">
        <w:rPr>
          <w:rFonts w:ascii="Arial" w:hAnsi="Arial" w:cs="Arial"/>
          <w:sz w:val="24"/>
          <w:szCs w:val="24"/>
        </w:rPr>
        <w:t>.</w:t>
      </w:r>
      <w:r w:rsidR="00226B2C" w:rsidRPr="004E757E">
        <w:rPr>
          <w:rFonts w:ascii="Arial" w:hAnsi="Arial" w:cs="Arial"/>
          <w:sz w:val="24"/>
          <w:szCs w:val="24"/>
        </w:rPr>
        <w:t xml:space="preserve"> </w:t>
      </w:r>
    </w:p>
    <w:p w14:paraId="54590C3A" w14:textId="77777777" w:rsidR="008D7E18" w:rsidRDefault="008D7E18" w:rsidP="00864D0A">
      <w:pPr>
        <w:spacing w:after="0" w:line="240" w:lineRule="auto"/>
        <w:jc w:val="both"/>
        <w:rPr>
          <w:rFonts w:ascii="Arial" w:hAnsi="Arial" w:cs="Arial"/>
          <w:sz w:val="24"/>
          <w:szCs w:val="24"/>
        </w:rPr>
      </w:pPr>
    </w:p>
    <w:p w14:paraId="0CF95793" w14:textId="19D325AD" w:rsidR="00864D0A" w:rsidRPr="004E757E" w:rsidRDefault="00226B2C" w:rsidP="00864D0A">
      <w:pPr>
        <w:spacing w:after="0" w:line="240" w:lineRule="auto"/>
        <w:jc w:val="both"/>
        <w:rPr>
          <w:rFonts w:ascii="Arial" w:hAnsi="Arial" w:cs="Arial"/>
          <w:sz w:val="24"/>
          <w:szCs w:val="24"/>
        </w:rPr>
      </w:pPr>
      <w:r w:rsidRPr="004E757E">
        <w:rPr>
          <w:rFonts w:ascii="Arial" w:hAnsi="Arial" w:cs="Arial"/>
          <w:sz w:val="24"/>
          <w:szCs w:val="24"/>
        </w:rPr>
        <w:t>In conclusion a quantitative method was chosen to gather the data as it was quicker and allowed me to review how effective the improvements were on the induction process in a statistical fashion.</w:t>
      </w:r>
    </w:p>
    <w:p w14:paraId="1B6B0822" w14:textId="21CFACAB" w:rsidR="0023257C" w:rsidRPr="001E003F" w:rsidRDefault="004E4E7A">
      <w:pPr>
        <w:pStyle w:val="Heading1"/>
        <w:rPr>
          <w:rFonts w:ascii="Arial" w:hAnsi="Arial" w:cs="Arial"/>
          <w:sz w:val="24"/>
          <w:szCs w:val="24"/>
        </w:rPr>
      </w:pPr>
      <w:r w:rsidRPr="001E003F">
        <w:rPr>
          <w:rFonts w:asciiTheme="minorHAnsi" w:hAnsiTheme="minorHAnsi" w:cstheme="minorHAnsi"/>
        </w:rPr>
        <w:br/>
      </w:r>
      <w:bookmarkStart w:id="20" w:name="_Toc46161335"/>
      <w:r w:rsidR="00353BE6" w:rsidRPr="001E003F">
        <w:rPr>
          <w:rFonts w:ascii="Arial" w:hAnsi="Arial" w:cs="Arial"/>
          <w:sz w:val="24"/>
          <w:szCs w:val="24"/>
        </w:rPr>
        <w:t>4. Findings</w:t>
      </w:r>
      <w:bookmarkEnd w:id="20"/>
    </w:p>
    <w:p w14:paraId="14CB8197" w14:textId="3C64D9D7" w:rsidR="00C54D3E" w:rsidRDefault="0077652C" w:rsidP="001E003F">
      <w:pPr>
        <w:pStyle w:val="Heading1"/>
        <w:rPr>
          <w:rFonts w:ascii="Arial" w:hAnsi="Arial" w:cs="Arial"/>
          <w:sz w:val="24"/>
          <w:szCs w:val="24"/>
        </w:rPr>
      </w:pPr>
      <w:bookmarkStart w:id="21" w:name="_Toc46161336"/>
      <w:r w:rsidRPr="001E003F">
        <w:rPr>
          <w:rFonts w:ascii="Arial" w:hAnsi="Arial" w:cs="Arial"/>
          <w:sz w:val="24"/>
          <w:szCs w:val="24"/>
        </w:rPr>
        <w:t>4.</w:t>
      </w:r>
      <w:r w:rsidR="0023257C" w:rsidRPr="001E003F">
        <w:rPr>
          <w:rFonts w:ascii="Arial" w:hAnsi="Arial" w:cs="Arial"/>
          <w:sz w:val="24"/>
          <w:szCs w:val="24"/>
        </w:rPr>
        <w:t>2</w:t>
      </w:r>
      <w:r w:rsidRPr="001E003F">
        <w:rPr>
          <w:rFonts w:ascii="Arial" w:hAnsi="Arial" w:cs="Arial"/>
          <w:sz w:val="24"/>
          <w:szCs w:val="24"/>
        </w:rPr>
        <w:tab/>
        <w:t xml:space="preserve">Results and </w:t>
      </w:r>
      <w:r w:rsidR="004909B9" w:rsidRPr="001E003F">
        <w:rPr>
          <w:rFonts w:ascii="Arial" w:hAnsi="Arial" w:cs="Arial"/>
          <w:sz w:val="24"/>
          <w:szCs w:val="24"/>
        </w:rPr>
        <w:t>analysis on the</w:t>
      </w:r>
      <w:r w:rsidR="008816BE">
        <w:rPr>
          <w:rFonts w:ascii="Arial" w:hAnsi="Arial" w:cs="Arial"/>
          <w:sz w:val="24"/>
          <w:szCs w:val="24"/>
        </w:rPr>
        <w:t xml:space="preserve"> </w:t>
      </w:r>
      <w:r w:rsidR="004909B9" w:rsidRPr="001E003F">
        <w:rPr>
          <w:rFonts w:ascii="Arial" w:hAnsi="Arial" w:cs="Arial"/>
          <w:sz w:val="24"/>
          <w:szCs w:val="24"/>
        </w:rPr>
        <w:t>induction process offered within Pembrokeshire Care Ltd</w:t>
      </w:r>
      <w:bookmarkEnd w:id="21"/>
      <w:r w:rsidR="008816BE">
        <w:rPr>
          <w:rFonts w:ascii="Arial" w:hAnsi="Arial" w:cs="Arial"/>
          <w:sz w:val="24"/>
          <w:szCs w:val="24"/>
        </w:rPr>
        <w:t>.</w:t>
      </w:r>
    </w:p>
    <w:p w14:paraId="7112283D" w14:textId="77777777" w:rsidR="008816BE" w:rsidRPr="008816BE" w:rsidRDefault="008816BE" w:rsidP="008816BE"/>
    <w:p w14:paraId="6B7D2F62" w14:textId="49819D0C" w:rsidR="004909B9" w:rsidRDefault="00C54D3E" w:rsidP="004909B9">
      <w:pPr>
        <w:rPr>
          <w:rFonts w:ascii="Arial" w:hAnsi="Arial" w:cs="Arial"/>
          <w:sz w:val="24"/>
          <w:szCs w:val="24"/>
        </w:rPr>
      </w:pPr>
      <w:r w:rsidRPr="001E003F">
        <w:rPr>
          <w:rFonts w:ascii="Arial" w:hAnsi="Arial" w:cs="Arial"/>
          <w:sz w:val="24"/>
          <w:szCs w:val="24"/>
        </w:rPr>
        <w:t xml:space="preserve">The </w:t>
      </w:r>
      <w:r w:rsidR="008816BE">
        <w:rPr>
          <w:rFonts w:ascii="Arial" w:hAnsi="Arial" w:cs="Arial"/>
          <w:sz w:val="24"/>
          <w:szCs w:val="24"/>
        </w:rPr>
        <w:t xml:space="preserve">current </w:t>
      </w:r>
      <w:r w:rsidRPr="001E003F">
        <w:rPr>
          <w:rFonts w:ascii="Arial" w:hAnsi="Arial" w:cs="Arial"/>
          <w:sz w:val="24"/>
          <w:szCs w:val="24"/>
        </w:rPr>
        <w:t>induction process</w:t>
      </w:r>
      <w:r w:rsidR="003E06B3" w:rsidRPr="001E003F">
        <w:rPr>
          <w:rFonts w:ascii="Arial" w:hAnsi="Arial" w:cs="Arial"/>
          <w:sz w:val="24"/>
          <w:szCs w:val="24"/>
        </w:rPr>
        <w:t xml:space="preserve"> within Pembrokeshire Care Ltd was</w:t>
      </w:r>
      <w:r w:rsidR="008816BE">
        <w:rPr>
          <w:rFonts w:ascii="Arial" w:hAnsi="Arial" w:cs="Arial"/>
          <w:sz w:val="24"/>
          <w:szCs w:val="24"/>
        </w:rPr>
        <w:t xml:space="preserve"> highlighted as inade</w:t>
      </w:r>
      <w:r w:rsidR="00D754AE">
        <w:rPr>
          <w:rFonts w:ascii="Arial" w:hAnsi="Arial" w:cs="Arial"/>
          <w:sz w:val="24"/>
          <w:szCs w:val="24"/>
        </w:rPr>
        <w:t>quate in January 2020</w:t>
      </w:r>
      <w:r w:rsidR="003E06B3" w:rsidRPr="001E003F">
        <w:rPr>
          <w:rFonts w:ascii="Arial" w:hAnsi="Arial" w:cs="Arial"/>
          <w:sz w:val="24"/>
          <w:szCs w:val="24"/>
        </w:rPr>
        <w:t xml:space="preserve"> </w:t>
      </w:r>
      <w:r w:rsidR="004C0BF8" w:rsidRPr="001E003F">
        <w:rPr>
          <w:rFonts w:ascii="Arial" w:hAnsi="Arial" w:cs="Arial"/>
          <w:sz w:val="24"/>
          <w:szCs w:val="24"/>
        </w:rPr>
        <w:t xml:space="preserve">as a result of several issues which arose within the organisation in relation to staff training, </w:t>
      </w:r>
      <w:r w:rsidR="00EE152A">
        <w:rPr>
          <w:rFonts w:ascii="Arial" w:hAnsi="Arial" w:cs="Arial"/>
          <w:sz w:val="24"/>
          <w:szCs w:val="24"/>
        </w:rPr>
        <w:t>staff retention issues</w:t>
      </w:r>
      <w:r w:rsidR="004C0BF8" w:rsidRPr="001E003F">
        <w:rPr>
          <w:rFonts w:ascii="Arial" w:hAnsi="Arial" w:cs="Arial"/>
          <w:sz w:val="24"/>
          <w:szCs w:val="24"/>
        </w:rPr>
        <w:t xml:space="preserve">, and </w:t>
      </w:r>
      <w:r w:rsidR="00EE152A">
        <w:rPr>
          <w:rFonts w:ascii="Arial" w:hAnsi="Arial" w:cs="Arial"/>
          <w:sz w:val="24"/>
          <w:szCs w:val="24"/>
        </w:rPr>
        <w:t xml:space="preserve">concerns over the </w:t>
      </w:r>
      <w:r w:rsidR="00494707">
        <w:rPr>
          <w:rFonts w:ascii="Arial" w:hAnsi="Arial" w:cs="Arial"/>
          <w:sz w:val="24"/>
          <w:szCs w:val="24"/>
        </w:rPr>
        <w:t>progress of staff</w:t>
      </w:r>
      <w:r w:rsidR="004C0BF8" w:rsidRPr="001E003F">
        <w:rPr>
          <w:rFonts w:ascii="Arial" w:hAnsi="Arial" w:cs="Arial"/>
          <w:sz w:val="24"/>
          <w:szCs w:val="24"/>
        </w:rPr>
        <w:t xml:space="preserve"> within the 6 month probationary period. </w:t>
      </w:r>
    </w:p>
    <w:p w14:paraId="619C5E11" w14:textId="4191AE9B" w:rsidR="008C4AA6" w:rsidRDefault="008C4AA6" w:rsidP="004909B9">
      <w:pPr>
        <w:rPr>
          <w:rFonts w:ascii="Arial" w:hAnsi="Arial" w:cs="Arial"/>
          <w:sz w:val="24"/>
          <w:szCs w:val="24"/>
        </w:rPr>
      </w:pPr>
      <w:r>
        <w:rPr>
          <w:rFonts w:ascii="Arial" w:hAnsi="Arial" w:cs="Arial"/>
          <w:sz w:val="24"/>
          <w:szCs w:val="24"/>
        </w:rPr>
        <w:t xml:space="preserve">The </w:t>
      </w:r>
      <w:r w:rsidR="00D754AE">
        <w:rPr>
          <w:rFonts w:ascii="Arial" w:hAnsi="Arial" w:cs="Arial"/>
          <w:sz w:val="24"/>
          <w:szCs w:val="24"/>
        </w:rPr>
        <w:t xml:space="preserve">current </w:t>
      </w:r>
      <w:r>
        <w:rPr>
          <w:rFonts w:ascii="Arial" w:hAnsi="Arial" w:cs="Arial"/>
          <w:sz w:val="24"/>
          <w:szCs w:val="24"/>
        </w:rPr>
        <w:t>induction process consist</w:t>
      </w:r>
      <w:r w:rsidR="00D754AE">
        <w:rPr>
          <w:rFonts w:ascii="Arial" w:hAnsi="Arial" w:cs="Arial"/>
          <w:sz w:val="24"/>
          <w:szCs w:val="24"/>
        </w:rPr>
        <w:t>s</w:t>
      </w:r>
      <w:r>
        <w:rPr>
          <w:rFonts w:ascii="Arial" w:hAnsi="Arial" w:cs="Arial"/>
          <w:sz w:val="24"/>
          <w:szCs w:val="24"/>
        </w:rPr>
        <w:t xml:space="preserve"> of the following</w:t>
      </w:r>
      <w:r w:rsidR="00494707">
        <w:rPr>
          <w:rFonts w:ascii="Arial" w:hAnsi="Arial" w:cs="Arial"/>
          <w:sz w:val="24"/>
          <w:szCs w:val="24"/>
        </w:rPr>
        <w:t xml:space="preserve"> steps</w:t>
      </w:r>
      <w:r>
        <w:rPr>
          <w:rFonts w:ascii="Arial" w:hAnsi="Arial" w:cs="Arial"/>
          <w:sz w:val="24"/>
          <w:szCs w:val="24"/>
        </w:rPr>
        <w:t>:</w:t>
      </w:r>
    </w:p>
    <w:p w14:paraId="6595A529" w14:textId="5C26E582" w:rsidR="008C4AA6" w:rsidRDefault="008C4AA6" w:rsidP="008C4AA6">
      <w:pPr>
        <w:pStyle w:val="ListParagraph"/>
        <w:numPr>
          <w:ilvl w:val="0"/>
          <w:numId w:val="13"/>
        </w:numPr>
        <w:rPr>
          <w:rFonts w:ascii="Arial" w:hAnsi="Arial" w:cs="Arial"/>
          <w:sz w:val="24"/>
          <w:szCs w:val="24"/>
        </w:rPr>
      </w:pPr>
      <w:r>
        <w:rPr>
          <w:rFonts w:ascii="Arial" w:hAnsi="Arial" w:cs="Arial"/>
          <w:sz w:val="24"/>
          <w:szCs w:val="24"/>
        </w:rPr>
        <w:t xml:space="preserve">Staff </w:t>
      </w:r>
      <w:r w:rsidR="00D754AE">
        <w:rPr>
          <w:rFonts w:ascii="Arial" w:hAnsi="Arial" w:cs="Arial"/>
          <w:sz w:val="24"/>
          <w:szCs w:val="24"/>
        </w:rPr>
        <w:t xml:space="preserve">are </w:t>
      </w:r>
      <w:r>
        <w:rPr>
          <w:rFonts w:ascii="Arial" w:hAnsi="Arial" w:cs="Arial"/>
          <w:sz w:val="24"/>
          <w:szCs w:val="24"/>
        </w:rPr>
        <w:t xml:space="preserve">placed on shadow shifts with </w:t>
      </w:r>
      <w:r w:rsidR="00494707">
        <w:rPr>
          <w:rFonts w:ascii="Arial" w:hAnsi="Arial" w:cs="Arial"/>
          <w:sz w:val="24"/>
          <w:szCs w:val="24"/>
        </w:rPr>
        <w:t>other members of the team</w:t>
      </w:r>
      <w:r w:rsidR="002C544F">
        <w:rPr>
          <w:rFonts w:ascii="Arial" w:hAnsi="Arial" w:cs="Arial"/>
          <w:sz w:val="24"/>
          <w:szCs w:val="24"/>
        </w:rPr>
        <w:t xml:space="preserve"> for an unspecified period</w:t>
      </w:r>
    </w:p>
    <w:p w14:paraId="317C1E94" w14:textId="7BFA38F5" w:rsidR="002C544F" w:rsidRDefault="002C544F" w:rsidP="008C4AA6">
      <w:pPr>
        <w:pStyle w:val="ListParagraph"/>
        <w:numPr>
          <w:ilvl w:val="0"/>
          <w:numId w:val="13"/>
        </w:numPr>
        <w:rPr>
          <w:rFonts w:ascii="Arial" w:hAnsi="Arial" w:cs="Arial"/>
          <w:sz w:val="24"/>
          <w:szCs w:val="24"/>
        </w:rPr>
      </w:pPr>
      <w:r>
        <w:rPr>
          <w:rFonts w:ascii="Arial" w:hAnsi="Arial" w:cs="Arial"/>
          <w:sz w:val="24"/>
          <w:szCs w:val="24"/>
        </w:rPr>
        <w:t xml:space="preserve">Staff </w:t>
      </w:r>
      <w:r w:rsidR="00D754AE">
        <w:rPr>
          <w:rFonts w:ascii="Arial" w:hAnsi="Arial" w:cs="Arial"/>
          <w:sz w:val="24"/>
          <w:szCs w:val="24"/>
        </w:rPr>
        <w:t xml:space="preserve">are </w:t>
      </w:r>
      <w:r w:rsidR="00F503BC">
        <w:rPr>
          <w:rFonts w:ascii="Arial" w:hAnsi="Arial" w:cs="Arial"/>
          <w:sz w:val="24"/>
          <w:szCs w:val="24"/>
        </w:rPr>
        <w:t>required to lone work after a short period of time on their own remotely</w:t>
      </w:r>
    </w:p>
    <w:p w14:paraId="5406540E" w14:textId="44D35EA8" w:rsidR="00F503BC" w:rsidRDefault="00F503BC" w:rsidP="00F503BC">
      <w:pPr>
        <w:pStyle w:val="ListParagraph"/>
        <w:numPr>
          <w:ilvl w:val="0"/>
          <w:numId w:val="13"/>
        </w:numPr>
        <w:rPr>
          <w:rFonts w:ascii="Arial" w:hAnsi="Arial" w:cs="Arial"/>
          <w:sz w:val="24"/>
          <w:szCs w:val="24"/>
        </w:rPr>
      </w:pPr>
      <w:r>
        <w:rPr>
          <w:rFonts w:ascii="Arial" w:hAnsi="Arial" w:cs="Arial"/>
          <w:sz w:val="24"/>
          <w:szCs w:val="24"/>
        </w:rPr>
        <w:t xml:space="preserve">Training </w:t>
      </w:r>
      <w:r w:rsidR="00222745">
        <w:rPr>
          <w:rFonts w:ascii="Arial" w:hAnsi="Arial" w:cs="Arial"/>
          <w:sz w:val="24"/>
          <w:szCs w:val="24"/>
        </w:rPr>
        <w:t xml:space="preserve">is </w:t>
      </w:r>
      <w:r>
        <w:rPr>
          <w:rFonts w:ascii="Arial" w:hAnsi="Arial" w:cs="Arial"/>
          <w:sz w:val="24"/>
          <w:szCs w:val="24"/>
        </w:rPr>
        <w:t xml:space="preserve">booked in and communicated to them via their Team Leader. The training may be several </w:t>
      </w:r>
      <w:r w:rsidR="00222745">
        <w:rPr>
          <w:rFonts w:ascii="Arial" w:hAnsi="Arial" w:cs="Arial"/>
          <w:sz w:val="24"/>
          <w:szCs w:val="24"/>
        </w:rPr>
        <w:t>weeks</w:t>
      </w:r>
      <w:r>
        <w:rPr>
          <w:rFonts w:ascii="Arial" w:hAnsi="Arial" w:cs="Arial"/>
          <w:sz w:val="24"/>
          <w:szCs w:val="24"/>
        </w:rPr>
        <w:t xml:space="preserve"> after their start date</w:t>
      </w:r>
      <w:r w:rsidR="00F53DD9">
        <w:rPr>
          <w:rFonts w:ascii="Arial" w:hAnsi="Arial" w:cs="Arial"/>
          <w:sz w:val="24"/>
          <w:szCs w:val="24"/>
        </w:rPr>
        <w:t>.</w:t>
      </w:r>
    </w:p>
    <w:p w14:paraId="1C63AC99" w14:textId="79E3B288" w:rsidR="00F53DD9" w:rsidRPr="001E003F" w:rsidRDefault="00F53DD9" w:rsidP="001E003F">
      <w:pPr>
        <w:pStyle w:val="ListParagraph"/>
        <w:numPr>
          <w:ilvl w:val="0"/>
          <w:numId w:val="13"/>
        </w:numPr>
        <w:rPr>
          <w:rFonts w:ascii="Arial" w:hAnsi="Arial" w:cs="Arial"/>
          <w:sz w:val="24"/>
          <w:szCs w:val="24"/>
        </w:rPr>
      </w:pPr>
      <w:r>
        <w:rPr>
          <w:rFonts w:ascii="Arial" w:hAnsi="Arial" w:cs="Arial"/>
          <w:sz w:val="24"/>
          <w:szCs w:val="24"/>
        </w:rPr>
        <w:t xml:space="preserve">Staff </w:t>
      </w:r>
      <w:r w:rsidR="00222745">
        <w:rPr>
          <w:rFonts w:ascii="Arial" w:hAnsi="Arial" w:cs="Arial"/>
          <w:sz w:val="24"/>
          <w:szCs w:val="24"/>
        </w:rPr>
        <w:t xml:space="preserve">are </w:t>
      </w:r>
      <w:r>
        <w:rPr>
          <w:rFonts w:ascii="Arial" w:hAnsi="Arial" w:cs="Arial"/>
          <w:sz w:val="24"/>
          <w:szCs w:val="24"/>
        </w:rPr>
        <w:t xml:space="preserve">invited to attend an induction after an unspecified amount of </w:t>
      </w:r>
      <w:proofErr w:type="gramStart"/>
      <w:r>
        <w:rPr>
          <w:rFonts w:ascii="Arial" w:hAnsi="Arial" w:cs="Arial"/>
          <w:sz w:val="24"/>
          <w:szCs w:val="24"/>
        </w:rPr>
        <w:t>time, as soon as</w:t>
      </w:r>
      <w:proofErr w:type="gramEnd"/>
      <w:r>
        <w:rPr>
          <w:rFonts w:ascii="Arial" w:hAnsi="Arial" w:cs="Arial"/>
          <w:sz w:val="24"/>
          <w:szCs w:val="24"/>
        </w:rPr>
        <w:t xml:space="preserve"> there were enough new starters to warrant training.</w:t>
      </w:r>
    </w:p>
    <w:p w14:paraId="3FC0C1B0" w14:textId="56BCC232" w:rsidR="006F4E48" w:rsidRDefault="004D7872" w:rsidP="006B7705">
      <w:pPr>
        <w:pStyle w:val="Heading1"/>
      </w:pPr>
      <w:bookmarkStart w:id="22" w:name="_Toc46161337"/>
      <w:r>
        <w:t>4.3 Results</w:t>
      </w:r>
      <w:r w:rsidR="006B7705">
        <w:t xml:space="preserve"> and analysis of </w:t>
      </w:r>
      <w:r w:rsidR="00222745">
        <w:t xml:space="preserve">the </w:t>
      </w:r>
      <w:r w:rsidR="006B7705">
        <w:t>onboarding process</w:t>
      </w:r>
      <w:bookmarkEnd w:id="22"/>
    </w:p>
    <w:p w14:paraId="491A422A" w14:textId="28034268" w:rsidR="005024BC" w:rsidRPr="000D09C2" w:rsidRDefault="00A716C5" w:rsidP="00D123A7">
      <w:pPr>
        <w:rPr>
          <w:rFonts w:ascii="Arial" w:hAnsi="Arial" w:cs="Arial"/>
          <w:i/>
          <w:iCs/>
          <w:sz w:val="24"/>
          <w:szCs w:val="24"/>
        </w:rPr>
      </w:pPr>
      <w:r w:rsidRPr="000D09C2">
        <w:rPr>
          <w:rFonts w:ascii="Arial" w:hAnsi="Arial" w:cs="Arial"/>
          <w:i/>
          <w:iCs/>
          <w:sz w:val="24"/>
          <w:szCs w:val="24"/>
        </w:rPr>
        <w:t xml:space="preserve">Objective 1: </w:t>
      </w:r>
      <w:r w:rsidR="00F35D68" w:rsidRPr="000D09C2">
        <w:rPr>
          <w:rFonts w:ascii="Arial" w:hAnsi="Arial" w:cs="Arial"/>
          <w:i/>
          <w:iCs/>
          <w:sz w:val="24"/>
          <w:szCs w:val="24"/>
        </w:rPr>
        <w:t>To analyse the current issues in relation to recruitment and retention of social care workers in the UK.</w:t>
      </w:r>
    </w:p>
    <w:p w14:paraId="6500DCA2" w14:textId="39E705B5" w:rsidR="005024BC" w:rsidRPr="000D09C2" w:rsidRDefault="005024BC" w:rsidP="00D123A7">
      <w:pPr>
        <w:rPr>
          <w:rFonts w:ascii="Arial" w:hAnsi="Arial" w:cs="Arial"/>
          <w:sz w:val="24"/>
          <w:szCs w:val="24"/>
          <w:u w:val="single"/>
        </w:rPr>
      </w:pPr>
      <w:r w:rsidRPr="000D09C2">
        <w:rPr>
          <w:rFonts w:ascii="Arial" w:hAnsi="Arial" w:cs="Arial"/>
          <w:sz w:val="24"/>
          <w:szCs w:val="24"/>
          <w:u w:val="single"/>
        </w:rPr>
        <w:t>Question 1: How do you identify?</w:t>
      </w:r>
    </w:p>
    <w:p w14:paraId="6CACE564" w14:textId="0D4AFA1D" w:rsidR="005024BC" w:rsidRPr="000D09C2" w:rsidRDefault="00FA513A" w:rsidP="00D123A7">
      <w:pPr>
        <w:rPr>
          <w:rFonts w:ascii="Arial" w:hAnsi="Arial" w:cs="Arial"/>
          <w:sz w:val="24"/>
          <w:szCs w:val="24"/>
        </w:rPr>
      </w:pPr>
      <w:r w:rsidRPr="000D09C2">
        <w:rPr>
          <w:rFonts w:ascii="Arial" w:hAnsi="Arial" w:cs="Arial"/>
          <w:sz w:val="24"/>
          <w:szCs w:val="24"/>
        </w:rPr>
        <w:t xml:space="preserve">The results highlighted that </w:t>
      </w:r>
      <w:proofErr w:type="gramStart"/>
      <w:r w:rsidRPr="000D09C2">
        <w:rPr>
          <w:rFonts w:ascii="Arial" w:hAnsi="Arial" w:cs="Arial"/>
          <w:sz w:val="24"/>
          <w:szCs w:val="24"/>
        </w:rPr>
        <w:t>the majority of</w:t>
      </w:r>
      <w:proofErr w:type="gramEnd"/>
      <w:r w:rsidRPr="000D09C2">
        <w:rPr>
          <w:rFonts w:ascii="Arial" w:hAnsi="Arial" w:cs="Arial"/>
          <w:sz w:val="24"/>
          <w:szCs w:val="24"/>
        </w:rPr>
        <w:t xml:space="preserve"> the respondents were female, with 60% of responses obtained from female participants and 40% from males</w:t>
      </w:r>
      <w:r w:rsidR="002C69F7" w:rsidRPr="000D09C2">
        <w:rPr>
          <w:rFonts w:ascii="Arial" w:hAnsi="Arial" w:cs="Arial"/>
          <w:sz w:val="24"/>
          <w:szCs w:val="24"/>
        </w:rPr>
        <w:t>, as seen in table 3.</w:t>
      </w:r>
      <w:r w:rsidRPr="000D09C2">
        <w:rPr>
          <w:rFonts w:ascii="Arial" w:hAnsi="Arial" w:cs="Arial"/>
          <w:sz w:val="24"/>
          <w:szCs w:val="24"/>
        </w:rPr>
        <w:t xml:space="preserve"> </w:t>
      </w:r>
      <w:r w:rsidR="002B6D44" w:rsidRPr="000D09C2">
        <w:rPr>
          <w:rFonts w:ascii="Arial" w:hAnsi="Arial" w:cs="Arial"/>
          <w:sz w:val="24"/>
          <w:szCs w:val="24"/>
        </w:rPr>
        <w:t xml:space="preserve">This was expected as Pembrokeshire Care Ltd employ more females than male care staff. </w:t>
      </w:r>
      <w:r w:rsidR="00CF6988" w:rsidRPr="000D09C2">
        <w:rPr>
          <w:rFonts w:ascii="Arial" w:hAnsi="Arial" w:cs="Arial"/>
          <w:sz w:val="24"/>
          <w:szCs w:val="24"/>
        </w:rPr>
        <w:t>Over all it is estimated that 18% of</w:t>
      </w:r>
      <w:r w:rsidR="00D23CDB" w:rsidRPr="000D09C2">
        <w:rPr>
          <w:rFonts w:ascii="Arial" w:hAnsi="Arial" w:cs="Arial"/>
          <w:sz w:val="24"/>
          <w:szCs w:val="24"/>
        </w:rPr>
        <w:t xml:space="preserve"> social care workers are male, which means that the remaining </w:t>
      </w:r>
      <w:r w:rsidR="00C82661" w:rsidRPr="000D09C2">
        <w:rPr>
          <w:rFonts w:ascii="Arial" w:hAnsi="Arial" w:cs="Arial"/>
          <w:sz w:val="24"/>
          <w:szCs w:val="24"/>
        </w:rPr>
        <w:t>82% are females</w:t>
      </w:r>
      <w:r w:rsidR="008267D8" w:rsidRPr="000D09C2">
        <w:rPr>
          <w:rFonts w:ascii="Arial" w:hAnsi="Arial" w:cs="Arial"/>
          <w:sz w:val="24"/>
          <w:szCs w:val="24"/>
        </w:rPr>
        <w:t xml:space="preserve"> </w:t>
      </w:r>
      <w:sdt>
        <w:sdtPr>
          <w:rPr>
            <w:rFonts w:ascii="Arial" w:hAnsi="Arial" w:cs="Arial"/>
            <w:sz w:val="24"/>
            <w:szCs w:val="24"/>
          </w:rPr>
          <w:id w:val="974645228"/>
          <w:citation/>
        </w:sdtPr>
        <w:sdtContent>
          <w:r w:rsidR="008267D8" w:rsidRPr="000D09C2">
            <w:rPr>
              <w:rFonts w:ascii="Arial" w:hAnsi="Arial" w:cs="Arial"/>
              <w:sz w:val="24"/>
              <w:szCs w:val="24"/>
            </w:rPr>
            <w:fldChar w:fldCharType="begin"/>
          </w:r>
          <w:r w:rsidR="008267D8" w:rsidRPr="000D09C2">
            <w:rPr>
              <w:rFonts w:ascii="Arial" w:hAnsi="Arial" w:cs="Arial"/>
              <w:sz w:val="24"/>
              <w:szCs w:val="24"/>
            </w:rPr>
            <w:instrText xml:space="preserve"> CITATION Ski19 \l 2057 </w:instrText>
          </w:r>
          <w:r w:rsidR="008267D8" w:rsidRPr="000D09C2">
            <w:rPr>
              <w:rFonts w:ascii="Arial" w:hAnsi="Arial" w:cs="Arial"/>
              <w:sz w:val="24"/>
              <w:szCs w:val="24"/>
            </w:rPr>
            <w:fldChar w:fldCharType="separate"/>
          </w:r>
          <w:r w:rsidR="008267D8" w:rsidRPr="000D09C2">
            <w:rPr>
              <w:rFonts w:ascii="Arial" w:hAnsi="Arial" w:cs="Arial"/>
              <w:noProof/>
              <w:sz w:val="24"/>
              <w:szCs w:val="24"/>
            </w:rPr>
            <w:t>(Skills for Care, 2019)</w:t>
          </w:r>
          <w:r w:rsidR="008267D8" w:rsidRPr="000D09C2">
            <w:rPr>
              <w:rFonts w:ascii="Arial" w:hAnsi="Arial" w:cs="Arial"/>
              <w:sz w:val="24"/>
              <w:szCs w:val="24"/>
            </w:rPr>
            <w:fldChar w:fldCharType="end"/>
          </w:r>
        </w:sdtContent>
      </w:sdt>
      <w:r w:rsidR="008267D8" w:rsidRPr="000D09C2">
        <w:rPr>
          <w:rFonts w:ascii="Arial" w:hAnsi="Arial" w:cs="Arial"/>
          <w:sz w:val="24"/>
          <w:szCs w:val="24"/>
        </w:rPr>
        <w:t>.</w:t>
      </w:r>
      <w:r w:rsidR="002B1A03" w:rsidRPr="000D09C2">
        <w:rPr>
          <w:rFonts w:ascii="Arial" w:hAnsi="Arial" w:cs="Arial"/>
          <w:sz w:val="24"/>
          <w:szCs w:val="24"/>
        </w:rPr>
        <w:t xml:space="preserve"> Pembrokeshire Care Ltd face major issues in the recruitment of males, and across the whole company only </w:t>
      </w:r>
      <w:r w:rsidR="00AB1942" w:rsidRPr="000D09C2">
        <w:rPr>
          <w:rFonts w:ascii="Arial" w:hAnsi="Arial" w:cs="Arial"/>
          <w:sz w:val="24"/>
          <w:szCs w:val="24"/>
        </w:rPr>
        <w:t>5% of workers are males.</w:t>
      </w:r>
    </w:p>
    <w:p w14:paraId="2B8D8740" w14:textId="1D72451E" w:rsidR="00FC4436" w:rsidRPr="001E003F" w:rsidRDefault="00AB1942" w:rsidP="00D123A7">
      <w:pPr>
        <w:rPr>
          <w:color w:val="A6A6A6" w:themeColor="background1" w:themeShade="A6"/>
          <w:sz w:val="18"/>
          <w:szCs w:val="18"/>
        </w:rPr>
      </w:pPr>
      <w:r w:rsidRPr="001E003F">
        <w:rPr>
          <w:color w:val="A6A6A6" w:themeColor="background1" w:themeShade="A6"/>
          <w:sz w:val="18"/>
          <w:szCs w:val="18"/>
        </w:rPr>
        <w:t>Table 3</w:t>
      </w:r>
      <w:r>
        <w:rPr>
          <w:color w:val="A6A6A6" w:themeColor="background1" w:themeShade="A6"/>
          <w:sz w:val="18"/>
          <w:szCs w:val="18"/>
        </w:rPr>
        <w:t>: Statistics on employee gender</w:t>
      </w:r>
    </w:p>
    <w:p w14:paraId="6C68500C" w14:textId="26C6542B" w:rsidR="005024BC" w:rsidRDefault="005024BC" w:rsidP="00D123A7"/>
    <w:p w14:paraId="735F6B05" w14:textId="43D25283" w:rsidR="005024BC" w:rsidRPr="001E003F" w:rsidRDefault="00413264" w:rsidP="00D123A7">
      <w:r w:rsidRPr="001E003F">
        <w:rPr>
          <w:noProof/>
          <w:color w:val="A6A6A6" w:themeColor="background1" w:themeShade="A6"/>
          <w:sz w:val="18"/>
          <w:szCs w:val="18"/>
        </w:rPr>
        <w:drawing>
          <wp:anchor distT="0" distB="0" distL="114300" distR="114300" simplePos="0" relativeHeight="251658245" behindDoc="0" locked="0" layoutInCell="1" allowOverlap="1" wp14:anchorId="718F87AF" wp14:editId="7D364142">
            <wp:simplePos x="0" y="0"/>
            <wp:positionH relativeFrom="column">
              <wp:posOffset>88900</wp:posOffset>
            </wp:positionH>
            <wp:positionV relativeFrom="paragraph">
              <wp:posOffset>45085</wp:posOffset>
            </wp:positionV>
            <wp:extent cx="5731510" cy="208788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087880"/>
                    </a:xfrm>
                    <a:prstGeom prst="rect">
                      <a:avLst/>
                    </a:prstGeom>
                  </pic:spPr>
                </pic:pic>
              </a:graphicData>
            </a:graphic>
            <wp14:sizeRelH relativeFrom="margin">
              <wp14:pctWidth>0</wp14:pctWidth>
            </wp14:sizeRelH>
            <wp14:sizeRelV relativeFrom="margin">
              <wp14:pctHeight>0</wp14:pctHeight>
            </wp14:sizeRelV>
          </wp:anchor>
        </w:drawing>
      </w:r>
    </w:p>
    <w:p w14:paraId="07B13207" w14:textId="4A88D306" w:rsidR="00D123A7" w:rsidRPr="001E003F" w:rsidRDefault="00D123A7">
      <w:pPr>
        <w:rPr>
          <w:i/>
          <w:iCs/>
        </w:rPr>
      </w:pPr>
    </w:p>
    <w:p w14:paraId="1BD5EBFB" w14:textId="0CBB6E5C" w:rsidR="00A716C5" w:rsidRDefault="00A716C5" w:rsidP="000201E1"/>
    <w:p w14:paraId="141208F0" w14:textId="77777777" w:rsidR="00A716C5" w:rsidRDefault="00A716C5" w:rsidP="000201E1"/>
    <w:p w14:paraId="418D397F" w14:textId="77777777" w:rsidR="00A716C5" w:rsidRDefault="00A716C5" w:rsidP="000201E1"/>
    <w:p w14:paraId="79D8E129" w14:textId="77777777" w:rsidR="00413264" w:rsidRDefault="00413264" w:rsidP="000201E1">
      <w:pPr>
        <w:rPr>
          <w:rFonts w:ascii="Arial" w:hAnsi="Arial" w:cs="Arial"/>
          <w:sz w:val="24"/>
          <w:szCs w:val="24"/>
          <w:u w:val="single"/>
        </w:rPr>
      </w:pPr>
    </w:p>
    <w:p w14:paraId="6F05C08E" w14:textId="77777777" w:rsidR="00413264" w:rsidRDefault="00413264" w:rsidP="000201E1">
      <w:pPr>
        <w:rPr>
          <w:rFonts w:ascii="Arial" w:hAnsi="Arial" w:cs="Arial"/>
          <w:sz w:val="24"/>
          <w:szCs w:val="24"/>
          <w:u w:val="single"/>
        </w:rPr>
      </w:pPr>
    </w:p>
    <w:p w14:paraId="32EBF611" w14:textId="77777777" w:rsidR="00413264" w:rsidRDefault="00413264" w:rsidP="000201E1">
      <w:pPr>
        <w:rPr>
          <w:rFonts w:ascii="Arial" w:hAnsi="Arial" w:cs="Arial"/>
          <w:sz w:val="24"/>
          <w:szCs w:val="24"/>
          <w:u w:val="single"/>
        </w:rPr>
      </w:pPr>
    </w:p>
    <w:p w14:paraId="71E794B7" w14:textId="4AB8E9BE" w:rsidR="00A716C5" w:rsidRPr="000D09C2" w:rsidRDefault="00416F38" w:rsidP="000201E1">
      <w:pPr>
        <w:rPr>
          <w:rFonts w:ascii="Arial" w:hAnsi="Arial" w:cs="Arial"/>
          <w:sz w:val="24"/>
          <w:szCs w:val="24"/>
          <w:u w:val="single"/>
        </w:rPr>
      </w:pPr>
      <w:r w:rsidRPr="000D09C2">
        <w:rPr>
          <w:rFonts w:ascii="Arial" w:hAnsi="Arial" w:cs="Arial"/>
          <w:sz w:val="24"/>
          <w:szCs w:val="24"/>
          <w:u w:val="single"/>
        </w:rPr>
        <w:t xml:space="preserve">Question </w:t>
      </w:r>
      <w:r w:rsidR="00AF6448" w:rsidRPr="000D09C2">
        <w:rPr>
          <w:rFonts w:ascii="Arial" w:hAnsi="Arial" w:cs="Arial"/>
          <w:sz w:val="24"/>
          <w:szCs w:val="24"/>
          <w:u w:val="single"/>
        </w:rPr>
        <w:t>3</w:t>
      </w:r>
      <w:r w:rsidRPr="000D09C2">
        <w:rPr>
          <w:rFonts w:ascii="Arial" w:hAnsi="Arial" w:cs="Arial"/>
          <w:sz w:val="24"/>
          <w:szCs w:val="24"/>
          <w:u w:val="single"/>
        </w:rPr>
        <w:t>: How old are you?</w:t>
      </w:r>
    </w:p>
    <w:p w14:paraId="4AD60841" w14:textId="05317B84" w:rsidR="00A716C5" w:rsidRPr="000D09C2" w:rsidRDefault="000D09C2" w:rsidP="000201E1">
      <w:pPr>
        <w:rPr>
          <w:rFonts w:ascii="Arial" w:hAnsi="Arial" w:cs="Arial"/>
          <w:sz w:val="24"/>
          <w:szCs w:val="24"/>
        </w:rPr>
      </w:pPr>
      <w:r w:rsidRPr="000D09C2">
        <w:rPr>
          <w:rFonts w:ascii="Arial" w:hAnsi="Arial" w:cs="Arial"/>
          <w:sz w:val="24"/>
          <w:szCs w:val="24"/>
        </w:rPr>
        <w:t>Many of</w:t>
      </w:r>
      <w:r w:rsidR="00611159" w:rsidRPr="000D09C2">
        <w:rPr>
          <w:rFonts w:ascii="Arial" w:hAnsi="Arial" w:cs="Arial"/>
          <w:sz w:val="24"/>
          <w:szCs w:val="24"/>
        </w:rPr>
        <w:t xml:space="preserve"> our new recruits </w:t>
      </w:r>
      <w:r w:rsidR="0020671D" w:rsidRPr="000D09C2">
        <w:rPr>
          <w:rFonts w:ascii="Arial" w:hAnsi="Arial" w:cs="Arial"/>
          <w:sz w:val="24"/>
          <w:szCs w:val="24"/>
        </w:rPr>
        <w:t>are females</w:t>
      </w:r>
      <w:r w:rsidR="0005062A" w:rsidRPr="000D09C2">
        <w:rPr>
          <w:rFonts w:ascii="Arial" w:hAnsi="Arial" w:cs="Arial"/>
          <w:sz w:val="24"/>
          <w:szCs w:val="24"/>
        </w:rPr>
        <w:t xml:space="preserve"> between the age range of 18 – 40. Pembrokeshire Care face</w:t>
      </w:r>
      <w:r w:rsidR="0020671D" w:rsidRPr="000D09C2">
        <w:rPr>
          <w:rFonts w:ascii="Arial" w:hAnsi="Arial" w:cs="Arial"/>
          <w:sz w:val="24"/>
          <w:szCs w:val="24"/>
        </w:rPr>
        <w:t>d</w:t>
      </w:r>
      <w:r w:rsidR="0005062A" w:rsidRPr="000D09C2">
        <w:rPr>
          <w:rFonts w:ascii="Arial" w:hAnsi="Arial" w:cs="Arial"/>
          <w:sz w:val="24"/>
          <w:szCs w:val="24"/>
        </w:rPr>
        <w:t xml:space="preserve"> challenges </w:t>
      </w:r>
      <w:r w:rsidR="0020671D" w:rsidRPr="000D09C2">
        <w:rPr>
          <w:rFonts w:ascii="Arial" w:hAnsi="Arial" w:cs="Arial"/>
          <w:sz w:val="24"/>
          <w:szCs w:val="24"/>
        </w:rPr>
        <w:t>in</w:t>
      </w:r>
      <w:r w:rsidR="0005062A" w:rsidRPr="000D09C2">
        <w:rPr>
          <w:rFonts w:ascii="Arial" w:hAnsi="Arial" w:cs="Arial"/>
          <w:sz w:val="24"/>
          <w:szCs w:val="24"/>
        </w:rPr>
        <w:t xml:space="preserve"> recruiting staff</w:t>
      </w:r>
      <w:r w:rsidR="0020671D" w:rsidRPr="000D09C2">
        <w:rPr>
          <w:rFonts w:ascii="Arial" w:hAnsi="Arial" w:cs="Arial"/>
          <w:sz w:val="24"/>
          <w:szCs w:val="24"/>
        </w:rPr>
        <w:t xml:space="preserve"> as the positions were full time with very limited flexibility. Applicants often had </w:t>
      </w:r>
      <w:r w:rsidRPr="000D09C2">
        <w:rPr>
          <w:rFonts w:ascii="Arial" w:hAnsi="Arial" w:cs="Arial"/>
          <w:sz w:val="24"/>
          <w:szCs w:val="24"/>
        </w:rPr>
        <w:t>childcare</w:t>
      </w:r>
      <w:r w:rsidR="0020671D" w:rsidRPr="000D09C2">
        <w:rPr>
          <w:rFonts w:ascii="Arial" w:hAnsi="Arial" w:cs="Arial"/>
          <w:sz w:val="24"/>
          <w:szCs w:val="24"/>
        </w:rPr>
        <w:t xml:space="preserve"> responsibilities and were unable to commit to long hours/days, or if they did </w:t>
      </w:r>
      <w:proofErr w:type="gramStart"/>
      <w:r w:rsidR="0020671D" w:rsidRPr="000D09C2">
        <w:rPr>
          <w:rFonts w:ascii="Arial" w:hAnsi="Arial" w:cs="Arial"/>
          <w:sz w:val="24"/>
          <w:szCs w:val="24"/>
        </w:rPr>
        <w:t>commit</w:t>
      </w:r>
      <w:proofErr w:type="gramEnd"/>
      <w:r w:rsidR="0020671D" w:rsidRPr="000D09C2">
        <w:rPr>
          <w:rFonts w:ascii="Arial" w:hAnsi="Arial" w:cs="Arial"/>
          <w:sz w:val="24"/>
          <w:szCs w:val="24"/>
        </w:rPr>
        <w:t xml:space="preserve"> they would quickly establish that the job was not suitable.</w:t>
      </w:r>
    </w:p>
    <w:p w14:paraId="0A2FFCA3" w14:textId="633F79E0" w:rsidR="00A716C5" w:rsidRDefault="0020671D" w:rsidP="000201E1">
      <w:r>
        <w:rPr>
          <w:noProof/>
        </w:rPr>
        <w:drawing>
          <wp:anchor distT="0" distB="0" distL="114300" distR="114300" simplePos="0" relativeHeight="251658246" behindDoc="0" locked="0" layoutInCell="1" allowOverlap="1" wp14:anchorId="4A1824D3" wp14:editId="12C0899A">
            <wp:simplePos x="0" y="0"/>
            <wp:positionH relativeFrom="column">
              <wp:posOffset>-12700</wp:posOffset>
            </wp:positionH>
            <wp:positionV relativeFrom="paragraph">
              <wp:posOffset>3810</wp:posOffset>
            </wp:positionV>
            <wp:extent cx="5731510" cy="275145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2751455"/>
                    </a:xfrm>
                    <a:prstGeom prst="rect">
                      <a:avLst/>
                    </a:prstGeom>
                  </pic:spPr>
                </pic:pic>
              </a:graphicData>
            </a:graphic>
          </wp:anchor>
        </w:drawing>
      </w:r>
    </w:p>
    <w:p w14:paraId="4EEB0FA1" w14:textId="19B9F44E" w:rsidR="00416F38" w:rsidRDefault="00416F38" w:rsidP="000201E1">
      <w:pPr>
        <w:rPr>
          <w:rFonts w:ascii="Arial" w:hAnsi="Arial" w:cs="Arial"/>
          <w:sz w:val="24"/>
          <w:szCs w:val="24"/>
        </w:rPr>
      </w:pPr>
    </w:p>
    <w:p w14:paraId="290081C3" w14:textId="77777777" w:rsidR="00416F38" w:rsidRDefault="00416F38" w:rsidP="000201E1">
      <w:pPr>
        <w:rPr>
          <w:rFonts w:ascii="Arial" w:hAnsi="Arial" w:cs="Arial"/>
          <w:sz w:val="24"/>
          <w:szCs w:val="24"/>
        </w:rPr>
      </w:pPr>
    </w:p>
    <w:p w14:paraId="07141F84" w14:textId="2847BD8C" w:rsidR="00416F38" w:rsidRDefault="00416F38" w:rsidP="000201E1">
      <w:pPr>
        <w:rPr>
          <w:rFonts w:ascii="Arial" w:hAnsi="Arial" w:cs="Arial"/>
          <w:sz w:val="24"/>
          <w:szCs w:val="24"/>
        </w:rPr>
      </w:pPr>
    </w:p>
    <w:p w14:paraId="54BB5E09" w14:textId="77777777" w:rsidR="00416F38" w:rsidRDefault="00416F38" w:rsidP="000201E1">
      <w:pPr>
        <w:rPr>
          <w:rFonts w:ascii="Arial" w:hAnsi="Arial" w:cs="Arial"/>
          <w:sz w:val="24"/>
          <w:szCs w:val="24"/>
        </w:rPr>
      </w:pPr>
    </w:p>
    <w:p w14:paraId="0896359D" w14:textId="77777777" w:rsidR="00416F38" w:rsidRDefault="00416F38" w:rsidP="000201E1">
      <w:pPr>
        <w:rPr>
          <w:rFonts w:ascii="Arial" w:hAnsi="Arial" w:cs="Arial"/>
          <w:sz w:val="24"/>
          <w:szCs w:val="24"/>
        </w:rPr>
      </w:pPr>
    </w:p>
    <w:p w14:paraId="07B3AE38" w14:textId="77777777" w:rsidR="00416F38" w:rsidRDefault="00416F38" w:rsidP="000201E1">
      <w:pPr>
        <w:rPr>
          <w:rFonts w:ascii="Arial" w:hAnsi="Arial" w:cs="Arial"/>
          <w:sz w:val="24"/>
          <w:szCs w:val="24"/>
        </w:rPr>
      </w:pPr>
    </w:p>
    <w:p w14:paraId="72014CFE" w14:textId="77777777" w:rsidR="0020671D" w:rsidRDefault="000201E1" w:rsidP="000201E1">
      <w:pPr>
        <w:rPr>
          <w:rFonts w:ascii="Arial" w:hAnsi="Arial" w:cs="Arial"/>
          <w:sz w:val="24"/>
          <w:szCs w:val="24"/>
        </w:rPr>
      </w:pPr>
      <w:r w:rsidRPr="005A117E">
        <w:rPr>
          <w:rFonts w:ascii="Arial" w:hAnsi="Arial" w:cs="Arial"/>
          <w:sz w:val="24"/>
          <w:szCs w:val="24"/>
        </w:rPr>
        <w:t>As a result of this review, a more structure</w:t>
      </w:r>
      <w:r>
        <w:rPr>
          <w:rFonts w:ascii="Arial" w:hAnsi="Arial" w:cs="Arial"/>
          <w:sz w:val="24"/>
          <w:szCs w:val="24"/>
        </w:rPr>
        <w:t>d</w:t>
      </w:r>
      <w:r w:rsidRPr="005A117E">
        <w:rPr>
          <w:rFonts w:ascii="Arial" w:hAnsi="Arial" w:cs="Arial"/>
          <w:sz w:val="24"/>
          <w:szCs w:val="24"/>
        </w:rPr>
        <w:t xml:space="preserve"> induction process was implemented to try and ascertain if the lack of a structured induction process had an </w:t>
      </w:r>
      <w:proofErr w:type="spellStart"/>
      <w:r w:rsidRPr="005A117E">
        <w:rPr>
          <w:rFonts w:ascii="Arial" w:hAnsi="Arial" w:cs="Arial"/>
          <w:sz w:val="24"/>
          <w:szCs w:val="24"/>
        </w:rPr>
        <w:t>affect</w:t>
      </w:r>
      <w:proofErr w:type="spellEnd"/>
      <w:r w:rsidRPr="005A117E">
        <w:rPr>
          <w:rFonts w:ascii="Arial" w:hAnsi="Arial" w:cs="Arial"/>
          <w:sz w:val="24"/>
          <w:szCs w:val="24"/>
        </w:rPr>
        <w:t xml:space="preserve"> on the </w:t>
      </w:r>
    </w:p>
    <w:p w14:paraId="633758FF" w14:textId="77777777" w:rsidR="00BA1EA3" w:rsidRDefault="00BA1EA3" w:rsidP="000201E1">
      <w:pPr>
        <w:rPr>
          <w:rFonts w:ascii="Arial" w:hAnsi="Arial" w:cs="Arial"/>
          <w:sz w:val="24"/>
          <w:szCs w:val="24"/>
        </w:rPr>
      </w:pPr>
    </w:p>
    <w:p w14:paraId="38920B17" w14:textId="5D5E253F" w:rsidR="0020671D" w:rsidRPr="001E003F" w:rsidRDefault="008D623B" w:rsidP="000201E1">
      <w:pPr>
        <w:rPr>
          <w:rFonts w:ascii="Arial" w:hAnsi="Arial" w:cs="Arial"/>
          <w:sz w:val="24"/>
          <w:szCs w:val="24"/>
          <w:u w:val="single"/>
        </w:rPr>
      </w:pPr>
      <w:r w:rsidRPr="001E003F">
        <w:rPr>
          <w:rFonts w:ascii="Arial" w:hAnsi="Arial" w:cs="Arial"/>
          <w:sz w:val="24"/>
          <w:szCs w:val="24"/>
          <w:u w:val="single"/>
        </w:rPr>
        <w:t xml:space="preserve">Question </w:t>
      </w:r>
      <w:r w:rsidR="00BA1EA3" w:rsidRPr="001E003F">
        <w:rPr>
          <w:rFonts w:ascii="Arial" w:hAnsi="Arial" w:cs="Arial"/>
          <w:sz w:val="24"/>
          <w:szCs w:val="24"/>
          <w:u w:val="single"/>
        </w:rPr>
        <w:t>6</w:t>
      </w:r>
      <w:r w:rsidRPr="001E003F">
        <w:rPr>
          <w:rFonts w:ascii="Arial" w:hAnsi="Arial" w:cs="Arial"/>
          <w:sz w:val="24"/>
          <w:szCs w:val="24"/>
          <w:u w:val="single"/>
        </w:rPr>
        <w:t xml:space="preserve">: </w:t>
      </w:r>
      <w:r w:rsidR="00BA1EA3" w:rsidRPr="001E003F">
        <w:rPr>
          <w:rFonts w:ascii="Arial" w:hAnsi="Arial" w:cs="Arial"/>
          <w:sz w:val="24"/>
          <w:szCs w:val="24"/>
          <w:u w:val="single"/>
        </w:rPr>
        <w:t>How did you apply for Pembrokeshire Care Ltd?</w:t>
      </w:r>
    </w:p>
    <w:p w14:paraId="46A903EC" w14:textId="760947B9" w:rsidR="00BA1EA3" w:rsidRDefault="00F51C95" w:rsidP="000201E1">
      <w:pPr>
        <w:rPr>
          <w:rFonts w:ascii="Arial" w:hAnsi="Arial" w:cs="Arial"/>
          <w:sz w:val="24"/>
          <w:szCs w:val="24"/>
        </w:rPr>
      </w:pPr>
      <w:r>
        <w:rPr>
          <w:rFonts w:ascii="Arial" w:hAnsi="Arial" w:cs="Arial"/>
          <w:sz w:val="24"/>
          <w:szCs w:val="24"/>
        </w:rPr>
        <w:t>The results highlighted a need to increase advertising on</w:t>
      </w:r>
      <w:r w:rsidR="00DD7888">
        <w:rPr>
          <w:rFonts w:ascii="Arial" w:hAnsi="Arial" w:cs="Arial"/>
          <w:sz w:val="24"/>
          <w:szCs w:val="24"/>
        </w:rPr>
        <w:t xml:space="preserve"> social media</w:t>
      </w:r>
      <w:r w:rsidR="002C0B6C">
        <w:rPr>
          <w:rFonts w:ascii="Arial" w:hAnsi="Arial" w:cs="Arial"/>
          <w:sz w:val="24"/>
          <w:szCs w:val="24"/>
        </w:rPr>
        <w:t xml:space="preserve">. </w:t>
      </w:r>
      <w:proofErr w:type="gramStart"/>
      <w:r w:rsidR="002C0B6C">
        <w:rPr>
          <w:rFonts w:ascii="Arial" w:hAnsi="Arial" w:cs="Arial"/>
          <w:sz w:val="24"/>
          <w:szCs w:val="24"/>
        </w:rPr>
        <w:t>Indeed</w:t>
      </w:r>
      <w:proofErr w:type="gramEnd"/>
      <w:r w:rsidR="002C0B6C">
        <w:rPr>
          <w:rFonts w:ascii="Arial" w:hAnsi="Arial" w:cs="Arial"/>
          <w:sz w:val="24"/>
          <w:szCs w:val="24"/>
        </w:rPr>
        <w:t xml:space="preserve"> was used sporadically but no</w:t>
      </w:r>
      <w:r w:rsidR="00DF752C">
        <w:rPr>
          <w:rFonts w:ascii="Arial" w:hAnsi="Arial" w:cs="Arial"/>
          <w:sz w:val="24"/>
          <w:szCs w:val="24"/>
        </w:rPr>
        <w:t>t</w:t>
      </w:r>
      <w:r w:rsidR="002C0B6C">
        <w:rPr>
          <w:rFonts w:ascii="Arial" w:hAnsi="Arial" w:cs="Arial"/>
          <w:sz w:val="24"/>
          <w:szCs w:val="24"/>
        </w:rPr>
        <w:t xml:space="preserve"> sponsored advertising was utilised and no specific audiences were targeted.</w:t>
      </w:r>
    </w:p>
    <w:p w14:paraId="4E4AE0BD" w14:textId="4F87397E" w:rsidR="0020671D" w:rsidRDefault="00BA1EA3" w:rsidP="000201E1">
      <w:pPr>
        <w:rPr>
          <w:rFonts w:ascii="Arial" w:hAnsi="Arial" w:cs="Arial"/>
          <w:sz w:val="24"/>
          <w:szCs w:val="24"/>
        </w:rPr>
      </w:pPr>
      <w:r w:rsidRPr="00BA1EA3">
        <w:rPr>
          <w:noProof/>
        </w:rPr>
        <w:drawing>
          <wp:inline distT="0" distB="0" distL="0" distR="0" wp14:anchorId="11B572CA" wp14:editId="6793BC47">
            <wp:extent cx="5731510" cy="21024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102485"/>
                    </a:xfrm>
                    <a:prstGeom prst="rect">
                      <a:avLst/>
                    </a:prstGeom>
                  </pic:spPr>
                </pic:pic>
              </a:graphicData>
            </a:graphic>
          </wp:inline>
        </w:drawing>
      </w:r>
    </w:p>
    <w:p w14:paraId="4CA28CEB" w14:textId="77777777" w:rsidR="00BF78A5" w:rsidRDefault="00BF78A5" w:rsidP="000201E1">
      <w:pPr>
        <w:rPr>
          <w:rFonts w:ascii="Arial" w:hAnsi="Arial" w:cs="Arial"/>
          <w:sz w:val="24"/>
          <w:szCs w:val="24"/>
        </w:rPr>
      </w:pPr>
    </w:p>
    <w:p w14:paraId="40B95A7C" w14:textId="5930D892" w:rsidR="00BF78A5" w:rsidRDefault="00BF78A5" w:rsidP="000201E1">
      <w:pPr>
        <w:rPr>
          <w:rFonts w:ascii="Arial" w:hAnsi="Arial" w:cs="Arial"/>
          <w:sz w:val="24"/>
          <w:szCs w:val="24"/>
          <w:u w:val="single"/>
        </w:rPr>
      </w:pPr>
      <w:r w:rsidRPr="001E003F">
        <w:rPr>
          <w:rFonts w:ascii="Arial" w:hAnsi="Arial" w:cs="Arial"/>
          <w:sz w:val="24"/>
          <w:szCs w:val="24"/>
          <w:u w:val="single"/>
        </w:rPr>
        <w:t>Question 16: The onboarding experience</w:t>
      </w:r>
    </w:p>
    <w:p w14:paraId="61852977" w14:textId="34EF9864" w:rsidR="0095646D" w:rsidRPr="00380A57" w:rsidRDefault="00380A57" w:rsidP="000201E1">
      <w:pPr>
        <w:rPr>
          <w:rFonts w:ascii="Arial" w:hAnsi="Arial" w:cs="Arial"/>
          <w:sz w:val="24"/>
          <w:szCs w:val="24"/>
        </w:rPr>
      </w:pPr>
      <w:r w:rsidRPr="001E003F">
        <w:rPr>
          <w:rFonts w:ascii="Arial" w:hAnsi="Arial" w:cs="Arial"/>
          <w:sz w:val="24"/>
          <w:szCs w:val="24"/>
        </w:rPr>
        <w:t>The feedback from t</w:t>
      </w:r>
      <w:r>
        <w:rPr>
          <w:rFonts w:ascii="Arial" w:hAnsi="Arial" w:cs="Arial"/>
          <w:sz w:val="24"/>
          <w:szCs w:val="24"/>
        </w:rPr>
        <w:t xml:space="preserve">his question highlighted a need to improve the induction process. </w:t>
      </w:r>
      <w:proofErr w:type="gramStart"/>
      <w:r w:rsidR="0095646D">
        <w:rPr>
          <w:rFonts w:ascii="Arial" w:hAnsi="Arial" w:cs="Arial"/>
          <w:sz w:val="24"/>
          <w:szCs w:val="24"/>
        </w:rPr>
        <w:t>The majority of</w:t>
      </w:r>
      <w:proofErr w:type="gramEnd"/>
      <w:r w:rsidR="0095646D">
        <w:rPr>
          <w:rFonts w:ascii="Arial" w:hAnsi="Arial" w:cs="Arial"/>
          <w:sz w:val="24"/>
          <w:szCs w:val="24"/>
        </w:rPr>
        <w:t xml:space="preserve"> all responses documented some discontent with the process with</w:t>
      </w:r>
      <w:r w:rsidR="00353846">
        <w:rPr>
          <w:rFonts w:ascii="Arial" w:hAnsi="Arial" w:cs="Arial"/>
          <w:sz w:val="24"/>
          <w:szCs w:val="24"/>
        </w:rPr>
        <w:t xml:space="preserve"> most respondents stating that they strongly disagreed with the statements.</w:t>
      </w:r>
      <w:r w:rsidR="0026732C">
        <w:rPr>
          <w:rFonts w:ascii="Arial" w:hAnsi="Arial" w:cs="Arial"/>
          <w:sz w:val="24"/>
          <w:szCs w:val="24"/>
        </w:rPr>
        <w:t xml:space="preserve"> The responses highlighted a need to </w:t>
      </w:r>
      <w:proofErr w:type="gramStart"/>
      <w:r w:rsidR="0026732C">
        <w:rPr>
          <w:rFonts w:ascii="Arial" w:hAnsi="Arial" w:cs="Arial"/>
          <w:sz w:val="24"/>
          <w:szCs w:val="24"/>
        </w:rPr>
        <w:t>provided</w:t>
      </w:r>
      <w:proofErr w:type="gramEnd"/>
      <w:r w:rsidR="0026732C">
        <w:rPr>
          <w:rFonts w:ascii="Arial" w:hAnsi="Arial" w:cs="Arial"/>
          <w:sz w:val="24"/>
          <w:szCs w:val="24"/>
        </w:rPr>
        <w:t xml:space="preserve"> more support and more manager contact to ensure a more streamlined transition from the recruitment stage.</w:t>
      </w:r>
    </w:p>
    <w:p w14:paraId="6D9A0523" w14:textId="4F77B010" w:rsidR="00BF78A5" w:rsidRDefault="00BF78A5" w:rsidP="000201E1">
      <w:pPr>
        <w:rPr>
          <w:rFonts w:ascii="Arial" w:hAnsi="Arial" w:cs="Arial"/>
          <w:sz w:val="24"/>
          <w:szCs w:val="24"/>
        </w:rPr>
      </w:pPr>
      <w:r w:rsidRPr="00BF78A5">
        <w:rPr>
          <w:noProof/>
        </w:rPr>
        <w:drawing>
          <wp:inline distT="0" distB="0" distL="0" distR="0" wp14:anchorId="3DAA2683" wp14:editId="2608CCB6">
            <wp:extent cx="5731510" cy="31127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12770"/>
                    </a:xfrm>
                    <a:prstGeom prst="rect">
                      <a:avLst/>
                    </a:prstGeom>
                  </pic:spPr>
                </pic:pic>
              </a:graphicData>
            </a:graphic>
          </wp:inline>
        </w:drawing>
      </w:r>
    </w:p>
    <w:p w14:paraId="1864B589" w14:textId="77777777" w:rsidR="00204902" w:rsidRDefault="00204902" w:rsidP="00D110F6">
      <w:pPr>
        <w:shd w:val="clear" w:color="auto" w:fill="FFFFFF"/>
        <w:spacing w:after="0" w:line="240" w:lineRule="auto"/>
        <w:rPr>
          <w:rFonts w:ascii="Arial" w:eastAsia="Times New Roman" w:hAnsi="Arial" w:cs="Arial"/>
          <w:color w:val="323130"/>
          <w:sz w:val="24"/>
          <w:szCs w:val="24"/>
          <w:u w:val="single"/>
          <w:lang w:eastAsia="en-GB"/>
        </w:rPr>
      </w:pPr>
    </w:p>
    <w:p w14:paraId="3620C91F" w14:textId="77777777" w:rsidR="00413264" w:rsidRDefault="00413264" w:rsidP="00D110F6">
      <w:pPr>
        <w:shd w:val="clear" w:color="auto" w:fill="FFFFFF"/>
        <w:spacing w:after="0" w:line="240" w:lineRule="auto"/>
        <w:rPr>
          <w:rFonts w:ascii="Arial" w:eastAsia="Times New Roman" w:hAnsi="Arial" w:cs="Arial"/>
          <w:color w:val="323130"/>
          <w:sz w:val="24"/>
          <w:szCs w:val="24"/>
          <w:u w:val="single"/>
          <w:lang w:eastAsia="en-GB"/>
        </w:rPr>
      </w:pPr>
    </w:p>
    <w:p w14:paraId="33B39344" w14:textId="77777777" w:rsidR="00413264" w:rsidRDefault="00413264" w:rsidP="00D110F6">
      <w:pPr>
        <w:shd w:val="clear" w:color="auto" w:fill="FFFFFF"/>
        <w:spacing w:after="0" w:line="240" w:lineRule="auto"/>
        <w:rPr>
          <w:rFonts w:ascii="Arial" w:eastAsia="Times New Roman" w:hAnsi="Arial" w:cs="Arial"/>
          <w:color w:val="323130"/>
          <w:sz w:val="24"/>
          <w:szCs w:val="24"/>
          <w:u w:val="single"/>
          <w:lang w:eastAsia="en-GB"/>
        </w:rPr>
      </w:pPr>
    </w:p>
    <w:p w14:paraId="351A6356" w14:textId="77777777" w:rsidR="00413264" w:rsidRDefault="00413264" w:rsidP="00D110F6">
      <w:pPr>
        <w:shd w:val="clear" w:color="auto" w:fill="FFFFFF"/>
        <w:spacing w:after="0" w:line="240" w:lineRule="auto"/>
        <w:rPr>
          <w:rFonts w:ascii="Arial" w:eastAsia="Times New Roman" w:hAnsi="Arial" w:cs="Arial"/>
          <w:color w:val="323130"/>
          <w:sz w:val="24"/>
          <w:szCs w:val="24"/>
          <w:u w:val="single"/>
          <w:lang w:eastAsia="en-GB"/>
        </w:rPr>
      </w:pPr>
    </w:p>
    <w:p w14:paraId="4BEAE1F8" w14:textId="77777777" w:rsidR="00413264" w:rsidRDefault="00413264" w:rsidP="00D110F6">
      <w:pPr>
        <w:shd w:val="clear" w:color="auto" w:fill="FFFFFF"/>
        <w:spacing w:after="0" w:line="240" w:lineRule="auto"/>
        <w:rPr>
          <w:rFonts w:ascii="Arial" w:eastAsia="Times New Roman" w:hAnsi="Arial" w:cs="Arial"/>
          <w:color w:val="323130"/>
          <w:sz w:val="24"/>
          <w:szCs w:val="24"/>
          <w:u w:val="single"/>
          <w:lang w:eastAsia="en-GB"/>
        </w:rPr>
      </w:pPr>
    </w:p>
    <w:p w14:paraId="4BF37B62" w14:textId="77777777" w:rsidR="00413264" w:rsidRDefault="00413264" w:rsidP="00D110F6">
      <w:pPr>
        <w:shd w:val="clear" w:color="auto" w:fill="FFFFFF"/>
        <w:spacing w:after="0" w:line="240" w:lineRule="auto"/>
        <w:rPr>
          <w:rFonts w:ascii="Arial" w:eastAsia="Times New Roman" w:hAnsi="Arial" w:cs="Arial"/>
          <w:color w:val="323130"/>
          <w:sz w:val="24"/>
          <w:szCs w:val="24"/>
          <w:u w:val="single"/>
          <w:lang w:eastAsia="en-GB"/>
        </w:rPr>
      </w:pPr>
    </w:p>
    <w:p w14:paraId="33E4F36C" w14:textId="77777777" w:rsidR="00413264" w:rsidRDefault="00413264" w:rsidP="00D110F6">
      <w:pPr>
        <w:shd w:val="clear" w:color="auto" w:fill="FFFFFF"/>
        <w:spacing w:after="0" w:line="240" w:lineRule="auto"/>
        <w:rPr>
          <w:rFonts w:ascii="Arial" w:eastAsia="Times New Roman" w:hAnsi="Arial" w:cs="Arial"/>
          <w:color w:val="323130"/>
          <w:sz w:val="24"/>
          <w:szCs w:val="24"/>
          <w:u w:val="single"/>
          <w:lang w:eastAsia="en-GB"/>
        </w:rPr>
      </w:pPr>
    </w:p>
    <w:p w14:paraId="56BD7C5C" w14:textId="56D13B83" w:rsidR="00D110F6" w:rsidRPr="001E003F" w:rsidRDefault="00D110F6" w:rsidP="00D110F6">
      <w:pPr>
        <w:shd w:val="clear" w:color="auto" w:fill="FFFFFF"/>
        <w:spacing w:after="0" w:line="240" w:lineRule="auto"/>
        <w:rPr>
          <w:rFonts w:ascii="Arial" w:eastAsia="Times New Roman" w:hAnsi="Arial" w:cs="Arial"/>
          <w:color w:val="323130"/>
          <w:sz w:val="24"/>
          <w:szCs w:val="24"/>
          <w:u w:val="single"/>
          <w:lang w:eastAsia="en-GB"/>
        </w:rPr>
      </w:pPr>
      <w:r w:rsidRPr="001E003F">
        <w:rPr>
          <w:rFonts w:ascii="Arial" w:eastAsia="Times New Roman" w:hAnsi="Arial" w:cs="Arial"/>
          <w:color w:val="323130"/>
          <w:sz w:val="24"/>
          <w:szCs w:val="24"/>
          <w:u w:val="single"/>
          <w:lang w:eastAsia="en-GB"/>
        </w:rPr>
        <w:t>Question 17: How do you think Pembrokeshire Care Ltd could improve the onboarding experience for new starters?</w:t>
      </w:r>
    </w:p>
    <w:p w14:paraId="2178E097" w14:textId="77777777" w:rsidR="00BF78A5" w:rsidRDefault="00BF78A5" w:rsidP="000201E1">
      <w:pPr>
        <w:rPr>
          <w:rFonts w:ascii="Arial" w:hAnsi="Arial" w:cs="Arial"/>
          <w:sz w:val="24"/>
          <w:szCs w:val="24"/>
        </w:rPr>
      </w:pPr>
    </w:p>
    <w:p w14:paraId="5D5833E6" w14:textId="5EFFC90D" w:rsidR="00BF78A5" w:rsidRDefault="004B4251" w:rsidP="000201E1">
      <w:pPr>
        <w:rPr>
          <w:rFonts w:ascii="Arial" w:hAnsi="Arial" w:cs="Arial"/>
          <w:sz w:val="24"/>
          <w:szCs w:val="24"/>
        </w:rPr>
      </w:pPr>
      <w:r>
        <w:rPr>
          <w:rFonts w:ascii="Arial" w:hAnsi="Arial" w:cs="Arial"/>
          <w:sz w:val="24"/>
          <w:szCs w:val="24"/>
        </w:rPr>
        <w:t xml:space="preserve">We received a lot of valuable feedback from respondents on </w:t>
      </w:r>
      <w:r w:rsidR="004A291A">
        <w:rPr>
          <w:rFonts w:ascii="Arial" w:hAnsi="Arial" w:cs="Arial"/>
          <w:sz w:val="24"/>
          <w:szCs w:val="24"/>
        </w:rPr>
        <w:t xml:space="preserve">ways in which we could improve our induction process. Comments </w:t>
      </w:r>
      <w:r w:rsidR="00204902">
        <w:rPr>
          <w:rFonts w:ascii="Arial" w:hAnsi="Arial" w:cs="Arial"/>
          <w:sz w:val="24"/>
          <w:szCs w:val="24"/>
        </w:rPr>
        <w:t>included:</w:t>
      </w:r>
    </w:p>
    <w:p w14:paraId="7492CA4E" w14:textId="6D6D8AA3" w:rsidR="004A291A" w:rsidRDefault="004A291A" w:rsidP="000201E1">
      <w:pPr>
        <w:rPr>
          <w:rFonts w:ascii="Arial" w:hAnsi="Arial" w:cs="Arial"/>
          <w:i/>
          <w:iCs/>
          <w:sz w:val="24"/>
          <w:szCs w:val="24"/>
        </w:rPr>
      </w:pPr>
      <w:r w:rsidRPr="001E003F">
        <w:rPr>
          <w:rFonts w:ascii="Arial" w:hAnsi="Arial" w:cs="Arial"/>
          <w:i/>
          <w:iCs/>
          <w:sz w:val="24"/>
          <w:szCs w:val="24"/>
        </w:rPr>
        <w:t xml:space="preserve">“More information about the company and processes before you start. Do training quicker because I felt unsure about what to do when I started. I </w:t>
      </w:r>
      <w:r w:rsidRPr="004A291A">
        <w:rPr>
          <w:rFonts w:ascii="Arial" w:hAnsi="Arial" w:cs="Arial"/>
          <w:i/>
          <w:iCs/>
          <w:sz w:val="24"/>
          <w:szCs w:val="24"/>
        </w:rPr>
        <w:t>didn’t</w:t>
      </w:r>
      <w:r w:rsidRPr="001E003F">
        <w:rPr>
          <w:rFonts w:ascii="Arial" w:hAnsi="Arial" w:cs="Arial"/>
          <w:i/>
          <w:iCs/>
          <w:sz w:val="24"/>
          <w:szCs w:val="24"/>
        </w:rPr>
        <w:t xml:space="preserve"> meet my manager until a while after”.</w:t>
      </w:r>
    </w:p>
    <w:p w14:paraId="490AE732" w14:textId="08B1C8A8" w:rsidR="008060E6" w:rsidRDefault="008060E6" w:rsidP="000201E1">
      <w:pPr>
        <w:rPr>
          <w:rFonts w:ascii="Arial" w:hAnsi="Arial" w:cs="Arial"/>
          <w:i/>
          <w:iCs/>
          <w:sz w:val="24"/>
          <w:szCs w:val="24"/>
        </w:rPr>
      </w:pPr>
      <w:r>
        <w:rPr>
          <w:rFonts w:ascii="Arial" w:hAnsi="Arial" w:cs="Arial"/>
          <w:i/>
          <w:iCs/>
          <w:sz w:val="24"/>
          <w:szCs w:val="24"/>
        </w:rPr>
        <w:t>“</w:t>
      </w:r>
      <w:r w:rsidRPr="008060E6">
        <w:rPr>
          <w:rFonts w:ascii="Arial" w:hAnsi="Arial" w:cs="Arial"/>
          <w:i/>
          <w:iCs/>
          <w:sz w:val="24"/>
          <w:szCs w:val="24"/>
        </w:rPr>
        <w:t xml:space="preserve">Maybe do the training first and then do some shadowing after. I felt like I was thrown </w:t>
      </w:r>
      <w:commentRangeStart w:id="23"/>
      <w:r w:rsidR="00A31E29" w:rsidRPr="008060E6">
        <w:rPr>
          <w:rFonts w:ascii="Arial" w:hAnsi="Arial" w:cs="Arial"/>
          <w:i/>
          <w:iCs/>
          <w:sz w:val="24"/>
          <w:szCs w:val="24"/>
        </w:rPr>
        <w:t>More information before starting work, meet my manager before I go out into the community. Do training before we start because I felt that I didn't understand what I was supposed to be doing and I didn't have my training until a couple of weeks after</w:t>
      </w:r>
      <w:r w:rsidR="00A31E29">
        <w:rPr>
          <w:rFonts w:ascii="Arial" w:hAnsi="Arial" w:cs="Arial"/>
          <w:i/>
          <w:iCs/>
          <w:sz w:val="24"/>
          <w:szCs w:val="24"/>
        </w:rPr>
        <w:t>”.</w:t>
      </w:r>
      <w:commentRangeStart w:id="24"/>
      <w:commentRangeEnd w:id="24"/>
      <w:r w:rsidR="00A31E29">
        <w:rPr>
          <w:rStyle w:val="CommentReference"/>
        </w:rPr>
        <w:commentReference w:id="24"/>
      </w:r>
      <w:commentRangeEnd w:id="23"/>
      <w:r w:rsidR="00A31E29">
        <w:rPr>
          <w:rStyle w:val="CommentReference"/>
        </w:rPr>
        <w:commentReference w:id="23"/>
      </w:r>
      <w:r w:rsidRPr="008060E6">
        <w:rPr>
          <w:rFonts w:ascii="Arial" w:hAnsi="Arial" w:cs="Arial"/>
          <w:i/>
          <w:iCs/>
          <w:sz w:val="24"/>
          <w:szCs w:val="24"/>
        </w:rPr>
        <w:t>in at the deep end</w:t>
      </w:r>
      <w:r>
        <w:rPr>
          <w:rFonts w:ascii="Arial" w:hAnsi="Arial" w:cs="Arial"/>
          <w:i/>
          <w:iCs/>
          <w:sz w:val="24"/>
          <w:szCs w:val="24"/>
        </w:rPr>
        <w:t>”.</w:t>
      </w:r>
    </w:p>
    <w:p w14:paraId="733B906C" w14:textId="4BE38D3E" w:rsidR="00204902" w:rsidRPr="00204902" w:rsidRDefault="00204902" w:rsidP="000201E1">
      <w:pPr>
        <w:rPr>
          <w:rFonts w:ascii="Arial" w:hAnsi="Arial" w:cs="Arial"/>
          <w:sz w:val="24"/>
          <w:szCs w:val="24"/>
        </w:rPr>
      </w:pPr>
      <w:r>
        <w:rPr>
          <w:rFonts w:ascii="Arial" w:hAnsi="Arial" w:cs="Arial"/>
          <w:sz w:val="24"/>
          <w:szCs w:val="24"/>
        </w:rPr>
        <w:t>The overarching theme highlighted a need</w:t>
      </w:r>
      <w:r w:rsidR="00C341E9">
        <w:rPr>
          <w:rFonts w:ascii="Arial" w:hAnsi="Arial" w:cs="Arial"/>
          <w:sz w:val="24"/>
          <w:szCs w:val="24"/>
        </w:rPr>
        <w:t xml:space="preserve"> for training to be delivered at an earlier stage, and more manager contact. The average rating for the overall employee experience of the </w:t>
      </w:r>
      <w:r w:rsidR="003F67DE">
        <w:rPr>
          <w:rFonts w:ascii="Arial" w:hAnsi="Arial" w:cs="Arial"/>
          <w:sz w:val="24"/>
          <w:szCs w:val="24"/>
        </w:rPr>
        <w:t>induction</w:t>
      </w:r>
      <w:r w:rsidR="00C341E9">
        <w:rPr>
          <w:rFonts w:ascii="Arial" w:hAnsi="Arial" w:cs="Arial"/>
          <w:sz w:val="24"/>
          <w:szCs w:val="24"/>
        </w:rPr>
        <w:t xml:space="preserve"> process was 1.6/5 in comparison to the respondents rating of the recruitment process which was 3.5/5, therefore highlighting a clear</w:t>
      </w:r>
      <w:r w:rsidR="003F67DE">
        <w:rPr>
          <w:rFonts w:ascii="Arial" w:hAnsi="Arial" w:cs="Arial"/>
          <w:sz w:val="24"/>
          <w:szCs w:val="24"/>
        </w:rPr>
        <w:t xml:space="preserve"> need for adjustments to be made to the induction process rather than the application system. This allowed us to focus on this specific aspect</w:t>
      </w:r>
      <w:r w:rsidR="00334863">
        <w:rPr>
          <w:rFonts w:ascii="Arial" w:hAnsi="Arial" w:cs="Arial"/>
          <w:sz w:val="24"/>
          <w:szCs w:val="24"/>
        </w:rPr>
        <w:t xml:space="preserve"> of the process.</w:t>
      </w:r>
      <w:r w:rsidR="003F67DE">
        <w:rPr>
          <w:rFonts w:ascii="Arial" w:hAnsi="Arial" w:cs="Arial"/>
          <w:sz w:val="24"/>
          <w:szCs w:val="24"/>
        </w:rPr>
        <w:t xml:space="preserve"> </w:t>
      </w:r>
    </w:p>
    <w:p w14:paraId="63B1D3CE" w14:textId="05EE0602" w:rsidR="00720461" w:rsidRPr="000D09C2" w:rsidRDefault="000201E1">
      <w:pPr>
        <w:rPr>
          <w:rFonts w:ascii="Arial" w:hAnsi="Arial" w:cs="Arial"/>
          <w:sz w:val="24"/>
          <w:szCs w:val="24"/>
        </w:rPr>
      </w:pPr>
      <w:r w:rsidRPr="005A117E">
        <w:rPr>
          <w:rFonts w:ascii="Arial" w:hAnsi="Arial" w:cs="Arial"/>
          <w:sz w:val="24"/>
          <w:szCs w:val="24"/>
        </w:rPr>
        <w:t xml:space="preserve">high levels of turnover and failure of new staff to understand and meet organisational objectives and integrate with the desired organisational culture. To try and establish the effectiveness of our induction process and highlight areas for further development, a survey was created to collate feedback from new starters that have started between January 2020 and July 2020. The response rate was </w:t>
      </w:r>
      <w:r w:rsidR="00ED76DA">
        <w:rPr>
          <w:rFonts w:ascii="Arial" w:hAnsi="Arial" w:cs="Arial"/>
          <w:sz w:val="24"/>
          <w:szCs w:val="24"/>
        </w:rPr>
        <w:t>10%</w:t>
      </w:r>
      <w:r w:rsidRPr="005A117E">
        <w:rPr>
          <w:rFonts w:ascii="Arial" w:hAnsi="Arial" w:cs="Arial"/>
          <w:sz w:val="24"/>
          <w:szCs w:val="24"/>
        </w:rPr>
        <w:t xml:space="preserve"> and the results were collated utilising Microsoft Forms. The survey was sent to all new starters that began with the company during July 2019 to January 2020.</w:t>
      </w:r>
    </w:p>
    <w:p w14:paraId="37E2B4EC" w14:textId="77777777" w:rsidR="00A70B64" w:rsidRPr="00413264" w:rsidRDefault="00353BE6" w:rsidP="00EB5D4E">
      <w:pPr>
        <w:pStyle w:val="Heading1"/>
        <w:rPr>
          <w:rFonts w:ascii="Arial" w:hAnsi="Arial" w:cs="Arial"/>
          <w:color w:val="auto"/>
          <w:sz w:val="24"/>
          <w:szCs w:val="24"/>
        </w:rPr>
      </w:pPr>
      <w:bookmarkStart w:id="25" w:name="_Toc46161340"/>
      <w:r w:rsidRPr="00413264">
        <w:rPr>
          <w:rFonts w:ascii="Arial" w:hAnsi="Arial" w:cs="Arial"/>
          <w:color w:val="auto"/>
          <w:sz w:val="24"/>
          <w:szCs w:val="24"/>
        </w:rPr>
        <w:t>5</w:t>
      </w:r>
      <w:r w:rsidR="006E0DE0" w:rsidRPr="00413264">
        <w:rPr>
          <w:rFonts w:ascii="Arial" w:hAnsi="Arial" w:cs="Arial"/>
          <w:color w:val="auto"/>
          <w:sz w:val="24"/>
          <w:szCs w:val="24"/>
        </w:rPr>
        <w:t>.</w:t>
      </w:r>
      <w:r w:rsidR="00A70B64" w:rsidRPr="00413264">
        <w:rPr>
          <w:rFonts w:ascii="Arial" w:hAnsi="Arial" w:cs="Arial"/>
          <w:color w:val="auto"/>
          <w:sz w:val="24"/>
          <w:szCs w:val="24"/>
        </w:rPr>
        <w:t xml:space="preserve"> Conclusion</w:t>
      </w:r>
      <w:r w:rsidR="00B845A0" w:rsidRPr="00413264">
        <w:rPr>
          <w:rFonts w:ascii="Arial" w:hAnsi="Arial" w:cs="Arial"/>
          <w:color w:val="auto"/>
          <w:sz w:val="24"/>
          <w:szCs w:val="24"/>
        </w:rPr>
        <w:t>s</w:t>
      </w:r>
      <w:bookmarkEnd w:id="25"/>
      <w:r w:rsidR="00A70B64" w:rsidRPr="00413264">
        <w:rPr>
          <w:rFonts w:ascii="Arial" w:hAnsi="Arial" w:cs="Arial"/>
          <w:color w:val="auto"/>
          <w:sz w:val="24"/>
          <w:szCs w:val="24"/>
        </w:rPr>
        <w:t xml:space="preserve"> </w:t>
      </w:r>
    </w:p>
    <w:p w14:paraId="0F43A5D8" w14:textId="77777777" w:rsidR="005D527D" w:rsidRPr="001E003F" w:rsidRDefault="005D527D" w:rsidP="00A70B64">
      <w:pPr>
        <w:spacing w:after="0" w:line="240" w:lineRule="auto"/>
        <w:rPr>
          <w:rFonts w:cstheme="minorHAnsi"/>
          <w:color w:val="FF0000"/>
          <w:sz w:val="20"/>
          <w:szCs w:val="20"/>
        </w:rPr>
      </w:pPr>
    </w:p>
    <w:p w14:paraId="313DF65C" w14:textId="73A3BD18" w:rsidR="004E4E7A" w:rsidRPr="00413264" w:rsidRDefault="006B6AD6" w:rsidP="00A70B64">
      <w:pPr>
        <w:spacing w:after="0" w:line="240" w:lineRule="auto"/>
        <w:rPr>
          <w:rFonts w:ascii="Arial" w:hAnsi="Arial" w:cs="Arial"/>
          <w:sz w:val="24"/>
          <w:szCs w:val="24"/>
        </w:rPr>
      </w:pPr>
      <w:r w:rsidRPr="00413264">
        <w:rPr>
          <w:rFonts w:ascii="Arial" w:hAnsi="Arial" w:cs="Arial"/>
          <w:sz w:val="24"/>
          <w:szCs w:val="24"/>
        </w:rPr>
        <w:t>The ai</w:t>
      </w:r>
      <w:r w:rsidR="006F3A9B" w:rsidRPr="00413264">
        <w:rPr>
          <w:rFonts w:ascii="Arial" w:hAnsi="Arial" w:cs="Arial"/>
          <w:sz w:val="24"/>
          <w:szCs w:val="24"/>
        </w:rPr>
        <w:t>m</w:t>
      </w:r>
      <w:r w:rsidRPr="00413264">
        <w:rPr>
          <w:rFonts w:ascii="Arial" w:hAnsi="Arial" w:cs="Arial"/>
          <w:sz w:val="24"/>
          <w:szCs w:val="24"/>
        </w:rPr>
        <w:t xml:space="preserve"> and objectives of this research report were to critically evaluate the issues </w:t>
      </w:r>
      <w:r w:rsidR="006F3A9B" w:rsidRPr="00413264">
        <w:rPr>
          <w:rFonts w:ascii="Arial" w:hAnsi="Arial" w:cs="Arial"/>
          <w:sz w:val="24"/>
          <w:szCs w:val="24"/>
        </w:rPr>
        <w:t>faced by</w:t>
      </w:r>
      <w:r w:rsidRPr="00413264">
        <w:rPr>
          <w:rFonts w:ascii="Arial" w:hAnsi="Arial" w:cs="Arial"/>
          <w:sz w:val="24"/>
          <w:szCs w:val="24"/>
        </w:rPr>
        <w:t xml:space="preserve"> </w:t>
      </w:r>
      <w:r w:rsidR="006F3A9B" w:rsidRPr="00413264">
        <w:rPr>
          <w:rFonts w:ascii="Arial" w:hAnsi="Arial" w:cs="Arial"/>
          <w:sz w:val="24"/>
          <w:szCs w:val="24"/>
        </w:rPr>
        <w:t>the HSC sector in relation to the recruitment of staff, and to evaluate the effectiveness of the induction processing assisting with retention.</w:t>
      </w:r>
      <w:r w:rsidRPr="00413264">
        <w:rPr>
          <w:rFonts w:ascii="Arial" w:hAnsi="Arial" w:cs="Arial"/>
          <w:sz w:val="24"/>
          <w:szCs w:val="24"/>
        </w:rPr>
        <w:t xml:space="preserve"> </w:t>
      </w:r>
    </w:p>
    <w:p w14:paraId="6C947F11" w14:textId="77777777" w:rsidR="00651893" w:rsidRPr="00413264" w:rsidRDefault="00651893" w:rsidP="00A70B64">
      <w:pPr>
        <w:spacing w:after="0" w:line="240" w:lineRule="auto"/>
        <w:rPr>
          <w:rFonts w:ascii="Arial" w:hAnsi="Arial" w:cs="Arial"/>
          <w:sz w:val="24"/>
          <w:szCs w:val="24"/>
        </w:rPr>
      </w:pPr>
    </w:p>
    <w:p w14:paraId="5FDE8543" w14:textId="2784943E" w:rsidR="00651893" w:rsidRPr="00413264" w:rsidRDefault="001F04A5" w:rsidP="00A70B64">
      <w:pPr>
        <w:spacing w:after="0" w:line="240" w:lineRule="auto"/>
        <w:rPr>
          <w:rFonts w:ascii="Arial" w:hAnsi="Arial" w:cs="Arial"/>
          <w:sz w:val="24"/>
          <w:szCs w:val="24"/>
        </w:rPr>
      </w:pPr>
      <w:r w:rsidRPr="00413264">
        <w:rPr>
          <w:rFonts w:ascii="Arial" w:hAnsi="Arial" w:cs="Arial"/>
          <w:sz w:val="24"/>
          <w:szCs w:val="24"/>
        </w:rPr>
        <w:t>Through the utilisation of a literature review it is evident that there are</w:t>
      </w:r>
      <w:r w:rsidR="001F284B" w:rsidRPr="00413264">
        <w:rPr>
          <w:rFonts w:ascii="Arial" w:hAnsi="Arial" w:cs="Arial"/>
          <w:sz w:val="24"/>
          <w:szCs w:val="24"/>
        </w:rPr>
        <w:t xml:space="preserve"> gaps in research, with much research and evidence in to the recruitment, retention and induction of social workers, teachers and nurses, but very limited information on the recruitment and retention of the HSC workforce. This is despite ample information and research in to the current and forecast HSC workforce crisis, and its inability to meet supply and demand as a result of an ageing workforce </w:t>
      </w:r>
      <w:sdt>
        <w:sdtPr>
          <w:rPr>
            <w:rFonts w:ascii="Arial" w:hAnsi="Arial" w:cs="Arial"/>
            <w:sz w:val="24"/>
            <w:szCs w:val="24"/>
          </w:rPr>
          <w:id w:val="-468052987"/>
          <w:citation/>
        </w:sdtPr>
        <w:sdtContent>
          <w:r w:rsidR="001F284B" w:rsidRPr="00413264">
            <w:rPr>
              <w:rFonts w:ascii="Arial" w:hAnsi="Arial" w:cs="Arial"/>
              <w:sz w:val="24"/>
              <w:szCs w:val="24"/>
            </w:rPr>
            <w:fldChar w:fldCharType="begin"/>
          </w:r>
          <w:r w:rsidR="001F284B" w:rsidRPr="00413264">
            <w:rPr>
              <w:rFonts w:ascii="Arial" w:hAnsi="Arial" w:cs="Arial"/>
              <w:sz w:val="24"/>
              <w:szCs w:val="24"/>
            </w:rPr>
            <w:instrText xml:space="preserve"> CITATION BBC20 \l 2057 </w:instrText>
          </w:r>
          <w:r w:rsidR="001F284B" w:rsidRPr="00413264">
            <w:rPr>
              <w:rFonts w:ascii="Arial" w:hAnsi="Arial" w:cs="Arial"/>
              <w:sz w:val="24"/>
              <w:szCs w:val="24"/>
            </w:rPr>
            <w:fldChar w:fldCharType="separate"/>
          </w:r>
          <w:r w:rsidR="001F284B" w:rsidRPr="00413264">
            <w:rPr>
              <w:rFonts w:ascii="Arial" w:hAnsi="Arial" w:cs="Arial"/>
              <w:noProof/>
              <w:sz w:val="24"/>
              <w:szCs w:val="24"/>
            </w:rPr>
            <w:t>(BBC, 2020)</w:t>
          </w:r>
          <w:r w:rsidR="001F284B" w:rsidRPr="00413264">
            <w:rPr>
              <w:rFonts w:ascii="Arial" w:hAnsi="Arial" w:cs="Arial"/>
              <w:sz w:val="24"/>
              <w:szCs w:val="24"/>
            </w:rPr>
            <w:fldChar w:fldCharType="end"/>
          </w:r>
        </w:sdtContent>
      </w:sdt>
      <w:r w:rsidR="001F284B" w:rsidRPr="00413264">
        <w:rPr>
          <w:rFonts w:ascii="Arial" w:hAnsi="Arial" w:cs="Arial"/>
          <w:sz w:val="24"/>
          <w:szCs w:val="24"/>
        </w:rPr>
        <w:t>.</w:t>
      </w:r>
    </w:p>
    <w:p w14:paraId="69370CAA" w14:textId="77777777" w:rsidR="00090C5F" w:rsidRPr="00061866" w:rsidRDefault="00090C5F" w:rsidP="00A70B64">
      <w:pPr>
        <w:spacing w:after="0" w:line="240" w:lineRule="auto"/>
        <w:rPr>
          <w:rFonts w:cstheme="minorHAnsi"/>
          <w:sz w:val="24"/>
          <w:szCs w:val="24"/>
        </w:rPr>
      </w:pPr>
    </w:p>
    <w:p w14:paraId="5DDAC237" w14:textId="7F31D386" w:rsidR="00090C5F" w:rsidRPr="00061866" w:rsidRDefault="00090C5F" w:rsidP="00A70B64">
      <w:pPr>
        <w:spacing w:after="0" w:line="240" w:lineRule="auto"/>
        <w:rPr>
          <w:rFonts w:cstheme="minorHAnsi"/>
          <w:sz w:val="24"/>
          <w:szCs w:val="24"/>
        </w:rPr>
      </w:pPr>
      <w:r w:rsidRPr="002E1991">
        <w:rPr>
          <w:rFonts w:ascii="Arial" w:hAnsi="Arial" w:cs="Arial"/>
          <w:sz w:val="24"/>
          <w:szCs w:val="24"/>
        </w:rPr>
        <w:t>The CIPD and ACAS both offer ample advice and guidelines in relation to the recruitment and retention of staff, as well as information on induction processes</w:t>
      </w:r>
      <w:r w:rsidRPr="00061866">
        <w:rPr>
          <w:rFonts w:cstheme="minorHAnsi"/>
          <w:sz w:val="24"/>
          <w:szCs w:val="24"/>
        </w:rPr>
        <w:t>.</w:t>
      </w:r>
    </w:p>
    <w:p w14:paraId="3A0494E8" w14:textId="77777777" w:rsidR="003C7BA3" w:rsidRPr="00061866" w:rsidRDefault="003C7BA3" w:rsidP="00A70B64">
      <w:pPr>
        <w:spacing w:after="0" w:line="240" w:lineRule="auto"/>
        <w:rPr>
          <w:rFonts w:cstheme="minorHAnsi"/>
          <w:sz w:val="24"/>
          <w:szCs w:val="24"/>
        </w:rPr>
      </w:pPr>
    </w:p>
    <w:p w14:paraId="6610238E" w14:textId="69A2C4AD" w:rsidR="003C7BA3" w:rsidRPr="002E1991" w:rsidRDefault="003C7BA3" w:rsidP="00A70B64">
      <w:pPr>
        <w:spacing w:after="0" w:line="240" w:lineRule="auto"/>
        <w:rPr>
          <w:rFonts w:ascii="Arial" w:hAnsi="Arial" w:cs="Arial"/>
          <w:sz w:val="24"/>
          <w:szCs w:val="24"/>
        </w:rPr>
      </w:pPr>
      <w:r w:rsidRPr="002E1991">
        <w:rPr>
          <w:rFonts w:ascii="Arial" w:hAnsi="Arial" w:cs="Arial"/>
          <w:sz w:val="24"/>
          <w:szCs w:val="24"/>
        </w:rPr>
        <w:t xml:space="preserve">The </w:t>
      </w:r>
      <w:r w:rsidR="006B2015" w:rsidRPr="002E1991">
        <w:rPr>
          <w:rFonts w:ascii="Arial" w:hAnsi="Arial" w:cs="Arial"/>
          <w:sz w:val="24"/>
          <w:szCs w:val="24"/>
        </w:rPr>
        <w:t>data collated within the surveys provided to staff show that Pembrokeshire Care Ltd require a review of their recruitment and induction processes.</w:t>
      </w:r>
    </w:p>
    <w:p w14:paraId="62257BF9" w14:textId="77777777" w:rsidR="00CA1635" w:rsidRPr="002E1991" w:rsidRDefault="00CA1635" w:rsidP="00A70B64">
      <w:pPr>
        <w:spacing w:after="0" w:line="240" w:lineRule="auto"/>
        <w:rPr>
          <w:rFonts w:ascii="Arial" w:hAnsi="Arial" w:cs="Arial"/>
          <w:sz w:val="24"/>
          <w:szCs w:val="24"/>
        </w:rPr>
      </w:pPr>
    </w:p>
    <w:p w14:paraId="66A3FA68" w14:textId="40494010" w:rsidR="00BC6E64" w:rsidRPr="002E1991" w:rsidRDefault="00577AA0" w:rsidP="00A70B64">
      <w:pPr>
        <w:spacing w:after="0" w:line="240" w:lineRule="auto"/>
        <w:rPr>
          <w:rFonts w:ascii="Arial" w:hAnsi="Arial" w:cs="Arial"/>
          <w:sz w:val="24"/>
          <w:szCs w:val="24"/>
        </w:rPr>
      </w:pPr>
      <w:r w:rsidRPr="002E1991">
        <w:rPr>
          <w:rFonts w:ascii="Arial" w:hAnsi="Arial" w:cs="Arial"/>
          <w:sz w:val="24"/>
          <w:szCs w:val="24"/>
        </w:rPr>
        <w:t xml:space="preserve">In relation to recruitment, the survey highlighted that more up to date methods of recruitment need to be utilised, with the highest method of </w:t>
      </w:r>
      <w:r w:rsidR="009F3AE4" w:rsidRPr="002E1991">
        <w:rPr>
          <w:rFonts w:ascii="Arial" w:hAnsi="Arial" w:cs="Arial"/>
          <w:sz w:val="24"/>
          <w:szCs w:val="24"/>
        </w:rPr>
        <w:t xml:space="preserve">applications received </w:t>
      </w:r>
      <w:r w:rsidR="00BC6E64" w:rsidRPr="002E1991">
        <w:rPr>
          <w:rFonts w:ascii="Arial" w:hAnsi="Arial" w:cs="Arial"/>
          <w:sz w:val="24"/>
          <w:szCs w:val="24"/>
        </w:rPr>
        <w:t>vi</w:t>
      </w:r>
      <w:r w:rsidR="009F3AE4" w:rsidRPr="002E1991">
        <w:rPr>
          <w:rFonts w:ascii="Arial" w:hAnsi="Arial" w:cs="Arial"/>
          <w:sz w:val="24"/>
          <w:szCs w:val="24"/>
        </w:rPr>
        <w:t xml:space="preserve">a phone call to the office. </w:t>
      </w:r>
      <w:r w:rsidR="00325589" w:rsidRPr="002E1991">
        <w:rPr>
          <w:rFonts w:ascii="Arial" w:hAnsi="Arial" w:cs="Arial"/>
          <w:sz w:val="24"/>
          <w:szCs w:val="24"/>
        </w:rPr>
        <w:t>Only 1 out of 10 respondents recorded that their application method was through social media.</w:t>
      </w:r>
      <w:r w:rsidR="00F859A9" w:rsidRPr="002E1991">
        <w:rPr>
          <w:rFonts w:ascii="Arial" w:hAnsi="Arial" w:cs="Arial"/>
          <w:sz w:val="24"/>
          <w:szCs w:val="24"/>
        </w:rPr>
        <w:t xml:space="preserve"> </w:t>
      </w:r>
      <w:r w:rsidR="00BC6E64" w:rsidRPr="002E1991">
        <w:rPr>
          <w:rFonts w:ascii="Arial" w:hAnsi="Arial" w:cs="Arial"/>
          <w:sz w:val="24"/>
          <w:szCs w:val="24"/>
        </w:rPr>
        <w:t xml:space="preserve">It was noted that a small target audience was also reached with very few </w:t>
      </w:r>
      <w:r w:rsidR="00F859A9" w:rsidRPr="002E1991">
        <w:rPr>
          <w:rFonts w:ascii="Arial" w:hAnsi="Arial" w:cs="Arial"/>
          <w:sz w:val="24"/>
          <w:szCs w:val="24"/>
        </w:rPr>
        <w:t xml:space="preserve">applicants aged between 40-60 years. </w:t>
      </w:r>
      <w:r w:rsidR="00A129BD" w:rsidRPr="002E1991">
        <w:rPr>
          <w:rFonts w:ascii="Arial" w:hAnsi="Arial" w:cs="Arial"/>
          <w:sz w:val="24"/>
          <w:szCs w:val="24"/>
        </w:rPr>
        <w:t xml:space="preserve">This will have implications for Pembrokeshire Care Ltd in terms of the experience and skill set that we are able to offer our customers. Overall, the recruitment process was rated as being </w:t>
      </w:r>
      <w:r w:rsidR="00B6027F" w:rsidRPr="002E1991">
        <w:rPr>
          <w:rFonts w:ascii="Arial" w:hAnsi="Arial" w:cs="Arial"/>
          <w:sz w:val="24"/>
          <w:szCs w:val="24"/>
        </w:rPr>
        <w:t>4.3</w:t>
      </w:r>
      <w:r w:rsidR="00A129BD" w:rsidRPr="002E1991">
        <w:rPr>
          <w:rFonts w:ascii="Arial" w:hAnsi="Arial" w:cs="Arial"/>
          <w:sz w:val="24"/>
          <w:szCs w:val="24"/>
        </w:rPr>
        <w:t xml:space="preserve"> </w:t>
      </w:r>
      <w:r w:rsidR="00061866" w:rsidRPr="002E1991">
        <w:rPr>
          <w:rFonts w:ascii="Arial" w:hAnsi="Arial" w:cs="Arial"/>
          <w:sz w:val="24"/>
          <w:szCs w:val="24"/>
        </w:rPr>
        <w:t>stars by respondents.</w:t>
      </w:r>
    </w:p>
    <w:p w14:paraId="69F77639" w14:textId="77777777" w:rsidR="00A129BD" w:rsidRPr="002E1991" w:rsidRDefault="00A129BD" w:rsidP="00A70B64">
      <w:pPr>
        <w:spacing w:after="0" w:line="240" w:lineRule="auto"/>
        <w:rPr>
          <w:rFonts w:ascii="Arial" w:hAnsi="Arial" w:cs="Arial"/>
          <w:sz w:val="24"/>
          <w:szCs w:val="24"/>
        </w:rPr>
      </w:pPr>
    </w:p>
    <w:p w14:paraId="667575D3" w14:textId="77777777" w:rsidR="00C93F96" w:rsidRPr="002E1991" w:rsidRDefault="00A129BD" w:rsidP="00A70B64">
      <w:pPr>
        <w:spacing w:after="0" w:line="240" w:lineRule="auto"/>
        <w:rPr>
          <w:rFonts w:ascii="Arial" w:hAnsi="Arial" w:cs="Arial"/>
          <w:sz w:val="24"/>
          <w:szCs w:val="24"/>
        </w:rPr>
      </w:pPr>
      <w:r w:rsidRPr="002E1991">
        <w:rPr>
          <w:rFonts w:ascii="Arial" w:hAnsi="Arial" w:cs="Arial"/>
          <w:sz w:val="24"/>
          <w:szCs w:val="24"/>
        </w:rPr>
        <w:t xml:space="preserve">In terms of the onboarding process, </w:t>
      </w:r>
      <w:r w:rsidR="00B6027F" w:rsidRPr="002E1991">
        <w:rPr>
          <w:rFonts w:ascii="Arial" w:hAnsi="Arial" w:cs="Arial"/>
          <w:sz w:val="24"/>
          <w:szCs w:val="24"/>
        </w:rPr>
        <w:t>the survey highlighted that there</w:t>
      </w:r>
      <w:r w:rsidR="00E3415B" w:rsidRPr="002E1991">
        <w:rPr>
          <w:rFonts w:ascii="Arial" w:hAnsi="Arial" w:cs="Arial"/>
          <w:sz w:val="24"/>
          <w:szCs w:val="24"/>
        </w:rPr>
        <w:t xml:space="preserve"> are many changes required. The induction process was rated as being 2.3 stars by the same respondents which highlights that there is a need to review the current induction process. The current process is extremely disjointed and </w:t>
      </w:r>
      <w:r w:rsidR="00576669" w:rsidRPr="002E1991">
        <w:rPr>
          <w:rFonts w:ascii="Arial" w:hAnsi="Arial" w:cs="Arial"/>
          <w:sz w:val="24"/>
          <w:szCs w:val="24"/>
        </w:rPr>
        <w:t xml:space="preserve">uncoordinated. </w:t>
      </w:r>
      <w:r w:rsidR="00470ABB" w:rsidRPr="002E1991">
        <w:rPr>
          <w:rFonts w:ascii="Arial" w:hAnsi="Arial" w:cs="Arial"/>
          <w:sz w:val="24"/>
          <w:szCs w:val="24"/>
        </w:rPr>
        <w:t>Comments such as “more information about the company required</w:t>
      </w:r>
      <w:r w:rsidR="00881946" w:rsidRPr="002E1991">
        <w:rPr>
          <w:rFonts w:ascii="Arial" w:hAnsi="Arial" w:cs="Arial"/>
          <w:sz w:val="24"/>
          <w:szCs w:val="24"/>
        </w:rPr>
        <w:t>”, “lack of manager contact” and “training should be given before lone working”, highlight the actions that need to be taken to improve the current process.</w:t>
      </w:r>
    </w:p>
    <w:p w14:paraId="0E5147A8" w14:textId="77777777" w:rsidR="00C93F96" w:rsidRPr="002E1991" w:rsidRDefault="00C93F96" w:rsidP="00A70B64">
      <w:pPr>
        <w:spacing w:after="0" w:line="240" w:lineRule="auto"/>
        <w:rPr>
          <w:rFonts w:ascii="Arial" w:hAnsi="Arial" w:cs="Arial"/>
          <w:sz w:val="24"/>
          <w:szCs w:val="24"/>
        </w:rPr>
      </w:pPr>
    </w:p>
    <w:p w14:paraId="540D5735" w14:textId="6FA4BA25" w:rsidR="00A129BD" w:rsidRPr="002E1991" w:rsidRDefault="00C93F96" w:rsidP="00A70B64">
      <w:pPr>
        <w:spacing w:after="0" w:line="240" w:lineRule="auto"/>
        <w:rPr>
          <w:rFonts w:ascii="Arial" w:hAnsi="Arial" w:cs="Arial"/>
          <w:sz w:val="24"/>
          <w:szCs w:val="24"/>
        </w:rPr>
      </w:pPr>
      <w:r w:rsidRPr="002E1991">
        <w:rPr>
          <w:rFonts w:ascii="Arial" w:hAnsi="Arial" w:cs="Arial"/>
          <w:sz w:val="24"/>
          <w:szCs w:val="24"/>
        </w:rPr>
        <w:t xml:space="preserve">The induction process needs to adopt an inclusive approach for it to be </w:t>
      </w:r>
      <w:r w:rsidR="00FF326B" w:rsidRPr="002E1991">
        <w:rPr>
          <w:rFonts w:ascii="Arial" w:hAnsi="Arial" w:cs="Arial"/>
          <w:sz w:val="24"/>
          <w:szCs w:val="24"/>
        </w:rPr>
        <w:t>successful and</w:t>
      </w:r>
      <w:r w:rsidRPr="002E1991">
        <w:rPr>
          <w:rFonts w:ascii="Arial" w:hAnsi="Arial" w:cs="Arial"/>
          <w:sz w:val="24"/>
          <w:szCs w:val="24"/>
        </w:rPr>
        <w:t xml:space="preserve"> include employees from different areas of the company such as training and development, HR, and members of the senior management team.</w:t>
      </w:r>
      <w:r w:rsidR="00B6027F" w:rsidRPr="002E1991">
        <w:rPr>
          <w:rFonts w:ascii="Arial" w:hAnsi="Arial" w:cs="Arial"/>
          <w:sz w:val="24"/>
          <w:szCs w:val="24"/>
        </w:rPr>
        <w:t xml:space="preserve"> </w:t>
      </w:r>
      <w:r w:rsidR="00FF326B" w:rsidRPr="002E1991">
        <w:rPr>
          <w:rFonts w:ascii="Arial" w:hAnsi="Arial" w:cs="Arial"/>
          <w:sz w:val="24"/>
          <w:szCs w:val="24"/>
        </w:rPr>
        <w:t>The approach also needs to be more structured and coordinated, which should enable the new employee to feel more confidence prior to starting work.</w:t>
      </w:r>
    </w:p>
    <w:p w14:paraId="12B5D0CA" w14:textId="77777777" w:rsidR="000A22CA" w:rsidRPr="002E1991" w:rsidRDefault="000A22CA" w:rsidP="00A70B64">
      <w:pPr>
        <w:spacing w:after="0" w:line="240" w:lineRule="auto"/>
        <w:rPr>
          <w:rFonts w:ascii="Arial" w:hAnsi="Arial" w:cs="Arial"/>
          <w:sz w:val="24"/>
          <w:szCs w:val="24"/>
        </w:rPr>
      </w:pPr>
    </w:p>
    <w:p w14:paraId="778DDEB6" w14:textId="03BF2469" w:rsidR="000A22CA" w:rsidRPr="002E1991" w:rsidRDefault="000A22CA" w:rsidP="00A70B64">
      <w:pPr>
        <w:spacing w:after="0" w:line="240" w:lineRule="auto"/>
        <w:rPr>
          <w:rFonts w:ascii="Arial" w:hAnsi="Arial" w:cs="Arial"/>
          <w:sz w:val="24"/>
          <w:szCs w:val="24"/>
        </w:rPr>
      </w:pPr>
      <w:r w:rsidRPr="002E1991">
        <w:rPr>
          <w:rFonts w:ascii="Arial" w:hAnsi="Arial" w:cs="Arial"/>
          <w:sz w:val="24"/>
          <w:szCs w:val="24"/>
        </w:rPr>
        <w:t>To gain more clarity, further research should be carried out by respondents in the form of an interview to gain feedback ad proposals for improving the current processes.</w:t>
      </w:r>
    </w:p>
    <w:p w14:paraId="3120E550" w14:textId="5AF059F6" w:rsidR="00A70B64" w:rsidRPr="002E1991" w:rsidRDefault="005D527D" w:rsidP="000D09C2">
      <w:pPr>
        <w:pStyle w:val="Heading1"/>
        <w:numPr>
          <w:ilvl w:val="0"/>
          <w:numId w:val="15"/>
        </w:numPr>
        <w:rPr>
          <w:rFonts w:ascii="Arial" w:hAnsi="Arial" w:cs="Arial"/>
          <w:color w:val="auto"/>
          <w:sz w:val="24"/>
          <w:szCs w:val="24"/>
        </w:rPr>
      </w:pPr>
      <w:bookmarkStart w:id="26" w:name="_Toc46161341"/>
      <w:r w:rsidRPr="002E1991">
        <w:rPr>
          <w:rFonts w:ascii="Arial" w:hAnsi="Arial" w:cs="Arial"/>
          <w:color w:val="auto"/>
          <w:sz w:val="24"/>
          <w:szCs w:val="24"/>
        </w:rPr>
        <w:t>R</w:t>
      </w:r>
      <w:r w:rsidR="00A70B64" w:rsidRPr="002E1991">
        <w:rPr>
          <w:rFonts w:ascii="Arial" w:hAnsi="Arial" w:cs="Arial"/>
          <w:color w:val="auto"/>
          <w:sz w:val="24"/>
          <w:szCs w:val="24"/>
        </w:rPr>
        <w:t>ecommendations for change</w:t>
      </w:r>
      <w:bookmarkEnd w:id="26"/>
    </w:p>
    <w:p w14:paraId="05964176" w14:textId="77777777" w:rsidR="000D09C2" w:rsidRPr="002E1991" w:rsidRDefault="000D09C2" w:rsidP="000D09C2">
      <w:pPr>
        <w:rPr>
          <w:rFonts w:ascii="Arial" w:hAnsi="Arial" w:cs="Arial"/>
          <w:i/>
          <w:iCs/>
          <w:sz w:val="24"/>
          <w:szCs w:val="24"/>
        </w:rPr>
      </w:pPr>
      <w:r w:rsidRPr="000D09C2">
        <w:rPr>
          <w:i/>
          <w:iCs/>
        </w:rPr>
        <w:t xml:space="preserve">Objective 2: To identify the ways in which Pembrokeshire Care Ltd can make improvements to their </w:t>
      </w:r>
      <w:r w:rsidRPr="002E1991">
        <w:rPr>
          <w:rFonts w:cstheme="minorHAnsi"/>
          <w:i/>
          <w:iCs/>
        </w:rPr>
        <w:t>recruitment and strategy to meet the increasing demand for care workers to staff the increase in care packages.</w:t>
      </w:r>
    </w:p>
    <w:p w14:paraId="252EF04E" w14:textId="57EC1FAD" w:rsidR="000D09C2" w:rsidRPr="002E1991" w:rsidRDefault="003D5B11" w:rsidP="003D5B11">
      <w:pPr>
        <w:pStyle w:val="Heading2"/>
        <w:rPr>
          <w:rFonts w:ascii="Arial" w:hAnsi="Arial" w:cs="Arial"/>
          <w:color w:val="auto"/>
          <w:sz w:val="24"/>
          <w:szCs w:val="24"/>
        </w:rPr>
      </w:pPr>
      <w:r w:rsidRPr="002E1991">
        <w:rPr>
          <w:rFonts w:ascii="Arial" w:hAnsi="Arial" w:cs="Arial"/>
          <w:color w:val="auto"/>
          <w:sz w:val="24"/>
          <w:szCs w:val="24"/>
        </w:rPr>
        <w:t xml:space="preserve">6.1 </w:t>
      </w:r>
      <w:r w:rsidR="00B75271" w:rsidRPr="002E1991">
        <w:rPr>
          <w:rFonts w:ascii="Arial" w:hAnsi="Arial" w:cs="Arial"/>
          <w:color w:val="auto"/>
          <w:sz w:val="24"/>
          <w:szCs w:val="24"/>
        </w:rPr>
        <w:t>Recommendation 1</w:t>
      </w:r>
    </w:p>
    <w:p w14:paraId="6AB7B1EB" w14:textId="418110FD" w:rsidR="00B75271" w:rsidRPr="00D37B33" w:rsidRDefault="00B75271" w:rsidP="00B75271">
      <w:pPr>
        <w:rPr>
          <w:rFonts w:ascii="Arial" w:hAnsi="Arial" w:cs="Arial"/>
          <w:sz w:val="24"/>
          <w:szCs w:val="24"/>
        </w:rPr>
      </w:pPr>
      <w:r w:rsidRPr="00D37B33">
        <w:rPr>
          <w:rFonts w:ascii="Arial" w:hAnsi="Arial" w:cs="Arial"/>
          <w:sz w:val="24"/>
          <w:szCs w:val="24"/>
        </w:rPr>
        <w:t xml:space="preserve">To </w:t>
      </w:r>
      <w:r w:rsidR="00747966" w:rsidRPr="00D37B33">
        <w:rPr>
          <w:rFonts w:ascii="Arial" w:hAnsi="Arial" w:cs="Arial"/>
          <w:sz w:val="24"/>
          <w:szCs w:val="24"/>
        </w:rPr>
        <w:t>review the current recruitment and induction process in more detail</w:t>
      </w:r>
      <w:r w:rsidR="00EF5ED4" w:rsidRPr="00D37B33">
        <w:rPr>
          <w:rFonts w:ascii="Arial" w:hAnsi="Arial" w:cs="Arial"/>
          <w:sz w:val="24"/>
          <w:szCs w:val="24"/>
        </w:rPr>
        <w:t xml:space="preserve"> with a larger sample of employees</w:t>
      </w:r>
      <w:r w:rsidR="00747966" w:rsidRPr="00D37B33">
        <w:rPr>
          <w:rFonts w:ascii="Arial" w:hAnsi="Arial" w:cs="Arial"/>
          <w:sz w:val="24"/>
          <w:szCs w:val="24"/>
        </w:rPr>
        <w:t xml:space="preserve"> </w:t>
      </w:r>
      <w:r w:rsidRPr="00D37B33">
        <w:rPr>
          <w:rFonts w:ascii="Arial" w:hAnsi="Arial" w:cs="Arial"/>
          <w:sz w:val="24"/>
          <w:szCs w:val="24"/>
        </w:rPr>
        <w:t xml:space="preserve">to validate the </w:t>
      </w:r>
      <w:r w:rsidR="00EF5ED4" w:rsidRPr="00D37B33">
        <w:rPr>
          <w:rFonts w:ascii="Arial" w:hAnsi="Arial" w:cs="Arial"/>
          <w:sz w:val="24"/>
          <w:szCs w:val="24"/>
        </w:rPr>
        <w:t>findings.</w:t>
      </w:r>
      <w:r w:rsidR="001B6647" w:rsidRPr="00D37B33">
        <w:rPr>
          <w:rFonts w:ascii="Arial" w:hAnsi="Arial" w:cs="Arial"/>
          <w:sz w:val="24"/>
          <w:szCs w:val="24"/>
        </w:rPr>
        <w:t xml:space="preserve"> It is also recommended that this survey is carried out with other types of employee such as ancillary staff and senior management</w:t>
      </w:r>
      <w:r w:rsidR="003832D4" w:rsidRPr="00D37B33">
        <w:rPr>
          <w:rFonts w:ascii="Arial" w:hAnsi="Arial" w:cs="Arial"/>
          <w:sz w:val="24"/>
          <w:szCs w:val="24"/>
        </w:rPr>
        <w:t xml:space="preserve"> over a longer </w:t>
      </w:r>
      <w:r w:rsidR="00D37B33" w:rsidRPr="00D37B33">
        <w:rPr>
          <w:rFonts w:ascii="Arial" w:hAnsi="Arial" w:cs="Arial"/>
          <w:sz w:val="24"/>
          <w:szCs w:val="24"/>
        </w:rPr>
        <w:t>period</w:t>
      </w:r>
      <w:r w:rsidR="003832D4" w:rsidRPr="00D37B33">
        <w:rPr>
          <w:rFonts w:ascii="Arial" w:hAnsi="Arial" w:cs="Arial"/>
          <w:sz w:val="24"/>
          <w:szCs w:val="24"/>
        </w:rPr>
        <w:t>, for example an additional 12 months.</w:t>
      </w:r>
    </w:p>
    <w:p w14:paraId="24D91593" w14:textId="7D3A025C" w:rsidR="001B6647" w:rsidRPr="00D37B33" w:rsidRDefault="001B6647" w:rsidP="00B75271">
      <w:pPr>
        <w:rPr>
          <w:rFonts w:ascii="Arial" w:hAnsi="Arial" w:cs="Arial"/>
          <w:sz w:val="24"/>
          <w:szCs w:val="24"/>
        </w:rPr>
      </w:pPr>
      <w:r w:rsidRPr="00D37B33">
        <w:rPr>
          <w:rFonts w:ascii="Arial" w:hAnsi="Arial" w:cs="Arial"/>
          <w:sz w:val="24"/>
          <w:szCs w:val="24"/>
        </w:rPr>
        <w:t>It is recommended that the HR department lead on</w:t>
      </w:r>
      <w:r w:rsidR="00FB385E" w:rsidRPr="00D37B33">
        <w:rPr>
          <w:rFonts w:ascii="Arial" w:hAnsi="Arial" w:cs="Arial"/>
          <w:sz w:val="24"/>
          <w:szCs w:val="24"/>
        </w:rPr>
        <w:t xml:space="preserve"> this review</w:t>
      </w:r>
      <w:r w:rsidR="003832D4" w:rsidRPr="00D37B33">
        <w:rPr>
          <w:rFonts w:ascii="Arial" w:hAnsi="Arial" w:cs="Arial"/>
          <w:sz w:val="24"/>
          <w:szCs w:val="24"/>
        </w:rPr>
        <w:t xml:space="preserve"> and </w:t>
      </w:r>
      <w:r w:rsidR="00D37B33" w:rsidRPr="00D37B33">
        <w:rPr>
          <w:rFonts w:ascii="Arial" w:hAnsi="Arial" w:cs="Arial"/>
          <w:sz w:val="24"/>
          <w:szCs w:val="24"/>
        </w:rPr>
        <w:t>undertake in-depth interviews with respondents after the initial surveys are completed.</w:t>
      </w:r>
    </w:p>
    <w:p w14:paraId="0F7F5C89" w14:textId="046904A0" w:rsidR="00D37B33" w:rsidRDefault="00D37B33" w:rsidP="00B75271">
      <w:pPr>
        <w:rPr>
          <w:rFonts w:ascii="Arial" w:hAnsi="Arial" w:cs="Arial"/>
          <w:sz w:val="24"/>
          <w:szCs w:val="24"/>
        </w:rPr>
      </w:pPr>
      <w:r w:rsidRPr="00D37B33">
        <w:rPr>
          <w:rFonts w:ascii="Arial" w:hAnsi="Arial" w:cs="Arial"/>
          <w:sz w:val="24"/>
          <w:szCs w:val="24"/>
        </w:rPr>
        <w:t>It is recommended that once any adjustments are made to the process that the survey is carried out again to establish the effectiveness of the new process.</w:t>
      </w:r>
    </w:p>
    <w:p w14:paraId="168CDDAD" w14:textId="5C046ED5" w:rsidR="00D37B33" w:rsidRPr="002E1991" w:rsidRDefault="00D37B33" w:rsidP="003D5B11">
      <w:pPr>
        <w:pStyle w:val="Heading2"/>
        <w:numPr>
          <w:ilvl w:val="1"/>
          <w:numId w:val="15"/>
        </w:numPr>
        <w:rPr>
          <w:rFonts w:ascii="Arial" w:hAnsi="Arial" w:cs="Arial"/>
          <w:color w:val="auto"/>
          <w:sz w:val="24"/>
          <w:szCs w:val="24"/>
        </w:rPr>
      </w:pPr>
      <w:r w:rsidRPr="002E1991">
        <w:rPr>
          <w:rFonts w:ascii="Arial" w:hAnsi="Arial" w:cs="Arial"/>
          <w:color w:val="auto"/>
          <w:sz w:val="24"/>
          <w:szCs w:val="24"/>
        </w:rPr>
        <w:t>Recommendation 2</w:t>
      </w:r>
    </w:p>
    <w:p w14:paraId="0DDEF0A7" w14:textId="77777777" w:rsidR="003D5B11" w:rsidRDefault="003D5B11" w:rsidP="003D5B11"/>
    <w:p w14:paraId="61EBB4A9" w14:textId="167A5A3A" w:rsidR="003D5B11" w:rsidRDefault="00DE6FEE" w:rsidP="003D5B11">
      <w:pPr>
        <w:rPr>
          <w:rFonts w:ascii="Arial" w:hAnsi="Arial" w:cs="Arial"/>
          <w:sz w:val="24"/>
          <w:szCs w:val="24"/>
        </w:rPr>
      </w:pPr>
      <w:r w:rsidRPr="00D0203B">
        <w:rPr>
          <w:rFonts w:ascii="Arial" w:hAnsi="Arial" w:cs="Arial"/>
          <w:sz w:val="24"/>
          <w:szCs w:val="24"/>
        </w:rPr>
        <w:t>As a result of ACAS advice to take a</w:t>
      </w:r>
      <w:r w:rsidR="001A1527" w:rsidRPr="00D0203B">
        <w:rPr>
          <w:rFonts w:ascii="Arial" w:hAnsi="Arial" w:cs="Arial"/>
          <w:sz w:val="24"/>
          <w:szCs w:val="24"/>
        </w:rPr>
        <w:t xml:space="preserve">n inclusive approach, it is recommended that a working group is established to </w:t>
      </w:r>
      <w:r w:rsidR="0044709E" w:rsidRPr="00D0203B">
        <w:rPr>
          <w:rFonts w:ascii="Arial" w:hAnsi="Arial" w:cs="Arial"/>
          <w:sz w:val="24"/>
          <w:szCs w:val="24"/>
        </w:rPr>
        <w:t>support the creation of the revised recruitment and induction strategy. This should ensure the success of any future process.</w:t>
      </w:r>
      <w:r w:rsidR="00D0203B" w:rsidRPr="00D0203B">
        <w:rPr>
          <w:rFonts w:ascii="Arial" w:hAnsi="Arial" w:cs="Arial"/>
          <w:sz w:val="24"/>
          <w:szCs w:val="24"/>
        </w:rPr>
        <w:t xml:space="preserve"> It is intended that the working group includes members of the HR department, such as the HR Advisor and HR Manager. The Health and Safety Officer, the Training Coordinator, Registered Manager, Area Managers a member of the Care staff and a Team Leader.</w:t>
      </w:r>
    </w:p>
    <w:p w14:paraId="05ECD4DE" w14:textId="73EA7B93" w:rsidR="00D0203B" w:rsidRDefault="00D0203B" w:rsidP="003D5B11">
      <w:pPr>
        <w:rPr>
          <w:rFonts w:ascii="Arial" w:hAnsi="Arial" w:cs="Arial"/>
          <w:sz w:val="24"/>
          <w:szCs w:val="24"/>
        </w:rPr>
      </w:pPr>
      <w:r>
        <w:rPr>
          <w:rFonts w:ascii="Arial" w:hAnsi="Arial" w:cs="Arial"/>
          <w:sz w:val="24"/>
          <w:szCs w:val="24"/>
        </w:rPr>
        <w:t>It is recommended that</w:t>
      </w:r>
      <w:r w:rsidR="009E6840">
        <w:rPr>
          <w:rFonts w:ascii="Arial" w:hAnsi="Arial" w:cs="Arial"/>
          <w:sz w:val="24"/>
          <w:szCs w:val="24"/>
        </w:rPr>
        <w:t xml:space="preserve"> the working group is established for 12 months to ensure a robust approach is taken. </w:t>
      </w:r>
    </w:p>
    <w:p w14:paraId="59A21A4D" w14:textId="2D6CDA08" w:rsidR="002E1991" w:rsidRDefault="00C3477A" w:rsidP="002E1991">
      <w:pPr>
        <w:pStyle w:val="Heading2"/>
        <w:numPr>
          <w:ilvl w:val="1"/>
          <w:numId w:val="15"/>
        </w:numPr>
        <w:rPr>
          <w:rFonts w:ascii="Arial" w:hAnsi="Arial" w:cs="Arial"/>
          <w:color w:val="auto"/>
          <w:sz w:val="24"/>
          <w:szCs w:val="24"/>
        </w:rPr>
      </w:pPr>
      <w:r w:rsidRPr="002E1991">
        <w:rPr>
          <w:rFonts w:ascii="Arial" w:hAnsi="Arial" w:cs="Arial"/>
          <w:color w:val="auto"/>
          <w:sz w:val="24"/>
          <w:szCs w:val="24"/>
        </w:rPr>
        <w:t>Recommendation 3</w:t>
      </w:r>
    </w:p>
    <w:p w14:paraId="2DF72ACA" w14:textId="77777777" w:rsidR="002E1991" w:rsidRPr="002E1991" w:rsidRDefault="002E1991" w:rsidP="002E1991"/>
    <w:p w14:paraId="73774131" w14:textId="047E70EB" w:rsidR="00C3477A" w:rsidRPr="00610B6B" w:rsidRDefault="00C3477A" w:rsidP="003D5B11">
      <w:pPr>
        <w:rPr>
          <w:rFonts w:ascii="Arial" w:hAnsi="Arial" w:cs="Arial"/>
          <w:sz w:val="24"/>
          <w:szCs w:val="24"/>
        </w:rPr>
      </w:pPr>
      <w:r w:rsidRPr="00610B6B">
        <w:rPr>
          <w:rFonts w:ascii="Arial" w:hAnsi="Arial" w:cs="Arial"/>
          <w:sz w:val="24"/>
          <w:szCs w:val="24"/>
        </w:rPr>
        <w:t xml:space="preserve">It is recommended that an increased use of technology and IT is </w:t>
      </w:r>
      <w:r w:rsidR="007955F7" w:rsidRPr="00610B6B">
        <w:rPr>
          <w:rFonts w:ascii="Arial" w:hAnsi="Arial" w:cs="Arial"/>
          <w:sz w:val="24"/>
          <w:szCs w:val="24"/>
        </w:rPr>
        <w:t xml:space="preserve">adopted. For </w:t>
      </w:r>
      <w:r w:rsidR="0095366A" w:rsidRPr="00610B6B">
        <w:rPr>
          <w:rFonts w:ascii="Arial" w:hAnsi="Arial" w:cs="Arial"/>
          <w:sz w:val="24"/>
          <w:szCs w:val="24"/>
        </w:rPr>
        <w:t>example,</w:t>
      </w:r>
      <w:r w:rsidR="007955F7" w:rsidRPr="00610B6B">
        <w:rPr>
          <w:rFonts w:ascii="Arial" w:hAnsi="Arial" w:cs="Arial"/>
          <w:sz w:val="24"/>
          <w:szCs w:val="24"/>
        </w:rPr>
        <w:t xml:space="preserve"> </w:t>
      </w:r>
      <w:r w:rsidR="00A951BD" w:rsidRPr="00610B6B">
        <w:rPr>
          <w:rFonts w:ascii="Arial" w:hAnsi="Arial" w:cs="Arial"/>
          <w:sz w:val="24"/>
          <w:szCs w:val="24"/>
        </w:rPr>
        <w:t xml:space="preserve">social media such as Facebook and Instagram should be used to increase recruitment rates and access a wider candidate pool. </w:t>
      </w:r>
      <w:r w:rsidR="00FC30DB" w:rsidRPr="00610B6B">
        <w:rPr>
          <w:rFonts w:ascii="Arial" w:hAnsi="Arial" w:cs="Arial"/>
          <w:sz w:val="24"/>
          <w:szCs w:val="24"/>
        </w:rPr>
        <w:t xml:space="preserve">Audience targeting should be used to target those groups where application rates were lower, for example males and females in the 40-60 years category. An agreed budget should be agreed </w:t>
      </w:r>
      <w:r w:rsidR="0095366A" w:rsidRPr="00610B6B">
        <w:rPr>
          <w:rFonts w:ascii="Arial" w:hAnsi="Arial" w:cs="Arial"/>
          <w:sz w:val="24"/>
          <w:szCs w:val="24"/>
        </w:rPr>
        <w:t xml:space="preserve">with the finance director </w:t>
      </w:r>
      <w:proofErr w:type="gramStart"/>
      <w:r w:rsidR="0095366A" w:rsidRPr="00610B6B">
        <w:rPr>
          <w:rFonts w:ascii="Arial" w:hAnsi="Arial" w:cs="Arial"/>
          <w:sz w:val="24"/>
          <w:szCs w:val="24"/>
        </w:rPr>
        <w:t>as a result of</w:t>
      </w:r>
      <w:proofErr w:type="gramEnd"/>
      <w:r w:rsidR="0095366A" w:rsidRPr="00610B6B">
        <w:rPr>
          <w:rFonts w:ascii="Arial" w:hAnsi="Arial" w:cs="Arial"/>
          <w:sz w:val="24"/>
          <w:szCs w:val="24"/>
        </w:rPr>
        <w:t xml:space="preserve"> recruitment metrics which are collated by the HR department.</w:t>
      </w:r>
    </w:p>
    <w:p w14:paraId="098EF9C4" w14:textId="2781C01A" w:rsidR="0095366A" w:rsidRPr="00610B6B" w:rsidRDefault="0095366A" w:rsidP="003D5B11">
      <w:pPr>
        <w:rPr>
          <w:rFonts w:ascii="Arial" w:hAnsi="Arial" w:cs="Arial"/>
          <w:sz w:val="24"/>
          <w:szCs w:val="24"/>
        </w:rPr>
      </w:pPr>
      <w:r w:rsidRPr="00610B6B">
        <w:rPr>
          <w:rFonts w:ascii="Arial" w:hAnsi="Arial" w:cs="Arial"/>
          <w:sz w:val="24"/>
          <w:szCs w:val="24"/>
        </w:rPr>
        <w:t>In relation to recruitment</w:t>
      </w:r>
      <w:r w:rsidR="00310ABF" w:rsidRPr="00610B6B">
        <w:rPr>
          <w:rFonts w:ascii="Arial" w:hAnsi="Arial" w:cs="Arial"/>
          <w:sz w:val="24"/>
          <w:szCs w:val="24"/>
        </w:rPr>
        <w:t xml:space="preserve">, the induction process needs to be revised to ensure it is less disjointed and runs more smoothly. Contracts and company info can be provided prior to day 1 via email, and new starters </w:t>
      </w:r>
      <w:r w:rsidR="009019DB" w:rsidRPr="00610B6B">
        <w:rPr>
          <w:rFonts w:ascii="Arial" w:hAnsi="Arial" w:cs="Arial"/>
          <w:sz w:val="24"/>
          <w:szCs w:val="24"/>
        </w:rPr>
        <w:t xml:space="preserve">should be able to access </w:t>
      </w:r>
      <w:proofErr w:type="gramStart"/>
      <w:r w:rsidR="009019DB" w:rsidRPr="00610B6B">
        <w:rPr>
          <w:rFonts w:ascii="Arial" w:hAnsi="Arial" w:cs="Arial"/>
          <w:sz w:val="24"/>
          <w:szCs w:val="24"/>
        </w:rPr>
        <w:t>all of</w:t>
      </w:r>
      <w:proofErr w:type="gramEnd"/>
      <w:r w:rsidR="009019DB" w:rsidRPr="00610B6B">
        <w:rPr>
          <w:rFonts w:ascii="Arial" w:hAnsi="Arial" w:cs="Arial"/>
          <w:sz w:val="24"/>
          <w:szCs w:val="24"/>
        </w:rPr>
        <w:t xml:space="preserve"> their required information in an electronic format in one area.</w:t>
      </w:r>
    </w:p>
    <w:p w14:paraId="576EDD91" w14:textId="459B9BD5" w:rsidR="008F6220" w:rsidRPr="00610B6B" w:rsidRDefault="008F6220" w:rsidP="003D5B11">
      <w:pPr>
        <w:rPr>
          <w:rFonts w:ascii="Arial" w:hAnsi="Arial" w:cs="Arial"/>
          <w:sz w:val="24"/>
          <w:szCs w:val="24"/>
        </w:rPr>
      </w:pPr>
      <w:r w:rsidRPr="00610B6B">
        <w:rPr>
          <w:rFonts w:ascii="Arial" w:hAnsi="Arial" w:cs="Arial"/>
          <w:sz w:val="24"/>
          <w:szCs w:val="24"/>
        </w:rPr>
        <w:t>New recruits will also have access to their online training on day 1 and will be invited to complete a two week induction which consists of a weeks training</w:t>
      </w:r>
      <w:r w:rsidR="00610B6B" w:rsidRPr="00610B6B">
        <w:rPr>
          <w:rFonts w:ascii="Arial" w:hAnsi="Arial" w:cs="Arial"/>
          <w:sz w:val="24"/>
          <w:szCs w:val="24"/>
        </w:rPr>
        <w:t xml:space="preserve"> within the office, where they will also meet key members of staff, and one out in the community where they will be able to shadow experienced members of staff.</w:t>
      </w:r>
    </w:p>
    <w:p w14:paraId="6D4E7EC2" w14:textId="6684C540" w:rsidR="00353BE6" w:rsidRPr="002E1991" w:rsidRDefault="002E1991" w:rsidP="00353BE6">
      <w:pPr>
        <w:pStyle w:val="Heading1"/>
        <w:rPr>
          <w:rFonts w:ascii="Arial" w:hAnsi="Arial" w:cs="Arial"/>
          <w:color w:val="auto"/>
          <w:sz w:val="24"/>
          <w:szCs w:val="24"/>
        </w:rPr>
      </w:pPr>
      <w:bookmarkStart w:id="27" w:name="_Toc46161342"/>
      <w:r>
        <w:rPr>
          <w:rFonts w:ascii="Arial" w:hAnsi="Arial" w:cs="Arial"/>
          <w:color w:val="auto"/>
          <w:sz w:val="24"/>
          <w:szCs w:val="24"/>
        </w:rPr>
        <w:t xml:space="preserve">7.0 </w:t>
      </w:r>
      <w:r w:rsidR="00353BE6" w:rsidRPr="002E1991">
        <w:rPr>
          <w:rFonts w:ascii="Arial" w:hAnsi="Arial" w:cs="Arial"/>
          <w:color w:val="auto"/>
          <w:sz w:val="24"/>
          <w:szCs w:val="24"/>
        </w:rPr>
        <w:t>Limitations</w:t>
      </w:r>
      <w:bookmarkEnd w:id="27"/>
    </w:p>
    <w:p w14:paraId="5027E643" w14:textId="77777777" w:rsidR="00E729F2" w:rsidRPr="00E729F2" w:rsidRDefault="00E729F2" w:rsidP="00E729F2"/>
    <w:p w14:paraId="54FB969E" w14:textId="5A469DFA" w:rsidR="00E729F2" w:rsidRPr="00F40233" w:rsidRDefault="00E729F2" w:rsidP="00B2269A">
      <w:pPr>
        <w:rPr>
          <w:rFonts w:ascii="Arial" w:hAnsi="Arial" w:cs="Arial"/>
          <w:sz w:val="24"/>
          <w:szCs w:val="24"/>
        </w:rPr>
      </w:pPr>
      <w:r w:rsidRPr="00F40233">
        <w:rPr>
          <w:rFonts w:ascii="Arial" w:hAnsi="Arial" w:cs="Arial"/>
          <w:sz w:val="24"/>
          <w:szCs w:val="24"/>
        </w:rPr>
        <w:t>The survey sample size was small with 10 respondents out of a potential 50. The survey a</w:t>
      </w:r>
      <w:r w:rsidR="00F40233">
        <w:rPr>
          <w:rFonts w:ascii="Arial" w:hAnsi="Arial" w:cs="Arial"/>
          <w:sz w:val="24"/>
          <w:szCs w:val="24"/>
        </w:rPr>
        <w:t>l</w:t>
      </w:r>
      <w:r w:rsidRPr="00F40233">
        <w:rPr>
          <w:rFonts w:ascii="Arial" w:hAnsi="Arial" w:cs="Arial"/>
          <w:sz w:val="24"/>
          <w:szCs w:val="24"/>
        </w:rPr>
        <w:t>so offered limited feedback in terms of issues or recommendations.</w:t>
      </w:r>
    </w:p>
    <w:p w14:paraId="7DBB26CA" w14:textId="4F5F45EF" w:rsidR="00F40233" w:rsidRDefault="00F40233" w:rsidP="00B2269A">
      <w:pPr>
        <w:rPr>
          <w:rFonts w:ascii="Arial" w:hAnsi="Arial" w:cs="Arial"/>
          <w:sz w:val="24"/>
          <w:szCs w:val="24"/>
        </w:rPr>
      </w:pPr>
      <w:r w:rsidRPr="00F40233">
        <w:rPr>
          <w:rFonts w:ascii="Arial" w:hAnsi="Arial" w:cs="Arial"/>
          <w:sz w:val="24"/>
          <w:szCs w:val="24"/>
        </w:rPr>
        <w:t xml:space="preserve">The timeframe could have been longer, however was restricted due to the time constraints on the research report. Different methods of research could also have been utilised; however further research methods were prevented </w:t>
      </w:r>
      <w:proofErr w:type="gramStart"/>
      <w:r w:rsidRPr="00F40233">
        <w:rPr>
          <w:rFonts w:ascii="Arial" w:hAnsi="Arial" w:cs="Arial"/>
          <w:sz w:val="24"/>
          <w:szCs w:val="24"/>
        </w:rPr>
        <w:t>as a result of</w:t>
      </w:r>
      <w:proofErr w:type="gramEnd"/>
      <w:r w:rsidRPr="00F40233">
        <w:rPr>
          <w:rFonts w:ascii="Arial" w:hAnsi="Arial" w:cs="Arial"/>
          <w:sz w:val="24"/>
          <w:szCs w:val="24"/>
        </w:rPr>
        <w:t xml:space="preserve"> the ongoing pandemic which also severely imposed on time constraints.</w:t>
      </w:r>
    </w:p>
    <w:p w14:paraId="1C879DC4" w14:textId="35A49ED9" w:rsidR="00B2269A" w:rsidRPr="00ED76DA" w:rsidRDefault="002E74A6" w:rsidP="00B2269A">
      <w:pPr>
        <w:rPr>
          <w:rFonts w:ascii="Arial" w:hAnsi="Arial" w:cs="Arial"/>
          <w:sz w:val="24"/>
          <w:szCs w:val="24"/>
        </w:rPr>
      </w:pPr>
      <w:r>
        <w:rPr>
          <w:rFonts w:ascii="Arial" w:hAnsi="Arial" w:cs="Arial"/>
          <w:sz w:val="24"/>
          <w:szCs w:val="24"/>
        </w:rPr>
        <w:t xml:space="preserve">The final constraint was also the length of tie after starting that the survey was issued. The survey was issued to </w:t>
      </w:r>
      <w:r w:rsidR="00ED76DA">
        <w:rPr>
          <w:rFonts w:ascii="Arial" w:hAnsi="Arial" w:cs="Arial"/>
          <w:sz w:val="24"/>
          <w:szCs w:val="24"/>
        </w:rPr>
        <w:t>all staff that were employed as of June 2020, however some staff may have been employed for a long time prior to filling out the survey, which may have impacted on the response rate, and their recollection of events.</w:t>
      </w:r>
    </w:p>
    <w:bookmarkStart w:id="28" w:name="_Toc46161343" w:displacedByCustomXml="next"/>
    <w:sdt>
      <w:sdtPr>
        <w:rPr>
          <w:rFonts w:asciiTheme="minorHAnsi" w:eastAsiaTheme="minorHAnsi" w:hAnsiTheme="minorHAnsi" w:cstheme="minorHAnsi"/>
          <w:b w:val="0"/>
          <w:bCs w:val="0"/>
          <w:color w:val="auto"/>
          <w:sz w:val="22"/>
          <w:szCs w:val="22"/>
        </w:rPr>
        <w:id w:val="1570390320"/>
        <w:docPartObj>
          <w:docPartGallery w:val="Bibliographies"/>
          <w:docPartUnique/>
        </w:docPartObj>
      </w:sdtPr>
      <w:sdtContent>
        <w:p w14:paraId="186DE0CD" w14:textId="5B88EBDE" w:rsidR="00EA33D3" w:rsidRPr="001E003F" w:rsidRDefault="00EA33D3">
          <w:pPr>
            <w:pStyle w:val="Heading1"/>
            <w:rPr>
              <w:rFonts w:asciiTheme="minorHAnsi" w:hAnsiTheme="minorHAnsi" w:cstheme="minorHAnsi"/>
            </w:rPr>
          </w:pPr>
          <w:r w:rsidRPr="001E003F">
            <w:rPr>
              <w:rFonts w:asciiTheme="minorHAnsi" w:hAnsiTheme="minorHAnsi" w:cstheme="minorHAnsi"/>
            </w:rPr>
            <w:t>References</w:t>
          </w:r>
          <w:bookmarkEnd w:id="28"/>
        </w:p>
        <w:sdt>
          <w:sdtPr>
            <w:rPr>
              <w:rFonts w:cstheme="minorHAnsi"/>
            </w:rPr>
            <w:id w:val="-573587230"/>
            <w:bibliography/>
          </w:sdtPr>
          <w:sdtContent>
            <w:p w14:paraId="4D389F88" w14:textId="77777777" w:rsidR="00EA33D3" w:rsidRPr="00727FCA" w:rsidRDefault="00EA33D3" w:rsidP="00EA33D3">
              <w:pPr>
                <w:pStyle w:val="Bibliography"/>
                <w:rPr>
                  <w:rFonts w:cstheme="minorHAnsi"/>
                  <w:sz w:val="24"/>
                  <w:szCs w:val="24"/>
                </w:rPr>
              </w:pPr>
              <w:r w:rsidRPr="002F536B">
                <w:rPr>
                  <w:rFonts w:cstheme="minorHAnsi"/>
                </w:rPr>
                <w:fldChar w:fldCharType="begin"/>
              </w:r>
              <w:r w:rsidRPr="001E003F">
                <w:rPr>
                  <w:rFonts w:cstheme="minorHAnsi"/>
                </w:rPr>
                <w:instrText xml:space="preserve"> BIBLIOGRAPHY </w:instrText>
              </w:r>
              <w:r w:rsidRPr="001E003F">
                <w:rPr>
                  <w:rFonts w:cstheme="minorHAnsi"/>
                </w:rPr>
                <w:fldChar w:fldCharType="separate"/>
              </w:r>
              <w:r w:rsidRPr="002F536B">
                <w:rPr>
                  <w:rFonts w:cstheme="minorHAnsi"/>
                  <w:noProof/>
                </w:rPr>
                <w:t xml:space="preserve">ACAS, 2020. </w:t>
              </w:r>
              <w:r w:rsidRPr="002F536B">
                <w:rPr>
                  <w:rFonts w:cstheme="minorHAnsi"/>
                  <w:i/>
                  <w:iCs/>
                  <w:noProof/>
                </w:rPr>
                <w:t xml:space="preserve">Induction: Getting the first few days right. </w:t>
              </w:r>
              <w:r w:rsidRPr="00385C75">
                <w:rPr>
                  <w:rFonts w:cstheme="minorHAnsi"/>
                  <w:noProof/>
                </w:rPr>
                <w:t xml:space="preserve">[Online] </w:t>
              </w:r>
              <w:r w:rsidRPr="00385C75">
                <w:rPr>
                  <w:rFonts w:cstheme="minorHAnsi"/>
                  <w:noProof/>
                </w:rPr>
                <w:br/>
                <w:t xml:space="preserve">Available at: </w:t>
              </w:r>
              <w:r w:rsidRPr="00066937">
                <w:rPr>
                  <w:rFonts w:cstheme="minorHAnsi"/>
                  <w:noProof/>
                  <w:u w:val="single"/>
                </w:rPr>
                <w:t>https://archive.acas.org.uk/index.aspx?articleid=3754</w:t>
              </w:r>
              <w:r w:rsidRPr="00066937">
                <w:rPr>
                  <w:rFonts w:cstheme="minorHAnsi"/>
                  <w:noProof/>
                </w:rPr>
                <w:br/>
                <w:t>[Accessed 15 July 2020].</w:t>
              </w:r>
            </w:p>
            <w:p w14:paraId="104CF64E" w14:textId="77777777" w:rsidR="00EA33D3" w:rsidRPr="00A31E29" w:rsidRDefault="00EA33D3" w:rsidP="00EA33D3">
              <w:pPr>
                <w:pStyle w:val="Bibliography"/>
                <w:rPr>
                  <w:rFonts w:cstheme="minorHAnsi"/>
                </w:rPr>
              </w:pPr>
              <w:r w:rsidRPr="00727FCA">
                <w:rPr>
                  <w:rFonts w:cstheme="minorHAnsi"/>
                </w:rPr>
                <w:t xml:space="preserve">ACAS, 2020. </w:t>
              </w:r>
              <w:r w:rsidRPr="00727FCA">
                <w:rPr>
                  <w:rFonts w:cstheme="minorHAnsi"/>
                  <w:i/>
                </w:rPr>
                <w:t xml:space="preserve">Starting staff: Induction, </w:t>
              </w:r>
              <w:r w:rsidRPr="00727FCA">
                <w:rPr>
                  <w:rFonts w:cstheme="minorHAnsi"/>
                </w:rPr>
                <w:t>s.l.: ACAS.</w:t>
              </w:r>
            </w:p>
            <w:p w14:paraId="7391D644" w14:textId="02959B95" w:rsidR="00EA33D3" w:rsidRPr="00066937" w:rsidRDefault="00EA33D3" w:rsidP="00EA33D3">
              <w:pPr>
                <w:pStyle w:val="Bibliography"/>
                <w:rPr>
                  <w:rFonts w:cstheme="minorHAnsi"/>
                  <w:noProof/>
                </w:rPr>
              </w:pPr>
              <w:r w:rsidRPr="00A31E29">
                <w:rPr>
                  <w:rFonts w:cstheme="minorHAnsi"/>
                </w:rPr>
                <w:t xml:space="preserve">Accounts </w:t>
              </w:r>
              <w:r w:rsidR="00066937">
                <w:rPr>
                  <w:rFonts w:cstheme="minorHAnsi"/>
                  <w:noProof/>
                </w:rPr>
                <w:t>and</w:t>
              </w:r>
              <w:r w:rsidRPr="00066937">
                <w:rPr>
                  <w:rFonts w:cstheme="minorHAnsi"/>
                  <w:noProof/>
                </w:rPr>
                <w:t xml:space="preserve"> Legal, 2019. </w:t>
              </w:r>
              <w:r w:rsidRPr="00066937">
                <w:rPr>
                  <w:rFonts w:cstheme="minorHAnsi"/>
                  <w:i/>
                  <w:iCs/>
                  <w:noProof/>
                </w:rPr>
                <w:t xml:space="preserve">Employee cost revealed: Average employee costs SMEs £12,000 to replace. </w:t>
              </w:r>
              <w:r w:rsidRPr="00066937">
                <w:rPr>
                  <w:rFonts w:cstheme="minorHAnsi"/>
                  <w:noProof/>
                </w:rPr>
                <w:t xml:space="preserve">[Online] </w:t>
              </w:r>
              <w:r w:rsidRPr="00066937">
                <w:rPr>
                  <w:rFonts w:cstheme="minorHAnsi"/>
                  <w:noProof/>
                </w:rPr>
                <w:br/>
                <w:t xml:space="preserve">Available at: </w:t>
              </w:r>
              <w:r w:rsidRPr="00727FCA">
                <w:rPr>
                  <w:rFonts w:cstheme="minorHAnsi"/>
                  <w:u w:val="single"/>
                </w:rPr>
                <w:t>https://www.accountsandlegal.co.uk/small-business-advice/average-employee-cost-smes-12-000-to-replace#:~:text=Employee%20cost%20revealed%3A%20Average%20employee%20costs%20SMEs%20%C2%A312%2C000%20to%20replace</w:t>
              </w:r>
              <w:r w:rsidR="00066937">
                <w:rPr>
                  <w:rFonts w:cstheme="minorHAnsi"/>
                  <w:noProof/>
                  <w:u w:val="single"/>
                </w:rPr>
                <w:t>and</w:t>
              </w:r>
              <w:r w:rsidRPr="00066937">
                <w:rPr>
                  <w:rFonts w:cstheme="minorHAnsi"/>
                  <w:noProof/>
                  <w:u w:val="single"/>
                </w:rPr>
                <w:t>text=For%20businesses%20to%20thrive%20in,larger</w:t>
              </w:r>
              <w:r w:rsidRPr="00066937">
                <w:rPr>
                  <w:rFonts w:cstheme="minorHAnsi"/>
                  <w:noProof/>
                </w:rPr>
                <w:br/>
                <w:t>[Accessed 15 July 2020].</w:t>
              </w:r>
            </w:p>
            <w:p w14:paraId="3CD5D6EE" w14:textId="77777777" w:rsidR="00EA33D3" w:rsidRPr="00A31E29" w:rsidRDefault="00EA33D3" w:rsidP="00EA33D3">
              <w:pPr>
                <w:pStyle w:val="Bibliography"/>
                <w:rPr>
                  <w:rFonts w:cstheme="minorHAnsi"/>
                </w:rPr>
              </w:pPr>
              <w:r w:rsidRPr="00727FCA">
                <w:rPr>
                  <w:rFonts w:cstheme="minorHAnsi"/>
                </w:rPr>
                <w:t xml:space="preserve">Age UK, 2019. </w:t>
              </w:r>
              <w:r w:rsidRPr="00727FCA">
                <w:rPr>
                  <w:rFonts w:cstheme="minorHAnsi"/>
                  <w:i/>
                </w:rPr>
                <w:t xml:space="preserve">Later Life in the United Kingdom, </w:t>
              </w:r>
              <w:r w:rsidRPr="00A31E29">
                <w:rPr>
                  <w:rFonts w:cstheme="minorHAnsi"/>
                </w:rPr>
                <w:t>s.l.: age uk.</w:t>
              </w:r>
            </w:p>
            <w:p w14:paraId="72A33569" w14:textId="77777777" w:rsidR="00EA33D3" w:rsidRPr="005A0EA1" w:rsidRDefault="00EA33D3" w:rsidP="00EA33D3">
              <w:pPr>
                <w:pStyle w:val="Bibliography"/>
                <w:rPr>
                  <w:rFonts w:cstheme="minorHAnsi"/>
                  <w:noProof/>
                </w:rPr>
              </w:pPr>
              <w:r w:rsidRPr="00A31E29">
                <w:rPr>
                  <w:rFonts w:cstheme="minorHAnsi"/>
                </w:rPr>
                <w:t xml:space="preserve">BBC, 2020. </w:t>
              </w:r>
              <w:r w:rsidRPr="00A31E29">
                <w:rPr>
                  <w:rFonts w:cstheme="minorHAnsi"/>
                  <w:i/>
                </w:rPr>
                <w:t xml:space="preserve">20,000 more care workers needed in Wales by 2030. </w:t>
              </w:r>
              <w:r w:rsidRPr="00A31E29">
                <w:rPr>
                  <w:rFonts w:cstheme="minorHAnsi"/>
                </w:rPr>
                <w:t xml:space="preserve">[Online] </w:t>
              </w:r>
              <w:r w:rsidRPr="00A31E29">
                <w:rPr>
                  <w:rFonts w:cstheme="minorHAnsi"/>
                </w:rPr>
                <w:br/>
                <w:t xml:space="preserve">Available at: </w:t>
              </w:r>
              <w:r w:rsidRPr="00A31E29">
                <w:rPr>
                  <w:rFonts w:cstheme="minorHAnsi"/>
                  <w:u w:val="single"/>
                </w:rPr>
                <w:t>https://www.bbc.co.uk/</w:t>
              </w:r>
              <w:r w:rsidRPr="00F544CA">
                <w:rPr>
                  <w:rFonts w:cstheme="minorHAnsi"/>
                  <w:noProof/>
                  <w:u w:val="single"/>
                </w:rPr>
                <w:t>news/uk-wales-47440774</w:t>
              </w:r>
              <w:r w:rsidRPr="005A0EA1">
                <w:rPr>
                  <w:rFonts w:cstheme="minorHAnsi"/>
                  <w:noProof/>
                </w:rPr>
                <w:br/>
                <w:t>[Accessed 20 June 2020].</w:t>
              </w:r>
            </w:p>
            <w:p w14:paraId="7A44EBE3" w14:textId="77777777" w:rsidR="00EA33D3" w:rsidRPr="00EE58BD" w:rsidRDefault="00EA33D3" w:rsidP="00EA33D3">
              <w:pPr>
                <w:pStyle w:val="Bibliography"/>
                <w:rPr>
                  <w:rFonts w:cstheme="minorHAnsi"/>
                  <w:noProof/>
                </w:rPr>
              </w:pPr>
              <w:r w:rsidRPr="00283767">
                <w:rPr>
                  <w:rFonts w:cstheme="minorHAnsi"/>
                  <w:noProof/>
                </w:rPr>
                <w:t xml:space="preserve">Bremer, M., 2015. </w:t>
              </w:r>
              <w:r w:rsidRPr="00283767">
                <w:rPr>
                  <w:rFonts w:cstheme="minorHAnsi"/>
                  <w:i/>
                  <w:iCs/>
                  <w:noProof/>
                </w:rPr>
                <w:t xml:space="preserve">Edgar Schein on Culture. </w:t>
              </w:r>
              <w:r w:rsidRPr="00EE58BD">
                <w:rPr>
                  <w:rFonts w:cstheme="minorHAnsi"/>
                  <w:noProof/>
                </w:rPr>
                <w:t xml:space="preserve">[Online] </w:t>
              </w:r>
              <w:r w:rsidRPr="00EE58BD">
                <w:rPr>
                  <w:rFonts w:cstheme="minorHAnsi"/>
                  <w:noProof/>
                </w:rPr>
                <w:br/>
                <w:t xml:space="preserve">Available at: </w:t>
              </w:r>
              <w:r w:rsidRPr="00EE58BD">
                <w:rPr>
                  <w:rFonts w:cstheme="minorHAnsi"/>
                  <w:noProof/>
                  <w:u w:val="single"/>
                </w:rPr>
                <w:t>https://www.leadershipandchangemagazine.com/edgar-schein-on-culture/#:~:text=%E2%80%9CCulture%20operates%20at%20many%20levels,things%20that%20are%20very%20visible.</w:t>
              </w:r>
              <w:r w:rsidRPr="00EE58BD">
                <w:rPr>
                  <w:rFonts w:cstheme="minorHAnsi"/>
                  <w:noProof/>
                </w:rPr>
                <w:br/>
                <w:t>[Accessed 15 July 2020].</w:t>
              </w:r>
            </w:p>
            <w:p w14:paraId="411A4F49" w14:textId="77777777" w:rsidR="00EA33D3" w:rsidRPr="00192CDE" w:rsidRDefault="00EA33D3" w:rsidP="00EA33D3">
              <w:pPr>
                <w:pStyle w:val="Bibliography"/>
                <w:rPr>
                  <w:rFonts w:cstheme="minorHAnsi"/>
                  <w:noProof/>
                </w:rPr>
              </w:pPr>
              <w:r w:rsidRPr="00192CDE">
                <w:rPr>
                  <w:rFonts w:cstheme="minorHAnsi"/>
                  <w:noProof/>
                </w:rPr>
                <w:t xml:space="preserve">CIPD, 2019. </w:t>
              </w:r>
              <w:r w:rsidRPr="00192CDE">
                <w:rPr>
                  <w:rFonts w:cstheme="minorHAnsi"/>
                  <w:i/>
                  <w:iCs/>
                  <w:noProof/>
                </w:rPr>
                <w:t xml:space="preserve">Induction: A look in to the induction process, and the purpose of induction for employer and employee.. </w:t>
              </w:r>
              <w:r w:rsidRPr="00192CDE">
                <w:rPr>
                  <w:rFonts w:cstheme="minorHAnsi"/>
                  <w:noProof/>
                </w:rPr>
                <w:t xml:space="preserve">[Online] </w:t>
              </w:r>
              <w:r w:rsidRPr="00192CDE">
                <w:rPr>
                  <w:rFonts w:cstheme="minorHAnsi"/>
                  <w:noProof/>
                </w:rPr>
                <w:br/>
                <w:t xml:space="preserve">Available at: </w:t>
              </w:r>
              <w:r w:rsidRPr="00192CDE">
                <w:rPr>
                  <w:rFonts w:cstheme="minorHAnsi"/>
                  <w:noProof/>
                  <w:u w:val="single"/>
                </w:rPr>
                <w:t>https://www.cipd.co.uk/knowledge/fundamentals/people/recruitment/induction-factsheet</w:t>
              </w:r>
              <w:r w:rsidRPr="00192CDE">
                <w:rPr>
                  <w:rFonts w:cstheme="minorHAnsi"/>
                  <w:noProof/>
                </w:rPr>
                <w:br/>
                <w:t>[Accessed 15 July 2020].</w:t>
              </w:r>
            </w:p>
            <w:p w14:paraId="29608C0C" w14:textId="77777777" w:rsidR="00EA33D3" w:rsidRPr="001E003F" w:rsidRDefault="00EA33D3" w:rsidP="00EA33D3">
              <w:pPr>
                <w:pStyle w:val="Bibliography"/>
                <w:rPr>
                  <w:rFonts w:cstheme="minorHAnsi"/>
                  <w:noProof/>
                </w:rPr>
              </w:pPr>
              <w:r w:rsidRPr="00556FAE">
                <w:rPr>
                  <w:rFonts w:cstheme="minorHAnsi"/>
                  <w:noProof/>
                </w:rPr>
                <w:t xml:space="preserve">Croner-i, 2019. </w:t>
              </w:r>
              <w:r w:rsidRPr="001E003F">
                <w:rPr>
                  <w:rFonts w:cstheme="minorHAnsi"/>
                  <w:i/>
                  <w:iCs/>
                  <w:noProof/>
                </w:rPr>
                <w:t xml:space="preserve">Induction in Primary Care: In-depth. </w:t>
              </w:r>
              <w:r w:rsidRPr="001E003F">
                <w:rPr>
                  <w:rFonts w:cstheme="minorHAnsi"/>
                  <w:noProof/>
                </w:rPr>
                <w:t xml:space="preserve">[Online] </w:t>
              </w:r>
              <w:r w:rsidRPr="001E003F">
                <w:rPr>
                  <w:rFonts w:cstheme="minorHAnsi"/>
                  <w:noProof/>
                </w:rPr>
                <w:br/>
                <w:t xml:space="preserve">Available at: </w:t>
              </w:r>
              <w:r w:rsidRPr="001E003F">
                <w:rPr>
                  <w:rFonts w:cstheme="minorHAnsi"/>
                  <w:noProof/>
                  <w:u w:val="single"/>
                </w:rPr>
                <w:t>https://app.croneri.co.uk/topics/induction-primary-care/indepth?product=154</w:t>
              </w:r>
              <w:r w:rsidRPr="001E003F">
                <w:rPr>
                  <w:rFonts w:cstheme="minorHAnsi"/>
                  <w:noProof/>
                </w:rPr>
                <w:br/>
                <w:t>[Accessed 15 July 2020 2020].</w:t>
              </w:r>
            </w:p>
            <w:p w14:paraId="77E96ABE" w14:textId="77777777" w:rsidR="00EA33D3" w:rsidRPr="001E003F" w:rsidRDefault="00EA33D3" w:rsidP="00EA33D3">
              <w:pPr>
                <w:pStyle w:val="Bibliography"/>
                <w:rPr>
                  <w:rFonts w:cstheme="minorHAnsi"/>
                  <w:noProof/>
                </w:rPr>
              </w:pPr>
              <w:r w:rsidRPr="001E003F">
                <w:rPr>
                  <w:rFonts w:cstheme="minorHAnsi"/>
                  <w:noProof/>
                </w:rPr>
                <w:t xml:space="preserve">Glassdoor, 2020. </w:t>
              </w:r>
              <w:r w:rsidRPr="001E003F">
                <w:rPr>
                  <w:rFonts w:cstheme="minorHAnsi"/>
                  <w:i/>
                  <w:iCs/>
                  <w:noProof/>
                </w:rPr>
                <w:t xml:space="preserve">How to Calculate your Cost-Per-Hire. </w:t>
              </w:r>
              <w:r w:rsidRPr="001E003F">
                <w:rPr>
                  <w:rFonts w:cstheme="minorHAnsi"/>
                  <w:noProof/>
                </w:rPr>
                <w:t xml:space="preserve">[Online] </w:t>
              </w:r>
              <w:r w:rsidRPr="001E003F">
                <w:rPr>
                  <w:rFonts w:cstheme="minorHAnsi"/>
                  <w:noProof/>
                </w:rPr>
                <w:br/>
                <w:t xml:space="preserve">Available at: </w:t>
              </w:r>
              <w:r w:rsidRPr="001E003F">
                <w:rPr>
                  <w:rFonts w:cstheme="minorHAnsi"/>
                  <w:noProof/>
                  <w:u w:val="single"/>
                </w:rPr>
                <w:t>https://www.glassdoor.co.uk/employers/blog/calculate-cost-per-hire/#:~:text=Average%20Cost%20of%20Hiring%20an,lower%20recruitment%20costs%20%C2%A33%2C000.</w:t>
              </w:r>
              <w:r w:rsidRPr="001E003F">
                <w:rPr>
                  <w:rFonts w:cstheme="minorHAnsi"/>
                  <w:noProof/>
                </w:rPr>
                <w:br/>
                <w:t>[Accessed 15 July 2020].</w:t>
              </w:r>
            </w:p>
            <w:p w14:paraId="50B0F8AD" w14:textId="407E47D8" w:rsidR="00EA33D3" w:rsidRPr="00727FCA" w:rsidRDefault="00EA33D3" w:rsidP="00EA33D3">
              <w:pPr>
                <w:pStyle w:val="Bibliography"/>
                <w:rPr>
                  <w:rFonts w:cstheme="minorHAnsi"/>
                </w:rPr>
              </w:pPr>
              <w:r w:rsidRPr="001E003F">
                <w:rPr>
                  <w:rFonts w:cstheme="minorHAnsi"/>
                  <w:noProof/>
                </w:rPr>
                <w:t xml:space="preserve">Hendricks, K. </w:t>
              </w:r>
              <w:r w:rsidR="00066937">
                <w:rPr>
                  <w:rFonts w:cstheme="minorHAnsi"/>
                  <w:noProof/>
                </w:rPr>
                <w:t>and</w:t>
              </w:r>
              <w:r w:rsidRPr="00066937">
                <w:rPr>
                  <w:rFonts w:cstheme="minorHAnsi"/>
                  <w:noProof/>
                </w:rPr>
                <w:t xml:space="preserve"> Louw-Potgieter, J., 2012. A theory evaluation of an induction programme. </w:t>
              </w:r>
              <w:r w:rsidRPr="00727FCA">
                <w:rPr>
                  <w:rFonts w:cstheme="minorHAnsi"/>
                  <w:i/>
                </w:rPr>
                <w:t xml:space="preserve">SA Journal of Human Resource Management, </w:t>
              </w:r>
              <w:r w:rsidRPr="00727FCA">
                <w:rPr>
                  <w:rFonts w:cstheme="minorHAnsi"/>
                </w:rPr>
                <w:t>10(3), pp. 1-9.</w:t>
              </w:r>
            </w:p>
            <w:p w14:paraId="3040F637" w14:textId="77777777" w:rsidR="00EA33D3" w:rsidRPr="00A31E29" w:rsidRDefault="00EA33D3" w:rsidP="00EA33D3">
              <w:pPr>
                <w:pStyle w:val="Bibliography"/>
                <w:rPr>
                  <w:rFonts w:cstheme="minorHAnsi"/>
                </w:rPr>
              </w:pPr>
              <w:r w:rsidRPr="00727FCA">
                <w:rPr>
                  <w:rFonts w:cstheme="minorHAnsi"/>
                </w:rPr>
                <w:t xml:space="preserve">Holtman, G., 2018. </w:t>
              </w:r>
              <w:r w:rsidRPr="00727FCA">
                <w:rPr>
                  <w:rFonts w:cstheme="minorHAnsi"/>
                  <w:i/>
                </w:rPr>
                <w:t xml:space="preserve">Paying for Social Care: An independent report commissioned by the Welsh Government, </w:t>
              </w:r>
              <w:r w:rsidRPr="00727FCA">
                <w:rPr>
                  <w:rFonts w:cstheme="minorHAnsi"/>
                </w:rPr>
                <w:t>Wales: Welsh Government.</w:t>
              </w:r>
            </w:p>
            <w:p w14:paraId="47326F00" w14:textId="77777777" w:rsidR="00EA33D3" w:rsidRPr="005A0EA1" w:rsidRDefault="00EA33D3" w:rsidP="00EA33D3">
              <w:pPr>
                <w:pStyle w:val="Bibliography"/>
                <w:rPr>
                  <w:rFonts w:cstheme="minorHAnsi"/>
                  <w:noProof/>
                </w:rPr>
              </w:pPr>
              <w:r w:rsidRPr="00A31E29">
                <w:rPr>
                  <w:rFonts w:cstheme="minorHAnsi"/>
                </w:rPr>
                <w:t xml:space="preserve">House of Commons Library, 2020. </w:t>
              </w:r>
              <w:r w:rsidRPr="00A31E29">
                <w:rPr>
                  <w:rFonts w:cstheme="minorHAnsi"/>
                  <w:i/>
                </w:rPr>
                <w:t xml:space="preserve">The health and social care workforce gap. </w:t>
              </w:r>
              <w:r w:rsidRPr="00A31E29">
                <w:rPr>
                  <w:rFonts w:cstheme="minorHAnsi"/>
                </w:rPr>
                <w:t xml:space="preserve">[Online] </w:t>
              </w:r>
              <w:r w:rsidRPr="00A31E29">
                <w:rPr>
                  <w:rFonts w:cstheme="minorHAnsi"/>
                </w:rPr>
                <w:br/>
                <w:t xml:space="preserve">Available at: </w:t>
              </w:r>
              <w:r w:rsidRPr="00F544CA">
                <w:rPr>
                  <w:rFonts w:cstheme="minorHAnsi"/>
                  <w:noProof/>
                  <w:u w:val="single"/>
                </w:rPr>
                <w:t>https://commonslibrary.parliament.uk/social-policy/health/the-health-and-social-care-workforce-gap/</w:t>
              </w:r>
              <w:r w:rsidRPr="005A0EA1">
                <w:rPr>
                  <w:rFonts w:cstheme="minorHAnsi"/>
                  <w:noProof/>
                </w:rPr>
                <w:br/>
                <w:t>[Accessed 20 June 2020].</w:t>
              </w:r>
            </w:p>
            <w:p w14:paraId="74D936BA" w14:textId="47970376" w:rsidR="00EA33D3" w:rsidRPr="00727FCA" w:rsidRDefault="00EA33D3" w:rsidP="00EA33D3">
              <w:pPr>
                <w:pStyle w:val="Bibliography"/>
                <w:rPr>
                  <w:rFonts w:cstheme="minorHAnsi"/>
                </w:rPr>
              </w:pPr>
              <w:r w:rsidRPr="00283767">
                <w:rPr>
                  <w:rFonts w:cstheme="minorHAnsi"/>
                  <w:noProof/>
                </w:rPr>
                <w:t xml:space="preserve">Klein, H. J. </w:t>
              </w:r>
              <w:r w:rsidR="00066937">
                <w:rPr>
                  <w:rFonts w:cstheme="minorHAnsi"/>
                  <w:noProof/>
                </w:rPr>
                <w:t>and</w:t>
              </w:r>
              <w:r w:rsidRPr="00066937">
                <w:rPr>
                  <w:rFonts w:cstheme="minorHAnsi"/>
                  <w:noProof/>
                </w:rPr>
                <w:t xml:space="preserve"> Weaver, N. A., 1998. </w:t>
              </w:r>
              <w:r w:rsidRPr="00066937">
                <w:rPr>
                  <w:rFonts w:cstheme="minorHAnsi"/>
                  <w:i/>
                  <w:iCs/>
                  <w:noProof/>
                </w:rPr>
                <w:t xml:space="preserve">The Effectiveness of an Organizational-Level Orientation , </w:t>
              </w:r>
              <w:r w:rsidRPr="00727FCA">
                <w:rPr>
                  <w:rFonts w:cstheme="minorHAnsi"/>
                </w:rPr>
                <w:t>Ohio: s.n.</w:t>
              </w:r>
            </w:p>
            <w:p w14:paraId="4C1574B5" w14:textId="77777777" w:rsidR="00EA33D3" w:rsidRPr="005A0EA1" w:rsidRDefault="00EA33D3" w:rsidP="00EA33D3">
              <w:pPr>
                <w:pStyle w:val="Bibliography"/>
                <w:rPr>
                  <w:rFonts w:cstheme="minorHAnsi"/>
                  <w:noProof/>
                </w:rPr>
              </w:pPr>
              <w:r w:rsidRPr="00A31E29">
                <w:rPr>
                  <w:rFonts w:cstheme="minorHAnsi"/>
                </w:rPr>
                <w:t xml:space="preserve">Mark-Sabel, J., 2019. </w:t>
              </w:r>
              <w:r w:rsidRPr="00A31E29">
                <w:rPr>
                  <w:rFonts w:cstheme="minorHAnsi"/>
                  <w:i/>
                </w:rPr>
                <w:t xml:space="preserve">8 Recruitment Metrics you should be tracking in 2019. </w:t>
              </w:r>
              <w:r w:rsidRPr="00A31E29">
                <w:rPr>
                  <w:rFonts w:cstheme="minorHAnsi"/>
                </w:rPr>
                <w:t xml:space="preserve">[Online] </w:t>
              </w:r>
              <w:r w:rsidRPr="00A31E29">
                <w:rPr>
                  <w:rFonts w:cstheme="minorHAnsi"/>
                </w:rPr>
                <w:br/>
                <w:t xml:space="preserve">Available at: </w:t>
              </w:r>
              <w:r w:rsidRPr="00A31E29">
                <w:rPr>
                  <w:rFonts w:cstheme="minorHAnsi"/>
                  <w:u w:val="single"/>
                </w:rPr>
                <w:t>https://www.hirevue.com/blog/seven-recruitment-metrics-that-matter#:~:text=The%20average%20time%20to%20fill,the%20same%20day%20they%20open.)</w:t>
              </w:r>
              <w:r w:rsidRPr="00F544CA">
                <w:rPr>
                  <w:rFonts w:cstheme="minorHAnsi"/>
                  <w:noProof/>
                </w:rPr>
                <w:br/>
                <w:t>[Accessed 15 July 2020].</w:t>
              </w:r>
            </w:p>
            <w:p w14:paraId="6E2B1666" w14:textId="77777777" w:rsidR="00EA33D3" w:rsidRPr="00EE58BD" w:rsidRDefault="00EA33D3" w:rsidP="00EA33D3">
              <w:pPr>
                <w:pStyle w:val="Bibliography"/>
                <w:rPr>
                  <w:rFonts w:cstheme="minorHAnsi"/>
                  <w:noProof/>
                </w:rPr>
              </w:pPr>
              <w:r w:rsidRPr="00283767">
                <w:rPr>
                  <w:rFonts w:cstheme="minorHAnsi"/>
                  <w:noProof/>
                </w:rPr>
                <w:t xml:space="preserve">The Health Foundation, 2019. </w:t>
              </w:r>
              <w:r w:rsidRPr="00283767">
                <w:rPr>
                  <w:rFonts w:cstheme="minorHAnsi"/>
                  <w:i/>
                  <w:iCs/>
                  <w:noProof/>
                </w:rPr>
                <w:t xml:space="preserve">Stemming the tide: retaining the social care workforce. </w:t>
              </w:r>
              <w:r w:rsidRPr="00283767">
                <w:rPr>
                  <w:rFonts w:cstheme="minorHAnsi"/>
                  <w:noProof/>
                </w:rPr>
                <w:t xml:space="preserve">[Online] </w:t>
              </w:r>
              <w:r w:rsidRPr="00283767">
                <w:rPr>
                  <w:rFonts w:cstheme="minorHAnsi"/>
                  <w:noProof/>
                </w:rPr>
                <w:br/>
                <w:t xml:space="preserve">Available at: </w:t>
              </w:r>
              <w:r w:rsidRPr="00EE58BD">
                <w:rPr>
                  <w:rFonts w:cstheme="minorHAnsi"/>
                  <w:noProof/>
                  <w:u w:val="single"/>
                </w:rPr>
                <w:t>https://www.health.org.uk/news-and-comment/newsletter-features/stemming-the-tide-retaining-the-social-care-workforce</w:t>
              </w:r>
              <w:r w:rsidRPr="00EE58BD">
                <w:rPr>
                  <w:rFonts w:cstheme="minorHAnsi"/>
                  <w:noProof/>
                </w:rPr>
                <w:br/>
                <w:t>[Accessed 20 June 2020].</w:t>
              </w:r>
            </w:p>
            <w:p w14:paraId="06072E4F" w14:textId="076C961F" w:rsidR="00EA33D3" w:rsidRPr="00727FCA" w:rsidRDefault="00EA33D3" w:rsidP="00EA33D3">
              <w:pPr>
                <w:pStyle w:val="Bibliography"/>
                <w:rPr>
                  <w:rFonts w:cstheme="minorHAnsi"/>
                </w:rPr>
              </w:pPr>
              <w:r w:rsidRPr="00EE58BD">
                <w:rPr>
                  <w:rFonts w:cstheme="minorHAnsi"/>
                  <w:noProof/>
                </w:rPr>
                <w:t xml:space="preserve">Wesson, M. J. </w:t>
              </w:r>
              <w:r w:rsidR="00066937">
                <w:rPr>
                  <w:rFonts w:cstheme="minorHAnsi"/>
                  <w:noProof/>
                </w:rPr>
                <w:t>and</w:t>
              </w:r>
              <w:r w:rsidRPr="00066937">
                <w:rPr>
                  <w:rFonts w:cstheme="minorHAnsi"/>
                  <w:noProof/>
                </w:rPr>
                <w:t xml:space="preserve"> Gogus, C. L., 2005. Shaking hands with a computer: An examination of two methods of organizational newcomer orientation.. </w:t>
              </w:r>
              <w:r w:rsidRPr="00066937">
                <w:rPr>
                  <w:rFonts w:cstheme="minorHAnsi"/>
                  <w:i/>
                  <w:iCs/>
                  <w:noProof/>
                </w:rPr>
                <w:t xml:space="preserve">Journal of Applied Psychology, </w:t>
              </w:r>
              <w:r w:rsidRPr="00066937">
                <w:rPr>
                  <w:rFonts w:cstheme="minorHAnsi"/>
                  <w:noProof/>
                </w:rPr>
                <w:t>90(5), pp. 1018 - 1026.</w:t>
              </w:r>
            </w:p>
            <w:p w14:paraId="5C884BDD" w14:textId="77777777" w:rsidR="00EA33D3" w:rsidRPr="00A31E29" w:rsidRDefault="00EA33D3" w:rsidP="00EA33D3">
              <w:pPr>
                <w:pStyle w:val="Bibliography"/>
                <w:rPr>
                  <w:rFonts w:cstheme="minorHAnsi"/>
                </w:rPr>
              </w:pPr>
              <w:r w:rsidRPr="00727FCA">
                <w:rPr>
                  <w:rFonts w:cstheme="minorHAnsi"/>
                </w:rPr>
                <w:t xml:space="preserve">WHO, 2018. </w:t>
              </w:r>
              <w:r w:rsidRPr="00727FCA">
                <w:rPr>
                  <w:rFonts w:cstheme="minorHAnsi"/>
                  <w:i/>
                </w:rPr>
                <w:t xml:space="preserve">Ageing and health. </w:t>
              </w:r>
              <w:r w:rsidRPr="00727FCA">
                <w:rPr>
                  <w:rFonts w:cstheme="minorHAnsi"/>
                </w:rPr>
                <w:t xml:space="preserve">[Online] </w:t>
              </w:r>
              <w:r w:rsidRPr="00727FCA">
                <w:rPr>
                  <w:rFonts w:cstheme="minorHAnsi"/>
                </w:rPr>
                <w:br/>
                <w:t xml:space="preserve">Available at: </w:t>
              </w:r>
              <w:r w:rsidRPr="00A31E29">
                <w:rPr>
                  <w:rFonts w:cstheme="minorHAnsi"/>
                  <w:u w:val="single"/>
                </w:rPr>
                <w:t>https://www.who.int/news-room/fact-sheets/detail/ageing-and-health</w:t>
              </w:r>
              <w:r w:rsidRPr="00A31E29">
                <w:rPr>
                  <w:rFonts w:cstheme="minorHAnsi"/>
                </w:rPr>
                <w:br/>
                <w:t>[Accessed 20 June 2020].</w:t>
              </w:r>
            </w:p>
            <w:p w14:paraId="4A55C61B" w14:textId="1A918430" w:rsidR="00EA33D3" w:rsidRPr="002F536B" w:rsidRDefault="00EA33D3" w:rsidP="00EA33D3">
              <w:pPr>
                <w:rPr>
                  <w:rFonts w:cstheme="minorHAnsi"/>
                </w:rPr>
              </w:pPr>
              <w:r w:rsidRPr="002F536B">
                <w:rPr>
                  <w:rFonts w:cstheme="minorHAnsi"/>
                  <w:b/>
                  <w:bCs/>
                  <w:noProof/>
                </w:rPr>
                <w:fldChar w:fldCharType="end"/>
              </w:r>
            </w:p>
          </w:sdtContent>
        </w:sdt>
      </w:sdtContent>
    </w:sdt>
    <w:p w14:paraId="465982EF" w14:textId="33908453" w:rsidR="00511824" w:rsidRPr="001E003F" w:rsidRDefault="00511824" w:rsidP="00E1137D">
      <w:pPr>
        <w:spacing w:after="0" w:line="240" w:lineRule="auto"/>
        <w:rPr>
          <w:rFonts w:cstheme="minorHAnsi"/>
          <w:sz w:val="24"/>
          <w:szCs w:val="24"/>
        </w:rPr>
      </w:pPr>
    </w:p>
    <w:sectPr w:rsidR="00511824" w:rsidRPr="001E003F" w:rsidSect="000673C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4" w:author="Millie Thomas" w:date="2020-06-23T11:26:00Z" w:initials="MT">
    <w:p w14:paraId="1822EC60" w14:textId="496D9F27" w:rsidR="008E359A" w:rsidRDefault="008E359A">
      <w:pPr>
        <w:pStyle w:val="CommentText"/>
      </w:pPr>
      <w:r>
        <w:rPr>
          <w:rStyle w:val="CommentReference"/>
        </w:rPr>
        <w:annotationRef/>
      </w:r>
      <w:r>
        <w:t xml:space="preserve">Reference? </w:t>
      </w:r>
    </w:p>
  </w:comment>
  <w:comment w:id="10" w:author="Millie Thomas" w:date="2020-07-20T17:10:00Z" w:initials="MT">
    <w:p w14:paraId="11821BB0" w14:textId="77777777" w:rsidR="00283767" w:rsidRDefault="00283767" w:rsidP="00283767">
      <w:pPr>
        <w:pStyle w:val="CommentText"/>
      </w:pPr>
      <w:r>
        <w:rPr>
          <w:rStyle w:val="CommentReference"/>
        </w:rPr>
        <w:annotationRef/>
      </w:r>
      <w:r>
        <w:t>Move to Lit review</w:t>
      </w:r>
    </w:p>
  </w:comment>
  <w:comment w:id="11" w:author="Millie Thomas" w:date="2020-06-23T09:26:00Z" w:initials="MT">
    <w:p w14:paraId="39B1A1A9" w14:textId="77777777" w:rsidR="00192CDE" w:rsidRDefault="00192CDE" w:rsidP="00192CDE">
      <w:pPr>
        <w:pStyle w:val="CommentText"/>
      </w:pPr>
      <w:r>
        <w:rPr>
          <w:rStyle w:val="CommentReference"/>
        </w:rPr>
        <w:annotationRef/>
      </w:r>
      <w:r>
        <w:t xml:space="preserve">References </w:t>
      </w:r>
    </w:p>
  </w:comment>
  <w:comment w:id="15" w:author="Millie Thomas" w:date="2020-07-20T17:29:00Z" w:initials="MT">
    <w:p w14:paraId="49D78F31" w14:textId="1579E4AB" w:rsidR="00727FCA" w:rsidRDefault="00727FCA">
      <w:pPr>
        <w:pStyle w:val="CommentText"/>
      </w:pPr>
      <w:r>
        <w:rPr>
          <w:rStyle w:val="CommentReference"/>
        </w:rPr>
        <w:annotationRef/>
      </w:r>
      <w:r>
        <w:t>where</w:t>
      </w:r>
    </w:p>
  </w:comment>
  <w:comment w:id="18" w:author="Millie Thomas" w:date="2020-07-20T17:33:00Z" w:initials="MT">
    <w:p w14:paraId="36C155F1" w14:textId="452C5620" w:rsidR="00A31E29" w:rsidRDefault="00A31E29">
      <w:pPr>
        <w:pStyle w:val="CommentText"/>
      </w:pPr>
      <w:r>
        <w:rPr>
          <w:rStyle w:val="CommentReference"/>
        </w:rPr>
        <w:annotationRef/>
      </w:r>
      <w:r>
        <w:t>report is not first person</w:t>
      </w:r>
    </w:p>
  </w:comment>
  <w:comment w:id="24" w:author="Millie Thomas" w:date="2020-07-20T17:34:00Z" w:initials="MT">
    <w:p w14:paraId="3E1A3801" w14:textId="77777777" w:rsidR="00A31E29" w:rsidRDefault="00A31E29" w:rsidP="00A31E29">
      <w:pPr>
        <w:pStyle w:val="CommentText"/>
      </w:pPr>
      <w:r>
        <w:rPr>
          <w:rStyle w:val="CommentReference"/>
        </w:rPr>
        <w:annotationRef/>
      </w:r>
    </w:p>
  </w:comment>
  <w:comment w:id="23" w:author="Millie Thomas" w:date="2020-07-20T17:35:00Z" w:initials="MT">
    <w:p w14:paraId="0EE35C1A" w14:textId="493638B0" w:rsidR="00A31E29" w:rsidRDefault="00A31E29">
      <w:pPr>
        <w:pStyle w:val="CommentText"/>
      </w:pPr>
      <w:r>
        <w:rPr>
          <w:rStyle w:val="CommentReference"/>
        </w:rPr>
        <w:annotationRef/>
      </w:r>
      <w:r>
        <w:t xml:space="preserve">TEXT BOX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822EC60" w15:done="1"/>
  <w15:commentEx w15:paraId="11821BB0" w15:done="1"/>
  <w15:commentEx w15:paraId="39B1A1A9" w15:done="0"/>
  <w15:commentEx w15:paraId="49D78F31" w15:done="0"/>
  <w15:commentEx w15:paraId="36C155F1" w15:done="0"/>
  <w15:commentEx w15:paraId="3E1A3801" w15:done="0"/>
  <w15:commentEx w15:paraId="0EE35C1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C6567" w16cex:dateUtc="2020-06-23T10:26:00Z"/>
  <w16cex:commentExtensible w16cex:durableId="22C059FE" w16cex:dateUtc="2020-07-20T16:10:00Z"/>
  <w16cex:commentExtensible w16cex:durableId="229C492B" w16cex:dateUtc="2020-06-23T08:26:00Z"/>
  <w16cex:commentExtensible w16cex:durableId="22C052DE" w16cex:dateUtc="2020-07-20T16:29:00Z"/>
  <w16cex:commentExtensible w16cex:durableId="22C053FC" w16cex:dateUtc="2020-07-20T16:33:00Z"/>
  <w16cex:commentExtensible w16cex:durableId="22C0545C" w16cex:dateUtc="2020-07-20T16:34:00Z"/>
  <w16cex:commentExtensible w16cex:durableId="22C0545D" w16cex:dateUtc="2020-07-20T16: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22EC60" w16cid:durableId="229C6567"/>
  <w16cid:commentId w16cid:paraId="11821BB0" w16cid:durableId="22C059FE"/>
  <w16cid:commentId w16cid:paraId="39B1A1A9" w16cid:durableId="229C492B"/>
  <w16cid:commentId w16cid:paraId="49D78F31" w16cid:durableId="22C052DE"/>
  <w16cid:commentId w16cid:paraId="36C155F1" w16cid:durableId="22C053FC"/>
  <w16cid:commentId w16cid:paraId="3E1A3801" w16cid:durableId="22C0545C"/>
  <w16cid:commentId w16cid:paraId="0EE35C1A" w16cid:durableId="22C054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8E0AB" w14:textId="77777777" w:rsidR="00F91A1B" w:rsidRDefault="00F91A1B" w:rsidP="00D31A30">
      <w:pPr>
        <w:spacing w:after="0" w:line="240" w:lineRule="auto"/>
      </w:pPr>
      <w:r>
        <w:separator/>
      </w:r>
    </w:p>
  </w:endnote>
  <w:endnote w:type="continuationSeparator" w:id="0">
    <w:p w14:paraId="72086C12" w14:textId="77777777" w:rsidR="00F91A1B" w:rsidRDefault="00F91A1B" w:rsidP="00D31A30">
      <w:pPr>
        <w:spacing w:after="0" w:line="240" w:lineRule="auto"/>
      </w:pPr>
      <w:r>
        <w:continuationSeparator/>
      </w:r>
    </w:p>
  </w:endnote>
  <w:endnote w:type="continuationNotice" w:id="1">
    <w:p w14:paraId="179C2C77" w14:textId="77777777" w:rsidR="00F91A1B" w:rsidRDefault="00F91A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0889428"/>
      <w:docPartObj>
        <w:docPartGallery w:val="Page Numbers (Bottom of Page)"/>
        <w:docPartUnique/>
      </w:docPartObj>
    </w:sdtPr>
    <w:sdtEndPr>
      <w:rPr>
        <w:noProof/>
      </w:rPr>
    </w:sdtEndPr>
    <w:sdtContent>
      <w:p w14:paraId="4B9B14FD" w14:textId="5BB14E80" w:rsidR="00D31A30" w:rsidRDefault="00D31A30">
        <w:pPr>
          <w:pStyle w:val="Footer"/>
          <w:jc w:val="right"/>
        </w:pPr>
        <w:r>
          <w:fldChar w:fldCharType="begin"/>
        </w:r>
        <w:r>
          <w:instrText xml:space="preserve"> PAGE   \* MERGEFORMAT </w:instrText>
        </w:r>
        <w:r>
          <w:fldChar w:fldCharType="separate"/>
        </w:r>
        <w:r w:rsidR="00892D53">
          <w:rPr>
            <w:noProof/>
          </w:rPr>
          <w:t>6</w:t>
        </w:r>
        <w:r>
          <w:rPr>
            <w:noProof/>
          </w:rPr>
          <w:fldChar w:fldCharType="end"/>
        </w:r>
      </w:p>
    </w:sdtContent>
  </w:sdt>
  <w:p w14:paraId="17811564" w14:textId="77777777" w:rsidR="00D31A30" w:rsidRDefault="00D31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E4841" w14:textId="77777777" w:rsidR="00F91A1B" w:rsidRDefault="00F91A1B" w:rsidP="00D31A30">
      <w:pPr>
        <w:spacing w:after="0" w:line="240" w:lineRule="auto"/>
      </w:pPr>
      <w:r>
        <w:separator/>
      </w:r>
    </w:p>
  </w:footnote>
  <w:footnote w:type="continuationSeparator" w:id="0">
    <w:p w14:paraId="353AFF7A" w14:textId="77777777" w:rsidR="00F91A1B" w:rsidRDefault="00F91A1B" w:rsidP="00D31A30">
      <w:pPr>
        <w:spacing w:after="0" w:line="240" w:lineRule="auto"/>
      </w:pPr>
      <w:r>
        <w:continuationSeparator/>
      </w:r>
    </w:p>
  </w:footnote>
  <w:footnote w:type="continuationNotice" w:id="1">
    <w:p w14:paraId="30149B48" w14:textId="77777777" w:rsidR="00F91A1B" w:rsidRDefault="00F91A1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85EBD"/>
    <w:multiLevelType w:val="multilevel"/>
    <w:tmpl w:val="88FE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678A1"/>
    <w:multiLevelType w:val="hybridMultilevel"/>
    <w:tmpl w:val="056AF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61B7B"/>
    <w:multiLevelType w:val="multilevel"/>
    <w:tmpl w:val="F620BF04"/>
    <w:lvl w:ilvl="0">
      <w:start w:val="1"/>
      <w:numFmt w:val="decimal"/>
      <w:lvlText w:val="%1."/>
      <w:lvlJc w:val="left"/>
      <w:pPr>
        <w:ind w:left="1080" w:hanging="360"/>
      </w:pPr>
    </w:lvl>
    <w:lvl w:ilvl="1">
      <w:start w:val="1"/>
      <w:numFmt w:val="decimal"/>
      <w:isLgl/>
      <w:lvlText w:val="%1.%2"/>
      <w:lvlJc w:val="left"/>
      <w:pPr>
        <w:ind w:left="1125" w:hanging="405"/>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5" w15:restartNumberingAfterBreak="0">
    <w:nsid w:val="15161E61"/>
    <w:multiLevelType w:val="hybridMultilevel"/>
    <w:tmpl w:val="36FCD1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F17DCF"/>
    <w:multiLevelType w:val="multilevel"/>
    <w:tmpl w:val="9D4AAFA6"/>
    <w:lvl w:ilvl="0">
      <w:start w:val="1"/>
      <w:numFmt w:val="decimal"/>
      <w:lvlText w:val="%1."/>
      <w:lvlJc w:val="left"/>
      <w:pPr>
        <w:ind w:left="720" w:hanging="360"/>
      </w:pPr>
    </w:lvl>
    <w:lvl w:ilvl="1">
      <w:start w:val="4"/>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65445CC"/>
    <w:multiLevelType w:val="hybridMultilevel"/>
    <w:tmpl w:val="452E8D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D96F4A"/>
    <w:multiLevelType w:val="multilevel"/>
    <w:tmpl w:val="346C8796"/>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51B71F59"/>
    <w:multiLevelType w:val="multilevel"/>
    <w:tmpl w:val="62387588"/>
    <w:lvl w:ilvl="0">
      <w:start w:val="6"/>
      <w:numFmt w:val="decimal"/>
      <w:lvlText w:val="%1."/>
      <w:lvlJc w:val="left"/>
      <w:pPr>
        <w:ind w:left="360" w:hanging="360"/>
      </w:pPr>
      <w:rPr>
        <w:rFonts w:hint="default"/>
      </w:rPr>
    </w:lvl>
    <w:lvl w:ilvl="1">
      <w:start w:val="2"/>
      <w:numFmt w:val="decimal"/>
      <w:isLgl/>
      <w:lvlText w:val="%1.%2"/>
      <w:lvlJc w:val="left"/>
      <w:pPr>
        <w:ind w:left="430" w:hanging="4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1"/>
  </w:num>
  <w:num w:numId="3">
    <w:abstractNumId w:val="10"/>
  </w:num>
  <w:num w:numId="4">
    <w:abstractNumId w:val="8"/>
  </w:num>
  <w:num w:numId="5">
    <w:abstractNumId w:val="13"/>
  </w:num>
  <w:num w:numId="6">
    <w:abstractNumId w:val="2"/>
  </w:num>
  <w:num w:numId="7">
    <w:abstractNumId w:val="3"/>
  </w:num>
  <w:num w:numId="8">
    <w:abstractNumId w:val="9"/>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0"/>
  </w:num>
  <w:num w:numId="13">
    <w:abstractNumId w:val="6"/>
  </w:num>
  <w:num w:numId="14">
    <w:abstractNumId w:val="5"/>
  </w:num>
  <w:num w:numId="15">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illie Thomas">
    <w15:presenceInfo w15:providerId="AD" w15:userId="S::Millie.Thomas@pemcare.co.uk::7253f9e0-8f81-42cc-9bf0-b941882642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4"/>
    <w:rsid w:val="00006A39"/>
    <w:rsid w:val="000201E1"/>
    <w:rsid w:val="00021082"/>
    <w:rsid w:val="000341F4"/>
    <w:rsid w:val="000356D3"/>
    <w:rsid w:val="000453BD"/>
    <w:rsid w:val="0005062A"/>
    <w:rsid w:val="00050DA4"/>
    <w:rsid w:val="000532E1"/>
    <w:rsid w:val="00057F76"/>
    <w:rsid w:val="000608EB"/>
    <w:rsid w:val="00061866"/>
    <w:rsid w:val="00066937"/>
    <w:rsid w:val="000673C6"/>
    <w:rsid w:val="00086A43"/>
    <w:rsid w:val="00090C5F"/>
    <w:rsid w:val="00093175"/>
    <w:rsid w:val="00097AAB"/>
    <w:rsid w:val="000A22CA"/>
    <w:rsid w:val="000A2F12"/>
    <w:rsid w:val="000A3D96"/>
    <w:rsid w:val="000A59E6"/>
    <w:rsid w:val="000A65AE"/>
    <w:rsid w:val="000B2376"/>
    <w:rsid w:val="000B31A0"/>
    <w:rsid w:val="000C1911"/>
    <w:rsid w:val="000C5A09"/>
    <w:rsid w:val="000D0527"/>
    <w:rsid w:val="000D09C2"/>
    <w:rsid w:val="000D0BD2"/>
    <w:rsid w:val="000E015B"/>
    <w:rsid w:val="000E1BB3"/>
    <w:rsid w:val="000E5283"/>
    <w:rsid w:val="000E6625"/>
    <w:rsid w:val="000F5814"/>
    <w:rsid w:val="00101E78"/>
    <w:rsid w:val="00105CD2"/>
    <w:rsid w:val="00105F42"/>
    <w:rsid w:val="0011500C"/>
    <w:rsid w:val="00120C8B"/>
    <w:rsid w:val="00122725"/>
    <w:rsid w:val="0013573F"/>
    <w:rsid w:val="0014237E"/>
    <w:rsid w:val="0014313E"/>
    <w:rsid w:val="0014673A"/>
    <w:rsid w:val="0015090F"/>
    <w:rsid w:val="001631F4"/>
    <w:rsid w:val="00170F2F"/>
    <w:rsid w:val="00174C69"/>
    <w:rsid w:val="001806B0"/>
    <w:rsid w:val="00184BAC"/>
    <w:rsid w:val="0018507B"/>
    <w:rsid w:val="00185913"/>
    <w:rsid w:val="00192CDE"/>
    <w:rsid w:val="00193153"/>
    <w:rsid w:val="001A1527"/>
    <w:rsid w:val="001A46B8"/>
    <w:rsid w:val="001B11EF"/>
    <w:rsid w:val="001B2B3A"/>
    <w:rsid w:val="001B6647"/>
    <w:rsid w:val="001C08E8"/>
    <w:rsid w:val="001C10CB"/>
    <w:rsid w:val="001C3149"/>
    <w:rsid w:val="001C7CD9"/>
    <w:rsid w:val="001E003F"/>
    <w:rsid w:val="001E2901"/>
    <w:rsid w:val="001E6014"/>
    <w:rsid w:val="001E6198"/>
    <w:rsid w:val="001F04A5"/>
    <w:rsid w:val="001F284B"/>
    <w:rsid w:val="001F331A"/>
    <w:rsid w:val="001F3808"/>
    <w:rsid w:val="001F7D0E"/>
    <w:rsid w:val="002015DF"/>
    <w:rsid w:val="0020163A"/>
    <w:rsid w:val="00204902"/>
    <w:rsid w:val="0020671D"/>
    <w:rsid w:val="00211ABB"/>
    <w:rsid w:val="002208B7"/>
    <w:rsid w:val="00222745"/>
    <w:rsid w:val="00225E7A"/>
    <w:rsid w:val="00226B2C"/>
    <w:rsid w:val="0023257C"/>
    <w:rsid w:val="0023335A"/>
    <w:rsid w:val="00254C34"/>
    <w:rsid w:val="0026732C"/>
    <w:rsid w:val="00267E90"/>
    <w:rsid w:val="00270357"/>
    <w:rsid w:val="00274825"/>
    <w:rsid w:val="00274945"/>
    <w:rsid w:val="00283767"/>
    <w:rsid w:val="00284EFB"/>
    <w:rsid w:val="00293687"/>
    <w:rsid w:val="002A2FE7"/>
    <w:rsid w:val="002A5CC6"/>
    <w:rsid w:val="002B1A03"/>
    <w:rsid w:val="002B6D44"/>
    <w:rsid w:val="002C0B6C"/>
    <w:rsid w:val="002C24D3"/>
    <w:rsid w:val="002C42AE"/>
    <w:rsid w:val="002C544F"/>
    <w:rsid w:val="002C69F7"/>
    <w:rsid w:val="002D059A"/>
    <w:rsid w:val="002D6444"/>
    <w:rsid w:val="002D6F0C"/>
    <w:rsid w:val="002E1991"/>
    <w:rsid w:val="002E1EA1"/>
    <w:rsid w:val="002E20F2"/>
    <w:rsid w:val="002E74A6"/>
    <w:rsid w:val="002F0A6C"/>
    <w:rsid w:val="002F536B"/>
    <w:rsid w:val="002F648E"/>
    <w:rsid w:val="00310ABF"/>
    <w:rsid w:val="00314D92"/>
    <w:rsid w:val="0032041F"/>
    <w:rsid w:val="00325589"/>
    <w:rsid w:val="00331E52"/>
    <w:rsid w:val="00334863"/>
    <w:rsid w:val="00340F1E"/>
    <w:rsid w:val="00340FAD"/>
    <w:rsid w:val="00353846"/>
    <w:rsid w:val="00353BE6"/>
    <w:rsid w:val="00361E6C"/>
    <w:rsid w:val="003652AD"/>
    <w:rsid w:val="00370215"/>
    <w:rsid w:val="00376981"/>
    <w:rsid w:val="0038017C"/>
    <w:rsid w:val="00380A57"/>
    <w:rsid w:val="00381D28"/>
    <w:rsid w:val="00382E75"/>
    <w:rsid w:val="003832D4"/>
    <w:rsid w:val="00385C75"/>
    <w:rsid w:val="003860E9"/>
    <w:rsid w:val="00392222"/>
    <w:rsid w:val="00392702"/>
    <w:rsid w:val="003A26B2"/>
    <w:rsid w:val="003A5368"/>
    <w:rsid w:val="003C1929"/>
    <w:rsid w:val="003C1EE8"/>
    <w:rsid w:val="003C44C9"/>
    <w:rsid w:val="003C4595"/>
    <w:rsid w:val="003C7BA3"/>
    <w:rsid w:val="003D5B11"/>
    <w:rsid w:val="003D71F2"/>
    <w:rsid w:val="003E06B3"/>
    <w:rsid w:val="003E09BF"/>
    <w:rsid w:val="003E7A38"/>
    <w:rsid w:val="003F01E5"/>
    <w:rsid w:val="003F10D7"/>
    <w:rsid w:val="003F323A"/>
    <w:rsid w:val="003F4094"/>
    <w:rsid w:val="003F4EE5"/>
    <w:rsid w:val="003F67DE"/>
    <w:rsid w:val="004042B0"/>
    <w:rsid w:val="00407B67"/>
    <w:rsid w:val="00413264"/>
    <w:rsid w:val="00416F38"/>
    <w:rsid w:val="004173E5"/>
    <w:rsid w:val="00423C05"/>
    <w:rsid w:val="0042432B"/>
    <w:rsid w:val="0043182B"/>
    <w:rsid w:val="00446D74"/>
    <w:rsid w:val="0044709E"/>
    <w:rsid w:val="0045079D"/>
    <w:rsid w:val="004558C9"/>
    <w:rsid w:val="00456544"/>
    <w:rsid w:val="004577D7"/>
    <w:rsid w:val="00461726"/>
    <w:rsid w:val="004678EC"/>
    <w:rsid w:val="00470ABB"/>
    <w:rsid w:val="00470BF8"/>
    <w:rsid w:val="00470E49"/>
    <w:rsid w:val="00484EA6"/>
    <w:rsid w:val="004854A1"/>
    <w:rsid w:val="004909B9"/>
    <w:rsid w:val="00492F58"/>
    <w:rsid w:val="00494707"/>
    <w:rsid w:val="0049698B"/>
    <w:rsid w:val="004A291A"/>
    <w:rsid w:val="004A2EA5"/>
    <w:rsid w:val="004B4251"/>
    <w:rsid w:val="004B6BDB"/>
    <w:rsid w:val="004C0BF8"/>
    <w:rsid w:val="004C3A11"/>
    <w:rsid w:val="004C4AC6"/>
    <w:rsid w:val="004C5D37"/>
    <w:rsid w:val="004C72CC"/>
    <w:rsid w:val="004D0172"/>
    <w:rsid w:val="004D3EB8"/>
    <w:rsid w:val="004D4B38"/>
    <w:rsid w:val="004D7872"/>
    <w:rsid w:val="004D7D27"/>
    <w:rsid w:val="004E4E7A"/>
    <w:rsid w:val="004E757E"/>
    <w:rsid w:val="004F0CDA"/>
    <w:rsid w:val="004F2E65"/>
    <w:rsid w:val="004F3F9B"/>
    <w:rsid w:val="004F45DD"/>
    <w:rsid w:val="004F6AC1"/>
    <w:rsid w:val="005024BC"/>
    <w:rsid w:val="005032E7"/>
    <w:rsid w:val="005034C1"/>
    <w:rsid w:val="0050403C"/>
    <w:rsid w:val="00504E5E"/>
    <w:rsid w:val="00507A04"/>
    <w:rsid w:val="00511824"/>
    <w:rsid w:val="005266A1"/>
    <w:rsid w:val="0053482E"/>
    <w:rsid w:val="00541813"/>
    <w:rsid w:val="0054464A"/>
    <w:rsid w:val="00556FAE"/>
    <w:rsid w:val="005626E3"/>
    <w:rsid w:val="005639B5"/>
    <w:rsid w:val="00575097"/>
    <w:rsid w:val="00576669"/>
    <w:rsid w:val="00577AA0"/>
    <w:rsid w:val="00587F93"/>
    <w:rsid w:val="00590DAF"/>
    <w:rsid w:val="00595635"/>
    <w:rsid w:val="00596113"/>
    <w:rsid w:val="005A0EA1"/>
    <w:rsid w:val="005A0F30"/>
    <w:rsid w:val="005B4740"/>
    <w:rsid w:val="005B511E"/>
    <w:rsid w:val="005D527D"/>
    <w:rsid w:val="005F218A"/>
    <w:rsid w:val="005F4193"/>
    <w:rsid w:val="005F502E"/>
    <w:rsid w:val="005F6F69"/>
    <w:rsid w:val="0060022E"/>
    <w:rsid w:val="006044D8"/>
    <w:rsid w:val="00610B6B"/>
    <w:rsid w:val="00611159"/>
    <w:rsid w:val="00621985"/>
    <w:rsid w:val="00622A4C"/>
    <w:rsid w:val="00624C6E"/>
    <w:rsid w:val="00625C7D"/>
    <w:rsid w:val="00627B27"/>
    <w:rsid w:val="006306B5"/>
    <w:rsid w:val="00631B33"/>
    <w:rsid w:val="0064211D"/>
    <w:rsid w:val="006454D6"/>
    <w:rsid w:val="00651893"/>
    <w:rsid w:val="00660D29"/>
    <w:rsid w:val="00661019"/>
    <w:rsid w:val="0066478B"/>
    <w:rsid w:val="00666880"/>
    <w:rsid w:val="00674B02"/>
    <w:rsid w:val="00677EBD"/>
    <w:rsid w:val="00681E5F"/>
    <w:rsid w:val="006843FD"/>
    <w:rsid w:val="00691D35"/>
    <w:rsid w:val="006979D0"/>
    <w:rsid w:val="006A1A1C"/>
    <w:rsid w:val="006B2015"/>
    <w:rsid w:val="006B6AD6"/>
    <w:rsid w:val="006B7705"/>
    <w:rsid w:val="006C2A7F"/>
    <w:rsid w:val="006C72CD"/>
    <w:rsid w:val="006E0DE0"/>
    <w:rsid w:val="006E16EB"/>
    <w:rsid w:val="006E303E"/>
    <w:rsid w:val="006E5C54"/>
    <w:rsid w:val="006F1D5A"/>
    <w:rsid w:val="006F3A9B"/>
    <w:rsid w:val="006F4E48"/>
    <w:rsid w:val="006F7B0D"/>
    <w:rsid w:val="00710E14"/>
    <w:rsid w:val="0071163E"/>
    <w:rsid w:val="00711841"/>
    <w:rsid w:val="007137F3"/>
    <w:rsid w:val="00720461"/>
    <w:rsid w:val="00722608"/>
    <w:rsid w:val="00722CF2"/>
    <w:rsid w:val="00722F69"/>
    <w:rsid w:val="007240CA"/>
    <w:rsid w:val="00726DEF"/>
    <w:rsid w:val="00726FD4"/>
    <w:rsid w:val="00727FCA"/>
    <w:rsid w:val="00740D31"/>
    <w:rsid w:val="0074188D"/>
    <w:rsid w:val="00747966"/>
    <w:rsid w:val="0075586E"/>
    <w:rsid w:val="00761CD3"/>
    <w:rsid w:val="0077652C"/>
    <w:rsid w:val="00780A79"/>
    <w:rsid w:val="007852E6"/>
    <w:rsid w:val="007911E8"/>
    <w:rsid w:val="00792C96"/>
    <w:rsid w:val="00794DA8"/>
    <w:rsid w:val="007955F7"/>
    <w:rsid w:val="007A6A69"/>
    <w:rsid w:val="007B717D"/>
    <w:rsid w:val="007C2B58"/>
    <w:rsid w:val="007C3CC5"/>
    <w:rsid w:val="007C4409"/>
    <w:rsid w:val="007C51CC"/>
    <w:rsid w:val="007D2B9A"/>
    <w:rsid w:val="007D3420"/>
    <w:rsid w:val="007D79EA"/>
    <w:rsid w:val="007E3D61"/>
    <w:rsid w:val="007E5DF2"/>
    <w:rsid w:val="007E6212"/>
    <w:rsid w:val="0080216D"/>
    <w:rsid w:val="008027D4"/>
    <w:rsid w:val="008060E6"/>
    <w:rsid w:val="00813443"/>
    <w:rsid w:val="00813482"/>
    <w:rsid w:val="008201C1"/>
    <w:rsid w:val="0082498F"/>
    <w:rsid w:val="008267D8"/>
    <w:rsid w:val="0084576B"/>
    <w:rsid w:val="00852023"/>
    <w:rsid w:val="00855DDD"/>
    <w:rsid w:val="00856CAB"/>
    <w:rsid w:val="00864D0A"/>
    <w:rsid w:val="0087632E"/>
    <w:rsid w:val="00876540"/>
    <w:rsid w:val="008816BE"/>
    <w:rsid w:val="00881946"/>
    <w:rsid w:val="008829A0"/>
    <w:rsid w:val="00892D53"/>
    <w:rsid w:val="00897CC8"/>
    <w:rsid w:val="008A0537"/>
    <w:rsid w:val="008A07E2"/>
    <w:rsid w:val="008A460C"/>
    <w:rsid w:val="008B1081"/>
    <w:rsid w:val="008B379C"/>
    <w:rsid w:val="008C1000"/>
    <w:rsid w:val="008C1CF8"/>
    <w:rsid w:val="008C4AA6"/>
    <w:rsid w:val="008D0996"/>
    <w:rsid w:val="008D1D12"/>
    <w:rsid w:val="008D4484"/>
    <w:rsid w:val="008D623B"/>
    <w:rsid w:val="008D7906"/>
    <w:rsid w:val="008D7E18"/>
    <w:rsid w:val="008E0DF5"/>
    <w:rsid w:val="008E1CBB"/>
    <w:rsid w:val="008E359A"/>
    <w:rsid w:val="008E3C9D"/>
    <w:rsid w:val="008E7D26"/>
    <w:rsid w:val="008F0C11"/>
    <w:rsid w:val="008F314E"/>
    <w:rsid w:val="008F6220"/>
    <w:rsid w:val="009019DB"/>
    <w:rsid w:val="00902F0C"/>
    <w:rsid w:val="00906DAC"/>
    <w:rsid w:val="0091466D"/>
    <w:rsid w:val="00927960"/>
    <w:rsid w:val="00932FE3"/>
    <w:rsid w:val="00933D1A"/>
    <w:rsid w:val="009342C0"/>
    <w:rsid w:val="009347B0"/>
    <w:rsid w:val="0093574A"/>
    <w:rsid w:val="00935EC7"/>
    <w:rsid w:val="00941114"/>
    <w:rsid w:val="00943CAF"/>
    <w:rsid w:val="0094649D"/>
    <w:rsid w:val="0095366A"/>
    <w:rsid w:val="0095646D"/>
    <w:rsid w:val="0096771E"/>
    <w:rsid w:val="0097348F"/>
    <w:rsid w:val="00983801"/>
    <w:rsid w:val="009862F3"/>
    <w:rsid w:val="00997019"/>
    <w:rsid w:val="00997C37"/>
    <w:rsid w:val="009A1F8D"/>
    <w:rsid w:val="009A3051"/>
    <w:rsid w:val="009A3EAA"/>
    <w:rsid w:val="009A4A88"/>
    <w:rsid w:val="009B4999"/>
    <w:rsid w:val="009B5FEA"/>
    <w:rsid w:val="009B7B92"/>
    <w:rsid w:val="009D0794"/>
    <w:rsid w:val="009D0F93"/>
    <w:rsid w:val="009D6622"/>
    <w:rsid w:val="009E1985"/>
    <w:rsid w:val="009E57E6"/>
    <w:rsid w:val="009E6840"/>
    <w:rsid w:val="009E6E7C"/>
    <w:rsid w:val="009F21AE"/>
    <w:rsid w:val="009F3AE4"/>
    <w:rsid w:val="009F3D9C"/>
    <w:rsid w:val="009F752A"/>
    <w:rsid w:val="00A1057E"/>
    <w:rsid w:val="00A129BD"/>
    <w:rsid w:val="00A31E29"/>
    <w:rsid w:val="00A509D9"/>
    <w:rsid w:val="00A51AF5"/>
    <w:rsid w:val="00A55580"/>
    <w:rsid w:val="00A668EF"/>
    <w:rsid w:val="00A70A41"/>
    <w:rsid w:val="00A70B64"/>
    <w:rsid w:val="00A716C5"/>
    <w:rsid w:val="00A744DE"/>
    <w:rsid w:val="00A76629"/>
    <w:rsid w:val="00A83FF7"/>
    <w:rsid w:val="00A84AF6"/>
    <w:rsid w:val="00A863CC"/>
    <w:rsid w:val="00A86996"/>
    <w:rsid w:val="00A87B1D"/>
    <w:rsid w:val="00A951BD"/>
    <w:rsid w:val="00AA0EC2"/>
    <w:rsid w:val="00AA17FD"/>
    <w:rsid w:val="00AB0B84"/>
    <w:rsid w:val="00AB1942"/>
    <w:rsid w:val="00AD3820"/>
    <w:rsid w:val="00AD3B94"/>
    <w:rsid w:val="00AD3E23"/>
    <w:rsid w:val="00AE0C52"/>
    <w:rsid w:val="00AE2998"/>
    <w:rsid w:val="00AF4C00"/>
    <w:rsid w:val="00AF6448"/>
    <w:rsid w:val="00B13FB8"/>
    <w:rsid w:val="00B1556F"/>
    <w:rsid w:val="00B2256A"/>
    <w:rsid w:val="00B2269A"/>
    <w:rsid w:val="00B226FB"/>
    <w:rsid w:val="00B41E1D"/>
    <w:rsid w:val="00B47DD2"/>
    <w:rsid w:val="00B51DFF"/>
    <w:rsid w:val="00B52921"/>
    <w:rsid w:val="00B54629"/>
    <w:rsid w:val="00B6027F"/>
    <w:rsid w:val="00B716F2"/>
    <w:rsid w:val="00B720E8"/>
    <w:rsid w:val="00B75271"/>
    <w:rsid w:val="00B8275A"/>
    <w:rsid w:val="00B82DCA"/>
    <w:rsid w:val="00B83451"/>
    <w:rsid w:val="00B845A0"/>
    <w:rsid w:val="00B84D27"/>
    <w:rsid w:val="00B93F83"/>
    <w:rsid w:val="00B94F9D"/>
    <w:rsid w:val="00BA1EA3"/>
    <w:rsid w:val="00BA35BD"/>
    <w:rsid w:val="00BA4DF6"/>
    <w:rsid w:val="00BB78A6"/>
    <w:rsid w:val="00BC0602"/>
    <w:rsid w:val="00BC16DA"/>
    <w:rsid w:val="00BC2334"/>
    <w:rsid w:val="00BC36AC"/>
    <w:rsid w:val="00BC6E64"/>
    <w:rsid w:val="00BC767F"/>
    <w:rsid w:val="00BD15CB"/>
    <w:rsid w:val="00BD1CF2"/>
    <w:rsid w:val="00BD1D7D"/>
    <w:rsid w:val="00BD23C0"/>
    <w:rsid w:val="00BD5A3F"/>
    <w:rsid w:val="00BE0AD1"/>
    <w:rsid w:val="00BE1575"/>
    <w:rsid w:val="00BE4EA3"/>
    <w:rsid w:val="00BF57D4"/>
    <w:rsid w:val="00BF5B45"/>
    <w:rsid w:val="00BF78A5"/>
    <w:rsid w:val="00C03C75"/>
    <w:rsid w:val="00C161BB"/>
    <w:rsid w:val="00C341E9"/>
    <w:rsid w:val="00C3477A"/>
    <w:rsid w:val="00C36C90"/>
    <w:rsid w:val="00C42B91"/>
    <w:rsid w:val="00C4313F"/>
    <w:rsid w:val="00C44644"/>
    <w:rsid w:val="00C54D3E"/>
    <w:rsid w:val="00C5536A"/>
    <w:rsid w:val="00C57B51"/>
    <w:rsid w:val="00C82661"/>
    <w:rsid w:val="00C87BD6"/>
    <w:rsid w:val="00C91DA7"/>
    <w:rsid w:val="00C93F96"/>
    <w:rsid w:val="00CA1635"/>
    <w:rsid w:val="00CA1C42"/>
    <w:rsid w:val="00CA1F36"/>
    <w:rsid w:val="00CA7B8F"/>
    <w:rsid w:val="00CB260E"/>
    <w:rsid w:val="00CB314E"/>
    <w:rsid w:val="00CB5BAC"/>
    <w:rsid w:val="00CB7589"/>
    <w:rsid w:val="00CC0661"/>
    <w:rsid w:val="00CC46A8"/>
    <w:rsid w:val="00CD3639"/>
    <w:rsid w:val="00CD7F40"/>
    <w:rsid w:val="00CE340B"/>
    <w:rsid w:val="00CE36DF"/>
    <w:rsid w:val="00CE668B"/>
    <w:rsid w:val="00CF2B0A"/>
    <w:rsid w:val="00CF4AD3"/>
    <w:rsid w:val="00CF6533"/>
    <w:rsid w:val="00CF6988"/>
    <w:rsid w:val="00D0203B"/>
    <w:rsid w:val="00D02DC2"/>
    <w:rsid w:val="00D037F8"/>
    <w:rsid w:val="00D110F6"/>
    <w:rsid w:val="00D123A7"/>
    <w:rsid w:val="00D1538E"/>
    <w:rsid w:val="00D17BC9"/>
    <w:rsid w:val="00D233B2"/>
    <w:rsid w:val="00D23CDB"/>
    <w:rsid w:val="00D31A30"/>
    <w:rsid w:val="00D36CCF"/>
    <w:rsid w:val="00D37B33"/>
    <w:rsid w:val="00D44C41"/>
    <w:rsid w:val="00D45E6E"/>
    <w:rsid w:val="00D4716B"/>
    <w:rsid w:val="00D575D0"/>
    <w:rsid w:val="00D66B8B"/>
    <w:rsid w:val="00D67E99"/>
    <w:rsid w:val="00D707CA"/>
    <w:rsid w:val="00D716B5"/>
    <w:rsid w:val="00D754AE"/>
    <w:rsid w:val="00D75946"/>
    <w:rsid w:val="00D82569"/>
    <w:rsid w:val="00D86352"/>
    <w:rsid w:val="00D8648F"/>
    <w:rsid w:val="00DA15E1"/>
    <w:rsid w:val="00DB1CE6"/>
    <w:rsid w:val="00DB7F53"/>
    <w:rsid w:val="00DD6FDE"/>
    <w:rsid w:val="00DD7888"/>
    <w:rsid w:val="00DE0627"/>
    <w:rsid w:val="00DE0A04"/>
    <w:rsid w:val="00DE6FEE"/>
    <w:rsid w:val="00DF69A0"/>
    <w:rsid w:val="00DF752C"/>
    <w:rsid w:val="00E0366C"/>
    <w:rsid w:val="00E03DE0"/>
    <w:rsid w:val="00E1137D"/>
    <w:rsid w:val="00E11E34"/>
    <w:rsid w:val="00E14AA7"/>
    <w:rsid w:val="00E16A6A"/>
    <w:rsid w:val="00E2030D"/>
    <w:rsid w:val="00E203B9"/>
    <w:rsid w:val="00E3415B"/>
    <w:rsid w:val="00E37BE1"/>
    <w:rsid w:val="00E414E5"/>
    <w:rsid w:val="00E4396C"/>
    <w:rsid w:val="00E43AD3"/>
    <w:rsid w:val="00E44D39"/>
    <w:rsid w:val="00E577B9"/>
    <w:rsid w:val="00E579A6"/>
    <w:rsid w:val="00E62945"/>
    <w:rsid w:val="00E729F2"/>
    <w:rsid w:val="00E96764"/>
    <w:rsid w:val="00EA066E"/>
    <w:rsid w:val="00EA33D3"/>
    <w:rsid w:val="00EA641C"/>
    <w:rsid w:val="00EB5D4E"/>
    <w:rsid w:val="00EC66C0"/>
    <w:rsid w:val="00EC6F8D"/>
    <w:rsid w:val="00ED20D0"/>
    <w:rsid w:val="00ED76DA"/>
    <w:rsid w:val="00EE152A"/>
    <w:rsid w:val="00EE58BD"/>
    <w:rsid w:val="00EF5ED4"/>
    <w:rsid w:val="00F00925"/>
    <w:rsid w:val="00F0105B"/>
    <w:rsid w:val="00F017F2"/>
    <w:rsid w:val="00F03A2E"/>
    <w:rsid w:val="00F10B91"/>
    <w:rsid w:val="00F110E4"/>
    <w:rsid w:val="00F124AA"/>
    <w:rsid w:val="00F14054"/>
    <w:rsid w:val="00F17B3D"/>
    <w:rsid w:val="00F219FC"/>
    <w:rsid w:val="00F268E8"/>
    <w:rsid w:val="00F35D68"/>
    <w:rsid w:val="00F40233"/>
    <w:rsid w:val="00F4259F"/>
    <w:rsid w:val="00F45414"/>
    <w:rsid w:val="00F472B8"/>
    <w:rsid w:val="00F503BC"/>
    <w:rsid w:val="00F51C95"/>
    <w:rsid w:val="00F5205C"/>
    <w:rsid w:val="00F53B6A"/>
    <w:rsid w:val="00F53DD9"/>
    <w:rsid w:val="00F544CA"/>
    <w:rsid w:val="00F5451B"/>
    <w:rsid w:val="00F61F9D"/>
    <w:rsid w:val="00F62E13"/>
    <w:rsid w:val="00F63398"/>
    <w:rsid w:val="00F637C8"/>
    <w:rsid w:val="00F63D60"/>
    <w:rsid w:val="00F7309C"/>
    <w:rsid w:val="00F74CDA"/>
    <w:rsid w:val="00F801B2"/>
    <w:rsid w:val="00F81507"/>
    <w:rsid w:val="00F81B8E"/>
    <w:rsid w:val="00F82586"/>
    <w:rsid w:val="00F829CB"/>
    <w:rsid w:val="00F859A9"/>
    <w:rsid w:val="00F90E2C"/>
    <w:rsid w:val="00F91A1B"/>
    <w:rsid w:val="00F92116"/>
    <w:rsid w:val="00F93411"/>
    <w:rsid w:val="00F93895"/>
    <w:rsid w:val="00F95030"/>
    <w:rsid w:val="00FA513A"/>
    <w:rsid w:val="00FB385E"/>
    <w:rsid w:val="00FB5260"/>
    <w:rsid w:val="00FB780C"/>
    <w:rsid w:val="00FC1921"/>
    <w:rsid w:val="00FC30DB"/>
    <w:rsid w:val="00FC4436"/>
    <w:rsid w:val="00FD313C"/>
    <w:rsid w:val="00FD76EF"/>
    <w:rsid w:val="00FF326B"/>
    <w:rsid w:val="00FF7C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501F3503-02CD-4C63-8074-3C8451203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35D6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semiHidden/>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673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73C6"/>
    <w:rPr>
      <w:rFonts w:eastAsiaTheme="minorEastAsia"/>
      <w:lang w:val="en-US"/>
    </w:rPr>
  </w:style>
  <w:style w:type="character" w:styleId="CommentReference">
    <w:name w:val="annotation reference"/>
    <w:basedOn w:val="DefaultParagraphFont"/>
    <w:uiPriority w:val="99"/>
    <w:semiHidden/>
    <w:unhideWhenUsed/>
    <w:rsid w:val="0018507B"/>
    <w:rPr>
      <w:sz w:val="16"/>
      <w:szCs w:val="16"/>
    </w:rPr>
  </w:style>
  <w:style w:type="paragraph" w:styleId="CommentText">
    <w:name w:val="annotation text"/>
    <w:basedOn w:val="Normal"/>
    <w:link w:val="CommentTextChar"/>
    <w:uiPriority w:val="99"/>
    <w:unhideWhenUsed/>
    <w:rsid w:val="0018507B"/>
    <w:pPr>
      <w:spacing w:line="240" w:lineRule="auto"/>
    </w:pPr>
    <w:rPr>
      <w:sz w:val="20"/>
      <w:szCs w:val="20"/>
    </w:rPr>
  </w:style>
  <w:style w:type="character" w:customStyle="1" w:styleId="CommentTextChar">
    <w:name w:val="Comment Text Char"/>
    <w:basedOn w:val="DefaultParagraphFont"/>
    <w:link w:val="CommentText"/>
    <w:uiPriority w:val="99"/>
    <w:rsid w:val="0018507B"/>
    <w:rPr>
      <w:sz w:val="20"/>
      <w:szCs w:val="20"/>
    </w:rPr>
  </w:style>
  <w:style w:type="paragraph" w:styleId="CommentSubject">
    <w:name w:val="annotation subject"/>
    <w:basedOn w:val="CommentText"/>
    <w:next w:val="CommentText"/>
    <w:link w:val="CommentSubjectChar"/>
    <w:uiPriority w:val="99"/>
    <w:semiHidden/>
    <w:unhideWhenUsed/>
    <w:rsid w:val="0018507B"/>
    <w:rPr>
      <w:b/>
      <w:bCs/>
    </w:rPr>
  </w:style>
  <w:style w:type="character" w:customStyle="1" w:styleId="CommentSubjectChar">
    <w:name w:val="Comment Subject Char"/>
    <w:basedOn w:val="CommentTextChar"/>
    <w:link w:val="CommentSubject"/>
    <w:uiPriority w:val="99"/>
    <w:semiHidden/>
    <w:rsid w:val="0018507B"/>
    <w:rPr>
      <w:b/>
      <w:bCs/>
      <w:sz w:val="20"/>
      <w:szCs w:val="20"/>
    </w:rPr>
  </w:style>
  <w:style w:type="paragraph" w:styleId="Bibliography">
    <w:name w:val="Bibliography"/>
    <w:basedOn w:val="Normal"/>
    <w:next w:val="Normal"/>
    <w:uiPriority w:val="37"/>
    <w:unhideWhenUsed/>
    <w:rsid w:val="00EA33D3"/>
  </w:style>
  <w:style w:type="table" w:styleId="TableGrid">
    <w:name w:val="Table Grid"/>
    <w:basedOn w:val="TableNormal"/>
    <w:uiPriority w:val="59"/>
    <w:rsid w:val="00274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4F2E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35D6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6945">
      <w:bodyDiv w:val="1"/>
      <w:marLeft w:val="0"/>
      <w:marRight w:val="0"/>
      <w:marTop w:val="0"/>
      <w:marBottom w:val="0"/>
      <w:divBdr>
        <w:top w:val="none" w:sz="0" w:space="0" w:color="auto"/>
        <w:left w:val="none" w:sz="0" w:space="0" w:color="auto"/>
        <w:bottom w:val="none" w:sz="0" w:space="0" w:color="auto"/>
        <w:right w:val="none" w:sz="0" w:space="0" w:color="auto"/>
      </w:divBdr>
    </w:div>
    <w:div w:id="59600335">
      <w:bodyDiv w:val="1"/>
      <w:marLeft w:val="0"/>
      <w:marRight w:val="0"/>
      <w:marTop w:val="0"/>
      <w:marBottom w:val="0"/>
      <w:divBdr>
        <w:top w:val="none" w:sz="0" w:space="0" w:color="auto"/>
        <w:left w:val="none" w:sz="0" w:space="0" w:color="auto"/>
        <w:bottom w:val="none" w:sz="0" w:space="0" w:color="auto"/>
        <w:right w:val="none" w:sz="0" w:space="0" w:color="auto"/>
      </w:divBdr>
    </w:div>
    <w:div w:id="73944067">
      <w:bodyDiv w:val="1"/>
      <w:marLeft w:val="0"/>
      <w:marRight w:val="0"/>
      <w:marTop w:val="0"/>
      <w:marBottom w:val="0"/>
      <w:divBdr>
        <w:top w:val="none" w:sz="0" w:space="0" w:color="auto"/>
        <w:left w:val="none" w:sz="0" w:space="0" w:color="auto"/>
        <w:bottom w:val="none" w:sz="0" w:space="0" w:color="auto"/>
        <w:right w:val="none" w:sz="0" w:space="0" w:color="auto"/>
      </w:divBdr>
    </w:div>
    <w:div w:id="96410995">
      <w:bodyDiv w:val="1"/>
      <w:marLeft w:val="0"/>
      <w:marRight w:val="0"/>
      <w:marTop w:val="0"/>
      <w:marBottom w:val="0"/>
      <w:divBdr>
        <w:top w:val="none" w:sz="0" w:space="0" w:color="auto"/>
        <w:left w:val="none" w:sz="0" w:space="0" w:color="auto"/>
        <w:bottom w:val="none" w:sz="0" w:space="0" w:color="auto"/>
        <w:right w:val="none" w:sz="0" w:space="0" w:color="auto"/>
      </w:divBdr>
      <w:divsChild>
        <w:div w:id="207110138">
          <w:marLeft w:val="0"/>
          <w:marRight w:val="0"/>
          <w:marTop w:val="0"/>
          <w:marBottom w:val="0"/>
          <w:divBdr>
            <w:top w:val="none" w:sz="0" w:space="0" w:color="auto"/>
            <w:left w:val="none" w:sz="0" w:space="0" w:color="auto"/>
            <w:bottom w:val="none" w:sz="0" w:space="0" w:color="auto"/>
            <w:right w:val="none" w:sz="0" w:space="0" w:color="auto"/>
          </w:divBdr>
        </w:div>
        <w:div w:id="877087382">
          <w:marLeft w:val="0"/>
          <w:marRight w:val="0"/>
          <w:marTop w:val="0"/>
          <w:marBottom w:val="0"/>
          <w:divBdr>
            <w:top w:val="none" w:sz="0" w:space="0" w:color="auto"/>
            <w:left w:val="none" w:sz="0" w:space="0" w:color="auto"/>
            <w:bottom w:val="none" w:sz="0" w:space="0" w:color="auto"/>
            <w:right w:val="none" w:sz="0" w:space="0" w:color="auto"/>
          </w:divBdr>
        </w:div>
      </w:divsChild>
    </w:div>
    <w:div w:id="177231056">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23412289">
      <w:bodyDiv w:val="1"/>
      <w:marLeft w:val="0"/>
      <w:marRight w:val="0"/>
      <w:marTop w:val="0"/>
      <w:marBottom w:val="0"/>
      <w:divBdr>
        <w:top w:val="none" w:sz="0" w:space="0" w:color="auto"/>
        <w:left w:val="none" w:sz="0" w:space="0" w:color="auto"/>
        <w:bottom w:val="none" w:sz="0" w:space="0" w:color="auto"/>
        <w:right w:val="none" w:sz="0" w:space="0" w:color="auto"/>
      </w:divBdr>
    </w:div>
    <w:div w:id="256139541">
      <w:bodyDiv w:val="1"/>
      <w:marLeft w:val="0"/>
      <w:marRight w:val="0"/>
      <w:marTop w:val="0"/>
      <w:marBottom w:val="0"/>
      <w:divBdr>
        <w:top w:val="none" w:sz="0" w:space="0" w:color="auto"/>
        <w:left w:val="none" w:sz="0" w:space="0" w:color="auto"/>
        <w:bottom w:val="none" w:sz="0" w:space="0" w:color="auto"/>
        <w:right w:val="none" w:sz="0" w:space="0" w:color="auto"/>
      </w:divBdr>
    </w:div>
    <w:div w:id="279460917">
      <w:bodyDiv w:val="1"/>
      <w:marLeft w:val="0"/>
      <w:marRight w:val="0"/>
      <w:marTop w:val="0"/>
      <w:marBottom w:val="0"/>
      <w:divBdr>
        <w:top w:val="none" w:sz="0" w:space="0" w:color="auto"/>
        <w:left w:val="none" w:sz="0" w:space="0" w:color="auto"/>
        <w:bottom w:val="none" w:sz="0" w:space="0" w:color="auto"/>
        <w:right w:val="none" w:sz="0" w:space="0" w:color="auto"/>
      </w:divBdr>
    </w:div>
    <w:div w:id="285738601">
      <w:bodyDiv w:val="1"/>
      <w:marLeft w:val="0"/>
      <w:marRight w:val="0"/>
      <w:marTop w:val="0"/>
      <w:marBottom w:val="0"/>
      <w:divBdr>
        <w:top w:val="none" w:sz="0" w:space="0" w:color="auto"/>
        <w:left w:val="none" w:sz="0" w:space="0" w:color="auto"/>
        <w:bottom w:val="none" w:sz="0" w:space="0" w:color="auto"/>
        <w:right w:val="none" w:sz="0" w:space="0" w:color="auto"/>
      </w:divBdr>
    </w:div>
    <w:div w:id="303238657">
      <w:bodyDiv w:val="1"/>
      <w:marLeft w:val="0"/>
      <w:marRight w:val="0"/>
      <w:marTop w:val="0"/>
      <w:marBottom w:val="0"/>
      <w:divBdr>
        <w:top w:val="none" w:sz="0" w:space="0" w:color="auto"/>
        <w:left w:val="none" w:sz="0" w:space="0" w:color="auto"/>
        <w:bottom w:val="none" w:sz="0" w:space="0" w:color="auto"/>
        <w:right w:val="none" w:sz="0" w:space="0" w:color="auto"/>
      </w:divBdr>
    </w:div>
    <w:div w:id="326830479">
      <w:bodyDiv w:val="1"/>
      <w:marLeft w:val="0"/>
      <w:marRight w:val="0"/>
      <w:marTop w:val="0"/>
      <w:marBottom w:val="0"/>
      <w:divBdr>
        <w:top w:val="none" w:sz="0" w:space="0" w:color="auto"/>
        <w:left w:val="none" w:sz="0" w:space="0" w:color="auto"/>
        <w:bottom w:val="none" w:sz="0" w:space="0" w:color="auto"/>
        <w:right w:val="none" w:sz="0" w:space="0" w:color="auto"/>
      </w:divBdr>
    </w:div>
    <w:div w:id="345179056">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45260366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 w:id="2010326989">
          <w:marLeft w:val="547"/>
          <w:marRight w:val="0"/>
          <w:marTop w:val="134"/>
          <w:marBottom w:val="0"/>
          <w:divBdr>
            <w:top w:val="none" w:sz="0" w:space="0" w:color="auto"/>
            <w:left w:val="none" w:sz="0" w:space="0" w:color="auto"/>
            <w:bottom w:val="none" w:sz="0" w:space="0" w:color="auto"/>
            <w:right w:val="none" w:sz="0" w:space="0" w:color="auto"/>
          </w:divBdr>
        </w:div>
      </w:divsChild>
    </w:div>
    <w:div w:id="379984469">
      <w:bodyDiv w:val="1"/>
      <w:marLeft w:val="0"/>
      <w:marRight w:val="0"/>
      <w:marTop w:val="0"/>
      <w:marBottom w:val="0"/>
      <w:divBdr>
        <w:top w:val="none" w:sz="0" w:space="0" w:color="auto"/>
        <w:left w:val="none" w:sz="0" w:space="0" w:color="auto"/>
        <w:bottom w:val="none" w:sz="0" w:space="0" w:color="auto"/>
        <w:right w:val="none" w:sz="0" w:space="0" w:color="auto"/>
      </w:divBdr>
    </w:div>
    <w:div w:id="383871243">
      <w:bodyDiv w:val="1"/>
      <w:marLeft w:val="0"/>
      <w:marRight w:val="0"/>
      <w:marTop w:val="0"/>
      <w:marBottom w:val="0"/>
      <w:divBdr>
        <w:top w:val="none" w:sz="0" w:space="0" w:color="auto"/>
        <w:left w:val="none" w:sz="0" w:space="0" w:color="auto"/>
        <w:bottom w:val="none" w:sz="0" w:space="0" w:color="auto"/>
        <w:right w:val="none" w:sz="0" w:space="0" w:color="auto"/>
      </w:divBdr>
    </w:div>
    <w:div w:id="390006431">
      <w:bodyDiv w:val="1"/>
      <w:marLeft w:val="0"/>
      <w:marRight w:val="0"/>
      <w:marTop w:val="0"/>
      <w:marBottom w:val="0"/>
      <w:divBdr>
        <w:top w:val="none" w:sz="0" w:space="0" w:color="auto"/>
        <w:left w:val="none" w:sz="0" w:space="0" w:color="auto"/>
        <w:bottom w:val="none" w:sz="0" w:space="0" w:color="auto"/>
        <w:right w:val="none" w:sz="0" w:space="0" w:color="auto"/>
      </w:divBdr>
    </w:div>
    <w:div w:id="395054998">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69579491">
      <w:bodyDiv w:val="1"/>
      <w:marLeft w:val="0"/>
      <w:marRight w:val="0"/>
      <w:marTop w:val="0"/>
      <w:marBottom w:val="0"/>
      <w:divBdr>
        <w:top w:val="none" w:sz="0" w:space="0" w:color="auto"/>
        <w:left w:val="none" w:sz="0" w:space="0" w:color="auto"/>
        <w:bottom w:val="none" w:sz="0" w:space="0" w:color="auto"/>
        <w:right w:val="none" w:sz="0" w:space="0" w:color="auto"/>
      </w:divBdr>
    </w:div>
    <w:div w:id="583301773">
      <w:bodyDiv w:val="1"/>
      <w:marLeft w:val="0"/>
      <w:marRight w:val="0"/>
      <w:marTop w:val="0"/>
      <w:marBottom w:val="0"/>
      <w:divBdr>
        <w:top w:val="none" w:sz="0" w:space="0" w:color="auto"/>
        <w:left w:val="none" w:sz="0" w:space="0" w:color="auto"/>
        <w:bottom w:val="none" w:sz="0" w:space="0" w:color="auto"/>
        <w:right w:val="none" w:sz="0" w:space="0" w:color="auto"/>
      </w:divBdr>
    </w:div>
    <w:div w:id="588582247">
      <w:bodyDiv w:val="1"/>
      <w:marLeft w:val="0"/>
      <w:marRight w:val="0"/>
      <w:marTop w:val="0"/>
      <w:marBottom w:val="0"/>
      <w:divBdr>
        <w:top w:val="none" w:sz="0" w:space="0" w:color="auto"/>
        <w:left w:val="none" w:sz="0" w:space="0" w:color="auto"/>
        <w:bottom w:val="none" w:sz="0" w:space="0" w:color="auto"/>
        <w:right w:val="none" w:sz="0" w:space="0" w:color="auto"/>
      </w:divBdr>
    </w:div>
    <w:div w:id="642349691">
      <w:bodyDiv w:val="1"/>
      <w:marLeft w:val="0"/>
      <w:marRight w:val="0"/>
      <w:marTop w:val="0"/>
      <w:marBottom w:val="0"/>
      <w:divBdr>
        <w:top w:val="none" w:sz="0" w:space="0" w:color="auto"/>
        <w:left w:val="none" w:sz="0" w:space="0" w:color="auto"/>
        <w:bottom w:val="none" w:sz="0" w:space="0" w:color="auto"/>
        <w:right w:val="none" w:sz="0" w:space="0" w:color="auto"/>
      </w:divBdr>
    </w:div>
    <w:div w:id="691686361">
      <w:bodyDiv w:val="1"/>
      <w:marLeft w:val="0"/>
      <w:marRight w:val="0"/>
      <w:marTop w:val="0"/>
      <w:marBottom w:val="0"/>
      <w:divBdr>
        <w:top w:val="none" w:sz="0" w:space="0" w:color="auto"/>
        <w:left w:val="none" w:sz="0" w:space="0" w:color="auto"/>
        <w:bottom w:val="none" w:sz="0" w:space="0" w:color="auto"/>
        <w:right w:val="none" w:sz="0" w:space="0" w:color="auto"/>
      </w:divBdr>
    </w:div>
    <w:div w:id="706756817">
      <w:bodyDiv w:val="1"/>
      <w:marLeft w:val="0"/>
      <w:marRight w:val="0"/>
      <w:marTop w:val="0"/>
      <w:marBottom w:val="0"/>
      <w:divBdr>
        <w:top w:val="none" w:sz="0" w:space="0" w:color="auto"/>
        <w:left w:val="none" w:sz="0" w:space="0" w:color="auto"/>
        <w:bottom w:val="none" w:sz="0" w:space="0" w:color="auto"/>
        <w:right w:val="none" w:sz="0" w:space="0" w:color="auto"/>
      </w:divBdr>
    </w:div>
    <w:div w:id="847981644">
      <w:bodyDiv w:val="1"/>
      <w:marLeft w:val="0"/>
      <w:marRight w:val="0"/>
      <w:marTop w:val="0"/>
      <w:marBottom w:val="0"/>
      <w:divBdr>
        <w:top w:val="none" w:sz="0" w:space="0" w:color="auto"/>
        <w:left w:val="none" w:sz="0" w:space="0" w:color="auto"/>
        <w:bottom w:val="none" w:sz="0" w:space="0" w:color="auto"/>
        <w:right w:val="none" w:sz="0" w:space="0" w:color="auto"/>
      </w:divBdr>
    </w:div>
    <w:div w:id="1031028452">
      <w:bodyDiv w:val="1"/>
      <w:marLeft w:val="0"/>
      <w:marRight w:val="0"/>
      <w:marTop w:val="0"/>
      <w:marBottom w:val="0"/>
      <w:divBdr>
        <w:top w:val="none" w:sz="0" w:space="0" w:color="auto"/>
        <w:left w:val="none" w:sz="0" w:space="0" w:color="auto"/>
        <w:bottom w:val="none" w:sz="0" w:space="0" w:color="auto"/>
        <w:right w:val="none" w:sz="0" w:space="0" w:color="auto"/>
      </w:divBdr>
    </w:div>
    <w:div w:id="1050805400">
      <w:bodyDiv w:val="1"/>
      <w:marLeft w:val="0"/>
      <w:marRight w:val="0"/>
      <w:marTop w:val="0"/>
      <w:marBottom w:val="0"/>
      <w:divBdr>
        <w:top w:val="none" w:sz="0" w:space="0" w:color="auto"/>
        <w:left w:val="none" w:sz="0" w:space="0" w:color="auto"/>
        <w:bottom w:val="none" w:sz="0" w:space="0" w:color="auto"/>
        <w:right w:val="none" w:sz="0" w:space="0" w:color="auto"/>
      </w:divBdr>
    </w:div>
    <w:div w:id="1083527409">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11844437">
          <w:marLeft w:val="1166"/>
          <w:marRight w:val="0"/>
          <w:marTop w:val="86"/>
          <w:marBottom w:val="0"/>
          <w:divBdr>
            <w:top w:val="none" w:sz="0" w:space="0" w:color="auto"/>
            <w:left w:val="none" w:sz="0" w:space="0" w:color="auto"/>
            <w:bottom w:val="none" w:sz="0" w:space="0" w:color="auto"/>
            <w:right w:val="none" w:sz="0" w:space="0" w:color="auto"/>
          </w:divBdr>
        </w:div>
        <w:div w:id="261764171">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sChild>
    </w:div>
    <w:div w:id="1162890762">
      <w:bodyDiv w:val="1"/>
      <w:marLeft w:val="0"/>
      <w:marRight w:val="0"/>
      <w:marTop w:val="0"/>
      <w:marBottom w:val="0"/>
      <w:divBdr>
        <w:top w:val="none" w:sz="0" w:space="0" w:color="auto"/>
        <w:left w:val="none" w:sz="0" w:space="0" w:color="auto"/>
        <w:bottom w:val="none" w:sz="0" w:space="0" w:color="auto"/>
        <w:right w:val="none" w:sz="0" w:space="0" w:color="auto"/>
      </w:divBdr>
    </w:div>
    <w:div w:id="1175070825">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2057901">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49924989">
      <w:bodyDiv w:val="1"/>
      <w:marLeft w:val="0"/>
      <w:marRight w:val="0"/>
      <w:marTop w:val="0"/>
      <w:marBottom w:val="0"/>
      <w:divBdr>
        <w:top w:val="none" w:sz="0" w:space="0" w:color="auto"/>
        <w:left w:val="none" w:sz="0" w:space="0" w:color="auto"/>
        <w:bottom w:val="none" w:sz="0" w:space="0" w:color="auto"/>
        <w:right w:val="none" w:sz="0" w:space="0" w:color="auto"/>
      </w:divBdr>
    </w:div>
    <w:div w:id="1259633305">
      <w:bodyDiv w:val="1"/>
      <w:marLeft w:val="0"/>
      <w:marRight w:val="0"/>
      <w:marTop w:val="0"/>
      <w:marBottom w:val="0"/>
      <w:divBdr>
        <w:top w:val="none" w:sz="0" w:space="0" w:color="auto"/>
        <w:left w:val="none" w:sz="0" w:space="0" w:color="auto"/>
        <w:bottom w:val="none" w:sz="0" w:space="0" w:color="auto"/>
        <w:right w:val="none" w:sz="0" w:space="0" w:color="auto"/>
      </w:divBdr>
    </w:div>
    <w:div w:id="1274360431">
      <w:bodyDiv w:val="1"/>
      <w:marLeft w:val="0"/>
      <w:marRight w:val="0"/>
      <w:marTop w:val="0"/>
      <w:marBottom w:val="0"/>
      <w:divBdr>
        <w:top w:val="none" w:sz="0" w:space="0" w:color="auto"/>
        <w:left w:val="none" w:sz="0" w:space="0" w:color="auto"/>
        <w:bottom w:val="none" w:sz="0" w:space="0" w:color="auto"/>
        <w:right w:val="none" w:sz="0" w:space="0" w:color="auto"/>
      </w:divBdr>
    </w:div>
    <w:div w:id="1315454030">
      <w:bodyDiv w:val="1"/>
      <w:marLeft w:val="0"/>
      <w:marRight w:val="0"/>
      <w:marTop w:val="0"/>
      <w:marBottom w:val="0"/>
      <w:divBdr>
        <w:top w:val="none" w:sz="0" w:space="0" w:color="auto"/>
        <w:left w:val="none" w:sz="0" w:space="0" w:color="auto"/>
        <w:bottom w:val="none" w:sz="0" w:space="0" w:color="auto"/>
        <w:right w:val="none" w:sz="0" w:space="0" w:color="auto"/>
      </w:divBdr>
    </w:div>
    <w:div w:id="1458837414">
      <w:bodyDiv w:val="1"/>
      <w:marLeft w:val="0"/>
      <w:marRight w:val="0"/>
      <w:marTop w:val="0"/>
      <w:marBottom w:val="0"/>
      <w:divBdr>
        <w:top w:val="none" w:sz="0" w:space="0" w:color="auto"/>
        <w:left w:val="none" w:sz="0" w:space="0" w:color="auto"/>
        <w:bottom w:val="none" w:sz="0" w:space="0" w:color="auto"/>
        <w:right w:val="none" w:sz="0" w:space="0" w:color="auto"/>
      </w:divBdr>
    </w:div>
    <w:div w:id="1469930141">
      <w:bodyDiv w:val="1"/>
      <w:marLeft w:val="0"/>
      <w:marRight w:val="0"/>
      <w:marTop w:val="0"/>
      <w:marBottom w:val="0"/>
      <w:divBdr>
        <w:top w:val="none" w:sz="0" w:space="0" w:color="auto"/>
        <w:left w:val="none" w:sz="0" w:space="0" w:color="auto"/>
        <w:bottom w:val="none" w:sz="0" w:space="0" w:color="auto"/>
        <w:right w:val="none" w:sz="0" w:space="0" w:color="auto"/>
      </w:divBdr>
    </w:div>
    <w:div w:id="1470707109">
      <w:bodyDiv w:val="1"/>
      <w:marLeft w:val="0"/>
      <w:marRight w:val="0"/>
      <w:marTop w:val="0"/>
      <w:marBottom w:val="0"/>
      <w:divBdr>
        <w:top w:val="none" w:sz="0" w:space="0" w:color="auto"/>
        <w:left w:val="none" w:sz="0" w:space="0" w:color="auto"/>
        <w:bottom w:val="none" w:sz="0" w:space="0" w:color="auto"/>
        <w:right w:val="none" w:sz="0" w:space="0" w:color="auto"/>
      </w:divBdr>
    </w:div>
    <w:div w:id="1490705388">
      <w:bodyDiv w:val="1"/>
      <w:marLeft w:val="0"/>
      <w:marRight w:val="0"/>
      <w:marTop w:val="0"/>
      <w:marBottom w:val="0"/>
      <w:divBdr>
        <w:top w:val="none" w:sz="0" w:space="0" w:color="auto"/>
        <w:left w:val="none" w:sz="0" w:space="0" w:color="auto"/>
        <w:bottom w:val="none" w:sz="0" w:space="0" w:color="auto"/>
        <w:right w:val="none" w:sz="0" w:space="0" w:color="auto"/>
      </w:divBdr>
    </w:div>
    <w:div w:id="1513370984">
      <w:bodyDiv w:val="1"/>
      <w:marLeft w:val="0"/>
      <w:marRight w:val="0"/>
      <w:marTop w:val="0"/>
      <w:marBottom w:val="0"/>
      <w:divBdr>
        <w:top w:val="none" w:sz="0" w:space="0" w:color="auto"/>
        <w:left w:val="none" w:sz="0" w:space="0" w:color="auto"/>
        <w:bottom w:val="none" w:sz="0" w:space="0" w:color="auto"/>
        <w:right w:val="none" w:sz="0" w:space="0" w:color="auto"/>
      </w:divBdr>
    </w:div>
    <w:div w:id="1530953045">
      <w:bodyDiv w:val="1"/>
      <w:marLeft w:val="0"/>
      <w:marRight w:val="0"/>
      <w:marTop w:val="0"/>
      <w:marBottom w:val="0"/>
      <w:divBdr>
        <w:top w:val="none" w:sz="0" w:space="0" w:color="auto"/>
        <w:left w:val="none" w:sz="0" w:space="0" w:color="auto"/>
        <w:bottom w:val="none" w:sz="0" w:space="0" w:color="auto"/>
        <w:right w:val="none" w:sz="0" w:space="0" w:color="auto"/>
      </w:divBdr>
    </w:div>
    <w:div w:id="1571379071">
      <w:bodyDiv w:val="1"/>
      <w:marLeft w:val="0"/>
      <w:marRight w:val="0"/>
      <w:marTop w:val="0"/>
      <w:marBottom w:val="0"/>
      <w:divBdr>
        <w:top w:val="none" w:sz="0" w:space="0" w:color="auto"/>
        <w:left w:val="none" w:sz="0" w:space="0" w:color="auto"/>
        <w:bottom w:val="none" w:sz="0" w:space="0" w:color="auto"/>
        <w:right w:val="none" w:sz="0" w:space="0" w:color="auto"/>
      </w:divBdr>
    </w:div>
    <w:div w:id="1605533088">
      <w:bodyDiv w:val="1"/>
      <w:marLeft w:val="0"/>
      <w:marRight w:val="0"/>
      <w:marTop w:val="0"/>
      <w:marBottom w:val="0"/>
      <w:divBdr>
        <w:top w:val="none" w:sz="0" w:space="0" w:color="auto"/>
        <w:left w:val="none" w:sz="0" w:space="0" w:color="auto"/>
        <w:bottom w:val="none" w:sz="0" w:space="0" w:color="auto"/>
        <w:right w:val="none" w:sz="0" w:space="0" w:color="auto"/>
      </w:divBdr>
    </w:div>
    <w:div w:id="1623656814">
      <w:bodyDiv w:val="1"/>
      <w:marLeft w:val="0"/>
      <w:marRight w:val="0"/>
      <w:marTop w:val="0"/>
      <w:marBottom w:val="0"/>
      <w:divBdr>
        <w:top w:val="none" w:sz="0" w:space="0" w:color="auto"/>
        <w:left w:val="none" w:sz="0" w:space="0" w:color="auto"/>
        <w:bottom w:val="none" w:sz="0" w:space="0" w:color="auto"/>
        <w:right w:val="none" w:sz="0" w:space="0" w:color="auto"/>
      </w:divBdr>
    </w:div>
    <w:div w:id="1634945186">
      <w:bodyDiv w:val="1"/>
      <w:marLeft w:val="0"/>
      <w:marRight w:val="0"/>
      <w:marTop w:val="0"/>
      <w:marBottom w:val="0"/>
      <w:divBdr>
        <w:top w:val="none" w:sz="0" w:space="0" w:color="auto"/>
        <w:left w:val="none" w:sz="0" w:space="0" w:color="auto"/>
        <w:bottom w:val="none" w:sz="0" w:space="0" w:color="auto"/>
        <w:right w:val="none" w:sz="0" w:space="0" w:color="auto"/>
      </w:divBdr>
    </w:div>
    <w:div w:id="1691763796">
      <w:bodyDiv w:val="1"/>
      <w:marLeft w:val="0"/>
      <w:marRight w:val="0"/>
      <w:marTop w:val="0"/>
      <w:marBottom w:val="0"/>
      <w:divBdr>
        <w:top w:val="none" w:sz="0" w:space="0" w:color="auto"/>
        <w:left w:val="none" w:sz="0" w:space="0" w:color="auto"/>
        <w:bottom w:val="none" w:sz="0" w:space="0" w:color="auto"/>
        <w:right w:val="none" w:sz="0" w:space="0" w:color="auto"/>
      </w:divBdr>
    </w:div>
    <w:div w:id="1733579714">
      <w:bodyDiv w:val="1"/>
      <w:marLeft w:val="0"/>
      <w:marRight w:val="0"/>
      <w:marTop w:val="0"/>
      <w:marBottom w:val="0"/>
      <w:divBdr>
        <w:top w:val="none" w:sz="0" w:space="0" w:color="auto"/>
        <w:left w:val="none" w:sz="0" w:space="0" w:color="auto"/>
        <w:bottom w:val="none" w:sz="0" w:space="0" w:color="auto"/>
        <w:right w:val="none" w:sz="0" w:space="0" w:color="auto"/>
      </w:divBdr>
    </w:div>
    <w:div w:id="1780875394">
      <w:bodyDiv w:val="1"/>
      <w:marLeft w:val="0"/>
      <w:marRight w:val="0"/>
      <w:marTop w:val="0"/>
      <w:marBottom w:val="0"/>
      <w:divBdr>
        <w:top w:val="none" w:sz="0" w:space="0" w:color="auto"/>
        <w:left w:val="none" w:sz="0" w:space="0" w:color="auto"/>
        <w:bottom w:val="none" w:sz="0" w:space="0" w:color="auto"/>
        <w:right w:val="none" w:sz="0" w:space="0" w:color="auto"/>
      </w:divBdr>
    </w:div>
    <w:div w:id="1838300848">
      <w:bodyDiv w:val="1"/>
      <w:marLeft w:val="0"/>
      <w:marRight w:val="0"/>
      <w:marTop w:val="0"/>
      <w:marBottom w:val="0"/>
      <w:divBdr>
        <w:top w:val="none" w:sz="0" w:space="0" w:color="auto"/>
        <w:left w:val="none" w:sz="0" w:space="0" w:color="auto"/>
        <w:bottom w:val="none" w:sz="0" w:space="0" w:color="auto"/>
        <w:right w:val="none" w:sz="0" w:space="0" w:color="auto"/>
      </w:divBdr>
    </w:div>
    <w:div w:id="1843424397">
      <w:bodyDiv w:val="1"/>
      <w:marLeft w:val="0"/>
      <w:marRight w:val="0"/>
      <w:marTop w:val="0"/>
      <w:marBottom w:val="0"/>
      <w:divBdr>
        <w:top w:val="none" w:sz="0" w:space="0" w:color="auto"/>
        <w:left w:val="none" w:sz="0" w:space="0" w:color="auto"/>
        <w:bottom w:val="none" w:sz="0" w:space="0" w:color="auto"/>
        <w:right w:val="none" w:sz="0" w:space="0" w:color="auto"/>
      </w:divBdr>
    </w:div>
    <w:div w:id="1865049059">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tyles" Target="styles.xml"/><Relationship Id="rId12" Type="http://schemas.openxmlformats.org/officeDocument/2006/relationships/image" Target="media/image1.png"/><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6.png"/><Relationship Id="rId10" Type="http://schemas.openxmlformats.org/officeDocument/2006/relationships/footnotes" Target="foot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emcare.sharepoint.com/HR/Chloe/Research%20Report%2023.06.20.docx"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CIPD Membership no:</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13E863E6A1A18439763A0E91D94A03E" ma:contentTypeVersion="11" ma:contentTypeDescription="Create a new document." ma:contentTypeScope="" ma:versionID="39125ba1585e46af605a442327bd73b3">
  <xsd:schema xmlns:xsd="http://www.w3.org/2001/XMLSchema" xmlns:xs="http://www.w3.org/2001/XMLSchema" xmlns:p="http://schemas.microsoft.com/office/2006/metadata/properties" xmlns:ns2="63e8eb55-054a-4cab-b6cb-2971b42dcb71" xmlns:ns3="9735331e-7323-49ec-9f47-c263e9766220" targetNamespace="http://schemas.microsoft.com/office/2006/metadata/properties" ma:root="true" ma:fieldsID="7f3de66273fc6bcad9cede4b86725afb" ns2:_="" ns3:_="">
    <xsd:import namespace="63e8eb55-054a-4cab-b6cb-2971b42dcb71"/>
    <xsd:import namespace="9735331e-7323-49ec-9f47-c263e976622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8eb55-054a-4cab-b6cb-2971b42dcb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35331e-7323-49ec-9f47-c263e976622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2008">
  <b:Source>
    <b:Tag>Age19</b:Tag>
    <b:SourceType>Report</b:SourceType>
    <b:Guid>{6204C96B-5C54-432E-AC64-47E8F68D3B0E}</b:Guid>
    <b:Author>
      <b:Author>
        <b:Corporate>Age UK</b:Corporate>
      </b:Author>
    </b:Author>
    <b:Title>Later Life in the United Kingdom</b:Title>
    <b:Year>2019</b:Year>
    <b:Publisher>age uk</b:Publisher>
    <b:RefOrder>2</b:RefOrder>
  </b:Source>
  <b:Source>
    <b:Tag>WHO18</b:Tag>
    <b:SourceType>InternetSite</b:SourceType>
    <b:Guid>{1C70293C-FD2D-4C1B-A83F-3C1A10B36315}</b:Guid>
    <b:Title>Ageing and health</b:Title>
    <b:Year>2018</b:Year>
    <b:Author>
      <b:Author>
        <b:Corporate>WHO</b:Corporate>
      </b:Author>
    </b:Author>
    <b:YearAccessed>2020</b:YearAccessed>
    <b:MonthAccessed>June</b:MonthAccessed>
    <b:DayAccessed>20</b:DayAccessed>
    <b:URL>https://www.who.int/news-room/fact-sheets/detail/ageing-and-health</b:URL>
    <b:RefOrder>1</b:RefOrder>
  </b:Source>
  <b:Source>
    <b:Tag>The19</b:Tag>
    <b:SourceType>InternetSite</b:SourceType>
    <b:Guid>{56DF7CFA-D544-4E3C-96DA-E3D2174EDE86}</b:Guid>
    <b:Author>
      <b:Author>
        <b:Corporate>The Health Foundation</b:Corporate>
      </b:Author>
    </b:Author>
    <b:Title>Stemming the tide: retaining the social care workforce</b:Title>
    <b:Year>2019</b:Year>
    <b:YearAccessed>2020</b:YearAccessed>
    <b:MonthAccessed>June</b:MonthAccessed>
    <b:DayAccessed>20</b:DayAccessed>
    <b:URL>https://www.health.org.uk/news-and-comment/newsletter-features/stemming-the-tide-retaining-the-social-care-workforce</b:URL>
    <b:RefOrder>4</b:RefOrder>
  </b:Source>
  <b:Source>
    <b:Tag>Hou20</b:Tag>
    <b:SourceType>InternetSite</b:SourceType>
    <b:Guid>{A03B37A3-E7AB-4340-B33D-D34D1678832B}</b:Guid>
    <b:Author>
      <b:Author>
        <b:Corporate>House of Commons Library</b:Corporate>
      </b:Author>
    </b:Author>
    <b:Title>The health and social care workforce gap</b:Title>
    <b:Year>2020</b:Year>
    <b:YearAccessed>2020</b:YearAccessed>
    <b:MonthAccessed>June</b:MonthAccessed>
    <b:DayAccessed>20</b:DayAccessed>
    <b:URL>https://commonslibrary.parliament.uk/social-policy/health/the-health-and-social-care-workforce-gap/</b:URL>
    <b:RefOrder>5</b:RefOrder>
  </b:Source>
  <b:Source>
    <b:Tag>BBC20</b:Tag>
    <b:SourceType>InternetSite</b:SourceType>
    <b:Guid>{F59841DA-C462-4130-9AE0-0925BE76AA69}</b:Guid>
    <b:Author>
      <b:Author>
        <b:Corporate>BBC</b:Corporate>
      </b:Author>
    </b:Author>
    <b:Title>20,000 more care workers needed in Wales by 2030</b:Title>
    <b:Year>2020</b:Year>
    <b:YearAccessed>2020</b:YearAccessed>
    <b:MonthAccessed>June</b:MonthAccessed>
    <b:DayAccessed>20</b:DayAccessed>
    <b:URL>https://www.bbc.co.uk/news/uk-wales-47440774</b:URL>
    <b:RefOrder>6</b:RefOrder>
  </b:Source>
  <b:Source>
    <b:Tag>Hol18</b:Tag>
    <b:SourceType>Report</b:SourceType>
    <b:Guid>{07BBBDB2-5DEC-41EB-9286-CBC3BB19E273}</b:Guid>
    <b:Title>Paying for Social Care: An independent report commissioned by the Welsh Government</b:Title>
    <b:Year>2018</b:Year>
    <b:Author>
      <b:Author>
        <b:NameList>
          <b:Person>
            <b:Last>Holtman</b:Last>
            <b:First>Gerald</b:First>
          </b:Person>
        </b:NameList>
      </b:Author>
    </b:Author>
    <b:Publisher>Welsh Government</b:Publisher>
    <b:City>Wales</b:City>
    <b:RefOrder>3</b:RefOrder>
  </b:Source>
  <b:Source>
    <b:Tag>Mar15</b:Tag>
    <b:SourceType>InternetSite</b:SourceType>
    <b:Guid>{2AF34EA8-079B-4D41-A7D7-CB97766755D4}</b:Guid>
    <b:Title>Edgar Schein on Culture</b:Title>
    <b:Year>2015</b:Year>
    <b:Author>
      <b:Author>
        <b:NameList>
          <b:Person>
            <b:Last>Bremer</b:Last>
            <b:First>Marcella</b:First>
          </b:Person>
        </b:NameList>
      </b:Author>
    </b:Author>
    <b:YearAccessed>2020</b:YearAccessed>
    <b:MonthAccessed>July</b:MonthAccessed>
    <b:DayAccessed>15</b:DayAccessed>
    <b:URL>https://www.leadershipandchangemagazine.com/edgar-schein-on-culture/#:~:text=%E2%80%9CCulture%20operates%20at%20many%20levels,things%20that%20are%20very%20visible.</b:URL>
    <b:RefOrder>9</b:RefOrder>
  </b:Source>
  <b:Source>
    <b:Tag>Cro19</b:Tag>
    <b:SourceType>InternetSite</b:SourceType>
    <b:Guid>{75B118A4-CFE9-4043-A61C-4AD69DB8F8E0}</b:Guid>
    <b:Author>
      <b:Author>
        <b:Corporate>Croner-i</b:Corporate>
      </b:Author>
    </b:Author>
    <b:Title>Induction in Primary Care: In-depth</b:Title>
    <b:Year>2019</b:Year>
    <b:YearAccessed>2020</b:YearAccessed>
    <b:MonthAccessed>July 2020</b:MonthAccessed>
    <b:DayAccessed>15</b:DayAccessed>
    <b:URL>https://app.croneri.co.uk/topics/induction-primary-care/indepth?product=154</b:URL>
    <b:RefOrder>8</b:RefOrder>
  </b:Source>
  <b:Source>
    <b:Tag>CIP194</b:Tag>
    <b:SourceType>InternetSite</b:SourceType>
    <b:Guid>{7DF09652-5F3C-4586-899A-88F99A731644}</b:Guid>
    <b:Author>
      <b:Author>
        <b:Corporate>CIPD</b:Corporate>
      </b:Author>
    </b:Author>
    <b:Title>Induction: A look in to the induction process, and the purpose of induction for employer and employee.</b:Title>
    <b:Year>2019</b:Year>
    <b:YearAccessed>2020</b:YearAccessed>
    <b:MonthAccessed>July</b:MonthAccessed>
    <b:DayAccessed>15</b:DayAccessed>
    <b:URL>https://www.cipd.co.uk/knowledge/fundamentals/people/recruitment/induction-factsheet</b:URL>
    <b:RefOrder>10</b:RefOrder>
  </b:Source>
  <b:Source>
    <b:Tag>Gla20</b:Tag>
    <b:SourceType>InternetSite</b:SourceType>
    <b:Guid>{F724C76A-53D1-44D4-A912-D5C92DC31B6A}</b:Guid>
    <b:Author>
      <b:Author>
        <b:Corporate>Glassdoor</b:Corporate>
      </b:Author>
    </b:Author>
    <b:Title>How to Calculate your Cost-Per-Hire</b:Title>
    <b:Year>2020</b:Year>
    <b:YearAccessed>2020</b:YearAccessed>
    <b:MonthAccessed>July</b:MonthAccessed>
    <b:DayAccessed>15</b:DayAccessed>
    <b:URL>https://www.glassdoor.co.uk/employers/blog/calculate-cost-per-hire/#:~:text=Average%20Cost%20of%20Hiring%20an,lower%20recruitment%20costs%20%C2%A33%2C000.</b:URL>
    <b:RefOrder>13</b:RefOrder>
  </b:Source>
  <b:Source>
    <b:Tag>Jon19</b:Tag>
    <b:SourceType>InternetSite</b:SourceType>
    <b:Guid>{E7D91766-1DD1-4436-94B2-12A9E75B678B}</b:Guid>
    <b:Author>
      <b:Author>
        <b:NameList>
          <b:Person>
            <b:Last>Mark-Sabel</b:Last>
            <b:First>Jon</b:First>
          </b:Person>
        </b:NameList>
      </b:Author>
    </b:Author>
    <b:Title>8 Recruitment Metrics you should be tracking in 2019</b:Title>
    <b:Year>2019</b:Year>
    <b:YearAccessed>2020</b:YearAccessed>
    <b:MonthAccessed>July</b:MonthAccessed>
    <b:DayAccessed>15</b:DayAccessed>
    <b:URL>https://www.hirevue.com/blog/seven-recruitment-metrics-that-matter#:~:text=The%20average%20time%20to%20fill,the%20same%20day%20they%20open.)</b:URL>
    <b:RefOrder>15</b:RefOrder>
  </b:Source>
  <b:Source>
    <b:Tag>Acc19</b:Tag>
    <b:SourceType>InternetSite</b:SourceType>
    <b:Guid>{FA944EF9-D99F-4273-AADF-E0069A576DF9}</b:Guid>
    <b:Author>
      <b:Author>
        <b:Corporate>Accounts &amp; Legal</b:Corporate>
      </b:Author>
    </b:Author>
    <b:Title>Employee cost revealed: Average employee costs SMEs £12,000 to replace</b:Title>
    <b:Year>2019</b:Year>
    <b:YearAccessed>2020</b:YearAccessed>
    <b:MonthAccessed>July</b:MonthAccessed>
    <b:DayAccessed>15</b:DayAccessed>
    <b:URL>https://www.accountsandlegal.co.uk/small-business-advice/average-employee-cost-smes-12-000-to-replace#:~:text=Employee%20cost%20revealed%3A%20Average%20employee%20costs%20SMEs%20%C2%A312%2C000%20to%20replace&amp;text=For%20businesses%20to%20thrive%20in,larger</b:URL>
    <b:RefOrder>14</b:RefOrder>
  </b:Source>
  <b:Source>
    <b:Tag>ACA20</b:Tag>
    <b:SourceType>InternetSite</b:SourceType>
    <b:Guid>{008CDCD0-5005-4CFA-B0EF-4A6151E017D5}</b:Guid>
    <b:Author>
      <b:Author>
        <b:Corporate>ACAS</b:Corporate>
      </b:Author>
    </b:Author>
    <b:Title>Induction: Getting the first few days right</b:Title>
    <b:Year>2020</b:Year>
    <b:YearAccessed>2020</b:YearAccessed>
    <b:MonthAccessed>July</b:MonthAccessed>
    <b:DayAccessed>15</b:DayAccessed>
    <b:URL>https://archive.acas.org.uk/index.aspx?articleid=3754</b:URL>
    <b:RefOrder>16</b:RefOrder>
  </b:Source>
  <b:Source>
    <b:Tag>ACA201</b:Tag>
    <b:SourceType>ElectronicSource</b:SourceType>
    <b:Guid>{439B66A7-D38C-4A05-A2C3-82648C958014}</b:Guid>
    <b:Author>
      <b:Author>
        <b:Corporate>ACAS</b:Corporate>
      </b:Author>
    </b:Author>
    <b:Title>Starting staff: Induction</b:Title>
    <b:Year>2020</b:Year>
    <b:Publisher>ACAS</b:Publisher>
    <b:RefOrder>11</b:RefOrder>
  </b:Source>
  <b:Source>
    <b:Tag>Kle</b:Tag>
    <b:SourceType>Report</b:SourceType>
    <b:Guid>{1B050A91-01A2-4A0F-8172-412CD7099481}</b:Guid>
    <b:Title>The Effectiveness of an Organizational-Level Orientation </b:Title>
    <b:Author>
      <b:Author>
        <b:NameList>
          <b:Person>
            <b:Last>Klein</b:Last>
            <b:Middle>J</b:Middle>
            <b:First>Howard</b:First>
          </b:Person>
          <b:Person>
            <b:Last>Weaver</b:Last>
            <b:Middle>A</b:Middle>
            <b:First>Natasha</b:First>
          </b:Person>
        </b:NameList>
      </b:Author>
    </b:Author>
    <b:Year>1998</b:Year>
    <b:City>Ohio</b:City>
    <b:RefOrder>18</b:RefOrder>
  </b:Source>
  <b:Source>
    <b:Tag>Hen12</b:Tag>
    <b:SourceType>JournalArticle</b:SourceType>
    <b:Guid>{126A895E-0A1C-4EA4-8EFF-52EC6EBA06B1}</b:Guid>
    <b:Title>A theory evaluation of an induction programme</b:Title>
    <b:Year>2012</b:Year>
    <b:JournalName>SA Journal of Human Resource Management</b:JournalName>
    <b:Pages>1-9</b:Pages>
    <b:Volume>10</b:Volume>
    <b:Issue>3</b:Issue>
    <b:Author>
      <b:Author>
        <b:NameList>
          <b:Person>
            <b:Last>Hendricks</b:Last>
            <b:First>Kenrick</b:First>
          </b:Person>
          <b:Person>
            <b:Last>Louw-Potgieter</b:Last>
            <b:First>Joha</b:First>
          </b:Person>
        </b:NameList>
      </b:Author>
    </b:Author>
    <b:RefOrder>17</b:RefOrder>
  </b:Source>
  <b:Source>
    <b:Tag>Wes05</b:Tag>
    <b:SourceType>JournalArticle</b:SourceType>
    <b:Guid>{945FF210-787F-4BA8-A219-46E6FAAD1B42}</b:Guid>
    <b:Title>Shaking hands with a computer: An examination of two methods of organizational newcomer orientation.</b:Title>
    <b:JournalName>Journal of Applied Psychology</b:JournalName>
    <b:Year>2005</b:Year>
    <b:Pages>1018 - 1026</b:Pages>
    <b:Volume>90</b:Volume>
    <b:Issue>5</b:Issue>
    <b:Author>
      <b:Author>
        <b:NameList>
          <b:Person>
            <b:Last>Wesson</b:Last>
            <b:Middle>J</b:Middle>
            <b:First>Michael</b:First>
          </b:Person>
          <b:Person>
            <b:Last>Gogus</b:Last>
            <b:Middle>Ltir</b:Middle>
            <b:First>Celile</b:First>
          </b:Person>
        </b:NameList>
      </b:Author>
    </b:Author>
    <b:RefOrder>19</b:RefOrder>
  </b:Source>
  <b:Source>
    <b:Tag>Placeholder1</b:Tag>
    <b:SourceType>Report</b:SourceType>
    <b:Guid>{4DB53224-FEA9-436B-ABD1-60B40782DC32}</b:Guid>
    <b:Author>
      <b:Author>
        <b:NameList>
          <b:Person>
            <b:Last>Hodkinson</b:Last>
            <b:First>Phil</b:First>
          </b:Person>
          <b:Person>
            <b:Last>Hodkinson</b:Last>
            <b:First>Heather</b:First>
          </b:Person>
        </b:NameList>
      </b:Author>
    </b:Author>
    <b:Title>The Strengths and Limitations of Case Study Research</b:Title>
    <b:Year>2001</b:Year>
    <b:Publisher>Leeds University</b:Publisher>
    <b:City>Leeds</b:City>
    <b:RefOrder>20</b:RefOrder>
  </b:Source>
  <b:Source>
    <b:Tag>DeF12</b:Tag>
    <b:SourceType>InternetSite</b:SourceType>
    <b:Guid>{7F72B861-D4C4-460F-B7CA-F64F3A8FE05B}</b:Guid>
    <b:Title>4 Main Benefits of Survey Research</b:Title>
    <b:Year>2012</b:Year>
    <b:YearAccessed>2020</b:YearAccessed>
    <b:MonthAccessed>July</b:MonthAccessed>
    <b:DayAccessed>16</b:DayAccessed>
    <b:URL>https://www.snapsurveys.com/blog/4-main-benefits-survey-research/</b:URL>
    <b:Author>
      <b:Author>
        <b:NameList>
          <b:Person>
            <b:Last>De Franzo</b:Last>
            <b:First>Susan</b:First>
          </b:Person>
        </b:NameList>
      </b:Author>
    </b:Author>
    <b:RefOrder>21</b:RefOrder>
  </b:Source>
  <b:Source>
    <b:Tag>Pem19</b:Tag>
    <b:SourceType>Misc</b:SourceType>
    <b:Guid>{1E18AC73-F809-4348-8C60-BFBD8D6D9838}</b:Guid>
    <b:Author>
      <b:Author>
        <b:Corporate>Pembrokeshire Care Ltd</b:Corporate>
      </b:Author>
    </b:Author>
    <b:Title>Employee Handbook</b:Title>
    <b:Year>2019</b:Year>
    <b:City>Haverfordwest</b:City>
    <b:Publisher>Morgan Laroche Ltd</b:Publisher>
    <b:RefOrder>22</b:RefOrder>
  </b:Source>
  <b:Source>
    <b:Tag>Ski19</b:Tag>
    <b:SourceType>InternetSite</b:SourceType>
    <b:Guid>{95F1428B-C7A8-43DD-9CE1-54702192A50A}</b:Guid>
    <b:Author>
      <b:Author>
        <b:Corporate>Skills for Care</b:Corporate>
      </b:Author>
    </b:Author>
    <b:Title>What do we know about men working in social care?</b:Title>
    <b:Year>2019</b:Year>
    <b:YearAccessed>2020</b:YearAccessed>
    <b:MonthAccessed>July</b:MonthAccessed>
    <b:DayAccessed>17</b:DayAccessed>
    <b:URL>https://www.skillsforcare.org.uk/About/Blog/Article/What-do-we-know-about-men-working-in-social-care.aspx#:~:text=We%20estimate%20there%20are%201.45,is%20equivalent%20to%20240%2C000%20jobs.&amp;text=Males%20are%20more%20likely%20to%20work%20in%20adult%20day%2</b:URL>
    <b:RefOrder>23</b:RefOrder>
  </b:Source>
  <b:Source>
    <b:Tag>Gov19</b:Tag>
    <b:SourceType>InternetSite</b:SourceType>
    <b:Guid>{C323E8C0-18D7-48FA-8BF3-179D64CB3FA7}</b:Guid>
    <b:Author>
      <b:Author>
        <b:Corporate>Gov.uk</b:Corporate>
      </b:Author>
    </b:Author>
    <b:Title>A healthier Wales: long term plan for health and social care</b:Title>
    <b:Year>2019</b:Year>
    <b:YearAccessed>2020</b:YearAccessed>
    <b:MonthAccessed>July</b:MonthAccessed>
    <b:DayAccessed>20</b:DayAccessed>
    <b:URL>https://gov.wales/healthier-wales-long-term-plan-health-and-social-care</b:URL>
    <b:RefOrder>7</b:RefOrder>
  </b:Source>
  <b:Source>
    <b:Tag>Pan19</b:Tag>
    <b:SourceType>InternetSite</b:SourceType>
    <b:Guid>{B11CEC1E-5693-4F7F-8FCD-2AB2856D988A}</b:Guid>
    <b:Author>
      <b:Author>
        <b:Corporate>Panopto</b:Corporate>
      </b:Author>
    </b:Author>
    <b:Title>What is employee onboarding?</b:Title>
    <b:Year>2019</b:Year>
    <b:YearAccessed>2020</b:YearAccessed>
    <b:MonthAccessed>July</b:MonthAccessed>
    <b:DayAccessed>20</b:DayAccessed>
    <b:URL>https://www.panopto.com/blog/what-is-employee-onboarding/</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57F947-FA1C-47FC-971F-60BCA50DFA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5B2C59-B471-4083-B43D-E25037E00DEC}">
  <ds:schemaRefs>
    <ds:schemaRef ds:uri="http://schemas.microsoft.com/sharepoint/v3/contenttype/forms"/>
  </ds:schemaRefs>
</ds:datastoreItem>
</file>

<file path=customXml/itemProps4.xml><?xml version="1.0" encoding="utf-8"?>
<ds:datastoreItem xmlns:ds="http://schemas.openxmlformats.org/officeDocument/2006/customXml" ds:itemID="{C4ABEAEF-1F4D-4D8A-B1D1-0AEB1E4A3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8eb55-054a-4cab-b6cb-2971b42dcb71"/>
    <ds:schemaRef ds:uri="9735331e-7323-49ec-9f47-c263e9766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EF96852-EA9B-4AB1-A167-B999BDE77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17</Pages>
  <Words>4955</Words>
  <Characters>28249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33138</CharactersWithSpaces>
  <SharedDoc>false</SharedDoc>
  <HLinks>
    <vt:vector size="78" baseType="variant">
      <vt:variant>
        <vt:i4>1048624</vt:i4>
      </vt:variant>
      <vt:variant>
        <vt:i4>77</vt:i4>
      </vt:variant>
      <vt:variant>
        <vt:i4>0</vt:i4>
      </vt:variant>
      <vt:variant>
        <vt:i4>5</vt:i4>
      </vt:variant>
      <vt:variant>
        <vt:lpwstr/>
      </vt:variant>
      <vt:variant>
        <vt:lpwstr>_Toc43552233</vt:lpwstr>
      </vt:variant>
      <vt:variant>
        <vt:i4>1114160</vt:i4>
      </vt:variant>
      <vt:variant>
        <vt:i4>71</vt:i4>
      </vt:variant>
      <vt:variant>
        <vt:i4>0</vt:i4>
      </vt:variant>
      <vt:variant>
        <vt:i4>5</vt:i4>
      </vt:variant>
      <vt:variant>
        <vt:lpwstr/>
      </vt:variant>
      <vt:variant>
        <vt:lpwstr>_Toc43552232</vt:lpwstr>
      </vt:variant>
      <vt:variant>
        <vt:i4>1179696</vt:i4>
      </vt:variant>
      <vt:variant>
        <vt:i4>65</vt:i4>
      </vt:variant>
      <vt:variant>
        <vt:i4>0</vt:i4>
      </vt:variant>
      <vt:variant>
        <vt:i4>5</vt:i4>
      </vt:variant>
      <vt:variant>
        <vt:lpwstr/>
      </vt:variant>
      <vt:variant>
        <vt:lpwstr>_Toc43552231</vt:lpwstr>
      </vt:variant>
      <vt:variant>
        <vt:i4>1245232</vt:i4>
      </vt:variant>
      <vt:variant>
        <vt:i4>59</vt:i4>
      </vt:variant>
      <vt:variant>
        <vt:i4>0</vt:i4>
      </vt:variant>
      <vt:variant>
        <vt:i4>5</vt:i4>
      </vt:variant>
      <vt:variant>
        <vt:lpwstr/>
      </vt:variant>
      <vt:variant>
        <vt:lpwstr>_Toc43552230</vt:lpwstr>
      </vt:variant>
      <vt:variant>
        <vt:i4>1703985</vt:i4>
      </vt:variant>
      <vt:variant>
        <vt:i4>53</vt:i4>
      </vt:variant>
      <vt:variant>
        <vt:i4>0</vt:i4>
      </vt:variant>
      <vt:variant>
        <vt:i4>5</vt:i4>
      </vt:variant>
      <vt:variant>
        <vt:lpwstr/>
      </vt:variant>
      <vt:variant>
        <vt:lpwstr>_Toc43552229</vt:lpwstr>
      </vt:variant>
      <vt:variant>
        <vt:i4>1769521</vt:i4>
      </vt:variant>
      <vt:variant>
        <vt:i4>47</vt:i4>
      </vt:variant>
      <vt:variant>
        <vt:i4>0</vt:i4>
      </vt:variant>
      <vt:variant>
        <vt:i4>5</vt:i4>
      </vt:variant>
      <vt:variant>
        <vt:lpwstr/>
      </vt:variant>
      <vt:variant>
        <vt:lpwstr>_Toc43552228</vt:lpwstr>
      </vt:variant>
      <vt:variant>
        <vt:i4>1310769</vt:i4>
      </vt:variant>
      <vt:variant>
        <vt:i4>41</vt:i4>
      </vt:variant>
      <vt:variant>
        <vt:i4>0</vt:i4>
      </vt:variant>
      <vt:variant>
        <vt:i4>5</vt:i4>
      </vt:variant>
      <vt:variant>
        <vt:lpwstr/>
      </vt:variant>
      <vt:variant>
        <vt:lpwstr>_Toc43552227</vt:lpwstr>
      </vt:variant>
      <vt:variant>
        <vt:i4>1376305</vt:i4>
      </vt:variant>
      <vt:variant>
        <vt:i4>35</vt:i4>
      </vt:variant>
      <vt:variant>
        <vt:i4>0</vt:i4>
      </vt:variant>
      <vt:variant>
        <vt:i4>5</vt:i4>
      </vt:variant>
      <vt:variant>
        <vt:lpwstr/>
      </vt:variant>
      <vt:variant>
        <vt:lpwstr>_Toc43552226</vt:lpwstr>
      </vt:variant>
      <vt:variant>
        <vt:i4>1441841</vt:i4>
      </vt:variant>
      <vt:variant>
        <vt:i4>29</vt:i4>
      </vt:variant>
      <vt:variant>
        <vt:i4>0</vt:i4>
      </vt:variant>
      <vt:variant>
        <vt:i4>5</vt:i4>
      </vt:variant>
      <vt:variant>
        <vt:lpwstr/>
      </vt:variant>
      <vt:variant>
        <vt:lpwstr>_Toc43552225</vt:lpwstr>
      </vt:variant>
      <vt:variant>
        <vt:i4>1507377</vt:i4>
      </vt:variant>
      <vt:variant>
        <vt:i4>23</vt:i4>
      </vt:variant>
      <vt:variant>
        <vt:i4>0</vt:i4>
      </vt:variant>
      <vt:variant>
        <vt:i4>5</vt:i4>
      </vt:variant>
      <vt:variant>
        <vt:lpwstr/>
      </vt:variant>
      <vt:variant>
        <vt:lpwstr>_Toc43552224</vt:lpwstr>
      </vt:variant>
      <vt:variant>
        <vt:i4>1048625</vt:i4>
      </vt:variant>
      <vt:variant>
        <vt:i4>17</vt:i4>
      </vt:variant>
      <vt:variant>
        <vt:i4>0</vt:i4>
      </vt:variant>
      <vt:variant>
        <vt:i4>5</vt:i4>
      </vt:variant>
      <vt:variant>
        <vt:lpwstr/>
      </vt:variant>
      <vt:variant>
        <vt:lpwstr>_Toc43552223</vt:lpwstr>
      </vt:variant>
      <vt:variant>
        <vt:i4>1114161</vt:i4>
      </vt:variant>
      <vt:variant>
        <vt:i4>11</vt:i4>
      </vt:variant>
      <vt:variant>
        <vt:i4>0</vt:i4>
      </vt:variant>
      <vt:variant>
        <vt:i4>5</vt:i4>
      </vt:variant>
      <vt:variant>
        <vt:lpwstr/>
      </vt:variant>
      <vt:variant>
        <vt:lpwstr>_Toc43552222</vt:lpwstr>
      </vt:variant>
      <vt:variant>
        <vt:i4>1179697</vt:i4>
      </vt:variant>
      <vt:variant>
        <vt:i4>5</vt:i4>
      </vt:variant>
      <vt:variant>
        <vt:i4>0</vt:i4>
      </vt:variant>
      <vt:variant>
        <vt:i4>5</vt:i4>
      </vt:variant>
      <vt:variant>
        <vt:lpwstr/>
      </vt:variant>
      <vt:variant>
        <vt:lpwstr>_Toc43552221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a Research Approach in Human Resources</dc:title>
  <dc:subject/>
  <dc:creator>Chloe Tickle</dc:creator>
  <cp:keywords/>
  <cp:lastModifiedBy>Chloe Tickle</cp:lastModifiedBy>
  <cp:revision>415</cp:revision>
  <cp:lastPrinted>2019-01-15T02:43:00Z</cp:lastPrinted>
  <dcterms:created xsi:type="dcterms:W3CDTF">2020-06-23T04:28:00Z</dcterms:created>
  <dcterms:modified xsi:type="dcterms:W3CDTF">2020-07-20T18:43:00Z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0x010100A13E863E6A1A18439763A0E91D94A03E</vt:lpwstr>
  </property>
</Properties>
</file>