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microsoft.com/office/2020/02/relationships/classificationlabels" Target="docMetadata/LabelInfo.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C55E1" w14:textId="6CC97D6F" w:rsidR="002F310E" w:rsidRDefault="00B546C7">
      <w:r>
        <w:t xml:space="preserve">Alex Yesson </w:t>
      </w:r>
      <w:r w:rsidR="00B95237">
        <w:t xml:space="preserve">2414413 </w:t>
      </w:r>
      <w:r w:rsidR="004E6E2D">
        <w:t>16/10/25 Introduction to Procurement</w:t>
      </w:r>
      <w:r w:rsidR="00106BB6">
        <w:t xml:space="preserve"> </w:t>
      </w:r>
    </w:p>
    <w:p w14:paraId="22939190" w14:textId="77777777" w:rsidR="00B546C7" w:rsidRDefault="00B546C7"/>
    <w:p w14:paraId="3A835A25" w14:textId="5C26152E" w:rsidR="00B546C7" w:rsidRDefault="00B546C7">
      <w:r>
        <w:t>1a)</w:t>
      </w:r>
    </w:p>
    <w:p w14:paraId="05F16778" w14:textId="6022D77B" w:rsidR="00B546C7" w:rsidRDefault="00B546C7">
      <w:r>
        <w:t xml:space="preserve">The price cost iceberg analogy is a concept that businesses use to explain the differences between Total acquisition cost and total cost of ownership. The iceberg analogy is used by imagining the top of an iceberg that floats above the water as the purchasing price that is paid up front, it will include costs such as unit cost, taxes and shipping fees. The hidden chunk of the iceberg that is hidden below the water is then seen as the additional costs that can go unnoticed but still drive the price up. This will include costs such as maintenance, training and installation. </w:t>
      </w:r>
    </w:p>
    <w:p w14:paraId="39C7C062" w14:textId="2B8B769A" w:rsidR="00EA7E5F" w:rsidRDefault="00EA7E5F">
      <w:r>
        <w:t xml:space="preserve">Total acquisition cost (TAC) includes all costs that are included to acquire a product. This price will include the cost of material, production, taxes and shipping. These costs are broken down in the overall price to show a customer how they are spending their money but does not look at the additional future costs required to maintain service. Procurement teams will negotiate contracts, POs to the total acquisition cost to allow production to start, but businesses will then often be told later down the line there are costs not accounted for that need reviewing. TAC is mostly above the water in the price cost analogy as it shows the visible and obvious costs needed to procure a part. TAC is important as it supports businesses reviewing strategic sourcing and the total cost of ownership. </w:t>
      </w:r>
    </w:p>
    <w:p w14:paraId="2ED306B2" w14:textId="02FD1090" w:rsidR="00EA7E5F" w:rsidRDefault="00EA7E5F">
      <w:r>
        <w:t xml:space="preserve">Total cost of ownership </w:t>
      </w:r>
      <w:r w:rsidR="007603BC">
        <w:t xml:space="preserve">(TCO) </w:t>
      </w:r>
      <w:r>
        <w:t xml:space="preserve">goes beyond </w:t>
      </w:r>
      <w:r w:rsidR="007603BC">
        <w:t xml:space="preserve">TAC and looks at all the costs that are below the water in the cost iceberg analogy. These prices include the overall purchase price, as well as installation, training, compliance and ownership. These costs are viewed as hidden and long term costs and can often be overlooked when procuring a part for the first </w:t>
      </w:r>
      <w:r w:rsidR="005F7B4F">
        <w:t>time and</w:t>
      </w:r>
      <w:r w:rsidR="007603BC">
        <w:t xml:space="preserve"> impact the real total cost of procurement. Procurement teams will need to review TCO alongside TAC to understand the differences between generic prices of parts and the cost that will be required later down the </w:t>
      </w:r>
      <w:r w:rsidR="005F7B4F">
        <w:t>line and</w:t>
      </w:r>
      <w:r w:rsidR="007603BC">
        <w:t xml:space="preserve"> can use TAC to understand what the additional prices TCO adds. It is important not to overlook TCO to ensure that the business does not burden their future finances. </w:t>
      </w:r>
    </w:p>
    <w:p w14:paraId="44013558" w14:textId="77777777" w:rsidR="007603BC" w:rsidRDefault="007603BC"/>
    <w:p w14:paraId="252D4E53" w14:textId="030AA5A1" w:rsidR="007603BC" w:rsidRDefault="007603BC">
      <w:r>
        <w:t>1b)</w:t>
      </w:r>
      <w:r>
        <w:br/>
        <w:t xml:space="preserve">The Kraljic matrix is a tool businesses use to break down a businesses supply base and identify procurement strategies that will work best. The tool breaks down procurement into two sections, supply risk and profit impact. Supply risk highlights the chances of disruption to the production line based on factors such as unstable markets, supplier availability and political challenges. Profit impact reviews the </w:t>
      </w:r>
      <w:r w:rsidR="005F7B4F">
        <w:t xml:space="preserve">parts impact on profits and financial performance. </w:t>
      </w:r>
    </w:p>
    <w:p w14:paraId="29DE5B3E" w14:textId="715F1DB0" w:rsidR="005F7B4F" w:rsidRDefault="005F7B4F">
      <w:r>
        <w:t xml:space="preserve">The Kraljic matrix breaks down into four sectors to evaluate the risk and profit impact. The four sectors are non-critical items, leverage items, bottlenecks and strategic items. Non-critical items are viewed as low risk, and a low profit impact and will require procurement teams to automate processes to ensure minimal effort required, to allow them to focus on the bigger issues and work. These items will often include routine purchases with multiple suppliers. Leverage items are seen as low risk, but a high profit impact to the business. These parts require a procurement team to spend more time reviewing and analysing than non-critical items but will still want on contract to allow the flow of production, this will include commonly required parts </w:t>
      </w:r>
      <w:r>
        <w:lastRenderedPageBreak/>
        <w:t xml:space="preserve">with many suppliers.  Bottleneck items will have a high risk to the business, whilst maintaining a low profit impact to the business. These can be identified as parts that are of low </w:t>
      </w:r>
      <w:proofErr w:type="gramStart"/>
      <w:r>
        <w:t>value, but</w:t>
      </w:r>
      <w:proofErr w:type="gramEnd"/>
      <w:r>
        <w:t xml:space="preserve"> have few suppliers due to the complexity of work required. Procurement teams will aim to secure supply early, and work on backup sources to ensure the continuation of supply if any issues with one supplier. Finally strategic items pose both high risk and high profit impact to businesses and are critical to operations and hard to source. The parts that are identified to be strategic items need to have relationships with supplier and deep collaboration to ensure both parties are getting a good </w:t>
      </w:r>
      <w:proofErr w:type="gramStart"/>
      <w:r>
        <w:t>deal</w:t>
      </w:r>
      <w:proofErr w:type="gramEnd"/>
      <w:r>
        <w:t xml:space="preserve"> and the parts can flow. It is important to build long term partnerships with the suppliers of strategic items to ensure any bottlenecks are closed as quickly as possible. </w:t>
      </w:r>
    </w:p>
    <w:p w14:paraId="2D6C7635" w14:textId="77777777" w:rsidR="005F7B4F" w:rsidRDefault="005F7B4F"/>
    <w:p w14:paraId="414A1ADE" w14:textId="77777777" w:rsidR="00D43672" w:rsidRDefault="005F7B4F">
      <w:r>
        <w:t>Procurement teams will need to identify which category parts fall in to understand the work and relationship required with a supplier or suppliers</w:t>
      </w:r>
      <w:r w:rsidR="00D43672">
        <w:t xml:space="preserve">. If for every part a business wanted to class them as strategic items, it will result in a lack of review, and a lack of care and attention to the critical items. Businesses can use tools such as spend analysis, supplier risk assessment and supplier relationship management to manage all 4 sectors and ensure the correct work is being put into the parts that require it. </w:t>
      </w:r>
    </w:p>
    <w:p w14:paraId="76E72919" w14:textId="77777777" w:rsidR="00D43672" w:rsidRDefault="00D43672"/>
    <w:p w14:paraId="5DB3737D" w14:textId="77777777" w:rsidR="00D43672" w:rsidRDefault="00D43672">
      <w:r>
        <w:t xml:space="preserve">1c) </w:t>
      </w:r>
    </w:p>
    <w:p w14:paraId="4F8269D4" w14:textId="471BACA7" w:rsidR="005F7B4F" w:rsidRDefault="00D43672">
      <w:r>
        <w:t xml:space="preserve">Category management is a strategic approach that groups together similar products and managing them separately to improve efficiency and supplier performance.  By analysing each group separately a procurement team can optimise working standards and align their MOS with the business’s goals and targets. </w:t>
      </w:r>
      <w:r w:rsidR="00325CD8">
        <w:t xml:space="preserve">In aerospace, category management is vital to the success of suppliers due to the complexity and criticality of the supply chain. </w:t>
      </w:r>
    </w:p>
    <w:p w14:paraId="6F8CF4B5" w14:textId="7CCAD975" w:rsidR="00D43672" w:rsidRDefault="0061220E">
      <w:r>
        <w:t xml:space="preserve">There are multiple different category management practises that Honeywell uses, such as strategic sourcing through long term contracts and dual sourcing. This ensures continuity and cost control. Honeywell also uses supplier risk management to diversify the supply </w:t>
      </w:r>
      <w:proofErr w:type="gramStart"/>
      <w:r>
        <w:t>base, and</w:t>
      </w:r>
      <w:proofErr w:type="gramEnd"/>
      <w:r>
        <w:t xml:space="preserve"> build contingency plans for if errors become apparent it does not create a knock on effect to the production line. Honeywell also uses compliance and quality assurances to maintain compliance to aerospace laws and regulations. Honeywell views these practises as vital to performance as they encourage precision, reliability and a high performance. Due to the nature of the aerospace industry Honeywell need to have regular compliance checks whilst balancing that with the technical complexity of the parts.</w:t>
      </w:r>
    </w:p>
    <w:p w14:paraId="2130C2C8" w14:textId="494C5A3A" w:rsidR="0061220E" w:rsidRDefault="0061220E">
      <w:r>
        <w:t xml:space="preserve">At Honeywell, each main supplier has a dedicated manager responsible for the strategy, relationship and performance which is then fed into the overall procurement manager. HAY analyses spend date to identify saving opportunities and engage suppliers in this process to work collectively whilst maintaining the relationship. HAY also apply category management through risk management by assessing the different risks each supplier could have in their production and processes. By </w:t>
      </w:r>
      <w:proofErr w:type="spellStart"/>
      <w:r>
        <w:t>mainitng</w:t>
      </w:r>
      <w:proofErr w:type="spellEnd"/>
      <w:r>
        <w:t xml:space="preserve"> dual sources of supply Honeywell are often able to mitigate the risk to our production lines always ensuring there is a supplier on </w:t>
      </w:r>
      <w:proofErr w:type="gramStart"/>
      <w:r>
        <w:t>stand by</w:t>
      </w:r>
      <w:proofErr w:type="gramEnd"/>
      <w:r>
        <w:t xml:space="preserve"> to supply critical parts. </w:t>
      </w:r>
    </w:p>
    <w:p w14:paraId="35C9A97B" w14:textId="6A5C0C23" w:rsidR="0061220E" w:rsidRDefault="0061220E">
      <w:r>
        <w:t xml:space="preserve">This approach has reduced procurement costs and failures over time whilst improving supplier engagement and relationships with HAY. By remaining transparent with suppliers HAY has found </w:t>
      </w:r>
      <w:r>
        <w:lastRenderedPageBreak/>
        <w:t xml:space="preserve">they can improve performance even when the risks are so great and the suppliers are all so different in nature. </w:t>
      </w:r>
    </w:p>
    <w:p w14:paraId="7D463D9C" w14:textId="77777777" w:rsidR="00325CD8" w:rsidRDefault="00325CD8"/>
    <w:p w14:paraId="16CBB406" w14:textId="77777777" w:rsidR="00325CD8" w:rsidRDefault="00325CD8"/>
    <w:p w14:paraId="1C3781E5" w14:textId="72AF22E3" w:rsidR="00D43672" w:rsidRDefault="00D43672">
      <w:r>
        <w:t xml:space="preserve">2a) </w:t>
      </w:r>
    </w:p>
    <w:p w14:paraId="2A07481C" w14:textId="78A848D2" w:rsidR="00D43672" w:rsidRDefault="00D43672">
      <w:r>
        <w:t xml:space="preserve">The purchasing development matrix is a tool that analyses a business’s procurement standards. It is split into strategic importance of purchasing, such as how important procurement is to achieving overall business goals and the businesses purchasing abilities, such as the effectiveness and performance of the procurement team. </w:t>
      </w:r>
      <w:r w:rsidR="00693EF5">
        <w:t xml:space="preserve">The matrix looks at what maturity and impact each section is at. </w:t>
      </w:r>
    </w:p>
    <w:p w14:paraId="2B2EE6D6" w14:textId="33FEFB35" w:rsidR="00D43672" w:rsidRDefault="00D43672">
      <w:r>
        <w:t xml:space="preserve">The matrix highlights 4 purchasing techniques to show this. </w:t>
      </w:r>
      <w:r w:rsidR="00693EF5">
        <w:t xml:space="preserve">Transactional purchasing is the first technique, which shows the basic functions focused on order placement and price. The focus on passive purchasing is efficiency and cutting out as much human interaction as possible. Commercial purchasing emphasises cost savings and negotiating lower costs with suppliers, it focuses on cost control and price optimisation. Coordinated purchasing looks at the integration of other teams to align the procurement direction to meet the needs of production, quality or planning. It is important for procurement to look at this to ensure every aspect of the business is receiving the focus needed. Finally strategic procurement looks at the businesses goals and innovation to accurately plot where and when the procurement function is required. Is focuses on creating value of work and is fully embedded into decision making to ensure smooth processes and flow. </w:t>
      </w:r>
    </w:p>
    <w:p w14:paraId="5C53FE25" w14:textId="1912324D" w:rsidR="00693EF5" w:rsidRDefault="00693EF5">
      <w:r>
        <w:t xml:space="preserve">The matrix is used for businesses to identify where they are and what improvements need to be made to their processes, whilst incorporating goals and direction from the overall business direction. It is important for a business to align the procurement team with their strategy to enable the purchasing team to proactively contribute to goals. </w:t>
      </w:r>
    </w:p>
    <w:p w14:paraId="6A8398F5" w14:textId="5DBD4AD5" w:rsidR="00693EF5" w:rsidRDefault="00693EF5">
      <w:r>
        <w:t>Honeywell</w:t>
      </w:r>
      <w:r w:rsidR="0061220E">
        <w:t xml:space="preserve"> uses the purchasing development matrix to identify which suppliers need procurement intervention and a greater focus. Once this has been identified HAY works with multiple functions such as engineering and quality to regularly visit suppliers and offer assistance where required. </w:t>
      </w:r>
    </w:p>
    <w:p w14:paraId="5D9C9682" w14:textId="77777777" w:rsidR="00693EF5" w:rsidRDefault="00693EF5"/>
    <w:p w14:paraId="47BCFD9B" w14:textId="4D15FA89" w:rsidR="00693EF5" w:rsidRDefault="00693EF5">
      <w:r>
        <w:t xml:space="preserve">2b) </w:t>
      </w:r>
    </w:p>
    <w:p w14:paraId="2FC2E1C0" w14:textId="3E074F1A" w:rsidR="00693EF5" w:rsidRDefault="00693EF5">
      <w:r>
        <w:t xml:space="preserve">Outsourcing is a strategic process that involves transferring certain production or business functions </w:t>
      </w:r>
      <w:r w:rsidR="00464516">
        <w:t xml:space="preserve">to other external businesses, instead of completing them in house. The purpose of outsourcing is to reduce costs, improve efficiency or access specialised processes that would not be available to the business. Outsourcing can include multiple services, from production processes to IT services or even business work. They key steps of outsourcing are defining what service is required and if the vendor can achieve the performance and scope of work required by the business. Conducting reviews and risk analysis is important for businesses to ensure the work can and will be completed to the standards and time frames required. Identifying the correct vendor is important when developing the RFP and drafting contracts to ensure the deal is beneficial to the business’s practises. Once a vendor is selected, is it then as important to </w:t>
      </w:r>
      <w:r w:rsidR="00464516">
        <w:lastRenderedPageBreak/>
        <w:t xml:space="preserve">monitor performance, and manage the relationship to ensure improvements can be made and targets are being met. </w:t>
      </w:r>
    </w:p>
    <w:p w14:paraId="48FCEA4F" w14:textId="38C74A91" w:rsidR="005F7B4F" w:rsidRDefault="00464516">
      <w:r>
        <w:t xml:space="preserve">At Honeywell Aerospace Yeovil (HAY), we outsource multiple functions for a multitude of reasons. One of the processes we outsource in manufacturing is painting of parts at a supplier less than a mile from the main site. We work extremely closely with this company to ensure we can prioritise the parts that need prioritisation, and a continuous flow of work can be met. Regular reviews are held with this business and often people drive to and from the businesses to collect parts that are urgently needed. Honeywell does not want to paint parts in house due to the space the machines take up, so decided to outsource this to an external service provider. Another manufacturing process that HAY have outsources is the </w:t>
      </w:r>
      <w:r w:rsidR="002D65A5">
        <w:t xml:space="preserve">hydraulic testing which we outsource to an external provider about an hour away from the business. HAY identified that our hydraulic testing rigs would often go down and keep parts on the production line much longer than we should, and the price of constant repair and maintenance would often reduce the profit of the top level units, which dig into our yearly budget and reduce our overall profit margins. By outsourcing the minimal parts that require hydraulic testing we can keep maintenance costs low and include the outsourcing costs into another budget pool, that is not viewed as digging into the overall profit margins. Finally, HAY also outsource our customer order take on services to an offshore outsourcing firm. HAY pays a company to employ staff to work with our customers on PO receipts and order initiation into our MRP system. In 2020, HAY moved this process from in house to a company in Poland to reduce our head count and costs. By doing so, HAY do not have to have a set team on site and can work and manage the process remotely. Due to the nature of work required and the processes already in place, this was deemed as a non-value added task that we did not require on site. </w:t>
      </w:r>
    </w:p>
    <w:p w14:paraId="0405C02A" w14:textId="77777777" w:rsidR="002D65A5" w:rsidRDefault="002D65A5"/>
    <w:p w14:paraId="4A8B1D85" w14:textId="77777777" w:rsidR="002D65A5" w:rsidRDefault="002D65A5"/>
    <w:p w14:paraId="34C3C0E2" w14:textId="5D4DE62A" w:rsidR="002D65A5" w:rsidRDefault="002D65A5">
      <w:r>
        <w:t>3a)</w:t>
      </w:r>
    </w:p>
    <w:p w14:paraId="278BD6FB" w14:textId="5C1ED925" w:rsidR="002D65A5" w:rsidRDefault="002D65A5">
      <w:r>
        <w:t xml:space="preserve">Supplier profiles break up suppliers based on their value to the business, their overall performance and the relationship that is held with that supplier. For a business it is important to understand these profiles and how the procurement team can tailor engagement, strategies and manage the risk the supplier may impose. </w:t>
      </w:r>
    </w:p>
    <w:p w14:paraId="4994A4B6" w14:textId="77777777" w:rsidR="002D2C9C" w:rsidRDefault="002D65A5">
      <w:r>
        <w:t xml:space="preserve">There are multiple different supplier profiles that </w:t>
      </w:r>
      <w:r w:rsidR="002D2C9C">
        <w:t>will</w:t>
      </w:r>
      <w:r>
        <w:t xml:space="preserve"> be looked at</w:t>
      </w:r>
      <w:r w:rsidR="002D2C9C">
        <w:t xml:space="preserve"> by procurement</w:t>
      </w:r>
      <w:r>
        <w:t xml:space="preserve">. Strategic suppliers are critical to a businesses success and have a high spend, high innovation potential and need to require long term partnerships. </w:t>
      </w:r>
      <w:r w:rsidR="002D2C9C">
        <w:t xml:space="preserve">Preferred suppliers are reliable and often have a very high performance that the business can count on but are never usually critical to the production line or the pacing items. These vendors are reliable, and do not need much focus. There can then be risk prone supplier who have constant performance or compliance issues that do require the procurement team intervention. These suppliers have history of delays, quality issues or audit failures that need to be closely monitored or phased out through insourcing or other suppliers. There can then be development suppliers that prove to have a high potential for strategic and product growth. These suppliers often have unique capabilities that a business will look to enhance and support through programs. </w:t>
      </w:r>
    </w:p>
    <w:p w14:paraId="2F5F54BD" w14:textId="5D4DC14A" w:rsidR="002D65A5" w:rsidRDefault="002D2C9C">
      <w:r>
        <w:t xml:space="preserve">Suppliers are then segmented through operational and performance risk and responsibility. Commodity suppliers can be deemed to have a low risk but high responsibility which will include services and parts that pose a minimal impact to the production line but are required, </w:t>
      </w:r>
      <w:r>
        <w:lastRenderedPageBreak/>
        <w:t xml:space="preserve">nonetheless. Bottleneck suppliers are viewed as high risk and low responsibility due to the lack of alternative choices of supply but again a low risk to the production line and strategy. Reliable suppliers are deemed to have a low risk with a high responsibility. These suppliers often have key operational requirements that are paramount to the businesses success but have a track record of a high performance so deemed as a low risk. Finally the high risk and high responsibility suppliers are seen as the strategic suppliers who are critical to the success of the production line and who the business have complex relationships with which require a high level of oversight from the procurement function. </w:t>
      </w:r>
    </w:p>
    <w:p w14:paraId="2AA51121" w14:textId="5E8C233B" w:rsidR="002D2C9C" w:rsidRDefault="002D2C9C">
      <w:r>
        <w:t xml:space="preserve">Finally, the product lifecycle can evolve a supplier’s profile due to a change in priorities, volume, risk or value added. Parts that are at the early stages of their lifecycle require supplier to have good innovation and development capabilities. It is important for the supplier to be able to modify and tweak processes and operations if and when issues come up. </w:t>
      </w:r>
      <w:r w:rsidR="00271F48">
        <w:t xml:space="preserve">Parts that are in the middle of their lifecycle demand operational excellence a high performance. As the parts have become in demand and production needs to flow, it is important the supplier can keep up with the volume of work that is required and can continuously meet on time deliveries. Finally the parts that are nearing the latter stages of the product life cycle need to have suppliers focus on sustainability and compliance to regulations, which is critical to HAY in the aerospace industry. </w:t>
      </w:r>
    </w:p>
    <w:p w14:paraId="7A1FCB75" w14:textId="77777777" w:rsidR="00271F48" w:rsidRDefault="00271F48"/>
    <w:p w14:paraId="501C274A" w14:textId="1B3BF530" w:rsidR="00271F48" w:rsidRDefault="00271F48">
      <w:r>
        <w:t>3b)</w:t>
      </w:r>
    </w:p>
    <w:p w14:paraId="58DC7528" w14:textId="03FFED18" w:rsidR="00271F48" w:rsidRDefault="00271F48">
      <w:r>
        <w:t xml:space="preserve">To ensure the correct supplier selection and alignment with business goals and direction, procurement teams will need to use the formal qualification criteria to consider the best choice for the procurement of parts. This criteria looks at categories to identify if they will meet the expected requirements and performance the business is looking for. </w:t>
      </w:r>
    </w:p>
    <w:p w14:paraId="43E46454" w14:textId="4407A503" w:rsidR="00271F48" w:rsidRDefault="00271F48">
      <w:r>
        <w:t xml:space="preserve">Financial stability is one aspect of the qualification criteria that is so important to the business as it ensure the supplier can meet the standards required. Ensuring the supplier can fulfil long term obligations. Technical capabilities looks at if the supplier can meet the product specs and quality standards required, which in the Aerospace industry is vital to Honeywell’s plans. The supplier will require the correct equipment, certifications and product capacity to meet the requirements of the production line. Quality assurances will be reviewed to understand the risks of compliance and consistency. One supplier Honeywell have a lot of work with has recently failed an Audit that has had massive implications to the production line and stopped multiple lines of work. Ensuring this is not a regular occurrence is key to maintaining a smooth production flow and work. </w:t>
      </w:r>
    </w:p>
    <w:p w14:paraId="1201E66E" w14:textId="43A78C95" w:rsidR="00271F48" w:rsidRDefault="00271F48">
      <w:r>
        <w:t xml:space="preserve">The qualification criteria must align with the businesses procurement strategy by reviewing factors such as cost leadership, risk management and sustainability. Cost leadership puts an emphasis on competitive prices, </w:t>
      </w:r>
      <w:r w:rsidR="00325CD8">
        <w:t xml:space="preserve">looking at the efficiency and operations a supplier has in order to understand if the price is reasonable and respective of the service on display. Risk Mitigation looks at the financial health of a business to ensure it can maintain the long term commitment required. It also looks at the compliance history to understand the volume and implications a supplier can have on a production line. Finally the sustainability of a supplier needs to be reviewed to ensure they work in the correct environment, they have the necessary licenses and certificates to adhere to laws and regulations. </w:t>
      </w:r>
    </w:p>
    <w:p w14:paraId="72121D79" w14:textId="31621ADC" w:rsidR="00325CD8" w:rsidRDefault="00325CD8">
      <w:r>
        <w:t xml:space="preserve">The procurement team will need to have a qualification team and process to ensure all necessary checks are completed before any contracts are signed. For example there must be a </w:t>
      </w:r>
      <w:r>
        <w:lastRenderedPageBreak/>
        <w:t xml:space="preserve">procurement lead to manage the team’s processes and ensure alignment with the overall business goals and strategy. There must be a technical expert to evaluate the product specs and the suppliers manufacturing capability and capacity. The quality manager must assess the systems and processes of a supplier whilst the legal and compliance offices must regularly check the contractual and legal risks and requirements can be met. The pre-qualification screening must include an initial review of documents, certificates and references with a detailed evaluation of the site, past audits and interviews to ensure the correct supplier is chosen. Then finally when all is agreed, the approval and onboarding of the supplier can take place once a final selection has been made. This will include contract negotiation, and integration into the system and process. </w:t>
      </w:r>
    </w:p>
    <w:sectPr w:rsidR="00325C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6C7"/>
    <w:rsid w:val="00075081"/>
    <w:rsid w:val="00106BB6"/>
    <w:rsid w:val="00271F48"/>
    <w:rsid w:val="002D2C9C"/>
    <w:rsid w:val="002D65A5"/>
    <w:rsid w:val="002F310E"/>
    <w:rsid w:val="00325CD8"/>
    <w:rsid w:val="003E1047"/>
    <w:rsid w:val="00464516"/>
    <w:rsid w:val="004E6E2D"/>
    <w:rsid w:val="004F5A57"/>
    <w:rsid w:val="005F7B4F"/>
    <w:rsid w:val="0061220E"/>
    <w:rsid w:val="00693EF5"/>
    <w:rsid w:val="007603BC"/>
    <w:rsid w:val="00B546C7"/>
    <w:rsid w:val="00B95237"/>
    <w:rsid w:val="00D43672"/>
    <w:rsid w:val="00DB02AB"/>
    <w:rsid w:val="00EA7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8AB17"/>
  <w15:chartTrackingRefBased/>
  <w15:docId w15:val="{D66A12E5-A161-424B-BE7B-C99DAA9504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6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6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6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6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6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6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6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6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6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6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6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6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6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6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6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6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6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6C7"/>
    <w:rPr>
      <w:rFonts w:eastAsiaTheme="majorEastAsia" w:cstheme="majorBidi"/>
      <w:color w:val="272727" w:themeColor="text1" w:themeTint="D8"/>
    </w:rPr>
  </w:style>
  <w:style w:type="paragraph" w:styleId="Title">
    <w:name w:val="Title"/>
    <w:basedOn w:val="Normal"/>
    <w:next w:val="Normal"/>
    <w:link w:val="TitleChar"/>
    <w:uiPriority w:val="10"/>
    <w:qFormat/>
    <w:rsid w:val="00B546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6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6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6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6C7"/>
    <w:pPr>
      <w:spacing w:before="160"/>
      <w:jc w:val="center"/>
    </w:pPr>
    <w:rPr>
      <w:i/>
      <w:iCs/>
      <w:color w:val="404040" w:themeColor="text1" w:themeTint="BF"/>
    </w:rPr>
  </w:style>
  <w:style w:type="character" w:customStyle="1" w:styleId="QuoteChar">
    <w:name w:val="Quote Char"/>
    <w:basedOn w:val="DefaultParagraphFont"/>
    <w:link w:val="Quote"/>
    <w:uiPriority w:val="29"/>
    <w:rsid w:val="00B546C7"/>
    <w:rPr>
      <w:i/>
      <w:iCs/>
      <w:color w:val="404040" w:themeColor="text1" w:themeTint="BF"/>
    </w:rPr>
  </w:style>
  <w:style w:type="paragraph" w:styleId="ListParagraph">
    <w:name w:val="List Paragraph"/>
    <w:basedOn w:val="Normal"/>
    <w:uiPriority w:val="34"/>
    <w:qFormat/>
    <w:rsid w:val="00B546C7"/>
    <w:pPr>
      <w:ind w:left="720"/>
      <w:contextualSpacing/>
    </w:pPr>
  </w:style>
  <w:style w:type="character" w:styleId="IntenseEmphasis">
    <w:name w:val="Intense Emphasis"/>
    <w:basedOn w:val="DefaultParagraphFont"/>
    <w:uiPriority w:val="21"/>
    <w:qFormat/>
    <w:rsid w:val="00B546C7"/>
    <w:rPr>
      <w:i/>
      <w:iCs/>
      <w:color w:val="0F4761" w:themeColor="accent1" w:themeShade="BF"/>
    </w:rPr>
  </w:style>
  <w:style w:type="paragraph" w:styleId="IntenseQuote">
    <w:name w:val="Intense Quote"/>
    <w:basedOn w:val="Normal"/>
    <w:next w:val="Normal"/>
    <w:link w:val="IntenseQuoteChar"/>
    <w:uiPriority w:val="30"/>
    <w:qFormat/>
    <w:rsid w:val="00B546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6C7"/>
    <w:rPr>
      <w:i/>
      <w:iCs/>
      <w:color w:val="0F4761" w:themeColor="accent1" w:themeShade="BF"/>
    </w:rPr>
  </w:style>
  <w:style w:type="character" w:styleId="IntenseReference">
    <w:name w:val="Intense Reference"/>
    <w:basedOn w:val="DefaultParagraphFont"/>
    <w:uiPriority w:val="32"/>
    <w:qFormat/>
    <w:rsid w:val="00B546C7"/>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Metadata/LabelInfo.xml><?xml version="1.0" encoding="utf-8"?>
<clbl:labelList xmlns:clbl="http://schemas.microsoft.com/office/2020/mipLabelMetadata">
  <clbl:label id="{d546e5e1-5d42-4630-bacd-c69bfdcbd5e8}" enabled="1" method="Standard" siteId="{96ece526-9c7d-48b0-8daf-8b93c90a5d18}" removed="0"/>
</clbl:labelList>
</file>

<file path=docProps/app.xml><?xml version="1.0" encoding="utf-8"?>
<Properties xmlns="http://schemas.openxmlformats.org/officeDocument/2006/extended-properties" xmlns:vt="http://schemas.openxmlformats.org/officeDocument/2006/docPropsVTypes">
  <Template>Normal</Template>
  <TotalTime>123</TotalTime>
  <Pages>6</Pages>
  <Words>3034</Words>
  <Characters>15170</Characters>
  <Application>Microsoft Office Word</Application>
  <DocSecurity>0</DocSecurity>
  <Lines>1517</Lines>
  <Paragraphs>1654</Paragraphs>
  <ScaleCrop>false</ScaleCrop>
  <HeadingPairs>
    <vt:vector size="2" baseType="variant">
      <vt:variant>
        <vt:lpstr>Title</vt:lpstr>
      </vt:variant>
      <vt:variant>
        <vt:i4>1</vt:i4>
      </vt:variant>
    </vt:vector>
  </HeadingPairs>
  <TitlesOfParts>
    <vt:vector size="1" baseType="lpstr">
      <vt:lpstr/>
    </vt:vector>
  </TitlesOfParts>
  <Company>Honeywell</Company>
  <LinksUpToDate>false</LinksUpToDate>
  <CharactersWithSpaces>16550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Yesson, Alex</dc:creator>
  <cp:keywords/>
  <dc:description/>
  <cp:lastModifiedBy>Yesson, Alex</cp:lastModifiedBy>
  <cp:revision>4</cp:revision>
  <dcterms:created xsi:type="dcterms:W3CDTF">2025-10-16T08:03:00Z</dcterms:created>
  <dcterms:modified xsi:type="dcterms:W3CDTF">2025-10-16T10:07:00Z</dcterms:modified>
</cp:coreProperties>
</file>