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71139C" w14:textId="77777777" w:rsidR="00750652" w:rsidRDefault="00A70060" w:rsidP="00A70060">
      <w:pPr>
        <w:pStyle w:val="Title"/>
      </w:pPr>
      <w:r w:rsidRPr="00A70060">
        <w:t>Tuned Circuit Analysis</w:t>
      </w:r>
    </w:p>
    <w:p w14:paraId="0501791C" w14:textId="77777777" w:rsidR="009A1A6A" w:rsidRDefault="009A1A6A" w:rsidP="009A1A6A">
      <w:pPr>
        <w:pStyle w:val="Heading2"/>
      </w:pPr>
      <w:r>
        <w:t>Resonant Frequency</w:t>
      </w:r>
    </w:p>
    <w:p w14:paraId="248FD45B" w14:textId="754D2CE9" w:rsidR="009A1A6A" w:rsidRDefault="009A1A6A" w:rsidP="009A1A6A">
      <w:r>
        <w:t xml:space="preserve">The resonant frequency of a tuned circuit, be it series or parallel, can be calculated using equation </w:t>
      </w:r>
      <w:r>
        <w:t>1</w:t>
      </w:r>
      <w:r>
        <w:t xml:space="preserve">, where </w:t>
      </w:r>
      <m:oMath>
        <m:sSub>
          <m:sSubPr>
            <m:ctrlPr>
              <w:rPr>
                <w:rFonts w:ascii="Cambria Math" w:hAnsi="Cambria Math"/>
                <w:i/>
              </w:rPr>
            </m:ctrlPr>
          </m:sSubPr>
          <m:e>
            <m:r>
              <w:rPr>
                <w:rFonts w:ascii="Cambria Math" w:hAnsi="Cambria Math"/>
              </w:rPr>
              <m:t>f</m:t>
            </m:r>
          </m:e>
          <m:sub>
            <m:r>
              <w:rPr>
                <w:rFonts w:ascii="Cambria Math" w:hAnsi="Cambria Math"/>
              </w:rPr>
              <m:t>res</m:t>
            </m:r>
          </m:sub>
        </m:sSub>
      </m:oMath>
      <w:r>
        <w:rPr>
          <w:rFonts w:eastAsiaTheme="minorEastAsia"/>
        </w:rPr>
        <w:t xml:space="preserve"> is the resonant frequency in Hertz,</w:t>
      </w:r>
      <w:r>
        <w:t xml:space="preserve"> L is the inductance in Henrys, and C is the capacitance in Farads.</w:t>
      </w:r>
    </w:p>
    <w:tbl>
      <w:tblPr>
        <w:tblStyle w:val="TableGrid"/>
        <w:tblW w:w="0" w:type="auto"/>
        <w:tblLook w:val="04A0" w:firstRow="1" w:lastRow="0" w:firstColumn="1" w:lastColumn="0" w:noHBand="0" w:noVBand="1"/>
      </w:tblPr>
      <w:tblGrid>
        <w:gridCol w:w="8500"/>
        <w:gridCol w:w="516"/>
      </w:tblGrid>
      <w:tr w:rsidR="009A1A6A" w14:paraId="5995DFCF" w14:textId="77777777" w:rsidTr="002C268D">
        <w:tc>
          <w:tcPr>
            <w:tcW w:w="8500" w:type="dxa"/>
            <w:tcBorders>
              <w:top w:val="nil"/>
              <w:left w:val="nil"/>
              <w:bottom w:val="nil"/>
              <w:right w:val="nil"/>
            </w:tcBorders>
          </w:tcPr>
          <w:p w14:paraId="3CD26ED7" w14:textId="77777777" w:rsidR="009A1A6A" w:rsidRPr="00B30ACB" w:rsidRDefault="009A1A6A" w:rsidP="002C268D">
            <w:pPr>
              <w:spacing w:line="360" w:lineRule="auto"/>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res</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tc>
        <w:tc>
          <w:tcPr>
            <w:tcW w:w="516" w:type="dxa"/>
            <w:tcBorders>
              <w:top w:val="nil"/>
              <w:left w:val="nil"/>
              <w:bottom w:val="nil"/>
              <w:right w:val="nil"/>
            </w:tcBorders>
          </w:tcPr>
          <w:p w14:paraId="6FF30864" w14:textId="07E6568F" w:rsidR="009A1A6A" w:rsidRDefault="009A1A6A" w:rsidP="002C268D">
            <w:pPr>
              <w:jc w:val="right"/>
            </w:pPr>
            <w:r>
              <w:t>(</w:t>
            </w:r>
            <w:r>
              <w:t>1</w:t>
            </w:r>
            <w:r>
              <w:t>)</w:t>
            </w:r>
          </w:p>
        </w:tc>
      </w:tr>
    </w:tbl>
    <w:p w14:paraId="65B7EF39" w14:textId="77777777" w:rsidR="009A1A6A" w:rsidRPr="008F2909" w:rsidRDefault="009A1A6A" w:rsidP="009A1A6A">
      <w:r>
        <w:t>At resonance, the frequency of the supply is in synchronisation with the rate at which energy can be transferred between the capacitor and inductor in the circuit.</w:t>
      </w:r>
    </w:p>
    <w:p w14:paraId="0A76A76B" w14:textId="77777777" w:rsidR="009A1A6A" w:rsidRDefault="009A1A6A" w:rsidP="00A70060">
      <w:pPr>
        <w:pStyle w:val="Heading1"/>
      </w:pPr>
    </w:p>
    <w:p w14:paraId="070A2EC7" w14:textId="549C47AD" w:rsidR="00A70060" w:rsidRDefault="00A70060" w:rsidP="00A70060">
      <w:pPr>
        <w:pStyle w:val="Heading1"/>
      </w:pPr>
      <w:r>
        <w:t>Series</w:t>
      </w:r>
      <w:r w:rsidR="008F2909">
        <w:t xml:space="preserve"> resonant circuit</w:t>
      </w:r>
    </w:p>
    <w:p w14:paraId="2CB1395F" w14:textId="77777777" w:rsidR="00A70060" w:rsidRDefault="00A70060" w:rsidP="00A70060">
      <w:pPr>
        <w:keepNext/>
        <w:jc w:val="center"/>
      </w:pPr>
      <w:r>
        <w:rPr>
          <w:noProof/>
        </w:rPr>
        <w:drawing>
          <wp:inline distT="0" distB="0" distL="0" distR="0" wp14:anchorId="73DE8336" wp14:editId="3A5CA47B">
            <wp:extent cx="2625661" cy="74846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53703" cy="756461"/>
                    </a:xfrm>
                    <a:prstGeom prst="rect">
                      <a:avLst/>
                    </a:prstGeom>
                  </pic:spPr>
                </pic:pic>
              </a:graphicData>
            </a:graphic>
          </wp:inline>
        </w:drawing>
      </w:r>
    </w:p>
    <w:p w14:paraId="25F2CA61" w14:textId="6E0056A7" w:rsidR="00A70060" w:rsidRDefault="00A70060" w:rsidP="00A70060">
      <w:pPr>
        <w:pStyle w:val="Caption"/>
        <w:jc w:val="center"/>
        <w:rPr>
          <w:sz w:val="32"/>
        </w:rPr>
      </w:pPr>
      <w:bookmarkStart w:id="0" w:name="_Ref69463550"/>
      <w:r>
        <w:t xml:space="preserve">Figure </w:t>
      </w:r>
      <w:r>
        <w:fldChar w:fldCharType="begin"/>
      </w:r>
      <w:r>
        <w:instrText xml:space="preserve"> SEQ Figure \* ARABIC </w:instrText>
      </w:r>
      <w:r>
        <w:fldChar w:fldCharType="separate"/>
      </w:r>
      <w:r w:rsidR="00E4209F">
        <w:rPr>
          <w:noProof/>
        </w:rPr>
        <w:t>1</w:t>
      </w:r>
      <w:r>
        <w:fldChar w:fldCharType="end"/>
      </w:r>
      <w:bookmarkEnd w:id="0"/>
      <w:r>
        <w:t xml:space="preserve"> Series tuned circuit</w:t>
      </w:r>
    </w:p>
    <w:p w14:paraId="2755B8DD" w14:textId="066F63F0" w:rsidR="008F2909" w:rsidRDefault="008F2909">
      <w:r>
        <w:t xml:space="preserve">As this is a series circuit, we need to keep in mind that the current flowing in the circuit will be common to all the components and will vary with frequency.  As the current varies with frequency, so do the reactances of the capacitor and inductor, this means that the voltage drops across each of these components will also change with frequency. </w:t>
      </w:r>
      <w:r w:rsidR="009A1A6A">
        <w:t xml:space="preserve"> So in order to analyse this circuit, it is often best to consider it in terms of component voltage drop.</w:t>
      </w:r>
    </w:p>
    <w:p w14:paraId="6E4AAF0C" w14:textId="3DA2ACD4" w:rsidR="00A70060" w:rsidRDefault="00A70060">
      <w:r>
        <w:t>In order to analyse a series tuned circuit</w:t>
      </w:r>
      <w:r w:rsidR="000F6505">
        <w:t xml:space="preserve"> as shown in </w:t>
      </w:r>
      <w:r w:rsidR="000F6505">
        <w:fldChar w:fldCharType="begin"/>
      </w:r>
      <w:r w:rsidR="000F6505">
        <w:instrText xml:space="preserve"> REF _Ref69463550 \h </w:instrText>
      </w:r>
      <w:r w:rsidR="000F6505">
        <w:fldChar w:fldCharType="separate"/>
      </w:r>
      <w:r w:rsidR="000F6505">
        <w:t xml:space="preserve">Figure </w:t>
      </w:r>
      <w:r w:rsidR="000F6505">
        <w:rPr>
          <w:noProof/>
        </w:rPr>
        <w:t>1</w:t>
      </w:r>
      <w:r w:rsidR="000F6505">
        <w:fldChar w:fldCharType="end"/>
      </w:r>
      <w:r>
        <w:t xml:space="preserve">, we need to be able to calculate its impedance. The simplest way to do this </w:t>
      </w:r>
      <w:r w:rsidR="000F6505">
        <w:t xml:space="preserve">ironically </w:t>
      </w:r>
      <w:r>
        <w:t xml:space="preserve">involves using complex numbers.  For a series circuit this is fairly straightforward the impedance is given by equation </w:t>
      </w:r>
      <w:r w:rsidR="009A1A6A">
        <w:t>2</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0"/>
        <w:gridCol w:w="516"/>
      </w:tblGrid>
      <w:tr w:rsidR="00A70060" w14:paraId="7D729960" w14:textId="77777777" w:rsidTr="001A7B33">
        <w:tc>
          <w:tcPr>
            <w:tcW w:w="8500" w:type="dxa"/>
            <w:vAlign w:val="center"/>
          </w:tcPr>
          <w:p w14:paraId="422A47F6" w14:textId="77777777" w:rsidR="00A70060" w:rsidRPr="00B30ACB" w:rsidRDefault="00A70060" w:rsidP="001A7B33">
            <w:pPr>
              <w:spacing w:line="360" w:lineRule="auto"/>
              <w:jc w:val="center"/>
              <w:rPr>
                <w:rFonts w:eastAsiaTheme="minorEastAsia"/>
              </w:rPr>
            </w:pPr>
            <m:oMathPara>
              <m:oMath>
                <m:r>
                  <w:rPr>
                    <w:rFonts w:ascii="Cambria Math" w:hAnsi="Cambria Math"/>
                  </w:rPr>
                  <m:t>Z=R+j</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oMath>
            </m:oMathPara>
          </w:p>
        </w:tc>
        <w:tc>
          <w:tcPr>
            <w:tcW w:w="516" w:type="dxa"/>
            <w:vAlign w:val="center"/>
          </w:tcPr>
          <w:p w14:paraId="6B1771B8" w14:textId="459FF3C2" w:rsidR="00A70060" w:rsidRDefault="00A70060" w:rsidP="009A1A6A">
            <w:pPr>
              <w:jc w:val="right"/>
            </w:pPr>
            <w:r>
              <w:t>(</w:t>
            </w:r>
            <w:r w:rsidR="009A1A6A">
              <w:t>2</w:t>
            </w:r>
            <w:r>
              <w:t>)</w:t>
            </w:r>
          </w:p>
        </w:tc>
      </w:tr>
    </w:tbl>
    <w:p w14:paraId="3072E9B1" w14:textId="77777777" w:rsidR="00A70060" w:rsidRDefault="00225A4A">
      <w:r>
        <w:t xml:space="preserve">From equation 1 it can be seen that the total impedance of the circuit is dependent on frequency as both capacitive and inductive reactances are frequency dependent. This means we can think of this circuit as a frequency dependent potential divider as shown in </w:t>
      </w:r>
      <w:r w:rsidR="00B30ACB">
        <w:fldChar w:fldCharType="begin"/>
      </w:r>
      <w:r w:rsidR="00B30ACB">
        <w:instrText xml:space="preserve"> REF _Ref69455362 \h </w:instrText>
      </w:r>
      <w:r w:rsidR="00B30ACB">
        <w:fldChar w:fldCharType="separate"/>
      </w:r>
      <w:r w:rsidR="00B30ACB">
        <w:t xml:space="preserve">Figure </w:t>
      </w:r>
      <w:r w:rsidR="00B30ACB">
        <w:rPr>
          <w:noProof/>
        </w:rPr>
        <w:t>2</w:t>
      </w:r>
      <w:r w:rsidR="00B30ACB">
        <w:fldChar w:fldCharType="end"/>
      </w:r>
      <w:r w:rsidR="00B30ACB">
        <w:t>.</w:t>
      </w:r>
    </w:p>
    <w:p w14:paraId="437C01D8" w14:textId="77777777" w:rsidR="00225A4A" w:rsidRDefault="00B30ACB" w:rsidP="00225A4A">
      <w:pPr>
        <w:keepNext/>
        <w:jc w:val="center"/>
      </w:pPr>
      <w:r>
        <w:rPr>
          <w:noProof/>
          <w:lang w:eastAsia="en-GB"/>
        </w:rPr>
        <mc:AlternateContent>
          <mc:Choice Requires="wpg">
            <w:drawing>
              <wp:anchor distT="0" distB="0" distL="114300" distR="114300" simplePos="0" relativeHeight="251673600" behindDoc="0" locked="0" layoutInCell="1" allowOverlap="1" wp14:anchorId="77389D8F" wp14:editId="52015D73">
                <wp:simplePos x="0" y="0"/>
                <wp:positionH relativeFrom="column">
                  <wp:posOffset>490740</wp:posOffset>
                </wp:positionH>
                <wp:positionV relativeFrom="paragraph">
                  <wp:posOffset>74038</wp:posOffset>
                </wp:positionV>
                <wp:extent cx="4391943" cy="1585195"/>
                <wp:effectExtent l="0" t="0" r="8890" b="15240"/>
                <wp:wrapNone/>
                <wp:docPr id="14" name="Group 14"/>
                <wp:cNvGraphicFramePr/>
                <a:graphic xmlns:a="http://schemas.openxmlformats.org/drawingml/2006/main">
                  <a:graphicData uri="http://schemas.microsoft.com/office/word/2010/wordprocessingGroup">
                    <wpg:wgp>
                      <wpg:cNvGrpSpPr/>
                      <wpg:grpSpPr>
                        <a:xfrm>
                          <a:off x="0" y="0"/>
                          <a:ext cx="4391943" cy="1585195"/>
                          <a:chOff x="0" y="0"/>
                          <a:chExt cx="4391943" cy="1585195"/>
                        </a:xfrm>
                      </wpg:grpSpPr>
                      <wps:wsp>
                        <wps:cNvPr id="5" name="Straight Arrow Connector 5"/>
                        <wps:cNvCnPr/>
                        <wps:spPr>
                          <a:xfrm flipV="1">
                            <a:off x="3177452" y="808485"/>
                            <a:ext cx="7061" cy="72022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Text Box 7"/>
                        <wps:cNvSpPr txBox="1"/>
                        <wps:spPr>
                          <a:xfrm>
                            <a:off x="3205696" y="1030906"/>
                            <a:ext cx="504861" cy="353051"/>
                          </a:xfrm>
                          <a:prstGeom prst="rect">
                            <a:avLst/>
                          </a:prstGeom>
                          <a:solidFill>
                            <a:schemeClr val="lt1"/>
                          </a:solidFill>
                          <a:ln w="6350">
                            <a:noFill/>
                          </a:ln>
                        </wps:spPr>
                        <wps:txbx>
                          <w:txbxContent>
                            <w:p w14:paraId="3EB64334" w14:textId="77777777" w:rsidR="00067A1F" w:rsidRDefault="00067A1F" w:rsidP="00225A4A">
                              <m:oMathPara>
                                <m:oMath>
                                  <m:sSub>
                                    <m:sSubPr>
                                      <m:ctrlPr>
                                        <w:rPr>
                                          <w:rFonts w:ascii="Cambria Math" w:hAnsi="Cambria Math"/>
                                          <w:i/>
                                        </w:rPr>
                                      </m:ctrlPr>
                                    </m:sSubPr>
                                    <m:e>
                                      <m:r>
                                        <w:rPr>
                                          <w:rFonts w:ascii="Cambria Math" w:hAnsi="Cambria Math"/>
                                        </w:rPr>
                                        <m:t>V</m:t>
                                      </m:r>
                                    </m:e>
                                    <m:sub>
                                      <m:r>
                                        <w:rPr>
                                          <w:rFonts w:ascii="Cambria Math" w:hAnsi="Cambria Math"/>
                                        </w:rPr>
                                        <m:t>out</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Arrow Connector 8"/>
                        <wps:cNvCnPr/>
                        <wps:spPr>
                          <a:xfrm flipV="1">
                            <a:off x="2510187" y="141220"/>
                            <a:ext cx="540166" cy="154788"/>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9" name="Text Box 9"/>
                        <wps:cNvSpPr txBox="1"/>
                        <wps:spPr>
                          <a:xfrm>
                            <a:off x="3015048" y="0"/>
                            <a:ext cx="1376895" cy="282440"/>
                          </a:xfrm>
                          <a:prstGeom prst="rect">
                            <a:avLst/>
                          </a:prstGeom>
                          <a:solidFill>
                            <a:schemeClr val="lt1"/>
                          </a:solidFill>
                          <a:ln w="6350">
                            <a:noFill/>
                          </a:ln>
                        </wps:spPr>
                        <wps:txbx>
                          <w:txbxContent>
                            <w:p w14:paraId="48534BFB" w14:textId="77777777" w:rsidR="00067A1F" w:rsidRDefault="00067A1F">
                              <w:r>
                                <w:t>Fixed resistance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Left Brace 10"/>
                        <wps:cNvSpPr/>
                        <wps:spPr>
                          <a:xfrm>
                            <a:off x="2068874" y="727283"/>
                            <a:ext cx="236544" cy="857912"/>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12"/>
                        <wps:cNvSpPr txBox="1"/>
                        <wps:spPr>
                          <a:xfrm>
                            <a:off x="0" y="801424"/>
                            <a:ext cx="836729" cy="635491"/>
                          </a:xfrm>
                          <a:prstGeom prst="rect">
                            <a:avLst/>
                          </a:prstGeom>
                          <a:solidFill>
                            <a:schemeClr val="lt1"/>
                          </a:solidFill>
                          <a:ln w="6350">
                            <a:noFill/>
                          </a:ln>
                        </wps:spPr>
                        <wps:txbx>
                          <w:txbxContent>
                            <w:p w14:paraId="37059386" w14:textId="77777777" w:rsidR="00067A1F" w:rsidRDefault="00067A1F" w:rsidP="00225A4A">
                              <w:r>
                                <w:t>Frequency dependent resistance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133291" y="624898"/>
                            <a:ext cx="504861" cy="353051"/>
                          </a:xfrm>
                          <a:prstGeom prst="rect">
                            <a:avLst/>
                          </a:prstGeom>
                          <a:solidFill>
                            <a:schemeClr val="lt1"/>
                          </a:solidFill>
                          <a:ln w="6350">
                            <a:noFill/>
                          </a:ln>
                        </wps:spPr>
                        <wps:txbx>
                          <w:txbxContent>
                            <w:p w14:paraId="333091D0" w14:textId="77777777" w:rsidR="00067A1F" w:rsidRDefault="00067A1F" w:rsidP="00B30ACB">
                              <m:oMathPara>
                                <m:oMath>
                                  <m:sSub>
                                    <m:sSubPr>
                                      <m:ctrlPr>
                                        <w:rPr>
                                          <w:rFonts w:ascii="Cambria Math" w:hAnsi="Cambria Math"/>
                                          <w:i/>
                                        </w:rPr>
                                      </m:ctrlPr>
                                    </m:sSubPr>
                                    <m:e>
                                      <m:r>
                                        <w:rPr>
                                          <w:rFonts w:ascii="Cambria Math" w:hAnsi="Cambria Math"/>
                                        </w:rPr>
                                        <m:t>V</m:t>
                                      </m:r>
                                    </m:e>
                                    <m:sub>
                                      <m:r>
                                        <w:rPr>
                                          <w:rFonts w:ascii="Cambria Math" w:hAnsi="Cambria Math"/>
                                        </w:rPr>
                                        <m:t>in</m:t>
                                      </m:r>
                                    </m:sub>
                                  </m:sSub>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Straight Arrow Connector 4"/>
                        <wps:cNvCnPr/>
                        <wps:spPr>
                          <a:xfrm flipV="1">
                            <a:off x="1588726" y="190647"/>
                            <a:ext cx="0" cy="12921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a:off x="857912" y="1108577"/>
                            <a:ext cx="1133291" cy="423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7389D8F" id="Group 14" o:spid="_x0000_s1026" style="position:absolute;left:0;text-align:left;margin-left:38.65pt;margin-top:5.85pt;width:345.8pt;height:124.8pt;z-index:251673600" coordsize="43919,15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D90JQUAAMocAAAOAAAAZHJzL2Uyb0RvYy54bWzsWdtu4zYQfS/QfyD03lik7kacRZrdBAWC&#10;3aBJu8+MTNkCJFIlmdjp13d4kWR746bZBttN6hdbFC9Dnjkzwxkdv1u3DbpnUtWCzwJ8FAaI8VLM&#10;a76YBb/dnP+UB0hpyue0EZzNggemgncnP/5wvOqmjIilaOZMIliEq+mqmwVLrbvpZKLKJWupOhId&#10;49BZCdlSDU25mMwlXcHqbTMhYZhOVkLOOylKphS8fe86gxO7flWxUn+qKsU0amYB7E3bX2l/b83v&#10;5OSYTheSdsu69NugX7GLltYchA5LvaeaojtZf7FUW5dSKFHpo1K0E1FVdcnsGeA0ONw5zYUUd509&#10;y2K6WnQDTADtDk5fvWz58f5KonoOuosDxGkLOrJiEbQBnFW3mMKYC9ldd1fSv1i4ljnvupKt+YeT&#10;oLWF9WGAla01KuFlHBW4iKMAldCHkzzBReKAL5egnS/mlcsPT8yc9IInZn/DdlYdkEiNOKl/h9P1&#10;knbMwq8MBh6npIfpWktaL5YanUopVuhMcA50ExLZw5m9wKQz7lFTUwUA9pChqqm73wENSxoPXoSz&#10;LE5IgACmPMzj3KPU45iFKXYgZiQkhBgMByTotJNKXzDRIvMwC5Tf3rAvJ4veXyrtJvYTzKYabn6V&#10;aOr5ed00tmFskJ01Et1TsB69xl7g1ihN6+YDnyP90AF1tKwpXzTMjzSrgor6s9sn/dAwJ/FXVgHz&#10;gCBuZ9bmR3m0LBnXvcyGw2gzrYLdDRNDC9/fTvTjzVRm/cFzJg8zrGTB9TC5rbmQj0kfYarc+B4B&#10;d24Dwa2YP1hWWGiAsMbMvgFzs565N4ZRP4s1yoyejGxgqrFvpNfw2ijEv9/krMGgZyoJk7RILVNx&#10;GIVFmJoZALE33CSM856sURKFSa/H3l/03PNklWA5Fs099Nyi3I6+m4EkW6MajlazII0SRxIuDK8d&#10;8R+hpV7frp0b7I/utISkcDFDdeV5DYZ1SZW+ohKCBIQTCHz6E/xUjQBZwj8FaCnkn4+9N+PBJ0Fv&#10;gFYQdMBK/7ijkgWo+YWDtypwHJsoZRtxAmYeILnZc7vZw+/aMwGWCU4BdmcfzXjd9I+VFO1niI+n&#10;Rip0UV6CbLDS/vFMu1AI8bVkp6d2EMSljupLft2VvWUaZd2sP1PZeXVp0PNH0ftHOt3Rmhtr+MDF&#10;6Z0WVW09zsh9bxPfjvpwC3Gxba/Tznu9P9NpkwSHOAfTMrEtxgRUtm0JcYhTsBQX++Ist4Je1m0v&#10;GZ0/7oPpdNs/c7iEmf2B/EeMQB1883/lm4ueoINvLjYI+SzfHGLjfS0hd7iIoyzN4e5lyUhyYpyN&#10;I8N375btZWd0IAe3DM719btlDEHJ+eVLVsGVRNKSIXgJpNy4lfjWnrsICdM8zyB5AQeckYzkkZk+&#10;XkVIlCYxdBsHnCdZgZ+4NzewE7uR/feRw5XWIbB7pX2TVllq+b+7LoGNeLscwpEzmw2r/Ke5Api4&#10;zWdxTGxFYbTMPEozAoHPWCbc0+Pi1SQJ1sUcotEbSxIwlKhcNBpZP2j6mRkyxlFEgNCG+ymJ88Je&#10;+0fuv8oE2QfiQ2b8hjLjoeq7NzP2deBnlzOh0ptnxBeJoEIU22rTaAIQGGxSTAqCU2tnL5sVb1WD&#10;dmpGY5Vua9R2snwoZo4wfXfFTAy+9YmSDgwZE4k9hfiNoqZPDmwhB4fQ2uHr4NINa2NIK2zN82U5&#10;eyDgvo8OzyEgZCf2g5mtc/mPe+aL3GbbliDHT5AnfwEAAP//AwBQSwMEFAAGAAgAAAAhAH5+1i7g&#10;AAAACQEAAA8AAABkcnMvZG93bnJldi54bWxMj0FLw0AQhe+C/2EZwZvdpMGkxmxKKeqpCLaCeNtm&#10;p0lodjZkt0n67x1PenzzHu99U6xn24kRB986UhAvIhBIlTMt1Qo+D68PKxA+aDK6c4QKruhhXd7e&#10;FDo3bqIPHPehFlxCPtcKmhD6XEpfNWi1X7geib2TG6wOLIdamkFPXG47uYyiVFrdEi80usdtg9V5&#10;f7EK3iY9bZL4ZdydT9vr9+Hx/WsXo1L3d/PmGUTAOfyF4Ref0aFkpqO7kPGiU5BlCSf5Hmcg2M/S&#10;1ROIo4JlGicgy0L+/6D8AQAA//8DAFBLAQItABQABgAIAAAAIQC2gziS/gAAAOEBAAATAAAAAAAA&#10;AAAAAAAAAAAAAABbQ29udGVudF9UeXBlc10ueG1sUEsBAi0AFAAGAAgAAAAhADj9If/WAAAAlAEA&#10;AAsAAAAAAAAAAAAAAAAALwEAAF9yZWxzLy5yZWxzUEsBAi0AFAAGAAgAAAAhABuUP3QlBQAAyhwA&#10;AA4AAAAAAAAAAAAAAAAALgIAAGRycy9lMm9Eb2MueG1sUEsBAi0AFAAGAAgAAAAhAH5+1i7gAAAA&#10;CQEAAA8AAAAAAAAAAAAAAAAAfwcAAGRycy9kb3ducmV2LnhtbFBLBQYAAAAABAAEAPMAAACMCAAA&#10;AAA=&#10;">
                <v:shapetype id="_x0000_t32" coordsize="21600,21600" o:spt="32" o:oned="t" path="m,l21600,21600e" filled="f">
                  <v:path arrowok="t" fillok="f" o:connecttype="none"/>
                  <o:lock v:ext="edit" shapetype="t"/>
                </v:shapetype>
                <v:shape id="Straight Arrow Connector 5" o:spid="_x0000_s1027" type="#_x0000_t32" style="position:absolute;left:31774;top:8084;width:71;height:720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sg7xAAAANoAAAAPAAAAZHJzL2Rvd25yZXYueG1sRI/RasJA&#10;FETfBf9huUJfRHct1JbUVURssRQLTfyAS/Y2CWbvxuw2iX/fLQg+DjNzhlltBluLjlpfOdawmCsQ&#10;xLkzFRcaTtnb7AWED8gGa8ek4UoeNuvxaIWJcT1/U5eGQkQI+wQ1lCE0iZQ+L8min7uGOHo/rrUY&#10;omwLaVrsI9zW8lGppbRYcVwosaFdSfk5/bUa7P798DxMr8eprS+Z+fTq4ysorR8mw/YVRKAh3MO3&#10;9sFoeIL/K/EGyPUfAAAA//8DAFBLAQItABQABgAIAAAAIQDb4fbL7gAAAIUBAAATAAAAAAAAAAAA&#10;AAAAAAAAAABbQ29udGVudF9UeXBlc10ueG1sUEsBAi0AFAAGAAgAAAAhAFr0LFu/AAAAFQEAAAsA&#10;AAAAAAAAAAAAAAAAHwEAAF9yZWxzLy5yZWxzUEsBAi0AFAAGAAgAAAAhAPDKyDvEAAAA2gAAAA8A&#10;AAAAAAAAAAAAAAAABwIAAGRycy9kb3ducmV2LnhtbFBLBQYAAAAAAwADALcAAAD4AgAAAAA=&#10;" strokecolor="black [3213]" strokeweight=".5pt">
                  <v:stroke endarrow="block" joinstyle="miter"/>
                </v:shape>
                <v:shapetype id="_x0000_t202" coordsize="21600,21600" o:spt="202" path="m,l,21600r21600,l21600,xe">
                  <v:stroke joinstyle="miter"/>
                  <v:path gradientshapeok="t" o:connecttype="rect"/>
                </v:shapetype>
                <v:shape id="Text Box 7" o:spid="_x0000_s1028" type="#_x0000_t202" style="position:absolute;left:32056;top:10309;width:5049;height:35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5mWxAAAANoAAAAPAAAAZHJzL2Rvd25yZXYueG1sRI9Ba8JA&#10;FITvBf/D8gQvRTdVqiW6ihSt4k3TVrw9ss8kmH0bstsk/nu3UOhxmJlvmMWqM6VoqHaFZQUvowgE&#10;cWp1wZmCz2Q7fAPhPLLG0jIpuJOD1bL3tMBY25aP1Jx8JgKEXYwKcu+rWEqX5mTQjWxFHLyrrQ36&#10;IOtM6hrbADelHEfRVBosOCzkWNF7Tunt9GMUXJ6z88F1H1/t5HVSbXZNMvvWiVKDfreeg/DU+f/w&#10;X3uvFczg90q4AXL5AAAA//8DAFBLAQItABQABgAIAAAAIQDb4fbL7gAAAIUBAAATAAAAAAAAAAAA&#10;AAAAAAAAAABbQ29udGVudF9UeXBlc10ueG1sUEsBAi0AFAAGAAgAAAAhAFr0LFu/AAAAFQEAAAsA&#10;AAAAAAAAAAAAAAAAHwEAAF9yZWxzLy5yZWxzUEsBAi0AFAAGAAgAAAAhAB7DmZbEAAAA2gAAAA8A&#10;AAAAAAAAAAAAAAAABwIAAGRycy9kb3ducmV2LnhtbFBLBQYAAAAAAwADALcAAAD4AgAAAAA=&#10;" fillcolor="white [3201]" stroked="f" strokeweight=".5pt">
                  <v:textbox>
                    <w:txbxContent>
                      <w:p w14:paraId="3EB64334" w14:textId="77777777" w:rsidR="00067A1F" w:rsidRDefault="00067A1F" w:rsidP="00225A4A">
                        <m:oMathPara>
                          <m:oMath>
                            <m:sSub>
                              <m:sSubPr>
                                <m:ctrlPr>
                                  <w:rPr>
                                    <w:rFonts w:ascii="Cambria Math" w:hAnsi="Cambria Math"/>
                                    <w:i/>
                                  </w:rPr>
                                </m:ctrlPr>
                              </m:sSubPr>
                              <m:e>
                                <m:r>
                                  <w:rPr>
                                    <w:rFonts w:ascii="Cambria Math" w:hAnsi="Cambria Math"/>
                                  </w:rPr>
                                  <m:t>V</m:t>
                                </m:r>
                              </m:e>
                              <m:sub>
                                <m:r>
                                  <w:rPr>
                                    <w:rFonts w:ascii="Cambria Math" w:hAnsi="Cambria Math"/>
                                  </w:rPr>
                                  <m:t>out</m:t>
                                </m:r>
                              </m:sub>
                            </m:sSub>
                          </m:oMath>
                        </m:oMathPara>
                      </w:p>
                    </w:txbxContent>
                  </v:textbox>
                </v:shape>
                <v:shape id="Straight Arrow Connector 8" o:spid="_x0000_s1029" type="#_x0000_t32" style="position:absolute;left:25101;top:1412;width:5402;height:15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BHFugAAANoAAAAPAAAAZHJzL2Rvd25yZXYueG1sRE9LCsIw&#10;EN0L3iGM4E5TRUSqUUQUXPoDt9NmbIrNpDTR1tubheDy8f6rTWcr8abGl44VTMYJCOLc6ZILBbfr&#10;YbQA4QOyxsoxKfiQh82631thql3LZ3pfQiFiCPsUFZgQ6lRKnxuy6MeuJo7cwzUWQ4RNIXWDbQy3&#10;lZwmyVxaLDk2GKxpZyh/Xl5Wwc7ty+4Uajayza+f5J7Ninmm1HDQbZcgAnXhL/65j1pB3BqvxBsg&#10;118AAAD//wMAUEsBAi0AFAAGAAgAAAAhANvh9svuAAAAhQEAABMAAAAAAAAAAAAAAAAAAAAAAFtD&#10;b250ZW50X1R5cGVzXS54bWxQSwECLQAUAAYACAAAACEAWvQsW78AAAAVAQAACwAAAAAAAAAAAAAA&#10;AAAfAQAAX3JlbHMvLnJlbHNQSwECLQAUAAYACAAAACEAITQRxboAAADaAAAADwAAAAAAAAAAAAAA&#10;AAAHAgAAZHJzL2Rvd25yZXYueG1sUEsFBgAAAAADAAMAtwAAAO4CAAAAAA==&#10;" strokecolor="#5b9bd5 [3204]" strokeweight=".5pt">
                  <v:stroke startarrow="block" joinstyle="miter"/>
                </v:shape>
                <v:shape id="Text Box 9" o:spid="_x0000_s1030" type="#_x0000_t202" style="position:absolute;left:30150;width:13769;height:2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48534BFB" w14:textId="77777777" w:rsidR="00067A1F" w:rsidRDefault="00067A1F">
                        <w:r>
                          <w:t>Fixed resistance</w:t>
                        </w:r>
                      </w:p>
                    </w:txbxContent>
                  </v:textbox>
                </v:shape>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0" o:spid="_x0000_s1031" type="#_x0000_t87" style="position:absolute;left:20688;top:7272;width:2366;height:85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4BGwwAAANsAAAAPAAAAZHJzL2Rvd25yZXYueG1sRI9Bb8Iw&#10;DIXvk/YfIk/iNlI4oNEREEIaG6cJtstuVmLaisapkqwt/x4fkLjZes/vfV5tRt+qnmJqAhuYTQtQ&#10;xDa4hisDvz8fr2+gUkZ22AYmA1dKsFk/P62wdGHgI/WnXCkJ4VSigTrnrtQ62Zo8pmnoiEU7h+gx&#10;yxor7SIOEu5bPS+KhfbYsDTU2NGuJns5/XsDy7O3f7Pvfd7G4WB3n5d5T8e9MZOXcfsOKtOYH+b7&#10;9ZcTfKGXX2QAvb4BAAD//wMAUEsBAi0AFAAGAAgAAAAhANvh9svuAAAAhQEAABMAAAAAAAAAAAAA&#10;AAAAAAAAAFtDb250ZW50X1R5cGVzXS54bWxQSwECLQAUAAYACAAAACEAWvQsW78AAAAVAQAACwAA&#10;AAAAAAAAAAAAAAAfAQAAX3JlbHMvLnJlbHNQSwECLQAUAAYACAAAACEAJleARsMAAADbAAAADwAA&#10;AAAAAAAAAAAAAAAHAgAAZHJzL2Rvd25yZXYueG1sUEsFBgAAAAADAAMAtwAAAPcCAAAAAA==&#10;" adj="496" strokecolor="#5b9bd5 [3204]" strokeweight=".5pt">
                  <v:stroke joinstyle="miter"/>
                </v:shape>
                <v:shape id="Text Box 12" o:spid="_x0000_s1032" type="#_x0000_t202" style="position:absolute;top:8014;width:8367;height:6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37059386" w14:textId="77777777" w:rsidR="00067A1F" w:rsidRDefault="00067A1F" w:rsidP="00225A4A">
                        <w:r>
                          <w:t>Frequency dependent resistance</w:t>
                        </w:r>
                      </w:p>
                    </w:txbxContent>
                  </v:textbox>
                </v:shape>
                <v:shape id="Text Box 13" o:spid="_x0000_s1033" type="#_x0000_t202" style="position:absolute;left:11332;top:6248;width:5049;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mvwwAAANsAAAAPAAAAZHJzL2Rvd25yZXYueG1sRE9La8JA&#10;EL4L/Q/LFLxI3Wjog9RVRNSKtxpt6W3ITpNgdjZk1yT9925B8DYf33Nmi95UoqXGlZYVTMYRCOLM&#10;6pJzBcd08/QGwnlkjZVlUvBHDhbzh8EME207/qT24HMRQtglqKDwvk6kdFlBBt3Y1sSB+7WNQR9g&#10;k0vdYBfCTSWnUfQiDZYcGgqsaVVQdj5cjIKfUf69d/321MXPcb3+aNPXL50qNXzsl+8gPPX+Lr65&#10;dzrMj+H/l3CAnF8BAAD//wMAUEsBAi0AFAAGAAgAAAAhANvh9svuAAAAhQEAABMAAAAAAAAAAAAA&#10;AAAAAAAAAFtDb250ZW50X1R5cGVzXS54bWxQSwECLQAUAAYACAAAACEAWvQsW78AAAAVAQAACwAA&#10;AAAAAAAAAAAAAAAfAQAAX3JlbHMvLnJlbHNQSwECLQAUAAYACAAAACEAPjHZr8MAAADbAAAADwAA&#10;AAAAAAAAAAAAAAAHAgAAZHJzL2Rvd25yZXYueG1sUEsFBgAAAAADAAMAtwAAAPcCAAAAAA==&#10;" fillcolor="white [3201]" stroked="f" strokeweight=".5pt">
                  <v:textbox>
                    <w:txbxContent>
                      <w:p w14:paraId="333091D0" w14:textId="77777777" w:rsidR="00067A1F" w:rsidRDefault="00067A1F" w:rsidP="00B30ACB">
                        <m:oMathPara>
                          <m:oMath>
                            <m:sSub>
                              <m:sSubPr>
                                <m:ctrlPr>
                                  <w:rPr>
                                    <w:rFonts w:ascii="Cambria Math" w:hAnsi="Cambria Math"/>
                                    <w:i/>
                                  </w:rPr>
                                </m:ctrlPr>
                              </m:sSubPr>
                              <m:e>
                                <m:r>
                                  <w:rPr>
                                    <w:rFonts w:ascii="Cambria Math" w:hAnsi="Cambria Math"/>
                                  </w:rPr>
                                  <m:t>V</m:t>
                                </m:r>
                              </m:e>
                              <m:sub>
                                <m:r>
                                  <w:rPr>
                                    <w:rFonts w:ascii="Cambria Math" w:hAnsi="Cambria Math"/>
                                  </w:rPr>
                                  <m:t>in</m:t>
                                </m:r>
                              </m:sub>
                            </m:sSub>
                          </m:oMath>
                        </m:oMathPara>
                      </w:p>
                    </w:txbxContent>
                  </v:textbox>
                </v:shape>
                <v:shape id="Straight Arrow Connector 4" o:spid="_x0000_s1034" type="#_x0000_t32" style="position:absolute;left:15887;top:1906;width:0;height:1292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m2gxAAAANoAAAAPAAAAZHJzL2Rvd25yZXYueG1sRI/RasJA&#10;FETfBf9huUJfRHctxZbUVURssRQLTfyAS/Y2CWbvxuw2iX/fLQg+DjNzhlltBluLjlpfOdawmCsQ&#10;xLkzFRcaTtnb7AWED8gGa8ek4UoeNuvxaIWJcT1/U5eGQkQI+wQ1lCE0iZQ+L8min7uGOHo/rrUY&#10;omwLaVrsI9zW8lGppbRYcVwosaFdSfk5/bUa7P798DxMr8eprS+Z+fTq4ysorR8mw/YVRKAh3MO3&#10;9sFoeIL/K/EGyPUfAAAA//8DAFBLAQItABQABgAIAAAAIQDb4fbL7gAAAIUBAAATAAAAAAAAAAAA&#10;AAAAAAAAAABbQ29udGVudF9UeXBlc10ueG1sUEsBAi0AFAAGAAgAAAAhAFr0LFu/AAAAFQEAAAsA&#10;AAAAAAAAAAAAAAAAHwEAAF9yZWxzLy5yZWxzUEsBAi0AFAAGAAgAAAAhAJ+GbaDEAAAA2gAAAA8A&#10;AAAAAAAAAAAAAAAABwIAAGRycy9kb3ducmV2LnhtbFBLBQYAAAAAAwADALcAAAD4AgAAAAA=&#10;" strokecolor="black [3213]" strokeweight=".5pt">
                  <v:stroke endarrow="block" joinstyle="miter"/>
                </v:shape>
                <v:shape id="Straight Arrow Connector 11" o:spid="_x0000_s1035" type="#_x0000_t32" style="position:absolute;left:8579;top:11085;width:11333;height:4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3mwwwAAANsAAAAPAAAAZHJzL2Rvd25yZXYueG1sRI9Ba8JA&#10;EIXvhf6HZQpeRDcRW2x0FRGKvTZV6XHIjtlgdjZkpxr/fbdQ6G2G9+Z9b1abwbfqSn1sAhvIpxko&#10;4irYhmsDh8+3yQJUFGSLbWAycKcIm/XjwwoLG278QddSapVCOBZowIl0hdaxcuQxTkNHnLRz6D1K&#10;Wvta2x5vKdy3epZlL9pjw4ngsKOdo+pSfvvEpcNsXD6PX+eXPR6/Tk7u81yMGT0N2yUooUH+zX/X&#10;7zbVz+H3lzSAXv8AAAD//wMAUEsBAi0AFAAGAAgAAAAhANvh9svuAAAAhQEAABMAAAAAAAAAAAAA&#10;AAAAAAAAAFtDb250ZW50X1R5cGVzXS54bWxQSwECLQAUAAYACAAAACEAWvQsW78AAAAVAQAACwAA&#10;AAAAAAAAAAAAAAAfAQAAX3JlbHMvLnJlbHNQSwECLQAUAAYACAAAACEAa3N5sMMAAADbAAAADwAA&#10;AAAAAAAAAAAAAAAHAgAAZHJzL2Rvd25yZXYueG1sUEsFBgAAAAADAAMAtwAAAPcCAAAAAA==&#10;" strokecolor="#5b9bd5 [3204]" strokeweight=".5pt">
                  <v:stroke endarrow="block" joinstyle="miter"/>
                </v:shape>
              </v:group>
            </w:pict>
          </mc:Fallback>
        </mc:AlternateContent>
      </w:r>
      <w:r w:rsidR="00225A4A">
        <w:rPr>
          <w:noProof/>
          <w:lang w:eastAsia="en-GB"/>
        </w:rPr>
        <w:drawing>
          <wp:inline distT="0" distB="0" distL="0" distR="0" wp14:anchorId="196AF134" wp14:editId="36B40500">
            <wp:extent cx="1782904" cy="1862552"/>
            <wp:effectExtent l="0" t="0" r="825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08178" cy="1888955"/>
                    </a:xfrm>
                    <a:prstGeom prst="rect">
                      <a:avLst/>
                    </a:prstGeom>
                  </pic:spPr>
                </pic:pic>
              </a:graphicData>
            </a:graphic>
          </wp:inline>
        </w:drawing>
      </w:r>
    </w:p>
    <w:p w14:paraId="075F8D72" w14:textId="4366D115" w:rsidR="00A70060" w:rsidRDefault="00225A4A" w:rsidP="00225A4A">
      <w:pPr>
        <w:pStyle w:val="Caption"/>
        <w:jc w:val="center"/>
      </w:pPr>
      <w:bookmarkStart w:id="1" w:name="_Ref69455362"/>
      <w:r>
        <w:t xml:space="preserve">Figure </w:t>
      </w:r>
      <w:r>
        <w:fldChar w:fldCharType="begin"/>
      </w:r>
      <w:r>
        <w:instrText xml:space="preserve"> SEQ Figure \* ARABIC </w:instrText>
      </w:r>
      <w:r>
        <w:fldChar w:fldCharType="separate"/>
      </w:r>
      <w:r w:rsidR="00E4209F">
        <w:rPr>
          <w:noProof/>
        </w:rPr>
        <w:t>2</w:t>
      </w:r>
      <w:r>
        <w:fldChar w:fldCharType="end"/>
      </w:r>
      <w:bookmarkEnd w:id="1"/>
      <w:r w:rsidR="00B30ACB">
        <w:t xml:space="preserve"> </w:t>
      </w:r>
      <w:r>
        <w:t>Series RLC circuit as a frequency selective potential divider</w:t>
      </w:r>
    </w:p>
    <w:p w14:paraId="77C1F6F2" w14:textId="3FB78357" w:rsidR="00225A4A" w:rsidRDefault="001A7B33">
      <w:r>
        <w:t xml:space="preserve">After the impedance of the circuit is known, this can now be used to calculate the circuit current using ohms law as shown in equation </w:t>
      </w:r>
      <w:r w:rsidR="009A1A6A">
        <w:t>3</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0"/>
        <w:gridCol w:w="516"/>
      </w:tblGrid>
      <w:tr w:rsidR="001A7B33" w14:paraId="47B651F2" w14:textId="77777777" w:rsidTr="001A7B33">
        <w:tc>
          <w:tcPr>
            <w:tcW w:w="8500" w:type="dxa"/>
            <w:vAlign w:val="center"/>
          </w:tcPr>
          <w:p w14:paraId="2F365004" w14:textId="672D31A4" w:rsidR="001A7B33" w:rsidRPr="00B30ACB" w:rsidRDefault="001A7B33" w:rsidP="001A7B33">
            <w:pPr>
              <w:spacing w:line="360" w:lineRule="auto"/>
              <w:jc w:val="cente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V</m:t>
                    </m:r>
                  </m:num>
                  <m:den>
                    <m:r>
                      <w:rPr>
                        <w:rFonts w:ascii="Cambria Math" w:hAnsi="Cambria Math"/>
                      </w:rPr>
                      <m:t>Z</m:t>
                    </m:r>
                  </m:den>
                </m:f>
              </m:oMath>
            </m:oMathPara>
          </w:p>
        </w:tc>
        <w:tc>
          <w:tcPr>
            <w:tcW w:w="516" w:type="dxa"/>
            <w:vAlign w:val="center"/>
          </w:tcPr>
          <w:p w14:paraId="51A87C53" w14:textId="2E15B95B" w:rsidR="001A7B33" w:rsidRDefault="009A1A6A" w:rsidP="001A7B33">
            <w:pPr>
              <w:jc w:val="right"/>
            </w:pPr>
            <w:r>
              <w:t>(3</w:t>
            </w:r>
            <w:r w:rsidR="001A7B33">
              <w:t>)</w:t>
            </w:r>
          </w:p>
        </w:tc>
      </w:tr>
    </w:tbl>
    <w:p w14:paraId="4F569E95" w14:textId="77777777" w:rsidR="00BA4CE6" w:rsidRDefault="00BA4CE6" w:rsidP="001A7B33"/>
    <w:p w14:paraId="2ECE7A18" w14:textId="0F687395" w:rsidR="001A7B33" w:rsidRDefault="001A7B33" w:rsidP="001A7B33">
      <w:r>
        <w:t>Using the circuit current, it is then possible to calculate individual component voltages by multiplying this current with the component’s resistance or reactance as shown in equations</w:t>
      </w:r>
      <w:r w:rsidR="009A1A6A">
        <w:t xml:space="preserve"> 4 to 6</w:t>
      </w:r>
      <w:r w:rsidR="00882EBE">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0"/>
        <w:gridCol w:w="516"/>
      </w:tblGrid>
      <w:tr w:rsidR="00882EBE" w14:paraId="654DBD35" w14:textId="77777777" w:rsidTr="00882EBE">
        <w:tc>
          <w:tcPr>
            <w:tcW w:w="8500" w:type="dxa"/>
            <w:vAlign w:val="center"/>
          </w:tcPr>
          <w:p w14:paraId="435B08DE" w14:textId="4E5B488F" w:rsidR="00882EBE" w:rsidRPr="00B30ACB" w:rsidRDefault="00882EBE" w:rsidP="00882EBE">
            <w:pPr>
              <w:spacing w:line="360" w:lineRule="auto"/>
              <w:jc w:val="cente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=I×R</m:t>
                </m:r>
              </m:oMath>
            </m:oMathPara>
          </w:p>
        </w:tc>
        <w:tc>
          <w:tcPr>
            <w:tcW w:w="516" w:type="dxa"/>
            <w:vAlign w:val="center"/>
          </w:tcPr>
          <w:p w14:paraId="167017CC" w14:textId="2AE55819" w:rsidR="00882EBE" w:rsidRDefault="00882EBE" w:rsidP="009A1A6A">
            <w:pPr>
              <w:jc w:val="right"/>
            </w:pPr>
            <w:r>
              <w:t>(</w:t>
            </w:r>
            <w:r w:rsidR="009A1A6A">
              <w:t>4</w:t>
            </w:r>
            <w:r>
              <w:t>)</w:t>
            </w:r>
          </w:p>
        </w:tc>
      </w:tr>
      <w:tr w:rsidR="00882EBE" w14:paraId="45A83C10" w14:textId="77777777" w:rsidTr="00882EB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8500" w:type="dxa"/>
            <w:tcBorders>
              <w:top w:val="nil"/>
              <w:left w:val="nil"/>
              <w:bottom w:val="nil"/>
              <w:right w:val="nil"/>
            </w:tcBorders>
          </w:tcPr>
          <w:p w14:paraId="72607AC2" w14:textId="3E9C65D4" w:rsidR="00882EBE" w:rsidRPr="00B30ACB" w:rsidRDefault="00882EBE" w:rsidP="00067A1F">
            <w:pPr>
              <w:spacing w:line="360" w:lineRule="auto"/>
              <w:jc w:val="cente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=I×</m:t>
                </m:r>
                <m:sSub>
                  <m:sSubPr>
                    <m:ctrlPr>
                      <w:rPr>
                        <w:rFonts w:ascii="Cambria Math" w:hAnsi="Cambria Math"/>
                        <w:i/>
                      </w:rPr>
                    </m:ctrlPr>
                  </m:sSubPr>
                  <m:e>
                    <m:r>
                      <w:rPr>
                        <w:rFonts w:ascii="Cambria Math" w:hAnsi="Cambria Math"/>
                      </w:rPr>
                      <m:t>X</m:t>
                    </m:r>
                  </m:e>
                  <m:sub>
                    <m:r>
                      <w:rPr>
                        <w:rFonts w:ascii="Cambria Math" w:hAnsi="Cambria Math"/>
                      </w:rPr>
                      <m:t>C</m:t>
                    </m:r>
                  </m:sub>
                </m:sSub>
              </m:oMath>
            </m:oMathPara>
          </w:p>
        </w:tc>
        <w:tc>
          <w:tcPr>
            <w:tcW w:w="516" w:type="dxa"/>
            <w:tcBorders>
              <w:top w:val="nil"/>
              <w:left w:val="nil"/>
              <w:bottom w:val="nil"/>
              <w:right w:val="nil"/>
            </w:tcBorders>
          </w:tcPr>
          <w:p w14:paraId="7A5262E1" w14:textId="7E0E5D7F" w:rsidR="00882EBE" w:rsidRDefault="00882EBE" w:rsidP="009A1A6A">
            <w:pPr>
              <w:jc w:val="right"/>
            </w:pPr>
            <w:r>
              <w:t>(</w:t>
            </w:r>
            <w:r w:rsidR="009A1A6A">
              <w:t>5</w:t>
            </w:r>
            <w:r>
              <w:t>)</w:t>
            </w:r>
          </w:p>
        </w:tc>
      </w:tr>
      <w:tr w:rsidR="00882EBE" w14:paraId="33590BFE" w14:textId="77777777" w:rsidTr="00882EB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8500" w:type="dxa"/>
            <w:tcBorders>
              <w:top w:val="nil"/>
              <w:left w:val="nil"/>
              <w:bottom w:val="nil"/>
              <w:right w:val="nil"/>
            </w:tcBorders>
          </w:tcPr>
          <w:p w14:paraId="6215020F" w14:textId="67651A5B" w:rsidR="00882EBE" w:rsidRPr="00B30ACB" w:rsidRDefault="00882EBE" w:rsidP="00882EBE">
            <w:pPr>
              <w:spacing w:line="360" w:lineRule="auto"/>
              <w:jc w:val="cente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=I×</m:t>
                </m:r>
                <m:sSub>
                  <m:sSubPr>
                    <m:ctrlPr>
                      <w:rPr>
                        <w:rFonts w:ascii="Cambria Math" w:hAnsi="Cambria Math"/>
                        <w:i/>
                      </w:rPr>
                    </m:ctrlPr>
                  </m:sSubPr>
                  <m:e>
                    <m:r>
                      <w:rPr>
                        <w:rFonts w:ascii="Cambria Math" w:hAnsi="Cambria Math"/>
                      </w:rPr>
                      <m:t>X</m:t>
                    </m:r>
                  </m:e>
                  <m:sub>
                    <m:r>
                      <w:rPr>
                        <w:rFonts w:ascii="Cambria Math" w:hAnsi="Cambria Math"/>
                      </w:rPr>
                      <m:t>L</m:t>
                    </m:r>
                  </m:sub>
                </m:sSub>
              </m:oMath>
            </m:oMathPara>
          </w:p>
        </w:tc>
        <w:tc>
          <w:tcPr>
            <w:tcW w:w="516" w:type="dxa"/>
            <w:tcBorders>
              <w:top w:val="nil"/>
              <w:left w:val="nil"/>
              <w:bottom w:val="nil"/>
              <w:right w:val="nil"/>
            </w:tcBorders>
          </w:tcPr>
          <w:p w14:paraId="5AFCE7E4" w14:textId="6D617CD8" w:rsidR="00882EBE" w:rsidRDefault="00882EBE" w:rsidP="009A1A6A">
            <w:pPr>
              <w:jc w:val="right"/>
            </w:pPr>
            <w:r>
              <w:t>(</w:t>
            </w:r>
            <w:r w:rsidR="009A1A6A">
              <w:t>6</w:t>
            </w:r>
            <w:r>
              <w:t>)</w:t>
            </w:r>
          </w:p>
        </w:tc>
      </w:tr>
    </w:tbl>
    <w:p w14:paraId="4D58D176" w14:textId="77777777" w:rsidR="008F2909" w:rsidRDefault="008F2909" w:rsidP="00BA4CE6">
      <w:pPr>
        <w:pStyle w:val="Heading2"/>
      </w:pPr>
    </w:p>
    <w:p w14:paraId="0E3A4C4F" w14:textId="687AE2B9" w:rsidR="00BA4CE6" w:rsidRDefault="00BA4CE6" w:rsidP="00BA4CE6">
      <w:pPr>
        <w:pStyle w:val="Heading2"/>
      </w:pPr>
      <w:r>
        <w:t>Example Series Circuit Analysis</w:t>
      </w:r>
    </w:p>
    <w:p w14:paraId="3CAB42DC" w14:textId="5F35B4D4" w:rsidR="00057267" w:rsidRDefault="00057267" w:rsidP="00BA4CE6">
      <w:r>
        <w:t xml:space="preserve">To analyse the behaviour of a tuned circuit, we need to make multiple calculations at a range of different frequencies. This example will show how the calculations are performed at a single frequency. </w:t>
      </w:r>
    </w:p>
    <w:p w14:paraId="720374A0" w14:textId="2541BB42" w:rsidR="00BA4CE6" w:rsidRDefault="00BA4CE6" w:rsidP="00BA4CE6">
      <w:pPr>
        <w:rPr>
          <w:rFonts w:eastAsiaTheme="minorEastAsia"/>
        </w:rPr>
      </w:pPr>
      <w:r>
        <w:t xml:space="preserve">Given the series RLC circuit where the component values are: </w:t>
      </w:r>
      <m:oMath>
        <m:r>
          <w:rPr>
            <w:rFonts w:ascii="Cambria Math" w:hAnsi="Cambria Math"/>
          </w:rPr>
          <m:t>R = 100</m:t>
        </m:r>
        <m:r>
          <w:rPr>
            <w:rFonts w:ascii="Cambria Math" w:hAnsi="Cambria Math"/>
          </w:rPr>
          <m:t xml:space="preserve"> </m:t>
        </m:r>
        <m:r>
          <m:rPr>
            <m:sty m:val="p"/>
          </m:rPr>
          <w:rPr>
            <w:rFonts w:ascii="Cambria Math" w:hAnsi="Cambria Math"/>
          </w:rPr>
          <m:t>Ω</m:t>
        </m:r>
      </m:oMath>
      <w:r>
        <w:rPr>
          <w:rFonts w:eastAsiaTheme="minorEastAsia"/>
        </w:rPr>
        <w:t xml:space="preserve">, </w:t>
      </w:r>
      <m:oMath>
        <m:r>
          <w:rPr>
            <w:rFonts w:ascii="Cambria Math" w:eastAsiaTheme="minorEastAsia" w:hAnsi="Cambria Math"/>
          </w:rPr>
          <m:t>C = 15µF</m:t>
        </m:r>
      </m:oMath>
      <w:r>
        <w:t xml:space="preserve">, and </w:t>
      </w:r>
      <m:oMath>
        <m:r>
          <w:rPr>
            <w:rFonts w:ascii="Cambria Math" w:hAnsi="Cambria Math"/>
          </w:rPr>
          <m:t>L=470</m:t>
        </m:r>
        <m:r>
          <w:rPr>
            <w:rFonts w:ascii="Cambria Math" w:hAnsi="Cambria Math"/>
          </w:rPr>
          <m:t xml:space="preserve"> </m:t>
        </m:r>
        <m:r>
          <w:rPr>
            <w:rFonts w:ascii="Cambria Math" w:hAnsi="Cambria Math"/>
          </w:rPr>
          <m:t>mH</m:t>
        </m:r>
      </m:oMath>
      <w:r>
        <w:rPr>
          <w:rFonts w:eastAsiaTheme="minorEastAsia"/>
        </w:rPr>
        <w:t xml:space="preserve">, </w:t>
      </w:r>
      <w:r w:rsidR="00EE16BB">
        <w:rPr>
          <w:rFonts w:eastAsiaTheme="minorEastAsia"/>
        </w:rPr>
        <w:t xml:space="preserve">which is connected to a 12 V supply, </w:t>
      </w:r>
      <w:r>
        <w:rPr>
          <w:rFonts w:eastAsiaTheme="minorEastAsia"/>
        </w:rPr>
        <w:t>the impedance can be calculated at a frequency of 100 Hz as follows:</w:t>
      </w:r>
    </w:p>
    <w:p w14:paraId="2068CE9C" w14:textId="6FCAF65C" w:rsidR="00BA4CE6" w:rsidRDefault="00BA4CE6" w:rsidP="00BA4CE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=2πfL</m:t>
          </m:r>
        </m:oMath>
      </m:oMathPara>
    </w:p>
    <w:p w14:paraId="01DC21B6" w14:textId="22D95A6C" w:rsidR="00BA4CE6" w:rsidRPr="00BA4CE6" w:rsidRDefault="00BA4CE6" w:rsidP="00BA4CE6">
      <w:pPr>
        <w:spacing w:line="360" w:lineRule="auto"/>
        <w:jc w:val="center"/>
        <w:rPr>
          <w:rFonts w:eastAsiaTheme="minorEastAsia"/>
        </w:rP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hAnsi="Cambria Math"/>
            </w:rPr>
            <m:t>=</m:t>
          </m:r>
          <m:r>
            <w:rPr>
              <w:rFonts w:ascii="Cambria Math" w:eastAsiaTheme="minorEastAsia" w:hAnsi="Cambria Math"/>
            </w:rPr>
            <m:t>2×π×</m:t>
          </m:r>
          <m:r>
            <w:rPr>
              <w:rFonts w:ascii="Cambria Math" w:eastAsiaTheme="minorEastAsia" w:hAnsi="Cambria Math"/>
            </w:rPr>
            <m:t>1</m:t>
          </m:r>
          <m:r>
            <w:rPr>
              <w:rFonts w:ascii="Cambria Math" w:eastAsiaTheme="minorEastAsia" w:hAnsi="Cambria Math"/>
            </w:rPr>
            <m:t>00×470×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r>
            <w:rPr>
              <w:rFonts w:ascii="Cambria Math" w:eastAsiaTheme="minorEastAsia" w:hAnsi="Cambria Math"/>
            </w:rPr>
            <m:t>295.310</m:t>
          </m:r>
          <m:r>
            <w:rPr>
              <w:rFonts w:ascii="Cambria Math" w:eastAsiaTheme="minorEastAsia" w:hAnsi="Cambria Math"/>
            </w:rPr>
            <m:t xml:space="preserve"> </m:t>
          </m:r>
          <m:r>
            <m:rPr>
              <m:sty m:val="p"/>
            </m:rPr>
            <w:rPr>
              <w:rFonts w:ascii="Cambria Math" w:eastAsiaTheme="minorEastAsia" w:hAnsi="Cambria Math"/>
            </w:rPr>
            <m:t>Ω</m:t>
          </m:r>
        </m:oMath>
      </m:oMathPara>
    </w:p>
    <w:p w14:paraId="4E7EE3C9" w14:textId="74F577B9" w:rsidR="00BA4CE6" w:rsidRPr="00BA4CE6" w:rsidRDefault="00BA4CE6" w:rsidP="00BA4CE6">
      <w:pPr>
        <w:spacing w:line="360" w:lineRule="auto"/>
        <w:jc w:val="center"/>
      </w:pPr>
      <m:oMathPara>
        <m:oMathParaPr>
          <m:jc m:val="center"/>
        </m:oMathParaP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2πfC</m:t>
              </m:r>
            </m:den>
          </m:f>
        </m:oMath>
      </m:oMathPara>
    </w:p>
    <w:p w14:paraId="7505EA3A" w14:textId="6151F93D" w:rsidR="00BA4CE6" w:rsidRPr="00BA4CE6" w:rsidRDefault="00BA4CE6" w:rsidP="00BA4CE6">
      <w:pPr>
        <w:spacing w:line="360" w:lineRule="auto"/>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r>
                <w:rPr>
                  <w:rFonts w:ascii="Cambria Math" w:eastAsiaTheme="minorEastAsia" w:hAnsi="Cambria Math"/>
                </w:rPr>
                <m:t>×1</m:t>
              </m:r>
              <m:r>
                <w:rPr>
                  <w:rFonts w:ascii="Cambria Math" w:eastAsiaTheme="minorEastAsia" w:hAnsi="Cambria Math"/>
                </w:rPr>
                <m:t>00×1</m:t>
              </m:r>
              <m:r>
                <w:rPr>
                  <w:rFonts w:ascii="Cambria Math" w:eastAsiaTheme="minorEastAsia" w:hAnsi="Cambria Math"/>
                </w:rPr>
                <m:t>5</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m:t>
          </m:r>
          <m:r>
            <w:rPr>
              <w:rFonts w:ascii="Cambria Math" w:eastAsiaTheme="minorEastAsia" w:hAnsi="Cambria Math"/>
            </w:rPr>
            <m:t>106.103</m:t>
          </m:r>
          <m:r>
            <w:rPr>
              <w:rFonts w:ascii="Cambria Math" w:eastAsiaTheme="minorEastAsia" w:hAnsi="Cambria Math"/>
            </w:rPr>
            <m:t xml:space="preserve"> </m:t>
          </m:r>
          <m:r>
            <m:rPr>
              <m:sty m:val="p"/>
            </m:rPr>
            <w:rPr>
              <w:rFonts w:ascii="Cambria Math" w:eastAsiaTheme="minorEastAsia" w:hAnsi="Cambria Math"/>
            </w:rPr>
            <m:t>Ω</m:t>
          </m:r>
        </m:oMath>
      </m:oMathPara>
    </w:p>
    <w:p w14:paraId="20D39219" w14:textId="6F988300" w:rsidR="00BA4CE6" w:rsidRPr="00BA4CE6" w:rsidRDefault="00BA4CE6" w:rsidP="00BA4CE6">
      <w:pPr>
        <w:spacing w:line="360" w:lineRule="auto"/>
        <w:jc w:val="center"/>
        <w:rPr>
          <w:rFonts w:eastAsiaTheme="minorEastAsia"/>
        </w:rPr>
      </w:pPr>
      <m:oMathPara>
        <m:oMath>
          <m:r>
            <w:rPr>
              <w:rFonts w:ascii="Cambria Math" w:hAnsi="Cambria Math"/>
            </w:rPr>
            <m:t>Z=R+j</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oMath>
      </m:oMathPara>
    </w:p>
    <w:p w14:paraId="7EF7AC3A" w14:textId="58C7536B" w:rsidR="00BA4CE6" w:rsidRPr="00BA4CE6" w:rsidRDefault="00BA4CE6" w:rsidP="00BA4CE6">
      <m:oMathPara>
        <m:oMath>
          <m:r>
            <w:rPr>
              <w:rFonts w:ascii="Cambria Math" w:hAnsi="Cambria Math"/>
            </w:rPr>
            <m:t>Z=1</m:t>
          </m:r>
          <m:r>
            <w:rPr>
              <w:rFonts w:ascii="Cambria Math" w:hAnsi="Cambria Math"/>
            </w:rPr>
            <m:t>0</m:t>
          </m:r>
          <m:r>
            <w:rPr>
              <w:rFonts w:ascii="Cambria Math" w:hAnsi="Cambria Math"/>
            </w:rPr>
            <m:t>0+j</m:t>
          </m:r>
          <m:d>
            <m:dPr>
              <m:ctrlPr>
                <w:rPr>
                  <w:rFonts w:ascii="Cambria Math" w:hAnsi="Cambria Math"/>
                  <w:i/>
                </w:rPr>
              </m:ctrlPr>
            </m:dPr>
            <m:e>
              <m:r>
                <w:rPr>
                  <w:rFonts w:ascii="Cambria Math" w:eastAsiaTheme="minorEastAsia" w:hAnsi="Cambria Math"/>
                </w:rPr>
                <m:t>295.310</m:t>
              </m:r>
              <m:r>
                <w:rPr>
                  <w:rFonts w:ascii="Cambria Math" w:eastAsiaTheme="minorEastAsia" w:hAnsi="Cambria Math"/>
                </w:rPr>
                <m:t xml:space="preserve"> </m:t>
              </m:r>
              <m:r>
                <w:rPr>
                  <w:rFonts w:ascii="Cambria Math" w:hAnsi="Cambria Math"/>
                </w:rPr>
                <m:t>-</m:t>
              </m:r>
              <m:r>
                <w:rPr>
                  <w:rFonts w:ascii="Cambria Math" w:eastAsiaTheme="minorEastAsia" w:hAnsi="Cambria Math"/>
                </w:rPr>
                <m:t>106.103</m:t>
              </m:r>
            </m:e>
          </m:d>
          <m:r>
            <w:rPr>
              <w:rFonts w:ascii="Cambria Math" w:hAnsi="Cambria Math"/>
            </w:rPr>
            <m:t>=10</m:t>
          </m:r>
          <m:r>
            <w:rPr>
              <w:rFonts w:ascii="Cambria Math" w:hAnsi="Cambria Math"/>
            </w:rPr>
            <m:t>0+j</m:t>
          </m:r>
          <m:r>
            <w:rPr>
              <w:rFonts w:ascii="Cambria Math" w:hAnsi="Cambria Math"/>
            </w:rPr>
            <m:t>189.207</m:t>
          </m:r>
          <m:r>
            <w:rPr>
              <w:rFonts w:ascii="Cambria Math" w:hAnsi="Cambria Math"/>
            </w:rPr>
            <m:t xml:space="preserve"> </m:t>
          </m:r>
          <m:r>
            <m:rPr>
              <m:sty m:val="p"/>
            </m:rPr>
            <w:rPr>
              <w:rFonts w:ascii="Cambria Math" w:hAnsi="Cambria Math"/>
            </w:rPr>
            <m:t>Ω</m:t>
          </m:r>
        </m:oMath>
      </m:oMathPara>
    </w:p>
    <w:p w14:paraId="7E973942" w14:textId="2E71EAB0" w:rsidR="00BA4CE6" w:rsidRDefault="00BA4CE6" w:rsidP="00BA4CE6"/>
    <w:p w14:paraId="63452466" w14:textId="0842EE05" w:rsidR="00EE16BB" w:rsidRPr="00BA4CE6" w:rsidRDefault="00EE16BB" w:rsidP="00BA4CE6">
      <w:r>
        <w:t xml:space="preserve">Knowing the impedance we can now calculate the current and its phase angle in respect to the voltage. The supply voltage </w:t>
      </w:r>
      <w:r w:rsidR="005A5F12">
        <w:t>is</w:t>
      </w:r>
      <m:oMath>
        <m:r>
          <w:rPr>
            <w:rFonts w:ascii="Cambria Math" w:hAnsi="Cambria Math"/>
          </w:rPr>
          <m:t xml:space="preserve"> </m:t>
        </m:r>
        <m:r>
          <w:rPr>
            <w:rFonts w:ascii="Cambria Math" w:hAnsi="Cambria Math"/>
          </w:rPr>
          <m:t>12 V</m:t>
        </m:r>
      </m:oMath>
      <w:r>
        <w:t xml:space="preserve">, and the phase of the supply is </w:t>
      </w:r>
      <m:oMath>
        <m:r>
          <w:rPr>
            <w:rFonts w:ascii="Cambria Math" w:hAnsi="Cambria Math"/>
          </w:rPr>
          <m:t>0°</m:t>
        </m:r>
      </m:oMath>
      <w:r>
        <w:t xml:space="preserve"> therefore the supply voltage can be written as </w:t>
      </w:r>
      <m:oMath>
        <m:r>
          <w:rPr>
            <w:rFonts w:ascii="Cambria Math" w:hAnsi="Cambria Math"/>
          </w:rPr>
          <m:t>12+j0</m:t>
        </m:r>
        <m:r>
          <w:rPr>
            <w:rFonts w:ascii="Cambria Math" w:eastAsiaTheme="minorEastAsia" w:hAnsi="Cambria Math"/>
          </w:rPr>
          <m:t xml:space="preserve"> V</m:t>
        </m:r>
      </m:oMath>
      <w:r>
        <w:rPr>
          <w:rFonts w:eastAsiaTheme="minorEastAsia"/>
        </w:rPr>
        <w:t>.</w:t>
      </w:r>
    </w:p>
    <w:p w14:paraId="0A7C937D" w14:textId="66F89D4F" w:rsidR="00BA4CE6" w:rsidRPr="00EE16BB" w:rsidRDefault="00BA4CE6" w:rsidP="00BA4CE6">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V</m:t>
              </m:r>
            </m:num>
            <m:den>
              <m:r>
                <w:rPr>
                  <w:rFonts w:ascii="Cambria Math" w:hAnsi="Cambria Math"/>
                </w:rPr>
                <m:t>Z</m:t>
              </m:r>
            </m:den>
          </m:f>
          <m:r>
            <w:rPr>
              <w:rFonts w:ascii="Cambria Math" w:hAnsi="Cambria Math"/>
            </w:rPr>
            <m:t>=</m:t>
          </m:r>
          <m:f>
            <m:fPr>
              <m:ctrlPr>
                <w:rPr>
                  <w:rFonts w:ascii="Cambria Math" w:hAnsi="Cambria Math"/>
                  <w:i/>
                </w:rPr>
              </m:ctrlPr>
            </m:fPr>
            <m:num>
              <m:r>
                <w:rPr>
                  <w:rFonts w:ascii="Cambria Math" w:hAnsi="Cambria Math"/>
                </w:rPr>
                <m:t>12</m:t>
              </m:r>
              <m:r>
                <w:rPr>
                  <w:rFonts w:ascii="Cambria Math" w:hAnsi="Cambria Math"/>
                </w:rPr>
                <m:t>+j0</m:t>
              </m:r>
            </m:num>
            <m:den>
              <m:r>
                <w:rPr>
                  <w:rFonts w:ascii="Cambria Math" w:hAnsi="Cambria Math"/>
                </w:rPr>
                <m:t>10</m:t>
              </m:r>
              <m:r>
                <w:rPr>
                  <w:rFonts w:ascii="Cambria Math" w:hAnsi="Cambria Math"/>
                </w:rPr>
                <m:t>0+j</m:t>
              </m:r>
              <m:r>
                <w:rPr>
                  <w:rFonts w:ascii="Cambria Math" w:hAnsi="Cambria Math"/>
                </w:rPr>
                <m:t>189.207</m:t>
              </m:r>
              <m:r>
                <w:rPr>
                  <w:rFonts w:ascii="Cambria Math" w:hAnsi="Cambria Math"/>
                </w:rPr>
                <m:t xml:space="preserve"> </m:t>
              </m:r>
            </m:den>
          </m:f>
        </m:oMath>
      </m:oMathPara>
    </w:p>
    <w:p w14:paraId="6AB7BDBB" w14:textId="2EDCE38B" w:rsidR="00EE16BB" w:rsidRPr="00BA4CE6" w:rsidRDefault="00EE16BB" w:rsidP="00BA4CE6">
      <w:r>
        <w:rPr>
          <w:rFonts w:eastAsiaTheme="minorEastAsia"/>
        </w:rPr>
        <w:t>As with and division using complex numbers in rectangular or Cartesian form we need multiply the numerator and denominator of the sum by the complex conjugate</w:t>
      </w:r>
      <w:r>
        <w:rPr>
          <w:rStyle w:val="FootnoteReference"/>
          <w:rFonts w:eastAsiaTheme="minorEastAsia"/>
        </w:rPr>
        <w:footnoteReference w:id="1"/>
      </w:r>
      <w:r>
        <w:rPr>
          <w:rFonts w:eastAsiaTheme="minorEastAsia"/>
        </w:rPr>
        <w:t xml:space="preserve"> of the denominator.</w:t>
      </w:r>
    </w:p>
    <w:p w14:paraId="6832D549" w14:textId="71F87119" w:rsidR="00BA4CE6" w:rsidRPr="00BA4CE6" w:rsidRDefault="00BA4CE6" w:rsidP="00BA4CE6">
      <m:oMathPara>
        <m:oMath>
          <m:r>
            <w:rPr>
              <w:rFonts w:ascii="Cambria Math" w:hAnsi="Cambria Math"/>
            </w:rPr>
            <m:t>I=</m:t>
          </m:r>
          <m:f>
            <m:fPr>
              <m:ctrlPr>
                <w:rPr>
                  <w:rFonts w:ascii="Cambria Math" w:hAnsi="Cambria Math"/>
                  <w:i/>
                </w:rPr>
              </m:ctrlPr>
            </m:fPr>
            <m:num>
              <m:r>
                <w:rPr>
                  <w:rFonts w:ascii="Cambria Math" w:hAnsi="Cambria Math"/>
                </w:rPr>
                <m:t>12</m:t>
              </m:r>
              <m:r>
                <w:rPr>
                  <w:rFonts w:ascii="Cambria Math" w:hAnsi="Cambria Math"/>
                </w:rPr>
                <m:t>+j0</m:t>
              </m:r>
            </m:num>
            <m:den>
              <m:r>
                <w:rPr>
                  <w:rFonts w:ascii="Cambria Math" w:hAnsi="Cambria Math"/>
                </w:rPr>
                <m:t>10</m:t>
              </m:r>
              <m:r>
                <w:rPr>
                  <w:rFonts w:ascii="Cambria Math" w:hAnsi="Cambria Math"/>
                </w:rPr>
                <m:t>0+j</m:t>
              </m:r>
              <m:r>
                <w:rPr>
                  <w:rFonts w:ascii="Cambria Math" w:hAnsi="Cambria Math"/>
                </w:rPr>
                <m:t>189.207</m:t>
              </m:r>
              <m:r>
                <w:rPr>
                  <w:rFonts w:ascii="Cambria Math" w:hAnsi="Cambria Math"/>
                </w:rPr>
                <m:t xml:space="preserve"> </m:t>
              </m:r>
            </m:den>
          </m:f>
          <m:r>
            <w:rPr>
              <w:rFonts w:ascii="Cambria Math" w:hAnsi="Cambria Math"/>
            </w:rPr>
            <m:t>×</m:t>
          </m:r>
          <m:f>
            <m:fPr>
              <m:ctrlPr>
                <w:rPr>
                  <w:rFonts w:ascii="Cambria Math" w:hAnsi="Cambria Math"/>
                  <w:i/>
                </w:rPr>
              </m:ctrlPr>
            </m:fPr>
            <m:num>
              <m:r>
                <w:rPr>
                  <w:rFonts w:ascii="Cambria Math" w:hAnsi="Cambria Math"/>
                </w:rPr>
                <m:t>10</m:t>
              </m:r>
              <m:r>
                <w:rPr>
                  <w:rFonts w:ascii="Cambria Math" w:hAnsi="Cambria Math"/>
                </w:rPr>
                <m:t>0</m:t>
              </m:r>
              <m:r>
                <w:rPr>
                  <w:rFonts w:ascii="Cambria Math" w:hAnsi="Cambria Math"/>
                </w:rPr>
                <m:t>-</m:t>
              </m:r>
              <m:r>
                <w:rPr>
                  <w:rFonts w:ascii="Cambria Math" w:hAnsi="Cambria Math"/>
                </w:rPr>
                <m:t>j</m:t>
              </m:r>
              <m:r>
                <w:rPr>
                  <w:rFonts w:ascii="Cambria Math" w:hAnsi="Cambria Math"/>
                </w:rPr>
                <m:t>189.207</m:t>
              </m:r>
            </m:num>
            <m:den>
              <m:r>
                <w:rPr>
                  <w:rFonts w:ascii="Cambria Math" w:hAnsi="Cambria Math"/>
                </w:rPr>
                <m:t>10</m:t>
              </m:r>
              <m:r>
                <w:rPr>
                  <w:rFonts w:ascii="Cambria Math" w:hAnsi="Cambria Math"/>
                </w:rPr>
                <m:t>0</m:t>
              </m:r>
              <m:r>
                <w:rPr>
                  <w:rFonts w:ascii="Cambria Math" w:hAnsi="Cambria Math"/>
                </w:rPr>
                <m:t>-</m:t>
              </m:r>
              <m:r>
                <w:rPr>
                  <w:rFonts w:ascii="Cambria Math" w:hAnsi="Cambria Math"/>
                </w:rPr>
                <m:t>j</m:t>
              </m:r>
              <m:r>
                <w:rPr>
                  <w:rFonts w:ascii="Cambria Math" w:hAnsi="Cambria Math"/>
                </w:rPr>
                <m:t>189.207</m:t>
              </m:r>
              <m:r>
                <w:rPr>
                  <w:rFonts w:ascii="Cambria Math" w:hAnsi="Cambria Math"/>
                </w:rPr>
                <m:t xml:space="preserve"> </m:t>
              </m:r>
            </m:den>
          </m:f>
        </m:oMath>
      </m:oMathPara>
    </w:p>
    <w:p w14:paraId="012D382D" w14:textId="4243943F" w:rsidR="00BA4CE6" w:rsidRDefault="00BA4CE6" w:rsidP="00BA4CE6">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1200</m:t>
              </m:r>
              <m:r>
                <w:rPr>
                  <w:rFonts w:ascii="Cambria Math" w:hAnsi="Cambria Math"/>
                </w:rPr>
                <m:t>-j</m:t>
              </m:r>
              <m:r>
                <w:rPr>
                  <w:rFonts w:ascii="Cambria Math" w:hAnsi="Cambria Math"/>
                </w:rPr>
                <m:t>2270.484</m:t>
              </m:r>
              <m:r>
                <w:rPr>
                  <w:rFonts w:ascii="Cambria Math" w:hAnsi="Cambria Math"/>
                </w:rPr>
                <m:t>+j0-</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0</m:t>
              </m:r>
            </m:num>
            <m:den>
              <m:r>
                <w:rPr>
                  <w:rFonts w:ascii="Cambria Math" w:hAnsi="Cambria Math"/>
                </w:rPr>
                <m:t>1</m:t>
              </m:r>
              <m:r>
                <w:rPr>
                  <w:rFonts w:ascii="Cambria Math" w:hAnsi="Cambria Math"/>
                </w:rPr>
                <m:t>00</m:t>
              </m:r>
              <m:r>
                <w:rPr>
                  <w:rFonts w:ascii="Cambria Math" w:hAnsi="Cambria Math"/>
                </w:rPr>
                <m:t>00-j</m:t>
              </m:r>
              <m:r>
                <w:rPr>
                  <w:rFonts w:ascii="Cambria Math" w:hAnsi="Cambria Math"/>
                </w:rPr>
                <m:t>189207</m:t>
              </m:r>
              <m:r>
                <w:rPr>
                  <w:rFonts w:ascii="Cambria Math" w:hAnsi="Cambria Math"/>
                </w:rPr>
                <m:t>+j</m:t>
              </m:r>
              <m:r>
                <w:rPr>
                  <w:rFonts w:ascii="Cambria Math" w:hAnsi="Cambria Math"/>
                </w:rPr>
                <m:t>189207</m:t>
              </m:r>
              <m:r>
                <w:rPr>
                  <w:rFonts w:ascii="Cambria Math" w:hAnsi="Cambria Math"/>
                </w:rPr>
                <m:t>-</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35799.289</m:t>
              </m:r>
            </m:den>
          </m:f>
        </m:oMath>
      </m:oMathPara>
    </w:p>
    <w:p w14:paraId="359AF9F9" w14:textId="6B962EF8" w:rsidR="005A5F12" w:rsidRPr="00BA4CE6" w:rsidRDefault="005A5F12" w:rsidP="00BA4CE6">
      <w:r>
        <w:rPr>
          <w:rFonts w:eastAsiaTheme="minorEastAsia"/>
        </w:rPr>
        <w:t>Remember</w:t>
      </w:r>
      <w:r w:rsidR="004D623C">
        <w:rPr>
          <w:rFonts w:eastAsiaTheme="minorEastAsia"/>
        </w:rPr>
        <w:t>ing</w:t>
      </w:r>
      <w:r>
        <w:rPr>
          <w:rFonts w:eastAsiaTheme="minorEastAsia"/>
        </w:rPr>
        <w:t xml:space="preserve"> that </w:t>
      </w:r>
      <m:oMath>
        <m:r>
          <w:rPr>
            <w:rFonts w:ascii="Cambria Math" w:eastAsiaTheme="minorEastAsia" w:hAnsi="Cambria Math"/>
          </w:rPr>
          <m:t>j=</m:t>
        </m:r>
        <m:rad>
          <m:radPr>
            <m:degHide m:val="1"/>
            <m:ctrlPr>
              <w:rPr>
                <w:rFonts w:ascii="Cambria Math" w:eastAsiaTheme="minorEastAsia" w:hAnsi="Cambria Math"/>
                <w:i/>
              </w:rPr>
            </m:ctrlPr>
          </m:radPr>
          <m:deg/>
          <m:e>
            <m:r>
              <w:rPr>
                <w:rFonts w:ascii="Cambria Math" w:eastAsiaTheme="minorEastAsia" w:hAnsi="Cambria Math"/>
              </w:rPr>
              <m:t>-1</m:t>
            </m:r>
          </m:e>
        </m:rad>
      </m:oMath>
      <w:r>
        <w:rPr>
          <w:rFonts w:eastAsiaTheme="minorEastAsia"/>
        </w:rPr>
        <w:t xml:space="preserve"> so, </w:t>
      </w:r>
      <m:oMath>
        <m:sSup>
          <m:sSupPr>
            <m:ctrlPr>
              <w:rPr>
                <w:rFonts w:ascii="Cambria Math" w:eastAsiaTheme="minorEastAsia" w:hAnsi="Cambria Math"/>
                <w:i/>
              </w:rPr>
            </m:ctrlPr>
          </m:sSupPr>
          <m:e>
            <m:r>
              <w:rPr>
                <w:rFonts w:ascii="Cambria Math" w:eastAsiaTheme="minorEastAsia" w:hAnsi="Cambria Math"/>
              </w:rPr>
              <m:t>j</m:t>
            </m:r>
          </m:e>
          <m:sup>
            <m:r>
              <w:rPr>
                <w:rFonts w:ascii="Cambria Math" w:eastAsiaTheme="minorEastAsia" w:hAnsi="Cambria Math"/>
              </w:rPr>
              <m:t>2</m:t>
            </m:r>
          </m:sup>
        </m:sSup>
        <m:r>
          <w:rPr>
            <w:rFonts w:ascii="Cambria Math" w:eastAsiaTheme="minorEastAsia" w:hAnsi="Cambria Math"/>
          </w:rPr>
          <m:t>=-1</m:t>
        </m:r>
      </m:oMath>
      <w:r>
        <w:rPr>
          <w:rFonts w:eastAsiaTheme="minorEastAsia"/>
        </w:rPr>
        <w:t>.</w:t>
      </w:r>
    </w:p>
    <w:p w14:paraId="3ED0C3FB" w14:textId="6D5C6A27" w:rsidR="00BA4CE6" w:rsidRPr="00BA4CE6" w:rsidRDefault="00BA4CE6" w:rsidP="00BA4CE6">
      <m:oMathPara>
        <m:oMath>
          <m:r>
            <w:rPr>
              <w:rFonts w:ascii="Cambria Math" w:hAnsi="Cambria Math"/>
            </w:rPr>
            <m:t>I=</m:t>
          </m:r>
          <m:f>
            <m:fPr>
              <m:ctrlPr>
                <w:rPr>
                  <w:rFonts w:ascii="Cambria Math" w:hAnsi="Cambria Math"/>
                  <w:i/>
                </w:rPr>
              </m:ctrlPr>
            </m:fPr>
            <m:num>
              <m:r>
                <w:rPr>
                  <w:rFonts w:ascii="Cambria Math" w:hAnsi="Cambria Math"/>
                </w:rPr>
                <m:t>1200</m:t>
              </m:r>
              <m:r>
                <w:rPr>
                  <w:rFonts w:ascii="Cambria Math" w:hAnsi="Cambria Math"/>
                </w:rPr>
                <m:t>-j</m:t>
              </m:r>
              <m:r>
                <w:rPr>
                  <w:rFonts w:ascii="Cambria Math" w:hAnsi="Cambria Math"/>
                </w:rPr>
                <m:t>2270.484</m:t>
              </m:r>
            </m:num>
            <m:den>
              <m:r>
                <w:rPr>
                  <w:rFonts w:ascii="Cambria Math" w:hAnsi="Cambria Math"/>
                </w:rPr>
                <m:t>45799.289</m:t>
              </m:r>
            </m:den>
          </m:f>
          <m:r>
            <w:rPr>
              <w:rFonts w:ascii="Cambria Math" w:hAnsi="Cambria Math"/>
            </w:rPr>
            <m:t>=</m:t>
          </m:r>
          <m:r>
            <w:rPr>
              <w:rFonts w:ascii="Cambria Math" w:hAnsi="Cambria Math"/>
            </w:rPr>
            <m:t>26.201</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-j</m:t>
          </m:r>
          <m:r>
            <w:rPr>
              <w:rFonts w:ascii="Cambria Math" w:hAnsi="Cambria Math"/>
            </w:rPr>
            <m:t>49.575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m:t xml:space="preserve"> A</m:t>
          </m:r>
        </m:oMath>
      </m:oMathPara>
    </w:p>
    <w:p w14:paraId="40971BB3" w14:textId="1A88F991" w:rsidR="00BA4CE6" w:rsidRDefault="005A5F12" w:rsidP="00BA4CE6">
      <w:pPr>
        <w:rPr>
          <w:rFonts w:eastAsiaTheme="minorEastAsia"/>
        </w:rPr>
      </w:pPr>
      <w:r>
        <w:rPr>
          <w:rFonts w:eastAsiaTheme="minorEastAsia"/>
        </w:rPr>
        <w:t>Converting this to polar form gives:</w:t>
      </w:r>
    </w:p>
    <w:p w14:paraId="13DAF570" w14:textId="2ECC20B4" w:rsidR="005A5F12" w:rsidRDefault="00EE65C1" w:rsidP="00BA4CE6">
      <w:pPr>
        <w:rPr>
          <w:rFonts w:eastAsiaTheme="minorEastAsia"/>
        </w:rPr>
      </w:pPr>
      <m:oMathPara>
        <m:oMath>
          <m:r>
            <w:rPr>
              <w:rFonts w:ascii="Cambria Math" w:eastAsiaTheme="minorEastAsia" w:hAnsi="Cambria Math"/>
            </w:rPr>
            <m:t>I=56.073×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∠-62.143° A</m:t>
          </m:r>
        </m:oMath>
      </m:oMathPara>
    </w:p>
    <w:p w14:paraId="0F802AFA" w14:textId="48A33AC0" w:rsidR="00BA4CE6" w:rsidRDefault="00101E74" w:rsidP="00BA4CE6">
      <w:pPr>
        <w:rPr>
          <w:rFonts w:eastAsiaTheme="minorEastAsia"/>
        </w:rPr>
      </w:pPr>
      <w:r>
        <w:rPr>
          <w:rFonts w:eastAsiaTheme="minorEastAsia"/>
        </w:rPr>
        <w:lastRenderedPageBreak/>
        <w:t xml:space="preserve">Now knowing the current it is possible to calculate the </w:t>
      </w:r>
      <w:r w:rsidR="000F6505">
        <w:rPr>
          <w:rFonts w:eastAsiaTheme="minorEastAsia"/>
        </w:rPr>
        <w:t>individual component voltage drops</w:t>
      </w:r>
      <w:r>
        <w:rPr>
          <w:rFonts w:eastAsiaTheme="minorEastAsia"/>
        </w:rPr>
        <w:t>:</w:t>
      </w:r>
    </w:p>
    <w:p w14:paraId="4AC66DD1" w14:textId="34D1DD58" w:rsidR="00101E74" w:rsidRDefault="00101E74" w:rsidP="00BA4CE6">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=I×R</m:t>
          </m:r>
        </m:oMath>
      </m:oMathPara>
    </w:p>
    <w:p w14:paraId="2AC15479" w14:textId="28127686" w:rsidR="00101E74" w:rsidRDefault="00101E74" w:rsidP="00BA4CE6">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=26.201</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-j</m:t>
          </m:r>
          <m:r>
            <w:rPr>
              <w:rFonts w:ascii="Cambria Math" w:hAnsi="Cambria Math"/>
            </w:rPr>
            <m:t>49.575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m:t xml:space="preserve"> </m:t>
          </m:r>
          <m:r>
            <w:rPr>
              <w:rFonts w:ascii="Cambria Math" w:hAnsi="Cambria Math"/>
            </w:rPr>
            <m:t>×100=2.6201-j4.9575 V</m:t>
          </m:r>
        </m:oMath>
      </m:oMathPara>
    </w:p>
    <w:p w14:paraId="348D6C8E" w14:textId="77777777" w:rsidR="00101E74" w:rsidRDefault="00101E74" w:rsidP="00101E74">
      <w:pPr>
        <w:rPr>
          <w:rFonts w:eastAsiaTheme="minorEastAsia"/>
        </w:rPr>
      </w:pPr>
      <w:r>
        <w:rPr>
          <w:rFonts w:eastAsiaTheme="minorEastAsia"/>
        </w:rPr>
        <w:t>Converting this to polar form gives:</w:t>
      </w:r>
    </w:p>
    <w:p w14:paraId="4ABBA40E" w14:textId="6B01A8E9" w:rsidR="00101E74" w:rsidRDefault="00101E74" w:rsidP="00BA4CE6">
      <m:oMathPara>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=5.607∠-62.143° V</m:t>
          </m:r>
        </m:oMath>
      </m:oMathPara>
    </w:p>
    <w:p w14:paraId="333B9706" w14:textId="77777777" w:rsidR="004D623C" w:rsidRDefault="004D623C" w:rsidP="00BA4CE6">
      <w:r>
        <w:t>Similarly the capacitor and inductor voltages can be calculated:</w:t>
      </w:r>
    </w:p>
    <w:p w14:paraId="46417AE0" w14:textId="77777777" w:rsidR="004D623C" w:rsidRPr="004D623C"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=I×</m:t>
          </m:r>
          <m:sSub>
            <m:sSubPr>
              <m:ctrlPr>
                <w:rPr>
                  <w:rFonts w:ascii="Cambria Math" w:hAnsi="Cambria Math"/>
                  <w:i/>
                </w:rPr>
              </m:ctrlPr>
            </m:sSubPr>
            <m:e>
              <m:r>
                <w:rPr>
                  <w:rFonts w:ascii="Cambria Math" w:hAnsi="Cambria Math"/>
                </w:rPr>
                <m:t>X</m:t>
              </m:r>
            </m:e>
            <m:sub>
              <m:r>
                <w:rPr>
                  <w:rFonts w:ascii="Cambria Math" w:hAnsi="Cambria Math"/>
                </w:rPr>
                <m:t>C</m:t>
              </m:r>
            </m:sub>
          </m:sSub>
        </m:oMath>
      </m:oMathPara>
    </w:p>
    <w:p w14:paraId="5BF8F32B" w14:textId="6B6394B7" w:rsidR="004D623C" w:rsidRPr="004D623C"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=26.201</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-j</m:t>
          </m:r>
          <m:r>
            <w:rPr>
              <w:rFonts w:ascii="Cambria Math" w:hAnsi="Cambria Math"/>
            </w:rPr>
            <m:t>49.575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m:t xml:space="preserve"> </m:t>
          </m:r>
          <m:r>
            <w:rPr>
              <w:rFonts w:ascii="Cambria Math" w:hAnsi="Cambria Math"/>
            </w:rPr>
            <m:t>×</m:t>
          </m:r>
          <m:r>
            <w:rPr>
              <w:rFonts w:ascii="Cambria Math" w:hAnsi="Cambria Math"/>
            </w:rPr>
            <m:t>-</m:t>
          </m:r>
          <m:r>
            <w:rPr>
              <w:rFonts w:ascii="Cambria Math" w:hAnsi="Cambria Math"/>
            </w:rPr>
            <m:t>j</m:t>
          </m:r>
          <m:r>
            <w:rPr>
              <w:rFonts w:ascii="Cambria Math" w:eastAsiaTheme="minorEastAsia" w:hAnsi="Cambria Math"/>
            </w:rPr>
            <m:t>106.103</m:t>
          </m:r>
          <m:r>
            <w:rPr>
              <w:rFonts w:ascii="Cambria Math" w:hAnsi="Cambria Math"/>
            </w:rPr>
            <m:t>=-j2.780+</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5.260 V</m:t>
          </m:r>
        </m:oMath>
      </m:oMathPara>
    </w:p>
    <w:p w14:paraId="36048CC7" w14:textId="77777777" w:rsidR="004D623C" w:rsidRPr="00BA4CE6" w:rsidRDefault="004D623C" w:rsidP="004D623C">
      <w:r>
        <w:rPr>
          <w:rFonts w:eastAsiaTheme="minorEastAsia"/>
        </w:rPr>
        <w:t xml:space="preserve">Remembering that </w:t>
      </w:r>
      <m:oMath>
        <m:r>
          <w:rPr>
            <w:rFonts w:ascii="Cambria Math" w:eastAsiaTheme="minorEastAsia" w:hAnsi="Cambria Math"/>
          </w:rPr>
          <m:t>j=</m:t>
        </m:r>
        <m:rad>
          <m:radPr>
            <m:degHide m:val="1"/>
            <m:ctrlPr>
              <w:rPr>
                <w:rFonts w:ascii="Cambria Math" w:eastAsiaTheme="minorEastAsia" w:hAnsi="Cambria Math"/>
                <w:i/>
              </w:rPr>
            </m:ctrlPr>
          </m:radPr>
          <m:deg/>
          <m:e>
            <m:r>
              <w:rPr>
                <w:rFonts w:ascii="Cambria Math" w:eastAsiaTheme="minorEastAsia" w:hAnsi="Cambria Math"/>
              </w:rPr>
              <m:t>-1</m:t>
            </m:r>
          </m:e>
        </m:rad>
      </m:oMath>
      <w:r>
        <w:rPr>
          <w:rFonts w:eastAsiaTheme="minorEastAsia"/>
        </w:rPr>
        <w:t xml:space="preserve"> so, </w:t>
      </w:r>
      <m:oMath>
        <m:sSup>
          <m:sSupPr>
            <m:ctrlPr>
              <w:rPr>
                <w:rFonts w:ascii="Cambria Math" w:eastAsiaTheme="minorEastAsia" w:hAnsi="Cambria Math"/>
                <w:i/>
              </w:rPr>
            </m:ctrlPr>
          </m:sSupPr>
          <m:e>
            <m:r>
              <w:rPr>
                <w:rFonts w:ascii="Cambria Math" w:eastAsiaTheme="minorEastAsia" w:hAnsi="Cambria Math"/>
              </w:rPr>
              <m:t>j</m:t>
            </m:r>
          </m:e>
          <m:sup>
            <m:r>
              <w:rPr>
                <w:rFonts w:ascii="Cambria Math" w:eastAsiaTheme="minorEastAsia" w:hAnsi="Cambria Math"/>
              </w:rPr>
              <m:t>2</m:t>
            </m:r>
          </m:sup>
        </m:sSup>
        <m:r>
          <w:rPr>
            <w:rFonts w:ascii="Cambria Math" w:eastAsiaTheme="minorEastAsia" w:hAnsi="Cambria Math"/>
          </w:rPr>
          <m:t>=-1</m:t>
        </m:r>
      </m:oMath>
      <w:r>
        <w:rPr>
          <w:rFonts w:eastAsiaTheme="minorEastAsia"/>
        </w:rPr>
        <w:t>.</w:t>
      </w:r>
    </w:p>
    <w:p w14:paraId="664D13FC" w14:textId="57AF29FC" w:rsidR="004D623C" w:rsidRPr="004D623C" w:rsidRDefault="004D623C" w:rsidP="004D623C">
      <w:pPr>
        <w:rPr>
          <w:b/>
        </w:rPr>
      </w:pPr>
      <m:oMathPara>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 xml:space="preserve">=-5.260-j2.780 </m:t>
          </m:r>
          <m:r>
            <w:rPr>
              <w:rFonts w:ascii="Cambria Math" w:eastAsiaTheme="minorEastAsia" w:hAnsi="Cambria Math"/>
            </w:rPr>
            <m:t>V</m:t>
          </m:r>
        </m:oMath>
      </m:oMathPara>
    </w:p>
    <w:p w14:paraId="78958F89" w14:textId="77777777" w:rsidR="004D623C" w:rsidRDefault="004D623C" w:rsidP="004D623C">
      <w:pPr>
        <w:rPr>
          <w:rFonts w:eastAsiaTheme="minorEastAsia"/>
        </w:rPr>
      </w:pPr>
      <w:r>
        <w:rPr>
          <w:rFonts w:eastAsiaTheme="minorEastAsia"/>
        </w:rPr>
        <w:t>Converting this to polar form gives:</w:t>
      </w:r>
    </w:p>
    <w:p w14:paraId="1CB06F96" w14:textId="451A8C6C" w:rsidR="004D623C" w:rsidRPr="004D623C"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=5.949∠-152.143° V</m:t>
          </m:r>
        </m:oMath>
      </m:oMathPara>
    </w:p>
    <w:p w14:paraId="2689DE68" w14:textId="0A896740" w:rsidR="004D623C" w:rsidRDefault="004D623C" w:rsidP="004D623C">
      <w:r>
        <w:rPr>
          <w:rFonts w:eastAsiaTheme="minorEastAsia"/>
        </w:rPr>
        <w:t>And</w:t>
      </w:r>
      <w:r w:rsidR="000F6505">
        <w:rPr>
          <w:rFonts w:eastAsiaTheme="minorEastAsia"/>
        </w:rPr>
        <w:t xml:space="preserve"> the inductor voltage drop</w:t>
      </w:r>
      <w:r>
        <w:rPr>
          <w:rFonts w:eastAsiaTheme="minorEastAsia"/>
        </w:rPr>
        <w:t>…</w:t>
      </w:r>
    </w:p>
    <w:p w14:paraId="0961E947" w14:textId="6BFD9412" w:rsidR="004D623C" w:rsidRPr="004D623C"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=I×</m:t>
          </m:r>
          <m:sSub>
            <m:sSubPr>
              <m:ctrlPr>
                <w:rPr>
                  <w:rFonts w:ascii="Cambria Math" w:hAnsi="Cambria Math"/>
                  <w:i/>
                </w:rPr>
              </m:ctrlPr>
            </m:sSubPr>
            <m:e>
              <m:r>
                <w:rPr>
                  <w:rFonts w:ascii="Cambria Math" w:hAnsi="Cambria Math"/>
                </w:rPr>
                <m:t>X</m:t>
              </m:r>
            </m:e>
            <m:sub>
              <m:r>
                <w:rPr>
                  <w:rFonts w:ascii="Cambria Math" w:hAnsi="Cambria Math"/>
                </w:rPr>
                <m:t>L</m:t>
              </m:r>
            </m:sub>
          </m:sSub>
        </m:oMath>
      </m:oMathPara>
    </w:p>
    <w:p w14:paraId="0C3F0D95" w14:textId="7C58B53F" w:rsidR="004D623C" w:rsidRPr="004D623C"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=26.201</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-j</m:t>
          </m:r>
          <m:r>
            <w:rPr>
              <w:rFonts w:ascii="Cambria Math" w:hAnsi="Cambria Math"/>
            </w:rPr>
            <m:t>49.575</m:t>
          </m:r>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m:t xml:space="preserve"> </m:t>
          </m:r>
          <m:r>
            <w:rPr>
              <w:rFonts w:ascii="Cambria Math" w:hAnsi="Cambria Math"/>
            </w:rPr>
            <m:t>×j</m:t>
          </m:r>
          <m:r>
            <w:rPr>
              <w:rFonts w:ascii="Cambria Math" w:eastAsiaTheme="minorEastAsia" w:hAnsi="Cambria Math"/>
            </w:rPr>
            <m:t>295.310</m:t>
          </m:r>
          <m:r>
            <w:rPr>
              <w:rFonts w:ascii="Cambria Math" w:hAnsi="Cambria Math"/>
            </w:rPr>
            <m:t>=j7.737-</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14.640 V</m:t>
          </m:r>
        </m:oMath>
      </m:oMathPara>
    </w:p>
    <w:p w14:paraId="69F8B6DD" w14:textId="77777777" w:rsidR="004D623C" w:rsidRPr="00BA4CE6" w:rsidRDefault="004D623C" w:rsidP="004D623C">
      <w:r>
        <w:rPr>
          <w:rFonts w:eastAsiaTheme="minorEastAsia"/>
        </w:rPr>
        <w:t xml:space="preserve">Remembering that </w:t>
      </w:r>
      <m:oMath>
        <m:r>
          <w:rPr>
            <w:rFonts w:ascii="Cambria Math" w:eastAsiaTheme="minorEastAsia" w:hAnsi="Cambria Math"/>
          </w:rPr>
          <m:t>j=</m:t>
        </m:r>
        <m:rad>
          <m:radPr>
            <m:degHide m:val="1"/>
            <m:ctrlPr>
              <w:rPr>
                <w:rFonts w:ascii="Cambria Math" w:eastAsiaTheme="minorEastAsia" w:hAnsi="Cambria Math"/>
                <w:i/>
              </w:rPr>
            </m:ctrlPr>
          </m:radPr>
          <m:deg/>
          <m:e>
            <m:r>
              <w:rPr>
                <w:rFonts w:ascii="Cambria Math" w:eastAsiaTheme="minorEastAsia" w:hAnsi="Cambria Math"/>
              </w:rPr>
              <m:t>-1</m:t>
            </m:r>
          </m:e>
        </m:rad>
      </m:oMath>
      <w:r>
        <w:rPr>
          <w:rFonts w:eastAsiaTheme="minorEastAsia"/>
        </w:rPr>
        <w:t xml:space="preserve"> so, </w:t>
      </w:r>
      <m:oMath>
        <m:sSup>
          <m:sSupPr>
            <m:ctrlPr>
              <w:rPr>
                <w:rFonts w:ascii="Cambria Math" w:eastAsiaTheme="minorEastAsia" w:hAnsi="Cambria Math"/>
                <w:i/>
              </w:rPr>
            </m:ctrlPr>
          </m:sSupPr>
          <m:e>
            <m:r>
              <w:rPr>
                <w:rFonts w:ascii="Cambria Math" w:eastAsiaTheme="minorEastAsia" w:hAnsi="Cambria Math"/>
              </w:rPr>
              <m:t>j</m:t>
            </m:r>
          </m:e>
          <m:sup>
            <m:r>
              <w:rPr>
                <w:rFonts w:ascii="Cambria Math" w:eastAsiaTheme="minorEastAsia" w:hAnsi="Cambria Math"/>
              </w:rPr>
              <m:t>2</m:t>
            </m:r>
          </m:sup>
        </m:sSup>
        <m:r>
          <w:rPr>
            <w:rFonts w:ascii="Cambria Math" w:eastAsiaTheme="minorEastAsia" w:hAnsi="Cambria Math"/>
          </w:rPr>
          <m:t>=-1</m:t>
        </m:r>
      </m:oMath>
      <w:r>
        <w:rPr>
          <w:rFonts w:eastAsiaTheme="minorEastAsia"/>
        </w:rPr>
        <w:t>.</w:t>
      </w:r>
    </w:p>
    <w:p w14:paraId="058C1CCC" w14:textId="0D51FC0E" w:rsidR="004D623C" w:rsidRPr="004D623C" w:rsidRDefault="004D623C" w:rsidP="004D623C">
      <w:pPr>
        <w:rPr>
          <w:b/>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 xml:space="preserve">=14.640+j7.737 </m:t>
          </m:r>
          <m:r>
            <w:rPr>
              <w:rFonts w:ascii="Cambria Math" w:eastAsiaTheme="minorEastAsia" w:hAnsi="Cambria Math"/>
            </w:rPr>
            <m:t>V</m:t>
          </m:r>
        </m:oMath>
      </m:oMathPara>
    </w:p>
    <w:p w14:paraId="6B396FC9" w14:textId="77777777" w:rsidR="004D623C" w:rsidRDefault="004D623C" w:rsidP="004D623C">
      <w:pPr>
        <w:rPr>
          <w:rFonts w:eastAsiaTheme="minorEastAsia"/>
        </w:rPr>
      </w:pPr>
      <w:r>
        <w:rPr>
          <w:rFonts w:eastAsiaTheme="minorEastAsia"/>
        </w:rPr>
        <w:t>Converting this to polar form gives:</w:t>
      </w:r>
    </w:p>
    <w:p w14:paraId="15825C45" w14:textId="3FB2301B" w:rsidR="004D623C" w:rsidRPr="00067A1F" w:rsidRDefault="004D623C"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=16.559∠+27.856° V</m:t>
          </m:r>
        </m:oMath>
      </m:oMathPara>
    </w:p>
    <w:p w14:paraId="31EC48B0" w14:textId="10282DFA" w:rsidR="00067A1F" w:rsidRDefault="00067A1F" w:rsidP="004D623C">
      <w:pPr>
        <w:rPr>
          <w:rFonts w:eastAsiaTheme="minorEastAsia"/>
        </w:rPr>
      </w:pPr>
      <w:r>
        <w:rPr>
          <w:rFonts w:eastAsiaTheme="minorEastAsia"/>
        </w:rPr>
        <w:t xml:space="preserve">To calculate the required </w:t>
      </w:r>
      <m:oMath>
        <m:r>
          <w:rPr>
            <w:rFonts w:ascii="Cambria Math" w:eastAsiaTheme="minorEastAsia" w:hAnsi="Cambria Math"/>
          </w:rPr>
          <m:t>(</m:t>
        </m:r>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eastAsiaTheme="minorEastAsia" w:hAnsi="Cambria Math"/>
          </w:rPr>
          <m:t>+</m:t>
        </m:r>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eastAsiaTheme="minorEastAsia" w:hAnsi="Cambria Math"/>
          </w:rPr>
          <m:t>)</m:t>
        </m:r>
      </m:oMath>
      <w:r>
        <w:rPr>
          <w:rFonts w:eastAsiaTheme="minorEastAsia"/>
        </w:rPr>
        <w:t xml:space="preserve"> the inductor and capacitor voltages in Cartesian form can be added together to give this.</w:t>
      </w:r>
    </w:p>
    <w:p w14:paraId="7078998C" w14:textId="2373F12E" w:rsidR="00067A1F" w:rsidRDefault="00067A1F"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eastAsiaTheme="minorEastAsia" w:hAnsi="Cambria Math"/>
            </w:rPr>
            <m:t>=</m:t>
          </m:r>
          <m:r>
            <w:rPr>
              <w:rFonts w:ascii="Cambria Math" w:hAnsi="Cambria Math"/>
            </w:rPr>
            <m:t>14.640+j7.737 -5.260-j2.780</m:t>
          </m:r>
          <m:r>
            <w:rPr>
              <w:rFonts w:ascii="Cambria Math" w:eastAsiaTheme="minorEastAsia" w:hAnsi="Cambria Math"/>
            </w:rPr>
            <m:t>=9.38+j4.957 V</m:t>
          </m:r>
        </m:oMath>
      </m:oMathPara>
    </w:p>
    <w:p w14:paraId="31F84016" w14:textId="447278A2" w:rsidR="00067A1F" w:rsidRPr="000F6505" w:rsidRDefault="00067A1F"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eastAsiaTheme="minorEastAsia" w:hAnsi="Cambria Math"/>
            </w:rPr>
            <m:t>=10.609∠+27.854° V</m:t>
          </m:r>
        </m:oMath>
      </m:oMathPara>
    </w:p>
    <w:p w14:paraId="6959C4D6" w14:textId="69002C2F" w:rsidR="000F6505" w:rsidRPr="000F6505" w:rsidRDefault="000F6505" w:rsidP="004D623C">
      <w:pPr>
        <w:rPr>
          <w:rFonts w:eastAsiaTheme="minorEastAsia"/>
        </w:rPr>
      </w:pPr>
    </w:p>
    <w:p w14:paraId="7B8E7B95" w14:textId="2DDDE3C3" w:rsidR="000F6505" w:rsidRDefault="000F6505" w:rsidP="004D623C">
      <w:r>
        <w:t>We can also analyse this circuit for a given frequency using the voltage divider equation, this will allow us to calculate the combined voltage across the inductor and capacitor in one calculation:</w:t>
      </w:r>
    </w:p>
    <w:p w14:paraId="1916973E" w14:textId="325A32FE" w:rsidR="000F6505" w:rsidRDefault="000F6505" w:rsidP="004D623C">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in</m:t>
              </m:r>
            </m:sub>
          </m:sSub>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B</m:t>
                  </m:r>
                </m:sub>
              </m:sSub>
            </m:num>
            <m:den>
              <m:sSub>
                <m:sSubPr>
                  <m:ctrlPr>
                    <w:rPr>
                      <w:rFonts w:ascii="Cambria Math" w:hAnsi="Cambria Math"/>
                      <w:i/>
                    </w:rPr>
                  </m:ctrlPr>
                </m:sSubPr>
                <m:e>
                  <m:r>
                    <w:rPr>
                      <w:rFonts w:ascii="Cambria Math" w:hAnsi="Cambria Math"/>
                    </w:rPr>
                    <m:t>Z</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B</m:t>
                  </m:r>
                </m:sub>
              </m:sSub>
            </m:den>
          </m:f>
        </m:oMath>
      </m:oMathPara>
    </w:p>
    <w:p w14:paraId="46FD95A0" w14:textId="77D784A8" w:rsidR="004D623C" w:rsidRDefault="000F6505" w:rsidP="004D623C">
      <w:r>
        <w:t xml:space="preserve">Where </w:t>
      </w:r>
      <w:r w:rsidR="004D623C">
        <w:t xml:space="preserve"> </w:t>
      </w:r>
      <m:oMath>
        <m:sSub>
          <m:sSubPr>
            <m:ctrlPr>
              <w:rPr>
                <w:rFonts w:ascii="Cambria Math" w:hAnsi="Cambria Math"/>
                <w:i/>
              </w:rPr>
            </m:ctrlPr>
          </m:sSubPr>
          <m:e>
            <m:r>
              <w:rPr>
                <w:rFonts w:ascii="Cambria Math" w:hAnsi="Cambria Math"/>
              </w:rPr>
              <m:t>Z</m:t>
            </m:r>
          </m:e>
          <m:sub>
            <m:r>
              <w:rPr>
                <w:rFonts w:ascii="Cambria Math" w:hAnsi="Cambria Math"/>
              </w:rPr>
              <m:t>A</m:t>
            </m:r>
          </m:sub>
        </m:sSub>
      </m:oMath>
      <w:r>
        <w:rPr>
          <w:rFonts w:eastAsiaTheme="minorEastAsia"/>
        </w:rPr>
        <w:t xml:space="preserve"> and </w:t>
      </w:r>
      <m:oMath>
        <m:sSub>
          <m:sSubPr>
            <m:ctrlPr>
              <w:rPr>
                <w:rFonts w:ascii="Cambria Math" w:hAnsi="Cambria Math"/>
                <w:i/>
              </w:rPr>
            </m:ctrlPr>
          </m:sSubPr>
          <m:e>
            <m:r>
              <w:rPr>
                <w:rFonts w:ascii="Cambria Math" w:hAnsi="Cambria Math"/>
              </w:rPr>
              <m:t>Z</m:t>
            </m:r>
          </m:e>
          <m:sub>
            <m:r>
              <w:rPr>
                <w:rFonts w:ascii="Cambria Math" w:hAnsi="Cambria Math"/>
              </w:rPr>
              <m:t>B</m:t>
            </m:r>
          </m:sub>
        </m:sSub>
      </m:oMath>
      <w:r>
        <w:rPr>
          <w:rFonts w:eastAsiaTheme="minorEastAsia"/>
        </w:rPr>
        <w:t xml:space="preserve"> are the top and bottom impedances of the potential divider. In our case </w:t>
      </w:r>
      <m:oMath>
        <m:sSub>
          <m:sSubPr>
            <m:ctrlPr>
              <w:rPr>
                <w:rFonts w:ascii="Cambria Math" w:hAnsi="Cambria Math"/>
                <w:i/>
              </w:rPr>
            </m:ctrlPr>
          </m:sSubPr>
          <m:e>
            <m:r>
              <w:rPr>
                <w:rFonts w:ascii="Cambria Math" w:hAnsi="Cambria Math"/>
              </w:rPr>
              <m:t>Z</m:t>
            </m:r>
          </m:e>
          <m:sub>
            <m:r>
              <w:rPr>
                <w:rFonts w:ascii="Cambria Math" w:hAnsi="Cambria Math"/>
              </w:rPr>
              <m:t>A</m:t>
            </m:r>
          </m:sub>
        </m:sSub>
      </m:oMath>
      <w:r>
        <w:rPr>
          <w:rFonts w:eastAsiaTheme="minorEastAsia"/>
        </w:rPr>
        <w:t xml:space="preserve"> will be the resistor and </w:t>
      </w:r>
      <m:oMath>
        <m:sSub>
          <m:sSubPr>
            <m:ctrlPr>
              <w:rPr>
                <w:rFonts w:ascii="Cambria Math" w:hAnsi="Cambria Math"/>
                <w:i/>
              </w:rPr>
            </m:ctrlPr>
          </m:sSubPr>
          <m:e>
            <m:r>
              <w:rPr>
                <w:rFonts w:ascii="Cambria Math" w:hAnsi="Cambria Math"/>
              </w:rPr>
              <m:t>Z</m:t>
            </m:r>
          </m:e>
          <m:sub>
            <m:r>
              <w:rPr>
                <w:rFonts w:ascii="Cambria Math" w:hAnsi="Cambria Math"/>
              </w:rPr>
              <m:t>B</m:t>
            </m:r>
          </m:sub>
        </m:sSub>
      </m:oMath>
      <w:r>
        <w:rPr>
          <w:rFonts w:eastAsiaTheme="minorEastAsia"/>
        </w:rPr>
        <w:t xml:space="preserve"> will be the series combination of the capacitor and inductor.</w:t>
      </w:r>
    </w:p>
    <w:p w14:paraId="60FC0755" w14:textId="029D0B2C" w:rsidR="00067A1F" w:rsidRDefault="00067A1F" w:rsidP="004D623C">
      <w:r>
        <w:t>Going back to the previous example, if the voltage divider equation is applied here, we get:</w:t>
      </w:r>
    </w:p>
    <w:p w14:paraId="24065C4E" w14:textId="170C87D6" w:rsidR="00067A1F" w:rsidRDefault="00FC3EC8" w:rsidP="00067A1F">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in</m:t>
              </m:r>
            </m:sub>
          </m:sSub>
          <m:f>
            <m:fPr>
              <m:ctrlPr>
                <w:rPr>
                  <w:rFonts w:ascii="Cambria Math" w:hAnsi="Cambria Math"/>
                  <w:i/>
                </w:rPr>
              </m:ctrlPr>
            </m:fPr>
            <m:num>
              <m:r>
                <w:rPr>
                  <w:rFonts w:ascii="Cambria Math" w:hAnsi="Cambria Math"/>
                </w:rPr>
                <m:t>j</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num>
            <m:den>
              <m:r>
                <w:rPr>
                  <w:rFonts w:ascii="Cambria Math" w:hAnsi="Cambria Math"/>
                </w:rPr>
                <m:t>R+j</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den>
          </m:f>
        </m:oMath>
      </m:oMathPara>
    </w:p>
    <w:p w14:paraId="1EB609DD" w14:textId="320C1B06" w:rsidR="00067A1F" w:rsidRPr="00067A1F" w:rsidRDefault="00FC3EC8"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d>
            <m:dPr>
              <m:ctrlPr>
                <w:rPr>
                  <w:rFonts w:ascii="Cambria Math" w:hAnsi="Cambria Math"/>
                  <w:i/>
                </w:rPr>
              </m:ctrlPr>
            </m:dPr>
            <m:e>
              <m:r>
                <w:rPr>
                  <w:rFonts w:ascii="Cambria Math" w:hAnsi="Cambria Math"/>
                </w:rPr>
                <m:t>12</m:t>
              </m:r>
              <m:r>
                <w:rPr>
                  <w:rFonts w:ascii="Cambria Math" w:hAnsi="Cambria Math"/>
                </w:rPr>
                <m:t>+j0</m:t>
              </m:r>
            </m:e>
          </m:d>
          <m:f>
            <m:fPr>
              <m:ctrlPr>
                <w:rPr>
                  <w:rFonts w:ascii="Cambria Math" w:hAnsi="Cambria Math"/>
                  <w:i/>
                </w:rPr>
              </m:ctrlPr>
            </m:fPr>
            <m:num>
              <m:r>
                <w:rPr>
                  <w:rFonts w:ascii="Cambria Math" w:hAnsi="Cambria Math"/>
                </w:rPr>
                <m:t>j</m:t>
              </m:r>
              <m:d>
                <m:dPr>
                  <m:ctrlPr>
                    <w:rPr>
                      <w:rFonts w:ascii="Cambria Math" w:hAnsi="Cambria Math"/>
                      <w:i/>
                    </w:rPr>
                  </m:ctrlPr>
                </m:dPr>
                <m:e>
                  <m:r>
                    <w:rPr>
                      <w:rFonts w:ascii="Cambria Math" w:eastAsiaTheme="minorEastAsia" w:hAnsi="Cambria Math"/>
                    </w:rPr>
                    <m:t>295.310</m:t>
                  </m:r>
                  <m:r>
                    <w:rPr>
                      <w:rFonts w:ascii="Cambria Math" w:eastAsiaTheme="minorEastAsia" w:hAnsi="Cambria Math"/>
                    </w:rPr>
                    <m:t xml:space="preserve"> </m:t>
                  </m:r>
                  <m:r>
                    <w:rPr>
                      <w:rFonts w:ascii="Cambria Math" w:hAnsi="Cambria Math"/>
                    </w:rPr>
                    <m:t>-</m:t>
                  </m:r>
                  <m:r>
                    <w:rPr>
                      <w:rFonts w:ascii="Cambria Math" w:eastAsiaTheme="minorEastAsia" w:hAnsi="Cambria Math"/>
                    </w:rPr>
                    <m:t>106.103</m:t>
                  </m:r>
                </m:e>
              </m:d>
            </m:num>
            <m:den>
              <m:r>
                <w:rPr>
                  <w:rFonts w:ascii="Cambria Math" w:hAnsi="Cambria Math"/>
                </w:rPr>
                <m:t>100+</m:t>
              </m:r>
              <m:r>
                <w:rPr>
                  <w:rFonts w:ascii="Cambria Math" w:hAnsi="Cambria Math"/>
                </w:rPr>
                <m:t>j</m:t>
              </m:r>
              <m:d>
                <m:dPr>
                  <m:ctrlPr>
                    <w:rPr>
                      <w:rFonts w:ascii="Cambria Math" w:hAnsi="Cambria Math"/>
                      <w:i/>
                    </w:rPr>
                  </m:ctrlPr>
                </m:dPr>
                <m:e>
                  <m:r>
                    <w:rPr>
                      <w:rFonts w:ascii="Cambria Math" w:eastAsiaTheme="minorEastAsia" w:hAnsi="Cambria Math"/>
                    </w:rPr>
                    <m:t>295.310</m:t>
                  </m:r>
                  <m:r>
                    <w:rPr>
                      <w:rFonts w:ascii="Cambria Math" w:eastAsiaTheme="minorEastAsia" w:hAnsi="Cambria Math"/>
                    </w:rPr>
                    <m:t xml:space="preserve"> </m:t>
                  </m:r>
                  <m:r>
                    <w:rPr>
                      <w:rFonts w:ascii="Cambria Math" w:hAnsi="Cambria Math"/>
                    </w:rPr>
                    <m:t>-</m:t>
                  </m:r>
                  <m:r>
                    <w:rPr>
                      <w:rFonts w:ascii="Cambria Math" w:eastAsiaTheme="minorEastAsia" w:hAnsi="Cambria Math"/>
                    </w:rPr>
                    <m:t>106.103</m:t>
                  </m:r>
                </m:e>
              </m:d>
            </m:den>
          </m:f>
        </m:oMath>
      </m:oMathPara>
    </w:p>
    <w:p w14:paraId="2809F931" w14:textId="592AADEE" w:rsidR="00067A1F" w:rsidRDefault="00FC3EC8" w:rsidP="004D623C">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d>
            <m:dPr>
              <m:ctrlPr>
                <w:rPr>
                  <w:rFonts w:ascii="Cambria Math" w:hAnsi="Cambria Math"/>
                  <w:i/>
                </w:rPr>
              </m:ctrlPr>
            </m:dPr>
            <m:e>
              <m:r>
                <w:rPr>
                  <w:rFonts w:ascii="Cambria Math" w:hAnsi="Cambria Math"/>
                </w:rPr>
                <m:t>12</m:t>
              </m:r>
              <m:r>
                <w:rPr>
                  <w:rFonts w:ascii="Cambria Math" w:hAnsi="Cambria Math"/>
                </w:rPr>
                <m:t>+j0</m:t>
              </m:r>
            </m:e>
          </m:d>
          <m:f>
            <m:fPr>
              <m:ctrlPr>
                <w:rPr>
                  <w:rFonts w:ascii="Cambria Math" w:hAnsi="Cambria Math"/>
                  <w:i/>
                </w:rPr>
              </m:ctrlPr>
            </m:fPr>
            <m:num>
              <m:r>
                <w:rPr>
                  <w:rFonts w:ascii="Cambria Math" w:hAnsi="Cambria Math"/>
                </w:rPr>
                <m:t>j</m:t>
              </m:r>
              <m:r>
                <w:rPr>
                  <w:rFonts w:ascii="Cambria Math" w:hAnsi="Cambria Math"/>
                </w:rPr>
                <m:t>189.207</m:t>
              </m:r>
            </m:num>
            <m:den>
              <m:r>
                <w:rPr>
                  <w:rFonts w:ascii="Cambria Math" w:hAnsi="Cambria Math"/>
                </w:rPr>
                <m:t>100+</m:t>
              </m:r>
              <m:r>
                <w:rPr>
                  <w:rFonts w:ascii="Cambria Math" w:hAnsi="Cambria Math"/>
                </w:rPr>
                <m:t>j</m:t>
              </m:r>
              <m:r>
                <w:rPr>
                  <w:rFonts w:ascii="Cambria Math" w:hAnsi="Cambria Math"/>
                </w:rPr>
                <m:t>189.207</m:t>
              </m:r>
            </m:den>
          </m:f>
        </m:oMath>
      </m:oMathPara>
    </w:p>
    <w:p w14:paraId="4BC9925F" w14:textId="45910FE5" w:rsidR="00067A1F" w:rsidRPr="00FC3EC8" w:rsidRDefault="00FC3EC8" w:rsidP="00067A1F">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12</m:t>
                  </m:r>
                  <m:r>
                    <w:rPr>
                      <w:rFonts w:ascii="Cambria Math" w:hAnsi="Cambria Math"/>
                    </w:rPr>
                    <m:t>+j0</m:t>
                  </m:r>
                </m:e>
              </m:d>
              <m:d>
                <m:dPr>
                  <m:ctrlPr>
                    <w:rPr>
                      <w:rFonts w:ascii="Cambria Math" w:hAnsi="Cambria Math"/>
                      <w:i/>
                    </w:rPr>
                  </m:ctrlPr>
                </m:dPr>
                <m:e>
                  <m:r>
                    <w:rPr>
                      <w:rFonts w:ascii="Cambria Math" w:hAnsi="Cambria Math"/>
                    </w:rPr>
                    <m:t>0+</m:t>
                  </m:r>
                  <m:r>
                    <w:rPr>
                      <w:rFonts w:ascii="Cambria Math" w:hAnsi="Cambria Math"/>
                    </w:rPr>
                    <m:t>j</m:t>
                  </m:r>
                  <m:r>
                    <w:rPr>
                      <w:rFonts w:ascii="Cambria Math" w:hAnsi="Cambria Math"/>
                    </w:rPr>
                    <m:t>189.207</m:t>
                  </m:r>
                </m:e>
              </m:d>
            </m:num>
            <m:den>
              <m:r>
                <w:rPr>
                  <w:rFonts w:ascii="Cambria Math" w:hAnsi="Cambria Math"/>
                </w:rPr>
                <m:t>100+</m:t>
              </m:r>
              <m:r>
                <w:rPr>
                  <w:rFonts w:ascii="Cambria Math" w:hAnsi="Cambria Math"/>
                </w:rPr>
                <m:t>j</m:t>
              </m:r>
              <m:r>
                <w:rPr>
                  <w:rFonts w:ascii="Cambria Math" w:hAnsi="Cambria Math"/>
                </w:rPr>
                <m:t>189.207</m:t>
              </m:r>
            </m:den>
          </m:f>
        </m:oMath>
      </m:oMathPara>
    </w:p>
    <w:p w14:paraId="6C490665" w14:textId="6575F476" w:rsidR="00FC3EC8" w:rsidRPr="00FC3EC8" w:rsidRDefault="00FC3EC8" w:rsidP="00FC3EC8">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f>
            <m:fPr>
              <m:ctrlPr>
                <w:rPr>
                  <w:rFonts w:ascii="Cambria Math" w:hAnsi="Cambria Math"/>
                  <w:i/>
                </w:rPr>
              </m:ctrlPr>
            </m:fPr>
            <m:num>
              <m:r>
                <w:rPr>
                  <w:rFonts w:ascii="Cambria Math" w:hAnsi="Cambria Math"/>
                </w:rPr>
                <m:t>0+j2270.484+j0+</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0</m:t>
              </m:r>
            </m:num>
            <m:den>
              <m:r>
                <w:rPr>
                  <w:rFonts w:ascii="Cambria Math" w:hAnsi="Cambria Math"/>
                </w:rPr>
                <m:t>100+</m:t>
              </m:r>
              <m:r>
                <w:rPr>
                  <w:rFonts w:ascii="Cambria Math" w:hAnsi="Cambria Math"/>
                </w:rPr>
                <m:t>j</m:t>
              </m:r>
              <m:r>
                <w:rPr>
                  <w:rFonts w:ascii="Cambria Math" w:hAnsi="Cambria Math"/>
                </w:rPr>
                <m:t>189.207</m:t>
              </m:r>
            </m:den>
          </m:f>
        </m:oMath>
      </m:oMathPara>
    </w:p>
    <w:p w14:paraId="7B56E82D" w14:textId="4BBF246E" w:rsidR="00FC3EC8" w:rsidRPr="00FC3EC8" w:rsidRDefault="00FC3EC8" w:rsidP="00FC3EC8">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f>
            <m:fPr>
              <m:ctrlPr>
                <w:rPr>
                  <w:rFonts w:ascii="Cambria Math" w:hAnsi="Cambria Math"/>
                  <w:i/>
                </w:rPr>
              </m:ctrlPr>
            </m:fPr>
            <m:num>
              <m:r>
                <w:rPr>
                  <w:rFonts w:ascii="Cambria Math" w:hAnsi="Cambria Math"/>
                </w:rPr>
                <m:t>j2270.484</m:t>
              </m:r>
            </m:num>
            <m:den>
              <m:r>
                <w:rPr>
                  <w:rFonts w:ascii="Cambria Math" w:hAnsi="Cambria Math"/>
                </w:rPr>
                <m:t>100+</m:t>
              </m:r>
              <m:r>
                <w:rPr>
                  <w:rFonts w:ascii="Cambria Math" w:hAnsi="Cambria Math"/>
                </w:rPr>
                <m:t>j</m:t>
              </m:r>
              <m:r>
                <w:rPr>
                  <w:rFonts w:ascii="Cambria Math" w:hAnsi="Cambria Math"/>
                </w:rPr>
                <m:t>189.207</m:t>
              </m:r>
            </m:den>
          </m:f>
          <m:r>
            <w:rPr>
              <w:rFonts w:ascii="Cambria Math" w:eastAsiaTheme="minorEastAsia" w:hAnsi="Cambria Math"/>
            </w:rPr>
            <m:t>×</m:t>
          </m:r>
          <m:f>
            <m:fPr>
              <m:ctrlPr>
                <w:rPr>
                  <w:rFonts w:ascii="Cambria Math" w:eastAsiaTheme="minorEastAsia" w:hAnsi="Cambria Math"/>
                  <w:i/>
                </w:rPr>
              </m:ctrlPr>
            </m:fPr>
            <m:num>
              <m:r>
                <w:rPr>
                  <w:rFonts w:ascii="Cambria Math" w:hAnsi="Cambria Math"/>
                </w:rPr>
                <m:t>100</m:t>
              </m:r>
              <m:r>
                <w:rPr>
                  <w:rFonts w:ascii="Cambria Math" w:hAnsi="Cambria Math"/>
                </w:rPr>
                <m:t>-</m:t>
              </m:r>
              <m:r>
                <w:rPr>
                  <w:rFonts w:ascii="Cambria Math" w:hAnsi="Cambria Math"/>
                </w:rPr>
                <m:t>j</m:t>
              </m:r>
              <m:r>
                <w:rPr>
                  <w:rFonts w:ascii="Cambria Math" w:hAnsi="Cambria Math"/>
                </w:rPr>
                <m:t>189.207</m:t>
              </m:r>
            </m:num>
            <m:den>
              <m:r>
                <w:rPr>
                  <w:rFonts w:ascii="Cambria Math" w:hAnsi="Cambria Math"/>
                </w:rPr>
                <m:t>100-</m:t>
              </m:r>
              <m:r>
                <w:rPr>
                  <w:rFonts w:ascii="Cambria Math" w:hAnsi="Cambria Math"/>
                </w:rPr>
                <m:t>j</m:t>
              </m:r>
              <m:r>
                <w:rPr>
                  <w:rFonts w:ascii="Cambria Math" w:hAnsi="Cambria Math"/>
                </w:rPr>
                <m:t>189.207</m:t>
              </m:r>
            </m:den>
          </m:f>
        </m:oMath>
      </m:oMathPara>
    </w:p>
    <w:p w14:paraId="5DB4BE33" w14:textId="602F4742" w:rsidR="00FC3EC8" w:rsidRPr="00FC3EC8" w:rsidRDefault="00FC3EC8" w:rsidP="00FC3EC8">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f>
            <m:fPr>
              <m:ctrlPr>
                <w:rPr>
                  <w:rFonts w:ascii="Cambria Math" w:hAnsi="Cambria Math"/>
                  <w:i/>
                </w:rPr>
              </m:ctrlPr>
            </m:fPr>
            <m:num>
              <m:r>
                <w:rPr>
                  <w:rFonts w:ascii="Cambria Math" w:hAnsi="Cambria Math"/>
                </w:rPr>
                <m:t>j</m:t>
              </m:r>
              <m:r>
                <w:rPr>
                  <w:rFonts w:ascii="Cambria Math" w:hAnsi="Cambria Math"/>
                </w:rPr>
                <m:t>2270</m:t>
              </m:r>
              <m:r>
                <w:rPr>
                  <w:rFonts w:ascii="Cambria Math" w:hAnsi="Cambria Math"/>
                </w:rPr>
                <m:t>48</m:t>
              </m:r>
              <m:r>
                <w:rPr>
                  <w:rFonts w:ascii="Cambria Math" w:hAnsi="Cambria Math"/>
                </w:rPr>
                <m:t>.</m:t>
              </m:r>
              <m:r>
                <w:rPr>
                  <w:rFonts w:ascii="Cambria Math" w:hAnsi="Cambria Math"/>
                </w:rPr>
                <m:t>4</m:t>
              </m:r>
              <m:r>
                <w:rPr>
                  <w:rFonts w:ascii="Cambria Math" w:hAnsi="Cambria Math"/>
                </w:rPr>
                <m:t>-</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4</m:t>
              </m:r>
              <m:r>
                <w:rPr>
                  <w:rFonts w:ascii="Cambria Math" w:hAnsi="Cambria Math"/>
                </w:rPr>
                <m:t>2959</m:t>
              </m:r>
              <m:r>
                <w:rPr>
                  <w:rFonts w:ascii="Cambria Math" w:hAnsi="Cambria Math"/>
                </w:rPr>
                <m:t>1</m:t>
              </m:r>
              <m:r>
                <w:rPr>
                  <w:rFonts w:ascii="Cambria Math" w:hAnsi="Cambria Math"/>
                </w:rPr>
                <m:t>.</m:t>
              </m:r>
              <m:r>
                <w:rPr>
                  <w:rFonts w:ascii="Cambria Math" w:hAnsi="Cambria Math"/>
                </w:rPr>
                <m:t>466</m:t>
              </m:r>
            </m:num>
            <m:den>
              <m:r>
                <w:rPr>
                  <w:rFonts w:ascii="Cambria Math" w:hAnsi="Cambria Math"/>
                </w:rPr>
                <m:t>10000-j18920.7+j18920.7-</m:t>
              </m:r>
              <m:sSup>
                <m:sSupPr>
                  <m:ctrlPr>
                    <w:rPr>
                      <w:rFonts w:ascii="Cambria Math" w:hAnsi="Cambria Math"/>
                      <w:i/>
                    </w:rPr>
                  </m:ctrlPr>
                </m:sSupPr>
                <m:e>
                  <m:r>
                    <w:rPr>
                      <w:rFonts w:ascii="Cambria Math" w:hAnsi="Cambria Math"/>
                    </w:rPr>
                    <m:t>j</m:t>
                  </m:r>
                </m:e>
                <m:sup>
                  <m:r>
                    <w:rPr>
                      <w:rFonts w:ascii="Cambria Math" w:hAnsi="Cambria Math"/>
                    </w:rPr>
                    <m:t>2</m:t>
                  </m:r>
                </m:sup>
              </m:sSup>
              <m:r>
                <w:rPr>
                  <w:rFonts w:ascii="Cambria Math" w:hAnsi="Cambria Math"/>
                </w:rPr>
                <m:t>35799.289</m:t>
              </m:r>
            </m:den>
          </m:f>
        </m:oMath>
      </m:oMathPara>
    </w:p>
    <w:p w14:paraId="6342BAA6" w14:textId="0293A29C" w:rsidR="00FC3EC8" w:rsidRDefault="00FC3EC8" w:rsidP="00FC3EC8">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f>
            <m:fPr>
              <m:ctrlPr>
                <w:rPr>
                  <w:rFonts w:ascii="Cambria Math" w:hAnsi="Cambria Math"/>
                  <w:i/>
                </w:rPr>
              </m:ctrlPr>
            </m:fPr>
            <m:num>
              <m:r>
                <w:rPr>
                  <w:rFonts w:ascii="Cambria Math" w:hAnsi="Cambria Math"/>
                </w:rPr>
                <m:t>4</m:t>
              </m:r>
              <m:r>
                <w:rPr>
                  <w:rFonts w:ascii="Cambria Math" w:hAnsi="Cambria Math"/>
                </w:rPr>
                <m:t>2959</m:t>
              </m:r>
              <m:r>
                <w:rPr>
                  <w:rFonts w:ascii="Cambria Math" w:hAnsi="Cambria Math"/>
                </w:rPr>
                <m:t>1</m:t>
              </m:r>
              <m:r>
                <w:rPr>
                  <w:rFonts w:ascii="Cambria Math" w:hAnsi="Cambria Math"/>
                </w:rPr>
                <m:t>.</m:t>
              </m:r>
              <m:r>
                <w:rPr>
                  <w:rFonts w:ascii="Cambria Math" w:hAnsi="Cambria Math"/>
                </w:rPr>
                <m:t>466</m:t>
              </m:r>
              <m:r>
                <w:rPr>
                  <w:rFonts w:ascii="Cambria Math" w:hAnsi="Cambria Math"/>
                </w:rPr>
                <m:t>+</m:t>
              </m:r>
              <m:r>
                <w:rPr>
                  <w:rFonts w:ascii="Cambria Math" w:hAnsi="Cambria Math"/>
                </w:rPr>
                <m:t>j227048.4</m:t>
              </m:r>
            </m:num>
            <m:den>
              <m:r>
                <w:rPr>
                  <w:rFonts w:ascii="Cambria Math" w:hAnsi="Cambria Math"/>
                </w:rPr>
                <m:t>4</m:t>
              </m:r>
              <m:r>
                <w:rPr>
                  <w:rFonts w:ascii="Cambria Math" w:hAnsi="Cambria Math"/>
                </w:rPr>
                <m:t>5799.289</m:t>
              </m:r>
            </m:den>
          </m:f>
          <m:r>
            <w:rPr>
              <w:rFonts w:ascii="Cambria Math" w:eastAsiaTheme="minorEastAsia" w:hAnsi="Cambria Math"/>
            </w:rPr>
            <m:t>=</m:t>
          </m:r>
          <m:r>
            <w:rPr>
              <w:rFonts w:ascii="Cambria Math" w:eastAsiaTheme="minorEastAsia" w:hAnsi="Cambria Math"/>
            </w:rPr>
            <m:t>9.380</m:t>
          </m:r>
          <m:r>
            <w:rPr>
              <w:rFonts w:ascii="Cambria Math" w:eastAsiaTheme="minorEastAsia" w:hAnsi="Cambria Math"/>
            </w:rPr>
            <m:t>+j4.957</m:t>
          </m:r>
          <m:r>
            <w:rPr>
              <w:rFonts w:ascii="Cambria Math" w:eastAsiaTheme="minorEastAsia" w:hAnsi="Cambria Math"/>
            </w:rPr>
            <m:t xml:space="preserve"> V</m:t>
          </m:r>
        </m:oMath>
      </m:oMathPara>
    </w:p>
    <w:p w14:paraId="55B364F9" w14:textId="50FD91E8" w:rsidR="00067A1F" w:rsidRDefault="004D3605" w:rsidP="004D623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L+C</m:t>
              </m:r>
            </m:sub>
          </m:sSub>
          <m:r>
            <w:rPr>
              <w:rFonts w:ascii="Cambria Math" w:hAnsi="Cambria Math"/>
            </w:rPr>
            <m:t>=</m:t>
          </m:r>
          <m:r>
            <w:rPr>
              <w:rFonts w:ascii="Cambria Math" w:hAnsi="Cambria Math"/>
            </w:rPr>
            <m:t>10.609∠+27.85° V</m:t>
          </m:r>
        </m:oMath>
      </m:oMathPara>
    </w:p>
    <w:p w14:paraId="503246D3" w14:textId="77777777" w:rsidR="008F2909" w:rsidRDefault="008F2909">
      <w:r>
        <w:br w:type="page"/>
      </w:r>
    </w:p>
    <w:p w14:paraId="4259FAB7" w14:textId="13A4359F" w:rsidR="008F2909" w:rsidRDefault="008F2909" w:rsidP="008F2909">
      <w:pPr>
        <w:pStyle w:val="Heading2"/>
      </w:pPr>
      <w:r>
        <w:t>Spreadsheet Analysis</w:t>
      </w:r>
    </w:p>
    <w:p w14:paraId="1DA9CB03" w14:textId="77777777" w:rsidR="009A1A6A" w:rsidRPr="009A1A6A" w:rsidRDefault="009A1A6A" w:rsidP="009A1A6A"/>
    <w:p w14:paraId="765DE9B2" w14:textId="015F5C06" w:rsidR="00067A1F" w:rsidRDefault="004D3605" w:rsidP="004D623C">
      <w:r>
        <w:t xml:space="preserve">These calculations can all be carried out in a spreadsheet application like MS Excel. If using MS Excel, there are a number of built in functions to handle the complex number calculations which simplify things.  The above calculation can be carried out over a range of frequencies very simply: </w:t>
      </w:r>
    </w:p>
    <w:p w14:paraId="5BC8A0EE" w14:textId="77777777" w:rsidR="00E4209F" w:rsidRDefault="004D3605" w:rsidP="00E4209F">
      <w:pPr>
        <w:keepNext/>
      </w:pPr>
      <w:r>
        <w:rPr>
          <w:noProof/>
          <w:lang w:eastAsia="en-GB"/>
        </w:rPr>
        <w:drawing>
          <wp:inline distT="0" distB="0" distL="0" distR="0" wp14:anchorId="1DDC7F46" wp14:editId="3005EE9E">
            <wp:extent cx="5731510" cy="36766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76650"/>
                    </a:xfrm>
                    <a:prstGeom prst="rect">
                      <a:avLst/>
                    </a:prstGeom>
                  </pic:spPr>
                </pic:pic>
              </a:graphicData>
            </a:graphic>
          </wp:inline>
        </w:drawing>
      </w:r>
    </w:p>
    <w:p w14:paraId="3AD2C1F9" w14:textId="2FB16BC5" w:rsidR="00E4209F" w:rsidRDefault="00E4209F" w:rsidP="00E4209F">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Example spreadsheet analysis</w:t>
      </w:r>
    </w:p>
    <w:p w14:paraId="6A664D3C" w14:textId="77777777" w:rsidR="00E4209F" w:rsidRDefault="00E4209F" w:rsidP="00E4209F">
      <w:pPr>
        <w:keepNext/>
      </w:pPr>
      <w:r>
        <w:rPr>
          <w:noProof/>
          <w:lang w:eastAsia="en-GB"/>
        </w:rPr>
        <w:drawing>
          <wp:inline distT="0" distB="0" distL="0" distR="0" wp14:anchorId="6966CAE6" wp14:editId="132C1FC9">
            <wp:extent cx="5731510" cy="10744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074420"/>
                    </a:xfrm>
                    <a:prstGeom prst="rect">
                      <a:avLst/>
                    </a:prstGeom>
                  </pic:spPr>
                </pic:pic>
              </a:graphicData>
            </a:graphic>
          </wp:inline>
        </w:drawing>
      </w:r>
    </w:p>
    <w:p w14:paraId="71ADEBE8" w14:textId="66A4AF8E" w:rsidR="00E4209F" w:rsidRDefault="00E4209F" w:rsidP="00E4209F">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Formulae used in example spreadsheet</w:t>
      </w:r>
    </w:p>
    <w:p w14:paraId="730D5663" w14:textId="4C7CCA36" w:rsidR="004D3605" w:rsidRDefault="004D3605" w:rsidP="004D623C"/>
    <w:p w14:paraId="0CAA2EE9" w14:textId="77777777" w:rsidR="00067A1F" w:rsidRDefault="00067A1F">
      <w:pPr>
        <w:rPr>
          <w:rFonts w:asciiTheme="majorHAnsi" w:eastAsiaTheme="majorEastAsia" w:hAnsiTheme="majorHAnsi" w:cstheme="majorBidi"/>
          <w:color w:val="2E74B5" w:themeColor="accent1" w:themeShade="BF"/>
          <w:sz w:val="32"/>
          <w:szCs w:val="32"/>
        </w:rPr>
      </w:pPr>
      <w:r>
        <w:br w:type="page"/>
      </w:r>
    </w:p>
    <w:p w14:paraId="1180F8DB" w14:textId="32DE13CB" w:rsidR="00A70060" w:rsidRDefault="00A70060" w:rsidP="00A70060">
      <w:pPr>
        <w:pStyle w:val="Heading1"/>
      </w:pPr>
      <w:r>
        <w:lastRenderedPageBreak/>
        <w:t>Parallel</w:t>
      </w:r>
    </w:p>
    <w:p w14:paraId="1BD7A774" w14:textId="77777777" w:rsidR="00A70060" w:rsidRDefault="00A70060" w:rsidP="00A70060">
      <w:pPr>
        <w:keepNext/>
        <w:jc w:val="center"/>
      </w:pPr>
      <w:r>
        <w:rPr>
          <w:noProof/>
        </w:rPr>
        <w:drawing>
          <wp:inline distT="0" distB="0" distL="0" distR="0" wp14:anchorId="168A5A87" wp14:editId="54BFA803">
            <wp:extent cx="2147536" cy="1631092"/>
            <wp:effectExtent l="0" t="0" r="571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59558" cy="1640223"/>
                    </a:xfrm>
                    <a:prstGeom prst="rect">
                      <a:avLst/>
                    </a:prstGeom>
                  </pic:spPr>
                </pic:pic>
              </a:graphicData>
            </a:graphic>
          </wp:inline>
        </w:drawing>
      </w:r>
    </w:p>
    <w:p w14:paraId="3B3FC1F7" w14:textId="56989DAC" w:rsidR="00A70060" w:rsidRDefault="00A70060" w:rsidP="00A70060">
      <w:pPr>
        <w:pStyle w:val="Caption"/>
        <w:jc w:val="center"/>
        <w:rPr>
          <w:noProof/>
        </w:rPr>
      </w:pPr>
      <w:bookmarkStart w:id="2" w:name="_Ref69469930"/>
      <w:r>
        <w:t xml:space="preserve">Figure </w:t>
      </w:r>
      <w:r>
        <w:fldChar w:fldCharType="begin"/>
      </w:r>
      <w:r>
        <w:instrText xml:space="preserve"> SEQ Figure \* ARABIC </w:instrText>
      </w:r>
      <w:r>
        <w:fldChar w:fldCharType="separate"/>
      </w:r>
      <w:r w:rsidR="00E4209F">
        <w:rPr>
          <w:noProof/>
        </w:rPr>
        <w:t>5</w:t>
      </w:r>
      <w:r>
        <w:fldChar w:fldCharType="end"/>
      </w:r>
      <w:bookmarkEnd w:id="2"/>
      <w:r>
        <w:t xml:space="preserve"> Parallel</w:t>
      </w:r>
      <w:r>
        <w:rPr>
          <w:noProof/>
        </w:rPr>
        <w:t xml:space="preserve"> Tuned Circuit </w:t>
      </w:r>
    </w:p>
    <w:p w14:paraId="7D686CC8" w14:textId="4EBB3352" w:rsidR="009A1A6A" w:rsidRDefault="009A1A6A" w:rsidP="009A1A6A">
      <w:r>
        <w:t xml:space="preserve">As this is </w:t>
      </w:r>
      <w:r>
        <w:t>not entirely a</w:t>
      </w:r>
      <w:r>
        <w:t xml:space="preserve"> series circuit, we need to keep in mind that the current flowing in the circuit will be </w:t>
      </w:r>
      <w:r w:rsidR="00147A6E">
        <w:t>different</w:t>
      </w:r>
      <w:r>
        <w:t xml:space="preserve"> t</w:t>
      </w:r>
      <w:r w:rsidR="00147A6E">
        <w:t>hrough</w:t>
      </w:r>
      <w:r>
        <w:t xml:space="preserve"> all the components and will </w:t>
      </w:r>
      <w:r w:rsidR="00147A6E">
        <w:t xml:space="preserve">also </w:t>
      </w:r>
      <w:r>
        <w:t xml:space="preserve">vary with frequency.  As the current varies with frequency, so do the reactances of the capacitor and inductor, this means that the voltage drops across each of these components will also change with frequency.  So in order to analyse this circuit, it is often best to consider it in terms of </w:t>
      </w:r>
      <w:r w:rsidR="00147A6E">
        <w:t>current flowing through the resistor because as previously mentioned energy will be transferred between the capacitor and inductor making voltage readings confusing.</w:t>
      </w:r>
    </w:p>
    <w:p w14:paraId="2A223CCD" w14:textId="09C29E18" w:rsidR="009A1A6A" w:rsidRDefault="009A1A6A" w:rsidP="009A1A6A">
      <w:r>
        <w:t xml:space="preserve">In order to analyse a </w:t>
      </w:r>
      <w:r w:rsidR="00147A6E">
        <w:t>parallel</w:t>
      </w:r>
      <w:r>
        <w:t xml:space="preserve"> tuned circuit as shown in</w:t>
      </w:r>
      <w:r w:rsidR="00147A6E">
        <w:t xml:space="preserve"> </w:t>
      </w:r>
      <w:r w:rsidR="00147A6E">
        <w:fldChar w:fldCharType="begin"/>
      </w:r>
      <w:r w:rsidR="00147A6E">
        <w:instrText xml:space="preserve"> REF _Ref69469930 \h </w:instrText>
      </w:r>
      <w:r w:rsidR="00147A6E">
        <w:fldChar w:fldCharType="separate"/>
      </w:r>
      <w:r w:rsidR="00147A6E">
        <w:t xml:space="preserve">Figure </w:t>
      </w:r>
      <w:r w:rsidR="00147A6E">
        <w:rPr>
          <w:noProof/>
        </w:rPr>
        <w:t>5</w:t>
      </w:r>
      <w:r w:rsidR="00147A6E">
        <w:fldChar w:fldCharType="end"/>
      </w:r>
      <w:r>
        <w:t xml:space="preserve">, we need to be able to calculate its impedance. </w:t>
      </w:r>
      <w:r w:rsidR="00147A6E">
        <w:t>As with the series circuit, t</w:t>
      </w:r>
      <w:r>
        <w:t xml:space="preserve">he simplest way to do this involves using complex numbers.  For a </w:t>
      </w:r>
      <w:r w:rsidR="00147A6E">
        <w:t>parallel</w:t>
      </w:r>
      <w:r>
        <w:t xml:space="preserve"> circuit the impedance is given by equation </w:t>
      </w:r>
      <w:r w:rsidR="00147A6E">
        <w:t>7</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0"/>
        <w:gridCol w:w="516"/>
      </w:tblGrid>
      <w:tr w:rsidR="009A1A6A" w14:paraId="0F57C349" w14:textId="77777777" w:rsidTr="002C268D">
        <w:tc>
          <w:tcPr>
            <w:tcW w:w="8500" w:type="dxa"/>
            <w:vAlign w:val="center"/>
          </w:tcPr>
          <w:p w14:paraId="7E835FF5" w14:textId="38A4C568" w:rsidR="009A1A6A" w:rsidRPr="00B30ACB" w:rsidRDefault="009A1A6A" w:rsidP="00147A6E">
            <w:pPr>
              <w:spacing w:line="360" w:lineRule="auto"/>
              <w:jc w:val="center"/>
              <w:rPr>
                <w:rFonts w:eastAsiaTheme="minorEastAsia"/>
              </w:rPr>
            </w:pPr>
            <m:oMathPara>
              <m:oMath>
                <m:r>
                  <w:rPr>
                    <w:rFonts w:ascii="Cambria Math" w:hAnsi="Cambria Math"/>
                  </w:rPr>
                  <m:t>Z=R+</m:t>
                </m:r>
                <m:f>
                  <m:fPr>
                    <m:ctrlPr>
                      <w:rPr>
                        <w:rFonts w:ascii="Cambria Math" w:hAnsi="Cambria Math"/>
                        <w:i/>
                      </w:rPr>
                    </m:ctrlPr>
                  </m:fPr>
                  <m:num>
                    <m:r>
                      <w:rPr>
                        <w:rFonts w:ascii="Cambria Math" w:hAnsi="Cambria Math"/>
                      </w:rPr>
                      <m:t>j</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×-j</m:t>
                    </m:r>
                    <m:sSub>
                      <m:sSubPr>
                        <m:ctrlPr>
                          <w:rPr>
                            <w:rFonts w:ascii="Cambria Math" w:hAnsi="Cambria Math"/>
                            <w:i/>
                          </w:rPr>
                        </m:ctrlPr>
                      </m:sSubPr>
                      <m:e>
                        <m:r>
                          <w:rPr>
                            <w:rFonts w:ascii="Cambria Math" w:hAnsi="Cambria Math"/>
                          </w:rPr>
                          <m:t>X</m:t>
                        </m:r>
                      </m:e>
                      <m:sub>
                        <m:r>
                          <w:rPr>
                            <w:rFonts w:ascii="Cambria Math" w:hAnsi="Cambria Math"/>
                          </w:rPr>
                          <m:t>C</m:t>
                        </m:r>
                      </m:sub>
                    </m:sSub>
                  </m:num>
                  <m:den>
                    <m:r>
                      <w:rPr>
                        <w:rFonts w:ascii="Cambria Math" w:hAnsi="Cambria Math"/>
                      </w:rPr>
                      <m:t>j</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-j</m:t>
                    </m:r>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tc>
        <w:tc>
          <w:tcPr>
            <w:tcW w:w="516" w:type="dxa"/>
            <w:vAlign w:val="center"/>
          </w:tcPr>
          <w:p w14:paraId="110531E4" w14:textId="1CBD3C0E" w:rsidR="009A1A6A" w:rsidRDefault="009A1A6A" w:rsidP="00147A6E">
            <w:pPr>
              <w:jc w:val="right"/>
            </w:pPr>
            <w:r>
              <w:t>(</w:t>
            </w:r>
            <w:r w:rsidR="00147A6E">
              <w:t>7</w:t>
            </w:r>
            <w:r>
              <w:t>)</w:t>
            </w:r>
          </w:p>
        </w:tc>
      </w:tr>
    </w:tbl>
    <w:p w14:paraId="37E5B324" w14:textId="02C91D5E" w:rsidR="009A1A6A" w:rsidRPr="009A1A6A" w:rsidRDefault="00147A6E" w:rsidP="00147A6E">
      <w:r>
        <w:t>The total impedance of the circuit can now be used to calculate the circuit current using equation 3.</w:t>
      </w:r>
      <w:bookmarkStart w:id="3" w:name="_GoBack"/>
      <w:bookmarkEnd w:id="3"/>
    </w:p>
    <w:sectPr w:rsidR="009A1A6A" w:rsidRPr="009A1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A8AA66" w14:textId="77777777" w:rsidR="00067A1F" w:rsidRDefault="00067A1F" w:rsidP="00EE16BB">
      <w:pPr>
        <w:spacing w:after="0" w:line="240" w:lineRule="auto"/>
      </w:pPr>
      <w:r>
        <w:separator/>
      </w:r>
    </w:p>
  </w:endnote>
  <w:endnote w:type="continuationSeparator" w:id="0">
    <w:p w14:paraId="1ED09FDF" w14:textId="77777777" w:rsidR="00067A1F" w:rsidRDefault="00067A1F" w:rsidP="00EE1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E7AFAE" w14:textId="77777777" w:rsidR="00067A1F" w:rsidRDefault="00067A1F" w:rsidP="00EE16BB">
      <w:pPr>
        <w:spacing w:after="0" w:line="240" w:lineRule="auto"/>
      </w:pPr>
      <w:r>
        <w:separator/>
      </w:r>
    </w:p>
  </w:footnote>
  <w:footnote w:type="continuationSeparator" w:id="0">
    <w:p w14:paraId="60CD40D7" w14:textId="77777777" w:rsidR="00067A1F" w:rsidRDefault="00067A1F" w:rsidP="00EE16BB">
      <w:pPr>
        <w:spacing w:after="0" w:line="240" w:lineRule="auto"/>
      </w:pPr>
      <w:r>
        <w:continuationSeparator/>
      </w:r>
    </w:p>
  </w:footnote>
  <w:footnote w:id="1">
    <w:p w14:paraId="6B12246F" w14:textId="2592B1B3" w:rsidR="00067A1F" w:rsidRDefault="00067A1F">
      <w:pPr>
        <w:pStyle w:val="FootnoteText"/>
      </w:pPr>
      <w:r>
        <w:rPr>
          <w:rStyle w:val="FootnoteReference"/>
        </w:rPr>
        <w:footnoteRef/>
      </w:r>
      <w:r>
        <w:t xml:space="preserve"> The complex conjugate of a complex number is simply the same number with the opposite sign for the imaginary component. E.g. the complex conjugate of </w:t>
      </w:r>
      <m:oMath>
        <m:r>
          <w:rPr>
            <w:rFonts w:ascii="Cambria Math" w:hAnsi="Cambria Math"/>
          </w:rPr>
          <m:t>A+jB</m:t>
        </m:r>
      </m:oMath>
      <w:r>
        <w:rPr>
          <w:rFonts w:eastAsiaTheme="minorEastAsia"/>
        </w:rPr>
        <w:t xml:space="preserve"> would be </w:t>
      </w:r>
      <m:oMath>
        <m:r>
          <w:rPr>
            <w:rFonts w:ascii="Cambria Math" w:eastAsiaTheme="minorEastAsia" w:hAnsi="Cambria Math"/>
          </w:rPr>
          <m:t>A-jB</m:t>
        </m:r>
      </m:oMath>
      <w:r>
        <w:rPr>
          <w:rFonts w:eastAsiaTheme="minorEastAsia"/>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060"/>
    <w:rsid w:val="00057267"/>
    <w:rsid w:val="00067A1F"/>
    <w:rsid w:val="000F6505"/>
    <w:rsid w:val="00101E74"/>
    <w:rsid w:val="00112E57"/>
    <w:rsid w:val="00147A6E"/>
    <w:rsid w:val="001A7B33"/>
    <w:rsid w:val="00225A4A"/>
    <w:rsid w:val="00293D0A"/>
    <w:rsid w:val="002C5DCF"/>
    <w:rsid w:val="002F2AFD"/>
    <w:rsid w:val="004D3605"/>
    <w:rsid w:val="004D623C"/>
    <w:rsid w:val="005A5F12"/>
    <w:rsid w:val="00650C59"/>
    <w:rsid w:val="00750652"/>
    <w:rsid w:val="00882EBE"/>
    <w:rsid w:val="008A5D4C"/>
    <w:rsid w:val="008F2909"/>
    <w:rsid w:val="009A1A6A"/>
    <w:rsid w:val="00A70060"/>
    <w:rsid w:val="00B30ACB"/>
    <w:rsid w:val="00BA4CE6"/>
    <w:rsid w:val="00DC1137"/>
    <w:rsid w:val="00E4209F"/>
    <w:rsid w:val="00EE16BB"/>
    <w:rsid w:val="00EE4064"/>
    <w:rsid w:val="00EE65C1"/>
    <w:rsid w:val="00FC3E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DA06"/>
  <w15:chartTrackingRefBased/>
  <w15:docId w15:val="{FF0E7584-A833-4FA0-B4F5-1E914CFFD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00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4C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00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06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0060"/>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A70060"/>
    <w:pPr>
      <w:spacing w:after="200" w:line="240" w:lineRule="auto"/>
    </w:pPr>
    <w:rPr>
      <w:i/>
      <w:iCs/>
      <w:color w:val="44546A" w:themeColor="text2"/>
      <w:sz w:val="18"/>
      <w:szCs w:val="18"/>
    </w:rPr>
  </w:style>
  <w:style w:type="table" w:styleId="TableGrid">
    <w:name w:val="Table Grid"/>
    <w:basedOn w:val="TableNormal"/>
    <w:uiPriority w:val="39"/>
    <w:rsid w:val="00A700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0ACB"/>
    <w:rPr>
      <w:color w:val="808080"/>
    </w:rPr>
  </w:style>
  <w:style w:type="character" w:customStyle="1" w:styleId="Heading2Char">
    <w:name w:val="Heading 2 Char"/>
    <w:basedOn w:val="DefaultParagraphFont"/>
    <w:link w:val="Heading2"/>
    <w:uiPriority w:val="9"/>
    <w:rsid w:val="00BA4CE6"/>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EE16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16BB"/>
    <w:rPr>
      <w:sz w:val="20"/>
      <w:szCs w:val="20"/>
    </w:rPr>
  </w:style>
  <w:style w:type="character" w:styleId="FootnoteReference">
    <w:name w:val="footnote reference"/>
    <w:basedOn w:val="DefaultParagraphFont"/>
    <w:uiPriority w:val="99"/>
    <w:semiHidden/>
    <w:unhideWhenUsed/>
    <w:rsid w:val="00EE16B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540402-546F-490B-B16E-CB24921D04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847E39-AB1F-47E6-9102-D985C9DE4769}">
  <ds:schemaRefs>
    <ds:schemaRef ds:uri="http://schemas.microsoft.com/sharepoint/v3/contenttype/forms"/>
  </ds:schemaRefs>
</ds:datastoreItem>
</file>

<file path=customXml/itemProps3.xml><?xml version="1.0" encoding="utf-8"?>
<ds:datastoreItem xmlns:ds="http://schemas.openxmlformats.org/officeDocument/2006/customXml" ds:itemID="{DE5F4BE5-AA8B-4D22-9152-65DF8279BDDD}">
  <ds:schemaRefs>
    <ds:schemaRef ds:uri="http://schemas.microsoft.com/office/2006/documentManagement/types"/>
    <ds:schemaRef ds:uri="a12fe08c-d961-42b5-8243-a968499d8e5e"/>
    <ds:schemaRef ds:uri="http://purl.org/dc/terms/"/>
    <ds:schemaRef ds:uri="http://schemas.microsoft.com/office/2006/metadata/properties"/>
    <ds:schemaRef ds:uri="http://schemas.openxmlformats.org/package/2006/metadata/core-properties"/>
    <ds:schemaRef ds:uri="http://purl.org/dc/dcmitype/"/>
    <ds:schemaRef ds:uri="http://schemas.microsoft.com/office/infopath/2007/PartnerControls"/>
    <ds:schemaRef ds:uri="http://purl.org/dc/elements/1.1/"/>
    <ds:schemaRef ds:uri="bc2bc07b-b850-40fa-bc7b-300a8ce20a14"/>
    <ds:schemaRef ds:uri="http://www.w3.org/XML/1998/namespace"/>
  </ds:schemaRefs>
</ds:datastoreItem>
</file>

<file path=customXml/itemProps4.xml><?xml version="1.0" encoding="utf-8"?>
<ds:datastoreItem xmlns:ds="http://schemas.openxmlformats.org/officeDocument/2006/customXml" ds:itemID="{E20DE78D-4DC8-4E7A-94E2-CA15C8976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6</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12</cp:revision>
  <dcterms:created xsi:type="dcterms:W3CDTF">2021-04-16T07:08:00Z</dcterms:created>
  <dcterms:modified xsi:type="dcterms:W3CDTF">2021-04-16T11:55:00Z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