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653BD" w14:textId="001F92B5" w:rsidR="009966BF" w:rsidRDefault="002A58BD" w:rsidP="009966BF">
      <w:pPr>
        <w:jc w:val="center"/>
        <w:rPr>
          <w:rFonts w:ascii="Arial" w:eastAsia="Arial" w:hAnsi="Arial" w:cs="Arial"/>
          <w:b/>
          <w:bCs/>
          <w:kern w:val="0"/>
          <w:sz w:val="32"/>
          <w:szCs w:val="32"/>
          <w14:ligatures w14:val="none"/>
        </w:rPr>
      </w:pPr>
      <w:r w:rsidRPr="002A58BD">
        <w:rPr>
          <w:rFonts w:ascii="Arial" w:eastAsia="Arial" w:hAnsi="Arial" w:cs="Arial"/>
          <w:b/>
          <w:bCs/>
          <w:kern w:val="0"/>
          <w:sz w:val="32"/>
          <w:szCs w:val="32"/>
          <w14:ligatures w14:val="none"/>
        </w:rPr>
        <w:t>Business Report – Comparison of Corinthia Hotels and Ibis Hotels.</w:t>
      </w:r>
    </w:p>
    <w:p w14:paraId="37AFB42E" w14:textId="77777777" w:rsidR="002A58BD" w:rsidRDefault="002A58BD" w:rsidP="009966BF">
      <w:pPr>
        <w:jc w:val="center"/>
        <w:rPr>
          <w:rFonts w:ascii="Arial" w:eastAsia="Arial" w:hAnsi="Arial" w:cs="Arial"/>
          <w:b/>
          <w:bCs/>
          <w:kern w:val="0"/>
          <w:sz w:val="32"/>
          <w:szCs w:val="32"/>
          <w14:ligatures w14:val="none"/>
        </w:rPr>
      </w:pPr>
    </w:p>
    <w:p w14:paraId="1DECBACB" w14:textId="77777777" w:rsidR="002A58BD" w:rsidRPr="006B3D28" w:rsidRDefault="002A58BD" w:rsidP="009966BF">
      <w:pPr>
        <w:jc w:val="center"/>
        <w:rPr>
          <w:rFonts w:ascii="Arial" w:eastAsia="Arial" w:hAnsi="Arial" w:cs="Arial"/>
          <w:b/>
          <w:bCs/>
          <w:kern w:val="0"/>
          <w:sz w:val="32"/>
          <w:szCs w:val="32"/>
          <w14:ligatures w14:val="none"/>
        </w:rPr>
      </w:pPr>
    </w:p>
    <w:p w14:paraId="13A51250" w14:textId="373827B7" w:rsidR="009966BF" w:rsidRDefault="00F86EA1" w:rsidP="009966BF">
      <w:pPr>
        <w:jc w:val="both"/>
        <w:rPr>
          <w:b/>
          <w:bCs/>
        </w:rPr>
      </w:pPr>
      <w:r w:rsidRPr="00F86EA1">
        <w:rPr>
          <w:rFonts w:ascii="Arial" w:eastAsia="Arial" w:hAnsi="Arial" w:cs="Arial"/>
          <w:b/>
          <w:bCs/>
          <w:kern w:val="0"/>
          <w:sz w:val="28"/>
          <w:szCs w:val="28"/>
          <w14:ligatures w14:val="none"/>
        </w:rPr>
        <w:t>Financial Management for the Hotel Industry</w:t>
      </w:r>
    </w:p>
    <w:p w14:paraId="3EBC49F9" w14:textId="77777777" w:rsidR="009966BF" w:rsidRDefault="009966BF" w:rsidP="009966BF">
      <w:pPr>
        <w:jc w:val="both"/>
        <w:rPr>
          <w:b/>
          <w:bCs/>
        </w:rPr>
      </w:pPr>
    </w:p>
    <w:p w14:paraId="586EB72A" w14:textId="5A07AB7B" w:rsidR="009966BF" w:rsidRPr="00F86EA1" w:rsidRDefault="00F86EA1" w:rsidP="009966BF">
      <w:pPr>
        <w:jc w:val="both"/>
        <w:rPr>
          <w:rFonts w:ascii="Arial" w:hAnsi="Arial" w:cs="Arial"/>
          <w:b/>
          <w:bCs/>
        </w:rPr>
      </w:pPr>
      <w:r w:rsidRPr="00F86EA1">
        <w:rPr>
          <w:rFonts w:ascii="Arial" w:hAnsi="Arial" w:cs="Arial"/>
          <w:b/>
          <w:bCs/>
        </w:rPr>
        <w:t>Tristan Hawkins</w:t>
      </w:r>
    </w:p>
    <w:p w14:paraId="2A759AB4" w14:textId="77777777" w:rsidR="009966BF" w:rsidRDefault="009966BF" w:rsidP="009966BF">
      <w:pPr>
        <w:jc w:val="both"/>
        <w:rPr>
          <w:b/>
          <w:bCs/>
        </w:rPr>
      </w:pPr>
    </w:p>
    <w:p w14:paraId="7CBCBA10" w14:textId="77777777" w:rsidR="009966BF" w:rsidRDefault="009966BF" w:rsidP="009966BF">
      <w:pPr>
        <w:jc w:val="both"/>
        <w:rPr>
          <w:b/>
          <w:bCs/>
        </w:rPr>
      </w:pPr>
    </w:p>
    <w:p w14:paraId="6F3AED5F" w14:textId="77777777" w:rsidR="009966BF" w:rsidRPr="00C60C57" w:rsidRDefault="009966BF" w:rsidP="009966BF">
      <w:pPr>
        <w:jc w:val="both"/>
        <w:rPr>
          <w:rFonts w:ascii="Arial Nova" w:hAnsi="Arial Nova"/>
          <w:b/>
          <w:bCs/>
        </w:rPr>
      </w:pPr>
    </w:p>
    <w:p w14:paraId="42B15590" w14:textId="77777777" w:rsidR="009966BF" w:rsidRDefault="009966BF" w:rsidP="009966BF">
      <w:pPr>
        <w:jc w:val="both"/>
        <w:rPr>
          <w:b/>
          <w:bCs/>
        </w:rPr>
      </w:pPr>
    </w:p>
    <w:p w14:paraId="282C5F7D" w14:textId="77777777" w:rsidR="009966BF" w:rsidRDefault="009966BF" w:rsidP="009966BF">
      <w:pPr>
        <w:spacing w:before="283"/>
        <w:ind w:right="662"/>
        <w:jc w:val="both"/>
        <w:rPr>
          <w:rFonts w:ascii="Arial"/>
          <w:b/>
          <w:sz w:val="24"/>
          <w:szCs w:val="10"/>
        </w:rPr>
      </w:pPr>
    </w:p>
    <w:p w14:paraId="495800A6" w14:textId="77777777" w:rsidR="009966BF" w:rsidRDefault="009966BF" w:rsidP="009966BF">
      <w:pPr>
        <w:spacing w:before="283"/>
        <w:ind w:right="662"/>
        <w:jc w:val="both"/>
        <w:rPr>
          <w:rFonts w:ascii="Arial"/>
          <w:b/>
          <w:sz w:val="24"/>
          <w:szCs w:val="10"/>
        </w:rPr>
      </w:pPr>
    </w:p>
    <w:p w14:paraId="501DA9A9" w14:textId="77777777" w:rsidR="009966BF" w:rsidRDefault="009966BF" w:rsidP="009966BF">
      <w:pPr>
        <w:spacing w:before="283"/>
        <w:ind w:right="662"/>
        <w:jc w:val="both"/>
        <w:rPr>
          <w:rFonts w:ascii="Arial"/>
          <w:b/>
          <w:sz w:val="24"/>
          <w:szCs w:val="10"/>
        </w:rPr>
      </w:pPr>
    </w:p>
    <w:p w14:paraId="1D028B91" w14:textId="77777777" w:rsidR="009966BF" w:rsidRDefault="009966BF" w:rsidP="009966BF">
      <w:pPr>
        <w:spacing w:before="283"/>
        <w:ind w:right="662"/>
        <w:jc w:val="both"/>
        <w:rPr>
          <w:rFonts w:ascii="Arial"/>
          <w:b/>
          <w:sz w:val="24"/>
          <w:szCs w:val="10"/>
        </w:rPr>
      </w:pPr>
    </w:p>
    <w:p w14:paraId="05B104FC" w14:textId="77777777" w:rsidR="009966BF" w:rsidRDefault="009966BF" w:rsidP="009966BF">
      <w:pPr>
        <w:spacing w:before="283"/>
        <w:ind w:right="662"/>
        <w:jc w:val="both"/>
        <w:rPr>
          <w:rFonts w:ascii="Arial"/>
          <w:b/>
          <w:sz w:val="24"/>
          <w:szCs w:val="10"/>
        </w:rPr>
      </w:pPr>
    </w:p>
    <w:p w14:paraId="7318D9B6" w14:textId="77777777" w:rsidR="009966BF" w:rsidRDefault="009966BF" w:rsidP="009966BF">
      <w:pPr>
        <w:spacing w:before="283"/>
        <w:ind w:right="662"/>
        <w:jc w:val="both"/>
        <w:rPr>
          <w:rFonts w:ascii="Arial"/>
          <w:b/>
          <w:sz w:val="24"/>
          <w:szCs w:val="10"/>
        </w:rPr>
      </w:pPr>
    </w:p>
    <w:p w14:paraId="1B6514BA" w14:textId="77777777" w:rsidR="009966BF" w:rsidRDefault="009966BF" w:rsidP="009966BF">
      <w:pPr>
        <w:jc w:val="both"/>
        <w:rPr>
          <w:b/>
          <w:bCs/>
        </w:rPr>
      </w:pPr>
    </w:p>
    <w:p w14:paraId="0FD8F5EB" w14:textId="77777777" w:rsidR="009966BF" w:rsidRDefault="009966BF" w:rsidP="009966BF">
      <w:pPr>
        <w:spacing w:before="283"/>
        <w:ind w:right="662"/>
        <w:jc w:val="both"/>
        <w:rPr>
          <w:rFonts w:ascii="Arial"/>
          <w:b/>
          <w:sz w:val="24"/>
          <w:szCs w:val="10"/>
        </w:rPr>
      </w:pPr>
    </w:p>
    <w:p w14:paraId="3ABBE179" w14:textId="77777777" w:rsidR="00F86EA1" w:rsidRDefault="00F86EA1" w:rsidP="009966BF">
      <w:pPr>
        <w:spacing w:before="283"/>
        <w:ind w:right="662"/>
        <w:jc w:val="both"/>
        <w:rPr>
          <w:rFonts w:ascii="Arial"/>
          <w:b/>
          <w:sz w:val="24"/>
          <w:szCs w:val="10"/>
        </w:rPr>
      </w:pPr>
    </w:p>
    <w:p w14:paraId="4226A692" w14:textId="77777777" w:rsidR="00F86EA1" w:rsidRDefault="00F86EA1" w:rsidP="009966BF">
      <w:pPr>
        <w:spacing w:before="283"/>
        <w:ind w:right="662"/>
        <w:jc w:val="both"/>
        <w:rPr>
          <w:rFonts w:ascii="Arial"/>
          <w:b/>
          <w:sz w:val="24"/>
          <w:szCs w:val="10"/>
        </w:rPr>
      </w:pPr>
    </w:p>
    <w:p w14:paraId="6BAFF1C9" w14:textId="77777777" w:rsidR="00F86EA1" w:rsidRDefault="00F86EA1" w:rsidP="009966BF">
      <w:pPr>
        <w:jc w:val="both"/>
        <w:rPr>
          <w:rFonts w:ascii="Arial"/>
          <w:b/>
          <w:sz w:val="24"/>
          <w:szCs w:val="10"/>
        </w:rPr>
      </w:pPr>
      <w:r w:rsidRPr="00F86EA1">
        <w:rPr>
          <w:rFonts w:ascii="Arial"/>
          <w:b/>
          <w:sz w:val="24"/>
          <w:szCs w:val="10"/>
        </w:rPr>
        <w:t>BMIH5007</w:t>
      </w:r>
    </w:p>
    <w:p w14:paraId="051FAC41" w14:textId="695B393E" w:rsidR="009966BF" w:rsidRPr="00A813C5" w:rsidRDefault="009966BF" w:rsidP="009966BF">
      <w:pPr>
        <w:jc w:val="both"/>
        <w:rPr>
          <w:rFonts w:ascii="Arial" w:hAnsi="Arial" w:cs="Arial"/>
          <w:b/>
          <w:bCs/>
        </w:rPr>
      </w:pPr>
      <w:r w:rsidRPr="00A813C5">
        <w:rPr>
          <w:rFonts w:ascii="Arial" w:hAnsi="Arial" w:cs="Arial"/>
          <w:b/>
          <w:bCs/>
        </w:rPr>
        <w:t xml:space="preserve">Alina Cristina Pruteanu, </w:t>
      </w:r>
      <w:r w:rsidRPr="004D4E33">
        <w:rPr>
          <w:rFonts w:ascii="Arial" w:hAnsi="Arial" w:cs="Arial"/>
          <w:b/>
          <w:bCs/>
        </w:rPr>
        <w:t>2209886</w:t>
      </w:r>
    </w:p>
    <w:p w14:paraId="2B1FE260" w14:textId="0664A79D" w:rsidR="009966BF" w:rsidRPr="00A813C5" w:rsidRDefault="009966BF" w:rsidP="009966BF">
      <w:pPr>
        <w:jc w:val="both"/>
        <w:rPr>
          <w:rFonts w:ascii="Arial" w:hAnsi="Arial" w:cs="Arial"/>
          <w:b/>
          <w:bCs/>
        </w:rPr>
      </w:pPr>
      <w:r w:rsidRPr="00A813C5">
        <w:rPr>
          <w:rFonts w:ascii="Arial" w:hAnsi="Arial" w:cs="Arial"/>
          <w:b/>
          <w:bCs/>
        </w:rPr>
        <w:t xml:space="preserve">Word count: </w:t>
      </w:r>
      <w:r w:rsidR="002312FA">
        <w:rPr>
          <w:rFonts w:ascii="Arial" w:hAnsi="Arial" w:cs="Arial"/>
          <w:b/>
          <w:bCs/>
        </w:rPr>
        <w:t>2193</w:t>
      </w:r>
      <w:r w:rsidRPr="00A813C5">
        <w:rPr>
          <w:rFonts w:ascii="Arial" w:hAnsi="Arial" w:cs="Arial"/>
          <w:b/>
          <w:bCs/>
        </w:rPr>
        <w:t xml:space="preserve"> words</w:t>
      </w:r>
    </w:p>
    <w:p w14:paraId="6939CC04" w14:textId="77777777" w:rsidR="005060FA" w:rsidRPr="0088594F" w:rsidRDefault="005060FA" w:rsidP="004A2AF2">
      <w:pPr>
        <w:spacing w:line="360" w:lineRule="auto"/>
        <w:jc w:val="both"/>
        <w:rPr>
          <w:rFonts w:ascii="Arial" w:hAnsi="Arial" w:cs="Arial"/>
          <w:sz w:val="24"/>
          <w:szCs w:val="24"/>
        </w:rPr>
      </w:pPr>
    </w:p>
    <w:p w14:paraId="15F90481" w14:textId="77777777" w:rsidR="00ED6181" w:rsidRPr="002F167C" w:rsidRDefault="00ED6181" w:rsidP="004A2AF2">
      <w:pPr>
        <w:spacing w:line="360" w:lineRule="auto"/>
        <w:jc w:val="both"/>
        <w:rPr>
          <w:rFonts w:ascii="Arial" w:hAnsi="Arial" w:cs="Arial"/>
          <w:b/>
          <w:sz w:val="24"/>
          <w:szCs w:val="24"/>
          <w:u w:val="single"/>
        </w:rPr>
      </w:pPr>
      <w:r w:rsidRPr="002F167C">
        <w:rPr>
          <w:rFonts w:ascii="Arial" w:hAnsi="Arial" w:cs="Arial"/>
          <w:b/>
          <w:sz w:val="24"/>
          <w:szCs w:val="24"/>
          <w:u w:val="single"/>
        </w:rPr>
        <w:lastRenderedPageBreak/>
        <w:t>Table of Contents</w:t>
      </w:r>
    </w:p>
    <w:p w14:paraId="735BA7D1" w14:textId="7F2AA8BA" w:rsidR="00ED6181" w:rsidRPr="0088594F" w:rsidRDefault="00ED6181" w:rsidP="004A2AF2">
      <w:pPr>
        <w:spacing w:line="360" w:lineRule="auto"/>
        <w:jc w:val="both"/>
        <w:rPr>
          <w:rFonts w:ascii="Arial" w:hAnsi="Arial" w:cs="Arial"/>
          <w:sz w:val="24"/>
          <w:szCs w:val="24"/>
        </w:rPr>
      </w:pPr>
      <w:r w:rsidRPr="0088594F">
        <w:rPr>
          <w:rFonts w:ascii="Arial" w:hAnsi="Arial" w:cs="Arial"/>
          <w:sz w:val="24"/>
          <w:szCs w:val="24"/>
        </w:rPr>
        <w:t>Executive Summary</w:t>
      </w:r>
      <w:r w:rsidR="00F852DA">
        <w:rPr>
          <w:rFonts w:ascii="Arial" w:hAnsi="Arial" w:cs="Arial"/>
          <w:sz w:val="24"/>
          <w:szCs w:val="24"/>
        </w:rPr>
        <w:t xml:space="preserve"> </w:t>
      </w:r>
      <w:r w:rsidR="00641710">
        <w:rPr>
          <w:rFonts w:ascii="Arial" w:hAnsi="Arial" w:cs="Arial"/>
          <w:sz w:val="24"/>
          <w:szCs w:val="24"/>
        </w:rPr>
        <w:t>…………………</w:t>
      </w:r>
      <w:proofErr w:type="gramStart"/>
      <w:r w:rsidR="00641710">
        <w:rPr>
          <w:rFonts w:ascii="Arial" w:hAnsi="Arial" w:cs="Arial"/>
          <w:sz w:val="24"/>
          <w:szCs w:val="24"/>
        </w:rPr>
        <w:t>…..</w:t>
      </w:r>
      <w:proofErr w:type="gramEnd"/>
      <w:r w:rsidR="00F852DA">
        <w:rPr>
          <w:rFonts w:ascii="Arial" w:hAnsi="Arial" w:cs="Arial"/>
          <w:sz w:val="24"/>
          <w:szCs w:val="24"/>
        </w:rPr>
        <w:t>3</w:t>
      </w:r>
    </w:p>
    <w:p w14:paraId="0D2E790C" w14:textId="210A3BED" w:rsidR="00ED6181" w:rsidRPr="0088594F" w:rsidRDefault="00ED6181" w:rsidP="004A2AF2">
      <w:pPr>
        <w:spacing w:line="360" w:lineRule="auto"/>
        <w:jc w:val="both"/>
        <w:rPr>
          <w:rFonts w:ascii="Arial" w:hAnsi="Arial" w:cs="Arial"/>
          <w:sz w:val="24"/>
          <w:szCs w:val="24"/>
        </w:rPr>
      </w:pPr>
      <w:r w:rsidRPr="0088594F">
        <w:rPr>
          <w:rFonts w:ascii="Arial" w:hAnsi="Arial" w:cs="Arial"/>
          <w:sz w:val="24"/>
          <w:szCs w:val="24"/>
        </w:rPr>
        <w:t>Introduction</w:t>
      </w:r>
      <w:r w:rsidR="00F852DA">
        <w:rPr>
          <w:rFonts w:ascii="Arial" w:hAnsi="Arial" w:cs="Arial"/>
          <w:sz w:val="24"/>
          <w:szCs w:val="24"/>
        </w:rPr>
        <w:t xml:space="preserve"> </w:t>
      </w:r>
      <w:r w:rsidR="00641710">
        <w:rPr>
          <w:rFonts w:ascii="Arial" w:hAnsi="Arial" w:cs="Arial"/>
          <w:sz w:val="24"/>
          <w:szCs w:val="24"/>
        </w:rPr>
        <w:t>………………………………4</w:t>
      </w:r>
    </w:p>
    <w:p w14:paraId="0EC0F84B" w14:textId="1D5E1353" w:rsidR="00ED6181" w:rsidRPr="0088594F" w:rsidRDefault="00ED6181" w:rsidP="004A2AF2">
      <w:pPr>
        <w:spacing w:line="360" w:lineRule="auto"/>
        <w:jc w:val="both"/>
        <w:rPr>
          <w:rFonts w:ascii="Arial" w:hAnsi="Arial" w:cs="Arial"/>
          <w:sz w:val="24"/>
          <w:szCs w:val="24"/>
        </w:rPr>
      </w:pPr>
      <w:r w:rsidRPr="0088594F">
        <w:rPr>
          <w:rFonts w:ascii="Arial" w:hAnsi="Arial" w:cs="Arial"/>
          <w:sz w:val="24"/>
          <w:szCs w:val="24"/>
        </w:rPr>
        <w:t>Comparative Analysis</w:t>
      </w:r>
      <w:r w:rsidR="00641710">
        <w:rPr>
          <w:rFonts w:ascii="Arial" w:hAnsi="Arial" w:cs="Arial"/>
          <w:sz w:val="24"/>
          <w:szCs w:val="24"/>
        </w:rPr>
        <w:t>………………</w:t>
      </w:r>
      <w:proofErr w:type="gramStart"/>
      <w:r w:rsidR="00641710">
        <w:rPr>
          <w:rFonts w:ascii="Arial" w:hAnsi="Arial" w:cs="Arial"/>
          <w:sz w:val="24"/>
          <w:szCs w:val="24"/>
        </w:rPr>
        <w:t>…..</w:t>
      </w:r>
      <w:proofErr w:type="gramEnd"/>
      <w:r w:rsidR="00641710">
        <w:rPr>
          <w:rFonts w:ascii="Arial" w:hAnsi="Arial" w:cs="Arial"/>
          <w:sz w:val="24"/>
          <w:szCs w:val="24"/>
        </w:rPr>
        <w:t xml:space="preserve"> 4</w:t>
      </w:r>
    </w:p>
    <w:p w14:paraId="67D0D860" w14:textId="39196F5E" w:rsidR="00ED6181" w:rsidRPr="0088594F" w:rsidRDefault="00ED6181" w:rsidP="004A2AF2">
      <w:pPr>
        <w:pStyle w:val="ListParagraph"/>
        <w:numPr>
          <w:ilvl w:val="0"/>
          <w:numId w:val="36"/>
        </w:numPr>
        <w:spacing w:line="360" w:lineRule="auto"/>
        <w:jc w:val="both"/>
        <w:rPr>
          <w:rFonts w:ascii="Arial" w:hAnsi="Arial" w:cs="Arial"/>
          <w:sz w:val="24"/>
          <w:szCs w:val="24"/>
        </w:rPr>
      </w:pPr>
      <w:r w:rsidRPr="0088594F">
        <w:rPr>
          <w:rFonts w:ascii="Arial" w:hAnsi="Arial" w:cs="Arial"/>
          <w:sz w:val="24"/>
          <w:szCs w:val="24"/>
        </w:rPr>
        <w:t>Total Revenue</w:t>
      </w:r>
      <w:r w:rsidR="00641710">
        <w:rPr>
          <w:rFonts w:ascii="Arial" w:hAnsi="Arial" w:cs="Arial"/>
          <w:sz w:val="24"/>
          <w:szCs w:val="24"/>
        </w:rPr>
        <w:t xml:space="preserve">…………………… 4 </w:t>
      </w:r>
    </w:p>
    <w:p w14:paraId="2D175B75" w14:textId="51659AA3" w:rsidR="00ED6181" w:rsidRPr="0088594F" w:rsidRDefault="00ED6181" w:rsidP="004A2AF2">
      <w:pPr>
        <w:pStyle w:val="ListParagraph"/>
        <w:numPr>
          <w:ilvl w:val="0"/>
          <w:numId w:val="36"/>
        </w:numPr>
        <w:spacing w:line="360" w:lineRule="auto"/>
        <w:jc w:val="both"/>
        <w:rPr>
          <w:rFonts w:ascii="Arial" w:hAnsi="Arial" w:cs="Arial"/>
          <w:sz w:val="24"/>
          <w:szCs w:val="24"/>
        </w:rPr>
      </w:pPr>
      <w:r w:rsidRPr="0088594F">
        <w:rPr>
          <w:rFonts w:ascii="Arial" w:hAnsi="Arial" w:cs="Arial"/>
          <w:sz w:val="24"/>
          <w:szCs w:val="24"/>
        </w:rPr>
        <w:t>Market Positioning</w:t>
      </w:r>
      <w:r w:rsidR="00641710">
        <w:rPr>
          <w:rFonts w:ascii="Arial" w:hAnsi="Arial" w:cs="Arial"/>
          <w:sz w:val="24"/>
          <w:szCs w:val="24"/>
        </w:rPr>
        <w:t xml:space="preserve">……………… </w:t>
      </w:r>
      <w:r w:rsidR="002312FA">
        <w:rPr>
          <w:rFonts w:ascii="Arial" w:hAnsi="Arial" w:cs="Arial"/>
          <w:sz w:val="24"/>
          <w:szCs w:val="24"/>
        </w:rPr>
        <w:t>6</w:t>
      </w:r>
    </w:p>
    <w:p w14:paraId="05DBA0D7" w14:textId="506DCD56" w:rsidR="00ED6181" w:rsidRPr="0088594F" w:rsidRDefault="00ED6181" w:rsidP="004A2AF2">
      <w:pPr>
        <w:pStyle w:val="ListParagraph"/>
        <w:numPr>
          <w:ilvl w:val="0"/>
          <w:numId w:val="36"/>
        </w:numPr>
        <w:spacing w:line="360" w:lineRule="auto"/>
        <w:jc w:val="both"/>
        <w:rPr>
          <w:rFonts w:ascii="Arial" w:hAnsi="Arial" w:cs="Arial"/>
          <w:sz w:val="24"/>
          <w:szCs w:val="24"/>
        </w:rPr>
      </w:pPr>
      <w:r w:rsidRPr="0088594F">
        <w:rPr>
          <w:rFonts w:ascii="Arial" w:hAnsi="Arial" w:cs="Arial"/>
          <w:sz w:val="24"/>
          <w:szCs w:val="24"/>
        </w:rPr>
        <w:t>Growth Potential</w:t>
      </w:r>
      <w:r w:rsidR="00641710">
        <w:rPr>
          <w:rFonts w:ascii="Arial" w:hAnsi="Arial" w:cs="Arial"/>
          <w:sz w:val="24"/>
          <w:szCs w:val="24"/>
        </w:rPr>
        <w:t xml:space="preserve">………………… </w:t>
      </w:r>
      <w:r w:rsidR="002312FA">
        <w:rPr>
          <w:rFonts w:ascii="Arial" w:hAnsi="Arial" w:cs="Arial"/>
          <w:sz w:val="24"/>
          <w:szCs w:val="24"/>
        </w:rPr>
        <w:t>8</w:t>
      </w:r>
    </w:p>
    <w:p w14:paraId="1828CE73" w14:textId="08AB9DF1" w:rsidR="005749F4" w:rsidRPr="005749F4" w:rsidRDefault="00ED6181" w:rsidP="004A2AF2">
      <w:pPr>
        <w:pStyle w:val="ListParagraph"/>
        <w:numPr>
          <w:ilvl w:val="0"/>
          <w:numId w:val="36"/>
        </w:numPr>
        <w:spacing w:line="360" w:lineRule="auto"/>
        <w:jc w:val="both"/>
        <w:rPr>
          <w:rFonts w:ascii="Arial" w:hAnsi="Arial" w:cs="Arial"/>
          <w:sz w:val="24"/>
          <w:szCs w:val="24"/>
        </w:rPr>
      </w:pPr>
      <w:r w:rsidRPr="0088594F">
        <w:rPr>
          <w:rFonts w:ascii="Arial" w:hAnsi="Arial" w:cs="Arial"/>
          <w:sz w:val="24"/>
          <w:szCs w:val="24"/>
        </w:rPr>
        <w:t>Commitment to CSR</w:t>
      </w:r>
      <w:r w:rsidR="00641710">
        <w:rPr>
          <w:rFonts w:ascii="Arial" w:hAnsi="Arial" w:cs="Arial"/>
          <w:sz w:val="24"/>
          <w:szCs w:val="24"/>
        </w:rPr>
        <w:t xml:space="preserve"> ……………1</w:t>
      </w:r>
      <w:r w:rsidR="002312FA">
        <w:rPr>
          <w:rFonts w:ascii="Arial" w:hAnsi="Arial" w:cs="Arial"/>
          <w:sz w:val="24"/>
          <w:szCs w:val="24"/>
        </w:rPr>
        <w:t>0</w:t>
      </w:r>
    </w:p>
    <w:p w14:paraId="7084E34C" w14:textId="1008E104" w:rsidR="005749F4" w:rsidRPr="0088594F" w:rsidRDefault="005749F4" w:rsidP="005749F4">
      <w:pPr>
        <w:spacing w:line="360" w:lineRule="auto"/>
        <w:jc w:val="both"/>
        <w:rPr>
          <w:rFonts w:ascii="Arial" w:hAnsi="Arial" w:cs="Arial"/>
          <w:sz w:val="24"/>
          <w:szCs w:val="24"/>
        </w:rPr>
      </w:pPr>
      <w:r w:rsidRPr="0088594F">
        <w:rPr>
          <w:rFonts w:ascii="Arial" w:hAnsi="Arial" w:cs="Arial"/>
          <w:sz w:val="24"/>
          <w:szCs w:val="24"/>
        </w:rPr>
        <w:t>Conclusion</w:t>
      </w:r>
      <w:r w:rsidR="00641710">
        <w:rPr>
          <w:rFonts w:ascii="Arial" w:hAnsi="Arial" w:cs="Arial"/>
          <w:sz w:val="24"/>
          <w:szCs w:val="24"/>
        </w:rPr>
        <w:t>………………………………. 1</w:t>
      </w:r>
      <w:r w:rsidR="00AA459F">
        <w:rPr>
          <w:rFonts w:ascii="Arial" w:hAnsi="Arial" w:cs="Arial"/>
          <w:sz w:val="24"/>
          <w:szCs w:val="24"/>
        </w:rPr>
        <w:t>3</w:t>
      </w:r>
    </w:p>
    <w:p w14:paraId="681EFAA2" w14:textId="6D17D8FC" w:rsidR="00ED6181" w:rsidRDefault="00ED6181" w:rsidP="004A2AF2">
      <w:pPr>
        <w:spacing w:line="360" w:lineRule="auto"/>
        <w:jc w:val="both"/>
        <w:rPr>
          <w:rFonts w:ascii="Arial" w:hAnsi="Arial" w:cs="Arial"/>
          <w:sz w:val="24"/>
          <w:szCs w:val="24"/>
        </w:rPr>
      </w:pPr>
      <w:r w:rsidRPr="0088594F">
        <w:rPr>
          <w:rFonts w:ascii="Arial" w:hAnsi="Arial" w:cs="Arial"/>
          <w:sz w:val="24"/>
          <w:szCs w:val="24"/>
        </w:rPr>
        <w:t>Recommendations</w:t>
      </w:r>
      <w:r w:rsidR="00641710">
        <w:rPr>
          <w:rFonts w:ascii="Arial" w:hAnsi="Arial" w:cs="Arial"/>
          <w:sz w:val="24"/>
          <w:szCs w:val="24"/>
        </w:rPr>
        <w:t xml:space="preserve"> ………………………1</w:t>
      </w:r>
      <w:r w:rsidR="00AA459F">
        <w:rPr>
          <w:rFonts w:ascii="Arial" w:hAnsi="Arial" w:cs="Arial"/>
          <w:sz w:val="24"/>
          <w:szCs w:val="24"/>
        </w:rPr>
        <w:t>3</w:t>
      </w:r>
    </w:p>
    <w:p w14:paraId="3F168E3E" w14:textId="6B421A05" w:rsidR="00641710" w:rsidRPr="0088594F" w:rsidRDefault="00641710" w:rsidP="004A2AF2">
      <w:pPr>
        <w:spacing w:line="360" w:lineRule="auto"/>
        <w:jc w:val="both"/>
        <w:rPr>
          <w:rFonts w:ascii="Arial" w:hAnsi="Arial" w:cs="Arial"/>
          <w:sz w:val="24"/>
          <w:szCs w:val="24"/>
        </w:rPr>
      </w:pPr>
      <w:r>
        <w:rPr>
          <w:rFonts w:ascii="Arial" w:hAnsi="Arial" w:cs="Arial"/>
          <w:sz w:val="24"/>
          <w:szCs w:val="24"/>
        </w:rPr>
        <w:t>References ……………………………….1</w:t>
      </w:r>
      <w:r w:rsidR="00AA459F">
        <w:rPr>
          <w:rFonts w:ascii="Arial" w:hAnsi="Arial" w:cs="Arial"/>
          <w:sz w:val="24"/>
          <w:szCs w:val="24"/>
        </w:rPr>
        <w:t>5</w:t>
      </w:r>
    </w:p>
    <w:p w14:paraId="36AC1B20" w14:textId="77777777" w:rsidR="005060FA" w:rsidRPr="0088594F" w:rsidRDefault="005060FA" w:rsidP="004A2AF2">
      <w:pPr>
        <w:spacing w:line="360" w:lineRule="auto"/>
        <w:jc w:val="both"/>
        <w:rPr>
          <w:rFonts w:ascii="Arial" w:hAnsi="Arial" w:cs="Arial"/>
          <w:b/>
          <w:sz w:val="24"/>
          <w:szCs w:val="24"/>
        </w:rPr>
      </w:pPr>
    </w:p>
    <w:p w14:paraId="2DD9F026" w14:textId="77777777" w:rsidR="005060FA" w:rsidRPr="0088594F" w:rsidRDefault="005060FA" w:rsidP="004A2AF2">
      <w:pPr>
        <w:spacing w:line="360" w:lineRule="auto"/>
        <w:jc w:val="both"/>
        <w:rPr>
          <w:rFonts w:ascii="Arial" w:hAnsi="Arial" w:cs="Arial"/>
          <w:b/>
          <w:sz w:val="24"/>
          <w:szCs w:val="24"/>
        </w:rPr>
      </w:pPr>
    </w:p>
    <w:p w14:paraId="27643F88" w14:textId="77777777" w:rsidR="005060FA" w:rsidRPr="0088594F" w:rsidRDefault="005060FA" w:rsidP="004A2AF2">
      <w:pPr>
        <w:spacing w:line="360" w:lineRule="auto"/>
        <w:jc w:val="both"/>
        <w:rPr>
          <w:rFonts w:ascii="Arial" w:hAnsi="Arial" w:cs="Arial"/>
          <w:b/>
          <w:sz w:val="24"/>
          <w:szCs w:val="24"/>
        </w:rPr>
      </w:pPr>
    </w:p>
    <w:p w14:paraId="50CAE61E" w14:textId="77777777" w:rsidR="005060FA" w:rsidRPr="0088594F" w:rsidRDefault="005060FA" w:rsidP="004A2AF2">
      <w:pPr>
        <w:spacing w:line="360" w:lineRule="auto"/>
        <w:jc w:val="both"/>
        <w:rPr>
          <w:rFonts w:ascii="Arial" w:hAnsi="Arial" w:cs="Arial"/>
          <w:b/>
          <w:sz w:val="24"/>
          <w:szCs w:val="24"/>
        </w:rPr>
      </w:pPr>
    </w:p>
    <w:p w14:paraId="5954EA50" w14:textId="77777777" w:rsidR="005060FA" w:rsidRPr="0088594F" w:rsidRDefault="005060FA" w:rsidP="004A2AF2">
      <w:pPr>
        <w:spacing w:line="360" w:lineRule="auto"/>
        <w:jc w:val="both"/>
        <w:rPr>
          <w:rFonts w:ascii="Arial" w:hAnsi="Arial" w:cs="Arial"/>
          <w:b/>
          <w:sz w:val="24"/>
          <w:szCs w:val="24"/>
        </w:rPr>
      </w:pPr>
    </w:p>
    <w:p w14:paraId="0F49D1DE" w14:textId="77777777" w:rsidR="005060FA" w:rsidRPr="0088594F" w:rsidRDefault="005060FA" w:rsidP="004A2AF2">
      <w:pPr>
        <w:spacing w:line="360" w:lineRule="auto"/>
        <w:jc w:val="both"/>
        <w:rPr>
          <w:rFonts w:ascii="Arial" w:hAnsi="Arial" w:cs="Arial"/>
          <w:b/>
          <w:sz w:val="24"/>
          <w:szCs w:val="24"/>
        </w:rPr>
      </w:pPr>
    </w:p>
    <w:p w14:paraId="3C80922D" w14:textId="77777777" w:rsidR="005060FA" w:rsidRPr="0088594F" w:rsidRDefault="005060FA" w:rsidP="004A2AF2">
      <w:pPr>
        <w:spacing w:line="360" w:lineRule="auto"/>
        <w:jc w:val="both"/>
        <w:rPr>
          <w:rFonts w:ascii="Arial" w:hAnsi="Arial" w:cs="Arial"/>
          <w:b/>
          <w:sz w:val="24"/>
          <w:szCs w:val="24"/>
        </w:rPr>
      </w:pPr>
    </w:p>
    <w:p w14:paraId="35B54F25" w14:textId="77777777" w:rsidR="005060FA" w:rsidRPr="0088594F" w:rsidRDefault="005060FA" w:rsidP="004A2AF2">
      <w:pPr>
        <w:spacing w:line="360" w:lineRule="auto"/>
        <w:jc w:val="both"/>
        <w:rPr>
          <w:rFonts w:ascii="Arial" w:hAnsi="Arial" w:cs="Arial"/>
          <w:b/>
          <w:sz w:val="24"/>
          <w:szCs w:val="24"/>
        </w:rPr>
      </w:pPr>
    </w:p>
    <w:p w14:paraId="1FEBBC70" w14:textId="77777777" w:rsidR="005060FA" w:rsidRPr="0088594F" w:rsidRDefault="005060FA" w:rsidP="004A2AF2">
      <w:pPr>
        <w:spacing w:line="360" w:lineRule="auto"/>
        <w:jc w:val="both"/>
        <w:rPr>
          <w:rFonts w:ascii="Arial" w:hAnsi="Arial" w:cs="Arial"/>
          <w:b/>
          <w:sz w:val="24"/>
          <w:szCs w:val="24"/>
        </w:rPr>
      </w:pPr>
    </w:p>
    <w:p w14:paraId="37359557" w14:textId="77777777" w:rsidR="005060FA" w:rsidRPr="0088594F" w:rsidRDefault="005060FA" w:rsidP="004A2AF2">
      <w:pPr>
        <w:spacing w:line="360" w:lineRule="auto"/>
        <w:jc w:val="both"/>
        <w:rPr>
          <w:rFonts w:ascii="Arial" w:hAnsi="Arial" w:cs="Arial"/>
          <w:b/>
          <w:sz w:val="24"/>
          <w:szCs w:val="24"/>
        </w:rPr>
      </w:pPr>
    </w:p>
    <w:p w14:paraId="5B2B3F0A" w14:textId="77777777" w:rsidR="005060FA" w:rsidRPr="0088594F" w:rsidRDefault="005060FA" w:rsidP="004A2AF2">
      <w:pPr>
        <w:spacing w:line="360" w:lineRule="auto"/>
        <w:jc w:val="both"/>
        <w:rPr>
          <w:rFonts w:ascii="Arial" w:hAnsi="Arial" w:cs="Arial"/>
          <w:b/>
          <w:sz w:val="24"/>
          <w:szCs w:val="24"/>
        </w:rPr>
      </w:pPr>
    </w:p>
    <w:p w14:paraId="1C6CDD66" w14:textId="77777777" w:rsidR="004624BE" w:rsidRPr="0088594F" w:rsidRDefault="004624BE" w:rsidP="004A2AF2">
      <w:pPr>
        <w:spacing w:line="360" w:lineRule="auto"/>
        <w:jc w:val="both"/>
        <w:rPr>
          <w:rFonts w:ascii="Arial" w:hAnsi="Arial" w:cs="Arial"/>
          <w:b/>
          <w:sz w:val="24"/>
          <w:szCs w:val="24"/>
        </w:rPr>
      </w:pPr>
    </w:p>
    <w:p w14:paraId="34E69337" w14:textId="769DBD1C" w:rsidR="006D5D55" w:rsidRPr="0088594F" w:rsidRDefault="006D5D55" w:rsidP="004A2AF2">
      <w:pPr>
        <w:spacing w:line="360" w:lineRule="auto"/>
        <w:jc w:val="both"/>
        <w:rPr>
          <w:rFonts w:ascii="Arial" w:hAnsi="Arial" w:cs="Arial"/>
          <w:b/>
          <w:sz w:val="24"/>
          <w:szCs w:val="24"/>
          <w:u w:val="single"/>
        </w:rPr>
      </w:pPr>
      <w:r w:rsidRPr="0088594F">
        <w:rPr>
          <w:rFonts w:ascii="Arial" w:hAnsi="Arial" w:cs="Arial"/>
          <w:b/>
          <w:sz w:val="24"/>
          <w:szCs w:val="24"/>
          <w:u w:val="single"/>
        </w:rPr>
        <w:lastRenderedPageBreak/>
        <w:t>Executive Summary</w:t>
      </w:r>
    </w:p>
    <w:p w14:paraId="28551840" w14:textId="15AA96D0" w:rsidR="005060FA" w:rsidRPr="0088594F" w:rsidRDefault="004C4E5B" w:rsidP="004C4E5B">
      <w:pPr>
        <w:spacing w:line="360" w:lineRule="auto"/>
        <w:jc w:val="both"/>
        <w:rPr>
          <w:rFonts w:ascii="Arial" w:hAnsi="Arial" w:cs="Arial"/>
          <w:b/>
          <w:sz w:val="24"/>
          <w:szCs w:val="24"/>
        </w:rPr>
      </w:pPr>
      <w:r w:rsidRPr="004C4E5B">
        <w:t xml:space="preserve"> </w:t>
      </w:r>
      <w:r w:rsidRPr="004C4E5B">
        <w:rPr>
          <w:rFonts w:ascii="Arial" w:hAnsi="Arial" w:cs="Arial"/>
          <w:sz w:val="24"/>
          <w:szCs w:val="24"/>
        </w:rPr>
        <w:t xml:space="preserve">This paper compares Corinthia with Ibis Hotels' strategies and performances, focusing on revenue trends, market positioning, development potential, and commitment to Corporate Social Responsibility (CSR). Corinthia has achieved amazing revenue growth by focusing on the luxury segment and expanding in key global locations, emphasising quality and exclusivity. Ibis, a member of the Accor Group, has exhibited stability and growth in the economy and midscale segments, attracting a bigger audience through digital innovation and a complete CSR strategy. The report emphasises the need to stay current with client preferences and sustainability developments in the competitive hotel business. Corinthia's strategic recommendations </w:t>
      </w:r>
      <w:r w:rsidR="002C1EEC">
        <w:rPr>
          <w:rFonts w:ascii="Arial" w:hAnsi="Arial" w:cs="Arial"/>
          <w:sz w:val="24"/>
          <w:szCs w:val="24"/>
        </w:rPr>
        <w:t>centre</w:t>
      </w:r>
      <w:r w:rsidRPr="004C4E5B">
        <w:rPr>
          <w:rFonts w:ascii="Arial" w:hAnsi="Arial" w:cs="Arial"/>
          <w:sz w:val="24"/>
          <w:szCs w:val="24"/>
        </w:rPr>
        <w:t xml:space="preserve"> on improving its luxury offerings and sustainability efforts, whilst Ibis is urged to grow into developing countries and use digital marketing to attract environmentally concerned customers. Both companies' success depends on their capacity to respond to market circumstances and execute strategic planning efficiently.</w:t>
      </w:r>
    </w:p>
    <w:p w14:paraId="2C5CEAD7" w14:textId="77777777" w:rsidR="005060FA" w:rsidRPr="0088594F" w:rsidRDefault="005060FA" w:rsidP="004A2AF2">
      <w:pPr>
        <w:spacing w:line="360" w:lineRule="auto"/>
        <w:jc w:val="both"/>
        <w:rPr>
          <w:rFonts w:ascii="Arial" w:hAnsi="Arial" w:cs="Arial"/>
          <w:b/>
          <w:sz w:val="24"/>
          <w:szCs w:val="24"/>
        </w:rPr>
      </w:pPr>
    </w:p>
    <w:p w14:paraId="2BE09E36" w14:textId="77777777" w:rsidR="005060FA" w:rsidRDefault="005060FA" w:rsidP="004A2AF2">
      <w:pPr>
        <w:spacing w:line="360" w:lineRule="auto"/>
        <w:jc w:val="both"/>
        <w:rPr>
          <w:rFonts w:ascii="Arial" w:hAnsi="Arial" w:cs="Arial"/>
          <w:b/>
          <w:sz w:val="24"/>
          <w:szCs w:val="24"/>
        </w:rPr>
      </w:pPr>
    </w:p>
    <w:p w14:paraId="24A6FD5D" w14:textId="77777777" w:rsidR="002C1EEC" w:rsidRDefault="002C1EEC" w:rsidP="004A2AF2">
      <w:pPr>
        <w:spacing w:line="360" w:lineRule="auto"/>
        <w:jc w:val="both"/>
        <w:rPr>
          <w:rFonts w:ascii="Arial" w:hAnsi="Arial" w:cs="Arial"/>
          <w:b/>
          <w:sz w:val="24"/>
          <w:szCs w:val="24"/>
        </w:rPr>
      </w:pPr>
    </w:p>
    <w:p w14:paraId="1804F87D" w14:textId="77777777" w:rsidR="002C1EEC" w:rsidRDefault="002C1EEC" w:rsidP="004A2AF2">
      <w:pPr>
        <w:spacing w:line="360" w:lineRule="auto"/>
        <w:jc w:val="both"/>
        <w:rPr>
          <w:rFonts w:ascii="Arial" w:hAnsi="Arial" w:cs="Arial"/>
          <w:b/>
          <w:sz w:val="24"/>
          <w:szCs w:val="24"/>
        </w:rPr>
      </w:pPr>
    </w:p>
    <w:p w14:paraId="32285EE4" w14:textId="77777777" w:rsidR="002C1EEC" w:rsidRDefault="002C1EEC" w:rsidP="004A2AF2">
      <w:pPr>
        <w:spacing w:line="360" w:lineRule="auto"/>
        <w:jc w:val="both"/>
        <w:rPr>
          <w:rFonts w:ascii="Arial" w:hAnsi="Arial" w:cs="Arial"/>
          <w:b/>
          <w:sz w:val="24"/>
          <w:szCs w:val="24"/>
        </w:rPr>
      </w:pPr>
    </w:p>
    <w:p w14:paraId="4735706E" w14:textId="77777777" w:rsidR="002C1EEC" w:rsidRDefault="002C1EEC" w:rsidP="004A2AF2">
      <w:pPr>
        <w:spacing w:line="360" w:lineRule="auto"/>
        <w:jc w:val="both"/>
        <w:rPr>
          <w:rFonts w:ascii="Arial" w:hAnsi="Arial" w:cs="Arial"/>
          <w:b/>
          <w:sz w:val="24"/>
          <w:szCs w:val="24"/>
        </w:rPr>
      </w:pPr>
    </w:p>
    <w:p w14:paraId="3D35CE36" w14:textId="77777777" w:rsidR="002C1EEC" w:rsidRDefault="002C1EEC" w:rsidP="004A2AF2">
      <w:pPr>
        <w:spacing w:line="360" w:lineRule="auto"/>
        <w:jc w:val="both"/>
        <w:rPr>
          <w:rFonts w:ascii="Arial" w:hAnsi="Arial" w:cs="Arial"/>
          <w:b/>
          <w:sz w:val="24"/>
          <w:szCs w:val="24"/>
        </w:rPr>
      </w:pPr>
    </w:p>
    <w:p w14:paraId="093ED4E2" w14:textId="77777777" w:rsidR="002C1EEC" w:rsidRDefault="002C1EEC" w:rsidP="004A2AF2">
      <w:pPr>
        <w:spacing w:line="360" w:lineRule="auto"/>
        <w:jc w:val="both"/>
        <w:rPr>
          <w:rFonts w:ascii="Arial" w:hAnsi="Arial" w:cs="Arial"/>
          <w:b/>
          <w:sz w:val="24"/>
          <w:szCs w:val="24"/>
        </w:rPr>
      </w:pPr>
    </w:p>
    <w:p w14:paraId="3807026F" w14:textId="77777777" w:rsidR="002C1EEC" w:rsidRDefault="002C1EEC" w:rsidP="004A2AF2">
      <w:pPr>
        <w:spacing w:line="360" w:lineRule="auto"/>
        <w:jc w:val="both"/>
        <w:rPr>
          <w:rFonts w:ascii="Arial" w:hAnsi="Arial" w:cs="Arial"/>
          <w:b/>
          <w:sz w:val="24"/>
          <w:szCs w:val="24"/>
        </w:rPr>
      </w:pPr>
    </w:p>
    <w:p w14:paraId="7D8D7687" w14:textId="77777777" w:rsidR="002C1EEC" w:rsidRDefault="002C1EEC" w:rsidP="004A2AF2">
      <w:pPr>
        <w:spacing w:line="360" w:lineRule="auto"/>
        <w:jc w:val="both"/>
        <w:rPr>
          <w:rFonts w:ascii="Arial" w:hAnsi="Arial" w:cs="Arial"/>
          <w:b/>
          <w:sz w:val="24"/>
          <w:szCs w:val="24"/>
        </w:rPr>
      </w:pPr>
    </w:p>
    <w:p w14:paraId="7508C163" w14:textId="77777777" w:rsidR="002C1EEC" w:rsidRDefault="002C1EEC" w:rsidP="004A2AF2">
      <w:pPr>
        <w:spacing w:line="360" w:lineRule="auto"/>
        <w:jc w:val="both"/>
        <w:rPr>
          <w:rFonts w:ascii="Arial" w:hAnsi="Arial" w:cs="Arial"/>
          <w:b/>
          <w:sz w:val="24"/>
          <w:szCs w:val="24"/>
        </w:rPr>
      </w:pPr>
    </w:p>
    <w:p w14:paraId="6D8D3EBF" w14:textId="77777777" w:rsidR="002C1EEC" w:rsidRPr="0088594F" w:rsidRDefault="002C1EEC" w:rsidP="004A2AF2">
      <w:pPr>
        <w:spacing w:line="360" w:lineRule="auto"/>
        <w:jc w:val="both"/>
        <w:rPr>
          <w:rFonts w:ascii="Arial" w:hAnsi="Arial" w:cs="Arial"/>
          <w:b/>
          <w:sz w:val="24"/>
          <w:szCs w:val="24"/>
        </w:rPr>
      </w:pPr>
    </w:p>
    <w:p w14:paraId="0E9CDDE0" w14:textId="7EB283D5" w:rsidR="00DF71A0" w:rsidRPr="0088594F" w:rsidRDefault="00DF71A0" w:rsidP="004A2AF2">
      <w:pPr>
        <w:spacing w:line="360" w:lineRule="auto"/>
        <w:jc w:val="both"/>
        <w:rPr>
          <w:rFonts w:ascii="Arial" w:hAnsi="Arial" w:cs="Arial"/>
          <w:b/>
          <w:sz w:val="24"/>
          <w:szCs w:val="24"/>
        </w:rPr>
      </w:pPr>
      <w:r w:rsidRPr="00EF508C">
        <w:rPr>
          <w:rFonts w:ascii="Arial" w:hAnsi="Arial" w:cs="Arial"/>
          <w:b/>
          <w:sz w:val="24"/>
          <w:szCs w:val="24"/>
          <w:u w:val="single"/>
        </w:rPr>
        <w:lastRenderedPageBreak/>
        <w:t>Introduction</w:t>
      </w:r>
    </w:p>
    <w:p w14:paraId="698D6531" w14:textId="6989E09A" w:rsidR="00F26226" w:rsidRDefault="00F26226" w:rsidP="004A2AF2">
      <w:pPr>
        <w:spacing w:line="360" w:lineRule="auto"/>
        <w:jc w:val="both"/>
        <w:rPr>
          <w:rFonts w:ascii="Arial" w:hAnsi="Arial" w:cs="Arial"/>
          <w:sz w:val="24"/>
          <w:szCs w:val="24"/>
        </w:rPr>
      </w:pPr>
      <w:r w:rsidRPr="00F26226">
        <w:rPr>
          <w:rFonts w:ascii="Arial" w:hAnsi="Arial" w:cs="Arial"/>
          <w:sz w:val="24"/>
          <w:szCs w:val="24"/>
        </w:rPr>
        <w:t xml:space="preserve">The study compares Corinthia with Ibis Hotels based on their financial performance, strategic market positioning, growth prospects, and CSR initiatives. The research attempts to provide insights into how each company has handled the obstacles and opportunities in the hospitality sector by examining revenue data, market strategies, and CSR initiatives in depth. The analysis also aims to understand how global economic conditions and consumer trends affect their operational and strategic decisions. By comparing these two dissimilar brands, we hope to emphasize the various ways to </w:t>
      </w:r>
      <w:r w:rsidR="002C1EEC">
        <w:rPr>
          <w:rFonts w:ascii="Arial" w:hAnsi="Arial" w:cs="Arial"/>
          <w:sz w:val="24"/>
          <w:szCs w:val="24"/>
        </w:rPr>
        <w:t>succeed</w:t>
      </w:r>
      <w:r w:rsidRPr="00F26226">
        <w:rPr>
          <w:rFonts w:ascii="Arial" w:hAnsi="Arial" w:cs="Arial"/>
          <w:sz w:val="24"/>
          <w:szCs w:val="24"/>
        </w:rPr>
        <w:t xml:space="preserve"> in the hospitality business, as well as the essential aspects that determine their growth and sustainability.</w:t>
      </w:r>
    </w:p>
    <w:p w14:paraId="06A5BC6E" w14:textId="77777777" w:rsidR="002C1EEC" w:rsidRDefault="002C1EEC" w:rsidP="004A2AF2">
      <w:pPr>
        <w:spacing w:line="360" w:lineRule="auto"/>
        <w:jc w:val="both"/>
        <w:rPr>
          <w:rFonts w:ascii="Arial" w:hAnsi="Arial" w:cs="Arial"/>
          <w:b/>
          <w:sz w:val="24"/>
          <w:szCs w:val="24"/>
          <w:u w:val="single"/>
        </w:rPr>
      </w:pPr>
    </w:p>
    <w:p w14:paraId="1236BED4" w14:textId="2FD482AC" w:rsidR="00EE3933" w:rsidRPr="00840E18" w:rsidRDefault="00EE3933" w:rsidP="004A2AF2">
      <w:pPr>
        <w:spacing w:line="360" w:lineRule="auto"/>
        <w:jc w:val="both"/>
        <w:rPr>
          <w:rFonts w:ascii="Arial" w:hAnsi="Arial" w:cs="Arial"/>
          <w:b/>
          <w:sz w:val="24"/>
          <w:szCs w:val="24"/>
          <w:u w:val="single"/>
        </w:rPr>
      </w:pPr>
      <w:r w:rsidRPr="00840E18">
        <w:rPr>
          <w:rFonts w:ascii="Arial" w:hAnsi="Arial" w:cs="Arial"/>
          <w:b/>
          <w:sz w:val="24"/>
          <w:szCs w:val="24"/>
          <w:u w:val="single"/>
        </w:rPr>
        <w:t>Comparative Analysis</w:t>
      </w:r>
    </w:p>
    <w:p w14:paraId="59438B74" w14:textId="6D63989E" w:rsidR="00EE3933" w:rsidRDefault="00EE3933" w:rsidP="002D6AB5">
      <w:pPr>
        <w:spacing w:line="360" w:lineRule="auto"/>
        <w:jc w:val="both"/>
        <w:rPr>
          <w:rFonts w:ascii="Arial" w:hAnsi="Arial" w:cs="Arial"/>
          <w:b/>
          <w:bCs/>
          <w:sz w:val="24"/>
          <w:szCs w:val="24"/>
          <w:u w:val="single"/>
        </w:rPr>
      </w:pPr>
      <w:r w:rsidRPr="002D6AB5">
        <w:rPr>
          <w:rFonts w:ascii="Arial" w:hAnsi="Arial" w:cs="Arial"/>
          <w:b/>
          <w:bCs/>
          <w:sz w:val="24"/>
          <w:szCs w:val="24"/>
          <w:u w:val="single"/>
        </w:rPr>
        <w:t>Total Revenue</w:t>
      </w:r>
    </w:p>
    <w:p w14:paraId="309DEB6D" w14:textId="4331CC93" w:rsidR="002D6AB5" w:rsidRPr="002D6AB5" w:rsidRDefault="002D6AB5" w:rsidP="002D6AB5">
      <w:pPr>
        <w:pStyle w:val="ListParagraph"/>
        <w:numPr>
          <w:ilvl w:val="0"/>
          <w:numId w:val="40"/>
        </w:numPr>
        <w:spacing w:line="360" w:lineRule="auto"/>
        <w:jc w:val="both"/>
        <w:rPr>
          <w:rFonts w:ascii="Arial" w:hAnsi="Arial" w:cs="Arial"/>
          <w:b/>
          <w:bCs/>
          <w:i/>
          <w:iCs/>
          <w:sz w:val="24"/>
          <w:szCs w:val="24"/>
        </w:rPr>
      </w:pPr>
      <w:r w:rsidRPr="002D6AB5">
        <w:rPr>
          <w:rFonts w:ascii="Arial" w:hAnsi="Arial" w:cs="Arial"/>
          <w:b/>
          <w:bCs/>
          <w:i/>
          <w:iCs/>
          <w:sz w:val="24"/>
          <w:szCs w:val="24"/>
        </w:rPr>
        <w:t>Overview</w:t>
      </w:r>
    </w:p>
    <w:p w14:paraId="0D263B63" w14:textId="5C868621" w:rsidR="00003F27" w:rsidRDefault="00003F27" w:rsidP="004A2AF2">
      <w:pPr>
        <w:spacing w:line="360" w:lineRule="auto"/>
        <w:jc w:val="both"/>
        <w:rPr>
          <w:rFonts w:ascii="Arial" w:hAnsi="Arial" w:cs="Arial"/>
          <w:sz w:val="24"/>
          <w:szCs w:val="24"/>
        </w:rPr>
      </w:pPr>
      <w:r w:rsidRPr="00003F27">
        <w:rPr>
          <w:rFonts w:ascii="Arial" w:hAnsi="Arial" w:cs="Arial"/>
          <w:sz w:val="24"/>
          <w:szCs w:val="24"/>
        </w:rPr>
        <w:t>According to Morosan and Bowen's (2022) journal, revenue is a crucial metric in the hospitality sector that serves as a key predictor of a hotel's operational effectiveness and financial stability.</w:t>
      </w:r>
      <w:r w:rsidR="001F10E8">
        <w:rPr>
          <w:rFonts w:ascii="Arial" w:hAnsi="Arial" w:cs="Arial"/>
          <w:sz w:val="24"/>
          <w:szCs w:val="24"/>
        </w:rPr>
        <w:t xml:space="preserve"> </w:t>
      </w:r>
      <w:proofErr w:type="spellStart"/>
      <w:r w:rsidR="005C5CD0">
        <w:rPr>
          <w:rFonts w:ascii="Arial" w:hAnsi="Arial" w:cs="Arial"/>
          <w:sz w:val="24"/>
          <w:szCs w:val="24"/>
        </w:rPr>
        <w:t>Inversini</w:t>
      </w:r>
      <w:proofErr w:type="spellEnd"/>
      <w:r w:rsidR="005C5CD0">
        <w:rPr>
          <w:rFonts w:ascii="Arial" w:hAnsi="Arial" w:cs="Arial"/>
          <w:sz w:val="24"/>
          <w:szCs w:val="24"/>
        </w:rPr>
        <w:t xml:space="preserve"> et al, study </w:t>
      </w:r>
      <w:r w:rsidRPr="00003F27">
        <w:rPr>
          <w:rFonts w:ascii="Arial" w:hAnsi="Arial" w:cs="Arial"/>
          <w:sz w:val="24"/>
          <w:szCs w:val="24"/>
        </w:rPr>
        <w:t>(2020</w:t>
      </w:r>
      <w:r w:rsidR="00D46C42" w:rsidRPr="00003F27">
        <w:rPr>
          <w:rFonts w:ascii="Arial" w:hAnsi="Arial" w:cs="Arial"/>
          <w:sz w:val="24"/>
          <w:szCs w:val="24"/>
        </w:rPr>
        <w:t>)</w:t>
      </w:r>
      <w:r w:rsidR="00D46C42">
        <w:rPr>
          <w:rFonts w:ascii="Arial" w:hAnsi="Arial" w:cs="Arial"/>
          <w:sz w:val="24"/>
          <w:szCs w:val="24"/>
        </w:rPr>
        <w:t xml:space="preserve">, </w:t>
      </w:r>
      <w:r w:rsidR="002C1EEC">
        <w:rPr>
          <w:rFonts w:ascii="Arial" w:hAnsi="Arial" w:cs="Arial"/>
          <w:sz w:val="24"/>
          <w:szCs w:val="24"/>
        </w:rPr>
        <w:t>illustrate</w:t>
      </w:r>
      <w:r w:rsidRPr="00003F27">
        <w:rPr>
          <w:rFonts w:ascii="Arial" w:hAnsi="Arial" w:cs="Arial"/>
          <w:sz w:val="24"/>
          <w:szCs w:val="24"/>
        </w:rPr>
        <w:t xml:space="preserve"> a hotel's capacity to draw and hold onto customers, </w:t>
      </w:r>
      <w:proofErr w:type="spellStart"/>
      <w:r w:rsidRPr="00003F27">
        <w:rPr>
          <w:rFonts w:ascii="Arial" w:hAnsi="Arial" w:cs="Arial"/>
          <w:sz w:val="24"/>
          <w:szCs w:val="24"/>
        </w:rPr>
        <w:t>maximise</w:t>
      </w:r>
      <w:proofErr w:type="spellEnd"/>
      <w:r w:rsidRPr="00003F27">
        <w:rPr>
          <w:rFonts w:ascii="Arial" w:hAnsi="Arial" w:cs="Arial"/>
          <w:sz w:val="24"/>
          <w:szCs w:val="24"/>
        </w:rPr>
        <w:t xml:space="preserve"> revenue, and efficiently allocate resources. A hotel's market positioning, growth potential, and overall success can all be gained by analysing revenue trends, which are important in a sector marked by strong competition, fluctuating demand, and diverse customer preferences.</w:t>
      </w:r>
    </w:p>
    <w:p w14:paraId="5D98D257" w14:textId="74B8B2D4" w:rsidR="00E3392A" w:rsidRPr="00E3392A" w:rsidRDefault="00EE3933" w:rsidP="002D6AB5">
      <w:pPr>
        <w:pStyle w:val="ListParagraph"/>
        <w:numPr>
          <w:ilvl w:val="0"/>
          <w:numId w:val="40"/>
        </w:numPr>
        <w:spacing w:line="360" w:lineRule="auto"/>
        <w:jc w:val="both"/>
        <w:rPr>
          <w:rFonts w:ascii="Arial" w:hAnsi="Arial" w:cs="Arial"/>
          <w:b/>
          <w:i/>
          <w:iCs/>
          <w:sz w:val="24"/>
          <w:szCs w:val="24"/>
        </w:rPr>
      </w:pPr>
      <w:r w:rsidRPr="00E3392A">
        <w:rPr>
          <w:rFonts w:ascii="Arial" w:hAnsi="Arial" w:cs="Arial"/>
          <w:b/>
          <w:i/>
          <w:iCs/>
          <w:sz w:val="24"/>
          <w:szCs w:val="24"/>
        </w:rPr>
        <w:t>Analysis</w:t>
      </w:r>
    </w:p>
    <w:p w14:paraId="2F0A1755" w14:textId="6CB15DC2" w:rsidR="002C1EEC" w:rsidRDefault="00E95F01" w:rsidP="00E3392A">
      <w:pPr>
        <w:spacing w:line="360" w:lineRule="auto"/>
        <w:jc w:val="both"/>
        <w:rPr>
          <w:rFonts w:ascii="Arial" w:hAnsi="Arial" w:cs="Arial"/>
          <w:b/>
          <w:sz w:val="24"/>
          <w:szCs w:val="24"/>
        </w:rPr>
      </w:pPr>
      <w:r>
        <w:rPr>
          <w:noProof/>
        </w:rPr>
        <mc:AlternateContent>
          <mc:Choice Requires="wps">
            <w:drawing>
              <wp:anchor distT="0" distB="0" distL="114300" distR="114300" simplePos="0" relativeHeight="251660313" behindDoc="0" locked="0" layoutInCell="1" allowOverlap="1" wp14:anchorId="6CA5DD1B" wp14:editId="70A4FED0">
                <wp:simplePos x="0" y="0"/>
                <wp:positionH relativeFrom="column">
                  <wp:posOffset>1350645</wp:posOffset>
                </wp:positionH>
                <wp:positionV relativeFrom="paragraph">
                  <wp:posOffset>200821</wp:posOffset>
                </wp:positionV>
                <wp:extent cx="4592320" cy="177165"/>
                <wp:effectExtent l="0" t="0" r="0" b="0"/>
                <wp:wrapSquare wrapText="bothSides"/>
                <wp:docPr id="1849651230" name="Text Box 1"/>
                <wp:cNvGraphicFramePr/>
                <a:graphic xmlns:a="http://schemas.openxmlformats.org/drawingml/2006/main">
                  <a:graphicData uri="http://schemas.microsoft.com/office/word/2010/wordprocessingShape">
                    <wps:wsp>
                      <wps:cNvSpPr txBox="1"/>
                      <wps:spPr>
                        <a:xfrm>
                          <a:off x="0" y="0"/>
                          <a:ext cx="4592320" cy="177165"/>
                        </a:xfrm>
                        <a:prstGeom prst="rect">
                          <a:avLst/>
                        </a:prstGeom>
                        <a:solidFill>
                          <a:prstClr val="white"/>
                        </a:solidFill>
                        <a:ln>
                          <a:noFill/>
                        </a:ln>
                      </wps:spPr>
                      <wps:txbx>
                        <w:txbxContent>
                          <w:p w14:paraId="3EBE0F06" w14:textId="2CBF8AC1" w:rsidR="00E95F01" w:rsidRPr="00696DE4" w:rsidRDefault="00E95F01" w:rsidP="00E95F01">
                            <w:pPr>
                              <w:pStyle w:val="Caption"/>
                              <w:rPr>
                                <w:noProof/>
                              </w:rPr>
                            </w:pPr>
                            <w:r>
                              <w:rPr>
                                <w:noProof/>
                              </w:rPr>
                              <w:fldChar w:fldCharType="begin"/>
                            </w:r>
                            <w:r>
                              <w:rPr>
                                <w:noProof/>
                              </w:rPr>
                              <w:instrText xml:space="preserve"> SEQ Figure \* ARABIC </w:instrText>
                            </w:r>
                            <w:r>
                              <w:rPr>
                                <w:noProof/>
                              </w:rPr>
                              <w:fldChar w:fldCharType="separate"/>
                            </w:r>
                            <w:r>
                              <w:rPr>
                                <w:noProof/>
                              </w:rPr>
                              <w:t>1</w:t>
                            </w:r>
                            <w:r>
                              <w:rPr>
                                <w:noProof/>
                              </w:rPr>
                              <w:fldChar w:fldCharType="end"/>
                            </w:r>
                            <w:r>
                              <w:t>Corinthia total revenue table, Annual Report,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A5DD1B" id="_x0000_t202" coordsize="21600,21600" o:spt="202" path="m,l,21600r21600,l21600,xe">
                <v:stroke joinstyle="miter"/>
                <v:path gradientshapeok="t" o:connecttype="rect"/>
              </v:shapetype>
              <v:shape id="Text Box 1" o:spid="_x0000_s1026" type="#_x0000_t202" style="position:absolute;left:0;text-align:left;margin-left:106.35pt;margin-top:15.8pt;width:361.6pt;height:13.95pt;z-index:25166031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" stroked="f">
                <v:textbox inset="0,0,0,0">
                  <w:txbxContent>
                    <w:p w14:paraId="3EBE0F06" w14:textId="2CBF8AC1" w:rsidR="00E95F01" w:rsidRPr="00696DE4" w:rsidRDefault="00E95F01" w:rsidP="00E95F01">
                      <w:pPr>
                        <w:pStyle w:val="Caption"/>
                        <w:rPr>
                          <w:noProof/>
                        </w:rPr>
                      </w:pPr>
                      <w:r>
                        <w:rPr>
                          <w:noProof/>
                        </w:rPr>
                        <w:fldChar w:fldCharType="begin"/>
                      </w:r>
                      <w:r>
                        <w:rPr>
                          <w:noProof/>
                        </w:rPr>
                        <w:instrText xml:space="preserve"> SEQ Figure \* ARABIC </w:instrText>
                      </w:r>
                      <w:r>
                        <w:rPr>
                          <w:noProof/>
                        </w:rPr>
                        <w:fldChar w:fldCharType="separate"/>
                      </w:r>
                      <w:r>
                        <w:rPr>
                          <w:noProof/>
                        </w:rPr>
                        <w:t>1</w:t>
                      </w:r>
                      <w:r>
                        <w:rPr>
                          <w:noProof/>
                        </w:rPr>
                        <w:fldChar w:fldCharType="end"/>
                      </w:r>
                      <w:r>
                        <w:t>Corinthia total revenue table, Annual Report, 2022</w:t>
                      </w:r>
                    </w:p>
                  </w:txbxContent>
                </v:textbox>
                <w10:wrap type="square"/>
              </v:shape>
            </w:pict>
          </mc:Fallback>
        </mc:AlternateContent>
      </w:r>
      <w:r w:rsidR="00EE3933" w:rsidRPr="0088594F">
        <w:rPr>
          <w:rFonts w:ascii="Arial" w:hAnsi="Arial" w:cs="Arial"/>
          <w:b/>
          <w:sz w:val="24"/>
          <w:szCs w:val="24"/>
        </w:rPr>
        <w:t>Corinthia Hotels</w:t>
      </w:r>
    </w:p>
    <w:p w14:paraId="187214CE" w14:textId="1C865BC9" w:rsidR="000C01C2" w:rsidRDefault="00B62C45" w:rsidP="00026503">
      <w:pPr>
        <w:spacing w:line="360" w:lineRule="auto"/>
        <w:jc w:val="both"/>
        <w:rPr>
          <w:rFonts w:ascii="Arial" w:hAnsi="Arial" w:cs="Arial"/>
          <w:b/>
          <w:sz w:val="24"/>
          <w:szCs w:val="24"/>
        </w:rPr>
      </w:pPr>
      <w:r>
        <w:rPr>
          <w:noProof/>
        </w:rPr>
        <w:drawing>
          <wp:anchor distT="0" distB="0" distL="114300" distR="114300" simplePos="0" relativeHeight="251658240" behindDoc="0" locked="0" layoutInCell="1" allowOverlap="1" wp14:anchorId="795E2464" wp14:editId="4578045B">
            <wp:simplePos x="0" y="0"/>
            <wp:positionH relativeFrom="margin">
              <wp:align>right</wp:align>
            </wp:positionH>
            <wp:positionV relativeFrom="paragraph">
              <wp:posOffset>19941</wp:posOffset>
            </wp:positionV>
            <wp:extent cx="4592320" cy="1028700"/>
            <wp:effectExtent l="0" t="0" r="0" b="0"/>
            <wp:wrapSquare wrapText="bothSides"/>
            <wp:docPr id="1362926218" name="Picture 1362926218"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926218" name="Picture 1" descr="A screenshot of a report&#10;&#10;Description automatically generated"/>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4592519" cy="1028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3933" w:rsidRPr="0088594F">
        <w:rPr>
          <w:rFonts w:ascii="Arial" w:hAnsi="Arial" w:cs="Arial"/>
          <w:sz w:val="24"/>
          <w:szCs w:val="24"/>
        </w:rPr>
        <w:t>Corinthia's total revenue for 2022 showed a significant increase to €238.2</w:t>
      </w:r>
      <w:r w:rsidR="00877181">
        <w:rPr>
          <w:rFonts w:ascii="Arial" w:hAnsi="Arial" w:cs="Arial"/>
          <w:sz w:val="24"/>
          <w:szCs w:val="24"/>
        </w:rPr>
        <w:t>07</w:t>
      </w:r>
      <w:r w:rsidR="00EE3933" w:rsidRPr="0088594F">
        <w:rPr>
          <w:rFonts w:ascii="Arial" w:hAnsi="Arial" w:cs="Arial"/>
          <w:sz w:val="24"/>
          <w:szCs w:val="24"/>
        </w:rPr>
        <w:t xml:space="preserve"> million, an 84% rise from the previous year and representing 89% </w:t>
      </w:r>
      <w:r w:rsidR="00EE3933" w:rsidRPr="0088594F">
        <w:rPr>
          <w:rFonts w:ascii="Arial" w:hAnsi="Arial" w:cs="Arial"/>
          <w:sz w:val="24"/>
          <w:szCs w:val="24"/>
        </w:rPr>
        <w:lastRenderedPageBreak/>
        <w:t xml:space="preserve">of the 2019 revenue figures. This surge indicates a robust recovery and suggests effective strategies </w:t>
      </w:r>
      <w:r w:rsidR="004624BE" w:rsidRPr="0088594F">
        <w:rPr>
          <w:rFonts w:ascii="Arial" w:hAnsi="Arial" w:cs="Arial"/>
          <w:sz w:val="24"/>
          <w:szCs w:val="24"/>
        </w:rPr>
        <w:t>for</w:t>
      </w:r>
      <w:r w:rsidR="00EE3933" w:rsidRPr="0088594F">
        <w:rPr>
          <w:rFonts w:ascii="Arial" w:hAnsi="Arial" w:cs="Arial"/>
          <w:sz w:val="24"/>
          <w:szCs w:val="24"/>
        </w:rPr>
        <w:t xml:space="preserve"> overcoming pandemic-induced challenges. Key factors contributing to this growth include the expansion of their hotel portfolio, with several new projects in advanced stages of construction, and a focus on luxury offerings appealing to a high-value customer base</w:t>
      </w:r>
      <w:r w:rsidR="0083271F" w:rsidRPr="0088594F">
        <w:rPr>
          <w:rFonts w:ascii="Arial" w:hAnsi="Arial" w:cs="Arial"/>
          <w:sz w:val="24"/>
          <w:szCs w:val="24"/>
        </w:rPr>
        <w:t xml:space="preserve"> (Corinthia</w:t>
      </w:r>
      <w:r w:rsidR="00A6672A">
        <w:rPr>
          <w:rFonts w:ascii="Arial" w:hAnsi="Arial" w:cs="Arial"/>
          <w:sz w:val="24"/>
          <w:szCs w:val="24"/>
        </w:rPr>
        <w:t xml:space="preserve"> Group</w:t>
      </w:r>
      <w:r w:rsidR="00AD4538">
        <w:rPr>
          <w:rFonts w:ascii="Arial" w:hAnsi="Arial" w:cs="Arial"/>
          <w:sz w:val="24"/>
          <w:szCs w:val="24"/>
        </w:rPr>
        <w:t xml:space="preserve">, </w:t>
      </w:r>
      <w:r w:rsidR="0083271F" w:rsidRPr="0088594F">
        <w:rPr>
          <w:rFonts w:ascii="Arial" w:hAnsi="Arial" w:cs="Arial"/>
          <w:sz w:val="24"/>
          <w:szCs w:val="24"/>
        </w:rPr>
        <w:t>2022)</w:t>
      </w:r>
      <w:r w:rsidR="00EE3933" w:rsidRPr="0088594F">
        <w:rPr>
          <w:rFonts w:ascii="Arial" w:hAnsi="Arial" w:cs="Arial"/>
          <w:sz w:val="24"/>
          <w:szCs w:val="24"/>
        </w:rPr>
        <w:t>.</w:t>
      </w:r>
    </w:p>
    <w:p w14:paraId="4C5DF9A6" w14:textId="70B55F62" w:rsidR="000C01C2" w:rsidRDefault="00EE3933" w:rsidP="00026503">
      <w:pPr>
        <w:spacing w:line="360" w:lineRule="auto"/>
        <w:jc w:val="both"/>
        <w:rPr>
          <w:rFonts w:ascii="Arial" w:hAnsi="Arial" w:cs="Arial"/>
          <w:b/>
          <w:sz w:val="24"/>
          <w:szCs w:val="24"/>
        </w:rPr>
      </w:pPr>
      <w:r w:rsidRPr="0088594F">
        <w:rPr>
          <w:rFonts w:ascii="Arial" w:hAnsi="Arial" w:cs="Arial"/>
          <w:b/>
          <w:sz w:val="24"/>
          <w:szCs w:val="24"/>
        </w:rPr>
        <w:t>Ibis Hotels (Accor Group)</w:t>
      </w:r>
    </w:p>
    <w:p w14:paraId="271A6285" w14:textId="1AB426D6" w:rsidR="00EE3933" w:rsidRPr="0088594F" w:rsidRDefault="009A6000" w:rsidP="00026503">
      <w:pPr>
        <w:spacing w:line="360" w:lineRule="auto"/>
        <w:jc w:val="both"/>
        <w:rPr>
          <w:rFonts w:ascii="Arial" w:hAnsi="Arial" w:cs="Arial"/>
          <w:sz w:val="24"/>
          <w:szCs w:val="24"/>
        </w:rPr>
      </w:pPr>
      <w:r>
        <w:rPr>
          <w:noProof/>
        </w:rPr>
        <w:drawing>
          <wp:anchor distT="0" distB="0" distL="114300" distR="114300" simplePos="0" relativeHeight="251658241" behindDoc="0" locked="0" layoutInCell="1" allowOverlap="1" wp14:anchorId="2E323021" wp14:editId="0C42ADBF">
            <wp:simplePos x="0" y="0"/>
            <wp:positionH relativeFrom="margin">
              <wp:align>left</wp:align>
            </wp:positionH>
            <wp:positionV relativeFrom="paragraph">
              <wp:posOffset>13970</wp:posOffset>
            </wp:positionV>
            <wp:extent cx="521970" cy="1883410"/>
            <wp:effectExtent l="0" t="0" r="0" b="2540"/>
            <wp:wrapSquare wrapText="bothSides"/>
            <wp:docPr id="1505099709" name="Picture 1505099709" descr="A close 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99709" name="Picture 1" descr="A close up of a numb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1970" cy="1883410"/>
                    </a:xfrm>
                    <a:prstGeom prst="rect">
                      <a:avLst/>
                    </a:prstGeom>
                  </pic:spPr>
                </pic:pic>
              </a:graphicData>
            </a:graphic>
            <wp14:sizeRelH relativeFrom="margin">
              <wp14:pctWidth>0</wp14:pctWidth>
            </wp14:sizeRelH>
            <wp14:sizeRelV relativeFrom="margin">
              <wp14:pctHeight>0</wp14:pctHeight>
            </wp14:sizeRelV>
          </wp:anchor>
        </w:drawing>
      </w:r>
      <w:r w:rsidR="00CB7735" w:rsidRPr="00CB7735">
        <w:rPr>
          <w:rFonts w:ascii="Arial" w:hAnsi="Arial" w:cs="Arial"/>
          <w:sz w:val="24"/>
          <w:szCs w:val="24"/>
        </w:rPr>
        <w:t xml:space="preserve">For the full year of 2023, Ibis Hotels, as part of the Accor Group, reported a consolidated revenue of €3,688 million. This figure includes €2,402 million from the first half of 2023 and an additional €1,286 million in the third quarter. The data demonstrates a significant trend of revenue growth and recovery, especially after 2020, likely influenced by the global economic recovery following the COVID-19 pandemic. This increase in revenue, along with a substantial rise in EBITDA and Recurring Free Cash-Flow in the first half of 2023, and the upward revision of EBITDA guidance for the full year, highlight the strong financial performance and resilience of the Accor Group, which encompasses Ibis Hotels​​. </w:t>
      </w:r>
      <w:r w:rsidR="00A92263" w:rsidRPr="0088594F">
        <w:rPr>
          <w:rFonts w:ascii="Arial" w:hAnsi="Arial" w:cs="Arial"/>
          <w:sz w:val="24"/>
          <w:szCs w:val="24"/>
        </w:rPr>
        <w:t>(Accor Group, 2023)</w:t>
      </w:r>
      <w:r w:rsidR="00EE3933" w:rsidRPr="0088594F">
        <w:rPr>
          <w:rFonts w:ascii="Arial" w:hAnsi="Arial" w:cs="Arial"/>
          <w:sz w:val="24"/>
          <w:szCs w:val="24"/>
        </w:rPr>
        <w:t>.</w:t>
      </w:r>
    </w:p>
    <w:p w14:paraId="3A4244DC" w14:textId="405BCCAB" w:rsidR="00EE3933" w:rsidRPr="002D6AB5" w:rsidRDefault="00EE3933" w:rsidP="002D6AB5">
      <w:pPr>
        <w:pStyle w:val="ListParagraph"/>
        <w:numPr>
          <w:ilvl w:val="0"/>
          <w:numId w:val="40"/>
        </w:numPr>
        <w:spacing w:line="360" w:lineRule="auto"/>
        <w:jc w:val="both"/>
        <w:rPr>
          <w:rFonts w:ascii="Arial" w:hAnsi="Arial" w:cs="Arial"/>
          <w:b/>
          <w:i/>
          <w:iCs/>
          <w:sz w:val="24"/>
          <w:szCs w:val="24"/>
        </w:rPr>
      </w:pPr>
      <w:r w:rsidRPr="002D6AB5">
        <w:rPr>
          <w:rFonts w:ascii="Arial" w:hAnsi="Arial" w:cs="Arial"/>
          <w:b/>
          <w:i/>
          <w:iCs/>
          <w:sz w:val="24"/>
          <w:szCs w:val="24"/>
        </w:rPr>
        <w:t>Critical Discussion</w:t>
      </w:r>
    </w:p>
    <w:p w14:paraId="03C93BFF" w14:textId="77777777" w:rsidR="00E24D99" w:rsidRPr="00E24D99" w:rsidRDefault="00E24D99" w:rsidP="00E24D99">
      <w:pPr>
        <w:spacing w:line="360" w:lineRule="auto"/>
        <w:jc w:val="both"/>
        <w:rPr>
          <w:rFonts w:ascii="Arial" w:hAnsi="Arial" w:cs="Arial"/>
          <w:sz w:val="24"/>
          <w:szCs w:val="24"/>
        </w:rPr>
      </w:pPr>
      <w:r w:rsidRPr="00E24D99">
        <w:rPr>
          <w:rFonts w:ascii="Arial" w:hAnsi="Arial" w:cs="Arial"/>
          <w:sz w:val="24"/>
          <w:szCs w:val="24"/>
        </w:rPr>
        <w:t>Comparing Corinthia and Ibis Hotels uncovers varied growth patterns and strategies. Corinthia focuses on revenue growth through strategic expansions in major cities and luxury projects, targeting a niche market and emphasizing exclusivity, as Debattista (2022) notes. In contrast, Ibis adopts a broader approach, catering to different market segments with its Premium Midscale and Economy offerings, according to Westcott et al. (2012). While Ibis aims for accessibility and consistent quality across a wider audience, Corinthia prioritizes custom luxury experiences, with Chang et al. (2021) highlighting their distinct market positions.</w:t>
      </w:r>
    </w:p>
    <w:p w14:paraId="5A0F6181" w14:textId="77777777" w:rsidR="00E24D99" w:rsidRPr="00E24D99" w:rsidRDefault="00E24D99" w:rsidP="00E24D99">
      <w:pPr>
        <w:spacing w:line="360" w:lineRule="auto"/>
        <w:jc w:val="both"/>
        <w:rPr>
          <w:rFonts w:ascii="Arial" w:hAnsi="Arial" w:cs="Arial"/>
          <w:sz w:val="24"/>
          <w:szCs w:val="24"/>
        </w:rPr>
      </w:pPr>
    </w:p>
    <w:p w14:paraId="2B9BD105" w14:textId="77777777" w:rsidR="00E24D99" w:rsidRPr="00E24D99" w:rsidRDefault="00E24D99" w:rsidP="00E24D99">
      <w:pPr>
        <w:spacing w:line="360" w:lineRule="auto"/>
        <w:jc w:val="both"/>
        <w:rPr>
          <w:rFonts w:ascii="Arial" w:hAnsi="Arial" w:cs="Arial"/>
          <w:sz w:val="24"/>
          <w:szCs w:val="24"/>
        </w:rPr>
      </w:pPr>
      <w:r w:rsidRPr="00E24D99">
        <w:rPr>
          <w:rFonts w:ascii="Arial" w:hAnsi="Arial" w:cs="Arial"/>
          <w:sz w:val="24"/>
          <w:szCs w:val="24"/>
        </w:rPr>
        <w:t xml:space="preserve">Post-pandemic, both luxury and economy sectors show strong recovery trends, with luxury segments seeing a significant resurgence and economy sectors appealing to cost-conscious consumers, as suggested by Gowreesunkar et al. (2024). This diversity in </w:t>
      </w:r>
      <w:r w:rsidRPr="00E24D99">
        <w:rPr>
          <w:rFonts w:ascii="Arial" w:hAnsi="Arial" w:cs="Arial"/>
          <w:sz w:val="24"/>
          <w:szCs w:val="24"/>
        </w:rPr>
        <w:lastRenderedPageBreak/>
        <w:t>recovery strategies underscores the importance of aligning with customer preferences and market dynamics to drive revenue growth in the hospitality sector, illustrating the varied paths Corinthia and Ibis Hotels take in achieving success.</w:t>
      </w:r>
    </w:p>
    <w:p w14:paraId="1A2F62F5" w14:textId="040E172D" w:rsidR="00A81118" w:rsidRPr="00024A44" w:rsidRDefault="00A81118" w:rsidP="00E24D99">
      <w:pPr>
        <w:spacing w:line="360" w:lineRule="auto"/>
        <w:jc w:val="both"/>
        <w:rPr>
          <w:rFonts w:ascii="Arial" w:hAnsi="Arial" w:cs="Arial"/>
          <w:b/>
          <w:sz w:val="24"/>
          <w:szCs w:val="24"/>
          <w:u w:val="single"/>
        </w:rPr>
      </w:pPr>
      <w:r w:rsidRPr="00024A44">
        <w:rPr>
          <w:rFonts w:ascii="Arial" w:hAnsi="Arial" w:cs="Arial"/>
          <w:b/>
          <w:sz w:val="24"/>
          <w:szCs w:val="24"/>
          <w:u w:val="single"/>
        </w:rPr>
        <w:t>Market Positioning</w:t>
      </w:r>
    </w:p>
    <w:p w14:paraId="26F409E0" w14:textId="50454D44" w:rsidR="00A81118" w:rsidRPr="00A86DA5" w:rsidRDefault="00A81118" w:rsidP="00F9381A">
      <w:pPr>
        <w:pStyle w:val="ListParagraph"/>
        <w:numPr>
          <w:ilvl w:val="0"/>
          <w:numId w:val="38"/>
        </w:numPr>
        <w:spacing w:line="360" w:lineRule="auto"/>
        <w:jc w:val="both"/>
        <w:rPr>
          <w:rFonts w:ascii="Arial" w:hAnsi="Arial" w:cs="Arial"/>
          <w:b/>
          <w:bCs/>
          <w:i/>
          <w:iCs/>
          <w:sz w:val="24"/>
          <w:szCs w:val="24"/>
        </w:rPr>
      </w:pPr>
      <w:r w:rsidRPr="00A86DA5">
        <w:rPr>
          <w:rFonts w:ascii="Arial" w:hAnsi="Arial" w:cs="Arial"/>
          <w:b/>
          <w:bCs/>
          <w:i/>
          <w:iCs/>
          <w:sz w:val="24"/>
          <w:szCs w:val="24"/>
        </w:rPr>
        <w:t>Overview</w:t>
      </w:r>
    </w:p>
    <w:p w14:paraId="620224A6" w14:textId="77777777" w:rsidR="00D95D01" w:rsidRPr="00D95D01" w:rsidRDefault="00D95D01" w:rsidP="00D95D01">
      <w:pPr>
        <w:spacing w:line="360" w:lineRule="auto"/>
        <w:jc w:val="both"/>
        <w:rPr>
          <w:rFonts w:ascii="Arial" w:hAnsi="Arial" w:cs="Arial"/>
          <w:b/>
          <w:bCs/>
          <w:i/>
          <w:iCs/>
          <w:sz w:val="24"/>
          <w:szCs w:val="24"/>
        </w:rPr>
      </w:pPr>
      <w:r w:rsidRPr="00D95D01">
        <w:rPr>
          <w:rFonts w:ascii="Arial" w:hAnsi="Arial" w:cs="Arial"/>
          <w:sz w:val="24"/>
          <w:szCs w:val="24"/>
        </w:rPr>
        <w:t>According to Chang et al. (2021), market positioning in the hospitality industry is critical for defining a hotel's competitive edge. It involves establishing a brand's distinct market position, targeting specific customer segments, and distinguishing oneself from competitors. Effective market positioning, according to Westcott et al. (2012), influences customer preferences, drives loyalty, and affects financial performance. In a competitive industry, a well-defined position can significantly increase a hotel's visibility and appeal to its target audience.</w:t>
      </w:r>
    </w:p>
    <w:p w14:paraId="4D78E68E" w14:textId="367B8382" w:rsidR="00A81118" w:rsidRPr="00A86DA5" w:rsidRDefault="00A81118" w:rsidP="00F9381A">
      <w:pPr>
        <w:pStyle w:val="ListParagraph"/>
        <w:numPr>
          <w:ilvl w:val="0"/>
          <w:numId w:val="38"/>
        </w:numPr>
        <w:spacing w:line="360" w:lineRule="auto"/>
        <w:jc w:val="both"/>
        <w:rPr>
          <w:rFonts w:ascii="Arial" w:hAnsi="Arial" w:cs="Arial"/>
          <w:b/>
          <w:bCs/>
          <w:i/>
          <w:iCs/>
          <w:sz w:val="24"/>
          <w:szCs w:val="24"/>
        </w:rPr>
      </w:pPr>
      <w:r w:rsidRPr="00A86DA5">
        <w:rPr>
          <w:rFonts w:ascii="Arial" w:hAnsi="Arial" w:cs="Arial"/>
          <w:b/>
          <w:bCs/>
          <w:i/>
          <w:iCs/>
          <w:sz w:val="24"/>
          <w:szCs w:val="24"/>
        </w:rPr>
        <w:t>Analysis</w:t>
      </w:r>
    </w:p>
    <w:p w14:paraId="1852B21D" w14:textId="3B70D331" w:rsidR="00741113" w:rsidRDefault="00B5516E" w:rsidP="00A86DA5">
      <w:pPr>
        <w:spacing w:line="360" w:lineRule="auto"/>
        <w:jc w:val="both"/>
        <w:rPr>
          <w:rFonts w:ascii="Arial" w:hAnsi="Arial" w:cs="Arial"/>
          <w:b/>
          <w:sz w:val="24"/>
          <w:szCs w:val="24"/>
        </w:rPr>
      </w:pPr>
      <w:r>
        <w:rPr>
          <w:noProof/>
        </w:rPr>
        <mc:AlternateContent>
          <mc:Choice Requires="wps">
            <w:drawing>
              <wp:anchor distT="0" distB="0" distL="114300" distR="114300" simplePos="0" relativeHeight="251658256" behindDoc="0" locked="0" layoutInCell="1" allowOverlap="1" wp14:anchorId="26A3289C" wp14:editId="76B8094F">
                <wp:simplePos x="0" y="0"/>
                <wp:positionH relativeFrom="margin">
                  <wp:posOffset>-28575</wp:posOffset>
                </wp:positionH>
                <wp:positionV relativeFrom="paragraph">
                  <wp:posOffset>213360</wp:posOffset>
                </wp:positionV>
                <wp:extent cx="3702050" cy="152400"/>
                <wp:effectExtent l="0" t="0" r="0" b="0"/>
                <wp:wrapSquare wrapText="bothSides"/>
                <wp:docPr id="27302365" name="Text Box 1"/>
                <wp:cNvGraphicFramePr/>
                <a:graphic xmlns:a="http://schemas.openxmlformats.org/drawingml/2006/main">
                  <a:graphicData uri="http://schemas.microsoft.com/office/word/2010/wordprocessingShape">
                    <wps:wsp>
                      <wps:cNvSpPr txBox="1"/>
                      <wps:spPr>
                        <a:xfrm>
                          <a:off x="0" y="0"/>
                          <a:ext cx="3702050" cy="152400"/>
                        </a:xfrm>
                        <a:prstGeom prst="rect">
                          <a:avLst/>
                        </a:prstGeom>
                        <a:solidFill>
                          <a:prstClr val="white"/>
                        </a:solidFill>
                        <a:ln>
                          <a:noFill/>
                        </a:ln>
                      </wps:spPr>
                      <wps:txbx>
                        <w:txbxContent>
                          <w:p w14:paraId="6AA3A437" w14:textId="2DA43EED" w:rsidR="00B5516E" w:rsidRPr="00DA5B65" w:rsidRDefault="00B5516E" w:rsidP="00B5516E">
                            <w:pPr>
                              <w:pStyle w:val="Caption"/>
                              <w:rPr>
                                <w:noProof/>
                              </w:rPr>
                            </w:pPr>
                            <w:r>
                              <w:rPr>
                                <w:noProof/>
                              </w:rPr>
                              <w:fldChar w:fldCharType="begin"/>
                            </w:r>
                            <w:r>
                              <w:rPr>
                                <w:noProof/>
                              </w:rPr>
                              <w:instrText xml:space="preserve"> SEQ Figure \* ARABIC </w:instrText>
                            </w:r>
                            <w:r>
                              <w:rPr>
                                <w:noProof/>
                              </w:rPr>
                              <w:fldChar w:fldCharType="separate"/>
                            </w:r>
                            <w:r w:rsidR="00E95F01">
                              <w:rPr>
                                <w:noProof/>
                              </w:rPr>
                              <w:t>2</w:t>
                            </w:r>
                            <w:r>
                              <w:rPr>
                                <w:noProof/>
                              </w:rPr>
                              <w:fldChar w:fldCharType="end"/>
                            </w:r>
                            <w:r>
                              <w:t xml:space="preserve">Premium Services at Corinthia, </w:t>
                            </w:r>
                            <w:r w:rsidR="00A5746B">
                              <w:t>official w</w:t>
                            </w:r>
                            <w:r>
                              <w:t>ebsite,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A3289C" id="_x0000_s1027" type="#_x0000_t202" style="position:absolute;left:0;text-align:left;margin-left:-2.25pt;margin-top:16.8pt;width:291.5pt;height:12pt;z-index:2516582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" stroked="f">
                <v:textbox inset="0,0,0,0">
                  <w:txbxContent>
                    <w:p w14:paraId="6AA3A437" w14:textId="2DA43EED" w:rsidR="00B5516E" w:rsidRPr="00DA5B65" w:rsidRDefault="00B5516E" w:rsidP="00B5516E">
                      <w:pPr>
                        <w:pStyle w:val="Caption"/>
                        <w:rPr>
                          <w:noProof/>
                        </w:rPr>
                      </w:pPr>
                      <w:r>
                        <w:rPr>
                          <w:noProof/>
                        </w:rPr>
                        <w:fldChar w:fldCharType="begin"/>
                      </w:r>
                      <w:r>
                        <w:rPr>
                          <w:noProof/>
                        </w:rPr>
                        <w:instrText xml:space="preserve"> SEQ Figure \* ARABIC </w:instrText>
                      </w:r>
                      <w:r>
                        <w:rPr>
                          <w:noProof/>
                        </w:rPr>
                        <w:fldChar w:fldCharType="separate"/>
                      </w:r>
                      <w:r w:rsidR="00E95F01">
                        <w:rPr>
                          <w:noProof/>
                        </w:rPr>
                        <w:t>2</w:t>
                      </w:r>
                      <w:r>
                        <w:rPr>
                          <w:noProof/>
                        </w:rPr>
                        <w:fldChar w:fldCharType="end"/>
                      </w:r>
                      <w:r>
                        <w:t xml:space="preserve">Premium Services at Corinthia, </w:t>
                      </w:r>
                      <w:r w:rsidR="00A5746B">
                        <w:t>official w</w:t>
                      </w:r>
                      <w:r>
                        <w:t>ebsite, 2024</w:t>
                      </w:r>
                    </w:p>
                  </w:txbxContent>
                </v:textbox>
                <w10:wrap type="square" anchorx="margin"/>
              </v:shape>
            </w:pict>
          </mc:Fallback>
        </mc:AlternateContent>
      </w:r>
      <w:r w:rsidR="00A81118" w:rsidRPr="0088594F">
        <w:rPr>
          <w:rFonts w:ascii="Arial" w:hAnsi="Arial" w:cs="Arial"/>
          <w:b/>
          <w:sz w:val="24"/>
          <w:szCs w:val="24"/>
        </w:rPr>
        <w:t>Corinthia Hotels</w:t>
      </w:r>
    </w:p>
    <w:p w14:paraId="3231AA08" w14:textId="2F1262E4" w:rsidR="00A81118" w:rsidRPr="0088594F" w:rsidRDefault="00741113" w:rsidP="00A86DA5">
      <w:pPr>
        <w:spacing w:line="360" w:lineRule="auto"/>
        <w:jc w:val="both"/>
        <w:rPr>
          <w:rFonts w:ascii="Arial" w:hAnsi="Arial" w:cs="Arial"/>
          <w:sz w:val="24"/>
          <w:szCs w:val="24"/>
        </w:rPr>
      </w:pPr>
      <w:r>
        <w:rPr>
          <w:noProof/>
        </w:rPr>
        <w:drawing>
          <wp:anchor distT="0" distB="0" distL="114300" distR="114300" simplePos="0" relativeHeight="251658244" behindDoc="0" locked="0" layoutInCell="1" allowOverlap="1" wp14:anchorId="076977D7" wp14:editId="193A430B">
            <wp:simplePos x="0" y="0"/>
            <wp:positionH relativeFrom="margin">
              <wp:align>left</wp:align>
            </wp:positionH>
            <wp:positionV relativeFrom="paragraph">
              <wp:posOffset>11430</wp:posOffset>
            </wp:positionV>
            <wp:extent cx="3702050" cy="2223770"/>
            <wp:effectExtent l="0" t="0" r="0" b="5080"/>
            <wp:wrapSquare wrapText="bothSides"/>
            <wp:docPr id="305047529" name="Picture 305047529" descr="A person in a suit cleaning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047529" name="Picture 1" descr="A person in a suit cleaning sho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02050" cy="2223770"/>
                    </a:xfrm>
                    <a:prstGeom prst="rect">
                      <a:avLst/>
                    </a:prstGeom>
                  </pic:spPr>
                </pic:pic>
              </a:graphicData>
            </a:graphic>
            <wp14:sizeRelH relativeFrom="margin">
              <wp14:pctWidth>0</wp14:pctWidth>
            </wp14:sizeRelH>
            <wp14:sizeRelV relativeFrom="margin">
              <wp14:pctHeight>0</wp14:pctHeight>
            </wp14:sizeRelV>
          </wp:anchor>
        </w:drawing>
      </w:r>
      <w:r w:rsidR="00A81118" w:rsidRPr="0088594F">
        <w:rPr>
          <w:rFonts w:ascii="Arial" w:hAnsi="Arial" w:cs="Arial"/>
          <w:sz w:val="24"/>
          <w:szCs w:val="24"/>
        </w:rPr>
        <w:t xml:space="preserve"> Corinthia Hotels has positioned itself in the luxury segment, targeting high-end customers seeking premium experiences. Their market share is built around offering bespoke services, exclusive amenities, and upscale facilities. Customer demographics lean towards affluent </w:t>
      </w:r>
      <w:r w:rsidR="004624BE" w:rsidRPr="0088594F">
        <w:rPr>
          <w:rFonts w:ascii="Arial" w:hAnsi="Arial" w:cs="Arial"/>
          <w:sz w:val="24"/>
          <w:szCs w:val="24"/>
        </w:rPr>
        <w:t>travellers</w:t>
      </w:r>
      <w:r w:rsidR="00A81118" w:rsidRPr="0088594F">
        <w:rPr>
          <w:rFonts w:ascii="Arial" w:hAnsi="Arial" w:cs="Arial"/>
          <w:sz w:val="24"/>
          <w:szCs w:val="24"/>
        </w:rPr>
        <w:t>, business executives, and luxury-seeking tourists. The brand perception is closely tied to elegance, exclusivity, and exceptional service, aligning with the expectations of its upscale customer base</w:t>
      </w:r>
      <w:r w:rsidR="00AB60C1" w:rsidRPr="0088594F">
        <w:rPr>
          <w:rFonts w:ascii="Arial" w:hAnsi="Arial" w:cs="Arial"/>
          <w:sz w:val="24"/>
          <w:szCs w:val="24"/>
        </w:rPr>
        <w:t xml:space="preserve"> (Debattista, 2022)</w:t>
      </w:r>
      <w:r w:rsidR="00A81118" w:rsidRPr="0088594F">
        <w:rPr>
          <w:rFonts w:ascii="Arial" w:hAnsi="Arial" w:cs="Arial"/>
          <w:sz w:val="24"/>
          <w:szCs w:val="24"/>
        </w:rPr>
        <w:t>.</w:t>
      </w:r>
    </w:p>
    <w:p w14:paraId="3654C395" w14:textId="1FF71B24" w:rsidR="00A81118" w:rsidRDefault="00C70662" w:rsidP="00A86DA5">
      <w:pPr>
        <w:spacing w:line="360" w:lineRule="auto"/>
        <w:jc w:val="both"/>
        <w:rPr>
          <w:rFonts w:ascii="Arial" w:hAnsi="Arial" w:cs="Arial"/>
          <w:sz w:val="24"/>
          <w:szCs w:val="24"/>
        </w:rPr>
      </w:pPr>
      <w:r>
        <w:rPr>
          <w:noProof/>
        </w:rPr>
        <w:lastRenderedPageBreak/>
        <mc:AlternateContent>
          <mc:Choice Requires="wps">
            <w:drawing>
              <wp:anchor distT="0" distB="0" distL="114300" distR="114300" simplePos="0" relativeHeight="251658257" behindDoc="0" locked="0" layoutInCell="1" allowOverlap="1" wp14:anchorId="7D3D7A66" wp14:editId="4EBD8804">
                <wp:simplePos x="0" y="0"/>
                <wp:positionH relativeFrom="column">
                  <wp:posOffset>1905635</wp:posOffset>
                </wp:positionH>
                <wp:positionV relativeFrom="paragraph">
                  <wp:posOffset>9525</wp:posOffset>
                </wp:positionV>
                <wp:extent cx="4004945" cy="133350"/>
                <wp:effectExtent l="0" t="0" r="0" b="0"/>
                <wp:wrapSquare wrapText="bothSides"/>
                <wp:docPr id="166507271" name="Text Box 1"/>
                <wp:cNvGraphicFramePr/>
                <a:graphic xmlns:a="http://schemas.openxmlformats.org/drawingml/2006/main">
                  <a:graphicData uri="http://schemas.microsoft.com/office/word/2010/wordprocessingShape">
                    <wps:wsp>
                      <wps:cNvSpPr txBox="1"/>
                      <wps:spPr>
                        <a:xfrm>
                          <a:off x="0" y="0"/>
                          <a:ext cx="4004945" cy="133350"/>
                        </a:xfrm>
                        <a:prstGeom prst="rect">
                          <a:avLst/>
                        </a:prstGeom>
                        <a:solidFill>
                          <a:prstClr val="white"/>
                        </a:solidFill>
                        <a:ln>
                          <a:noFill/>
                        </a:ln>
                      </wps:spPr>
                      <wps:txbx>
                        <w:txbxContent>
                          <w:p w14:paraId="1879C9F7" w14:textId="77D7012F" w:rsidR="00C70662" w:rsidRPr="00B72408" w:rsidRDefault="00C70662" w:rsidP="00C70662">
                            <w:pPr>
                              <w:pStyle w:val="Caption"/>
                              <w:rPr>
                                <w:noProof/>
                              </w:rPr>
                            </w:pPr>
                            <w:r>
                              <w:rPr>
                                <w:noProof/>
                              </w:rPr>
                              <w:fldChar w:fldCharType="begin"/>
                            </w:r>
                            <w:r>
                              <w:rPr>
                                <w:noProof/>
                              </w:rPr>
                              <w:instrText xml:space="preserve"> SEQ Figure \* ARABIC </w:instrText>
                            </w:r>
                            <w:r>
                              <w:rPr>
                                <w:noProof/>
                              </w:rPr>
                              <w:fldChar w:fldCharType="separate"/>
                            </w:r>
                            <w:r w:rsidR="00E95F01">
                              <w:rPr>
                                <w:noProof/>
                              </w:rPr>
                              <w:t>3</w:t>
                            </w:r>
                            <w:r>
                              <w:rPr>
                                <w:noProof/>
                              </w:rPr>
                              <w:fldChar w:fldCharType="end"/>
                            </w:r>
                            <w:r>
                              <w:t>Ibis Styles Geneva, Booking.com,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3D7A66" id="_x0000_s1028" type="#_x0000_t202" style="position:absolute;left:0;text-align:left;margin-left:150.05pt;margin-top:.75pt;width:315.35pt;height:10.5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" stroked="f">
                <v:textbox inset="0,0,0,0">
                  <w:txbxContent>
                    <w:p w14:paraId="1879C9F7" w14:textId="77D7012F" w:rsidR="00C70662" w:rsidRPr="00B72408" w:rsidRDefault="00C70662" w:rsidP="00C70662">
                      <w:pPr>
                        <w:pStyle w:val="Caption"/>
                        <w:rPr>
                          <w:noProof/>
                        </w:rPr>
                      </w:pPr>
                      <w:r>
                        <w:rPr>
                          <w:noProof/>
                        </w:rPr>
                        <w:fldChar w:fldCharType="begin"/>
                      </w:r>
                      <w:r>
                        <w:rPr>
                          <w:noProof/>
                        </w:rPr>
                        <w:instrText xml:space="preserve"> SEQ Figure \* ARABIC </w:instrText>
                      </w:r>
                      <w:r>
                        <w:rPr>
                          <w:noProof/>
                        </w:rPr>
                        <w:fldChar w:fldCharType="separate"/>
                      </w:r>
                      <w:r w:rsidR="00E95F01">
                        <w:rPr>
                          <w:noProof/>
                        </w:rPr>
                        <w:t>3</w:t>
                      </w:r>
                      <w:r>
                        <w:rPr>
                          <w:noProof/>
                        </w:rPr>
                        <w:fldChar w:fldCharType="end"/>
                      </w:r>
                      <w:r>
                        <w:t>Ibis Styles Geneva, Booking.com, 2024</w:t>
                      </w:r>
                    </w:p>
                  </w:txbxContent>
                </v:textbox>
                <w10:wrap type="square"/>
              </v:shape>
            </w:pict>
          </mc:Fallback>
        </mc:AlternateContent>
      </w:r>
      <w:r w:rsidR="00402EE9">
        <w:rPr>
          <w:noProof/>
        </w:rPr>
        <w:drawing>
          <wp:anchor distT="0" distB="0" distL="114300" distR="114300" simplePos="0" relativeHeight="251658245" behindDoc="0" locked="0" layoutInCell="1" allowOverlap="1" wp14:anchorId="19334C1B" wp14:editId="6688B207">
            <wp:simplePos x="0" y="0"/>
            <wp:positionH relativeFrom="column">
              <wp:posOffset>1906905</wp:posOffset>
            </wp:positionH>
            <wp:positionV relativeFrom="paragraph">
              <wp:posOffset>298516</wp:posOffset>
            </wp:positionV>
            <wp:extent cx="4004945" cy="2433955"/>
            <wp:effectExtent l="0" t="0" r="0" b="4445"/>
            <wp:wrapSquare wrapText="bothSides"/>
            <wp:docPr id="1609265664" name="Picture 1609265664" descr="A computer with key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65664" name="Picture 1" descr="A computer with keys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04945" cy="2433955"/>
                    </a:xfrm>
                    <a:prstGeom prst="rect">
                      <a:avLst/>
                    </a:prstGeom>
                  </pic:spPr>
                </pic:pic>
              </a:graphicData>
            </a:graphic>
            <wp14:sizeRelH relativeFrom="margin">
              <wp14:pctWidth>0</wp14:pctWidth>
            </wp14:sizeRelH>
            <wp14:sizeRelV relativeFrom="margin">
              <wp14:pctHeight>0</wp14:pctHeight>
            </wp14:sizeRelV>
          </wp:anchor>
        </w:drawing>
      </w:r>
      <w:r w:rsidR="00A81118" w:rsidRPr="0088594F">
        <w:rPr>
          <w:rFonts w:ascii="Arial" w:hAnsi="Arial" w:cs="Arial"/>
          <w:b/>
          <w:sz w:val="24"/>
          <w:szCs w:val="24"/>
        </w:rPr>
        <w:t>Ibis Hotels (Accor Group):</w:t>
      </w:r>
      <w:r w:rsidR="00A81118" w:rsidRPr="0088594F">
        <w:rPr>
          <w:rFonts w:ascii="Arial" w:hAnsi="Arial" w:cs="Arial"/>
          <w:sz w:val="24"/>
          <w:szCs w:val="24"/>
        </w:rPr>
        <w:t xml:space="preserve"> </w:t>
      </w:r>
      <w:r w:rsidR="00842CDE" w:rsidRPr="00842CDE">
        <w:rPr>
          <w:rFonts w:ascii="Arial" w:hAnsi="Arial" w:cs="Arial"/>
          <w:sz w:val="24"/>
          <w:szCs w:val="24"/>
        </w:rPr>
        <w:t xml:space="preserve">Ibis Hotels, a subsidiary of the Accor Group, serves a broader market, including budget-conscious business and leisure travellers. Given their presence in the economy and midscale hotel segments, they have a sizable market share. Customers are diverse, including young travellers, families, and </w:t>
      </w:r>
      <w:r w:rsidR="00FA2190" w:rsidRPr="00842CDE">
        <w:rPr>
          <w:rFonts w:ascii="Arial" w:hAnsi="Arial" w:cs="Arial"/>
          <w:sz w:val="24"/>
          <w:szCs w:val="24"/>
        </w:rPr>
        <w:t>businesspeople</w:t>
      </w:r>
      <w:r w:rsidR="00842CDE" w:rsidRPr="00842CDE">
        <w:rPr>
          <w:rFonts w:ascii="Arial" w:hAnsi="Arial" w:cs="Arial"/>
          <w:sz w:val="24"/>
          <w:szCs w:val="24"/>
        </w:rPr>
        <w:t xml:space="preserve"> looking for value without losing quality. Accessibility, consistency, and value for money are central to brand perception, which appeals to a diverse range of customers (</w:t>
      </w:r>
      <w:proofErr w:type="spellStart"/>
      <w:r w:rsidR="00842CDE" w:rsidRPr="00842CDE">
        <w:rPr>
          <w:rFonts w:ascii="Arial" w:hAnsi="Arial" w:cs="Arial"/>
          <w:sz w:val="24"/>
          <w:szCs w:val="24"/>
        </w:rPr>
        <w:t>Sakova</w:t>
      </w:r>
      <w:proofErr w:type="spellEnd"/>
      <w:r w:rsidR="00842CDE" w:rsidRPr="00842CDE">
        <w:rPr>
          <w:rFonts w:ascii="Arial" w:hAnsi="Arial" w:cs="Arial"/>
          <w:sz w:val="24"/>
          <w:szCs w:val="24"/>
        </w:rPr>
        <w:t xml:space="preserve"> et al., 2021).</w:t>
      </w:r>
    </w:p>
    <w:p w14:paraId="11CDFD98" w14:textId="77777777" w:rsidR="00C06027" w:rsidRDefault="00C06027" w:rsidP="00A86DA5">
      <w:pPr>
        <w:spacing w:line="360" w:lineRule="auto"/>
        <w:jc w:val="both"/>
        <w:rPr>
          <w:rFonts w:ascii="Arial" w:hAnsi="Arial" w:cs="Arial"/>
          <w:sz w:val="24"/>
          <w:szCs w:val="24"/>
        </w:rPr>
      </w:pPr>
    </w:p>
    <w:p w14:paraId="0C9FF5DB" w14:textId="77777777" w:rsidR="00C06027" w:rsidRPr="0088594F" w:rsidRDefault="00C06027" w:rsidP="00A86DA5">
      <w:pPr>
        <w:spacing w:line="360" w:lineRule="auto"/>
        <w:jc w:val="both"/>
        <w:rPr>
          <w:rFonts w:ascii="Arial" w:hAnsi="Arial" w:cs="Arial"/>
          <w:sz w:val="24"/>
          <w:szCs w:val="24"/>
        </w:rPr>
      </w:pPr>
    </w:p>
    <w:p w14:paraId="6CDFFA53" w14:textId="26494766" w:rsidR="00A81118" w:rsidRPr="00A86DA5" w:rsidRDefault="00A81118" w:rsidP="00F9381A">
      <w:pPr>
        <w:pStyle w:val="ListParagraph"/>
        <w:numPr>
          <w:ilvl w:val="0"/>
          <w:numId w:val="38"/>
        </w:numPr>
        <w:spacing w:line="360" w:lineRule="auto"/>
        <w:jc w:val="both"/>
        <w:rPr>
          <w:rFonts w:ascii="Arial" w:hAnsi="Arial" w:cs="Arial"/>
          <w:b/>
          <w:bCs/>
          <w:i/>
          <w:iCs/>
          <w:sz w:val="24"/>
          <w:szCs w:val="24"/>
        </w:rPr>
      </w:pPr>
      <w:r w:rsidRPr="00A86DA5">
        <w:rPr>
          <w:rFonts w:ascii="Arial" w:hAnsi="Arial" w:cs="Arial"/>
          <w:b/>
          <w:bCs/>
          <w:i/>
          <w:iCs/>
          <w:sz w:val="24"/>
          <w:szCs w:val="24"/>
        </w:rPr>
        <w:t>Critical Discussion:</w:t>
      </w:r>
      <w:r w:rsidR="00304004">
        <w:rPr>
          <w:rFonts w:ascii="Arial" w:hAnsi="Arial" w:cs="Arial"/>
          <w:b/>
          <w:bCs/>
          <w:i/>
          <w:iCs/>
          <w:sz w:val="24"/>
          <w:szCs w:val="24"/>
        </w:rPr>
        <w:t xml:space="preserve"> </w:t>
      </w:r>
    </w:p>
    <w:p w14:paraId="1628D3E1" w14:textId="2AF2DF8F" w:rsidR="005B43F0" w:rsidRPr="0088594F" w:rsidRDefault="00C80127" w:rsidP="00304004">
      <w:pPr>
        <w:spacing w:line="360" w:lineRule="auto"/>
        <w:jc w:val="both"/>
        <w:rPr>
          <w:rFonts w:ascii="Arial" w:hAnsi="Arial" w:cs="Arial"/>
          <w:sz w:val="24"/>
          <w:szCs w:val="24"/>
        </w:rPr>
      </w:pPr>
      <w:r>
        <w:rPr>
          <w:noProof/>
        </w:rPr>
        <mc:AlternateContent>
          <mc:Choice Requires="wps">
            <w:drawing>
              <wp:anchor distT="0" distB="0" distL="114300" distR="114300" simplePos="0" relativeHeight="251658258" behindDoc="0" locked="0" layoutInCell="1" allowOverlap="1" wp14:anchorId="38F7BBB0" wp14:editId="1E27A823">
                <wp:simplePos x="0" y="0"/>
                <wp:positionH relativeFrom="margin">
                  <wp:posOffset>28575</wp:posOffset>
                </wp:positionH>
                <wp:positionV relativeFrom="paragraph">
                  <wp:posOffset>2045335</wp:posOffset>
                </wp:positionV>
                <wp:extent cx="4191635" cy="152400"/>
                <wp:effectExtent l="0" t="0" r="0" b="0"/>
                <wp:wrapSquare wrapText="bothSides"/>
                <wp:docPr id="172726097" name="Text Box 1"/>
                <wp:cNvGraphicFramePr/>
                <a:graphic xmlns:a="http://schemas.openxmlformats.org/drawingml/2006/main">
                  <a:graphicData uri="http://schemas.microsoft.com/office/word/2010/wordprocessingShape">
                    <wps:wsp>
                      <wps:cNvSpPr txBox="1"/>
                      <wps:spPr>
                        <a:xfrm>
                          <a:off x="0" y="0"/>
                          <a:ext cx="4191635" cy="152400"/>
                        </a:xfrm>
                        <a:prstGeom prst="rect">
                          <a:avLst/>
                        </a:prstGeom>
                        <a:solidFill>
                          <a:prstClr val="white"/>
                        </a:solidFill>
                        <a:ln>
                          <a:noFill/>
                        </a:ln>
                      </wps:spPr>
                      <wps:txbx>
                        <w:txbxContent>
                          <w:p w14:paraId="38BD1088" w14:textId="2682135F" w:rsidR="00C80127" w:rsidRPr="009853C2" w:rsidRDefault="00C80127" w:rsidP="00C80127">
                            <w:pPr>
                              <w:pStyle w:val="Caption"/>
                              <w:rPr>
                                <w:noProof/>
                              </w:rPr>
                            </w:pPr>
                            <w:r>
                              <w:rPr>
                                <w:noProof/>
                              </w:rPr>
                              <w:fldChar w:fldCharType="begin"/>
                            </w:r>
                            <w:r>
                              <w:rPr>
                                <w:noProof/>
                              </w:rPr>
                              <w:instrText xml:space="preserve"> SEQ Figure \* ARABIC </w:instrText>
                            </w:r>
                            <w:r>
                              <w:rPr>
                                <w:noProof/>
                              </w:rPr>
                              <w:fldChar w:fldCharType="separate"/>
                            </w:r>
                            <w:r w:rsidR="00E95F01">
                              <w:rPr>
                                <w:noProof/>
                              </w:rPr>
                              <w:t>4</w:t>
                            </w:r>
                            <w:r>
                              <w:rPr>
                                <w:noProof/>
                              </w:rPr>
                              <w:fldChar w:fldCharType="end"/>
                            </w:r>
                            <w:r>
                              <w:t>Ibis meal compared to Corinthia meal, official websites,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F7BBB0" id="_x0000_s1029" type="#_x0000_t202" style="position:absolute;left:0;text-align:left;margin-left:2.25pt;margin-top:161.05pt;width:330.05pt;height:12pt;z-index:25165825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" stroked="f">
                <v:textbox inset="0,0,0,0">
                  <w:txbxContent>
                    <w:p w14:paraId="38BD1088" w14:textId="2682135F" w:rsidR="00C80127" w:rsidRPr="009853C2" w:rsidRDefault="00C80127" w:rsidP="00C80127">
                      <w:pPr>
                        <w:pStyle w:val="Caption"/>
                        <w:rPr>
                          <w:noProof/>
                        </w:rPr>
                      </w:pPr>
                      <w:r>
                        <w:rPr>
                          <w:noProof/>
                        </w:rPr>
                        <w:fldChar w:fldCharType="begin"/>
                      </w:r>
                      <w:r>
                        <w:rPr>
                          <w:noProof/>
                        </w:rPr>
                        <w:instrText xml:space="preserve"> SEQ Figure \* ARABIC </w:instrText>
                      </w:r>
                      <w:r>
                        <w:rPr>
                          <w:noProof/>
                        </w:rPr>
                        <w:fldChar w:fldCharType="separate"/>
                      </w:r>
                      <w:r w:rsidR="00E95F01">
                        <w:rPr>
                          <w:noProof/>
                        </w:rPr>
                        <w:t>4</w:t>
                      </w:r>
                      <w:r>
                        <w:rPr>
                          <w:noProof/>
                        </w:rPr>
                        <w:fldChar w:fldCharType="end"/>
                      </w:r>
                      <w:r>
                        <w:t>Ibis meal compared to Corinthia meal, official websites, 2024.</w:t>
                      </w:r>
                    </w:p>
                  </w:txbxContent>
                </v:textbox>
                <w10:wrap type="square" anchorx="margin"/>
              </v:shape>
            </w:pict>
          </mc:Fallback>
        </mc:AlternateContent>
      </w:r>
      <w:r w:rsidR="002471B9">
        <w:rPr>
          <w:noProof/>
        </w:rPr>
        <w:drawing>
          <wp:anchor distT="0" distB="0" distL="114300" distR="114300" simplePos="0" relativeHeight="251658246" behindDoc="0" locked="0" layoutInCell="1" allowOverlap="1" wp14:anchorId="2ECBFEF2" wp14:editId="57CE1CF8">
            <wp:simplePos x="0" y="0"/>
            <wp:positionH relativeFrom="column">
              <wp:posOffset>0</wp:posOffset>
            </wp:positionH>
            <wp:positionV relativeFrom="paragraph">
              <wp:posOffset>586</wp:posOffset>
            </wp:positionV>
            <wp:extent cx="4192214" cy="1876301"/>
            <wp:effectExtent l="0" t="0" r="0" b="0"/>
            <wp:wrapSquare wrapText="bothSides"/>
            <wp:docPr id="1123391958" name="Picture 1123391958" descr="A collage of food and drin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391958" name="Picture 1" descr="A collage of food and drinks&#10;&#10;Description automatically generated"/>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4192214" cy="1876301"/>
                    </a:xfrm>
                    <a:prstGeom prst="rect">
                      <a:avLst/>
                    </a:prstGeom>
                    <a:ln>
                      <a:noFill/>
                    </a:ln>
                    <a:extLst>
                      <a:ext uri="{53640926-AAD7-44D8-BBD7-CCE9431645EC}">
                        <a14:shadowObscured xmlns:a14="http://schemas.microsoft.com/office/drawing/2010/main"/>
                      </a:ext>
                    </a:extLst>
                  </pic:spPr>
                </pic:pic>
              </a:graphicData>
            </a:graphic>
          </wp:anchor>
        </w:drawing>
      </w:r>
      <w:r w:rsidR="002471B9">
        <w:rPr>
          <w:noProof/>
        </w:rPr>
        <w:t xml:space="preserve"> </w:t>
      </w:r>
      <w:r w:rsidR="002B651B" w:rsidRPr="0088594F">
        <w:rPr>
          <w:rFonts w:ascii="Arial" w:hAnsi="Arial" w:cs="Arial"/>
          <w:sz w:val="24"/>
          <w:szCs w:val="24"/>
        </w:rPr>
        <w:t xml:space="preserve"> </w:t>
      </w:r>
      <w:r w:rsidR="004B33E0" w:rsidRPr="004B33E0">
        <w:rPr>
          <w:rFonts w:ascii="Arial" w:hAnsi="Arial" w:cs="Arial"/>
          <w:sz w:val="24"/>
          <w:szCs w:val="24"/>
        </w:rPr>
        <w:t xml:space="preserve">Corinthia and Ibis Hotels' marketing strategies seek to increase market share by targeting different market segments. According to Chang et al. (2021), Corinthia </w:t>
      </w:r>
      <w:proofErr w:type="spellStart"/>
      <w:r w:rsidR="004B33E0" w:rsidRPr="004B33E0">
        <w:rPr>
          <w:rFonts w:ascii="Arial" w:hAnsi="Arial" w:cs="Arial"/>
          <w:sz w:val="24"/>
          <w:szCs w:val="24"/>
        </w:rPr>
        <w:t>specialises</w:t>
      </w:r>
      <w:proofErr w:type="spellEnd"/>
      <w:r w:rsidR="004B33E0" w:rsidRPr="004B33E0">
        <w:rPr>
          <w:rFonts w:ascii="Arial" w:hAnsi="Arial" w:cs="Arial"/>
          <w:sz w:val="24"/>
          <w:szCs w:val="24"/>
        </w:rPr>
        <w:t xml:space="preserve"> in luxury, providing exclusive services and charging premium prices to increase profit margins. In contrast, Ibis targets budget-conscious customers with competitive rates and relies on high occupancy for profitability, as noted by Lopez Mateos et al. (2022). Both hotels tailor their strategies to their target demographics, demonstrating the importance of market </w:t>
      </w:r>
      <w:r w:rsidR="004B33E0" w:rsidRPr="004B33E0">
        <w:rPr>
          <w:rFonts w:ascii="Arial" w:hAnsi="Arial" w:cs="Arial"/>
          <w:sz w:val="24"/>
          <w:szCs w:val="24"/>
        </w:rPr>
        <w:lastRenderedPageBreak/>
        <w:t>positioning. Corinthia's opulence appeals to a wealthier clientele, whereas Ibis's emphasis on value attracts a broader audience, allowing both to achieve long-term growth in the competitive hospitality industry.</w:t>
      </w:r>
    </w:p>
    <w:p w14:paraId="58409BC7" w14:textId="0589C61E" w:rsidR="005B43F0" w:rsidRPr="004C7E9D" w:rsidRDefault="005B43F0" w:rsidP="004A2AF2">
      <w:pPr>
        <w:spacing w:line="360" w:lineRule="auto"/>
        <w:jc w:val="both"/>
        <w:rPr>
          <w:rFonts w:ascii="Arial" w:hAnsi="Arial" w:cs="Arial"/>
          <w:b/>
          <w:sz w:val="24"/>
          <w:szCs w:val="24"/>
          <w:u w:val="single"/>
        </w:rPr>
      </w:pPr>
      <w:r w:rsidRPr="004C7E9D">
        <w:rPr>
          <w:rFonts w:ascii="Arial" w:hAnsi="Arial" w:cs="Arial"/>
          <w:b/>
          <w:sz w:val="24"/>
          <w:szCs w:val="24"/>
          <w:u w:val="single"/>
        </w:rPr>
        <w:t>Growth Potential</w:t>
      </w:r>
    </w:p>
    <w:p w14:paraId="41A501CD" w14:textId="24C27A44" w:rsidR="005B43F0" w:rsidRPr="00842C2D" w:rsidRDefault="005B43F0" w:rsidP="004A2AF2">
      <w:pPr>
        <w:spacing w:line="360" w:lineRule="auto"/>
        <w:jc w:val="both"/>
        <w:rPr>
          <w:rFonts w:ascii="Arial" w:hAnsi="Arial" w:cs="Arial"/>
          <w:b/>
          <w:bCs/>
          <w:i/>
          <w:iCs/>
          <w:sz w:val="24"/>
          <w:szCs w:val="24"/>
        </w:rPr>
      </w:pPr>
      <w:r w:rsidRPr="00842C2D">
        <w:rPr>
          <w:rFonts w:ascii="Arial" w:hAnsi="Arial" w:cs="Arial"/>
          <w:b/>
          <w:bCs/>
          <w:i/>
          <w:iCs/>
          <w:sz w:val="24"/>
          <w:szCs w:val="24"/>
        </w:rPr>
        <w:t>1. Overview</w:t>
      </w:r>
    </w:p>
    <w:p w14:paraId="7C0FF8AC" w14:textId="78DE906E" w:rsidR="004C5B95" w:rsidRDefault="004C5B95" w:rsidP="004A2AF2">
      <w:pPr>
        <w:spacing w:line="360" w:lineRule="auto"/>
        <w:jc w:val="both"/>
        <w:rPr>
          <w:rFonts w:ascii="Arial" w:hAnsi="Arial" w:cs="Arial"/>
          <w:sz w:val="24"/>
          <w:szCs w:val="24"/>
        </w:rPr>
      </w:pPr>
      <w:r w:rsidRPr="004C5B95">
        <w:rPr>
          <w:rFonts w:ascii="Arial" w:hAnsi="Arial" w:cs="Arial"/>
          <w:sz w:val="24"/>
          <w:szCs w:val="24"/>
        </w:rPr>
        <w:t xml:space="preserve">The potential for growth in the hospitality industry is essential for long-term sustainability and success. It includes the ability of a hotel to broaden its market reach, innovate its services, and adapt to changing market conditions. Assessing growth potential, according to </w:t>
      </w:r>
      <w:proofErr w:type="spellStart"/>
      <w:r w:rsidR="00B569DA" w:rsidRPr="00B569DA">
        <w:rPr>
          <w:rFonts w:ascii="Arial" w:hAnsi="Arial" w:cs="Arial"/>
          <w:sz w:val="24"/>
          <w:szCs w:val="24"/>
        </w:rPr>
        <w:t>Floričić</w:t>
      </w:r>
      <w:proofErr w:type="spellEnd"/>
      <w:r w:rsidRPr="004C5B95">
        <w:rPr>
          <w:rFonts w:ascii="Arial" w:hAnsi="Arial" w:cs="Arial"/>
          <w:sz w:val="24"/>
          <w:szCs w:val="24"/>
        </w:rPr>
        <w:t xml:space="preserve"> (2020), requires looking at strategic expansions, investment in new markets, service diversification, and the ability to overcome industry challenges. In a rapidly changing industry, a solid growth strategy is critical for retaining a competitive advantage and financial health. </w:t>
      </w:r>
    </w:p>
    <w:p w14:paraId="27C96602" w14:textId="77777777" w:rsidR="004B33E0" w:rsidRDefault="004B33E0" w:rsidP="004A2AF2">
      <w:pPr>
        <w:spacing w:line="360" w:lineRule="auto"/>
        <w:jc w:val="both"/>
        <w:rPr>
          <w:rFonts w:ascii="Arial" w:hAnsi="Arial" w:cs="Arial"/>
          <w:b/>
          <w:bCs/>
          <w:i/>
          <w:iCs/>
          <w:sz w:val="24"/>
          <w:szCs w:val="24"/>
        </w:rPr>
      </w:pPr>
    </w:p>
    <w:p w14:paraId="68DA1D68" w14:textId="77777777" w:rsidR="004B33E0" w:rsidRDefault="004B33E0" w:rsidP="004A2AF2">
      <w:pPr>
        <w:spacing w:line="360" w:lineRule="auto"/>
        <w:jc w:val="both"/>
        <w:rPr>
          <w:rFonts w:ascii="Arial" w:hAnsi="Arial" w:cs="Arial"/>
          <w:b/>
          <w:bCs/>
          <w:i/>
          <w:iCs/>
          <w:sz w:val="24"/>
          <w:szCs w:val="24"/>
        </w:rPr>
      </w:pPr>
    </w:p>
    <w:p w14:paraId="0C9EA4D7" w14:textId="745B2CFF" w:rsidR="005B43F0" w:rsidRPr="00842C2D" w:rsidRDefault="005B43F0" w:rsidP="004A2AF2">
      <w:pPr>
        <w:spacing w:line="360" w:lineRule="auto"/>
        <w:jc w:val="both"/>
        <w:rPr>
          <w:rFonts w:ascii="Arial" w:hAnsi="Arial" w:cs="Arial"/>
          <w:b/>
          <w:bCs/>
          <w:i/>
          <w:iCs/>
          <w:sz w:val="24"/>
          <w:szCs w:val="24"/>
        </w:rPr>
      </w:pPr>
      <w:r w:rsidRPr="00842C2D">
        <w:rPr>
          <w:rFonts w:ascii="Arial" w:hAnsi="Arial" w:cs="Arial"/>
          <w:b/>
          <w:bCs/>
          <w:i/>
          <w:iCs/>
          <w:sz w:val="24"/>
          <w:szCs w:val="24"/>
        </w:rPr>
        <w:t>2. Analysis</w:t>
      </w:r>
    </w:p>
    <w:p w14:paraId="52949C2D" w14:textId="53C41F7B" w:rsidR="0002207A" w:rsidRDefault="00F072C2" w:rsidP="00B16EBB">
      <w:pPr>
        <w:spacing w:line="360" w:lineRule="auto"/>
        <w:jc w:val="both"/>
        <w:rPr>
          <w:rFonts w:ascii="Arial" w:hAnsi="Arial" w:cs="Arial"/>
          <w:sz w:val="24"/>
          <w:szCs w:val="24"/>
        </w:rPr>
      </w:pPr>
      <w:r>
        <w:rPr>
          <w:noProof/>
        </w:rPr>
        <mc:AlternateContent>
          <mc:Choice Requires="wps">
            <w:drawing>
              <wp:anchor distT="0" distB="0" distL="114300" distR="114300" simplePos="0" relativeHeight="251658259" behindDoc="0" locked="0" layoutInCell="1" allowOverlap="1" wp14:anchorId="4D4F8CA6" wp14:editId="7AADCB1B">
                <wp:simplePos x="0" y="0"/>
                <wp:positionH relativeFrom="margin">
                  <wp:align>left</wp:align>
                </wp:positionH>
                <wp:positionV relativeFrom="paragraph">
                  <wp:posOffset>1561465</wp:posOffset>
                </wp:positionV>
                <wp:extent cx="2827020" cy="180975"/>
                <wp:effectExtent l="0" t="0" r="0" b="9525"/>
                <wp:wrapSquare wrapText="bothSides"/>
                <wp:docPr id="2000138978" name="Text Box 1"/>
                <wp:cNvGraphicFramePr/>
                <a:graphic xmlns:a="http://schemas.openxmlformats.org/drawingml/2006/main">
                  <a:graphicData uri="http://schemas.microsoft.com/office/word/2010/wordprocessingShape">
                    <wps:wsp>
                      <wps:cNvSpPr txBox="1"/>
                      <wps:spPr>
                        <a:xfrm>
                          <a:off x="0" y="0"/>
                          <a:ext cx="2827020" cy="180975"/>
                        </a:xfrm>
                        <a:prstGeom prst="rect">
                          <a:avLst/>
                        </a:prstGeom>
                        <a:solidFill>
                          <a:prstClr val="white"/>
                        </a:solidFill>
                        <a:ln>
                          <a:noFill/>
                        </a:ln>
                      </wps:spPr>
                      <wps:txbx>
                        <w:txbxContent>
                          <w:p w14:paraId="10ADBEB7" w14:textId="169D4B48" w:rsidR="007E3376" w:rsidRPr="00A40649" w:rsidRDefault="007E3376" w:rsidP="007E3376">
                            <w:pPr>
                              <w:pStyle w:val="Caption"/>
                              <w:rPr>
                                <w:noProof/>
                              </w:rPr>
                            </w:pPr>
                            <w:r>
                              <w:rPr>
                                <w:noProof/>
                              </w:rPr>
                              <w:fldChar w:fldCharType="begin"/>
                            </w:r>
                            <w:r>
                              <w:rPr>
                                <w:noProof/>
                              </w:rPr>
                              <w:instrText xml:space="preserve"> SEQ Figure \* ARABIC </w:instrText>
                            </w:r>
                            <w:r>
                              <w:rPr>
                                <w:noProof/>
                              </w:rPr>
                              <w:fldChar w:fldCharType="separate"/>
                            </w:r>
                            <w:r w:rsidR="00E95F01">
                              <w:rPr>
                                <w:noProof/>
                              </w:rPr>
                              <w:t>5</w:t>
                            </w:r>
                            <w:r>
                              <w:rPr>
                                <w:noProof/>
                              </w:rPr>
                              <w:fldChar w:fldCharType="end"/>
                            </w:r>
                            <w:r>
                              <w:t>Old Picture of Hotel Boulevard in Bucharest</w:t>
                            </w:r>
                            <w:r w:rsidR="00F072C2">
                              <w:t>, 1921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4F8CA6" id="_x0000_s1030" type="#_x0000_t202" style="position:absolute;left:0;text-align:left;margin-left:0;margin-top:122.95pt;width:222.6pt;height:14.25pt;z-index:25165825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" stroked="f">
                <v:textbox inset="0,0,0,0">
                  <w:txbxContent>
                    <w:p w14:paraId="10ADBEB7" w14:textId="169D4B48" w:rsidR="007E3376" w:rsidRPr="00A40649" w:rsidRDefault="007E3376" w:rsidP="007E3376">
                      <w:pPr>
                        <w:pStyle w:val="Caption"/>
                        <w:rPr>
                          <w:noProof/>
                        </w:rPr>
                      </w:pPr>
                      <w:r>
                        <w:rPr>
                          <w:noProof/>
                        </w:rPr>
                        <w:fldChar w:fldCharType="begin"/>
                      </w:r>
                      <w:r>
                        <w:rPr>
                          <w:noProof/>
                        </w:rPr>
                        <w:instrText xml:space="preserve"> SEQ Figure \* ARABIC </w:instrText>
                      </w:r>
                      <w:r>
                        <w:rPr>
                          <w:noProof/>
                        </w:rPr>
                        <w:fldChar w:fldCharType="separate"/>
                      </w:r>
                      <w:r w:rsidR="00E95F01">
                        <w:rPr>
                          <w:noProof/>
                        </w:rPr>
                        <w:t>5</w:t>
                      </w:r>
                      <w:r>
                        <w:rPr>
                          <w:noProof/>
                        </w:rPr>
                        <w:fldChar w:fldCharType="end"/>
                      </w:r>
                      <w:r>
                        <w:t>Old Picture of Hotel Boulevard in Bucharest</w:t>
                      </w:r>
                      <w:r w:rsidR="00F072C2">
                        <w:t>, 1921</w:t>
                      </w:r>
                    </w:p>
                  </w:txbxContent>
                </v:textbox>
                <w10:wrap type="square" anchorx="margin"/>
              </v:shape>
            </w:pict>
          </mc:Fallback>
        </mc:AlternateContent>
      </w:r>
      <w:r w:rsidR="00112773">
        <w:rPr>
          <w:noProof/>
        </w:rPr>
        <w:drawing>
          <wp:anchor distT="0" distB="0" distL="114300" distR="114300" simplePos="0" relativeHeight="251658247" behindDoc="0" locked="0" layoutInCell="1" allowOverlap="1" wp14:anchorId="482B4154" wp14:editId="59ABCAB4">
            <wp:simplePos x="0" y="0"/>
            <wp:positionH relativeFrom="margin">
              <wp:align>left</wp:align>
            </wp:positionH>
            <wp:positionV relativeFrom="paragraph">
              <wp:posOffset>6350</wp:posOffset>
            </wp:positionV>
            <wp:extent cx="2827020" cy="1531620"/>
            <wp:effectExtent l="0" t="0" r="0" b="0"/>
            <wp:wrapSquare wrapText="bothSides"/>
            <wp:docPr id="1396657902" name="Picture 1396657902" descr="Corinthia Grand Hotel du Boulevard, Bucharest. A glimpse at its pa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rinthia Grand Hotel du Boulevard, Bucharest. A glimpse at its past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9307" cy="15331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2773" w:rsidRPr="0088594F">
        <w:rPr>
          <w:rFonts w:ascii="Arial" w:hAnsi="Arial" w:cs="Arial"/>
          <w:b/>
          <w:sz w:val="24"/>
          <w:szCs w:val="24"/>
        </w:rPr>
        <w:t xml:space="preserve"> </w:t>
      </w:r>
      <w:r w:rsidR="005B43F0" w:rsidRPr="0088594F">
        <w:rPr>
          <w:rFonts w:ascii="Arial" w:hAnsi="Arial" w:cs="Arial"/>
          <w:b/>
          <w:sz w:val="24"/>
          <w:szCs w:val="24"/>
        </w:rPr>
        <w:t>Corinthia Hotels:</w:t>
      </w:r>
      <w:r w:rsidR="005B43F0" w:rsidRPr="0088594F">
        <w:rPr>
          <w:rFonts w:ascii="Arial" w:hAnsi="Arial" w:cs="Arial"/>
          <w:sz w:val="24"/>
          <w:szCs w:val="24"/>
        </w:rPr>
        <w:t xml:space="preserve"> </w:t>
      </w:r>
      <w:r w:rsidR="0085747A" w:rsidRPr="0085747A">
        <w:rPr>
          <w:rFonts w:ascii="Arial" w:hAnsi="Arial" w:cs="Arial"/>
          <w:sz w:val="24"/>
          <w:szCs w:val="24"/>
        </w:rPr>
        <w:t xml:space="preserve">Corinthia Hotels has demonstrated significant growth potential, primarily by diversifying its luxury hotel portfolio. Corinthia is strategically positioning itself in high-value markets, according to IHI (2023), with projects in key cities such as Rome, Brussels, New York, and Bucharest set to open in 2024, as well as new ventures in Riyadh and Doha. This expansion, according to Lopez Mateos (2022), is consistent with its luxury brand identity and targets affluent demographics. However, obstacles such as economic fluctuations affecting luxury spending and the high operational costs associated with maintaining luxury standards may have an impact on growth. Furthermore, while the niche luxury market is lucrative, it is relatively small in size, making expanding significantly difficult (Chang, </w:t>
      </w:r>
      <w:r w:rsidR="007D1147">
        <w:rPr>
          <w:noProof/>
        </w:rPr>
        <mc:AlternateContent>
          <mc:Choice Requires="wps">
            <w:drawing>
              <wp:anchor distT="0" distB="0" distL="114300" distR="114300" simplePos="0" relativeHeight="251658260" behindDoc="0" locked="0" layoutInCell="1" allowOverlap="1" wp14:anchorId="7CCEC0B4" wp14:editId="25F8A06E">
                <wp:simplePos x="0" y="0"/>
                <wp:positionH relativeFrom="margin">
                  <wp:align>right</wp:align>
                </wp:positionH>
                <wp:positionV relativeFrom="paragraph">
                  <wp:posOffset>800100</wp:posOffset>
                </wp:positionV>
                <wp:extent cx="3785235" cy="200025"/>
                <wp:effectExtent l="0" t="0" r="5715" b="9525"/>
                <wp:wrapSquare wrapText="bothSides"/>
                <wp:docPr id="836057647" name="Text Box 1"/>
                <wp:cNvGraphicFramePr/>
                <a:graphic xmlns:a="http://schemas.openxmlformats.org/drawingml/2006/main">
                  <a:graphicData uri="http://schemas.microsoft.com/office/word/2010/wordprocessingShape">
                    <wps:wsp>
                      <wps:cNvSpPr txBox="1"/>
                      <wps:spPr>
                        <a:xfrm>
                          <a:off x="0" y="0"/>
                          <a:ext cx="3785235" cy="200025"/>
                        </a:xfrm>
                        <a:prstGeom prst="rect">
                          <a:avLst/>
                        </a:prstGeom>
                        <a:solidFill>
                          <a:prstClr val="white"/>
                        </a:solidFill>
                        <a:ln>
                          <a:noFill/>
                        </a:ln>
                      </wps:spPr>
                      <wps:txbx>
                        <w:txbxContent>
                          <w:p w14:paraId="2DCDF9C7" w14:textId="5F4CE017" w:rsidR="007D1147" w:rsidRPr="00B624CD" w:rsidRDefault="007D1147" w:rsidP="007D1147">
                            <w:pPr>
                              <w:pStyle w:val="Caption"/>
                              <w:rPr>
                                <w:noProof/>
                              </w:rPr>
                            </w:pPr>
                            <w:r>
                              <w:rPr>
                                <w:noProof/>
                              </w:rPr>
                              <w:fldChar w:fldCharType="begin"/>
                            </w:r>
                            <w:r>
                              <w:rPr>
                                <w:noProof/>
                              </w:rPr>
                              <w:instrText xml:space="preserve"> SEQ Figure \* ARABIC </w:instrText>
                            </w:r>
                            <w:r>
                              <w:rPr>
                                <w:noProof/>
                              </w:rPr>
                              <w:fldChar w:fldCharType="separate"/>
                            </w:r>
                            <w:r w:rsidR="00E95F01">
                              <w:rPr>
                                <w:noProof/>
                              </w:rPr>
                              <w:t>6</w:t>
                            </w:r>
                            <w:r>
                              <w:rPr>
                                <w:noProof/>
                              </w:rPr>
                              <w:fldChar w:fldCharType="end"/>
                            </w:r>
                            <w:r>
                              <w:t>Ibis Budget, KAYAK website,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CEC0B4" id="_x0000_s1031" type="#_x0000_t202" style="position:absolute;left:0;text-align:left;margin-left:246.85pt;margin-top:63pt;width:298.05pt;height:15.75pt;z-index:2516582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" stroked="f">
                <v:textbox inset="0,0,0,0">
                  <w:txbxContent>
                    <w:p w14:paraId="2DCDF9C7" w14:textId="5F4CE017" w:rsidR="007D1147" w:rsidRPr="00B624CD" w:rsidRDefault="007D1147" w:rsidP="007D1147">
                      <w:pPr>
                        <w:pStyle w:val="Caption"/>
                        <w:rPr>
                          <w:noProof/>
                        </w:rPr>
                      </w:pPr>
                      <w:r>
                        <w:rPr>
                          <w:noProof/>
                        </w:rPr>
                        <w:fldChar w:fldCharType="begin"/>
                      </w:r>
                      <w:r>
                        <w:rPr>
                          <w:noProof/>
                        </w:rPr>
                        <w:instrText xml:space="preserve"> SEQ Figure \* ARABIC </w:instrText>
                      </w:r>
                      <w:r>
                        <w:rPr>
                          <w:noProof/>
                        </w:rPr>
                        <w:fldChar w:fldCharType="separate"/>
                      </w:r>
                      <w:r w:rsidR="00E95F01">
                        <w:rPr>
                          <w:noProof/>
                        </w:rPr>
                        <w:t>6</w:t>
                      </w:r>
                      <w:r>
                        <w:rPr>
                          <w:noProof/>
                        </w:rPr>
                        <w:fldChar w:fldCharType="end"/>
                      </w:r>
                      <w:r>
                        <w:t>Ibis Budget, KAYAK website, 2024</w:t>
                      </w:r>
                    </w:p>
                  </w:txbxContent>
                </v:textbox>
                <w10:wrap type="square" anchorx="margin"/>
              </v:shape>
            </w:pict>
          </mc:Fallback>
        </mc:AlternateContent>
      </w:r>
      <w:r w:rsidR="0085747A" w:rsidRPr="0085747A">
        <w:rPr>
          <w:rFonts w:ascii="Arial" w:hAnsi="Arial" w:cs="Arial"/>
          <w:sz w:val="24"/>
          <w:szCs w:val="24"/>
        </w:rPr>
        <w:t>2021).</w:t>
      </w:r>
    </w:p>
    <w:p w14:paraId="0C40A30B" w14:textId="00F2CE3B" w:rsidR="005B43F0" w:rsidRPr="0088594F" w:rsidRDefault="008B6C94" w:rsidP="00B16EBB">
      <w:pPr>
        <w:spacing w:line="360" w:lineRule="auto"/>
        <w:jc w:val="both"/>
        <w:rPr>
          <w:rFonts w:ascii="Arial" w:hAnsi="Arial" w:cs="Arial"/>
          <w:sz w:val="24"/>
          <w:szCs w:val="24"/>
        </w:rPr>
      </w:pPr>
      <w:r>
        <w:rPr>
          <w:noProof/>
        </w:rPr>
        <w:drawing>
          <wp:anchor distT="0" distB="0" distL="114300" distR="114300" simplePos="0" relativeHeight="251658248" behindDoc="0" locked="0" layoutInCell="1" allowOverlap="1" wp14:anchorId="3D1D9BDC" wp14:editId="6651580D">
            <wp:simplePos x="0" y="0"/>
            <wp:positionH relativeFrom="margin">
              <wp:align>right</wp:align>
            </wp:positionH>
            <wp:positionV relativeFrom="paragraph">
              <wp:posOffset>7348</wp:posOffset>
            </wp:positionV>
            <wp:extent cx="3785235" cy="2837815"/>
            <wp:effectExtent l="0" t="0" r="5715" b="635"/>
            <wp:wrapSquare wrapText="bothSides"/>
            <wp:docPr id="390501164" name="Picture 390501164" descr="Hôtel à Toulon Ibis Budget - Toulon Touris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ôtel à Toulon Ibis Budget - Toulon Tourism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85235" cy="2837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43F0" w:rsidRPr="0088594F">
        <w:rPr>
          <w:rFonts w:ascii="Arial" w:hAnsi="Arial" w:cs="Arial"/>
          <w:b/>
          <w:sz w:val="24"/>
          <w:szCs w:val="24"/>
        </w:rPr>
        <w:t>Ibis Hotels (Accor Group):</w:t>
      </w:r>
      <w:r w:rsidR="005B43F0" w:rsidRPr="0088594F">
        <w:rPr>
          <w:rFonts w:ascii="Arial" w:hAnsi="Arial" w:cs="Arial"/>
          <w:sz w:val="24"/>
          <w:szCs w:val="24"/>
        </w:rPr>
        <w:t xml:space="preserve"> </w:t>
      </w:r>
      <w:r w:rsidR="006F625D" w:rsidRPr="006F625D">
        <w:rPr>
          <w:rFonts w:ascii="Arial" w:hAnsi="Arial" w:cs="Arial"/>
          <w:sz w:val="24"/>
          <w:szCs w:val="24"/>
        </w:rPr>
        <w:t xml:space="preserve">Ibis Hotels, a division of the Accor Group, has a growth strategy that focuses on diversifying its presence across various market segments, including economy and midscale. According to Accor (2022), Ibis's growth is driven by its adaptability and broad market appeal, with a footprint in over </w:t>
      </w:r>
      <w:r w:rsidR="00FA2190" w:rsidRPr="006F625D">
        <w:rPr>
          <w:rFonts w:ascii="Arial" w:hAnsi="Arial" w:cs="Arial"/>
          <w:sz w:val="24"/>
          <w:szCs w:val="24"/>
        </w:rPr>
        <w:t>sixty-five</w:t>
      </w:r>
      <w:r w:rsidR="006F625D" w:rsidRPr="006F625D">
        <w:rPr>
          <w:rFonts w:ascii="Arial" w:hAnsi="Arial" w:cs="Arial"/>
          <w:sz w:val="24"/>
          <w:szCs w:val="24"/>
        </w:rPr>
        <w:t xml:space="preserve"> countries. According to </w:t>
      </w:r>
      <w:r w:rsidR="006F625D" w:rsidRPr="00B96E44">
        <w:rPr>
          <w:rFonts w:ascii="Arial" w:hAnsi="Arial" w:cs="Arial"/>
          <w:sz w:val="24"/>
          <w:szCs w:val="24"/>
        </w:rPr>
        <w:t>Duha (2024</w:t>
      </w:r>
      <w:r w:rsidR="006F625D" w:rsidRPr="006F625D">
        <w:rPr>
          <w:rFonts w:ascii="Arial" w:hAnsi="Arial" w:cs="Arial"/>
          <w:sz w:val="24"/>
          <w:szCs w:val="24"/>
        </w:rPr>
        <w:t>), the introduction of innovative concepts such as "Ibis Styles" and "Ibis Budget" caters to different customer needs within the budget sector. However, challenges such as maintaining consistent quality across a diverse range of properties, as well as intense competition in the economy segment, may stymie growth (</w:t>
      </w:r>
      <w:proofErr w:type="spellStart"/>
      <w:r w:rsidR="006F625D" w:rsidRPr="006F625D">
        <w:rPr>
          <w:rFonts w:ascii="Arial" w:hAnsi="Arial" w:cs="Arial"/>
          <w:sz w:val="24"/>
          <w:szCs w:val="24"/>
        </w:rPr>
        <w:t>Nikolskaya</w:t>
      </w:r>
      <w:proofErr w:type="spellEnd"/>
      <w:r w:rsidR="006F625D" w:rsidRPr="006F625D">
        <w:rPr>
          <w:rFonts w:ascii="Arial" w:hAnsi="Arial" w:cs="Arial"/>
          <w:sz w:val="24"/>
          <w:szCs w:val="24"/>
        </w:rPr>
        <w:t xml:space="preserve"> et al., 2020). Furthermore, Aharon </w:t>
      </w:r>
      <w:r w:rsidR="00250526">
        <w:rPr>
          <w:rFonts w:ascii="Arial" w:hAnsi="Arial" w:cs="Arial"/>
          <w:sz w:val="24"/>
          <w:szCs w:val="24"/>
        </w:rPr>
        <w:t xml:space="preserve">et al. </w:t>
      </w:r>
      <w:r w:rsidR="006F625D" w:rsidRPr="006F625D">
        <w:rPr>
          <w:rFonts w:ascii="Arial" w:hAnsi="Arial" w:cs="Arial"/>
          <w:sz w:val="24"/>
          <w:szCs w:val="24"/>
        </w:rPr>
        <w:t>(2021) sees the budget sector's sensitivity to economic downturns as a potential risk.</w:t>
      </w:r>
    </w:p>
    <w:p w14:paraId="26BB81F0" w14:textId="445E24F9" w:rsidR="005B43F0" w:rsidRPr="00842C2D" w:rsidRDefault="005B43F0" w:rsidP="004A2AF2">
      <w:pPr>
        <w:spacing w:line="360" w:lineRule="auto"/>
        <w:jc w:val="both"/>
        <w:rPr>
          <w:rFonts w:ascii="Arial" w:hAnsi="Arial" w:cs="Arial"/>
          <w:b/>
          <w:bCs/>
          <w:i/>
          <w:iCs/>
          <w:sz w:val="24"/>
          <w:szCs w:val="24"/>
        </w:rPr>
      </w:pPr>
      <w:r w:rsidRPr="00842C2D">
        <w:rPr>
          <w:rFonts w:ascii="Arial" w:hAnsi="Arial" w:cs="Arial"/>
          <w:b/>
          <w:bCs/>
          <w:i/>
          <w:iCs/>
          <w:sz w:val="24"/>
          <w:szCs w:val="24"/>
        </w:rPr>
        <w:t>3. Critical Discussion</w:t>
      </w:r>
    </w:p>
    <w:p w14:paraId="6A2B336F" w14:textId="77777777" w:rsidR="00A41BFB" w:rsidRPr="00A41BFB" w:rsidRDefault="00A41BFB" w:rsidP="00A41BFB">
      <w:pPr>
        <w:spacing w:line="360" w:lineRule="auto"/>
        <w:jc w:val="both"/>
        <w:rPr>
          <w:rFonts w:ascii="Arial" w:hAnsi="Arial" w:cs="Arial"/>
          <w:sz w:val="24"/>
          <w:szCs w:val="24"/>
        </w:rPr>
      </w:pPr>
      <w:r w:rsidRPr="00A41BFB">
        <w:rPr>
          <w:rFonts w:ascii="Arial" w:hAnsi="Arial" w:cs="Arial"/>
          <w:sz w:val="24"/>
          <w:szCs w:val="24"/>
        </w:rPr>
        <w:t xml:space="preserve">Corinthia and Ibis Hotels have distinct growth strategies that present unique challenges. Corinthia targets the luxury segment, focusing on quality with properties in key cities and striving for higher profit margins despite significant investments and small market size. Kim et al. (2022) argue that this strategy necessitates continuous innovation to appeal to its upscale clientele and justify premium pricing. In contrast, Ibis seeks to reach a broader audience in the economy and midscale sectors through geographic expansion and brand segmentation, as evidenced by its diverse properties. This approach, while providing broad market reach, operates on thinner margins and requires high occupancy for profitability, necessitating quality </w:t>
      </w:r>
      <w:proofErr w:type="spellStart"/>
      <w:r w:rsidRPr="00A41BFB">
        <w:rPr>
          <w:rFonts w:ascii="Arial" w:hAnsi="Arial" w:cs="Arial"/>
          <w:sz w:val="24"/>
          <w:szCs w:val="24"/>
        </w:rPr>
        <w:t>standardisation</w:t>
      </w:r>
      <w:proofErr w:type="spellEnd"/>
      <w:r w:rsidRPr="00A41BFB">
        <w:rPr>
          <w:rFonts w:ascii="Arial" w:hAnsi="Arial" w:cs="Arial"/>
          <w:sz w:val="24"/>
          <w:szCs w:val="24"/>
        </w:rPr>
        <w:t xml:space="preserve"> across locations in a competitive environment, according to </w:t>
      </w:r>
      <w:proofErr w:type="spellStart"/>
      <w:r w:rsidRPr="00A41BFB">
        <w:rPr>
          <w:rFonts w:ascii="Arial" w:hAnsi="Arial" w:cs="Arial"/>
          <w:sz w:val="24"/>
          <w:szCs w:val="24"/>
        </w:rPr>
        <w:t>Dogru</w:t>
      </w:r>
      <w:proofErr w:type="spellEnd"/>
      <w:r w:rsidRPr="00A41BFB">
        <w:rPr>
          <w:rFonts w:ascii="Arial" w:hAnsi="Arial" w:cs="Arial"/>
          <w:sz w:val="24"/>
          <w:szCs w:val="24"/>
        </w:rPr>
        <w:t xml:space="preserve"> et al. (2020).</w:t>
      </w:r>
    </w:p>
    <w:p w14:paraId="16610929" w14:textId="77777777" w:rsidR="00A41BFB" w:rsidRPr="00A41BFB" w:rsidRDefault="00A41BFB" w:rsidP="00A41BFB">
      <w:pPr>
        <w:spacing w:line="360" w:lineRule="auto"/>
        <w:jc w:val="both"/>
        <w:rPr>
          <w:rFonts w:ascii="Arial" w:hAnsi="Arial" w:cs="Arial"/>
          <w:sz w:val="24"/>
          <w:szCs w:val="24"/>
        </w:rPr>
      </w:pPr>
    </w:p>
    <w:p w14:paraId="70906395" w14:textId="77777777" w:rsidR="002312FA" w:rsidRDefault="00A41BFB" w:rsidP="00A41BFB">
      <w:pPr>
        <w:spacing w:line="360" w:lineRule="auto"/>
        <w:jc w:val="both"/>
        <w:rPr>
          <w:rFonts w:ascii="Arial" w:hAnsi="Arial" w:cs="Arial"/>
          <w:sz w:val="24"/>
          <w:szCs w:val="24"/>
        </w:rPr>
      </w:pPr>
      <w:r w:rsidRPr="00A41BFB">
        <w:rPr>
          <w:rFonts w:ascii="Arial" w:hAnsi="Arial" w:cs="Arial"/>
          <w:sz w:val="24"/>
          <w:szCs w:val="24"/>
        </w:rPr>
        <w:t xml:space="preserve">Both brands have growth potential, but they face strategic challenges. Corinthia must maintain its luxury image and carefully select strategic locations, whereas Ibis must focus on operational efficiency and market adaptability. Corinthia and Ibis' contrasting strategies demonstrate the complexities of hospitality industry expansion, emphasising the importance of market understanding in addition to strategic execution (Kim et al., 2020; </w:t>
      </w:r>
      <w:proofErr w:type="spellStart"/>
      <w:r w:rsidRPr="00A41BFB">
        <w:rPr>
          <w:rFonts w:ascii="Arial" w:hAnsi="Arial" w:cs="Arial"/>
          <w:sz w:val="24"/>
          <w:szCs w:val="24"/>
        </w:rPr>
        <w:t>Dogru</w:t>
      </w:r>
      <w:proofErr w:type="spellEnd"/>
      <w:r w:rsidRPr="00A41BFB">
        <w:rPr>
          <w:rFonts w:ascii="Arial" w:hAnsi="Arial" w:cs="Arial"/>
          <w:sz w:val="24"/>
          <w:szCs w:val="24"/>
        </w:rPr>
        <w:t xml:space="preserve"> et al., 2020).</w:t>
      </w:r>
    </w:p>
    <w:p w14:paraId="3DB015DA" w14:textId="1F6B4059" w:rsidR="001045A0" w:rsidRPr="000001F9" w:rsidRDefault="001045A0" w:rsidP="00A41BFB">
      <w:pPr>
        <w:spacing w:line="360" w:lineRule="auto"/>
        <w:jc w:val="both"/>
        <w:rPr>
          <w:rFonts w:ascii="Arial" w:hAnsi="Arial" w:cs="Arial"/>
          <w:b/>
          <w:sz w:val="24"/>
          <w:szCs w:val="24"/>
          <w:u w:val="single"/>
        </w:rPr>
      </w:pPr>
      <w:r w:rsidRPr="000001F9">
        <w:rPr>
          <w:rFonts w:ascii="Arial" w:hAnsi="Arial" w:cs="Arial"/>
          <w:b/>
          <w:sz w:val="24"/>
          <w:szCs w:val="24"/>
          <w:u w:val="single"/>
        </w:rPr>
        <w:t>Commitment to CSR</w:t>
      </w:r>
    </w:p>
    <w:p w14:paraId="2743163A" w14:textId="1824740E" w:rsidR="001045A0" w:rsidRPr="008429B0" w:rsidRDefault="001045A0" w:rsidP="004A2AF2">
      <w:pPr>
        <w:spacing w:line="360" w:lineRule="auto"/>
        <w:jc w:val="both"/>
        <w:rPr>
          <w:rFonts w:ascii="Arial" w:hAnsi="Arial" w:cs="Arial"/>
          <w:b/>
          <w:i/>
          <w:iCs/>
          <w:sz w:val="24"/>
          <w:szCs w:val="24"/>
        </w:rPr>
      </w:pPr>
      <w:r w:rsidRPr="008429B0">
        <w:rPr>
          <w:rFonts w:ascii="Arial" w:hAnsi="Arial" w:cs="Arial"/>
          <w:b/>
          <w:i/>
          <w:iCs/>
          <w:sz w:val="24"/>
          <w:szCs w:val="24"/>
        </w:rPr>
        <w:t>1. Overview</w:t>
      </w:r>
    </w:p>
    <w:p w14:paraId="7BA38A5C" w14:textId="3FDD3ED8" w:rsidR="00F95873" w:rsidRDefault="0098321A" w:rsidP="004A2AF2">
      <w:pPr>
        <w:spacing w:line="360" w:lineRule="auto"/>
        <w:jc w:val="both"/>
        <w:rPr>
          <w:rFonts w:ascii="Arial" w:hAnsi="Arial" w:cs="Arial"/>
          <w:sz w:val="24"/>
          <w:szCs w:val="24"/>
        </w:rPr>
      </w:pPr>
      <w:r w:rsidRPr="0098321A">
        <w:rPr>
          <w:rFonts w:ascii="Arial" w:hAnsi="Arial" w:cs="Arial"/>
          <w:sz w:val="24"/>
          <w:szCs w:val="24"/>
        </w:rPr>
        <w:t>Corporate Social Responsibility (CSR) has become a cornerstone of modern business practices for long-term and ethical operations. It demonstrates a company's commitment to positively impacting society, the environment, and the economy. CSR initiatives in the hospitality industry can have a significant impact on brand reputation, customer loyalty, and long-term financial performance.</w:t>
      </w:r>
    </w:p>
    <w:p w14:paraId="664FC802" w14:textId="2CB28C0D" w:rsidR="001045A0" w:rsidRPr="00F95873" w:rsidRDefault="0005165A" w:rsidP="004A2AF2">
      <w:pPr>
        <w:spacing w:line="360" w:lineRule="auto"/>
        <w:jc w:val="both"/>
        <w:rPr>
          <w:rFonts w:ascii="Arial" w:hAnsi="Arial" w:cs="Arial"/>
          <w:sz w:val="24"/>
          <w:szCs w:val="24"/>
        </w:rPr>
      </w:pPr>
      <w:r>
        <w:rPr>
          <w:noProof/>
        </w:rPr>
        <mc:AlternateContent>
          <mc:Choice Requires="wps">
            <w:drawing>
              <wp:anchor distT="0" distB="0" distL="114300" distR="114300" simplePos="0" relativeHeight="251658261" behindDoc="0" locked="0" layoutInCell="1" allowOverlap="1" wp14:anchorId="520D91E7" wp14:editId="6EBAAC1E">
                <wp:simplePos x="0" y="0"/>
                <wp:positionH relativeFrom="margin">
                  <wp:posOffset>4312673</wp:posOffset>
                </wp:positionH>
                <wp:positionV relativeFrom="paragraph">
                  <wp:posOffset>151320</wp:posOffset>
                </wp:positionV>
                <wp:extent cx="1528445" cy="231775"/>
                <wp:effectExtent l="0" t="0" r="0" b="0"/>
                <wp:wrapSquare wrapText="bothSides"/>
                <wp:docPr id="1661048532" name="Text Box 1"/>
                <wp:cNvGraphicFramePr/>
                <a:graphic xmlns:a="http://schemas.openxmlformats.org/drawingml/2006/main">
                  <a:graphicData uri="http://schemas.microsoft.com/office/word/2010/wordprocessingShape">
                    <wps:wsp>
                      <wps:cNvSpPr txBox="1"/>
                      <wps:spPr>
                        <a:xfrm>
                          <a:off x="0" y="0"/>
                          <a:ext cx="1528445" cy="231775"/>
                        </a:xfrm>
                        <a:prstGeom prst="rect">
                          <a:avLst/>
                        </a:prstGeom>
                        <a:solidFill>
                          <a:prstClr val="white"/>
                        </a:solidFill>
                        <a:ln>
                          <a:noFill/>
                        </a:ln>
                      </wps:spPr>
                      <wps:txbx>
                        <w:txbxContent>
                          <w:p w14:paraId="04D12CC2" w14:textId="35F14B79" w:rsidR="0005165A" w:rsidRPr="00FE1D08" w:rsidRDefault="0005165A" w:rsidP="0005165A">
                            <w:pPr>
                              <w:pStyle w:val="Caption"/>
                              <w:rPr>
                                <w:noProof/>
                              </w:rPr>
                            </w:pPr>
                            <w:r>
                              <w:rPr>
                                <w:noProof/>
                              </w:rPr>
                              <w:fldChar w:fldCharType="begin"/>
                            </w:r>
                            <w:r>
                              <w:rPr>
                                <w:noProof/>
                              </w:rPr>
                              <w:instrText xml:space="preserve"> SEQ Figure \* ARABIC </w:instrText>
                            </w:r>
                            <w:r>
                              <w:rPr>
                                <w:noProof/>
                              </w:rPr>
                              <w:fldChar w:fldCharType="separate"/>
                            </w:r>
                            <w:r w:rsidR="00E95F01">
                              <w:rPr>
                                <w:noProof/>
                              </w:rPr>
                              <w:t>7</w:t>
                            </w:r>
                            <w:r>
                              <w:rPr>
                                <w:noProof/>
                              </w:rPr>
                              <w:fldChar w:fldCharType="end"/>
                            </w:r>
                            <w:r>
                              <w:t>Corinthia Annual Report,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D91E7" id="_x0000_s1032" type="#_x0000_t202" style="position:absolute;left:0;text-align:left;margin-left:339.6pt;margin-top:11.9pt;width:120.35pt;height:18.2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" stroked="f">
                <v:textbox inset="0,0,0,0">
                  <w:txbxContent>
                    <w:p w14:paraId="04D12CC2" w14:textId="35F14B79" w:rsidR="0005165A" w:rsidRPr="00FE1D08" w:rsidRDefault="0005165A" w:rsidP="0005165A">
                      <w:pPr>
                        <w:pStyle w:val="Caption"/>
                        <w:rPr>
                          <w:noProof/>
                        </w:rPr>
                      </w:pPr>
                      <w:r>
                        <w:rPr>
                          <w:noProof/>
                        </w:rPr>
                        <w:fldChar w:fldCharType="begin"/>
                      </w:r>
                      <w:r>
                        <w:rPr>
                          <w:noProof/>
                        </w:rPr>
                        <w:instrText xml:space="preserve"> SEQ Figure \* ARABIC </w:instrText>
                      </w:r>
                      <w:r>
                        <w:rPr>
                          <w:noProof/>
                        </w:rPr>
                        <w:fldChar w:fldCharType="separate"/>
                      </w:r>
                      <w:r w:rsidR="00E95F01">
                        <w:rPr>
                          <w:noProof/>
                        </w:rPr>
                        <w:t>7</w:t>
                      </w:r>
                      <w:r>
                        <w:rPr>
                          <w:noProof/>
                        </w:rPr>
                        <w:fldChar w:fldCharType="end"/>
                      </w:r>
                      <w:r>
                        <w:t>Corinthia Annual Report, 2022</w:t>
                      </w:r>
                    </w:p>
                  </w:txbxContent>
                </v:textbox>
                <w10:wrap type="square" anchorx="margin"/>
              </v:shape>
            </w:pict>
          </mc:Fallback>
        </mc:AlternateContent>
      </w:r>
      <w:r w:rsidR="008429B0">
        <w:rPr>
          <w:rFonts w:ascii="Arial" w:hAnsi="Arial" w:cs="Arial"/>
          <w:b/>
          <w:i/>
          <w:iCs/>
          <w:sz w:val="24"/>
          <w:szCs w:val="24"/>
        </w:rPr>
        <w:t>2</w:t>
      </w:r>
      <w:r w:rsidR="001045A0" w:rsidRPr="008429B0">
        <w:rPr>
          <w:rFonts w:ascii="Arial" w:hAnsi="Arial" w:cs="Arial"/>
          <w:b/>
          <w:i/>
          <w:iCs/>
          <w:sz w:val="24"/>
          <w:szCs w:val="24"/>
        </w:rPr>
        <w:t>. Analysis</w:t>
      </w:r>
    </w:p>
    <w:p w14:paraId="1DB8E6FF" w14:textId="7447A163" w:rsidR="001045A0" w:rsidRPr="00304F0A" w:rsidRDefault="00BB4BB1" w:rsidP="0098321A">
      <w:pPr>
        <w:spacing w:line="360" w:lineRule="auto"/>
        <w:jc w:val="both"/>
        <w:rPr>
          <w:rFonts w:ascii="Arial" w:hAnsi="Arial" w:cs="Arial"/>
          <w:sz w:val="24"/>
          <w:szCs w:val="24"/>
        </w:rPr>
      </w:pPr>
      <w:r>
        <w:rPr>
          <w:noProof/>
        </w:rPr>
        <w:drawing>
          <wp:anchor distT="0" distB="0" distL="114300" distR="114300" simplePos="0" relativeHeight="251658249" behindDoc="0" locked="0" layoutInCell="1" allowOverlap="1" wp14:anchorId="16A374F5" wp14:editId="1E04EF9F">
            <wp:simplePos x="0" y="0"/>
            <wp:positionH relativeFrom="margin">
              <wp:align>right</wp:align>
            </wp:positionH>
            <wp:positionV relativeFrom="paragraph">
              <wp:posOffset>13970</wp:posOffset>
            </wp:positionV>
            <wp:extent cx="3257550" cy="1543685"/>
            <wp:effectExtent l="0" t="0" r="0" b="0"/>
            <wp:wrapSquare wrapText="bothSides"/>
            <wp:docPr id="1140318261" name="Picture 1140318261" descr="A pie chart with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18261" name="Picture 1" descr="A pie chart with a number of percentag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257550" cy="1543685"/>
                    </a:xfrm>
                    <a:prstGeom prst="rect">
                      <a:avLst/>
                    </a:prstGeom>
                  </pic:spPr>
                </pic:pic>
              </a:graphicData>
            </a:graphic>
            <wp14:sizeRelH relativeFrom="margin">
              <wp14:pctWidth>0</wp14:pctWidth>
            </wp14:sizeRelH>
            <wp14:sizeRelV relativeFrom="margin">
              <wp14:pctHeight>0</wp14:pctHeight>
            </wp14:sizeRelV>
          </wp:anchor>
        </w:drawing>
      </w:r>
      <w:r w:rsidR="001045A0" w:rsidRPr="0088594F">
        <w:rPr>
          <w:rFonts w:ascii="Arial" w:hAnsi="Arial" w:cs="Arial"/>
          <w:b/>
          <w:sz w:val="24"/>
          <w:szCs w:val="24"/>
        </w:rPr>
        <w:t xml:space="preserve">Corinthia Hotels: </w:t>
      </w:r>
      <w:r w:rsidR="00E91E66" w:rsidRPr="00790313">
        <w:rPr>
          <w:rFonts w:ascii="Arial" w:hAnsi="Arial" w:cs="Arial"/>
          <w:sz w:val="24"/>
          <w:szCs w:val="24"/>
        </w:rPr>
        <w:t>The CSR initiatives of Corinthia Hotels, focusing on environmental sustainability and social responsibility, include significant efforts like the implementation of energy-efficient lighting and water conservation systems within their properties</w:t>
      </w:r>
      <w:r w:rsidR="00790313" w:rsidRPr="00790313">
        <w:rPr>
          <w:rFonts w:ascii="Arial" w:hAnsi="Arial" w:cs="Arial"/>
          <w:sz w:val="24"/>
          <w:szCs w:val="24"/>
        </w:rPr>
        <w:t xml:space="preserve"> (Xia et al., 2021)</w:t>
      </w:r>
      <w:r w:rsidR="00E91E66" w:rsidRPr="00790313">
        <w:rPr>
          <w:rFonts w:ascii="Arial" w:hAnsi="Arial" w:cs="Arial"/>
          <w:sz w:val="24"/>
          <w:szCs w:val="24"/>
        </w:rPr>
        <w:t>.</w:t>
      </w:r>
      <w:r w:rsidR="0019492F">
        <w:rPr>
          <w:rFonts w:ascii="Arial" w:hAnsi="Arial" w:cs="Arial"/>
          <w:sz w:val="24"/>
          <w:szCs w:val="24"/>
        </w:rPr>
        <w:t xml:space="preserve"> Based on Liu et al. (2020) study,</w:t>
      </w:r>
      <w:r w:rsidR="00E91E66" w:rsidRPr="00790313">
        <w:rPr>
          <w:rFonts w:ascii="Arial" w:hAnsi="Arial" w:cs="Arial"/>
          <w:sz w:val="24"/>
          <w:szCs w:val="24"/>
        </w:rPr>
        <w:t xml:space="preserve"> </w:t>
      </w:r>
      <w:r w:rsidR="0019492F" w:rsidRPr="0019492F">
        <w:rPr>
          <w:rFonts w:ascii="Arial" w:hAnsi="Arial" w:cs="Arial"/>
          <w:sz w:val="24"/>
          <w:szCs w:val="24"/>
        </w:rPr>
        <w:t>t</w:t>
      </w:r>
      <w:r w:rsidR="00E91E66" w:rsidRPr="0019492F">
        <w:rPr>
          <w:rFonts w:ascii="Arial" w:hAnsi="Arial" w:cs="Arial"/>
          <w:sz w:val="24"/>
          <w:szCs w:val="24"/>
        </w:rPr>
        <w:t>hese practices not only contribute to environmental protection but also align with customer and employee expectations for sustainable operations.</w:t>
      </w:r>
      <w:r w:rsidR="00E91E66" w:rsidRPr="003822DC">
        <w:rPr>
          <w:rFonts w:ascii="Arial" w:hAnsi="Arial" w:cs="Arial"/>
          <w:color w:val="7F7F7F" w:themeColor="text1" w:themeTint="80"/>
          <w:sz w:val="24"/>
          <w:szCs w:val="24"/>
        </w:rPr>
        <w:t xml:space="preserve"> </w:t>
      </w:r>
      <w:r w:rsidR="00E91E66" w:rsidRPr="00020252">
        <w:rPr>
          <w:rFonts w:ascii="Arial" w:hAnsi="Arial" w:cs="Arial"/>
          <w:sz w:val="24"/>
          <w:szCs w:val="24"/>
        </w:rPr>
        <w:t>For instance, the adoption of solar panels and rainwater harvesting systems represents a move towards renewable energy sources and water efficiency, leading to reduced utility costs and enhanced brand value over time</w:t>
      </w:r>
      <w:r w:rsidR="00BE1722" w:rsidRPr="00020252">
        <w:rPr>
          <w:rFonts w:ascii="Arial" w:hAnsi="Arial" w:cs="Arial"/>
          <w:sz w:val="24"/>
          <w:szCs w:val="24"/>
        </w:rPr>
        <w:t xml:space="preserve"> (</w:t>
      </w:r>
      <w:r w:rsidR="0052303B" w:rsidRPr="00020252">
        <w:rPr>
          <w:rFonts w:ascii="Arial" w:hAnsi="Arial" w:cs="Arial"/>
          <w:sz w:val="24"/>
          <w:szCs w:val="24"/>
        </w:rPr>
        <w:t xml:space="preserve">Yoon et al., </w:t>
      </w:r>
      <w:r w:rsidR="00BE1722" w:rsidRPr="00020252">
        <w:rPr>
          <w:rFonts w:ascii="Arial" w:hAnsi="Arial" w:cs="Arial"/>
          <w:sz w:val="24"/>
          <w:szCs w:val="24"/>
        </w:rPr>
        <w:t>202</w:t>
      </w:r>
      <w:r w:rsidR="0052303B" w:rsidRPr="00020252">
        <w:rPr>
          <w:rFonts w:ascii="Arial" w:hAnsi="Arial" w:cs="Arial"/>
          <w:sz w:val="24"/>
          <w:szCs w:val="24"/>
        </w:rPr>
        <w:t>2</w:t>
      </w:r>
      <w:r w:rsidR="00BE1722" w:rsidRPr="00020252">
        <w:rPr>
          <w:rFonts w:ascii="Arial" w:hAnsi="Arial" w:cs="Arial"/>
          <w:sz w:val="24"/>
          <w:szCs w:val="24"/>
        </w:rPr>
        <w:t>)</w:t>
      </w:r>
      <w:r w:rsidR="00E91E66" w:rsidRPr="00020252">
        <w:rPr>
          <w:rFonts w:ascii="Arial" w:hAnsi="Arial" w:cs="Arial"/>
          <w:sz w:val="24"/>
          <w:szCs w:val="24"/>
        </w:rPr>
        <w:t xml:space="preserve">. </w:t>
      </w:r>
      <w:r w:rsidR="00E91E66" w:rsidRPr="00EB3C42">
        <w:rPr>
          <w:rFonts w:ascii="Arial" w:hAnsi="Arial" w:cs="Arial"/>
          <w:sz w:val="24"/>
          <w:szCs w:val="24"/>
        </w:rPr>
        <w:t xml:space="preserve">However, integrating advanced green technologies such as geothermal heating or cooling systems poses financial challenges, </w:t>
      </w:r>
      <w:r>
        <w:rPr>
          <w:noProof/>
        </w:rPr>
        <mc:AlternateContent>
          <mc:Choice Requires="wps">
            <w:drawing>
              <wp:anchor distT="0" distB="0" distL="114300" distR="114300" simplePos="0" relativeHeight="251658262" behindDoc="0" locked="0" layoutInCell="1" allowOverlap="1" wp14:anchorId="51616D31" wp14:editId="7EB7C052">
                <wp:simplePos x="0" y="0"/>
                <wp:positionH relativeFrom="margin">
                  <wp:posOffset>26670</wp:posOffset>
                </wp:positionH>
                <wp:positionV relativeFrom="paragraph">
                  <wp:posOffset>4039235</wp:posOffset>
                </wp:positionV>
                <wp:extent cx="5692140" cy="142875"/>
                <wp:effectExtent l="0" t="0" r="3810" b="9525"/>
                <wp:wrapSquare wrapText="bothSides"/>
                <wp:docPr id="135218832" name="Text Box 1"/>
                <wp:cNvGraphicFramePr/>
                <a:graphic xmlns:a="http://schemas.openxmlformats.org/drawingml/2006/main">
                  <a:graphicData uri="http://schemas.microsoft.com/office/word/2010/wordprocessingShape">
                    <wps:wsp>
                      <wps:cNvSpPr txBox="1"/>
                      <wps:spPr>
                        <a:xfrm>
                          <a:off x="0" y="0"/>
                          <a:ext cx="5692140" cy="142875"/>
                        </a:xfrm>
                        <a:prstGeom prst="rect">
                          <a:avLst/>
                        </a:prstGeom>
                        <a:solidFill>
                          <a:prstClr val="white"/>
                        </a:solidFill>
                        <a:ln>
                          <a:noFill/>
                        </a:ln>
                      </wps:spPr>
                      <wps:txbx>
                        <w:txbxContent>
                          <w:p w14:paraId="384C1F7E" w14:textId="79814734" w:rsidR="0005165A" w:rsidRPr="002217AF" w:rsidRDefault="0005165A" w:rsidP="0005165A">
                            <w:pPr>
                              <w:pStyle w:val="Caption"/>
                              <w:rPr>
                                <w:noProof/>
                              </w:rPr>
                            </w:pPr>
                            <w:r>
                              <w:rPr>
                                <w:noProof/>
                              </w:rPr>
                              <w:fldChar w:fldCharType="begin"/>
                            </w:r>
                            <w:r>
                              <w:rPr>
                                <w:noProof/>
                              </w:rPr>
                              <w:instrText xml:space="preserve"> SEQ Figure \* ARABIC </w:instrText>
                            </w:r>
                            <w:r>
                              <w:rPr>
                                <w:noProof/>
                              </w:rPr>
                              <w:fldChar w:fldCharType="separate"/>
                            </w:r>
                            <w:r w:rsidR="00E95F01">
                              <w:rPr>
                                <w:noProof/>
                              </w:rPr>
                              <w:t>8</w:t>
                            </w:r>
                            <w:r>
                              <w:rPr>
                                <w:noProof/>
                              </w:rPr>
                              <w:fldChar w:fldCharType="end"/>
                            </w:r>
                            <w:r w:rsidRPr="00CE6DC8">
                              <w:t>Corinthia Annual Report,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16D31" id="_x0000_s1033" type="#_x0000_t202" style="position:absolute;left:0;text-align:left;margin-left:2.1pt;margin-top:318.05pt;width:448.2pt;height:11.2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" stroked="f">
                <v:textbox inset="0,0,0,0">
                  <w:txbxContent>
                    <w:p w14:paraId="384C1F7E" w14:textId="79814734" w:rsidR="0005165A" w:rsidRPr="002217AF" w:rsidRDefault="0005165A" w:rsidP="0005165A">
                      <w:pPr>
                        <w:pStyle w:val="Caption"/>
                        <w:rPr>
                          <w:noProof/>
                        </w:rPr>
                      </w:pPr>
                      <w:r>
                        <w:rPr>
                          <w:noProof/>
                        </w:rPr>
                        <w:fldChar w:fldCharType="begin"/>
                      </w:r>
                      <w:r>
                        <w:rPr>
                          <w:noProof/>
                        </w:rPr>
                        <w:instrText xml:space="preserve"> SEQ Figure \* ARABIC </w:instrText>
                      </w:r>
                      <w:r>
                        <w:rPr>
                          <w:noProof/>
                        </w:rPr>
                        <w:fldChar w:fldCharType="separate"/>
                      </w:r>
                      <w:r w:rsidR="00E95F01">
                        <w:rPr>
                          <w:noProof/>
                        </w:rPr>
                        <w:t>8</w:t>
                      </w:r>
                      <w:r>
                        <w:rPr>
                          <w:noProof/>
                        </w:rPr>
                        <w:fldChar w:fldCharType="end"/>
                      </w:r>
                      <w:r w:rsidRPr="00CE6DC8">
                        <w:t>Corinthia Annual Report, 2022</w:t>
                      </w:r>
                    </w:p>
                  </w:txbxContent>
                </v:textbox>
                <w10:wrap type="square" anchorx="margin"/>
              </v:shape>
            </w:pict>
          </mc:Fallback>
        </mc:AlternateContent>
      </w:r>
      <w:r w:rsidR="00E91E66" w:rsidRPr="00EB3C42">
        <w:rPr>
          <w:rFonts w:ascii="Arial" w:hAnsi="Arial" w:cs="Arial"/>
          <w:sz w:val="24"/>
          <w:szCs w:val="24"/>
        </w:rPr>
        <w:t xml:space="preserve">particularly for luxury hotels where </w:t>
      </w:r>
      <w:r w:rsidRPr="00B504F9">
        <w:rPr>
          <w:noProof/>
        </w:rPr>
        <w:drawing>
          <wp:anchor distT="0" distB="0" distL="114300" distR="114300" simplePos="0" relativeHeight="251658250" behindDoc="0" locked="0" layoutInCell="1" allowOverlap="1" wp14:anchorId="59A7C45E" wp14:editId="26BCCB97">
            <wp:simplePos x="0" y="0"/>
            <wp:positionH relativeFrom="margin">
              <wp:align>left</wp:align>
            </wp:positionH>
            <wp:positionV relativeFrom="paragraph">
              <wp:posOffset>114</wp:posOffset>
            </wp:positionV>
            <wp:extent cx="5840730" cy="4043680"/>
            <wp:effectExtent l="0" t="0" r="7620" b="0"/>
            <wp:wrapSquare wrapText="bothSides"/>
            <wp:docPr id="1719558929" name="Picture 17195589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558929" name="Picture 1"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845776" cy="4047158"/>
                    </a:xfrm>
                    <a:prstGeom prst="rect">
                      <a:avLst/>
                    </a:prstGeom>
                  </pic:spPr>
                </pic:pic>
              </a:graphicData>
            </a:graphic>
            <wp14:sizeRelH relativeFrom="margin">
              <wp14:pctWidth>0</wp14:pctWidth>
            </wp14:sizeRelH>
            <wp14:sizeRelV relativeFrom="margin">
              <wp14:pctHeight>0</wp14:pctHeight>
            </wp14:sizeRelV>
          </wp:anchor>
        </w:drawing>
      </w:r>
      <w:r w:rsidR="00E91E66" w:rsidRPr="00EB3C42">
        <w:rPr>
          <w:rFonts w:ascii="Arial" w:hAnsi="Arial" w:cs="Arial"/>
          <w:sz w:val="24"/>
          <w:szCs w:val="24"/>
        </w:rPr>
        <w:t>the initial investment and maintenance costs are substantial</w:t>
      </w:r>
      <w:r w:rsidR="0096509F" w:rsidRPr="00EB3C42">
        <w:rPr>
          <w:rFonts w:ascii="Arial" w:hAnsi="Arial" w:cs="Arial"/>
          <w:sz w:val="24"/>
          <w:szCs w:val="24"/>
        </w:rPr>
        <w:t xml:space="preserve"> (Gang, 2016)</w:t>
      </w:r>
      <w:r w:rsidR="00E91E66" w:rsidRPr="00EB3C42">
        <w:rPr>
          <w:rFonts w:ascii="Arial" w:hAnsi="Arial" w:cs="Arial"/>
          <w:sz w:val="24"/>
          <w:szCs w:val="24"/>
        </w:rPr>
        <w:t>.</w:t>
      </w:r>
      <w:r w:rsidR="00E80154">
        <w:rPr>
          <w:rFonts w:ascii="Arial" w:hAnsi="Arial" w:cs="Arial"/>
          <w:sz w:val="24"/>
          <w:szCs w:val="24"/>
        </w:rPr>
        <w:t xml:space="preserve"> According to </w:t>
      </w:r>
      <w:r w:rsidR="00E80154" w:rsidRPr="00E80154">
        <w:rPr>
          <w:rFonts w:ascii="Arial" w:hAnsi="Arial" w:cs="Arial"/>
          <w:sz w:val="24"/>
          <w:szCs w:val="24"/>
        </w:rPr>
        <w:t>Ahn</w:t>
      </w:r>
      <w:r w:rsidR="00E80154">
        <w:rPr>
          <w:rFonts w:ascii="Arial" w:hAnsi="Arial" w:cs="Arial"/>
          <w:sz w:val="24"/>
          <w:szCs w:val="24"/>
        </w:rPr>
        <w:t xml:space="preserve"> et al.</w:t>
      </w:r>
      <w:r w:rsidR="00304F0A">
        <w:rPr>
          <w:rFonts w:ascii="Arial" w:hAnsi="Arial" w:cs="Arial"/>
          <w:sz w:val="24"/>
          <w:szCs w:val="24"/>
        </w:rPr>
        <w:t xml:space="preserve"> (</w:t>
      </w:r>
      <w:r w:rsidR="00E80154">
        <w:rPr>
          <w:rFonts w:ascii="Arial" w:hAnsi="Arial" w:cs="Arial"/>
          <w:sz w:val="24"/>
          <w:szCs w:val="24"/>
        </w:rPr>
        <w:t>20</w:t>
      </w:r>
      <w:r w:rsidR="00304F0A">
        <w:rPr>
          <w:rFonts w:ascii="Arial" w:hAnsi="Arial" w:cs="Arial"/>
          <w:sz w:val="24"/>
          <w:szCs w:val="24"/>
        </w:rPr>
        <w:t>13),</w:t>
      </w:r>
      <w:r w:rsidR="00E91E66" w:rsidRPr="003822DC">
        <w:rPr>
          <w:rFonts w:ascii="Arial" w:hAnsi="Arial" w:cs="Arial"/>
          <w:color w:val="7F7F7F" w:themeColor="text1" w:themeTint="80"/>
          <w:sz w:val="24"/>
          <w:szCs w:val="24"/>
        </w:rPr>
        <w:t xml:space="preserve"> </w:t>
      </w:r>
      <w:r w:rsidR="00304F0A" w:rsidRPr="00304F0A">
        <w:rPr>
          <w:rFonts w:ascii="Arial" w:hAnsi="Arial" w:cs="Arial"/>
          <w:sz w:val="24"/>
          <w:szCs w:val="24"/>
        </w:rPr>
        <w:t>t</w:t>
      </w:r>
      <w:r w:rsidR="00E91E66" w:rsidRPr="00304F0A">
        <w:rPr>
          <w:rFonts w:ascii="Arial" w:hAnsi="Arial" w:cs="Arial"/>
          <w:sz w:val="24"/>
          <w:szCs w:val="24"/>
        </w:rPr>
        <w:t>hese sustainable practices, while beneficial in the long run, require significant upfront investment, making them a complex financial decision in the context of maintaining the high standards expected in the luxury segment.</w:t>
      </w:r>
    </w:p>
    <w:p w14:paraId="73C855B9" w14:textId="64D715C3" w:rsidR="003B7804" w:rsidRDefault="009725B8" w:rsidP="004A2AF2">
      <w:pPr>
        <w:spacing w:line="360" w:lineRule="auto"/>
        <w:jc w:val="both"/>
        <w:rPr>
          <w:rFonts w:ascii="Arial" w:hAnsi="Arial" w:cs="Arial"/>
          <w:sz w:val="24"/>
          <w:szCs w:val="24"/>
        </w:rPr>
      </w:pPr>
      <w:r>
        <w:rPr>
          <w:noProof/>
        </w:rPr>
        <mc:AlternateContent>
          <mc:Choice Requires="wps">
            <w:drawing>
              <wp:anchor distT="0" distB="0" distL="114300" distR="114300" simplePos="0" relativeHeight="251658263" behindDoc="0" locked="0" layoutInCell="1" allowOverlap="1" wp14:anchorId="68D6F74F" wp14:editId="470F9A5B">
                <wp:simplePos x="0" y="0"/>
                <wp:positionH relativeFrom="margin">
                  <wp:align>left</wp:align>
                </wp:positionH>
                <wp:positionV relativeFrom="paragraph">
                  <wp:posOffset>1843405</wp:posOffset>
                </wp:positionV>
                <wp:extent cx="2569210" cy="200025"/>
                <wp:effectExtent l="0" t="0" r="2540" b="9525"/>
                <wp:wrapSquare wrapText="bothSides"/>
                <wp:docPr id="1277276901" name="Text Box 1"/>
                <wp:cNvGraphicFramePr/>
                <a:graphic xmlns:a="http://schemas.openxmlformats.org/drawingml/2006/main">
                  <a:graphicData uri="http://schemas.microsoft.com/office/word/2010/wordprocessingShape">
                    <wps:wsp>
                      <wps:cNvSpPr txBox="1"/>
                      <wps:spPr>
                        <a:xfrm>
                          <a:off x="0" y="0"/>
                          <a:ext cx="2569210" cy="200025"/>
                        </a:xfrm>
                        <a:prstGeom prst="rect">
                          <a:avLst/>
                        </a:prstGeom>
                        <a:solidFill>
                          <a:prstClr val="white"/>
                        </a:solidFill>
                        <a:ln>
                          <a:noFill/>
                        </a:ln>
                      </wps:spPr>
                      <wps:txbx>
                        <w:txbxContent>
                          <w:p w14:paraId="6CD9365D" w14:textId="5A36A1CB" w:rsidR="009725B8" w:rsidRPr="00C27C04" w:rsidRDefault="009725B8" w:rsidP="009725B8">
                            <w:pPr>
                              <w:pStyle w:val="Caption"/>
                              <w:rPr>
                                <w:noProof/>
                              </w:rPr>
                            </w:pPr>
                            <w:r>
                              <w:rPr>
                                <w:noProof/>
                              </w:rPr>
                              <w:fldChar w:fldCharType="begin"/>
                            </w:r>
                            <w:r>
                              <w:rPr>
                                <w:noProof/>
                              </w:rPr>
                              <w:instrText xml:space="preserve"> SEQ Figure \* ARABIC </w:instrText>
                            </w:r>
                            <w:r>
                              <w:rPr>
                                <w:noProof/>
                              </w:rPr>
                              <w:fldChar w:fldCharType="separate"/>
                            </w:r>
                            <w:r w:rsidR="00E95F01">
                              <w:rPr>
                                <w:noProof/>
                              </w:rPr>
                              <w:t>9</w:t>
                            </w:r>
                            <w:r>
                              <w:rPr>
                                <w:noProof/>
                              </w:rPr>
                              <w:fldChar w:fldCharType="end"/>
                            </w:r>
                            <w:r>
                              <w:t>Planet21 Campaign, Ibis website,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D6F74F" id="_x0000_s1034" type="#_x0000_t202" style="position:absolute;left:0;text-align:left;margin-left:0;margin-top:145.15pt;width:202.3pt;height:15.75pt;z-index:251658263;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" stroked="f">
                <v:textbox inset="0,0,0,0">
                  <w:txbxContent>
                    <w:p w14:paraId="6CD9365D" w14:textId="5A36A1CB" w:rsidR="009725B8" w:rsidRPr="00C27C04" w:rsidRDefault="009725B8" w:rsidP="009725B8">
                      <w:pPr>
                        <w:pStyle w:val="Caption"/>
                        <w:rPr>
                          <w:noProof/>
                        </w:rPr>
                      </w:pPr>
                      <w:r>
                        <w:rPr>
                          <w:noProof/>
                        </w:rPr>
                        <w:fldChar w:fldCharType="begin"/>
                      </w:r>
                      <w:r>
                        <w:rPr>
                          <w:noProof/>
                        </w:rPr>
                        <w:instrText xml:space="preserve"> SEQ Figure \* ARABIC </w:instrText>
                      </w:r>
                      <w:r>
                        <w:rPr>
                          <w:noProof/>
                        </w:rPr>
                        <w:fldChar w:fldCharType="separate"/>
                      </w:r>
                      <w:r w:rsidR="00E95F01">
                        <w:rPr>
                          <w:noProof/>
                        </w:rPr>
                        <w:t>9</w:t>
                      </w:r>
                      <w:r>
                        <w:rPr>
                          <w:noProof/>
                        </w:rPr>
                        <w:fldChar w:fldCharType="end"/>
                      </w:r>
                      <w:r>
                        <w:t>Planet21 Campaign, Ibis website, 2024</w:t>
                      </w:r>
                    </w:p>
                  </w:txbxContent>
                </v:textbox>
                <w10:wrap type="square" anchorx="margin"/>
              </v:shape>
            </w:pict>
          </mc:Fallback>
        </mc:AlternateContent>
      </w:r>
      <w:r w:rsidR="003C7102" w:rsidRPr="00B504F9">
        <w:rPr>
          <w:noProof/>
        </w:rPr>
        <w:drawing>
          <wp:anchor distT="0" distB="0" distL="114300" distR="114300" simplePos="0" relativeHeight="251658251" behindDoc="0" locked="0" layoutInCell="1" allowOverlap="1" wp14:anchorId="1BDB73CB" wp14:editId="3B8175FF">
            <wp:simplePos x="0" y="0"/>
            <wp:positionH relativeFrom="margin">
              <wp:align>left</wp:align>
            </wp:positionH>
            <wp:positionV relativeFrom="paragraph">
              <wp:posOffset>30480</wp:posOffset>
            </wp:positionV>
            <wp:extent cx="2569210" cy="1714500"/>
            <wp:effectExtent l="0" t="0" r="2540" b="0"/>
            <wp:wrapSquare wrapText="bothSides"/>
            <wp:docPr id="1965121538" name="Picture 1965121538" descr="IBIS HOTEL Lance le programme Plane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BIS HOTEL Lance le programme Planet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921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45A0" w:rsidRPr="0088594F">
        <w:rPr>
          <w:rFonts w:ascii="Arial" w:hAnsi="Arial" w:cs="Arial"/>
          <w:b/>
          <w:sz w:val="24"/>
          <w:szCs w:val="24"/>
        </w:rPr>
        <w:t xml:space="preserve">Ibis Hotels (Accor Group): </w:t>
      </w:r>
      <w:r w:rsidR="003B7804" w:rsidRPr="003B7804">
        <w:rPr>
          <w:rFonts w:ascii="Arial" w:hAnsi="Arial" w:cs="Arial"/>
          <w:sz w:val="24"/>
          <w:szCs w:val="24"/>
        </w:rPr>
        <w:t xml:space="preserve">According to </w:t>
      </w:r>
      <w:proofErr w:type="spellStart"/>
      <w:r w:rsidR="003B7804" w:rsidRPr="003B7804">
        <w:rPr>
          <w:rFonts w:ascii="Arial" w:hAnsi="Arial" w:cs="Arial"/>
          <w:sz w:val="24"/>
          <w:szCs w:val="24"/>
        </w:rPr>
        <w:t>Avasilioaei</w:t>
      </w:r>
      <w:proofErr w:type="spellEnd"/>
      <w:r w:rsidR="003B7804" w:rsidRPr="003B7804">
        <w:rPr>
          <w:rFonts w:ascii="Arial" w:hAnsi="Arial" w:cs="Arial"/>
          <w:sz w:val="24"/>
          <w:szCs w:val="24"/>
        </w:rPr>
        <w:t xml:space="preserve"> (2022), Ibis Hotels, part of the Accor Group, has implemented a comprehensive CSR strategy that focuses on areas such as sustainable development, diversity and inclusion, and community engagement. This commitment is exemplified by Accor's Planet 21 programme, which includes environmental, health, and social initiatives. The financial implications of the programme include potential operational cost savings from energy-saving measures and waste reduction. However, the initial investment in long-term infrastructure and training can be significant. CSR efforts by the brand increase its appeal to a growing segment of environmentally and socially conscious consumers, potentially driving revenue growth.</w:t>
      </w:r>
    </w:p>
    <w:p w14:paraId="7D49A213" w14:textId="37C81F15" w:rsidR="001045A0" w:rsidRPr="008429B0" w:rsidRDefault="001F727D" w:rsidP="004A2AF2">
      <w:pPr>
        <w:spacing w:line="360" w:lineRule="auto"/>
        <w:jc w:val="both"/>
        <w:rPr>
          <w:rFonts w:ascii="Arial" w:hAnsi="Arial" w:cs="Arial"/>
          <w:b/>
          <w:i/>
          <w:iCs/>
          <w:sz w:val="24"/>
          <w:szCs w:val="24"/>
        </w:rPr>
      </w:pPr>
      <w:r>
        <w:rPr>
          <w:noProof/>
        </w:rPr>
        <mc:AlternateContent>
          <mc:Choice Requires="wps">
            <w:drawing>
              <wp:anchor distT="0" distB="0" distL="114300" distR="114300" simplePos="0" relativeHeight="251658264" behindDoc="0" locked="0" layoutInCell="1" allowOverlap="1" wp14:anchorId="135D3403" wp14:editId="267B8FDF">
                <wp:simplePos x="0" y="0"/>
                <wp:positionH relativeFrom="margin">
                  <wp:align>left</wp:align>
                </wp:positionH>
                <wp:positionV relativeFrom="paragraph">
                  <wp:posOffset>0</wp:posOffset>
                </wp:positionV>
                <wp:extent cx="4010660" cy="180975"/>
                <wp:effectExtent l="0" t="0" r="8890" b="9525"/>
                <wp:wrapSquare wrapText="bothSides"/>
                <wp:docPr id="96910189" name="Text Box 1"/>
                <wp:cNvGraphicFramePr/>
                <a:graphic xmlns:a="http://schemas.openxmlformats.org/drawingml/2006/main">
                  <a:graphicData uri="http://schemas.microsoft.com/office/word/2010/wordprocessingShape">
                    <wps:wsp>
                      <wps:cNvSpPr txBox="1"/>
                      <wps:spPr>
                        <a:xfrm>
                          <a:off x="0" y="0"/>
                          <a:ext cx="4010660" cy="180975"/>
                        </a:xfrm>
                        <a:prstGeom prst="rect">
                          <a:avLst/>
                        </a:prstGeom>
                        <a:solidFill>
                          <a:prstClr val="white"/>
                        </a:solidFill>
                        <a:ln>
                          <a:noFill/>
                        </a:ln>
                      </wps:spPr>
                      <wps:txbx>
                        <w:txbxContent>
                          <w:p w14:paraId="7E3015A1" w14:textId="5AC4E81F" w:rsidR="001F727D" w:rsidRPr="00DA45F0" w:rsidRDefault="001F727D" w:rsidP="001F727D">
                            <w:pPr>
                              <w:pStyle w:val="Caption"/>
                              <w:rPr>
                                <w:noProof/>
                              </w:rPr>
                            </w:pPr>
                            <w:r>
                              <w:rPr>
                                <w:noProof/>
                              </w:rPr>
                              <w:fldChar w:fldCharType="begin"/>
                            </w:r>
                            <w:r>
                              <w:rPr>
                                <w:noProof/>
                              </w:rPr>
                              <w:instrText xml:space="preserve"> SEQ Figure \* ARABIC </w:instrText>
                            </w:r>
                            <w:r>
                              <w:rPr>
                                <w:noProof/>
                              </w:rPr>
                              <w:fldChar w:fldCharType="separate"/>
                            </w:r>
                            <w:r w:rsidR="00E95F01">
                              <w:rPr>
                                <w:noProof/>
                              </w:rPr>
                              <w:t>10</w:t>
                            </w:r>
                            <w:r>
                              <w:rPr>
                                <w:noProof/>
                              </w:rPr>
                              <w:fldChar w:fldCharType="end"/>
                            </w:r>
                            <w:r>
                              <w:t>Corinthia CSR Campaigns, official website,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5D3403" id="_x0000_s1035" type="#_x0000_t202" style="position:absolute;left:0;text-align:left;margin-left:0;margin-top:0;width:315.8pt;height:14.25pt;z-index:251658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" stroked="f">
                <v:textbox inset="0,0,0,0">
                  <w:txbxContent>
                    <w:p w14:paraId="7E3015A1" w14:textId="5AC4E81F" w:rsidR="001F727D" w:rsidRPr="00DA45F0" w:rsidRDefault="001F727D" w:rsidP="001F727D">
                      <w:pPr>
                        <w:pStyle w:val="Caption"/>
                        <w:rPr>
                          <w:noProof/>
                        </w:rPr>
                      </w:pPr>
                      <w:r>
                        <w:rPr>
                          <w:noProof/>
                        </w:rPr>
                        <w:fldChar w:fldCharType="begin"/>
                      </w:r>
                      <w:r>
                        <w:rPr>
                          <w:noProof/>
                        </w:rPr>
                        <w:instrText xml:space="preserve"> SEQ Figure \* ARABIC </w:instrText>
                      </w:r>
                      <w:r>
                        <w:rPr>
                          <w:noProof/>
                        </w:rPr>
                        <w:fldChar w:fldCharType="separate"/>
                      </w:r>
                      <w:r w:rsidR="00E95F01">
                        <w:rPr>
                          <w:noProof/>
                        </w:rPr>
                        <w:t>10</w:t>
                      </w:r>
                      <w:r>
                        <w:rPr>
                          <w:noProof/>
                        </w:rPr>
                        <w:fldChar w:fldCharType="end"/>
                      </w:r>
                      <w:r>
                        <w:t>Corinthia CSR Campaigns, official website, 2024</w:t>
                      </w:r>
                    </w:p>
                  </w:txbxContent>
                </v:textbox>
                <w10:wrap type="square" anchorx="margin"/>
              </v:shape>
            </w:pict>
          </mc:Fallback>
        </mc:AlternateContent>
      </w:r>
      <w:r w:rsidR="0017732D">
        <w:rPr>
          <w:noProof/>
        </w:rPr>
        <w:drawing>
          <wp:anchor distT="0" distB="0" distL="114300" distR="114300" simplePos="0" relativeHeight="251658252" behindDoc="0" locked="0" layoutInCell="1" allowOverlap="1" wp14:anchorId="2347D94E" wp14:editId="2390BFF0">
            <wp:simplePos x="0" y="0"/>
            <wp:positionH relativeFrom="margin">
              <wp:align>left</wp:align>
            </wp:positionH>
            <wp:positionV relativeFrom="paragraph">
              <wp:posOffset>367665</wp:posOffset>
            </wp:positionV>
            <wp:extent cx="4010660" cy="2196465"/>
            <wp:effectExtent l="0" t="0" r="8890" b="0"/>
            <wp:wrapSquare wrapText="bothSides"/>
            <wp:docPr id="1743379058" name="Picture 1743379058" descr="A close-up of a hand holding a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79058" name="Picture 6" descr="A close-up of a hand holding a ball&#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10660" cy="2196465"/>
                    </a:xfrm>
                    <a:prstGeom prst="rect">
                      <a:avLst/>
                    </a:prstGeom>
                    <a:noFill/>
                    <a:ln>
                      <a:noFill/>
                    </a:ln>
                  </pic:spPr>
                </pic:pic>
              </a:graphicData>
            </a:graphic>
            <wp14:sizeRelH relativeFrom="page">
              <wp14:pctWidth>0</wp14:pctWidth>
            </wp14:sizeRelH>
            <wp14:sizeRelV relativeFrom="page">
              <wp14:pctHeight>0</wp14:pctHeight>
            </wp14:sizeRelV>
          </wp:anchor>
        </w:drawing>
      </w:r>
      <w:r w:rsidR="008429B0">
        <w:rPr>
          <w:rFonts w:ascii="Arial" w:hAnsi="Arial" w:cs="Arial"/>
          <w:b/>
          <w:i/>
          <w:iCs/>
          <w:sz w:val="24"/>
          <w:szCs w:val="24"/>
        </w:rPr>
        <w:t>3</w:t>
      </w:r>
      <w:r w:rsidR="001045A0" w:rsidRPr="008429B0">
        <w:rPr>
          <w:rFonts w:ascii="Arial" w:hAnsi="Arial" w:cs="Arial"/>
          <w:b/>
          <w:i/>
          <w:iCs/>
          <w:sz w:val="24"/>
          <w:szCs w:val="24"/>
        </w:rPr>
        <w:t>. Critical Discussion</w:t>
      </w:r>
    </w:p>
    <w:p w14:paraId="6B268BF9" w14:textId="52429C01" w:rsidR="00CE3841" w:rsidRPr="00CE3841" w:rsidRDefault="00CE3841" w:rsidP="00CE3841">
      <w:pPr>
        <w:spacing w:line="360" w:lineRule="auto"/>
        <w:jc w:val="both"/>
        <w:rPr>
          <w:rFonts w:ascii="Arial" w:hAnsi="Arial" w:cs="Arial"/>
          <w:sz w:val="24"/>
          <w:szCs w:val="24"/>
        </w:rPr>
      </w:pPr>
      <w:r w:rsidRPr="00CE3841">
        <w:rPr>
          <w:rFonts w:ascii="Arial" w:hAnsi="Arial" w:cs="Arial"/>
          <w:sz w:val="24"/>
          <w:szCs w:val="24"/>
        </w:rPr>
        <w:t>In terms of CSR, Corinthia and Ibis Hotels have different scales and scopes of initiatives, reflecting their respective market positions. Corinthia's emphasis on high-end sustainability complements its luxury branding, potentially attracting wealthy, environmentally conscious guests. The financial ramifications are a trade-off between the high cost of sustainable luxury and the premium pricing it commands (Debattista, 2022).</w:t>
      </w:r>
    </w:p>
    <w:p w14:paraId="40D4B61C" w14:textId="6067C5FA" w:rsidR="00CE3841" w:rsidRPr="00CE3841" w:rsidRDefault="001F727D" w:rsidP="00CE3841">
      <w:pPr>
        <w:spacing w:line="360" w:lineRule="auto"/>
        <w:jc w:val="both"/>
        <w:rPr>
          <w:rFonts w:ascii="Arial" w:hAnsi="Arial" w:cs="Arial"/>
          <w:sz w:val="24"/>
          <w:szCs w:val="24"/>
        </w:rPr>
      </w:pPr>
      <w:r>
        <w:rPr>
          <w:noProof/>
        </w:rPr>
        <mc:AlternateContent>
          <mc:Choice Requires="wps">
            <w:drawing>
              <wp:anchor distT="0" distB="0" distL="114300" distR="114300" simplePos="0" relativeHeight="251658265" behindDoc="0" locked="0" layoutInCell="1" allowOverlap="1" wp14:anchorId="07BEF35D" wp14:editId="0822EC14">
                <wp:simplePos x="0" y="0"/>
                <wp:positionH relativeFrom="margin">
                  <wp:align>left</wp:align>
                </wp:positionH>
                <wp:positionV relativeFrom="paragraph">
                  <wp:posOffset>2580005</wp:posOffset>
                </wp:positionV>
                <wp:extent cx="3747135" cy="209550"/>
                <wp:effectExtent l="0" t="0" r="5715" b="0"/>
                <wp:wrapSquare wrapText="bothSides"/>
                <wp:docPr id="553542293" name="Text Box 1"/>
                <wp:cNvGraphicFramePr/>
                <a:graphic xmlns:a="http://schemas.openxmlformats.org/drawingml/2006/main">
                  <a:graphicData uri="http://schemas.microsoft.com/office/word/2010/wordprocessingShape">
                    <wps:wsp>
                      <wps:cNvSpPr txBox="1"/>
                      <wps:spPr>
                        <a:xfrm>
                          <a:off x="0" y="0"/>
                          <a:ext cx="3747135" cy="209550"/>
                        </a:xfrm>
                        <a:prstGeom prst="rect">
                          <a:avLst/>
                        </a:prstGeom>
                        <a:solidFill>
                          <a:prstClr val="white"/>
                        </a:solidFill>
                        <a:ln>
                          <a:noFill/>
                        </a:ln>
                      </wps:spPr>
                      <wps:txbx>
                        <w:txbxContent>
                          <w:p w14:paraId="2A42187A" w14:textId="50695D60" w:rsidR="001F727D" w:rsidRPr="0088060F" w:rsidRDefault="001F727D" w:rsidP="001F727D">
                            <w:pPr>
                              <w:pStyle w:val="Caption"/>
                              <w:rPr>
                                <w:noProof/>
                              </w:rPr>
                            </w:pPr>
                            <w:r>
                              <w:rPr>
                                <w:noProof/>
                              </w:rPr>
                              <w:fldChar w:fldCharType="begin"/>
                            </w:r>
                            <w:r>
                              <w:rPr>
                                <w:noProof/>
                              </w:rPr>
                              <w:instrText xml:space="preserve"> SEQ Figure \* ARABIC </w:instrText>
                            </w:r>
                            <w:r>
                              <w:rPr>
                                <w:noProof/>
                              </w:rPr>
                              <w:fldChar w:fldCharType="separate"/>
                            </w:r>
                            <w:r w:rsidR="00E95F01">
                              <w:rPr>
                                <w:noProof/>
                              </w:rPr>
                              <w:t>11</w:t>
                            </w:r>
                            <w:r>
                              <w:rPr>
                                <w:noProof/>
                              </w:rPr>
                              <w:fldChar w:fldCharType="end"/>
                            </w:r>
                            <w:r>
                              <w:t>Ibis CSR Campaigns, Official website,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BEF35D" id="_x0000_s1036" type="#_x0000_t202" style="position:absolute;left:0;text-align:left;margin-left:0;margin-top:203.15pt;width:295.05pt;height:16.5pt;z-index:25165826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" stroked="f">
                <v:textbox inset="0,0,0,0">
                  <w:txbxContent>
                    <w:p w14:paraId="2A42187A" w14:textId="50695D60" w:rsidR="001F727D" w:rsidRPr="0088060F" w:rsidRDefault="001F727D" w:rsidP="001F727D">
                      <w:pPr>
                        <w:pStyle w:val="Caption"/>
                        <w:rPr>
                          <w:noProof/>
                        </w:rPr>
                      </w:pPr>
                      <w:r>
                        <w:rPr>
                          <w:noProof/>
                        </w:rPr>
                        <w:fldChar w:fldCharType="begin"/>
                      </w:r>
                      <w:r>
                        <w:rPr>
                          <w:noProof/>
                        </w:rPr>
                        <w:instrText xml:space="preserve"> SEQ Figure \* ARABIC </w:instrText>
                      </w:r>
                      <w:r>
                        <w:rPr>
                          <w:noProof/>
                        </w:rPr>
                        <w:fldChar w:fldCharType="separate"/>
                      </w:r>
                      <w:r w:rsidR="00E95F01">
                        <w:rPr>
                          <w:noProof/>
                        </w:rPr>
                        <w:t>11</w:t>
                      </w:r>
                      <w:r>
                        <w:rPr>
                          <w:noProof/>
                        </w:rPr>
                        <w:fldChar w:fldCharType="end"/>
                      </w:r>
                      <w:r>
                        <w:t>Ibis CSR Campaigns, Official website, 2024</w:t>
                      </w:r>
                    </w:p>
                  </w:txbxContent>
                </v:textbox>
                <w10:wrap type="square" anchorx="margin"/>
              </v:shape>
            </w:pict>
          </mc:Fallback>
        </mc:AlternateContent>
      </w:r>
      <w:r w:rsidR="00C22C0B">
        <w:rPr>
          <w:noProof/>
        </w:rPr>
        <w:drawing>
          <wp:anchor distT="0" distB="0" distL="114300" distR="114300" simplePos="0" relativeHeight="251658253" behindDoc="0" locked="0" layoutInCell="1" allowOverlap="1" wp14:anchorId="33196F46" wp14:editId="7B3339A6">
            <wp:simplePos x="0" y="0"/>
            <wp:positionH relativeFrom="margin">
              <wp:align>left</wp:align>
            </wp:positionH>
            <wp:positionV relativeFrom="paragraph">
              <wp:posOffset>40640</wp:posOffset>
            </wp:positionV>
            <wp:extent cx="3747135" cy="2543175"/>
            <wp:effectExtent l="0" t="0" r="5715" b="9525"/>
            <wp:wrapSquare wrapText="bothSides"/>
            <wp:docPr id="1742904440" name="Picture 1742904440" descr="A collage of images of people in different pl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04440" name="Picture 1" descr="A collage of images of people in different place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7135" cy="2543175"/>
                    </a:xfrm>
                    <a:prstGeom prst="rect">
                      <a:avLst/>
                    </a:prstGeom>
                  </pic:spPr>
                </pic:pic>
              </a:graphicData>
            </a:graphic>
            <wp14:sizeRelH relativeFrom="margin">
              <wp14:pctWidth>0</wp14:pctWidth>
            </wp14:sizeRelH>
            <wp14:sizeRelV relativeFrom="margin">
              <wp14:pctHeight>0</wp14:pctHeight>
            </wp14:sizeRelV>
          </wp:anchor>
        </w:drawing>
      </w:r>
      <w:r w:rsidR="00CE3841" w:rsidRPr="00CE3841">
        <w:rPr>
          <w:rFonts w:ascii="Arial" w:hAnsi="Arial" w:cs="Arial"/>
          <w:sz w:val="24"/>
          <w:szCs w:val="24"/>
        </w:rPr>
        <w:t>Ibis, on the other hand, caters to a broader audience through its broader CSR approach, which includes a variety of social and environmental initiatives. Ibis will benefit financially from operational efficiencies and an improved brand image, which will appeal to a diverse customer base that values ethical practices (</w:t>
      </w:r>
      <w:r w:rsidR="00CE3841" w:rsidRPr="002522D2">
        <w:rPr>
          <w:rFonts w:ascii="Arial" w:hAnsi="Arial" w:cs="Arial"/>
          <w:sz w:val="24"/>
          <w:szCs w:val="24"/>
        </w:rPr>
        <w:t>Bacari et al., 2021).</w:t>
      </w:r>
    </w:p>
    <w:p w14:paraId="1600B68A" w14:textId="575CD6C5" w:rsidR="004079E8" w:rsidRPr="002C55C2" w:rsidRDefault="00CE3841" w:rsidP="004A2AF2">
      <w:pPr>
        <w:spacing w:line="360" w:lineRule="auto"/>
        <w:jc w:val="both"/>
        <w:rPr>
          <w:rFonts w:ascii="Arial" w:hAnsi="Arial" w:cs="Arial"/>
          <w:b/>
          <w:sz w:val="24"/>
          <w:szCs w:val="24"/>
        </w:rPr>
      </w:pPr>
      <w:r w:rsidRPr="00CE3841">
        <w:rPr>
          <w:rFonts w:ascii="Arial" w:hAnsi="Arial" w:cs="Arial"/>
          <w:sz w:val="24"/>
          <w:szCs w:val="24"/>
        </w:rPr>
        <w:t>Both strategies demonstrate that CSR is more than just a moral obligation; it is also a strategic tool that can improve financial performance and brand value. While the initial costs may be high, the long-term benefits of customer loyalty, brand differentiation, and operational efficiencies highlight the importance of CSR in the changing landscape of the hospitality industry.</w:t>
      </w:r>
    </w:p>
    <w:p w14:paraId="74C53653" w14:textId="77777777" w:rsidR="004F6E7F" w:rsidRPr="004F6E7F" w:rsidRDefault="004F6E7F" w:rsidP="004A2AF2">
      <w:pPr>
        <w:spacing w:line="360" w:lineRule="auto"/>
        <w:jc w:val="both"/>
        <w:rPr>
          <w:rFonts w:ascii="Arial" w:hAnsi="Arial" w:cs="Arial"/>
          <w:b/>
          <w:bCs/>
          <w:sz w:val="24"/>
          <w:szCs w:val="24"/>
          <w:u w:val="single"/>
        </w:rPr>
      </w:pPr>
      <w:r w:rsidRPr="004F6E7F">
        <w:rPr>
          <w:rFonts w:ascii="Arial" w:hAnsi="Arial" w:cs="Arial"/>
          <w:b/>
          <w:bCs/>
          <w:sz w:val="24"/>
          <w:szCs w:val="24"/>
          <w:u w:val="single"/>
        </w:rPr>
        <w:t>Conclusion</w:t>
      </w:r>
    </w:p>
    <w:p w14:paraId="1A34360D" w14:textId="0A658C54" w:rsidR="0065165E" w:rsidRPr="0088594F" w:rsidRDefault="003C4264" w:rsidP="004A2AF2">
      <w:pPr>
        <w:spacing w:line="360" w:lineRule="auto"/>
        <w:jc w:val="both"/>
        <w:rPr>
          <w:rFonts w:ascii="Arial" w:hAnsi="Arial" w:cs="Arial"/>
          <w:b/>
          <w:sz w:val="24"/>
          <w:szCs w:val="24"/>
        </w:rPr>
      </w:pPr>
      <w:r w:rsidRPr="003C4264">
        <w:rPr>
          <w:rFonts w:ascii="Arial" w:hAnsi="Arial" w:cs="Arial"/>
          <w:sz w:val="24"/>
          <w:szCs w:val="24"/>
        </w:rPr>
        <w:t>The comparative report reveals Corinthia Hotels' luxury segment strength, with a focus on exclusive experiences and upscale amenities, indicating the potential for high-value market capture while also emphasising the need for sustainable luxury strategies. Ibis Hotels, part of the Accor Group, has a broad market appeal in the economy and midscale sectors, attracting a diverse clientele through digital innovation and CSR. Both brands face unique challenges, with Corinthia balancing exclusivity with sustainability costs and Ibis maintaining quality across a diverse portfolio of properties. Adopting these distinct strengths and addressing their respective challenges will be critical to their continued success in the fast-paced hospitality industry.</w:t>
      </w:r>
    </w:p>
    <w:p w14:paraId="7A2F0E37" w14:textId="77777777" w:rsidR="002F7F3B" w:rsidRDefault="002F7F3B" w:rsidP="005749F4">
      <w:pPr>
        <w:spacing w:line="360" w:lineRule="auto"/>
        <w:jc w:val="both"/>
        <w:rPr>
          <w:rFonts w:ascii="Arial" w:hAnsi="Arial" w:cs="Arial"/>
          <w:b/>
          <w:sz w:val="24"/>
          <w:szCs w:val="24"/>
          <w:u w:val="single"/>
        </w:rPr>
      </w:pPr>
    </w:p>
    <w:p w14:paraId="15097DDB" w14:textId="462AFCBF" w:rsidR="005749F4" w:rsidRPr="00C22C0B" w:rsidRDefault="005749F4" w:rsidP="005749F4">
      <w:pPr>
        <w:spacing w:line="360" w:lineRule="auto"/>
        <w:jc w:val="both"/>
        <w:rPr>
          <w:rFonts w:ascii="Arial" w:hAnsi="Arial" w:cs="Arial"/>
          <w:b/>
          <w:sz w:val="24"/>
          <w:szCs w:val="24"/>
          <w:u w:val="single"/>
        </w:rPr>
      </w:pPr>
      <w:r w:rsidRPr="00C22C0B">
        <w:rPr>
          <w:rFonts w:ascii="Arial" w:hAnsi="Arial" w:cs="Arial"/>
          <w:b/>
          <w:sz w:val="24"/>
          <w:szCs w:val="24"/>
          <w:u w:val="single"/>
        </w:rPr>
        <w:t>Recommendations</w:t>
      </w:r>
    </w:p>
    <w:p w14:paraId="282DEF89" w14:textId="77777777" w:rsidR="005749F4" w:rsidRPr="0088594F" w:rsidRDefault="005749F4" w:rsidP="005749F4">
      <w:pPr>
        <w:spacing w:line="360" w:lineRule="auto"/>
        <w:jc w:val="both"/>
        <w:rPr>
          <w:rFonts w:ascii="Arial" w:hAnsi="Arial" w:cs="Arial"/>
          <w:b/>
          <w:sz w:val="24"/>
          <w:szCs w:val="24"/>
        </w:rPr>
      </w:pPr>
      <w:r w:rsidRPr="0088594F">
        <w:rPr>
          <w:rFonts w:ascii="Arial" w:hAnsi="Arial" w:cs="Arial"/>
          <w:b/>
          <w:sz w:val="24"/>
          <w:szCs w:val="24"/>
        </w:rPr>
        <w:t>Corinthia Hotels:</w:t>
      </w:r>
    </w:p>
    <w:p w14:paraId="054B1E5C" w14:textId="77777777" w:rsidR="005749F4" w:rsidRPr="00E939EE" w:rsidRDefault="005749F4" w:rsidP="005749F4">
      <w:pPr>
        <w:spacing w:line="360" w:lineRule="auto"/>
        <w:jc w:val="both"/>
        <w:rPr>
          <w:rFonts w:ascii="Arial" w:hAnsi="Arial" w:cs="Arial"/>
          <w:sz w:val="24"/>
          <w:szCs w:val="24"/>
        </w:rPr>
      </w:pPr>
      <w:r w:rsidRPr="00386009">
        <w:rPr>
          <w:rFonts w:ascii="Arial" w:hAnsi="Arial" w:cs="Arial"/>
          <w:sz w:val="24"/>
          <w:szCs w:val="24"/>
        </w:rPr>
        <w:t xml:space="preserve">Corinthia could enhance its luxury appeal by offering unique high-value experiences such as private yacht tours, exclusive culinary sessions with renowned chefs, and personalized wellness retreats in exotic locations. Personalized services might include bespoke travel itineraries, in-room spa treatments, and customized dining experiences (Lee, 2023). </w:t>
      </w:r>
      <w:r w:rsidRPr="00E939EE">
        <w:rPr>
          <w:rFonts w:ascii="Arial" w:hAnsi="Arial" w:cs="Arial"/>
          <w:sz w:val="24"/>
          <w:szCs w:val="24"/>
        </w:rPr>
        <w:t xml:space="preserve">Partnering with eco-friendly brands, such as Ecolab for sustainable cleaning solutions or Tesla for electric vehicle transfers, can underscore its sustainability commitment while providing exclusive amenities like custom-designed eco-friendly guest rooms and private guided tours of local conservation efforts, further cementing its status in the luxury market (Milliman et al., 2012; Hagman and Langbroek, 2019; </w:t>
      </w:r>
      <w:proofErr w:type="spellStart"/>
      <w:r w:rsidRPr="00E939EE">
        <w:rPr>
          <w:rFonts w:ascii="Arial" w:hAnsi="Arial" w:cs="Arial"/>
          <w:sz w:val="24"/>
          <w:szCs w:val="24"/>
        </w:rPr>
        <w:t>Gkaragkouni</w:t>
      </w:r>
      <w:proofErr w:type="spellEnd"/>
      <w:r w:rsidRPr="00E939EE">
        <w:rPr>
          <w:rFonts w:ascii="Arial" w:hAnsi="Arial" w:cs="Arial"/>
          <w:sz w:val="24"/>
          <w:szCs w:val="24"/>
        </w:rPr>
        <w:t xml:space="preserve">, 2019). </w:t>
      </w:r>
    </w:p>
    <w:p w14:paraId="2DD85CC1" w14:textId="77777777" w:rsidR="005749F4" w:rsidRPr="0088594F" w:rsidRDefault="005749F4" w:rsidP="005749F4">
      <w:pPr>
        <w:spacing w:line="360" w:lineRule="auto"/>
        <w:jc w:val="both"/>
        <w:rPr>
          <w:rFonts w:ascii="Arial" w:hAnsi="Arial" w:cs="Arial"/>
          <w:b/>
          <w:sz w:val="24"/>
          <w:szCs w:val="24"/>
        </w:rPr>
      </w:pPr>
      <w:r w:rsidRPr="0088594F">
        <w:rPr>
          <w:rFonts w:ascii="Arial" w:hAnsi="Arial" w:cs="Arial"/>
          <w:b/>
          <w:sz w:val="24"/>
          <w:szCs w:val="24"/>
        </w:rPr>
        <w:t>Ibis Hotels (Accor Group):</w:t>
      </w:r>
    </w:p>
    <w:p w14:paraId="606B2DD4" w14:textId="77777777" w:rsidR="005749F4" w:rsidRDefault="005749F4" w:rsidP="005749F4">
      <w:pPr>
        <w:spacing w:line="360" w:lineRule="auto"/>
        <w:jc w:val="both"/>
      </w:pPr>
      <w:r w:rsidRPr="00E939EE">
        <w:rPr>
          <w:rFonts w:ascii="Arial" w:hAnsi="Arial" w:cs="Arial"/>
          <w:sz w:val="24"/>
          <w:szCs w:val="24"/>
        </w:rPr>
        <w:t xml:space="preserve">Expanding Ibis Hotels in developing countries like India, Brazil, and Nigeria, where there's a surge in demand for quality budget accommodations, could significantly boost its market presence (Berlin, 2013). </w:t>
      </w:r>
      <w:r w:rsidRPr="0009527F">
        <w:rPr>
          <w:rFonts w:ascii="Arial" w:hAnsi="Arial" w:cs="Arial"/>
          <w:sz w:val="24"/>
          <w:szCs w:val="24"/>
        </w:rPr>
        <w:t xml:space="preserve">Based on </w:t>
      </w:r>
      <w:proofErr w:type="spellStart"/>
      <w:r w:rsidRPr="0009527F">
        <w:rPr>
          <w:rFonts w:ascii="Arial" w:hAnsi="Arial" w:cs="Arial"/>
          <w:sz w:val="24"/>
          <w:szCs w:val="24"/>
        </w:rPr>
        <w:t>Kimilli</w:t>
      </w:r>
      <w:proofErr w:type="spellEnd"/>
      <w:r w:rsidRPr="0009527F">
        <w:rPr>
          <w:rFonts w:ascii="Arial" w:hAnsi="Arial" w:cs="Arial"/>
          <w:sz w:val="24"/>
          <w:szCs w:val="24"/>
        </w:rPr>
        <w:t xml:space="preserve"> (2023) study, for digital marketing strategies targeting millennials and Gen Z, Ibis can leverage social media campaigns, influencer partnerships, and interactive mobile apps offering personalized travel experiences. </w:t>
      </w:r>
      <w:r w:rsidRPr="007220F5">
        <w:rPr>
          <w:rFonts w:ascii="Arial" w:hAnsi="Arial" w:cs="Arial"/>
          <w:color w:val="000000" w:themeColor="text1"/>
          <w:sz w:val="24"/>
          <w:szCs w:val="24"/>
        </w:rPr>
        <w:t>These</w:t>
      </w:r>
      <w:r w:rsidRPr="00824F48">
        <w:rPr>
          <w:rFonts w:ascii="Arial" w:hAnsi="Arial" w:cs="Arial"/>
          <w:color w:val="7F7F7F" w:themeColor="text1" w:themeTint="80"/>
          <w:sz w:val="24"/>
          <w:szCs w:val="24"/>
        </w:rPr>
        <w:t xml:space="preserve"> </w:t>
      </w:r>
      <w:r w:rsidRPr="00BE0C16">
        <w:rPr>
          <w:rFonts w:ascii="Arial" w:hAnsi="Arial" w:cs="Arial"/>
          <w:sz w:val="24"/>
          <w:szCs w:val="24"/>
        </w:rPr>
        <w:t xml:space="preserve">strategies, coupled with strong CSR initiatives focused on environmental sustainability, can enhance brand </w:t>
      </w:r>
      <w:proofErr w:type="gramStart"/>
      <w:r w:rsidRPr="00BE0C16">
        <w:rPr>
          <w:rFonts w:ascii="Arial" w:hAnsi="Arial" w:cs="Arial"/>
          <w:sz w:val="24"/>
          <w:szCs w:val="24"/>
        </w:rPr>
        <w:t>loyalty</w:t>
      </w:r>
      <w:proofErr w:type="gramEnd"/>
      <w:r w:rsidRPr="00BE0C16">
        <w:rPr>
          <w:rFonts w:ascii="Arial" w:hAnsi="Arial" w:cs="Arial"/>
          <w:sz w:val="24"/>
          <w:szCs w:val="24"/>
        </w:rPr>
        <w:t xml:space="preserve"> and attract a broader customer base, leveraging the Accor Group's resources for broader market reach and appeal to eco-conscious consumers </w:t>
      </w:r>
      <w:r w:rsidRPr="001047A3">
        <w:rPr>
          <w:rFonts w:ascii="Arial" w:hAnsi="Arial" w:cs="Arial"/>
          <w:sz w:val="24"/>
          <w:szCs w:val="24"/>
        </w:rPr>
        <w:t>Srivastava</w:t>
      </w:r>
      <w:r>
        <w:rPr>
          <w:rFonts w:ascii="Arial" w:hAnsi="Arial" w:cs="Arial"/>
          <w:sz w:val="24"/>
          <w:szCs w:val="24"/>
        </w:rPr>
        <w:t xml:space="preserve"> </w:t>
      </w:r>
      <w:r w:rsidRPr="001047A3">
        <w:rPr>
          <w:rFonts w:ascii="Arial" w:hAnsi="Arial" w:cs="Arial"/>
          <w:sz w:val="24"/>
          <w:szCs w:val="24"/>
        </w:rPr>
        <w:t>and Singh,</w:t>
      </w:r>
      <w:r>
        <w:rPr>
          <w:rFonts w:ascii="Arial" w:hAnsi="Arial" w:cs="Arial"/>
          <w:sz w:val="24"/>
          <w:szCs w:val="24"/>
        </w:rPr>
        <w:t xml:space="preserve"> </w:t>
      </w:r>
      <w:r w:rsidRPr="001047A3">
        <w:rPr>
          <w:rFonts w:ascii="Arial" w:hAnsi="Arial" w:cs="Arial"/>
          <w:sz w:val="24"/>
          <w:szCs w:val="24"/>
        </w:rPr>
        <w:t>2021</w:t>
      </w:r>
      <w:r w:rsidRPr="00BE0C16">
        <w:rPr>
          <w:rFonts w:ascii="Arial" w:hAnsi="Arial" w:cs="Arial"/>
          <w:sz w:val="24"/>
          <w:szCs w:val="24"/>
        </w:rPr>
        <w:t>).</w:t>
      </w:r>
      <w:r w:rsidRPr="003C4264">
        <w:t xml:space="preserve"> </w:t>
      </w:r>
    </w:p>
    <w:p w14:paraId="7269D102" w14:textId="77777777" w:rsidR="009A14AB" w:rsidRDefault="009A14AB" w:rsidP="004A2AF2">
      <w:pPr>
        <w:spacing w:line="360" w:lineRule="auto"/>
        <w:jc w:val="both"/>
        <w:rPr>
          <w:rFonts w:ascii="Arial" w:hAnsi="Arial" w:cs="Arial"/>
          <w:b/>
          <w:sz w:val="24"/>
          <w:szCs w:val="24"/>
        </w:rPr>
      </w:pPr>
    </w:p>
    <w:p w14:paraId="0CDC6B6D" w14:textId="77777777" w:rsidR="003C4264" w:rsidRPr="0088594F" w:rsidRDefault="003C4264" w:rsidP="004A2AF2">
      <w:pPr>
        <w:spacing w:line="360" w:lineRule="auto"/>
        <w:jc w:val="both"/>
        <w:rPr>
          <w:rFonts w:ascii="Arial" w:hAnsi="Arial" w:cs="Arial"/>
          <w:b/>
          <w:sz w:val="24"/>
          <w:szCs w:val="24"/>
        </w:rPr>
      </w:pPr>
    </w:p>
    <w:p w14:paraId="61EEA5B1" w14:textId="77777777" w:rsidR="00B504F9" w:rsidRDefault="00B504F9" w:rsidP="004A2AF2">
      <w:pPr>
        <w:spacing w:line="360" w:lineRule="auto"/>
        <w:jc w:val="both"/>
        <w:rPr>
          <w:rFonts w:ascii="Arial" w:hAnsi="Arial" w:cs="Arial"/>
          <w:b/>
          <w:sz w:val="24"/>
          <w:szCs w:val="24"/>
        </w:rPr>
      </w:pPr>
    </w:p>
    <w:p w14:paraId="03ECB46C" w14:textId="77777777" w:rsidR="00B504F9" w:rsidRDefault="00B504F9" w:rsidP="004A2AF2">
      <w:pPr>
        <w:spacing w:line="360" w:lineRule="auto"/>
        <w:jc w:val="both"/>
        <w:rPr>
          <w:rFonts w:ascii="Arial" w:hAnsi="Arial" w:cs="Arial"/>
          <w:b/>
          <w:sz w:val="24"/>
          <w:szCs w:val="24"/>
        </w:rPr>
      </w:pPr>
    </w:p>
    <w:p w14:paraId="61E3F447" w14:textId="77777777" w:rsidR="002312FA" w:rsidRDefault="002312FA" w:rsidP="004A2AF2">
      <w:pPr>
        <w:spacing w:line="360" w:lineRule="auto"/>
        <w:jc w:val="both"/>
        <w:rPr>
          <w:rFonts w:ascii="Arial" w:hAnsi="Arial" w:cs="Arial"/>
          <w:b/>
          <w:sz w:val="24"/>
          <w:szCs w:val="24"/>
        </w:rPr>
      </w:pPr>
    </w:p>
    <w:p w14:paraId="26DDA189" w14:textId="77777777" w:rsidR="002312FA" w:rsidRDefault="002312FA" w:rsidP="004A2AF2">
      <w:pPr>
        <w:spacing w:line="360" w:lineRule="auto"/>
        <w:jc w:val="both"/>
        <w:rPr>
          <w:rFonts w:ascii="Arial" w:hAnsi="Arial" w:cs="Arial"/>
          <w:b/>
          <w:sz w:val="24"/>
          <w:szCs w:val="24"/>
        </w:rPr>
      </w:pPr>
    </w:p>
    <w:p w14:paraId="2C6B70C8" w14:textId="77777777" w:rsidR="002312FA" w:rsidRDefault="002312FA" w:rsidP="004A2AF2">
      <w:pPr>
        <w:spacing w:line="360" w:lineRule="auto"/>
        <w:jc w:val="both"/>
        <w:rPr>
          <w:rFonts w:ascii="Arial" w:hAnsi="Arial" w:cs="Arial"/>
          <w:b/>
          <w:sz w:val="24"/>
          <w:szCs w:val="24"/>
        </w:rPr>
      </w:pPr>
    </w:p>
    <w:p w14:paraId="11CA9E97" w14:textId="77777777" w:rsidR="002312FA" w:rsidRDefault="002312FA" w:rsidP="004A2AF2">
      <w:pPr>
        <w:spacing w:line="360" w:lineRule="auto"/>
        <w:jc w:val="both"/>
        <w:rPr>
          <w:rFonts w:ascii="Arial" w:hAnsi="Arial" w:cs="Arial"/>
          <w:b/>
          <w:sz w:val="24"/>
          <w:szCs w:val="24"/>
        </w:rPr>
      </w:pPr>
    </w:p>
    <w:p w14:paraId="27ED9BED" w14:textId="77777777" w:rsidR="002312FA" w:rsidRDefault="002312FA" w:rsidP="004A2AF2">
      <w:pPr>
        <w:spacing w:line="360" w:lineRule="auto"/>
        <w:jc w:val="both"/>
        <w:rPr>
          <w:rFonts w:ascii="Arial" w:hAnsi="Arial" w:cs="Arial"/>
          <w:b/>
          <w:sz w:val="24"/>
          <w:szCs w:val="24"/>
        </w:rPr>
      </w:pPr>
    </w:p>
    <w:p w14:paraId="0FD83F9B" w14:textId="77777777" w:rsidR="002312FA" w:rsidRDefault="002312FA" w:rsidP="004A2AF2">
      <w:pPr>
        <w:spacing w:line="360" w:lineRule="auto"/>
        <w:jc w:val="both"/>
        <w:rPr>
          <w:rFonts w:ascii="Arial" w:hAnsi="Arial" w:cs="Arial"/>
          <w:b/>
          <w:sz w:val="24"/>
          <w:szCs w:val="24"/>
        </w:rPr>
      </w:pPr>
    </w:p>
    <w:p w14:paraId="64A42156" w14:textId="77777777" w:rsidR="002312FA" w:rsidRDefault="002312FA" w:rsidP="004A2AF2">
      <w:pPr>
        <w:spacing w:line="360" w:lineRule="auto"/>
        <w:jc w:val="both"/>
        <w:rPr>
          <w:rFonts w:ascii="Arial" w:hAnsi="Arial" w:cs="Arial"/>
          <w:b/>
          <w:sz w:val="24"/>
          <w:szCs w:val="24"/>
        </w:rPr>
      </w:pPr>
    </w:p>
    <w:p w14:paraId="18BAA663" w14:textId="77777777" w:rsidR="002312FA" w:rsidRDefault="002312FA" w:rsidP="004A2AF2">
      <w:pPr>
        <w:spacing w:line="360" w:lineRule="auto"/>
        <w:jc w:val="both"/>
        <w:rPr>
          <w:rFonts w:ascii="Arial" w:hAnsi="Arial" w:cs="Arial"/>
          <w:b/>
          <w:sz w:val="24"/>
          <w:szCs w:val="24"/>
        </w:rPr>
      </w:pPr>
    </w:p>
    <w:p w14:paraId="1B77DCC3" w14:textId="77777777" w:rsidR="002312FA" w:rsidRDefault="002312FA" w:rsidP="004A2AF2">
      <w:pPr>
        <w:spacing w:line="360" w:lineRule="auto"/>
        <w:jc w:val="both"/>
        <w:rPr>
          <w:rFonts w:ascii="Arial" w:hAnsi="Arial" w:cs="Arial"/>
          <w:b/>
          <w:sz w:val="24"/>
          <w:szCs w:val="24"/>
        </w:rPr>
      </w:pPr>
    </w:p>
    <w:p w14:paraId="6403372F" w14:textId="77777777" w:rsidR="002312FA" w:rsidRDefault="002312FA" w:rsidP="004A2AF2">
      <w:pPr>
        <w:spacing w:line="360" w:lineRule="auto"/>
        <w:jc w:val="both"/>
        <w:rPr>
          <w:rFonts w:ascii="Arial" w:hAnsi="Arial" w:cs="Arial"/>
          <w:b/>
          <w:sz w:val="24"/>
          <w:szCs w:val="24"/>
        </w:rPr>
      </w:pPr>
    </w:p>
    <w:p w14:paraId="567F4D5E" w14:textId="77777777" w:rsidR="002312FA" w:rsidRDefault="002312FA" w:rsidP="004A2AF2">
      <w:pPr>
        <w:spacing w:line="360" w:lineRule="auto"/>
        <w:jc w:val="both"/>
        <w:rPr>
          <w:rFonts w:ascii="Arial" w:hAnsi="Arial" w:cs="Arial"/>
          <w:b/>
          <w:sz w:val="24"/>
          <w:szCs w:val="24"/>
        </w:rPr>
      </w:pPr>
    </w:p>
    <w:p w14:paraId="4B11514A" w14:textId="77777777" w:rsidR="002312FA" w:rsidRDefault="002312FA" w:rsidP="004A2AF2">
      <w:pPr>
        <w:spacing w:line="360" w:lineRule="auto"/>
        <w:jc w:val="both"/>
        <w:rPr>
          <w:rFonts w:ascii="Arial" w:hAnsi="Arial" w:cs="Arial"/>
          <w:b/>
          <w:sz w:val="24"/>
          <w:szCs w:val="24"/>
        </w:rPr>
      </w:pPr>
    </w:p>
    <w:p w14:paraId="2B083B0D" w14:textId="77777777" w:rsidR="002312FA" w:rsidRDefault="002312FA" w:rsidP="004A2AF2">
      <w:pPr>
        <w:spacing w:line="360" w:lineRule="auto"/>
        <w:jc w:val="both"/>
        <w:rPr>
          <w:rFonts w:ascii="Arial" w:hAnsi="Arial" w:cs="Arial"/>
          <w:b/>
          <w:sz w:val="24"/>
          <w:szCs w:val="24"/>
        </w:rPr>
      </w:pPr>
    </w:p>
    <w:p w14:paraId="4A6D7666" w14:textId="77777777" w:rsidR="002F7F3B" w:rsidRDefault="002F7F3B" w:rsidP="004A2AF2">
      <w:pPr>
        <w:spacing w:line="360" w:lineRule="auto"/>
        <w:jc w:val="both"/>
        <w:rPr>
          <w:rFonts w:ascii="Arial" w:hAnsi="Arial" w:cs="Arial"/>
          <w:b/>
          <w:sz w:val="24"/>
          <w:szCs w:val="24"/>
        </w:rPr>
      </w:pPr>
    </w:p>
    <w:p w14:paraId="3E2EE152" w14:textId="0C2A3630" w:rsidR="00FD6010" w:rsidRPr="0088594F" w:rsidRDefault="00FD6010" w:rsidP="004A2AF2">
      <w:pPr>
        <w:spacing w:line="360" w:lineRule="auto"/>
        <w:jc w:val="both"/>
        <w:rPr>
          <w:rFonts w:ascii="Arial" w:hAnsi="Arial" w:cs="Arial"/>
          <w:b/>
          <w:sz w:val="24"/>
          <w:szCs w:val="24"/>
        </w:rPr>
      </w:pPr>
      <w:r w:rsidRPr="0088594F">
        <w:rPr>
          <w:rFonts w:ascii="Arial" w:hAnsi="Arial" w:cs="Arial"/>
          <w:b/>
          <w:sz w:val="24"/>
          <w:szCs w:val="24"/>
        </w:rPr>
        <w:t>References</w:t>
      </w:r>
    </w:p>
    <w:p w14:paraId="7DC95A8E" w14:textId="77777777" w:rsidR="00064E7F" w:rsidRDefault="00064E7F" w:rsidP="004A2AF2">
      <w:pPr>
        <w:spacing w:line="360" w:lineRule="auto"/>
        <w:jc w:val="both"/>
        <w:rPr>
          <w:rFonts w:ascii="Arial" w:hAnsi="Arial" w:cs="Arial"/>
          <w:sz w:val="24"/>
          <w:szCs w:val="24"/>
        </w:rPr>
      </w:pPr>
    </w:p>
    <w:p w14:paraId="213478E5"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Accor Group, 2023. Interim Financial Report. </w:t>
      </w:r>
      <w:hyperlink r:id="rId19" w:history="1">
        <w:r w:rsidRPr="00382844">
          <w:rPr>
            <w:rStyle w:val="Hyperlink"/>
            <w:rFonts w:ascii="Arial" w:hAnsi="Arial" w:cs="Arial"/>
            <w:sz w:val="24"/>
            <w:szCs w:val="24"/>
          </w:rPr>
          <w:t>https://group.accor.com/-/media/Corporate/Investors/Documents-financiers/2023/07-27-H1/Interim_Financial_Report_2023_Accor_vDef.pdf</w:t>
        </w:r>
      </w:hyperlink>
      <w:r w:rsidRPr="00382844">
        <w:rPr>
          <w:rFonts w:ascii="Arial" w:hAnsi="Arial" w:cs="Arial"/>
          <w:sz w:val="24"/>
          <w:szCs w:val="24"/>
        </w:rPr>
        <w:t xml:space="preserve"> </w:t>
      </w:r>
    </w:p>
    <w:p w14:paraId="750EA37C"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Aharon, D.Y., Jacobi, A., Cohen, E., Tzur, J. and Qadan, M., 2021. COVID-19, government measures and hospitality industry performance. </w:t>
      </w:r>
      <w:proofErr w:type="spellStart"/>
      <w:r w:rsidRPr="00382844">
        <w:rPr>
          <w:rFonts w:ascii="Arial" w:hAnsi="Arial" w:cs="Arial"/>
          <w:sz w:val="24"/>
          <w:szCs w:val="24"/>
        </w:rPr>
        <w:t>PloS</w:t>
      </w:r>
      <w:proofErr w:type="spellEnd"/>
      <w:r w:rsidRPr="00382844">
        <w:rPr>
          <w:rFonts w:ascii="Arial" w:hAnsi="Arial" w:cs="Arial"/>
          <w:sz w:val="24"/>
          <w:szCs w:val="24"/>
        </w:rPr>
        <w:t xml:space="preserve"> one, 16(8), p.e0255819. </w:t>
      </w:r>
    </w:p>
    <w:p w14:paraId="4DA2B206"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Ahn, Y.H. and Pearce, A.R., 2013. Green luxury: A case study of two green hotels. Journal of Green Building, 8(1), pp.90-119. </w:t>
      </w:r>
      <w:hyperlink r:id="rId20" w:history="1">
        <w:r w:rsidRPr="00382844">
          <w:rPr>
            <w:rStyle w:val="Hyperlink"/>
            <w:rFonts w:ascii="Arial" w:hAnsi="Arial" w:cs="Arial"/>
            <w:sz w:val="24"/>
            <w:szCs w:val="24"/>
          </w:rPr>
          <w:t>https://pdfs.semanticscholar.org/a765/75120dd53950b9acb8f125a7aa21ba174bf8.pdf</w:t>
        </w:r>
      </w:hyperlink>
      <w:r w:rsidRPr="00382844">
        <w:rPr>
          <w:rFonts w:ascii="Arial" w:hAnsi="Arial" w:cs="Arial"/>
          <w:sz w:val="24"/>
          <w:szCs w:val="24"/>
        </w:rPr>
        <w:t xml:space="preserve"> </w:t>
      </w:r>
    </w:p>
    <w:p w14:paraId="75947242" w14:textId="77777777" w:rsidR="00382844" w:rsidRPr="00382844" w:rsidRDefault="00382844" w:rsidP="00382844">
      <w:pPr>
        <w:numPr>
          <w:ilvl w:val="0"/>
          <w:numId w:val="42"/>
        </w:numPr>
        <w:spacing w:line="360" w:lineRule="auto"/>
        <w:jc w:val="both"/>
        <w:rPr>
          <w:rFonts w:ascii="Arial" w:hAnsi="Arial" w:cs="Arial"/>
          <w:sz w:val="24"/>
          <w:szCs w:val="24"/>
        </w:rPr>
      </w:pPr>
      <w:proofErr w:type="spellStart"/>
      <w:r w:rsidRPr="00382844">
        <w:rPr>
          <w:rFonts w:ascii="Arial" w:hAnsi="Arial" w:cs="Arial"/>
          <w:sz w:val="24"/>
          <w:szCs w:val="24"/>
        </w:rPr>
        <w:t>Avasiloaei</w:t>
      </w:r>
      <w:proofErr w:type="spellEnd"/>
      <w:r w:rsidRPr="00382844">
        <w:rPr>
          <w:rFonts w:ascii="Arial" w:hAnsi="Arial" w:cs="Arial"/>
          <w:sz w:val="24"/>
          <w:szCs w:val="24"/>
        </w:rPr>
        <w:t>, D., 2022. Reinventing the Business Model in the Tourism Industry based on Sustainable Circular Economy and Innovation. ENTRENOVA-</w:t>
      </w:r>
      <w:proofErr w:type="spellStart"/>
      <w:r w:rsidRPr="00382844">
        <w:rPr>
          <w:rFonts w:ascii="Arial" w:hAnsi="Arial" w:cs="Arial"/>
          <w:sz w:val="24"/>
          <w:szCs w:val="24"/>
        </w:rPr>
        <w:t>ENTerprise</w:t>
      </w:r>
      <w:proofErr w:type="spellEnd"/>
      <w:r w:rsidRPr="00382844">
        <w:rPr>
          <w:rFonts w:ascii="Arial" w:hAnsi="Arial" w:cs="Arial"/>
          <w:sz w:val="24"/>
          <w:szCs w:val="24"/>
        </w:rPr>
        <w:t xml:space="preserve"> </w:t>
      </w:r>
      <w:proofErr w:type="spellStart"/>
      <w:r w:rsidRPr="00382844">
        <w:rPr>
          <w:rFonts w:ascii="Arial" w:hAnsi="Arial" w:cs="Arial"/>
          <w:sz w:val="24"/>
          <w:szCs w:val="24"/>
        </w:rPr>
        <w:t>REsearch</w:t>
      </w:r>
      <w:proofErr w:type="spellEnd"/>
      <w:r w:rsidRPr="00382844">
        <w:rPr>
          <w:rFonts w:ascii="Arial" w:hAnsi="Arial" w:cs="Arial"/>
          <w:sz w:val="24"/>
          <w:szCs w:val="24"/>
        </w:rPr>
        <w:t xml:space="preserve"> </w:t>
      </w:r>
      <w:proofErr w:type="spellStart"/>
      <w:r w:rsidRPr="00382844">
        <w:rPr>
          <w:rFonts w:ascii="Arial" w:hAnsi="Arial" w:cs="Arial"/>
          <w:sz w:val="24"/>
          <w:szCs w:val="24"/>
        </w:rPr>
        <w:t>InNOVAtion</w:t>
      </w:r>
      <w:proofErr w:type="spellEnd"/>
      <w:r w:rsidRPr="00382844">
        <w:rPr>
          <w:rFonts w:ascii="Arial" w:hAnsi="Arial" w:cs="Arial"/>
          <w:sz w:val="24"/>
          <w:szCs w:val="24"/>
        </w:rPr>
        <w:t xml:space="preserve">, 8(1). </w:t>
      </w:r>
      <w:hyperlink r:id="rId21" w:history="1">
        <w:r w:rsidRPr="00382844">
          <w:rPr>
            <w:rStyle w:val="Hyperlink"/>
            <w:rFonts w:ascii="Arial" w:hAnsi="Arial" w:cs="Arial"/>
            <w:sz w:val="24"/>
            <w:szCs w:val="24"/>
          </w:rPr>
          <w:t>https://hrcak.srce.hr/ojs/index.php/entrenova/article/download/23873/12520</w:t>
        </w:r>
      </w:hyperlink>
      <w:r w:rsidRPr="00382844">
        <w:rPr>
          <w:rFonts w:ascii="Arial" w:hAnsi="Arial" w:cs="Arial"/>
          <w:sz w:val="24"/>
          <w:szCs w:val="24"/>
        </w:rPr>
        <w:t xml:space="preserve"> </w:t>
      </w:r>
    </w:p>
    <w:p w14:paraId="5AF04543"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Bacari, C., Séraphin, H. and </w:t>
      </w:r>
      <w:proofErr w:type="spellStart"/>
      <w:r w:rsidRPr="00382844">
        <w:rPr>
          <w:rFonts w:ascii="Arial" w:hAnsi="Arial" w:cs="Arial"/>
          <w:sz w:val="24"/>
          <w:szCs w:val="24"/>
        </w:rPr>
        <w:t>Gowreesunkar</w:t>
      </w:r>
      <w:proofErr w:type="spellEnd"/>
      <w:r w:rsidRPr="00382844">
        <w:rPr>
          <w:rFonts w:ascii="Arial" w:hAnsi="Arial" w:cs="Arial"/>
          <w:sz w:val="24"/>
          <w:szCs w:val="24"/>
        </w:rPr>
        <w:t xml:space="preserve">, V.G., 2021. Sustainable development goals and the hotel sector: Case examples and implications. Worldwide Hospitality and Tourism Themes, 13(1), pp.9-21. </w:t>
      </w:r>
    </w:p>
    <w:p w14:paraId="4E9DFBC6"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Berlin, I.T.B., 2013. ITB World travel trends report. </w:t>
      </w:r>
      <w:proofErr w:type="spellStart"/>
      <w:r w:rsidRPr="00382844">
        <w:rPr>
          <w:rFonts w:ascii="Arial" w:hAnsi="Arial" w:cs="Arial"/>
          <w:sz w:val="24"/>
          <w:szCs w:val="24"/>
        </w:rPr>
        <w:t>Berlín</w:t>
      </w:r>
      <w:proofErr w:type="spellEnd"/>
      <w:r w:rsidRPr="00382844">
        <w:rPr>
          <w:rFonts w:ascii="Arial" w:hAnsi="Arial" w:cs="Arial"/>
          <w:sz w:val="24"/>
          <w:szCs w:val="24"/>
        </w:rPr>
        <w:t xml:space="preserve">: Messe Berlin GmbH. </w:t>
      </w:r>
      <w:hyperlink r:id="rId22" w:history="1">
        <w:r w:rsidRPr="00382844">
          <w:rPr>
            <w:rStyle w:val="Hyperlink"/>
            <w:rFonts w:ascii="Arial" w:hAnsi="Arial" w:cs="Arial"/>
            <w:sz w:val="24"/>
            <w:szCs w:val="24"/>
          </w:rPr>
          <w:t>https://sete.gr/_fileuploads/entries/Online%20library/GR/131213_ITB%20World%20Travel%20Trends%20Report%202013-2014.pdf</w:t>
        </w:r>
      </w:hyperlink>
      <w:r w:rsidRPr="00382844">
        <w:rPr>
          <w:rFonts w:ascii="Arial" w:hAnsi="Arial" w:cs="Arial"/>
          <w:sz w:val="24"/>
          <w:szCs w:val="24"/>
        </w:rPr>
        <w:t xml:space="preserve"> </w:t>
      </w:r>
    </w:p>
    <w:p w14:paraId="1DD0AC01"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Chang, H.F., Wu, S.H., Chen, J.H.Y. and Ke, C.H., 2021. Evaluating business model for hotel industry by grey-TOPSIS. Journal of Risk and Financial Management, 14(12), p.606.  </w:t>
      </w:r>
      <w:hyperlink r:id="rId23" w:history="1">
        <w:r w:rsidRPr="00382844">
          <w:rPr>
            <w:rStyle w:val="Hyperlink"/>
            <w:rFonts w:ascii="Arial" w:hAnsi="Arial" w:cs="Arial"/>
            <w:sz w:val="24"/>
            <w:szCs w:val="24"/>
          </w:rPr>
          <w:t>https://www.mdpi.com/1911-8074/14/12/606</w:t>
        </w:r>
      </w:hyperlink>
      <w:r w:rsidRPr="00382844">
        <w:rPr>
          <w:rFonts w:ascii="Arial" w:hAnsi="Arial" w:cs="Arial"/>
          <w:sz w:val="24"/>
          <w:szCs w:val="24"/>
        </w:rPr>
        <w:t xml:space="preserve"> </w:t>
      </w:r>
    </w:p>
    <w:p w14:paraId="69636A5E"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Corinthia Group, 2022. Annual Report &amp; Financial Statement. INTERNATIONAL HOTEL INVESTMENTS P.L.C. </w:t>
      </w:r>
      <w:hyperlink r:id="rId24" w:history="1">
        <w:r w:rsidRPr="00382844">
          <w:rPr>
            <w:rStyle w:val="Hyperlink"/>
            <w:rFonts w:ascii="Arial" w:hAnsi="Arial" w:cs="Arial"/>
            <w:sz w:val="24"/>
            <w:szCs w:val="24"/>
          </w:rPr>
          <w:t>https://www.corinthiagroup.com/wp-content/uploads/2023/06/37547-CORINTHIA-ANNUAL-REPORT-2022_WEB-min.pdf</w:t>
        </w:r>
      </w:hyperlink>
      <w:r w:rsidRPr="00382844">
        <w:rPr>
          <w:rFonts w:ascii="Arial" w:hAnsi="Arial" w:cs="Arial"/>
          <w:sz w:val="24"/>
          <w:szCs w:val="24"/>
        </w:rPr>
        <w:t xml:space="preserve">   </w:t>
      </w:r>
    </w:p>
    <w:p w14:paraId="25F48758"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Corinthia Group, 2022. Annual report &amp; Financial Statements 2022. INTERNATIONAL HOTEL </w:t>
      </w:r>
      <w:hyperlink r:id="rId25" w:history="1">
        <w:r w:rsidRPr="00382844">
          <w:rPr>
            <w:rStyle w:val="Hyperlink"/>
            <w:rFonts w:ascii="Arial" w:hAnsi="Arial" w:cs="Arial"/>
            <w:sz w:val="24"/>
            <w:szCs w:val="24"/>
          </w:rPr>
          <w:t>https://www.corinthiagroup.com/wp-content/uploads/2023/06/37547-CORINTHIA-ANNUAL-REPORT-2022_WEB-min.pdf</w:t>
        </w:r>
      </w:hyperlink>
      <w:r w:rsidRPr="00382844">
        <w:rPr>
          <w:rFonts w:ascii="Arial" w:hAnsi="Arial" w:cs="Arial"/>
          <w:sz w:val="24"/>
          <w:szCs w:val="24"/>
        </w:rPr>
        <w:t xml:space="preserve">    </w:t>
      </w:r>
    </w:p>
    <w:p w14:paraId="30F903BA"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Debattista, D., 2022. MALTA, THE POSSIBILITIES OF SUSTAINABLE LUXURY TOURISM ON A MEDITERRANEAN ISLAND MEGALOPOLIS. The Online Open Access Repository of the Institute of Tourism Studies (Malta). </w:t>
      </w:r>
      <w:hyperlink r:id="rId26" w:history="1">
        <w:r w:rsidRPr="00382844">
          <w:rPr>
            <w:rStyle w:val="Hyperlink"/>
            <w:rFonts w:ascii="Arial" w:hAnsi="Arial" w:cs="Arial"/>
            <w:sz w:val="24"/>
            <w:szCs w:val="24"/>
          </w:rPr>
          <w:t>https://futouristic.scholasticahq.com/article/90636-malta-the-possibilities-of-sustainable-luxury-tourism-on-a-mediterranean-island-megalopolis/attachment/188099.pdf</w:t>
        </w:r>
      </w:hyperlink>
      <w:r w:rsidRPr="00382844">
        <w:rPr>
          <w:rFonts w:ascii="Arial" w:hAnsi="Arial" w:cs="Arial"/>
          <w:sz w:val="24"/>
          <w:szCs w:val="24"/>
        </w:rPr>
        <w:t xml:space="preserve">    </w:t>
      </w:r>
    </w:p>
    <w:p w14:paraId="5C10B85B" w14:textId="77777777" w:rsidR="00382844" w:rsidRPr="00382844" w:rsidRDefault="00382844" w:rsidP="00382844">
      <w:pPr>
        <w:numPr>
          <w:ilvl w:val="0"/>
          <w:numId w:val="42"/>
        </w:numPr>
        <w:spacing w:line="360" w:lineRule="auto"/>
        <w:jc w:val="both"/>
        <w:rPr>
          <w:rFonts w:ascii="Arial" w:hAnsi="Arial" w:cs="Arial"/>
          <w:sz w:val="24"/>
          <w:szCs w:val="24"/>
        </w:rPr>
      </w:pPr>
      <w:proofErr w:type="spellStart"/>
      <w:r w:rsidRPr="00382844">
        <w:rPr>
          <w:rFonts w:ascii="Arial" w:hAnsi="Arial" w:cs="Arial"/>
          <w:sz w:val="24"/>
          <w:szCs w:val="24"/>
        </w:rPr>
        <w:t>Dogru</w:t>
      </w:r>
      <w:proofErr w:type="spellEnd"/>
      <w:r w:rsidRPr="00382844">
        <w:rPr>
          <w:rFonts w:ascii="Arial" w:hAnsi="Arial" w:cs="Arial"/>
          <w:sz w:val="24"/>
          <w:szCs w:val="24"/>
        </w:rPr>
        <w:t xml:space="preserve">, T., McGinley, </w:t>
      </w:r>
      <w:proofErr w:type="gramStart"/>
      <w:r w:rsidRPr="00382844">
        <w:rPr>
          <w:rFonts w:ascii="Arial" w:hAnsi="Arial" w:cs="Arial"/>
          <w:sz w:val="24"/>
          <w:szCs w:val="24"/>
        </w:rPr>
        <w:t>S.</w:t>
      </w:r>
      <w:proofErr w:type="gramEnd"/>
      <w:r w:rsidRPr="00382844">
        <w:rPr>
          <w:rFonts w:ascii="Arial" w:hAnsi="Arial" w:cs="Arial"/>
          <w:sz w:val="24"/>
          <w:szCs w:val="24"/>
        </w:rPr>
        <w:t xml:space="preserve"> and Kim, W.G., 2020. The effect of hotel investments on employment in the tourism, </w:t>
      </w:r>
      <w:proofErr w:type="gramStart"/>
      <w:r w:rsidRPr="00382844">
        <w:rPr>
          <w:rFonts w:ascii="Arial" w:hAnsi="Arial" w:cs="Arial"/>
          <w:sz w:val="24"/>
          <w:szCs w:val="24"/>
        </w:rPr>
        <w:t>leisure</w:t>
      </w:r>
      <w:proofErr w:type="gramEnd"/>
      <w:r w:rsidRPr="00382844">
        <w:rPr>
          <w:rFonts w:ascii="Arial" w:hAnsi="Arial" w:cs="Arial"/>
          <w:sz w:val="24"/>
          <w:szCs w:val="24"/>
        </w:rPr>
        <w:t xml:space="preserve"> and hospitality industries. International Journal of Contemporary Hospitality Management, 32(5), pp.1941-1965. </w:t>
      </w:r>
    </w:p>
    <w:p w14:paraId="087D6755"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Duha, O., 2024. </w:t>
      </w:r>
      <w:r w:rsidRPr="00382844">
        <w:rPr>
          <w:rFonts w:ascii="Arial" w:hAnsi="Arial" w:cs="Arial"/>
          <w:i/>
          <w:iCs/>
          <w:sz w:val="24"/>
          <w:szCs w:val="24"/>
        </w:rPr>
        <w:t>Think Human: The Customer Experience Revolution in the Digital Age</w:t>
      </w:r>
      <w:r w:rsidRPr="00382844">
        <w:rPr>
          <w:rFonts w:ascii="Arial" w:hAnsi="Arial" w:cs="Arial"/>
          <w:sz w:val="24"/>
          <w:szCs w:val="24"/>
        </w:rPr>
        <w:t xml:space="preserve">. Kogan Page Publishers. </w:t>
      </w:r>
    </w:p>
    <w:p w14:paraId="4DF1ED69" w14:textId="77777777" w:rsidR="00382844" w:rsidRPr="00382844" w:rsidRDefault="00382844" w:rsidP="00382844">
      <w:pPr>
        <w:numPr>
          <w:ilvl w:val="0"/>
          <w:numId w:val="42"/>
        </w:numPr>
        <w:spacing w:line="360" w:lineRule="auto"/>
        <w:jc w:val="both"/>
        <w:rPr>
          <w:rFonts w:ascii="Arial" w:hAnsi="Arial" w:cs="Arial"/>
          <w:sz w:val="24"/>
          <w:szCs w:val="24"/>
        </w:rPr>
      </w:pPr>
      <w:proofErr w:type="spellStart"/>
      <w:r w:rsidRPr="00382844">
        <w:rPr>
          <w:rFonts w:ascii="Arial" w:hAnsi="Arial" w:cs="Arial"/>
          <w:sz w:val="24"/>
          <w:szCs w:val="24"/>
        </w:rPr>
        <w:t>Floričić</w:t>
      </w:r>
      <w:proofErr w:type="spellEnd"/>
      <w:r w:rsidRPr="00382844">
        <w:rPr>
          <w:rFonts w:ascii="Arial" w:hAnsi="Arial" w:cs="Arial"/>
          <w:sz w:val="24"/>
          <w:szCs w:val="24"/>
        </w:rPr>
        <w:t xml:space="preserve">, T., 2020. Sustainable solutions in the hospitality industry and competitiveness context of “green hotels”. Civil Engineering Journal, 6(6), pp.1104-1113. </w:t>
      </w:r>
      <w:hyperlink r:id="rId27" w:history="1">
        <w:r w:rsidRPr="00382844">
          <w:rPr>
            <w:rStyle w:val="Hyperlink"/>
            <w:rFonts w:ascii="Arial" w:hAnsi="Arial" w:cs="Arial"/>
            <w:sz w:val="24"/>
            <w:szCs w:val="24"/>
          </w:rPr>
          <w:t>https://scholar.archive.org/work/7hl237oyurevnk4zlcm7w7ctfa/access/wayback/https://www.civilejournal.org/index.php/cej/article/download/2171/pdf</w:t>
        </w:r>
      </w:hyperlink>
      <w:r w:rsidRPr="00382844">
        <w:rPr>
          <w:rFonts w:ascii="Arial" w:hAnsi="Arial" w:cs="Arial"/>
          <w:sz w:val="24"/>
          <w:szCs w:val="24"/>
        </w:rPr>
        <w:t xml:space="preserve">  </w:t>
      </w:r>
    </w:p>
    <w:p w14:paraId="552DC490"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Gang, W., Wang, S., Xiao, F. and Gao, D.C., 2016. District cooling systems: Technology integration, system optimization, </w:t>
      </w:r>
      <w:proofErr w:type="gramStart"/>
      <w:r w:rsidRPr="00382844">
        <w:rPr>
          <w:rFonts w:ascii="Arial" w:hAnsi="Arial" w:cs="Arial"/>
          <w:sz w:val="24"/>
          <w:szCs w:val="24"/>
        </w:rPr>
        <w:t>challenges</w:t>
      </w:r>
      <w:proofErr w:type="gramEnd"/>
      <w:r w:rsidRPr="00382844">
        <w:rPr>
          <w:rFonts w:ascii="Arial" w:hAnsi="Arial" w:cs="Arial"/>
          <w:sz w:val="24"/>
          <w:szCs w:val="24"/>
        </w:rPr>
        <w:t xml:space="preserve"> and opportunities for applications. Renewable and Sustainable Energy Reviews, 53, pp.253-264. </w:t>
      </w:r>
      <w:hyperlink r:id="rId28" w:history="1">
        <w:r w:rsidRPr="00382844">
          <w:rPr>
            <w:rStyle w:val="Hyperlink"/>
            <w:rFonts w:ascii="Arial" w:hAnsi="Arial" w:cs="Arial"/>
            <w:sz w:val="24"/>
            <w:szCs w:val="24"/>
          </w:rPr>
          <w:t>https://doi.org/10.1016/j.rser.2015.08.051</w:t>
        </w:r>
      </w:hyperlink>
      <w:r w:rsidRPr="00382844">
        <w:rPr>
          <w:rFonts w:ascii="Arial" w:hAnsi="Arial" w:cs="Arial"/>
          <w:sz w:val="24"/>
          <w:szCs w:val="24"/>
        </w:rPr>
        <w:t xml:space="preserve"> </w:t>
      </w:r>
    </w:p>
    <w:p w14:paraId="57DAA5F9" w14:textId="77777777" w:rsidR="00382844" w:rsidRPr="00382844" w:rsidRDefault="00382844" w:rsidP="00382844">
      <w:pPr>
        <w:numPr>
          <w:ilvl w:val="0"/>
          <w:numId w:val="42"/>
        </w:numPr>
        <w:spacing w:line="360" w:lineRule="auto"/>
        <w:jc w:val="both"/>
        <w:rPr>
          <w:rFonts w:ascii="Arial" w:hAnsi="Arial" w:cs="Arial"/>
          <w:sz w:val="24"/>
          <w:szCs w:val="24"/>
        </w:rPr>
      </w:pPr>
      <w:proofErr w:type="spellStart"/>
      <w:r w:rsidRPr="00382844">
        <w:rPr>
          <w:rFonts w:ascii="Arial" w:hAnsi="Arial" w:cs="Arial"/>
          <w:sz w:val="24"/>
          <w:szCs w:val="24"/>
        </w:rPr>
        <w:t>Gkaragkouni</w:t>
      </w:r>
      <w:proofErr w:type="spellEnd"/>
      <w:r w:rsidRPr="00382844">
        <w:rPr>
          <w:rFonts w:ascii="Arial" w:hAnsi="Arial" w:cs="Arial"/>
          <w:sz w:val="24"/>
          <w:szCs w:val="24"/>
        </w:rPr>
        <w:t xml:space="preserve">, T., 2019. Environmental Management: A factor of tourism competitiveness. </w:t>
      </w:r>
      <w:hyperlink r:id="rId29" w:history="1">
        <w:r w:rsidRPr="00382844">
          <w:rPr>
            <w:rStyle w:val="Hyperlink"/>
            <w:rFonts w:ascii="Arial" w:hAnsi="Arial" w:cs="Arial"/>
            <w:sz w:val="24"/>
            <w:szCs w:val="24"/>
          </w:rPr>
          <w:t>http://erepository.uonbi.ac.ke/bitstream/handle/11295/97102/Irungu_Adoption%20of%20Green%20Design%20in%20the%20Hospitality%20Industry%20in%20Kenya%20-a%20Case%20Study%20of%20Serena%20Group%20of%20Hotels,%20Lodges%20and%20Resorts.pdf?sequence=1</w:t>
        </w:r>
      </w:hyperlink>
      <w:r w:rsidRPr="00382844">
        <w:rPr>
          <w:rFonts w:ascii="Arial" w:hAnsi="Arial" w:cs="Arial"/>
          <w:sz w:val="24"/>
          <w:szCs w:val="24"/>
        </w:rPr>
        <w:t xml:space="preserve"> </w:t>
      </w:r>
    </w:p>
    <w:p w14:paraId="7A1E1D3E" w14:textId="77777777" w:rsidR="00382844" w:rsidRPr="00382844" w:rsidRDefault="00382844" w:rsidP="00382844">
      <w:pPr>
        <w:numPr>
          <w:ilvl w:val="0"/>
          <w:numId w:val="42"/>
        </w:numPr>
        <w:spacing w:line="360" w:lineRule="auto"/>
        <w:jc w:val="both"/>
        <w:rPr>
          <w:rFonts w:ascii="Arial" w:hAnsi="Arial" w:cs="Arial"/>
          <w:sz w:val="24"/>
          <w:szCs w:val="24"/>
        </w:rPr>
      </w:pPr>
      <w:proofErr w:type="spellStart"/>
      <w:r w:rsidRPr="00382844">
        <w:rPr>
          <w:rFonts w:ascii="Arial" w:hAnsi="Arial" w:cs="Arial"/>
          <w:sz w:val="24"/>
          <w:szCs w:val="24"/>
        </w:rPr>
        <w:t>Gowreesunkar</w:t>
      </w:r>
      <w:proofErr w:type="spellEnd"/>
      <w:r w:rsidRPr="00382844">
        <w:rPr>
          <w:rFonts w:ascii="Arial" w:hAnsi="Arial" w:cs="Arial"/>
          <w:sz w:val="24"/>
          <w:szCs w:val="24"/>
        </w:rPr>
        <w:t xml:space="preserve">, V.G., Maingi, S.W. and Cooper, C., 2024. Tourism policies for the next normal: Trends and issues from global case studies. In Routledge Handbook of Trends and Issues in Global Tourism Supply and Demand (pp. 271-285). Routledge. </w:t>
      </w:r>
      <w:hyperlink r:id="rId30" w:history="1">
        <w:r w:rsidRPr="00382844">
          <w:rPr>
            <w:rStyle w:val="Hyperlink"/>
            <w:rFonts w:ascii="Arial" w:hAnsi="Arial" w:cs="Arial"/>
            <w:sz w:val="24"/>
            <w:szCs w:val="24"/>
          </w:rPr>
          <w:t>https://www.taylorfrancis.com/chapters/edit/10.4324/9781003260790-28/tourism-policies-next-normal-vanessa-gowreesunkar-shem-wambugu-maingi-chris-cooper</w:t>
        </w:r>
      </w:hyperlink>
      <w:r w:rsidRPr="00382844">
        <w:rPr>
          <w:rFonts w:ascii="Arial" w:hAnsi="Arial" w:cs="Arial"/>
          <w:sz w:val="24"/>
          <w:szCs w:val="24"/>
        </w:rPr>
        <w:t xml:space="preserve"> </w:t>
      </w:r>
    </w:p>
    <w:p w14:paraId="7054C0EB"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Hagman, J. and Langbroek, J.H., 2019. Conditions for electric vehicle taxi: A case study in the Greater Stockholm region. International Journal of Sustainable Transportation, 13(6), pp.450-459. </w:t>
      </w:r>
      <w:hyperlink r:id="rId31" w:history="1">
        <w:r w:rsidRPr="00382844">
          <w:rPr>
            <w:rStyle w:val="Hyperlink"/>
            <w:rFonts w:ascii="Arial" w:hAnsi="Arial" w:cs="Arial"/>
            <w:sz w:val="24"/>
            <w:szCs w:val="24"/>
          </w:rPr>
          <w:t>https://doi.org/10.1080/15568318.2018.1481547</w:t>
        </w:r>
      </w:hyperlink>
      <w:r w:rsidRPr="00382844">
        <w:rPr>
          <w:rFonts w:ascii="Arial" w:hAnsi="Arial" w:cs="Arial"/>
          <w:sz w:val="24"/>
          <w:szCs w:val="24"/>
        </w:rPr>
        <w:t xml:space="preserve"> </w:t>
      </w:r>
    </w:p>
    <w:p w14:paraId="7E79D8B3"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International Hotel Investments, 2023. Financial Analysis Summary. </w:t>
      </w:r>
      <w:hyperlink r:id="rId32" w:history="1">
        <w:r w:rsidRPr="00382844">
          <w:rPr>
            <w:rStyle w:val="Hyperlink"/>
            <w:rFonts w:ascii="Arial" w:hAnsi="Arial" w:cs="Arial"/>
            <w:sz w:val="24"/>
            <w:szCs w:val="24"/>
          </w:rPr>
          <w:t>https://www.corinthiagroup.com/wp-content/uploads/2023/09/IHI_2023-Bond-Issue_Financial-Analysis-Summary.pdf</w:t>
        </w:r>
      </w:hyperlink>
      <w:r w:rsidRPr="00382844">
        <w:rPr>
          <w:rFonts w:ascii="Arial" w:hAnsi="Arial" w:cs="Arial"/>
          <w:sz w:val="24"/>
          <w:szCs w:val="24"/>
        </w:rPr>
        <w:t xml:space="preserve"> </w:t>
      </w:r>
    </w:p>
    <w:p w14:paraId="237B496F" w14:textId="77777777" w:rsidR="00382844" w:rsidRPr="00382844" w:rsidRDefault="00382844" w:rsidP="00382844">
      <w:pPr>
        <w:numPr>
          <w:ilvl w:val="0"/>
          <w:numId w:val="42"/>
        </w:numPr>
        <w:spacing w:line="360" w:lineRule="auto"/>
        <w:jc w:val="both"/>
        <w:rPr>
          <w:rFonts w:ascii="Arial" w:hAnsi="Arial" w:cs="Arial"/>
          <w:sz w:val="24"/>
          <w:szCs w:val="24"/>
        </w:rPr>
      </w:pPr>
      <w:proofErr w:type="spellStart"/>
      <w:r w:rsidRPr="00382844">
        <w:rPr>
          <w:rFonts w:ascii="Arial" w:hAnsi="Arial" w:cs="Arial"/>
          <w:sz w:val="24"/>
          <w:szCs w:val="24"/>
        </w:rPr>
        <w:t>Inversini</w:t>
      </w:r>
      <w:proofErr w:type="spellEnd"/>
      <w:r w:rsidRPr="00382844">
        <w:rPr>
          <w:rFonts w:ascii="Arial" w:hAnsi="Arial" w:cs="Arial"/>
          <w:sz w:val="24"/>
          <w:szCs w:val="24"/>
        </w:rPr>
        <w:t xml:space="preserve">, A., De Carlo, M. and Masiero, L., 2020. The effects of customer-centricity in hospitality. International Journal of Hospitality Management, 86, p.102436. </w:t>
      </w:r>
      <w:hyperlink r:id="rId33" w:history="1">
        <w:r w:rsidRPr="00382844">
          <w:rPr>
            <w:rStyle w:val="Hyperlink"/>
            <w:rFonts w:ascii="Arial" w:hAnsi="Arial" w:cs="Arial"/>
            <w:sz w:val="24"/>
            <w:szCs w:val="24"/>
          </w:rPr>
          <w:t>https://arodes.hes-so.ch/record/5711/files/Author%20postprint.pdf</w:t>
        </w:r>
      </w:hyperlink>
      <w:r w:rsidRPr="00382844">
        <w:rPr>
          <w:rFonts w:ascii="Arial" w:hAnsi="Arial" w:cs="Arial"/>
          <w:sz w:val="24"/>
          <w:szCs w:val="24"/>
        </w:rPr>
        <w:t xml:space="preserve">    </w:t>
      </w:r>
    </w:p>
    <w:p w14:paraId="4BBCEB49"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Kim, J., Kim, S.I. and Lee, M., 2022. What to sell and how to sell matters: Focusing on luxury hotel properties’ business performance and efficiency. Cornell Hospitality Quarterly, 63(1), pp.78-95. </w:t>
      </w:r>
      <w:hyperlink r:id="rId34" w:history="1">
        <w:r w:rsidRPr="00382844">
          <w:rPr>
            <w:rStyle w:val="Hyperlink"/>
            <w:rFonts w:ascii="Arial" w:hAnsi="Arial" w:cs="Arial"/>
            <w:sz w:val="24"/>
            <w:szCs w:val="24"/>
          </w:rPr>
          <w:t>https://journals.sagepub.com/doi/pdf/10.1177/19389655211020254</w:t>
        </w:r>
      </w:hyperlink>
      <w:r w:rsidRPr="00382844">
        <w:rPr>
          <w:rFonts w:ascii="Arial" w:hAnsi="Arial" w:cs="Arial"/>
          <w:sz w:val="24"/>
          <w:szCs w:val="24"/>
        </w:rPr>
        <w:t xml:space="preserve">  </w:t>
      </w:r>
    </w:p>
    <w:p w14:paraId="299B1FB2" w14:textId="77777777" w:rsidR="00382844" w:rsidRPr="00382844" w:rsidRDefault="00382844" w:rsidP="00382844">
      <w:pPr>
        <w:numPr>
          <w:ilvl w:val="0"/>
          <w:numId w:val="42"/>
        </w:numPr>
        <w:spacing w:line="360" w:lineRule="auto"/>
        <w:jc w:val="both"/>
        <w:rPr>
          <w:rFonts w:ascii="Arial" w:hAnsi="Arial" w:cs="Arial"/>
          <w:sz w:val="24"/>
          <w:szCs w:val="24"/>
        </w:rPr>
      </w:pPr>
      <w:proofErr w:type="spellStart"/>
      <w:r w:rsidRPr="00382844">
        <w:rPr>
          <w:rFonts w:ascii="Arial" w:hAnsi="Arial" w:cs="Arial"/>
          <w:sz w:val="24"/>
          <w:szCs w:val="24"/>
        </w:rPr>
        <w:t>Kimilli</w:t>
      </w:r>
      <w:proofErr w:type="spellEnd"/>
      <w:r w:rsidRPr="00382844">
        <w:rPr>
          <w:rFonts w:ascii="Arial" w:hAnsi="Arial" w:cs="Arial"/>
          <w:sz w:val="24"/>
          <w:szCs w:val="24"/>
        </w:rPr>
        <w:t xml:space="preserve">, G., 2023 " The impact of </w:t>
      </w:r>
      <w:proofErr w:type="spellStart"/>
      <w:r w:rsidRPr="00382844">
        <w:rPr>
          <w:rFonts w:ascii="Arial" w:hAnsi="Arial" w:cs="Arial"/>
          <w:sz w:val="24"/>
          <w:szCs w:val="24"/>
        </w:rPr>
        <w:t>instagram</w:t>
      </w:r>
      <w:proofErr w:type="spellEnd"/>
      <w:r w:rsidRPr="00382844">
        <w:rPr>
          <w:rFonts w:ascii="Arial" w:hAnsi="Arial" w:cs="Arial"/>
          <w:sz w:val="24"/>
          <w:szCs w:val="24"/>
        </w:rPr>
        <w:t xml:space="preserve"> travel influencers on Gen Z's tourism consumption. </w:t>
      </w:r>
      <w:hyperlink r:id="rId35" w:history="1">
        <w:r w:rsidRPr="00382844">
          <w:rPr>
            <w:rStyle w:val="Hyperlink"/>
            <w:rFonts w:ascii="Arial" w:hAnsi="Arial" w:cs="Arial"/>
            <w:sz w:val="24"/>
            <w:szCs w:val="24"/>
          </w:rPr>
          <w:t>https://dial.uclouvain.be/downloader/downloader.php?pid=thesis%3A40525&amp;datastream=PDF_01&amp;cover=cover-mem</w:t>
        </w:r>
      </w:hyperlink>
      <w:r w:rsidRPr="00382844">
        <w:rPr>
          <w:rFonts w:ascii="Arial" w:hAnsi="Arial" w:cs="Arial"/>
          <w:sz w:val="24"/>
          <w:szCs w:val="24"/>
        </w:rPr>
        <w:t xml:space="preserve"> </w:t>
      </w:r>
    </w:p>
    <w:p w14:paraId="3F1BB0C7"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Lee, D.C., 2023. David’s Guide. Experience Ultimate Luxury: Innovative Wellness Offerings at Premium Retreats with Private Jets, Designer Fashion, and Five-Star Hotels. </w:t>
      </w:r>
      <w:hyperlink r:id="rId36" w:history="1">
        <w:r w:rsidRPr="00382844">
          <w:rPr>
            <w:rStyle w:val="Hyperlink"/>
            <w:rFonts w:ascii="Arial" w:hAnsi="Arial" w:cs="Arial"/>
            <w:sz w:val="24"/>
            <w:szCs w:val="24"/>
          </w:rPr>
          <w:t>https://davidsguide.com/wellness-private-jet/</w:t>
        </w:r>
      </w:hyperlink>
      <w:r w:rsidRPr="00382844">
        <w:rPr>
          <w:rFonts w:ascii="Arial" w:hAnsi="Arial" w:cs="Arial"/>
          <w:sz w:val="24"/>
          <w:szCs w:val="24"/>
        </w:rPr>
        <w:t xml:space="preserve"> </w:t>
      </w:r>
    </w:p>
    <w:p w14:paraId="24599637"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Liu, Q. and Ren, J., 2020. Research on the building energy efficiency design strategy of Chinese universities based on green performance analysis. Energy and Buildings, 224, p.110242. </w:t>
      </w:r>
      <w:hyperlink r:id="rId37" w:history="1">
        <w:r w:rsidRPr="00382844">
          <w:rPr>
            <w:rStyle w:val="Hyperlink"/>
            <w:rFonts w:ascii="Arial" w:hAnsi="Arial" w:cs="Arial"/>
            <w:sz w:val="24"/>
            <w:szCs w:val="24"/>
          </w:rPr>
          <w:t>https://doi.org/10.1016/j.enbuild.2020.110242</w:t>
        </w:r>
      </w:hyperlink>
      <w:r w:rsidRPr="00382844">
        <w:rPr>
          <w:rFonts w:ascii="Arial" w:hAnsi="Arial" w:cs="Arial"/>
          <w:sz w:val="24"/>
          <w:szCs w:val="24"/>
        </w:rPr>
        <w:t xml:space="preserve"> </w:t>
      </w:r>
    </w:p>
    <w:p w14:paraId="1BE4803E"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Lopez Mateos, D., Cohen, M.C. and Pyron, N., 2022. Field experiments for testing revenue strategies in the hospitality industry. Cornell Hospitality Quarterly, 63(2), pp.247-256. </w:t>
      </w:r>
      <w:hyperlink r:id="rId38" w:history="1">
        <w:r w:rsidRPr="00382844">
          <w:rPr>
            <w:rStyle w:val="Hyperlink"/>
            <w:rFonts w:ascii="Arial" w:hAnsi="Arial" w:cs="Arial"/>
            <w:sz w:val="24"/>
            <w:szCs w:val="24"/>
          </w:rPr>
          <w:t>https://journals.sagepub.com/doi/pdf/10.1177/19389655211014470</w:t>
        </w:r>
      </w:hyperlink>
    </w:p>
    <w:p w14:paraId="28189035"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Milliman, J., Gonzalez</w:t>
      </w:r>
      <w:r w:rsidRPr="00382844">
        <w:rPr>
          <w:rFonts w:ascii="Cambria Math" w:hAnsi="Cambria Math" w:cs="Cambria Math"/>
          <w:sz w:val="24"/>
          <w:szCs w:val="24"/>
        </w:rPr>
        <w:t>‐</w:t>
      </w:r>
      <w:r w:rsidRPr="00382844">
        <w:rPr>
          <w:rFonts w:ascii="Arial" w:hAnsi="Arial" w:cs="Arial"/>
          <w:sz w:val="24"/>
          <w:szCs w:val="24"/>
        </w:rPr>
        <w:t>Padron, T. and Ferguson, J., 2012. Sustainability</w:t>
      </w:r>
      <w:r w:rsidRPr="00382844">
        <w:rPr>
          <w:rFonts w:ascii="Cambria Math" w:hAnsi="Cambria Math" w:cs="Cambria Math"/>
          <w:sz w:val="24"/>
          <w:szCs w:val="24"/>
        </w:rPr>
        <w:t>‐</w:t>
      </w:r>
      <w:r w:rsidRPr="00382844">
        <w:rPr>
          <w:rFonts w:ascii="Arial" w:hAnsi="Arial" w:cs="Arial"/>
          <w:sz w:val="24"/>
          <w:szCs w:val="24"/>
        </w:rPr>
        <w:t xml:space="preserve">driven innovation at Ecolab, Inc.: Finding better ways to add value and meet customer needs. Environmental Quality Management, 21(3), pp.21-33. </w:t>
      </w:r>
      <w:hyperlink r:id="rId39" w:history="1">
        <w:r w:rsidRPr="00382844">
          <w:rPr>
            <w:rStyle w:val="Hyperlink"/>
            <w:rFonts w:ascii="Arial" w:hAnsi="Arial" w:cs="Arial"/>
            <w:sz w:val="24"/>
            <w:szCs w:val="24"/>
          </w:rPr>
          <w:t>https://www.academia.edu/download/73536139/tqem.2032420211024-22244-sjg4h0.pdf</w:t>
        </w:r>
      </w:hyperlink>
      <w:r w:rsidRPr="00382844">
        <w:rPr>
          <w:rFonts w:ascii="Arial" w:hAnsi="Arial" w:cs="Arial"/>
          <w:sz w:val="24"/>
          <w:szCs w:val="24"/>
        </w:rPr>
        <w:t xml:space="preserve"> </w:t>
      </w:r>
    </w:p>
    <w:p w14:paraId="5161183F"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Morosan, C. and Bowen, J.T., 2022. Labor shortage solution: redefining hospitality through digitization. International Journal of Contemporary Hospitality Management, 34(12), pp.4674-4685. </w:t>
      </w:r>
      <w:hyperlink r:id="rId40" w:history="1">
        <w:r w:rsidRPr="00382844">
          <w:rPr>
            <w:rStyle w:val="Hyperlink"/>
            <w:rFonts w:ascii="Arial" w:hAnsi="Arial" w:cs="Arial"/>
            <w:sz w:val="24"/>
            <w:szCs w:val="24"/>
          </w:rPr>
          <w:t>https://doi.org/10.1108/IJCHM-03-2022-0304</w:t>
        </w:r>
      </w:hyperlink>
      <w:r w:rsidRPr="00382844">
        <w:rPr>
          <w:rFonts w:ascii="Arial" w:hAnsi="Arial" w:cs="Arial"/>
          <w:sz w:val="24"/>
          <w:szCs w:val="24"/>
        </w:rPr>
        <w:t xml:space="preserve"> </w:t>
      </w:r>
    </w:p>
    <w:p w14:paraId="14EBFE4F" w14:textId="77777777" w:rsidR="00382844" w:rsidRPr="00382844" w:rsidRDefault="00382844" w:rsidP="00382844">
      <w:pPr>
        <w:numPr>
          <w:ilvl w:val="0"/>
          <w:numId w:val="42"/>
        </w:numPr>
        <w:spacing w:line="360" w:lineRule="auto"/>
        <w:jc w:val="both"/>
        <w:rPr>
          <w:rFonts w:ascii="Arial" w:hAnsi="Arial" w:cs="Arial"/>
          <w:sz w:val="24"/>
          <w:szCs w:val="24"/>
        </w:rPr>
      </w:pPr>
      <w:proofErr w:type="spellStart"/>
      <w:r w:rsidRPr="00382844">
        <w:rPr>
          <w:rFonts w:ascii="Arial" w:hAnsi="Arial" w:cs="Arial"/>
          <w:sz w:val="24"/>
          <w:szCs w:val="24"/>
        </w:rPr>
        <w:t>Nikolskaya</w:t>
      </w:r>
      <w:proofErr w:type="spellEnd"/>
      <w:r w:rsidRPr="00382844">
        <w:rPr>
          <w:rFonts w:ascii="Arial" w:hAnsi="Arial" w:cs="Arial"/>
          <w:sz w:val="24"/>
          <w:szCs w:val="24"/>
        </w:rPr>
        <w:t xml:space="preserve">, E.Y., </w:t>
      </w:r>
      <w:proofErr w:type="spellStart"/>
      <w:r w:rsidRPr="00382844">
        <w:rPr>
          <w:rFonts w:ascii="Arial" w:hAnsi="Arial" w:cs="Arial"/>
          <w:sz w:val="24"/>
          <w:szCs w:val="24"/>
        </w:rPr>
        <w:t>Lepeshkin</w:t>
      </w:r>
      <w:proofErr w:type="spellEnd"/>
      <w:r w:rsidRPr="00382844">
        <w:rPr>
          <w:rFonts w:ascii="Arial" w:hAnsi="Arial" w:cs="Arial"/>
          <w:sz w:val="24"/>
          <w:szCs w:val="24"/>
        </w:rPr>
        <w:t xml:space="preserve">, V.A., </w:t>
      </w:r>
      <w:proofErr w:type="spellStart"/>
      <w:r w:rsidRPr="00382844">
        <w:rPr>
          <w:rFonts w:ascii="Arial" w:hAnsi="Arial" w:cs="Arial"/>
          <w:sz w:val="24"/>
          <w:szCs w:val="24"/>
        </w:rPr>
        <w:t>Kulgachev</w:t>
      </w:r>
      <w:proofErr w:type="spellEnd"/>
      <w:r w:rsidRPr="00382844">
        <w:rPr>
          <w:rFonts w:ascii="Arial" w:hAnsi="Arial" w:cs="Arial"/>
          <w:sz w:val="24"/>
          <w:szCs w:val="24"/>
        </w:rPr>
        <w:t xml:space="preserve">, I.P., Matveev, A.A. and Lebedeva, O.Y., 2020. Perfection of quality management of hotel services. Journal of Environmental Management and Tourism, 11(2 (42)), p.417. </w:t>
      </w:r>
      <w:hyperlink r:id="rId41" w:history="1">
        <w:r w:rsidRPr="00382844">
          <w:rPr>
            <w:rStyle w:val="Hyperlink"/>
            <w:rFonts w:ascii="Arial" w:hAnsi="Arial" w:cs="Arial"/>
            <w:sz w:val="24"/>
            <w:szCs w:val="24"/>
          </w:rPr>
          <w:t>https://journals.aserspublishing.eu/jemt/article/download/4739/2458</w:t>
        </w:r>
      </w:hyperlink>
    </w:p>
    <w:p w14:paraId="3C87D2DF"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Press Accor, 2022. Accor signs ibis hotel in Chiang Mai, </w:t>
      </w:r>
      <w:proofErr w:type="spellStart"/>
      <w:r w:rsidRPr="00382844">
        <w:rPr>
          <w:rFonts w:ascii="Arial" w:hAnsi="Arial" w:cs="Arial"/>
          <w:sz w:val="24"/>
          <w:szCs w:val="24"/>
        </w:rPr>
        <w:t>Tailand</w:t>
      </w:r>
      <w:proofErr w:type="spellEnd"/>
      <w:r w:rsidRPr="00382844">
        <w:rPr>
          <w:rFonts w:ascii="Arial" w:hAnsi="Arial" w:cs="Arial"/>
          <w:sz w:val="24"/>
          <w:szCs w:val="24"/>
        </w:rPr>
        <w:t xml:space="preserve">. </w:t>
      </w:r>
      <w:hyperlink r:id="rId42" w:history="1">
        <w:r w:rsidRPr="00382844">
          <w:rPr>
            <w:rStyle w:val="Hyperlink"/>
            <w:rFonts w:ascii="Arial" w:hAnsi="Arial" w:cs="Arial"/>
            <w:sz w:val="24"/>
            <w:szCs w:val="24"/>
          </w:rPr>
          <w:t>https://press.accor.com/middle-east-africa-turkey-asia-pacific/accor-signs-ibis-hotel-in-chiang-mai-thailand/?lang=en</w:t>
        </w:r>
      </w:hyperlink>
      <w:r w:rsidRPr="00382844">
        <w:rPr>
          <w:rFonts w:ascii="Arial" w:hAnsi="Arial" w:cs="Arial"/>
          <w:sz w:val="24"/>
          <w:szCs w:val="24"/>
        </w:rPr>
        <w:t xml:space="preserve"> </w:t>
      </w:r>
    </w:p>
    <w:p w14:paraId="41B19B5D"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Srivastava, S. and Singh, N., 2021. Do Corporate Social Responsibility (CSR) initiatives boost customer retention in the hotel industry? A moderation-mediation approach. </w:t>
      </w:r>
      <w:r w:rsidRPr="00382844">
        <w:rPr>
          <w:rFonts w:ascii="Arial" w:hAnsi="Arial" w:cs="Arial"/>
          <w:i/>
          <w:iCs/>
          <w:sz w:val="24"/>
          <w:szCs w:val="24"/>
        </w:rPr>
        <w:t>Journal of Hospitality Marketing &amp; Management</w:t>
      </w:r>
      <w:r w:rsidRPr="00382844">
        <w:rPr>
          <w:rFonts w:ascii="Arial" w:hAnsi="Arial" w:cs="Arial"/>
          <w:sz w:val="24"/>
          <w:szCs w:val="24"/>
        </w:rPr>
        <w:t>, </w:t>
      </w:r>
      <w:r w:rsidRPr="00382844">
        <w:rPr>
          <w:rFonts w:ascii="Arial" w:hAnsi="Arial" w:cs="Arial"/>
          <w:i/>
          <w:iCs/>
          <w:sz w:val="24"/>
          <w:szCs w:val="24"/>
        </w:rPr>
        <w:t>30</w:t>
      </w:r>
      <w:r w:rsidRPr="00382844">
        <w:rPr>
          <w:rFonts w:ascii="Arial" w:hAnsi="Arial" w:cs="Arial"/>
          <w:sz w:val="24"/>
          <w:szCs w:val="24"/>
        </w:rPr>
        <w:t xml:space="preserve">(4), pp.459-485. </w:t>
      </w:r>
      <w:hyperlink r:id="rId43" w:history="1">
        <w:r w:rsidRPr="00382844">
          <w:rPr>
            <w:rStyle w:val="Hyperlink"/>
            <w:rFonts w:ascii="Arial" w:hAnsi="Arial" w:cs="Arial"/>
            <w:sz w:val="24"/>
            <w:szCs w:val="24"/>
          </w:rPr>
          <w:t>https://doi.org/10.1080/19368623.2021.1841705</w:t>
        </w:r>
      </w:hyperlink>
      <w:r w:rsidRPr="00382844">
        <w:rPr>
          <w:rFonts w:ascii="Arial" w:hAnsi="Arial" w:cs="Arial"/>
          <w:sz w:val="24"/>
          <w:szCs w:val="24"/>
        </w:rPr>
        <w:t xml:space="preserve"> </w:t>
      </w:r>
    </w:p>
    <w:p w14:paraId="55A21D45"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Westcott, M., Bird, G., Briscoe, P., Freeman, R., Glazer, K., Henry, K., Hood, T., Knowles, H., McCartney, M., Owens, D. and Robinson, L., 2012. Introduction to Tourism and Hospitality in BC Introduction to Tourism and Hospitality in BC. </w:t>
      </w:r>
      <w:hyperlink r:id="rId44" w:history="1">
        <w:r w:rsidRPr="00382844">
          <w:rPr>
            <w:rStyle w:val="Hyperlink"/>
            <w:rFonts w:ascii="Arial" w:hAnsi="Arial" w:cs="Arial"/>
            <w:sz w:val="24"/>
            <w:szCs w:val="24"/>
          </w:rPr>
          <w:t>http://solr.bccampus.ca:8001/bcc/file/97fbe2f6-c09b-4391-b981-d4416d902515/1/Introduction-to-Tourism-and-Hospitality-in-BC-2nd-Edition-1626811967.html</w:t>
        </w:r>
      </w:hyperlink>
      <w:r w:rsidRPr="00382844">
        <w:rPr>
          <w:rFonts w:ascii="Arial" w:hAnsi="Arial" w:cs="Arial"/>
          <w:sz w:val="24"/>
          <w:szCs w:val="24"/>
        </w:rPr>
        <w:t xml:space="preserve"> </w:t>
      </w:r>
    </w:p>
    <w:p w14:paraId="4749BBC7" w14:textId="77777777" w:rsidR="00382844" w:rsidRPr="00382844" w:rsidRDefault="00382844" w:rsidP="00382844">
      <w:pPr>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Xia, X., Wu, X., </w:t>
      </w:r>
      <w:proofErr w:type="spellStart"/>
      <w:r w:rsidRPr="00382844">
        <w:rPr>
          <w:rFonts w:ascii="Arial" w:hAnsi="Arial" w:cs="Arial"/>
          <w:sz w:val="24"/>
          <w:szCs w:val="24"/>
        </w:rPr>
        <w:t>BalaMurugan</w:t>
      </w:r>
      <w:proofErr w:type="spellEnd"/>
      <w:r w:rsidRPr="00382844">
        <w:rPr>
          <w:rFonts w:ascii="Arial" w:hAnsi="Arial" w:cs="Arial"/>
          <w:sz w:val="24"/>
          <w:szCs w:val="24"/>
        </w:rPr>
        <w:t xml:space="preserve">, S. and Karuppiah, M., 2021. Effect of environmental and social responsibility in energy-efficient management models for smart cities infrastructure. Sustainable Energy Technologies and Assessments, 47, p.101525. </w:t>
      </w:r>
      <w:hyperlink r:id="rId45" w:history="1">
        <w:r w:rsidRPr="00382844">
          <w:rPr>
            <w:rStyle w:val="Hyperlink"/>
            <w:rFonts w:ascii="Arial" w:hAnsi="Arial" w:cs="Arial"/>
            <w:sz w:val="24"/>
            <w:szCs w:val="24"/>
          </w:rPr>
          <w:t>https://doi.org/10.1016/j.seta.2021.101525</w:t>
        </w:r>
      </w:hyperlink>
      <w:r w:rsidRPr="00382844">
        <w:rPr>
          <w:rFonts w:ascii="Arial" w:hAnsi="Arial" w:cs="Arial"/>
          <w:sz w:val="24"/>
          <w:szCs w:val="24"/>
        </w:rPr>
        <w:t xml:space="preserve"> </w:t>
      </w:r>
    </w:p>
    <w:p w14:paraId="6B975C44" w14:textId="1DD03964" w:rsidR="00064E7F" w:rsidRDefault="00382844" w:rsidP="00382844">
      <w:pPr>
        <w:pStyle w:val="ListParagraph"/>
        <w:numPr>
          <w:ilvl w:val="0"/>
          <w:numId w:val="42"/>
        </w:numPr>
        <w:spacing w:line="360" w:lineRule="auto"/>
        <w:jc w:val="both"/>
        <w:rPr>
          <w:rFonts w:ascii="Arial" w:hAnsi="Arial" w:cs="Arial"/>
          <w:sz w:val="24"/>
          <w:szCs w:val="24"/>
        </w:rPr>
      </w:pPr>
      <w:r w:rsidRPr="00382844">
        <w:rPr>
          <w:rFonts w:ascii="Arial" w:hAnsi="Arial" w:cs="Arial"/>
          <w:sz w:val="24"/>
          <w:szCs w:val="24"/>
        </w:rPr>
        <w:t xml:space="preserve">Yoon, H., Sauri, D. and Rico, A., 2022. The water-energy nexus in hotels and recreational activities of a mass tourism resort: the case of Benidorm. Current Issues in Tourism, 25(4), pp.592-610. </w:t>
      </w:r>
      <w:hyperlink r:id="rId46" w:history="1">
        <w:r w:rsidRPr="00382844">
          <w:rPr>
            <w:rStyle w:val="Hyperlink"/>
            <w:rFonts w:ascii="Arial" w:hAnsi="Arial" w:cs="Arial"/>
            <w:sz w:val="24"/>
            <w:szCs w:val="24"/>
          </w:rPr>
          <w:t>https://doi.org/10.1080/13683500.2021.1893283</w:t>
        </w:r>
      </w:hyperlink>
    </w:p>
    <w:p w14:paraId="7FDCEC53" w14:textId="380DADBC" w:rsidR="00382844" w:rsidRPr="00382844" w:rsidRDefault="00382844" w:rsidP="00382844">
      <w:pPr>
        <w:spacing w:line="360" w:lineRule="auto"/>
        <w:ind w:left="360"/>
        <w:jc w:val="both"/>
        <w:rPr>
          <w:rFonts w:ascii="Arial" w:hAnsi="Arial" w:cs="Arial"/>
          <w:sz w:val="24"/>
          <w:szCs w:val="24"/>
        </w:rPr>
      </w:pPr>
    </w:p>
    <w:sectPr w:rsidR="00382844" w:rsidRPr="00382844" w:rsidSect="00C15A15">
      <w:headerReference w:type="default" r:id="rId47"/>
      <w:footerReference w:type="default" r:id="rId4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897AA" w14:textId="77777777" w:rsidR="00C15A15" w:rsidRDefault="00C15A15" w:rsidP="007D4D67">
      <w:pPr>
        <w:spacing w:after="0" w:line="240" w:lineRule="auto"/>
      </w:pPr>
      <w:r>
        <w:separator/>
      </w:r>
    </w:p>
  </w:endnote>
  <w:endnote w:type="continuationSeparator" w:id="0">
    <w:p w14:paraId="2F80F4AE" w14:textId="77777777" w:rsidR="00C15A15" w:rsidRDefault="00C15A15" w:rsidP="007D4D67">
      <w:pPr>
        <w:spacing w:after="0" w:line="240" w:lineRule="auto"/>
      </w:pPr>
      <w:r>
        <w:continuationSeparator/>
      </w:r>
    </w:p>
  </w:endnote>
  <w:endnote w:type="continuationNotice" w:id="1">
    <w:p w14:paraId="4C4B8B51" w14:textId="77777777" w:rsidR="00C15A15" w:rsidRDefault="00C15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7475808"/>
      <w:docPartObj>
        <w:docPartGallery w:val="Page Numbers (Bottom of Page)"/>
        <w:docPartUnique/>
      </w:docPartObj>
    </w:sdtPr>
    <w:sdtEndPr>
      <w:rPr>
        <w:noProof/>
      </w:rPr>
    </w:sdtEndPr>
    <w:sdtContent>
      <w:p w14:paraId="2E660B75" w14:textId="59AAFEFA" w:rsidR="007D4D67" w:rsidRDefault="007D4D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EBB631" w14:textId="77777777" w:rsidR="007D4D67" w:rsidRDefault="007D4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2B50D" w14:textId="77777777" w:rsidR="00C15A15" w:rsidRDefault="00C15A15" w:rsidP="007D4D67">
      <w:pPr>
        <w:spacing w:after="0" w:line="240" w:lineRule="auto"/>
      </w:pPr>
      <w:r>
        <w:separator/>
      </w:r>
    </w:p>
  </w:footnote>
  <w:footnote w:type="continuationSeparator" w:id="0">
    <w:p w14:paraId="04FFBE15" w14:textId="77777777" w:rsidR="00C15A15" w:rsidRDefault="00C15A15" w:rsidP="007D4D67">
      <w:pPr>
        <w:spacing w:after="0" w:line="240" w:lineRule="auto"/>
      </w:pPr>
      <w:r>
        <w:continuationSeparator/>
      </w:r>
    </w:p>
  </w:footnote>
  <w:footnote w:type="continuationNotice" w:id="1">
    <w:p w14:paraId="4976B0D5" w14:textId="77777777" w:rsidR="00C15A15" w:rsidRDefault="00C15A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498250"/>
      <w:docPartObj>
        <w:docPartGallery w:val="Page Numbers (Top of Page)"/>
        <w:docPartUnique/>
      </w:docPartObj>
    </w:sdtPr>
    <w:sdtEndPr>
      <w:rPr>
        <w:noProof/>
      </w:rPr>
    </w:sdtEndPr>
    <w:sdtContent>
      <w:p w14:paraId="21DA0567" w14:textId="11A4D6FD" w:rsidR="00A5746B" w:rsidRDefault="00A5746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55AF37" w14:textId="77777777" w:rsidR="00A5746B" w:rsidRDefault="00A57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Cinemagraph of pool water moving " style="width:7.5pt;height:4.3pt;visibility:visible;mso-wrap-style:square" o:bullet="t">
        <v:imagedata r:id="rId1" o:title="Cinemagraph of pool water moving "/>
      </v:shape>
    </w:pict>
  </w:numPicBullet>
  <w:numPicBullet w:numPicBulletId="1">
    <w:pict>
      <v:shape id="_x0000_i1027" type="#_x0000_t75" alt="corinthia-london-royal-penthouse-terrace" style="width:7.5pt;height:1.05pt;visibility:visible;mso-wrap-style:square" o:bullet="t">
        <v:imagedata r:id="rId2" o:title="corinthia-london-royal-penthouse-terrace"/>
      </v:shape>
    </w:pict>
  </w:numPicBullet>
  <w:numPicBullet w:numPicBulletId="2">
    <w:pict>
      <v:shape id="_x0000_i1028" type="#_x0000_t75" style="width:10.75pt;height:5.35pt;visibility:visible;mso-wrap-style:square" o:bullet="t">
        <v:imagedata r:id="rId3" o:title=""/>
      </v:shape>
    </w:pict>
  </w:numPicBullet>
  <w:abstractNum w:abstractNumId="0" w15:restartNumberingAfterBreak="0">
    <w:nsid w:val="06047814"/>
    <w:multiLevelType w:val="multilevel"/>
    <w:tmpl w:val="DE18BE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763494"/>
    <w:multiLevelType w:val="multilevel"/>
    <w:tmpl w:val="B4A22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14187"/>
    <w:multiLevelType w:val="multilevel"/>
    <w:tmpl w:val="3BC8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AA295C"/>
    <w:multiLevelType w:val="multilevel"/>
    <w:tmpl w:val="F2A2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C35204"/>
    <w:multiLevelType w:val="multilevel"/>
    <w:tmpl w:val="5B287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595FE8"/>
    <w:multiLevelType w:val="multilevel"/>
    <w:tmpl w:val="42AC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226752"/>
    <w:multiLevelType w:val="multilevel"/>
    <w:tmpl w:val="E55C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76690D"/>
    <w:multiLevelType w:val="hybridMultilevel"/>
    <w:tmpl w:val="5D10B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BF314D"/>
    <w:multiLevelType w:val="multilevel"/>
    <w:tmpl w:val="01BE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B1753C"/>
    <w:multiLevelType w:val="multilevel"/>
    <w:tmpl w:val="AC6E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EB3CCD"/>
    <w:multiLevelType w:val="multilevel"/>
    <w:tmpl w:val="A85C54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A44146"/>
    <w:multiLevelType w:val="hybridMultilevel"/>
    <w:tmpl w:val="3634D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3563ED"/>
    <w:multiLevelType w:val="multilevel"/>
    <w:tmpl w:val="6DE445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D6578"/>
    <w:multiLevelType w:val="hybridMultilevel"/>
    <w:tmpl w:val="F74E1582"/>
    <w:lvl w:ilvl="0" w:tplc="63985CD4">
      <w:start w:val="1"/>
      <w:numFmt w:val="bullet"/>
      <w:lvlText w:val=""/>
      <w:lvlJc w:val="left"/>
      <w:pPr>
        <w:tabs>
          <w:tab w:val="num" w:pos="720"/>
        </w:tabs>
        <w:ind w:left="720" w:hanging="360"/>
      </w:pPr>
      <w:rPr>
        <w:rFonts w:ascii="Symbol" w:hAnsi="Symbol" w:hint="default"/>
      </w:rPr>
    </w:lvl>
    <w:lvl w:ilvl="1" w:tplc="923EF45C" w:tentative="1">
      <w:start w:val="1"/>
      <w:numFmt w:val="bullet"/>
      <w:lvlText w:val=""/>
      <w:lvlJc w:val="left"/>
      <w:pPr>
        <w:tabs>
          <w:tab w:val="num" w:pos="1440"/>
        </w:tabs>
        <w:ind w:left="1440" w:hanging="360"/>
      </w:pPr>
      <w:rPr>
        <w:rFonts w:ascii="Symbol" w:hAnsi="Symbol" w:hint="default"/>
      </w:rPr>
    </w:lvl>
    <w:lvl w:ilvl="2" w:tplc="02A86818" w:tentative="1">
      <w:start w:val="1"/>
      <w:numFmt w:val="bullet"/>
      <w:lvlText w:val=""/>
      <w:lvlJc w:val="left"/>
      <w:pPr>
        <w:tabs>
          <w:tab w:val="num" w:pos="2160"/>
        </w:tabs>
        <w:ind w:left="2160" w:hanging="360"/>
      </w:pPr>
      <w:rPr>
        <w:rFonts w:ascii="Symbol" w:hAnsi="Symbol" w:hint="default"/>
      </w:rPr>
    </w:lvl>
    <w:lvl w:ilvl="3" w:tplc="CEF64398" w:tentative="1">
      <w:start w:val="1"/>
      <w:numFmt w:val="bullet"/>
      <w:lvlText w:val=""/>
      <w:lvlJc w:val="left"/>
      <w:pPr>
        <w:tabs>
          <w:tab w:val="num" w:pos="2880"/>
        </w:tabs>
        <w:ind w:left="2880" w:hanging="360"/>
      </w:pPr>
      <w:rPr>
        <w:rFonts w:ascii="Symbol" w:hAnsi="Symbol" w:hint="default"/>
      </w:rPr>
    </w:lvl>
    <w:lvl w:ilvl="4" w:tplc="A14212CC" w:tentative="1">
      <w:start w:val="1"/>
      <w:numFmt w:val="bullet"/>
      <w:lvlText w:val=""/>
      <w:lvlJc w:val="left"/>
      <w:pPr>
        <w:tabs>
          <w:tab w:val="num" w:pos="3600"/>
        </w:tabs>
        <w:ind w:left="3600" w:hanging="360"/>
      </w:pPr>
      <w:rPr>
        <w:rFonts w:ascii="Symbol" w:hAnsi="Symbol" w:hint="default"/>
      </w:rPr>
    </w:lvl>
    <w:lvl w:ilvl="5" w:tplc="93A232EA" w:tentative="1">
      <w:start w:val="1"/>
      <w:numFmt w:val="bullet"/>
      <w:lvlText w:val=""/>
      <w:lvlJc w:val="left"/>
      <w:pPr>
        <w:tabs>
          <w:tab w:val="num" w:pos="4320"/>
        </w:tabs>
        <w:ind w:left="4320" w:hanging="360"/>
      </w:pPr>
      <w:rPr>
        <w:rFonts w:ascii="Symbol" w:hAnsi="Symbol" w:hint="default"/>
      </w:rPr>
    </w:lvl>
    <w:lvl w:ilvl="6" w:tplc="A8DC93EC" w:tentative="1">
      <w:start w:val="1"/>
      <w:numFmt w:val="bullet"/>
      <w:lvlText w:val=""/>
      <w:lvlJc w:val="left"/>
      <w:pPr>
        <w:tabs>
          <w:tab w:val="num" w:pos="5040"/>
        </w:tabs>
        <w:ind w:left="5040" w:hanging="360"/>
      </w:pPr>
      <w:rPr>
        <w:rFonts w:ascii="Symbol" w:hAnsi="Symbol" w:hint="default"/>
      </w:rPr>
    </w:lvl>
    <w:lvl w:ilvl="7" w:tplc="41A48F84" w:tentative="1">
      <w:start w:val="1"/>
      <w:numFmt w:val="bullet"/>
      <w:lvlText w:val=""/>
      <w:lvlJc w:val="left"/>
      <w:pPr>
        <w:tabs>
          <w:tab w:val="num" w:pos="5760"/>
        </w:tabs>
        <w:ind w:left="5760" w:hanging="360"/>
      </w:pPr>
      <w:rPr>
        <w:rFonts w:ascii="Symbol" w:hAnsi="Symbol" w:hint="default"/>
      </w:rPr>
    </w:lvl>
    <w:lvl w:ilvl="8" w:tplc="3414328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5180A44"/>
    <w:multiLevelType w:val="multilevel"/>
    <w:tmpl w:val="FC32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A76B3D"/>
    <w:multiLevelType w:val="hybridMultilevel"/>
    <w:tmpl w:val="211ED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4217C9"/>
    <w:multiLevelType w:val="multilevel"/>
    <w:tmpl w:val="5134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D05FE2"/>
    <w:multiLevelType w:val="multilevel"/>
    <w:tmpl w:val="52A4E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290EAF"/>
    <w:multiLevelType w:val="multilevel"/>
    <w:tmpl w:val="FEC6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180B31"/>
    <w:multiLevelType w:val="multilevel"/>
    <w:tmpl w:val="FEE65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30145E"/>
    <w:multiLevelType w:val="hybridMultilevel"/>
    <w:tmpl w:val="0192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C005CD"/>
    <w:multiLevelType w:val="multilevel"/>
    <w:tmpl w:val="89A2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F32F38"/>
    <w:multiLevelType w:val="multilevel"/>
    <w:tmpl w:val="75AA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AA7119"/>
    <w:multiLevelType w:val="multilevel"/>
    <w:tmpl w:val="1554B9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CA1B62"/>
    <w:multiLevelType w:val="multilevel"/>
    <w:tmpl w:val="60506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233315"/>
    <w:multiLevelType w:val="hybridMultilevel"/>
    <w:tmpl w:val="3E48E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2414C"/>
    <w:multiLevelType w:val="multilevel"/>
    <w:tmpl w:val="A340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CCA7C5B"/>
    <w:multiLevelType w:val="multilevel"/>
    <w:tmpl w:val="0C0EFA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484F43"/>
    <w:multiLevelType w:val="multilevel"/>
    <w:tmpl w:val="EC3A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780D30"/>
    <w:multiLevelType w:val="multilevel"/>
    <w:tmpl w:val="4F2E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8E63E3"/>
    <w:multiLevelType w:val="multilevel"/>
    <w:tmpl w:val="7958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0991A25"/>
    <w:multiLevelType w:val="multilevel"/>
    <w:tmpl w:val="6B76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34931AE"/>
    <w:multiLevelType w:val="multilevel"/>
    <w:tmpl w:val="17D0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136735"/>
    <w:multiLevelType w:val="hybridMultilevel"/>
    <w:tmpl w:val="BA6EC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AA6892"/>
    <w:multiLevelType w:val="multilevel"/>
    <w:tmpl w:val="CDD6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62B3FDE"/>
    <w:multiLevelType w:val="multilevel"/>
    <w:tmpl w:val="D7F2E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6E773E5"/>
    <w:multiLevelType w:val="multilevel"/>
    <w:tmpl w:val="CB3E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4817DE"/>
    <w:multiLevelType w:val="multilevel"/>
    <w:tmpl w:val="D030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A8416B"/>
    <w:multiLevelType w:val="multilevel"/>
    <w:tmpl w:val="F1DE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4650ABF"/>
    <w:multiLevelType w:val="multilevel"/>
    <w:tmpl w:val="C10A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EF04E3"/>
    <w:multiLevelType w:val="multilevel"/>
    <w:tmpl w:val="3F0A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5320943">
    <w:abstractNumId w:val="26"/>
  </w:num>
  <w:num w:numId="2" w16cid:durableId="347342042">
    <w:abstractNumId w:val="2"/>
  </w:num>
  <w:num w:numId="3" w16cid:durableId="2084640152">
    <w:abstractNumId w:val="29"/>
  </w:num>
  <w:num w:numId="4" w16cid:durableId="1194616486">
    <w:abstractNumId w:val="1"/>
  </w:num>
  <w:num w:numId="5" w16cid:durableId="2033601700">
    <w:abstractNumId w:val="14"/>
  </w:num>
  <w:num w:numId="6" w16cid:durableId="1938175341">
    <w:abstractNumId w:val="37"/>
  </w:num>
  <w:num w:numId="7" w16cid:durableId="1710253555">
    <w:abstractNumId w:val="24"/>
  </w:num>
  <w:num w:numId="8" w16cid:durableId="99302816">
    <w:abstractNumId w:val="38"/>
  </w:num>
  <w:num w:numId="9" w16cid:durableId="2065327172">
    <w:abstractNumId w:val="28"/>
  </w:num>
  <w:num w:numId="10" w16cid:durableId="1195265469">
    <w:abstractNumId w:val="17"/>
  </w:num>
  <w:num w:numId="11" w16cid:durableId="330069191">
    <w:abstractNumId w:val="6"/>
  </w:num>
  <w:num w:numId="12" w16cid:durableId="1874418421">
    <w:abstractNumId w:val="21"/>
  </w:num>
  <w:num w:numId="13" w16cid:durableId="355428012">
    <w:abstractNumId w:val="16"/>
  </w:num>
  <w:num w:numId="14" w16cid:durableId="2113938516">
    <w:abstractNumId w:val="9"/>
  </w:num>
  <w:num w:numId="15" w16cid:durableId="1926843934">
    <w:abstractNumId w:val="30"/>
  </w:num>
  <w:num w:numId="16" w16cid:durableId="1974627702">
    <w:abstractNumId w:val="3"/>
  </w:num>
  <w:num w:numId="17" w16cid:durableId="1285581777">
    <w:abstractNumId w:val="4"/>
  </w:num>
  <w:num w:numId="18" w16cid:durableId="1936404234">
    <w:abstractNumId w:val="40"/>
  </w:num>
  <w:num w:numId="19" w16cid:durableId="1062674909">
    <w:abstractNumId w:val="31"/>
  </w:num>
  <w:num w:numId="20" w16cid:durableId="1889803960">
    <w:abstractNumId w:val="19"/>
  </w:num>
  <w:num w:numId="21" w16cid:durableId="1140655081">
    <w:abstractNumId w:val="18"/>
  </w:num>
  <w:num w:numId="22" w16cid:durableId="1302228197">
    <w:abstractNumId w:val="22"/>
  </w:num>
  <w:num w:numId="23" w16cid:durableId="1875313784">
    <w:abstractNumId w:val="23"/>
  </w:num>
  <w:num w:numId="24" w16cid:durableId="626662430">
    <w:abstractNumId w:val="10"/>
  </w:num>
  <w:num w:numId="25" w16cid:durableId="1034966716">
    <w:abstractNumId w:val="27"/>
  </w:num>
  <w:num w:numId="26" w16cid:durableId="212471742">
    <w:abstractNumId w:val="12"/>
  </w:num>
  <w:num w:numId="27" w16cid:durableId="164321525">
    <w:abstractNumId w:val="5"/>
  </w:num>
  <w:num w:numId="28" w16cid:durableId="278226420">
    <w:abstractNumId w:val="35"/>
  </w:num>
  <w:num w:numId="29" w16cid:durableId="1164276311">
    <w:abstractNumId w:val="8"/>
  </w:num>
  <w:num w:numId="30" w16cid:durableId="1834560555">
    <w:abstractNumId w:val="34"/>
  </w:num>
  <w:num w:numId="31" w16cid:durableId="107749159">
    <w:abstractNumId w:val="39"/>
  </w:num>
  <w:num w:numId="32" w16cid:durableId="28334872">
    <w:abstractNumId w:val="32"/>
  </w:num>
  <w:num w:numId="33" w16cid:durableId="1636522307">
    <w:abstractNumId w:val="36"/>
  </w:num>
  <w:num w:numId="34" w16cid:durableId="1089739978">
    <w:abstractNumId w:val="0"/>
  </w:num>
  <w:num w:numId="35" w16cid:durableId="310715435">
    <w:abstractNumId w:val="0"/>
    <w:lvlOverride w:ilvl="1">
      <w:lvl w:ilvl="1">
        <w:numFmt w:val="decimal"/>
        <w:lvlText w:val="%2."/>
        <w:lvlJc w:val="left"/>
      </w:lvl>
    </w:lvlOverride>
  </w:num>
  <w:num w:numId="36" w16cid:durableId="1926112690">
    <w:abstractNumId w:val="20"/>
  </w:num>
  <w:num w:numId="37" w16cid:durableId="1040547592">
    <w:abstractNumId w:val="15"/>
  </w:num>
  <w:num w:numId="38" w16cid:durableId="1547185258">
    <w:abstractNumId w:val="7"/>
  </w:num>
  <w:num w:numId="39" w16cid:durableId="71121198">
    <w:abstractNumId w:val="33"/>
  </w:num>
  <w:num w:numId="40" w16cid:durableId="1860073528">
    <w:abstractNumId w:val="25"/>
  </w:num>
  <w:num w:numId="41" w16cid:durableId="1426998226">
    <w:abstractNumId w:val="13"/>
  </w:num>
  <w:num w:numId="42" w16cid:durableId="1584690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8BF"/>
    <w:rsid w:val="000001F9"/>
    <w:rsid w:val="00003F27"/>
    <w:rsid w:val="00020252"/>
    <w:rsid w:val="0002207A"/>
    <w:rsid w:val="00024A44"/>
    <w:rsid w:val="00026503"/>
    <w:rsid w:val="00035DDF"/>
    <w:rsid w:val="00042727"/>
    <w:rsid w:val="0005165A"/>
    <w:rsid w:val="00053108"/>
    <w:rsid w:val="00061745"/>
    <w:rsid w:val="00064E7F"/>
    <w:rsid w:val="00077FBC"/>
    <w:rsid w:val="00090DBC"/>
    <w:rsid w:val="0009527F"/>
    <w:rsid w:val="000C01C2"/>
    <w:rsid w:val="000C5700"/>
    <w:rsid w:val="000D5AC2"/>
    <w:rsid w:val="001045A0"/>
    <w:rsid w:val="001047A3"/>
    <w:rsid w:val="00112773"/>
    <w:rsid w:val="00122C0B"/>
    <w:rsid w:val="001501CB"/>
    <w:rsid w:val="0015730F"/>
    <w:rsid w:val="00165494"/>
    <w:rsid w:val="00167DFA"/>
    <w:rsid w:val="0017732D"/>
    <w:rsid w:val="00180984"/>
    <w:rsid w:val="00184B2A"/>
    <w:rsid w:val="00187CBC"/>
    <w:rsid w:val="0019156D"/>
    <w:rsid w:val="0019492F"/>
    <w:rsid w:val="001A42CE"/>
    <w:rsid w:val="001A5362"/>
    <w:rsid w:val="001B53A9"/>
    <w:rsid w:val="001C2271"/>
    <w:rsid w:val="001C38F5"/>
    <w:rsid w:val="001D4212"/>
    <w:rsid w:val="001E07A8"/>
    <w:rsid w:val="001E0D3E"/>
    <w:rsid w:val="001E727C"/>
    <w:rsid w:val="001F10E8"/>
    <w:rsid w:val="001F727D"/>
    <w:rsid w:val="00203439"/>
    <w:rsid w:val="00214EDC"/>
    <w:rsid w:val="00223CAE"/>
    <w:rsid w:val="002312FA"/>
    <w:rsid w:val="00242050"/>
    <w:rsid w:val="002435F7"/>
    <w:rsid w:val="0024632F"/>
    <w:rsid w:val="002471B9"/>
    <w:rsid w:val="00250526"/>
    <w:rsid w:val="002522D2"/>
    <w:rsid w:val="00253803"/>
    <w:rsid w:val="00255FAD"/>
    <w:rsid w:val="002665C4"/>
    <w:rsid w:val="00270CB0"/>
    <w:rsid w:val="00273E54"/>
    <w:rsid w:val="002A4313"/>
    <w:rsid w:val="002A58BD"/>
    <w:rsid w:val="002A5BB8"/>
    <w:rsid w:val="002B200F"/>
    <w:rsid w:val="002B651B"/>
    <w:rsid w:val="002C1EEC"/>
    <w:rsid w:val="002C360F"/>
    <w:rsid w:val="002C3FEB"/>
    <w:rsid w:val="002C55C2"/>
    <w:rsid w:val="002D6AB5"/>
    <w:rsid w:val="002F167C"/>
    <w:rsid w:val="002F7F3B"/>
    <w:rsid w:val="0030160B"/>
    <w:rsid w:val="00304004"/>
    <w:rsid w:val="00304F0A"/>
    <w:rsid w:val="0031618E"/>
    <w:rsid w:val="0031753C"/>
    <w:rsid w:val="003226C8"/>
    <w:rsid w:val="003336B3"/>
    <w:rsid w:val="00333721"/>
    <w:rsid w:val="00340AE5"/>
    <w:rsid w:val="0034508C"/>
    <w:rsid w:val="003577C0"/>
    <w:rsid w:val="00370B6A"/>
    <w:rsid w:val="003822DC"/>
    <w:rsid w:val="00382844"/>
    <w:rsid w:val="00386009"/>
    <w:rsid w:val="00391C36"/>
    <w:rsid w:val="003951E8"/>
    <w:rsid w:val="003A7055"/>
    <w:rsid w:val="003B7804"/>
    <w:rsid w:val="003C19F9"/>
    <w:rsid w:val="003C25F9"/>
    <w:rsid w:val="003C4264"/>
    <w:rsid w:val="003C7102"/>
    <w:rsid w:val="003D12B6"/>
    <w:rsid w:val="003F20A5"/>
    <w:rsid w:val="003F2CBA"/>
    <w:rsid w:val="00401A8E"/>
    <w:rsid w:val="00402EE9"/>
    <w:rsid w:val="004079E8"/>
    <w:rsid w:val="004123CD"/>
    <w:rsid w:val="00420CB6"/>
    <w:rsid w:val="0042219A"/>
    <w:rsid w:val="00444801"/>
    <w:rsid w:val="004509DC"/>
    <w:rsid w:val="00453A78"/>
    <w:rsid w:val="004624BE"/>
    <w:rsid w:val="004627AB"/>
    <w:rsid w:val="00466CEE"/>
    <w:rsid w:val="004675AD"/>
    <w:rsid w:val="00476511"/>
    <w:rsid w:val="00493E54"/>
    <w:rsid w:val="00497E6E"/>
    <w:rsid w:val="004A2AF2"/>
    <w:rsid w:val="004B163A"/>
    <w:rsid w:val="004B33E0"/>
    <w:rsid w:val="004B7282"/>
    <w:rsid w:val="004C3AF7"/>
    <w:rsid w:val="004C4E5B"/>
    <w:rsid w:val="004C5B95"/>
    <w:rsid w:val="004C7E9D"/>
    <w:rsid w:val="004E5445"/>
    <w:rsid w:val="004E7F15"/>
    <w:rsid w:val="004F5218"/>
    <w:rsid w:val="004F6E7F"/>
    <w:rsid w:val="004F787B"/>
    <w:rsid w:val="004F7E07"/>
    <w:rsid w:val="00504120"/>
    <w:rsid w:val="005060FA"/>
    <w:rsid w:val="005064B8"/>
    <w:rsid w:val="00515BEC"/>
    <w:rsid w:val="0052303B"/>
    <w:rsid w:val="005232DC"/>
    <w:rsid w:val="00541BFF"/>
    <w:rsid w:val="005509B5"/>
    <w:rsid w:val="00552EF1"/>
    <w:rsid w:val="005749F4"/>
    <w:rsid w:val="0059144D"/>
    <w:rsid w:val="005937D8"/>
    <w:rsid w:val="005954B5"/>
    <w:rsid w:val="005A42E8"/>
    <w:rsid w:val="005B43F0"/>
    <w:rsid w:val="005B776B"/>
    <w:rsid w:val="005C5CD0"/>
    <w:rsid w:val="005F1AE1"/>
    <w:rsid w:val="005F2C8B"/>
    <w:rsid w:val="00602798"/>
    <w:rsid w:val="006051C5"/>
    <w:rsid w:val="006177E7"/>
    <w:rsid w:val="00637C12"/>
    <w:rsid w:val="00641710"/>
    <w:rsid w:val="0065165E"/>
    <w:rsid w:val="00695CA6"/>
    <w:rsid w:val="00696777"/>
    <w:rsid w:val="006A0503"/>
    <w:rsid w:val="006A620E"/>
    <w:rsid w:val="006B4828"/>
    <w:rsid w:val="006D088A"/>
    <w:rsid w:val="006D5D55"/>
    <w:rsid w:val="006E2D42"/>
    <w:rsid w:val="006E75DB"/>
    <w:rsid w:val="006F625D"/>
    <w:rsid w:val="006F75F6"/>
    <w:rsid w:val="00703A4C"/>
    <w:rsid w:val="0071129D"/>
    <w:rsid w:val="007210D1"/>
    <w:rsid w:val="007212A5"/>
    <w:rsid w:val="007220F5"/>
    <w:rsid w:val="00741113"/>
    <w:rsid w:val="00745328"/>
    <w:rsid w:val="0074575E"/>
    <w:rsid w:val="00763548"/>
    <w:rsid w:val="0078016F"/>
    <w:rsid w:val="00780578"/>
    <w:rsid w:val="00790313"/>
    <w:rsid w:val="007A0E62"/>
    <w:rsid w:val="007B7AF9"/>
    <w:rsid w:val="007C14BD"/>
    <w:rsid w:val="007C3FEC"/>
    <w:rsid w:val="007C4CC4"/>
    <w:rsid w:val="007D1147"/>
    <w:rsid w:val="007D42A5"/>
    <w:rsid w:val="007D4876"/>
    <w:rsid w:val="007D4D67"/>
    <w:rsid w:val="007E3376"/>
    <w:rsid w:val="007E3680"/>
    <w:rsid w:val="007F5C15"/>
    <w:rsid w:val="008249DF"/>
    <w:rsid w:val="00824DE0"/>
    <w:rsid w:val="00824F48"/>
    <w:rsid w:val="0083271F"/>
    <w:rsid w:val="00840E18"/>
    <w:rsid w:val="008429B0"/>
    <w:rsid w:val="00842C2D"/>
    <w:rsid w:val="00842CDE"/>
    <w:rsid w:val="00856440"/>
    <w:rsid w:val="0085747A"/>
    <w:rsid w:val="00866A4D"/>
    <w:rsid w:val="00866CC0"/>
    <w:rsid w:val="00877181"/>
    <w:rsid w:val="00880075"/>
    <w:rsid w:val="00881C80"/>
    <w:rsid w:val="0088594F"/>
    <w:rsid w:val="0088736C"/>
    <w:rsid w:val="008B6C94"/>
    <w:rsid w:val="008C18BF"/>
    <w:rsid w:val="008D2406"/>
    <w:rsid w:val="008D2A7A"/>
    <w:rsid w:val="008D7A2D"/>
    <w:rsid w:val="008E3EB5"/>
    <w:rsid w:val="008E76EF"/>
    <w:rsid w:val="008F0AA7"/>
    <w:rsid w:val="009147CD"/>
    <w:rsid w:val="0091560F"/>
    <w:rsid w:val="00917063"/>
    <w:rsid w:val="00955892"/>
    <w:rsid w:val="0096509F"/>
    <w:rsid w:val="00965D4F"/>
    <w:rsid w:val="009725B8"/>
    <w:rsid w:val="00973C44"/>
    <w:rsid w:val="0098131D"/>
    <w:rsid w:val="0098321A"/>
    <w:rsid w:val="009949E8"/>
    <w:rsid w:val="009966BF"/>
    <w:rsid w:val="009A14AB"/>
    <w:rsid w:val="009A59D4"/>
    <w:rsid w:val="009A6000"/>
    <w:rsid w:val="009B59E2"/>
    <w:rsid w:val="009B7273"/>
    <w:rsid w:val="009D1924"/>
    <w:rsid w:val="009D1BC3"/>
    <w:rsid w:val="009D3273"/>
    <w:rsid w:val="009E444E"/>
    <w:rsid w:val="009E5942"/>
    <w:rsid w:val="009F32C6"/>
    <w:rsid w:val="009F4DBB"/>
    <w:rsid w:val="00A10998"/>
    <w:rsid w:val="00A41BFB"/>
    <w:rsid w:val="00A55ED5"/>
    <w:rsid w:val="00A5746B"/>
    <w:rsid w:val="00A6672A"/>
    <w:rsid w:val="00A73810"/>
    <w:rsid w:val="00A74420"/>
    <w:rsid w:val="00A81118"/>
    <w:rsid w:val="00A86DA5"/>
    <w:rsid w:val="00A92263"/>
    <w:rsid w:val="00AA2F18"/>
    <w:rsid w:val="00AA459F"/>
    <w:rsid w:val="00AB3F1D"/>
    <w:rsid w:val="00AB60C1"/>
    <w:rsid w:val="00AC0F06"/>
    <w:rsid w:val="00AC18C6"/>
    <w:rsid w:val="00AC6C62"/>
    <w:rsid w:val="00AD4538"/>
    <w:rsid w:val="00AD4F3B"/>
    <w:rsid w:val="00AE3E59"/>
    <w:rsid w:val="00AF4C50"/>
    <w:rsid w:val="00B03771"/>
    <w:rsid w:val="00B07A44"/>
    <w:rsid w:val="00B16EBB"/>
    <w:rsid w:val="00B212FB"/>
    <w:rsid w:val="00B34ED8"/>
    <w:rsid w:val="00B37EDF"/>
    <w:rsid w:val="00B40327"/>
    <w:rsid w:val="00B41619"/>
    <w:rsid w:val="00B4778A"/>
    <w:rsid w:val="00B47D38"/>
    <w:rsid w:val="00B504F9"/>
    <w:rsid w:val="00B53F04"/>
    <w:rsid w:val="00B5516E"/>
    <w:rsid w:val="00B569DA"/>
    <w:rsid w:val="00B60973"/>
    <w:rsid w:val="00B62C45"/>
    <w:rsid w:val="00B66DF3"/>
    <w:rsid w:val="00B757BC"/>
    <w:rsid w:val="00B813E8"/>
    <w:rsid w:val="00B93F4E"/>
    <w:rsid w:val="00B951D1"/>
    <w:rsid w:val="00B96E44"/>
    <w:rsid w:val="00BA2965"/>
    <w:rsid w:val="00BA7E38"/>
    <w:rsid w:val="00BB2876"/>
    <w:rsid w:val="00BB4BB1"/>
    <w:rsid w:val="00BC1175"/>
    <w:rsid w:val="00BC5A2E"/>
    <w:rsid w:val="00BD5496"/>
    <w:rsid w:val="00BD7DAF"/>
    <w:rsid w:val="00BE0C16"/>
    <w:rsid w:val="00BE1722"/>
    <w:rsid w:val="00BE3125"/>
    <w:rsid w:val="00BE4422"/>
    <w:rsid w:val="00BF0DB5"/>
    <w:rsid w:val="00C06027"/>
    <w:rsid w:val="00C15A15"/>
    <w:rsid w:val="00C16913"/>
    <w:rsid w:val="00C22C0B"/>
    <w:rsid w:val="00C24B1B"/>
    <w:rsid w:val="00C327DF"/>
    <w:rsid w:val="00C335B7"/>
    <w:rsid w:val="00C408E7"/>
    <w:rsid w:val="00C43A7B"/>
    <w:rsid w:val="00C56DAE"/>
    <w:rsid w:val="00C70662"/>
    <w:rsid w:val="00C73023"/>
    <w:rsid w:val="00C80127"/>
    <w:rsid w:val="00C86423"/>
    <w:rsid w:val="00C876F2"/>
    <w:rsid w:val="00C957C6"/>
    <w:rsid w:val="00CA1EDA"/>
    <w:rsid w:val="00CA3E02"/>
    <w:rsid w:val="00CB23DF"/>
    <w:rsid w:val="00CB7735"/>
    <w:rsid w:val="00CC51C8"/>
    <w:rsid w:val="00CD0253"/>
    <w:rsid w:val="00CD0E7B"/>
    <w:rsid w:val="00CE3841"/>
    <w:rsid w:val="00CF4330"/>
    <w:rsid w:val="00D00A91"/>
    <w:rsid w:val="00D12D74"/>
    <w:rsid w:val="00D1787E"/>
    <w:rsid w:val="00D21153"/>
    <w:rsid w:val="00D25411"/>
    <w:rsid w:val="00D34DFC"/>
    <w:rsid w:val="00D46C42"/>
    <w:rsid w:val="00D51918"/>
    <w:rsid w:val="00D551F8"/>
    <w:rsid w:val="00D55B87"/>
    <w:rsid w:val="00D64CE9"/>
    <w:rsid w:val="00D80140"/>
    <w:rsid w:val="00D81FE1"/>
    <w:rsid w:val="00D87CCC"/>
    <w:rsid w:val="00D95D01"/>
    <w:rsid w:val="00DA019D"/>
    <w:rsid w:val="00DA5650"/>
    <w:rsid w:val="00DC0EA0"/>
    <w:rsid w:val="00DC3D49"/>
    <w:rsid w:val="00DC6AA9"/>
    <w:rsid w:val="00DD337D"/>
    <w:rsid w:val="00DE3571"/>
    <w:rsid w:val="00DF6573"/>
    <w:rsid w:val="00DF71A0"/>
    <w:rsid w:val="00E007B4"/>
    <w:rsid w:val="00E03968"/>
    <w:rsid w:val="00E11727"/>
    <w:rsid w:val="00E24D99"/>
    <w:rsid w:val="00E25226"/>
    <w:rsid w:val="00E3392A"/>
    <w:rsid w:val="00E419FF"/>
    <w:rsid w:val="00E47A0C"/>
    <w:rsid w:val="00E777AB"/>
    <w:rsid w:val="00E80154"/>
    <w:rsid w:val="00E91E66"/>
    <w:rsid w:val="00E92BD9"/>
    <w:rsid w:val="00E939EE"/>
    <w:rsid w:val="00E95F01"/>
    <w:rsid w:val="00EA2C62"/>
    <w:rsid w:val="00EB3C42"/>
    <w:rsid w:val="00ED6181"/>
    <w:rsid w:val="00EE3933"/>
    <w:rsid w:val="00EF1B63"/>
    <w:rsid w:val="00EF508C"/>
    <w:rsid w:val="00EF7CE5"/>
    <w:rsid w:val="00F010ED"/>
    <w:rsid w:val="00F04153"/>
    <w:rsid w:val="00F05CA8"/>
    <w:rsid w:val="00F072C2"/>
    <w:rsid w:val="00F16B81"/>
    <w:rsid w:val="00F174DE"/>
    <w:rsid w:val="00F26226"/>
    <w:rsid w:val="00F360E1"/>
    <w:rsid w:val="00F5396D"/>
    <w:rsid w:val="00F81B2B"/>
    <w:rsid w:val="00F81C86"/>
    <w:rsid w:val="00F81F71"/>
    <w:rsid w:val="00F8280F"/>
    <w:rsid w:val="00F83CF5"/>
    <w:rsid w:val="00F852DA"/>
    <w:rsid w:val="00F86EA1"/>
    <w:rsid w:val="00F91959"/>
    <w:rsid w:val="00F925AA"/>
    <w:rsid w:val="00F9381A"/>
    <w:rsid w:val="00F95873"/>
    <w:rsid w:val="00F9618D"/>
    <w:rsid w:val="00F96E63"/>
    <w:rsid w:val="00FA2190"/>
    <w:rsid w:val="00FC2030"/>
    <w:rsid w:val="00FC7A95"/>
    <w:rsid w:val="00FD588C"/>
    <w:rsid w:val="00FD6010"/>
    <w:rsid w:val="00FE3273"/>
    <w:rsid w:val="00FF0579"/>
    <w:rsid w:val="00FF49FC"/>
    <w:rsid w:val="00FF52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1FCB1E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4D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D67"/>
  </w:style>
  <w:style w:type="paragraph" w:styleId="Footer">
    <w:name w:val="footer"/>
    <w:basedOn w:val="Normal"/>
    <w:link w:val="FooterChar"/>
    <w:uiPriority w:val="99"/>
    <w:unhideWhenUsed/>
    <w:rsid w:val="007D4D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D67"/>
  </w:style>
  <w:style w:type="character" w:styleId="Hyperlink">
    <w:name w:val="Hyperlink"/>
    <w:basedOn w:val="DefaultParagraphFont"/>
    <w:uiPriority w:val="99"/>
    <w:unhideWhenUsed/>
    <w:rsid w:val="006D088A"/>
    <w:rPr>
      <w:color w:val="0563C1" w:themeColor="hyperlink"/>
      <w:u w:val="single"/>
    </w:rPr>
  </w:style>
  <w:style w:type="character" w:styleId="UnresolvedMention">
    <w:name w:val="Unresolved Mention"/>
    <w:basedOn w:val="DefaultParagraphFont"/>
    <w:uiPriority w:val="99"/>
    <w:semiHidden/>
    <w:unhideWhenUsed/>
    <w:rsid w:val="006D088A"/>
    <w:rPr>
      <w:color w:val="605E5C"/>
      <w:shd w:val="clear" w:color="auto" w:fill="E1DFDD"/>
    </w:rPr>
  </w:style>
  <w:style w:type="paragraph" w:styleId="ListParagraph">
    <w:name w:val="List Paragraph"/>
    <w:basedOn w:val="Normal"/>
    <w:uiPriority w:val="34"/>
    <w:qFormat/>
    <w:rsid w:val="004A2AF2"/>
    <w:pPr>
      <w:ind w:left="720"/>
      <w:contextualSpacing/>
    </w:pPr>
  </w:style>
  <w:style w:type="paragraph" w:styleId="NormalWeb">
    <w:name w:val="Normal (Web)"/>
    <w:basedOn w:val="Normal"/>
    <w:uiPriority w:val="99"/>
    <w:semiHidden/>
    <w:unhideWhenUsed/>
    <w:rsid w:val="008F0AA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382844"/>
    <w:rPr>
      <w:color w:val="954F72" w:themeColor="followedHyperlink"/>
      <w:u w:val="single"/>
    </w:rPr>
  </w:style>
  <w:style w:type="paragraph" w:styleId="Caption">
    <w:name w:val="caption"/>
    <w:basedOn w:val="Normal"/>
    <w:next w:val="Normal"/>
    <w:uiPriority w:val="35"/>
    <w:unhideWhenUsed/>
    <w:qFormat/>
    <w:rsid w:val="002C1EE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47964">
      <w:bodyDiv w:val="1"/>
      <w:marLeft w:val="0"/>
      <w:marRight w:val="0"/>
      <w:marTop w:val="0"/>
      <w:marBottom w:val="0"/>
      <w:divBdr>
        <w:top w:val="none" w:sz="0" w:space="0" w:color="auto"/>
        <w:left w:val="none" w:sz="0" w:space="0" w:color="auto"/>
        <w:bottom w:val="none" w:sz="0" w:space="0" w:color="auto"/>
        <w:right w:val="none" w:sz="0" w:space="0" w:color="auto"/>
      </w:divBdr>
    </w:div>
    <w:div w:id="229271671">
      <w:bodyDiv w:val="1"/>
      <w:marLeft w:val="0"/>
      <w:marRight w:val="0"/>
      <w:marTop w:val="0"/>
      <w:marBottom w:val="0"/>
      <w:divBdr>
        <w:top w:val="none" w:sz="0" w:space="0" w:color="auto"/>
        <w:left w:val="none" w:sz="0" w:space="0" w:color="auto"/>
        <w:bottom w:val="none" w:sz="0" w:space="0" w:color="auto"/>
        <w:right w:val="none" w:sz="0" w:space="0" w:color="auto"/>
      </w:divBdr>
    </w:div>
    <w:div w:id="379013603">
      <w:bodyDiv w:val="1"/>
      <w:marLeft w:val="0"/>
      <w:marRight w:val="0"/>
      <w:marTop w:val="0"/>
      <w:marBottom w:val="0"/>
      <w:divBdr>
        <w:top w:val="none" w:sz="0" w:space="0" w:color="auto"/>
        <w:left w:val="none" w:sz="0" w:space="0" w:color="auto"/>
        <w:bottom w:val="none" w:sz="0" w:space="0" w:color="auto"/>
        <w:right w:val="none" w:sz="0" w:space="0" w:color="auto"/>
      </w:divBdr>
      <w:divsChild>
        <w:div w:id="320625971">
          <w:marLeft w:val="0"/>
          <w:marRight w:val="0"/>
          <w:marTop w:val="0"/>
          <w:marBottom w:val="0"/>
          <w:divBdr>
            <w:top w:val="none" w:sz="0" w:space="0" w:color="auto"/>
            <w:left w:val="none" w:sz="0" w:space="0" w:color="auto"/>
            <w:bottom w:val="none" w:sz="0" w:space="0" w:color="auto"/>
            <w:right w:val="none" w:sz="0" w:space="0" w:color="auto"/>
          </w:divBdr>
        </w:div>
        <w:div w:id="1806124813">
          <w:marLeft w:val="0"/>
          <w:marRight w:val="0"/>
          <w:marTop w:val="0"/>
          <w:marBottom w:val="0"/>
          <w:divBdr>
            <w:top w:val="single" w:sz="2" w:space="0" w:color="D9D9E3"/>
            <w:left w:val="single" w:sz="2" w:space="0" w:color="D9D9E3"/>
            <w:bottom w:val="single" w:sz="2" w:space="0" w:color="D9D9E3"/>
            <w:right w:val="single" w:sz="2" w:space="0" w:color="D9D9E3"/>
          </w:divBdr>
          <w:divsChild>
            <w:div w:id="371226855">
              <w:marLeft w:val="0"/>
              <w:marRight w:val="0"/>
              <w:marTop w:val="0"/>
              <w:marBottom w:val="0"/>
              <w:divBdr>
                <w:top w:val="single" w:sz="2" w:space="0" w:color="D9D9E3"/>
                <w:left w:val="single" w:sz="2" w:space="0" w:color="D9D9E3"/>
                <w:bottom w:val="single" w:sz="2" w:space="0" w:color="D9D9E3"/>
                <w:right w:val="single" w:sz="2" w:space="0" w:color="D9D9E3"/>
              </w:divBdr>
              <w:divsChild>
                <w:div w:id="2059353420">
                  <w:marLeft w:val="0"/>
                  <w:marRight w:val="0"/>
                  <w:marTop w:val="0"/>
                  <w:marBottom w:val="0"/>
                  <w:divBdr>
                    <w:top w:val="single" w:sz="2" w:space="0" w:color="D9D9E3"/>
                    <w:left w:val="single" w:sz="2" w:space="0" w:color="D9D9E3"/>
                    <w:bottom w:val="single" w:sz="2" w:space="0" w:color="D9D9E3"/>
                    <w:right w:val="single" w:sz="2" w:space="0" w:color="D9D9E3"/>
                  </w:divBdr>
                  <w:divsChild>
                    <w:div w:id="416562327">
                      <w:marLeft w:val="0"/>
                      <w:marRight w:val="0"/>
                      <w:marTop w:val="0"/>
                      <w:marBottom w:val="0"/>
                      <w:divBdr>
                        <w:top w:val="single" w:sz="2" w:space="0" w:color="D9D9E3"/>
                        <w:left w:val="single" w:sz="2" w:space="0" w:color="D9D9E3"/>
                        <w:bottom w:val="single" w:sz="2" w:space="0" w:color="D9D9E3"/>
                        <w:right w:val="single" w:sz="2" w:space="0" w:color="D9D9E3"/>
                      </w:divBdr>
                      <w:divsChild>
                        <w:div w:id="20398419">
                          <w:marLeft w:val="0"/>
                          <w:marRight w:val="0"/>
                          <w:marTop w:val="0"/>
                          <w:marBottom w:val="0"/>
                          <w:divBdr>
                            <w:top w:val="single" w:sz="2" w:space="0" w:color="D9D9E3"/>
                            <w:left w:val="single" w:sz="2" w:space="0" w:color="D9D9E3"/>
                            <w:bottom w:val="single" w:sz="2" w:space="0" w:color="D9D9E3"/>
                            <w:right w:val="single" w:sz="2" w:space="0" w:color="D9D9E3"/>
                          </w:divBdr>
                          <w:divsChild>
                            <w:div w:id="1063288524">
                              <w:marLeft w:val="0"/>
                              <w:marRight w:val="0"/>
                              <w:marTop w:val="100"/>
                              <w:marBottom w:val="100"/>
                              <w:divBdr>
                                <w:top w:val="single" w:sz="2" w:space="0" w:color="D9D9E3"/>
                                <w:left w:val="single" w:sz="2" w:space="0" w:color="D9D9E3"/>
                                <w:bottom w:val="single" w:sz="2" w:space="0" w:color="D9D9E3"/>
                                <w:right w:val="single" w:sz="2" w:space="0" w:color="D9D9E3"/>
                              </w:divBdr>
                              <w:divsChild>
                                <w:div w:id="13580847">
                                  <w:marLeft w:val="0"/>
                                  <w:marRight w:val="0"/>
                                  <w:marTop w:val="0"/>
                                  <w:marBottom w:val="0"/>
                                  <w:divBdr>
                                    <w:top w:val="single" w:sz="2" w:space="0" w:color="D9D9E3"/>
                                    <w:left w:val="single" w:sz="2" w:space="0" w:color="D9D9E3"/>
                                    <w:bottom w:val="single" w:sz="2" w:space="0" w:color="D9D9E3"/>
                                    <w:right w:val="single" w:sz="2" w:space="0" w:color="D9D9E3"/>
                                  </w:divBdr>
                                  <w:divsChild>
                                    <w:div w:id="276833993">
                                      <w:marLeft w:val="0"/>
                                      <w:marRight w:val="0"/>
                                      <w:marTop w:val="0"/>
                                      <w:marBottom w:val="0"/>
                                      <w:divBdr>
                                        <w:top w:val="single" w:sz="2" w:space="0" w:color="D9D9E3"/>
                                        <w:left w:val="single" w:sz="2" w:space="0" w:color="D9D9E3"/>
                                        <w:bottom w:val="single" w:sz="2" w:space="0" w:color="D9D9E3"/>
                                        <w:right w:val="single" w:sz="2" w:space="0" w:color="D9D9E3"/>
                                      </w:divBdr>
                                      <w:divsChild>
                                        <w:div w:id="1805392938">
                                          <w:marLeft w:val="0"/>
                                          <w:marRight w:val="0"/>
                                          <w:marTop w:val="0"/>
                                          <w:marBottom w:val="0"/>
                                          <w:divBdr>
                                            <w:top w:val="single" w:sz="2" w:space="0" w:color="D9D9E3"/>
                                            <w:left w:val="single" w:sz="2" w:space="0" w:color="D9D9E3"/>
                                            <w:bottom w:val="single" w:sz="2" w:space="0" w:color="D9D9E3"/>
                                            <w:right w:val="single" w:sz="2" w:space="0" w:color="D9D9E3"/>
                                          </w:divBdr>
                                          <w:divsChild>
                                            <w:div w:id="1264798348">
                                              <w:marLeft w:val="0"/>
                                              <w:marRight w:val="0"/>
                                              <w:marTop w:val="0"/>
                                              <w:marBottom w:val="0"/>
                                              <w:divBdr>
                                                <w:top w:val="single" w:sz="2" w:space="0" w:color="D9D9E3"/>
                                                <w:left w:val="single" w:sz="2" w:space="0" w:color="D9D9E3"/>
                                                <w:bottom w:val="single" w:sz="2" w:space="0" w:color="D9D9E3"/>
                                                <w:right w:val="single" w:sz="2" w:space="0" w:color="D9D9E3"/>
                                              </w:divBdr>
                                              <w:divsChild>
                                                <w:div w:id="594287860">
                                                  <w:marLeft w:val="0"/>
                                                  <w:marRight w:val="0"/>
                                                  <w:marTop w:val="0"/>
                                                  <w:marBottom w:val="0"/>
                                                  <w:divBdr>
                                                    <w:top w:val="single" w:sz="2" w:space="0" w:color="D9D9E3"/>
                                                    <w:left w:val="single" w:sz="2" w:space="0" w:color="D9D9E3"/>
                                                    <w:bottom w:val="single" w:sz="2" w:space="0" w:color="D9D9E3"/>
                                                    <w:right w:val="single" w:sz="2" w:space="0" w:color="D9D9E3"/>
                                                  </w:divBdr>
                                                  <w:divsChild>
                                                    <w:div w:id="1696811995">
                                                      <w:marLeft w:val="0"/>
                                                      <w:marRight w:val="0"/>
                                                      <w:marTop w:val="0"/>
                                                      <w:marBottom w:val="0"/>
                                                      <w:divBdr>
                                                        <w:top w:val="single" w:sz="2" w:space="0" w:color="D9D9E3"/>
                                                        <w:left w:val="single" w:sz="2" w:space="0" w:color="D9D9E3"/>
                                                        <w:bottom w:val="single" w:sz="2" w:space="0" w:color="D9D9E3"/>
                                                        <w:right w:val="single" w:sz="2" w:space="0" w:color="D9D9E3"/>
                                                      </w:divBdr>
                                                      <w:divsChild>
                                                        <w:div w:id="17763622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90310832">
                                      <w:marLeft w:val="0"/>
                                      <w:marRight w:val="0"/>
                                      <w:marTop w:val="0"/>
                                      <w:marBottom w:val="0"/>
                                      <w:divBdr>
                                        <w:top w:val="single" w:sz="2" w:space="0" w:color="D9D9E3"/>
                                        <w:left w:val="single" w:sz="2" w:space="0" w:color="D9D9E3"/>
                                        <w:bottom w:val="single" w:sz="2" w:space="0" w:color="D9D9E3"/>
                                        <w:right w:val="single" w:sz="2" w:space="0" w:color="D9D9E3"/>
                                      </w:divBdr>
                                      <w:divsChild>
                                        <w:div w:id="73165565">
                                          <w:marLeft w:val="0"/>
                                          <w:marRight w:val="0"/>
                                          <w:marTop w:val="0"/>
                                          <w:marBottom w:val="0"/>
                                          <w:divBdr>
                                            <w:top w:val="single" w:sz="2" w:space="0" w:color="D9D9E3"/>
                                            <w:left w:val="single" w:sz="2" w:space="0" w:color="D9D9E3"/>
                                            <w:bottom w:val="single" w:sz="2" w:space="0" w:color="D9D9E3"/>
                                            <w:right w:val="single" w:sz="2" w:space="0" w:color="D9D9E3"/>
                                          </w:divBdr>
                                        </w:div>
                                        <w:div w:id="1015882920">
                                          <w:marLeft w:val="0"/>
                                          <w:marRight w:val="0"/>
                                          <w:marTop w:val="0"/>
                                          <w:marBottom w:val="0"/>
                                          <w:divBdr>
                                            <w:top w:val="single" w:sz="2" w:space="0" w:color="D9D9E3"/>
                                            <w:left w:val="single" w:sz="2" w:space="0" w:color="D9D9E3"/>
                                            <w:bottom w:val="single" w:sz="2" w:space="0" w:color="D9D9E3"/>
                                            <w:right w:val="single" w:sz="2" w:space="0" w:color="D9D9E3"/>
                                          </w:divBdr>
                                          <w:divsChild>
                                            <w:div w:id="1720082393">
                                              <w:marLeft w:val="0"/>
                                              <w:marRight w:val="0"/>
                                              <w:marTop w:val="0"/>
                                              <w:marBottom w:val="0"/>
                                              <w:divBdr>
                                                <w:top w:val="single" w:sz="2" w:space="0" w:color="D9D9E3"/>
                                                <w:left w:val="single" w:sz="2" w:space="0" w:color="D9D9E3"/>
                                                <w:bottom w:val="single" w:sz="2" w:space="0" w:color="D9D9E3"/>
                                                <w:right w:val="single" w:sz="2" w:space="0" w:color="D9D9E3"/>
                                              </w:divBdr>
                                              <w:divsChild>
                                                <w:div w:id="492112619">
                                                  <w:marLeft w:val="0"/>
                                                  <w:marRight w:val="0"/>
                                                  <w:marTop w:val="0"/>
                                                  <w:marBottom w:val="0"/>
                                                  <w:divBdr>
                                                    <w:top w:val="single" w:sz="2" w:space="0" w:color="D9D9E3"/>
                                                    <w:left w:val="single" w:sz="2" w:space="0" w:color="D9D9E3"/>
                                                    <w:bottom w:val="single" w:sz="2" w:space="0" w:color="D9D9E3"/>
                                                    <w:right w:val="single" w:sz="2" w:space="0" w:color="D9D9E3"/>
                                                  </w:divBdr>
                                                  <w:divsChild>
                                                    <w:div w:id="620913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496188758">
      <w:bodyDiv w:val="1"/>
      <w:marLeft w:val="0"/>
      <w:marRight w:val="0"/>
      <w:marTop w:val="0"/>
      <w:marBottom w:val="0"/>
      <w:divBdr>
        <w:top w:val="none" w:sz="0" w:space="0" w:color="auto"/>
        <w:left w:val="none" w:sz="0" w:space="0" w:color="auto"/>
        <w:bottom w:val="none" w:sz="0" w:space="0" w:color="auto"/>
        <w:right w:val="none" w:sz="0" w:space="0" w:color="auto"/>
      </w:divBdr>
    </w:div>
    <w:div w:id="657727035">
      <w:bodyDiv w:val="1"/>
      <w:marLeft w:val="0"/>
      <w:marRight w:val="0"/>
      <w:marTop w:val="0"/>
      <w:marBottom w:val="0"/>
      <w:divBdr>
        <w:top w:val="none" w:sz="0" w:space="0" w:color="auto"/>
        <w:left w:val="none" w:sz="0" w:space="0" w:color="auto"/>
        <w:bottom w:val="none" w:sz="0" w:space="0" w:color="auto"/>
        <w:right w:val="none" w:sz="0" w:space="0" w:color="auto"/>
      </w:divBdr>
    </w:div>
    <w:div w:id="684131884">
      <w:bodyDiv w:val="1"/>
      <w:marLeft w:val="0"/>
      <w:marRight w:val="0"/>
      <w:marTop w:val="0"/>
      <w:marBottom w:val="0"/>
      <w:divBdr>
        <w:top w:val="none" w:sz="0" w:space="0" w:color="auto"/>
        <w:left w:val="none" w:sz="0" w:space="0" w:color="auto"/>
        <w:bottom w:val="none" w:sz="0" w:space="0" w:color="auto"/>
        <w:right w:val="none" w:sz="0" w:space="0" w:color="auto"/>
      </w:divBdr>
    </w:div>
    <w:div w:id="713431671">
      <w:bodyDiv w:val="1"/>
      <w:marLeft w:val="0"/>
      <w:marRight w:val="0"/>
      <w:marTop w:val="0"/>
      <w:marBottom w:val="0"/>
      <w:divBdr>
        <w:top w:val="none" w:sz="0" w:space="0" w:color="auto"/>
        <w:left w:val="none" w:sz="0" w:space="0" w:color="auto"/>
        <w:bottom w:val="none" w:sz="0" w:space="0" w:color="auto"/>
        <w:right w:val="none" w:sz="0" w:space="0" w:color="auto"/>
      </w:divBdr>
    </w:div>
    <w:div w:id="718019297">
      <w:bodyDiv w:val="1"/>
      <w:marLeft w:val="0"/>
      <w:marRight w:val="0"/>
      <w:marTop w:val="0"/>
      <w:marBottom w:val="0"/>
      <w:divBdr>
        <w:top w:val="none" w:sz="0" w:space="0" w:color="auto"/>
        <w:left w:val="none" w:sz="0" w:space="0" w:color="auto"/>
        <w:bottom w:val="none" w:sz="0" w:space="0" w:color="auto"/>
        <w:right w:val="none" w:sz="0" w:space="0" w:color="auto"/>
      </w:divBdr>
      <w:divsChild>
        <w:div w:id="1713769047">
          <w:marLeft w:val="0"/>
          <w:marRight w:val="0"/>
          <w:marTop w:val="0"/>
          <w:marBottom w:val="0"/>
          <w:divBdr>
            <w:top w:val="single" w:sz="2" w:space="0" w:color="D9D9E3"/>
            <w:left w:val="single" w:sz="2" w:space="0" w:color="D9D9E3"/>
            <w:bottom w:val="single" w:sz="2" w:space="0" w:color="D9D9E3"/>
            <w:right w:val="single" w:sz="2" w:space="0" w:color="D9D9E3"/>
          </w:divBdr>
          <w:divsChild>
            <w:div w:id="805006259">
              <w:marLeft w:val="0"/>
              <w:marRight w:val="0"/>
              <w:marTop w:val="0"/>
              <w:marBottom w:val="0"/>
              <w:divBdr>
                <w:top w:val="single" w:sz="2" w:space="0" w:color="D9D9E3"/>
                <w:left w:val="single" w:sz="2" w:space="0" w:color="D9D9E3"/>
                <w:bottom w:val="single" w:sz="2" w:space="0" w:color="D9D9E3"/>
                <w:right w:val="single" w:sz="2" w:space="0" w:color="D9D9E3"/>
              </w:divBdr>
              <w:divsChild>
                <w:div w:id="922958009">
                  <w:marLeft w:val="0"/>
                  <w:marRight w:val="0"/>
                  <w:marTop w:val="0"/>
                  <w:marBottom w:val="0"/>
                  <w:divBdr>
                    <w:top w:val="single" w:sz="2" w:space="0" w:color="D9D9E3"/>
                    <w:left w:val="single" w:sz="2" w:space="0" w:color="D9D9E3"/>
                    <w:bottom w:val="single" w:sz="2" w:space="0" w:color="D9D9E3"/>
                    <w:right w:val="single" w:sz="2" w:space="0" w:color="D9D9E3"/>
                  </w:divBdr>
                  <w:divsChild>
                    <w:div w:id="1143110980">
                      <w:marLeft w:val="0"/>
                      <w:marRight w:val="0"/>
                      <w:marTop w:val="0"/>
                      <w:marBottom w:val="0"/>
                      <w:divBdr>
                        <w:top w:val="single" w:sz="2" w:space="0" w:color="D9D9E3"/>
                        <w:left w:val="single" w:sz="2" w:space="0" w:color="D9D9E3"/>
                        <w:bottom w:val="single" w:sz="2" w:space="0" w:color="D9D9E3"/>
                        <w:right w:val="single" w:sz="2" w:space="0" w:color="D9D9E3"/>
                      </w:divBdr>
                      <w:divsChild>
                        <w:div w:id="1058819649">
                          <w:marLeft w:val="0"/>
                          <w:marRight w:val="0"/>
                          <w:marTop w:val="0"/>
                          <w:marBottom w:val="0"/>
                          <w:divBdr>
                            <w:top w:val="single" w:sz="2" w:space="0" w:color="D9D9E3"/>
                            <w:left w:val="single" w:sz="2" w:space="0" w:color="D9D9E3"/>
                            <w:bottom w:val="single" w:sz="2" w:space="0" w:color="D9D9E3"/>
                            <w:right w:val="single" w:sz="2" w:space="0" w:color="D9D9E3"/>
                          </w:divBdr>
                          <w:divsChild>
                            <w:div w:id="119884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86413382">
          <w:marLeft w:val="0"/>
          <w:marRight w:val="0"/>
          <w:marTop w:val="0"/>
          <w:marBottom w:val="0"/>
          <w:divBdr>
            <w:top w:val="single" w:sz="2" w:space="0" w:color="D9D9E3"/>
            <w:left w:val="single" w:sz="2" w:space="0" w:color="D9D9E3"/>
            <w:bottom w:val="single" w:sz="2" w:space="0" w:color="D9D9E3"/>
            <w:right w:val="single" w:sz="2" w:space="0" w:color="D9D9E3"/>
          </w:divBdr>
          <w:divsChild>
            <w:div w:id="647516446">
              <w:marLeft w:val="0"/>
              <w:marRight w:val="0"/>
              <w:marTop w:val="0"/>
              <w:marBottom w:val="0"/>
              <w:divBdr>
                <w:top w:val="single" w:sz="2" w:space="0" w:color="D9D9E3"/>
                <w:left w:val="single" w:sz="2" w:space="0" w:color="D9D9E3"/>
                <w:bottom w:val="single" w:sz="2" w:space="0" w:color="D9D9E3"/>
                <w:right w:val="single" w:sz="2" w:space="0" w:color="D9D9E3"/>
              </w:divBdr>
            </w:div>
            <w:div w:id="1304038481">
              <w:marLeft w:val="0"/>
              <w:marRight w:val="0"/>
              <w:marTop w:val="0"/>
              <w:marBottom w:val="0"/>
              <w:divBdr>
                <w:top w:val="single" w:sz="2" w:space="0" w:color="D9D9E3"/>
                <w:left w:val="single" w:sz="2" w:space="0" w:color="D9D9E3"/>
                <w:bottom w:val="single" w:sz="2" w:space="0" w:color="D9D9E3"/>
                <w:right w:val="single" w:sz="2" w:space="0" w:color="D9D9E3"/>
              </w:divBdr>
              <w:divsChild>
                <w:div w:id="91754365">
                  <w:marLeft w:val="0"/>
                  <w:marRight w:val="0"/>
                  <w:marTop w:val="0"/>
                  <w:marBottom w:val="0"/>
                  <w:divBdr>
                    <w:top w:val="single" w:sz="2" w:space="0" w:color="D9D9E3"/>
                    <w:left w:val="single" w:sz="2" w:space="0" w:color="D9D9E3"/>
                    <w:bottom w:val="single" w:sz="2" w:space="0" w:color="D9D9E3"/>
                    <w:right w:val="single" w:sz="2" w:space="0" w:color="D9D9E3"/>
                  </w:divBdr>
                  <w:divsChild>
                    <w:div w:id="1210996355">
                      <w:marLeft w:val="0"/>
                      <w:marRight w:val="0"/>
                      <w:marTop w:val="0"/>
                      <w:marBottom w:val="0"/>
                      <w:divBdr>
                        <w:top w:val="single" w:sz="2" w:space="0" w:color="D9D9E3"/>
                        <w:left w:val="single" w:sz="2" w:space="0" w:color="D9D9E3"/>
                        <w:bottom w:val="single" w:sz="2" w:space="0" w:color="D9D9E3"/>
                        <w:right w:val="single" w:sz="2" w:space="0" w:color="D9D9E3"/>
                      </w:divBdr>
                      <w:divsChild>
                        <w:div w:id="18400044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37289995">
      <w:bodyDiv w:val="1"/>
      <w:marLeft w:val="0"/>
      <w:marRight w:val="0"/>
      <w:marTop w:val="0"/>
      <w:marBottom w:val="0"/>
      <w:divBdr>
        <w:top w:val="none" w:sz="0" w:space="0" w:color="auto"/>
        <w:left w:val="none" w:sz="0" w:space="0" w:color="auto"/>
        <w:bottom w:val="none" w:sz="0" w:space="0" w:color="auto"/>
        <w:right w:val="none" w:sz="0" w:space="0" w:color="auto"/>
      </w:divBdr>
      <w:divsChild>
        <w:div w:id="41712199">
          <w:marLeft w:val="0"/>
          <w:marRight w:val="0"/>
          <w:marTop w:val="0"/>
          <w:marBottom w:val="0"/>
          <w:divBdr>
            <w:top w:val="single" w:sz="2" w:space="0" w:color="D9D9E3"/>
            <w:left w:val="single" w:sz="2" w:space="0" w:color="D9D9E3"/>
            <w:bottom w:val="single" w:sz="2" w:space="0" w:color="D9D9E3"/>
            <w:right w:val="single" w:sz="2" w:space="0" w:color="D9D9E3"/>
          </w:divBdr>
          <w:divsChild>
            <w:div w:id="1666861785">
              <w:marLeft w:val="0"/>
              <w:marRight w:val="0"/>
              <w:marTop w:val="0"/>
              <w:marBottom w:val="0"/>
              <w:divBdr>
                <w:top w:val="single" w:sz="2" w:space="0" w:color="D9D9E3"/>
                <w:left w:val="single" w:sz="2" w:space="0" w:color="D9D9E3"/>
                <w:bottom w:val="single" w:sz="2" w:space="0" w:color="D9D9E3"/>
                <w:right w:val="single" w:sz="2" w:space="0" w:color="D9D9E3"/>
              </w:divBdr>
              <w:divsChild>
                <w:div w:id="388530067">
                  <w:marLeft w:val="0"/>
                  <w:marRight w:val="0"/>
                  <w:marTop w:val="0"/>
                  <w:marBottom w:val="0"/>
                  <w:divBdr>
                    <w:top w:val="single" w:sz="2" w:space="0" w:color="D9D9E3"/>
                    <w:left w:val="single" w:sz="2" w:space="0" w:color="D9D9E3"/>
                    <w:bottom w:val="single" w:sz="2" w:space="0" w:color="D9D9E3"/>
                    <w:right w:val="single" w:sz="2" w:space="0" w:color="D9D9E3"/>
                  </w:divBdr>
                  <w:divsChild>
                    <w:div w:id="1777670039">
                      <w:marLeft w:val="0"/>
                      <w:marRight w:val="0"/>
                      <w:marTop w:val="0"/>
                      <w:marBottom w:val="0"/>
                      <w:divBdr>
                        <w:top w:val="single" w:sz="2" w:space="0" w:color="D9D9E3"/>
                        <w:left w:val="single" w:sz="2" w:space="0" w:color="D9D9E3"/>
                        <w:bottom w:val="single" w:sz="2" w:space="0" w:color="D9D9E3"/>
                        <w:right w:val="single" w:sz="2" w:space="0" w:color="D9D9E3"/>
                      </w:divBdr>
                      <w:divsChild>
                        <w:div w:id="8918451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94866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55733616">
          <w:marLeft w:val="0"/>
          <w:marRight w:val="0"/>
          <w:marTop w:val="0"/>
          <w:marBottom w:val="0"/>
          <w:divBdr>
            <w:top w:val="single" w:sz="2" w:space="0" w:color="D9D9E3"/>
            <w:left w:val="single" w:sz="2" w:space="0" w:color="D9D9E3"/>
            <w:bottom w:val="single" w:sz="2" w:space="0" w:color="D9D9E3"/>
            <w:right w:val="single" w:sz="2" w:space="0" w:color="D9D9E3"/>
          </w:divBdr>
          <w:divsChild>
            <w:div w:id="1988515237">
              <w:marLeft w:val="0"/>
              <w:marRight w:val="0"/>
              <w:marTop w:val="0"/>
              <w:marBottom w:val="0"/>
              <w:divBdr>
                <w:top w:val="single" w:sz="2" w:space="0" w:color="D9D9E3"/>
                <w:left w:val="single" w:sz="2" w:space="0" w:color="D9D9E3"/>
                <w:bottom w:val="single" w:sz="2" w:space="0" w:color="D9D9E3"/>
                <w:right w:val="single" w:sz="2" w:space="0" w:color="D9D9E3"/>
              </w:divBdr>
              <w:divsChild>
                <w:div w:id="1410690976">
                  <w:marLeft w:val="0"/>
                  <w:marRight w:val="0"/>
                  <w:marTop w:val="0"/>
                  <w:marBottom w:val="0"/>
                  <w:divBdr>
                    <w:top w:val="single" w:sz="2" w:space="0" w:color="D9D9E3"/>
                    <w:left w:val="single" w:sz="2" w:space="0" w:color="D9D9E3"/>
                    <w:bottom w:val="single" w:sz="2" w:space="0" w:color="D9D9E3"/>
                    <w:right w:val="single" w:sz="2" w:space="0" w:color="D9D9E3"/>
                  </w:divBdr>
                  <w:divsChild>
                    <w:div w:id="1842115250">
                      <w:marLeft w:val="0"/>
                      <w:marRight w:val="0"/>
                      <w:marTop w:val="0"/>
                      <w:marBottom w:val="0"/>
                      <w:divBdr>
                        <w:top w:val="single" w:sz="2" w:space="0" w:color="D9D9E3"/>
                        <w:left w:val="single" w:sz="2" w:space="0" w:color="D9D9E3"/>
                        <w:bottom w:val="single" w:sz="2" w:space="0" w:color="D9D9E3"/>
                        <w:right w:val="single" w:sz="2" w:space="0" w:color="D9D9E3"/>
                      </w:divBdr>
                      <w:divsChild>
                        <w:div w:id="2030376070">
                          <w:marLeft w:val="0"/>
                          <w:marRight w:val="0"/>
                          <w:marTop w:val="0"/>
                          <w:marBottom w:val="0"/>
                          <w:divBdr>
                            <w:top w:val="single" w:sz="2" w:space="0" w:color="D9D9E3"/>
                            <w:left w:val="single" w:sz="2" w:space="0" w:color="D9D9E3"/>
                            <w:bottom w:val="single" w:sz="2" w:space="0" w:color="D9D9E3"/>
                            <w:right w:val="single" w:sz="2" w:space="0" w:color="D9D9E3"/>
                          </w:divBdr>
                          <w:divsChild>
                            <w:div w:id="1687101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63571592">
      <w:bodyDiv w:val="1"/>
      <w:marLeft w:val="0"/>
      <w:marRight w:val="0"/>
      <w:marTop w:val="0"/>
      <w:marBottom w:val="0"/>
      <w:divBdr>
        <w:top w:val="none" w:sz="0" w:space="0" w:color="auto"/>
        <w:left w:val="none" w:sz="0" w:space="0" w:color="auto"/>
        <w:bottom w:val="none" w:sz="0" w:space="0" w:color="auto"/>
        <w:right w:val="none" w:sz="0" w:space="0" w:color="auto"/>
      </w:divBdr>
      <w:divsChild>
        <w:div w:id="225143347">
          <w:marLeft w:val="0"/>
          <w:marRight w:val="0"/>
          <w:marTop w:val="0"/>
          <w:marBottom w:val="0"/>
          <w:divBdr>
            <w:top w:val="single" w:sz="2" w:space="0" w:color="D9D9E3"/>
            <w:left w:val="single" w:sz="2" w:space="0" w:color="D9D9E3"/>
            <w:bottom w:val="single" w:sz="2" w:space="0" w:color="D9D9E3"/>
            <w:right w:val="single" w:sz="2" w:space="0" w:color="D9D9E3"/>
          </w:divBdr>
          <w:divsChild>
            <w:div w:id="489710386">
              <w:marLeft w:val="0"/>
              <w:marRight w:val="0"/>
              <w:marTop w:val="0"/>
              <w:marBottom w:val="0"/>
              <w:divBdr>
                <w:top w:val="single" w:sz="2" w:space="0" w:color="D9D9E3"/>
                <w:left w:val="single" w:sz="2" w:space="0" w:color="D9D9E3"/>
                <w:bottom w:val="single" w:sz="2" w:space="0" w:color="D9D9E3"/>
                <w:right w:val="single" w:sz="2" w:space="0" w:color="D9D9E3"/>
              </w:divBdr>
              <w:divsChild>
                <w:div w:id="2007705023">
                  <w:marLeft w:val="0"/>
                  <w:marRight w:val="0"/>
                  <w:marTop w:val="0"/>
                  <w:marBottom w:val="0"/>
                  <w:divBdr>
                    <w:top w:val="single" w:sz="2" w:space="0" w:color="D9D9E3"/>
                    <w:left w:val="single" w:sz="2" w:space="0" w:color="D9D9E3"/>
                    <w:bottom w:val="single" w:sz="2" w:space="0" w:color="D9D9E3"/>
                    <w:right w:val="single" w:sz="2" w:space="0" w:color="D9D9E3"/>
                  </w:divBdr>
                  <w:divsChild>
                    <w:div w:id="1277365619">
                      <w:marLeft w:val="0"/>
                      <w:marRight w:val="0"/>
                      <w:marTop w:val="0"/>
                      <w:marBottom w:val="0"/>
                      <w:divBdr>
                        <w:top w:val="single" w:sz="2" w:space="0" w:color="D9D9E3"/>
                        <w:left w:val="single" w:sz="2" w:space="0" w:color="D9D9E3"/>
                        <w:bottom w:val="single" w:sz="2" w:space="0" w:color="D9D9E3"/>
                        <w:right w:val="single" w:sz="2" w:space="0" w:color="D9D9E3"/>
                      </w:divBdr>
                      <w:divsChild>
                        <w:div w:id="303391616">
                          <w:marLeft w:val="0"/>
                          <w:marRight w:val="0"/>
                          <w:marTop w:val="0"/>
                          <w:marBottom w:val="0"/>
                          <w:divBdr>
                            <w:top w:val="single" w:sz="2" w:space="0" w:color="D9D9E3"/>
                            <w:left w:val="single" w:sz="2" w:space="0" w:color="D9D9E3"/>
                            <w:bottom w:val="single" w:sz="2" w:space="0" w:color="D9D9E3"/>
                            <w:right w:val="single" w:sz="2" w:space="0" w:color="D9D9E3"/>
                          </w:divBdr>
                          <w:divsChild>
                            <w:div w:id="1037123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41365825">
          <w:marLeft w:val="0"/>
          <w:marRight w:val="0"/>
          <w:marTop w:val="0"/>
          <w:marBottom w:val="0"/>
          <w:divBdr>
            <w:top w:val="single" w:sz="2" w:space="0" w:color="D9D9E3"/>
            <w:left w:val="single" w:sz="2" w:space="0" w:color="D9D9E3"/>
            <w:bottom w:val="single" w:sz="2" w:space="0" w:color="D9D9E3"/>
            <w:right w:val="single" w:sz="2" w:space="0" w:color="D9D9E3"/>
          </w:divBdr>
          <w:divsChild>
            <w:div w:id="238906185">
              <w:marLeft w:val="0"/>
              <w:marRight w:val="0"/>
              <w:marTop w:val="0"/>
              <w:marBottom w:val="0"/>
              <w:divBdr>
                <w:top w:val="single" w:sz="2" w:space="0" w:color="D9D9E3"/>
                <w:left w:val="single" w:sz="2" w:space="0" w:color="D9D9E3"/>
                <w:bottom w:val="single" w:sz="2" w:space="0" w:color="D9D9E3"/>
                <w:right w:val="single" w:sz="2" w:space="0" w:color="D9D9E3"/>
              </w:divBdr>
              <w:divsChild>
                <w:div w:id="1039475241">
                  <w:marLeft w:val="0"/>
                  <w:marRight w:val="0"/>
                  <w:marTop w:val="0"/>
                  <w:marBottom w:val="0"/>
                  <w:divBdr>
                    <w:top w:val="single" w:sz="2" w:space="0" w:color="D9D9E3"/>
                    <w:left w:val="single" w:sz="2" w:space="0" w:color="D9D9E3"/>
                    <w:bottom w:val="single" w:sz="2" w:space="0" w:color="D9D9E3"/>
                    <w:right w:val="single" w:sz="2" w:space="0" w:color="D9D9E3"/>
                  </w:divBdr>
                  <w:divsChild>
                    <w:div w:id="1701854524">
                      <w:marLeft w:val="0"/>
                      <w:marRight w:val="0"/>
                      <w:marTop w:val="0"/>
                      <w:marBottom w:val="0"/>
                      <w:divBdr>
                        <w:top w:val="single" w:sz="2" w:space="0" w:color="D9D9E3"/>
                        <w:left w:val="single" w:sz="2" w:space="0" w:color="D9D9E3"/>
                        <w:bottom w:val="single" w:sz="2" w:space="0" w:color="D9D9E3"/>
                        <w:right w:val="single" w:sz="2" w:space="0" w:color="D9D9E3"/>
                      </w:divBdr>
                      <w:divsChild>
                        <w:div w:id="1955600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50513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6555406">
      <w:bodyDiv w:val="1"/>
      <w:marLeft w:val="0"/>
      <w:marRight w:val="0"/>
      <w:marTop w:val="0"/>
      <w:marBottom w:val="0"/>
      <w:divBdr>
        <w:top w:val="none" w:sz="0" w:space="0" w:color="auto"/>
        <w:left w:val="none" w:sz="0" w:space="0" w:color="auto"/>
        <w:bottom w:val="none" w:sz="0" w:space="0" w:color="auto"/>
        <w:right w:val="none" w:sz="0" w:space="0" w:color="auto"/>
      </w:divBdr>
      <w:divsChild>
        <w:div w:id="308480070">
          <w:marLeft w:val="0"/>
          <w:marRight w:val="0"/>
          <w:marTop w:val="0"/>
          <w:marBottom w:val="0"/>
          <w:divBdr>
            <w:top w:val="single" w:sz="2" w:space="0" w:color="D9D9E3"/>
            <w:left w:val="single" w:sz="2" w:space="0" w:color="D9D9E3"/>
            <w:bottom w:val="single" w:sz="2" w:space="0" w:color="D9D9E3"/>
            <w:right w:val="single" w:sz="2" w:space="0" w:color="D9D9E3"/>
          </w:divBdr>
          <w:divsChild>
            <w:div w:id="593242395">
              <w:marLeft w:val="0"/>
              <w:marRight w:val="0"/>
              <w:marTop w:val="0"/>
              <w:marBottom w:val="0"/>
              <w:divBdr>
                <w:top w:val="single" w:sz="2" w:space="0" w:color="D9D9E3"/>
                <w:left w:val="single" w:sz="2" w:space="0" w:color="D9D9E3"/>
                <w:bottom w:val="single" w:sz="2" w:space="0" w:color="D9D9E3"/>
                <w:right w:val="single" w:sz="2" w:space="0" w:color="D9D9E3"/>
              </w:divBdr>
              <w:divsChild>
                <w:div w:id="1148086180">
                  <w:marLeft w:val="0"/>
                  <w:marRight w:val="0"/>
                  <w:marTop w:val="0"/>
                  <w:marBottom w:val="0"/>
                  <w:divBdr>
                    <w:top w:val="single" w:sz="2" w:space="0" w:color="D9D9E3"/>
                    <w:left w:val="single" w:sz="2" w:space="0" w:color="D9D9E3"/>
                    <w:bottom w:val="single" w:sz="2" w:space="0" w:color="D9D9E3"/>
                    <w:right w:val="single" w:sz="2" w:space="0" w:color="D9D9E3"/>
                  </w:divBdr>
                  <w:divsChild>
                    <w:div w:id="1597205220">
                      <w:marLeft w:val="0"/>
                      <w:marRight w:val="0"/>
                      <w:marTop w:val="0"/>
                      <w:marBottom w:val="0"/>
                      <w:divBdr>
                        <w:top w:val="single" w:sz="2" w:space="0" w:color="D9D9E3"/>
                        <w:left w:val="single" w:sz="2" w:space="0" w:color="D9D9E3"/>
                        <w:bottom w:val="single" w:sz="2" w:space="0" w:color="D9D9E3"/>
                        <w:right w:val="single" w:sz="2" w:space="0" w:color="D9D9E3"/>
                      </w:divBdr>
                      <w:divsChild>
                        <w:div w:id="788283899">
                          <w:marLeft w:val="0"/>
                          <w:marRight w:val="0"/>
                          <w:marTop w:val="0"/>
                          <w:marBottom w:val="0"/>
                          <w:divBdr>
                            <w:top w:val="single" w:sz="2" w:space="0" w:color="D9D9E3"/>
                            <w:left w:val="single" w:sz="2" w:space="0" w:color="D9D9E3"/>
                            <w:bottom w:val="single" w:sz="2" w:space="0" w:color="D9D9E3"/>
                            <w:right w:val="single" w:sz="2" w:space="0" w:color="D9D9E3"/>
                          </w:divBdr>
                          <w:divsChild>
                            <w:div w:id="773092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9511389">
          <w:marLeft w:val="0"/>
          <w:marRight w:val="0"/>
          <w:marTop w:val="0"/>
          <w:marBottom w:val="0"/>
          <w:divBdr>
            <w:top w:val="single" w:sz="2" w:space="0" w:color="D9D9E3"/>
            <w:left w:val="single" w:sz="2" w:space="0" w:color="D9D9E3"/>
            <w:bottom w:val="single" w:sz="2" w:space="0" w:color="D9D9E3"/>
            <w:right w:val="single" w:sz="2" w:space="0" w:color="D9D9E3"/>
          </w:divBdr>
          <w:divsChild>
            <w:div w:id="547303723">
              <w:marLeft w:val="0"/>
              <w:marRight w:val="0"/>
              <w:marTop w:val="0"/>
              <w:marBottom w:val="0"/>
              <w:divBdr>
                <w:top w:val="single" w:sz="2" w:space="0" w:color="D9D9E3"/>
                <w:left w:val="single" w:sz="2" w:space="0" w:color="D9D9E3"/>
                <w:bottom w:val="single" w:sz="2" w:space="0" w:color="D9D9E3"/>
                <w:right w:val="single" w:sz="2" w:space="0" w:color="D9D9E3"/>
              </w:divBdr>
              <w:divsChild>
                <w:div w:id="305821762">
                  <w:marLeft w:val="0"/>
                  <w:marRight w:val="0"/>
                  <w:marTop w:val="0"/>
                  <w:marBottom w:val="0"/>
                  <w:divBdr>
                    <w:top w:val="single" w:sz="2" w:space="0" w:color="D9D9E3"/>
                    <w:left w:val="single" w:sz="2" w:space="0" w:color="D9D9E3"/>
                    <w:bottom w:val="single" w:sz="2" w:space="0" w:color="D9D9E3"/>
                    <w:right w:val="single" w:sz="2" w:space="0" w:color="D9D9E3"/>
                  </w:divBdr>
                  <w:divsChild>
                    <w:div w:id="267198697">
                      <w:marLeft w:val="0"/>
                      <w:marRight w:val="0"/>
                      <w:marTop w:val="0"/>
                      <w:marBottom w:val="0"/>
                      <w:divBdr>
                        <w:top w:val="single" w:sz="2" w:space="0" w:color="D9D9E3"/>
                        <w:left w:val="single" w:sz="2" w:space="0" w:color="D9D9E3"/>
                        <w:bottom w:val="single" w:sz="2" w:space="0" w:color="D9D9E3"/>
                        <w:right w:val="single" w:sz="2" w:space="0" w:color="D9D9E3"/>
                      </w:divBdr>
                      <w:divsChild>
                        <w:div w:id="24908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7491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67371208">
      <w:bodyDiv w:val="1"/>
      <w:marLeft w:val="0"/>
      <w:marRight w:val="0"/>
      <w:marTop w:val="0"/>
      <w:marBottom w:val="0"/>
      <w:divBdr>
        <w:top w:val="none" w:sz="0" w:space="0" w:color="auto"/>
        <w:left w:val="none" w:sz="0" w:space="0" w:color="auto"/>
        <w:bottom w:val="none" w:sz="0" w:space="0" w:color="auto"/>
        <w:right w:val="none" w:sz="0" w:space="0" w:color="auto"/>
      </w:divBdr>
    </w:div>
    <w:div w:id="992444167">
      <w:bodyDiv w:val="1"/>
      <w:marLeft w:val="0"/>
      <w:marRight w:val="0"/>
      <w:marTop w:val="0"/>
      <w:marBottom w:val="0"/>
      <w:divBdr>
        <w:top w:val="none" w:sz="0" w:space="0" w:color="auto"/>
        <w:left w:val="none" w:sz="0" w:space="0" w:color="auto"/>
        <w:bottom w:val="none" w:sz="0" w:space="0" w:color="auto"/>
        <w:right w:val="none" w:sz="0" w:space="0" w:color="auto"/>
      </w:divBdr>
      <w:divsChild>
        <w:div w:id="1167213499">
          <w:marLeft w:val="0"/>
          <w:marRight w:val="0"/>
          <w:marTop w:val="0"/>
          <w:marBottom w:val="0"/>
          <w:divBdr>
            <w:top w:val="single" w:sz="2" w:space="0" w:color="D9D9E3"/>
            <w:left w:val="single" w:sz="2" w:space="0" w:color="D9D9E3"/>
            <w:bottom w:val="single" w:sz="2" w:space="0" w:color="D9D9E3"/>
            <w:right w:val="single" w:sz="2" w:space="0" w:color="D9D9E3"/>
          </w:divBdr>
          <w:divsChild>
            <w:div w:id="1113671547">
              <w:marLeft w:val="0"/>
              <w:marRight w:val="0"/>
              <w:marTop w:val="0"/>
              <w:marBottom w:val="0"/>
              <w:divBdr>
                <w:top w:val="single" w:sz="2" w:space="0" w:color="D9D9E3"/>
                <w:left w:val="single" w:sz="2" w:space="0" w:color="D9D9E3"/>
                <w:bottom w:val="single" w:sz="2" w:space="0" w:color="D9D9E3"/>
                <w:right w:val="single" w:sz="2" w:space="0" w:color="D9D9E3"/>
              </w:divBdr>
              <w:divsChild>
                <w:div w:id="1102451708">
                  <w:marLeft w:val="0"/>
                  <w:marRight w:val="0"/>
                  <w:marTop w:val="0"/>
                  <w:marBottom w:val="0"/>
                  <w:divBdr>
                    <w:top w:val="single" w:sz="2" w:space="0" w:color="D9D9E3"/>
                    <w:left w:val="single" w:sz="2" w:space="0" w:color="D9D9E3"/>
                    <w:bottom w:val="single" w:sz="2" w:space="0" w:color="D9D9E3"/>
                    <w:right w:val="single" w:sz="2" w:space="0" w:color="D9D9E3"/>
                  </w:divBdr>
                  <w:divsChild>
                    <w:div w:id="481699577">
                      <w:marLeft w:val="0"/>
                      <w:marRight w:val="0"/>
                      <w:marTop w:val="0"/>
                      <w:marBottom w:val="0"/>
                      <w:divBdr>
                        <w:top w:val="single" w:sz="2" w:space="0" w:color="D9D9E3"/>
                        <w:left w:val="single" w:sz="2" w:space="0" w:color="D9D9E3"/>
                        <w:bottom w:val="single" w:sz="2" w:space="0" w:color="D9D9E3"/>
                        <w:right w:val="single" w:sz="2" w:space="0" w:color="D9D9E3"/>
                      </w:divBdr>
                      <w:divsChild>
                        <w:div w:id="920917988">
                          <w:marLeft w:val="0"/>
                          <w:marRight w:val="0"/>
                          <w:marTop w:val="0"/>
                          <w:marBottom w:val="0"/>
                          <w:divBdr>
                            <w:top w:val="single" w:sz="2" w:space="0" w:color="D9D9E3"/>
                            <w:left w:val="single" w:sz="2" w:space="0" w:color="D9D9E3"/>
                            <w:bottom w:val="single" w:sz="2" w:space="0" w:color="D9D9E3"/>
                            <w:right w:val="single" w:sz="2" w:space="0" w:color="D9D9E3"/>
                          </w:divBdr>
                          <w:divsChild>
                            <w:div w:id="1536653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1517952">
          <w:marLeft w:val="0"/>
          <w:marRight w:val="0"/>
          <w:marTop w:val="0"/>
          <w:marBottom w:val="0"/>
          <w:divBdr>
            <w:top w:val="single" w:sz="2" w:space="0" w:color="D9D9E3"/>
            <w:left w:val="single" w:sz="2" w:space="0" w:color="D9D9E3"/>
            <w:bottom w:val="single" w:sz="2" w:space="0" w:color="D9D9E3"/>
            <w:right w:val="single" w:sz="2" w:space="0" w:color="D9D9E3"/>
          </w:divBdr>
          <w:divsChild>
            <w:div w:id="984090693">
              <w:marLeft w:val="0"/>
              <w:marRight w:val="0"/>
              <w:marTop w:val="0"/>
              <w:marBottom w:val="0"/>
              <w:divBdr>
                <w:top w:val="single" w:sz="2" w:space="0" w:color="D9D9E3"/>
                <w:left w:val="single" w:sz="2" w:space="0" w:color="D9D9E3"/>
                <w:bottom w:val="single" w:sz="2" w:space="0" w:color="D9D9E3"/>
                <w:right w:val="single" w:sz="2" w:space="0" w:color="D9D9E3"/>
              </w:divBdr>
              <w:divsChild>
                <w:div w:id="1716999762">
                  <w:marLeft w:val="0"/>
                  <w:marRight w:val="0"/>
                  <w:marTop w:val="0"/>
                  <w:marBottom w:val="0"/>
                  <w:divBdr>
                    <w:top w:val="single" w:sz="2" w:space="0" w:color="D9D9E3"/>
                    <w:left w:val="single" w:sz="2" w:space="0" w:color="D9D9E3"/>
                    <w:bottom w:val="single" w:sz="2" w:space="0" w:color="D9D9E3"/>
                    <w:right w:val="single" w:sz="2" w:space="0" w:color="D9D9E3"/>
                  </w:divBdr>
                  <w:divsChild>
                    <w:div w:id="131098664">
                      <w:marLeft w:val="0"/>
                      <w:marRight w:val="0"/>
                      <w:marTop w:val="0"/>
                      <w:marBottom w:val="0"/>
                      <w:divBdr>
                        <w:top w:val="single" w:sz="2" w:space="0" w:color="D9D9E3"/>
                        <w:left w:val="single" w:sz="2" w:space="0" w:color="D9D9E3"/>
                        <w:bottom w:val="single" w:sz="2" w:space="0" w:color="D9D9E3"/>
                        <w:right w:val="single" w:sz="2" w:space="0" w:color="D9D9E3"/>
                      </w:divBdr>
                      <w:divsChild>
                        <w:div w:id="838076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2153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42558496">
      <w:bodyDiv w:val="1"/>
      <w:marLeft w:val="0"/>
      <w:marRight w:val="0"/>
      <w:marTop w:val="0"/>
      <w:marBottom w:val="0"/>
      <w:divBdr>
        <w:top w:val="none" w:sz="0" w:space="0" w:color="auto"/>
        <w:left w:val="none" w:sz="0" w:space="0" w:color="auto"/>
        <w:bottom w:val="none" w:sz="0" w:space="0" w:color="auto"/>
        <w:right w:val="none" w:sz="0" w:space="0" w:color="auto"/>
      </w:divBdr>
    </w:div>
    <w:div w:id="1047611472">
      <w:bodyDiv w:val="1"/>
      <w:marLeft w:val="0"/>
      <w:marRight w:val="0"/>
      <w:marTop w:val="0"/>
      <w:marBottom w:val="0"/>
      <w:divBdr>
        <w:top w:val="none" w:sz="0" w:space="0" w:color="auto"/>
        <w:left w:val="none" w:sz="0" w:space="0" w:color="auto"/>
        <w:bottom w:val="none" w:sz="0" w:space="0" w:color="auto"/>
        <w:right w:val="none" w:sz="0" w:space="0" w:color="auto"/>
      </w:divBdr>
    </w:div>
    <w:div w:id="1048338855">
      <w:bodyDiv w:val="1"/>
      <w:marLeft w:val="0"/>
      <w:marRight w:val="0"/>
      <w:marTop w:val="0"/>
      <w:marBottom w:val="0"/>
      <w:divBdr>
        <w:top w:val="none" w:sz="0" w:space="0" w:color="auto"/>
        <w:left w:val="none" w:sz="0" w:space="0" w:color="auto"/>
        <w:bottom w:val="none" w:sz="0" w:space="0" w:color="auto"/>
        <w:right w:val="none" w:sz="0" w:space="0" w:color="auto"/>
      </w:divBdr>
      <w:divsChild>
        <w:div w:id="353851960">
          <w:marLeft w:val="0"/>
          <w:marRight w:val="0"/>
          <w:marTop w:val="0"/>
          <w:marBottom w:val="0"/>
          <w:divBdr>
            <w:top w:val="none" w:sz="0" w:space="0" w:color="auto"/>
            <w:left w:val="none" w:sz="0" w:space="0" w:color="auto"/>
            <w:bottom w:val="none" w:sz="0" w:space="0" w:color="auto"/>
            <w:right w:val="none" w:sz="0" w:space="0" w:color="auto"/>
          </w:divBdr>
        </w:div>
        <w:div w:id="512450237">
          <w:marLeft w:val="0"/>
          <w:marRight w:val="0"/>
          <w:marTop w:val="0"/>
          <w:marBottom w:val="0"/>
          <w:divBdr>
            <w:top w:val="single" w:sz="2" w:space="0" w:color="D9D9E3"/>
            <w:left w:val="single" w:sz="2" w:space="0" w:color="D9D9E3"/>
            <w:bottom w:val="single" w:sz="2" w:space="0" w:color="D9D9E3"/>
            <w:right w:val="single" w:sz="2" w:space="0" w:color="D9D9E3"/>
          </w:divBdr>
          <w:divsChild>
            <w:div w:id="897285593">
              <w:marLeft w:val="0"/>
              <w:marRight w:val="0"/>
              <w:marTop w:val="0"/>
              <w:marBottom w:val="0"/>
              <w:divBdr>
                <w:top w:val="single" w:sz="2" w:space="0" w:color="D9D9E3"/>
                <w:left w:val="single" w:sz="2" w:space="0" w:color="D9D9E3"/>
                <w:bottom w:val="single" w:sz="2" w:space="0" w:color="D9D9E3"/>
                <w:right w:val="single" w:sz="2" w:space="0" w:color="D9D9E3"/>
              </w:divBdr>
              <w:divsChild>
                <w:div w:id="291715441">
                  <w:marLeft w:val="0"/>
                  <w:marRight w:val="0"/>
                  <w:marTop w:val="0"/>
                  <w:marBottom w:val="0"/>
                  <w:divBdr>
                    <w:top w:val="single" w:sz="2" w:space="0" w:color="D9D9E3"/>
                    <w:left w:val="single" w:sz="2" w:space="0" w:color="D9D9E3"/>
                    <w:bottom w:val="single" w:sz="2" w:space="0" w:color="D9D9E3"/>
                    <w:right w:val="single" w:sz="2" w:space="0" w:color="D9D9E3"/>
                  </w:divBdr>
                  <w:divsChild>
                    <w:div w:id="408357095">
                      <w:marLeft w:val="0"/>
                      <w:marRight w:val="0"/>
                      <w:marTop w:val="0"/>
                      <w:marBottom w:val="0"/>
                      <w:divBdr>
                        <w:top w:val="single" w:sz="2" w:space="0" w:color="D9D9E3"/>
                        <w:left w:val="single" w:sz="2" w:space="0" w:color="D9D9E3"/>
                        <w:bottom w:val="single" w:sz="2" w:space="0" w:color="D9D9E3"/>
                        <w:right w:val="single" w:sz="2" w:space="0" w:color="D9D9E3"/>
                      </w:divBdr>
                      <w:divsChild>
                        <w:div w:id="797576497">
                          <w:marLeft w:val="0"/>
                          <w:marRight w:val="0"/>
                          <w:marTop w:val="0"/>
                          <w:marBottom w:val="0"/>
                          <w:divBdr>
                            <w:top w:val="single" w:sz="2" w:space="0" w:color="D9D9E3"/>
                            <w:left w:val="single" w:sz="2" w:space="0" w:color="D9D9E3"/>
                            <w:bottom w:val="single" w:sz="2" w:space="0" w:color="D9D9E3"/>
                            <w:right w:val="single" w:sz="2" w:space="0" w:color="D9D9E3"/>
                          </w:divBdr>
                          <w:divsChild>
                            <w:div w:id="1286160533">
                              <w:marLeft w:val="0"/>
                              <w:marRight w:val="0"/>
                              <w:marTop w:val="100"/>
                              <w:marBottom w:val="100"/>
                              <w:divBdr>
                                <w:top w:val="single" w:sz="2" w:space="0" w:color="D9D9E3"/>
                                <w:left w:val="single" w:sz="2" w:space="0" w:color="D9D9E3"/>
                                <w:bottom w:val="single" w:sz="2" w:space="0" w:color="D9D9E3"/>
                                <w:right w:val="single" w:sz="2" w:space="0" w:color="D9D9E3"/>
                              </w:divBdr>
                              <w:divsChild>
                                <w:div w:id="1519660708">
                                  <w:marLeft w:val="0"/>
                                  <w:marRight w:val="0"/>
                                  <w:marTop w:val="0"/>
                                  <w:marBottom w:val="0"/>
                                  <w:divBdr>
                                    <w:top w:val="single" w:sz="2" w:space="0" w:color="D9D9E3"/>
                                    <w:left w:val="single" w:sz="2" w:space="0" w:color="D9D9E3"/>
                                    <w:bottom w:val="single" w:sz="2" w:space="0" w:color="D9D9E3"/>
                                    <w:right w:val="single" w:sz="2" w:space="0" w:color="D9D9E3"/>
                                  </w:divBdr>
                                  <w:divsChild>
                                    <w:div w:id="195627918">
                                      <w:marLeft w:val="0"/>
                                      <w:marRight w:val="0"/>
                                      <w:marTop w:val="0"/>
                                      <w:marBottom w:val="0"/>
                                      <w:divBdr>
                                        <w:top w:val="single" w:sz="2" w:space="0" w:color="D9D9E3"/>
                                        <w:left w:val="single" w:sz="2" w:space="0" w:color="D9D9E3"/>
                                        <w:bottom w:val="single" w:sz="2" w:space="0" w:color="D9D9E3"/>
                                        <w:right w:val="single" w:sz="2" w:space="0" w:color="D9D9E3"/>
                                      </w:divBdr>
                                      <w:divsChild>
                                        <w:div w:id="829443188">
                                          <w:marLeft w:val="0"/>
                                          <w:marRight w:val="0"/>
                                          <w:marTop w:val="0"/>
                                          <w:marBottom w:val="0"/>
                                          <w:divBdr>
                                            <w:top w:val="single" w:sz="2" w:space="0" w:color="D9D9E3"/>
                                            <w:left w:val="single" w:sz="2" w:space="0" w:color="D9D9E3"/>
                                            <w:bottom w:val="single" w:sz="2" w:space="0" w:color="D9D9E3"/>
                                            <w:right w:val="single" w:sz="2" w:space="0" w:color="D9D9E3"/>
                                          </w:divBdr>
                                          <w:divsChild>
                                            <w:div w:id="292715640">
                                              <w:marLeft w:val="0"/>
                                              <w:marRight w:val="0"/>
                                              <w:marTop w:val="0"/>
                                              <w:marBottom w:val="0"/>
                                              <w:divBdr>
                                                <w:top w:val="single" w:sz="2" w:space="0" w:color="D9D9E3"/>
                                                <w:left w:val="single" w:sz="2" w:space="0" w:color="D9D9E3"/>
                                                <w:bottom w:val="single" w:sz="2" w:space="0" w:color="D9D9E3"/>
                                                <w:right w:val="single" w:sz="2" w:space="0" w:color="D9D9E3"/>
                                              </w:divBdr>
                                              <w:divsChild>
                                                <w:div w:id="696931821">
                                                  <w:marLeft w:val="0"/>
                                                  <w:marRight w:val="0"/>
                                                  <w:marTop w:val="0"/>
                                                  <w:marBottom w:val="0"/>
                                                  <w:divBdr>
                                                    <w:top w:val="single" w:sz="2" w:space="0" w:color="D9D9E3"/>
                                                    <w:left w:val="single" w:sz="2" w:space="0" w:color="D9D9E3"/>
                                                    <w:bottom w:val="single" w:sz="2" w:space="0" w:color="D9D9E3"/>
                                                    <w:right w:val="single" w:sz="2" w:space="0" w:color="D9D9E3"/>
                                                  </w:divBdr>
                                                  <w:divsChild>
                                                    <w:div w:id="393086303">
                                                      <w:marLeft w:val="0"/>
                                                      <w:marRight w:val="0"/>
                                                      <w:marTop w:val="0"/>
                                                      <w:marBottom w:val="0"/>
                                                      <w:divBdr>
                                                        <w:top w:val="single" w:sz="2" w:space="0" w:color="D9D9E3"/>
                                                        <w:left w:val="single" w:sz="2" w:space="0" w:color="D9D9E3"/>
                                                        <w:bottom w:val="single" w:sz="2" w:space="0" w:color="D9D9E3"/>
                                                        <w:right w:val="single" w:sz="2" w:space="0" w:color="D9D9E3"/>
                                                      </w:divBdr>
                                                      <w:divsChild>
                                                        <w:div w:id="813645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1400645">
                                      <w:marLeft w:val="0"/>
                                      <w:marRight w:val="0"/>
                                      <w:marTop w:val="0"/>
                                      <w:marBottom w:val="0"/>
                                      <w:divBdr>
                                        <w:top w:val="single" w:sz="2" w:space="0" w:color="D9D9E3"/>
                                        <w:left w:val="single" w:sz="2" w:space="0" w:color="D9D9E3"/>
                                        <w:bottom w:val="single" w:sz="2" w:space="0" w:color="D9D9E3"/>
                                        <w:right w:val="single" w:sz="2" w:space="0" w:color="D9D9E3"/>
                                      </w:divBdr>
                                      <w:divsChild>
                                        <w:div w:id="867990282">
                                          <w:marLeft w:val="0"/>
                                          <w:marRight w:val="0"/>
                                          <w:marTop w:val="0"/>
                                          <w:marBottom w:val="0"/>
                                          <w:divBdr>
                                            <w:top w:val="single" w:sz="2" w:space="0" w:color="D9D9E3"/>
                                            <w:left w:val="single" w:sz="2" w:space="0" w:color="D9D9E3"/>
                                            <w:bottom w:val="single" w:sz="2" w:space="0" w:color="D9D9E3"/>
                                            <w:right w:val="single" w:sz="2" w:space="0" w:color="D9D9E3"/>
                                          </w:divBdr>
                                          <w:divsChild>
                                            <w:div w:id="16588226">
                                              <w:marLeft w:val="0"/>
                                              <w:marRight w:val="0"/>
                                              <w:marTop w:val="0"/>
                                              <w:marBottom w:val="0"/>
                                              <w:divBdr>
                                                <w:top w:val="single" w:sz="2" w:space="0" w:color="D9D9E3"/>
                                                <w:left w:val="single" w:sz="2" w:space="0" w:color="D9D9E3"/>
                                                <w:bottom w:val="single" w:sz="2" w:space="0" w:color="D9D9E3"/>
                                                <w:right w:val="single" w:sz="2" w:space="0" w:color="D9D9E3"/>
                                              </w:divBdr>
                                              <w:divsChild>
                                                <w:div w:id="1057358027">
                                                  <w:marLeft w:val="0"/>
                                                  <w:marRight w:val="0"/>
                                                  <w:marTop w:val="0"/>
                                                  <w:marBottom w:val="0"/>
                                                  <w:divBdr>
                                                    <w:top w:val="single" w:sz="2" w:space="0" w:color="D9D9E3"/>
                                                    <w:left w:val="single" w:sz="2" w:space="0" w:color="D9D9E3"/>
                                                    <w:bottom w:val="single" w:sz="2" w:space="0" w:color="D9D9E3"/>
                                                    <w:right w:val="single" w:sz="2" w:space="0" w:color="D9D9E3"/>
                                                  </w:divBdr>
                                                  <w:divsChild>
                                                    <w:div w:id="739330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431599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82675720">
      <w:bodyDiv w:val="1"/>
      <w:marLeft w:val="0"/>
      <w:marRight w:val="0"/>
      <w:marTop w:val="0"/>
      <w:marBottom w:val="0"/>
      <w:divBdr>
        <w:top w:val="none" w:sz="0" w:space="0" w:color="auto"/>
        <w:left w:val="none" w:sz="0" w:space="0" w:color="auto"/>
        <w:bottom w:val="none" w:sz="0" w:space="0" w:color="auto"/>
        <w:right w:val="none" w:sz="0" w:space="0" w:color="auto"/>
      </w:divBdr>
      <w:divsChild>
        <w:div w:id="44254061">
          <w:marLeft w:val="0"/>
          <w:marRight w:val="0"/>
          <w:marTop w:val="0"/>
          <w:marBottom w:val="0"/>
          <w:divBdr>
            <w:top w:val="single" w:sz="2" w:space="0" w:color="D9D9E3"/>
            <w:left w:val="single" w:sz="2" w:space="0" w:color="D9D9E3"/>
            <w:bottom w:val="single" w:sz="2" w:space="0" w:color="D9D9E3"/>
            <w:right w:val="single" w:sz="2" w:space="0" w:color="D9D9E3"/>
          </w:divBdr>
          <w:divsChild>
            <w:div w:id="1128620324">
              <w:marLeft w:val="0"/>
              <w:marRight w:val="0"/>
              <w:marTop w:val="0"/>
              <w:marBottom w:val="0"/>
              <w:divBdr>
                <w:top w:val="single" w:sz="2" w:space="0" w:color="D9D9E3"/>
                <w:left w:val="single" w:sz="2" w:space="0" w:color="D9D9E3"/>
                <w:bottom w:val="single" w:sz="2" w:space="0" w:color="D9D9E3"/>
                <w:right w:val="single" w:sz="2" w:space="0" w:color="D9D9E3"/>
              </w:divBdr>
            </w:div>
            <w:div w:id="1651903252">
              <w:marLeft w:val="0"/>
              <w:marRight w:val="0"/>
              <w:marTop w:val="0"/>
              <w:marBottom w:val="0"/>
              <w:divBdr>
                <w:top w:val="single" w:sz="2" w:space="0" w:color="D9D9E3"/>
                <w:left w:val="single" w:sz="2" w:space="0" w:color="D9D9E3"/>
                <w:bottom w:val="single" w:sz="2" w:space="0" w:color="D9D9E3"/>
                <w:right w:val="single" w:sz="2" w:space="0" w:color="D9D9E3"/>
              </w:divBdr>
              <w:divsChild>
                <w:div w:id="1732344593">
                  <w:marLeft w:val="0"/>
                  <w:marRight w:val="0"/>
                  <w:marTop w:val="0"/>
                  <w:marBottom w:val="0"/>
                  <w:divBdr>
                    <w:top w:val="single" w:sz="2" w:space="0" w:color="D9D9E3"/>
                    <w:left w:val="single" w:sz="2" w:space="0" w:color="D9D9E3"/>
                    <w:bottom w:val="single" w:sz="2" w:space="0" w:color="D9D9E3"/>
                    <w:right w:val="single" w:sz="2" w:space="0" w:color="D9D9E3"/>
                  </w:divBdr>
                  <w:divsChild>
                    <w:div w:id="376783496">
                      <w:marLeft w:val="0"/>
                      <w:marRight w:val="0"/>
                      <w:marTop w:val="0"/>
                      <w:marBottom w:val="0"/>
                      <w:divBdr>
                        <w:top w:val="single" w:sz="2" w:space="0" w:color="D9D9E3"/>
                        <w:left w:val="single" w:sz="2" w:space="0" w:color="D9D9E3"/>
                        <w:bottom w:val="single" w:sz="2" w:space="0" w:color="D9D9E3"/>
                        <w:right w:val="single" w:sz="2" w:space="0" w:color="D9D9E3"/>
                      </w:divBdr>
                      <w:divsChild>
                        <w:div w:id="10527351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94153589">
          <w:marLeft w:val="0"/>
          <w:marRight w:val="0"/>
          <w:marTop w:val="0"/>
          <w:marBottom w:val="0"/>
          <w:divBdr>
            <w:top w:val="single" w:sz="2" w:space="0" w:color="D9D9E3"/>
            <w:left w:val="single" w:sz="2" w:space="0" w:color="D9D9E3"/>
            <w:bottom w:val="single" w:sz="2" w:space="0" w:color="D9D9E3"/>
            <w:right w:val="single" w:sz="2" w:space="0" w:color="D9D9E3"/>
          </w:divBdr>
          <w:divsChild>
            <w:div w:id="1128159272">
              <w:marLeft w:val="0"/>
              <w:marRight w:val="0"/>
              <w:marTop w:val="0"/>
              <w:marBottom w:val="0"/>
              <w:divBdr>
                <w:top w:val="single" w:sz="2" w:space="0" w:color="D9D9E3"/>
                <w:left w:val="single" w:sz="2" w:space="0" w:color="D9D9E3"/>
                <w:bottom w:val="single" w:sz="2" w:space="0" w:color="D9D9E3"/>
                <w:right w:val="single" w:sz="2" w:space="0" w:color="D9D9E3"/>
              </w:divBdr>
              <w:divsChild>
                <w:div w:id="1051735062">
                  <w:marLeft w:val="0"/>
                  <w:marRight w:val="0"/>
                  <w:marTop w:val="0"/>
                  <w:marBottom w:val="0"/>
                  <w:divBdr>
                    <w:top w:val="single" w:sz="2" w:space="0" w:color="D9D9E3"/>
                    <w:left w:val="single" w:sz="2" w:space="0" w:color="D9D9E3"/>
                    <w:bottom w:val="single" w:sz="2" w:space="0" w:color="D9D9E3"/>
                    <w:right w:val="single" w:sz="2" w:space="0" w:color="D9D9E3"/>
                  </w:divBdr>
                  <w:divsChild>
                    <w:div w:id="668561664">
                      <w:marLeft w:val="0"/>
                      <w:marRight w:val="0"/>
                      <w:marTop w:val="0"/>
                      <w:marBottom w:val="0"/>
                      <w:divBdr>
                        <w:top w:val="single" w:sz="2" w:space="0" w:color="D9D9E3"/>
                        <w:left w:val="single" w:sz="2" w:space="0" w:color="D9D9E3"/>
                        <w:bottom w:val="single" w:sz="2" w:space="0" w:color="D9D9E3"/>
                        <w:right w:val="single" w:sz="2" w:space="0" w:color="D9D9E3"/>
                      </w:divBdr>
                      <w:divsChild>
                        <w:div w:id="1231581023">
                          <w:marLeft w:val="0"/>
                          <w:marRight w:val="0"/>
                          <w:marTop w:val="0"/>
                          <w:marBottom w:val="0"/>
                          <w:divBdr>
                            <w:top w:val="single" w:sz="2" w:space="0" w:color="D9D9E3"/>
                            <w:left w:val="single" w:sz="2" w:space="0" w:color="D9D9E3"/>
                            <w:bottom w:val="single" w:sz="2" w:space="0" w:color="D9D9E3"/>
                            <w:right w:val="single" w:sz="2" w:space="0" w:color="D9D9E3"/>
                          </w:divBdr>
                          <w:divsChild>
                            <w:div w:id="239599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29738425">
      <w:bodyDiv w:val="1"/>
      <w:marLeft w:val="0"/>
      <w:marRight w:val="0"/>
      <w:marTop w:val="0"/>
      <w:marBottom w:val="0"/>
      <w:divBdr>
        <w:top w:val="none" w:sz="0" w:space="0" w:color="auto"/>
        <w:left w:val="none" w:sz="0" w:space="0" w:color="auto"/>
        <w:bottom w:val="none" w:sz="0" w:space="0" w:color="auto"/>
        <w:right w:val="none" w:sz="0" w:space="0" w:color="auto"/>
      </w:divBdr>
      <w:divsChild>
        <w:div w:id="1159077111">
          <w:marLeft w:val="0"/>
          <w:marRight w:val="0"/>
          <w:marTop w:val="0"/>
          <w:marBottom w:val="0"/>
          <w:divBdr>
            <w:top w:val="single" w:sz="2" w:space="0" w:color="D9D9E3"/>
            <w:left w:val="single" w:sz="2" w:space="0" w:color="D9D9E3"/>
            <w:bottom w:val="single" w:sz="2" w:space="0" w:color="D9D9E3"/>
            <w:right w:val="single" w:sz="2" w:space="0" w:color="D9D9E3"/>
          </w:divBdr>
          <w:divsChild>
            <w:div w:id="411197688">
              <w:marLeft w:val="0"/>
              <w:marRight w:val="0"/>
              <w:marTop w:val="0"/>
              <w:marBottom w:val="0"/>
              <w:divBdr>
                <w:top w:val="single" w:sz="2" w:space="0" w:color="D9D9E3"/>
                <w:left w:val="single" w:sz="2" w:space="0" w:color="D9D9E3"/>
                <w:bottom w:val="single" w:sz="2" w:space="0" w:color="D9D9E3"/>
                <w:right w:val="single" w:sz="2" w:space="0" w:color="D9D9E3"/>
              </w:divBdr>
            </w:div>
            <w:div w:id="1133449846">
              <w:marLeft w:val="0"/>
              <w:marRight w:val="0"/>
              <w:marTop w:val="0"/>
              <w:marBottom w:val="0"/>
              <w:divBdr>
                <w:top w:val="single" w:sz="2" w:space="0" w:color="D9D9E3"/>
                <w:left w:val="single" w:sz="2" w:space="0" w:color="D9D9E3"/>
                <w:bottom w:val="single" w:sz="2" w:space="0" w:color="D9D9E3"/>
                <w:right w:val="single" w:sz="2" w:space="0" w:color="D9D9E3"/>
              </w:divBdr>
              <w:divsChild>
                <w:div w:id="780075477">
                  <w:marLeft w:val="0"/>
                  <w:marRight w:val="0"/>
                  <w:marTop w:val="0"/>
                  <w:marBottom w:val="0"/>
                  <w:divBdr>
                    <w:top w:val="single" w:sz="2" w:space="0" w:color="D9D9E3"/>
                    <w:left w:val="single" w:sz="2" w:space="0" w:color="D9D9E3"/>
                    <w:bottom w:val="single" w:sz="2" w:space="0" w:color="D9D9E3"/>
                    <w:right w:val="single" w:sz="2" w:space="0" w:color="D9D9E3"/>
                  </w:divBdr>
                  <w:divsChild>
                    <w:div w:id="1206261209">
                      <w:marLeft w:val="0"/>
                      <w:marRight w:val="0"/>
                      <w:marTop w:val="0"/>
                      <w:marBottom w:val="0"/>
                      <w:divBdr>
                        <w:top w:val="single" w:sz="2" w:space="0" w:color="D9D9E3"/>
                        <w:left w:val="single" w:sz="2" w:space="0" w:color="D9D9E3"/>
                        <w:bottom w:val="single" w:sz="2" w:space="0" w:color="D9D9E3"/>
                        <w:right w:val="single" w:sz="2" w:space="0" w:color="D9D9E3"/>
                      </w:divBdr>
                      <w:divsChild>
                        <w:div w:id="751464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20447553">
          <w:marLeft w:val="0"/>
          <w:marRight w:val="0"/>
          <w:marTop w:val="0"/>
          <w:marBottom w:val="0"/>
          <w:divBdr>
            <w:top w:val="single" w:sz="2" w:space="0" w:color="D9D9E3"/>
            <w:left w:val="single" w:sz="2" w:space="0" w:color="D9D9E3"/>
            <w:bottom w:val="single" w:sz="2" w:space="0" w:color="D9D9E3"/>
            <w:right w:val="single" w:sz="2" w:space="0" w:color="D9D9E3"/>
          </w:divBdr>
          <w:divsChild>
            <w:div w:id="700322816">
              <w:marLeft w:val="0"/>
              <w:marRight w:val="0"/>
              <w:marTop w:val="0"/>
              <w:marBottom w:val="0"/>
              <w:divBdr>
                <w:top w:val="single" w:sz="2" w:space="0" w:color="D9D9E3"/>
                <w:left w:val="single" w:sz="2" w:space="0" w:color="D9D9E3"/>
                <w:bottom w:val="single" w:sz="2" w:space="0" w:color="D9D9E3"/>
                <w:right w:val="single" w:sz="2" w:space="0" w:color="D9D9E3"/>
              </w:divBdr>
              <w:divsChild>
                <w:div w:id="2066098370">
                  <w:marLeft w:val="0"/>
                  <w:marRight w:val="0"/>
                  <w:marTop w:val="0"/>
                  <w:marBottom w:val="0"/>
                  <w:divBdr>
                    <w:top w:val="single" w:sz="2" w:space="0" w:color="D9D9E3"/>
                    <w:left w:val="single" w:sz="2" w:space="0" w:color="D9D9E3"/>
                    <w:bottom w:val="single" w:sz="2" w:space="0" w:color="D9D9E3"/>
                    <w:right w:val="single" w:sz="2" w:space="0" w:color="D9D9E3"/>
                  </w:divBdr>
                  <w:divsChild>
                    <w:div w:id="1310401225">
                      <w:marLeft w:val="0"/>
                      <w:marRight w:val="0"/>
                      <w:marTop w:val="0"/>
                      <w:marBottom w:val="0"/>
                      <w:divBdr>
                        <w:top w:val="single" w:sz="2" w:space="0" w:color="D9D9E3"/>
                        <w:left w:val="single" w:sz="2" w:space="0" w:color="D9D9E3"/>
                        <w:bottom w:val="single" w:sz="2" w:space="0" w:color="D9D9E3"/>
                        <w:right w:val="single" w:sz="2" w:space="0" w:color="D9D9E3"/>
                      </w:divBdr>
                      <w:divsChild>
                        <w:div w:id="26102808">
                          <w:marLeft w:val="0"/>
                          <w:marRight w:val="0"/>
                          <w:marTop w:val="0"/>
                          <w:marBottom w:val="0"/>
                          <w:divBdr>
                            <w:top w:val="single" w:sz="2" w:space="0" w:color="D9D9E3"/>
                            <w:left w:val="single" w:sz="2" w:space="0" w:color="D9D9E3"/>
                            <w:bottom w:val="single" w:sz="2" w:space="0" w:color="D9D9E3"/>
                            <w:right w:val="single" w:sz="2" w:space="0" w:color="D9D9E3"/>
                          </w:divBdr>
                          <w:divsChild>
                            <w:div w:id="106318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0822719">
      <w:bodyDiv w:val="1"/>
      <w:marLeft w:val="0"/>
      <w:marRight w:val="0"/>
      <w:marTop w:val="0"/>
      <w:marBottom w:val="0"/>
      <w:divBdr>
        <w:top w:val="none" w:sz="0" w:space="0" w:color="auto"/>
        <w:left w:val="none" w:sz="0" w:space="0" w:color="auto"/>
        <w:bottom w:val="none" w:sz="0" w:space="0" w:color="auto"/>
        <w:right w:val="none" w:sz="0" w:space="0" w:color="auto"/>
      </w:divBdr>
      <w:divsChild>
        <w:div w:id="112481165">
          <w:marLeft w:val="0"/>
          <w:marRight w:val="0"/>
          <w:marTop w:val="0"/>
          <w:marBottom w:val="0"/>
          <w:divBdr>
            <w:top w:val="single" w:sz="2" w:space="0" w:color="D9D9E3"/>
            <w:left w:val="single" w:sz="2" w:space="0" w:color="D9D9E3"/>
            <w:bottom w:val="single" w:sz="2" w:space="0" w:color="D9D9E3"/>
            <w:right w:val="single" w:sz="2" w:space="0" w:color="D9D9E3"/>
          </w:divBdr>
          <w:divsChild>
            <w:div w:id="507447563">
              <w:marLeft w:val="0"/>
              <w:marRight w:val="0"/>
              <w:marTop w:val="0"/>
              <w:marBottom w:val="0"/>
              <w:divBdr>
                <w:top w:val="single" w:sz="2" w:space="0" w:color="D9D9E3"/>
                <w:left w:val="single" w:sz="2" w:space="0" w:color="D9D9E3"/>
                <w:bottom w:val="single" w:sz="2" w:space="0" w:color="D9D9E3"/>
                <w:right w:val="single" w:sz="2" w:space="0" w:color="D9D9E3"/>
              </w:divBdr>
              <w:divsChild>
                <w:div w:id="2145537604">
                  <w:marLeft w:val="0"/>
                  <w:marRight w:val="0"/>
                  <w:marTop w:val="0"/>
                  <w:marBottom w:val="0"/>
                  <w:divBdr>
                    <w:top w:val="single" w:sz="2" w:space="0" w:color="D9D9E3"/>
                    <w:left w:val="single" w:sz="2" w:space="0" w:color="D9D9E3"/>
                    <w:bottom w:val="single" w:sz="2" w:space="0" w:color="D9D9E3"/>
                    <w:right w:val="single" w:sz="2" w:space="0" w:color="D9D9E3"/>
                  </w:divBdr>
                  <w:divsChild>
                    <w:div w:id="487864494">
                      <w:marLeft w:val="0"/>
                      <w:marRight w:val="0"/>
                      <w:marTop w:val="0"/>
                      <w:marBottom w:val="0"/>
                      <w:divBdr>
                        <w:top w:val="single" w:sz="2" w:space="0" w:color="D9D9E3"/>
                        <w:left w:val="single" w:sz="2" w:space="0" w:color="D9D9E3"/>
                        <w:bottom w:val="single" w:sz="2" w:space="0" w:color="D9D9E3"/>
                        <w:right w:val="single" w:sz="2" w:space="0" w:color="D9D9E3"/>
                      </w:divBdr>
                      <w:divsChild>
                        <w:div w:id="19942326">
                          <w:marLeft w:val="0"/>
                          <w:marRight w:val="0"/>
                          <w:marTop w:val="0"/>
                          <w:marBottom w:val="0"/>
                          <w:divBdr>
                            <w:top w:val="single" w:sz="2" w:space="0" w:color="D9D9E3"/>
                            <w:left w:val="single" w:sz="2" w:space="0" w:color="D9D9E3"/>
                            <w:bottom w:val="single" w:sz="2" w:space="0" w:color="D9D9E3"/>
                            <w:right w:val="single" w:sz="2" w:space="0" w:color="D9D9E3"/>
                          </w:divBdr>
                          <w:divsChild>
                            <w:div w:id="1424759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85028022">
          <w:marLeft w:val="0"/>
          <w:marRight w:val="0"/>
          <w:marTop w:val="0"/>
          <w:marBottom w:val="0"/>
          <w:divBdr>
            <w:top w:val="single" w:sz="2" w:space="0" w:color="D9D9E3"/>
            <w:left w:val="single" w:sz="2" w:space="0" w:color="D9D9E3"/>
            <w:bottom w:val="single" w:sz="2" w:space="0" w:color="D9D9E3"/>
            <w:right w:val="single" w:sz="2" w:space="0" w:color="D9D9E3"/>
          </w:divBdr>
          <w:divsChild>
            <w:div w:id="1746491460">
              <w:marLeft w:val="0"/>
              <w:marRight w:val="0"/>
              <w:marTop w:val="0"/>
              <w:marBottom w:val="0"/>
              <w:divBdr>
                <w:top w:val="single" w:sz="2" w:space="0" w:color="D9D9E3"/>
                <w:left w:val="single" w:sz="2" w:space="0" w:color="D9D9E3"/>
                <w:bottom w:val="single" w:sz="2" w:space="0" w:color="D9D9E3"/>
                <w:right w:val="single" w:sz="2" w:space="0" w:color="D9D9E3"/>
              </w:divBdr>
            </w:div>
            <w:div w:id="1997418063">
              <w:marLeft w:val="0"/>
              <w:marRight w:val="0"/>
              <w:marTop w:val="0"/>
              <w:marBottom w:val="0"/>
              <w:divBdr>
                <w:top w:val="single" w:sz="2" w:space="0" w:color="D9D9E3"/>
                <w:left w:val="single" w:sz="2" w:space="0" w:color="D9D9E3"/>
                <w:bottom w:val="single" w:sz="2" w:space="0" w:color="D9D9E3"/>
                <w:right w:val="single" w:sz="2" w:space="0" w:color="D9D9E3"/>
              </w:divBdr>
              <w:divsChild>
                <w:div w:id="1110706903">
                  <w:marLeft w:val="0"/>
                  <w:marRight w:val="0"/>
                  <w:marTop w:val="0"/>
                  <w:marBottom w:val="0"/>
                  <w:divBdr>
                    <w:top w:val="single" w:sz="2" w:space="0" w:color="D9D9E3"/>
                    <w:left w:val="single" w:sz="2" w:space="0" w:color="D9D9E3"/>
                    <w:bottom w:val="single" w:sz="2" w:space="0" w:color="D9D9E3"/>
                    <w:right w:val="single" w:sz="2" w:space="0" w:color="D9D9E3"/>
                  </w:divBdr>
                  <w:divsChild>
                    <w:div w:id="1448236510">
                      <w:marLeft w:val="0"/>
                      <w:marRight w:val="0"/>
                      <w:marTop w:val="0"/>
                      <w:marBottom w:val="0"/>
                      <w:divBdr>
                        <w:top w:val="single" w:sz="2" w:space="0" w:color="D9D9E3"/>
                        <w:left w:val="single" w:sz="2" w:space="0" w:color="D9D9E3"/>
                        <w:bottom w:val="single" w:sz="2" w:space="0" w:color="D9D9E3"/>
                        <w:right w:val="single" w:sz="2" w:space="0" w:color="D9D9E3"/>
                      </w:divBdr>
                      <w:divsChild>
                        <w:div w:id="1251966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4986219">
      <w:bodyDiv w:val="1"/>
      <w:marLeft w:val="0"/>
      <w:marRight w:val="0"/>
      <w:marTop w:val="0"/>
      <w:marBottom w:val="0"/>
      <w:divBdr>
        <w:top w:val="none" w:sz="0" w:space="0" w:color="auto"/>
        <w:left w:val="none" w:sz="0" w:space="0" w:color="auto"/>
        <w:bottom w:val="none" w:sz="0" w:space="0" w:color="auto"/>
        <w:right w:val="none" w:sz="0" w:space="0" w:color="auto"/>
      </w:divBdr>
      <w:divsChild>
        <w:div w:id="417946437">
          <w:marLeft w:val="0"/>
          <w:marRight w:val="0"/>
          <w:marTop w:val="0"/>
          <w:marBottom w:val="0"/>
          <w:divBdr>
            <w:top w:val="single" w:sz="2" w:space="0" w:color="D9D9E3"/>
            <w:left w:val="single" w:sz="2" w:space="0" w:color="D9D9E3"/>
            <w:bottom w:val="single" w:sz="2" w:space="0" w:color="D9D9E3"/>
            <w:right w:val="single" w:sz="2" w:space="0" w:color="D9D9E3"/>
          </w:divBdr>
          <w:divsChild>
            <w:div w:id="1118841739">
              <w:marLeft w:val="0"/>
              <w:marRight w:val="0"/>
              <w:marTop w:val="0"/>
              <w:marBottom w:val="0"/>
              <w:divBdr>
                <w:top w:val="single" w:sz="2" w:space="0" w:color="D9D9E3"/>
                <w:left w:val="single" w:sz="2" w:space="0" w:color="D9D9E3"/>
                <w:bottom w:val="single" w:sz="2" w:space="0" w:color="D9D9E3"/>
                <w:right w:val="single" w:sz="2" w:space="0" w:color="D9D9E3"/>
              </w:divBdr>
              <w:divsChild>
                <w:div w:id="1802116757">
                  <w:marLeft w:val="0"/>
                  <w:marRight w:val="0"/>
                  <w:marTop w:val="0"/>
                  <w:marBottom w:val="0"/>
                  <w:divBdr>
                    <w:top w:val="single" w:sz="2" w:space="0" w:color="D9D9E3"/>
                    <w:left w:val="single" w:sz="2" w:space="0" w:color="D9D9E3"/>
                    <w:bottom w:val="single" w:sz="2" w:space="0" w:color="D9D9E3"/>
                    <w:right w:val="single" w:sz="2" w:space="0" w:color="D9D9E3"/>
                  </w:divBdr>
                  <w:divsChild>
                    <w:div w:id="154342441">
                      <w:marLeft w:val="0"/>
                      <w:marRight w:val="0"/>
                      <w:marTop w:val="0"/>
                      <w:marBottom w:val="0"/>
                      <w:divBdr>
                        <w:top w:val="single" w:sz="2" w:space="0" w:color="D9D9E3"/>
                        <w:left w:val="single" w:sz="2" w:space="0" w:color="D9D9E3"/>
                        <w:bottom w:val="single" w:sz="2" w:space="0" w:color="D9D9E3"/>
                        <w:right w:val="single" w:sz="2" w:space="0" w:color="D9D9E3"/>
                      </w:divBdr>
                      <w:divsChild>
                        <w:div w:id="357462911">
                          <w:marLeft w:val="0"/>
                          <w:marRight w:val="0"/>
                          <w:marTop w:val="0"/>
                          <w:marBottom w:val="0"/>
                          <w:divBdr>
                            <w:top w:val="single" w:sz="2" w:space="0" w:color="D9D9E3"/>
                            <w:left w:val="single" w:sz="2" w:space="0" w:color="D9D9E3"/>
                            <w:bottom w:val="single" w:sz="2" w:space="0" w:color="D9D9E3"/>
                            <w:right w:val="single" w:sz="2" w:space="0" w:color="D9D9E3"/>
                          </w:divBdr>
                          <w:divsChild>
                            <w:div w:id="1918009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2604368">
          <w:marLeft w:val="0"/>
          <w:marRight w:val="0"/>
          <w:marTop w:val="0"/>
          <w:marBottom w:val="0"/>
          <w:divBdr>
            <w:top w:val="single" w:sz="2" w:space="0" w:color="D9D9E3"/>
            <w:left w:val="single" w:sz="2" w:space="0" w:color="D9D9E3"/>
            <w:bottom w:val="single" w:sz="2" w:space="0" w:color="D9D9E3"/>
            <w:right w:val="single" w:sz="2" w:space="0" w:color="D9D9E3"/>
          </w:divBdr>
          <w:divsChild>
            <w:div w:id="34013248">
              <w:marLeft w:val="0"/>
              <w:marRight w:val="0"/>
              <w:marTop w:val="0"/>
              <w:marBottom w:val="0"/>
              <w:divBdr>
                <w:top w:val="single" w:sz="2" w:space="0" w:color="D9D9E3"/>
                <w:left w:val="single" w:sz="2" w:space="0" w:color="D9D9E3"/>
                <w:bottom w:val="single" w:sz="2" w:space="0" w:color="D9D9E3"/>
                <w:right w:val="single" w:sz="2" w:space="0" w:color="D9D9E3"/>
              </w:divBdr>
              <w:divsChild>
                <w:div w:id="1944534444">
                  <w:marLeft w:val="0"/>
                  <w:marRight w:val="0"/>
                  <w:marTop w:val="0"/>
                  <w:marBottom w:val="0"/>
                  <w:divBdr>
                    <w:top w:val="single" w:sz="2" w:space="0" w:color="D9D9E3"/>
                    <w:left w:val="single" w:sz="2" w:space="0" w:color="D9D9E3"/>
                    <w:bottom w:val="single" w:sz="2" w:space="0" w:color="D9D9E3"/>
                    <w:right w:val="single" w:sz="2" w:space="0" w:color="D9D9E3"/>
                  </w:divBdr>
                  <w:divsChild>
                    <w:div w:id="403576153">
                      <w:marLeft w:val="0"/>
                      <w:marRight w:val="0"/>
                      <w:marTop w:val="0"/>
                      <w:marBottom w:val="0"/>
                      <w:divBdr>
                        <w:top w:val="single" w:sz="2" w:space="0" w:color="D9D9E3"/>
                        <w:left w:val="single" w:sz="2" w:space="0" w:color="D9D9E3"/>
                        <w:bottom w:val="single" w:sz="2" w:space="0" w:color="D9D9E3"/>
                        <w:right w:val="single" w:sz="2" w:space="0" w:color="D9D9E3"/>
                      </w:divBdr>
                      <w:divsChild>
                        <w:div w:id="1161695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8230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4451101">
      <w:bodyDiv w:val="1"/>
      <w:marLeft w:val="0"/>
      <w:marRight w:val="0"/>
      <w:marTop w:val="0"/>
      <w:marBottom w:val="0"/>
      <w:divBdr>
        <w:top w:val="none" w:sz="0" w:space="0" w:color="auto"/>
        <w:left w:val="none" w:sz="0" w:space="0" w:color="auto"/>
        <w:bottom w:val="none" w:sz="0" w:space="0" w:color="auto"/>
        <w:right w:val="none" w:sz="0" w:space="0" w:color="auto"/>
      </w:divBdr>
      <w:divsChild>
        <w:div w:id="1452817688">
          <w:marLeft w:val="0"/>
          <w:marRight w:val="0"/>
          <w:marTop w:val="0"/>
          <w:marBottom w:val="0"/>
          <w:divBdr>
            <w:top w:val="single" w:sz="2" w:space="0" w:color="D9D9E3"/>
            <w:left w:val="single" w:sz="2" w:space="0" w:color="D9D9E3"/>
            <w:bottom w:val="single" w:sz="2" w:space="0" w:color="D9D9E3"/>
            <w:right w:val="single" w:sz="2" w:space="0" w:color="D9D9E3"/>
          </w:divBdr>
          <w:divsChild>
            <w:div w:id="45417741">
              <w:marLeft w:val="0"/>
              <w:marRight w:val="0"/>
              <w:marTop w:val="0"/>
              <w:marBottom w:val="0"/>
              <w:divBdr>
                <w:top w:val="single" w:sz="2" w:space="0" w:color="D9D9E3"/>
                <w:left w:val="single" w:sz="2" w:space="0" w:color="D9D9E3"/>
                <w:bottom w:val="single" w:sz="2" w:space="0" w:color="D9D9E3"/>
                <w:right w:val="single" w:sz="2" w:space="0" w:color="D9D9E3"/>
              </w:divBdr>
            </w:div>
            <w:div w:id="442384260">
              <w:marLeft w:val="0"/>
              <w:marRight w:val="0"/>
              <w:marTop w:val="0"/>
              <w:marBottom w:val="0"/>
              <w:divBdr>
                <w:top w:val="single" w:sz="2" w:space="0" w:color="D9D9E3"/>
                <w:left w:val="single" w:sz="2" w:space="0" w:color="D9D9E3"/>
                <w:bottom w:val="single" w:sz="2" w:space="0" w:color="D9D9E3"/>
                <w:right w:val="single" w:sz="2" w:space="0" w:color="D9D9E3"/>
              </w:divBdr>
              <w:divsChild>
                <w:div w:id="1076972196">
                  <w:marLeft w:val="0"/>
                  <w:marRight w:val="0"/>
                  <w:marTop w:val="0"/>
                  <w:marBottom w:val="0"/>
                  <w:divBdr>
                    <w:top w:val="single" w:sz="2" w:space="0" w:color="D9D9E3"/>
                    <w:left w:val="single" w:sz="2" w:space="0" w:color="D9D9E3"/>
                    <w:bottom w:val="single" w:sz="2" w:space="0" w:color="D9D9E3"/>
                    <w:right w:val="single" w:sz="2" w:space="0" w:color="D9D9E3"/>
                  </w:divBdr>
                  <w:divsChild>
                    <w:div w:id="1407142845">
                      <w:marLeft w:val="0"/>
                      <w:marRight w:val="0"/>
                      <w:marTop w:val="0"/>
                      <w:marBottom w:val="0"/>
                      <w:divBdr>
                        <w:top w:val="single" w:sz="2" w:space="0" w:color="D9D9E3"/>
                        <w:left w:val="single" w:sz="2" w:space="0" w:color="D9D9E3"/>
                        <w:bottom w:val="single" w:sz="2" w:space="0" w:color="D9D9E3"/>
                        <w:right w:val="single" w:sz="2" w:space="0" w:color="D9D9E3"/>
                      </w:divBdr>
                      <w:divsChild>
                        <w:div w:id="1291134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6718795">
          <w:marLeft w:val="0"/>
          <w:marRight w:val="0"/>
          <w:marTop w:val="0"/>
          <w:marBottom w:val="0"/>
          <w:divBdr>
            <w:top w:val="single" w:sz="2" w:space="0" w:color="D9D9E3"/>
            <w:left w:val="single" w:sz="2" w:space="0" w:color="D9D9E3"/>
            <w:bottom w:val="single" w:sz="2" w:space="0" w:color="D9D9E3"/>
            <w:right w:val="single" w:sz="2" w:space="0" w:color="D9D9E3"/>
          </w:divBdr>
          <w:divsChild>
            <w:div w:id="252710328">
              <w:marLeft w:val="0"/>
              <w:marRight w:val="0"/>
              <w:marTop w:val="0"/>
              <w:marBottom w:val="0"/>
              <w:divBdr>
                <w:top w:val="single" w:sz="2" w:space="0" w:color="D9D9E3"/>
                <w:left w:val="single" w:sz="2" w:space="0" w:color="D9D9E3"/>
                <w:bottom w:val="single" w:sz="2" w:space="0" w:color="D9D9E3"/>
                <w:right w:val="single" w:sz="2" w:space="0" w:color="D9D9E3"/>
              </w:divBdr>
              <w:divsChild>
                <w:div w:id="1322352442">
                  <w:marLeft w:val="0"/>
                  <w:marRight w:val="0"/>
                  <w:marTop w:val="0"/>
                  <w:marBottom w:val="0"/>
                  <w:divBdr>
                    <w:top w:val="single" w:sz="2" w:space="0" w:color="D9D9E3"/>
                    <w:left w:val="single" w:sz="2" w:space="0" w:color="D9D9E3"/>
                    <w:bottom w:val="single" w:sz="2" w:space="0" w:color="D9D9E3"/>
                    <w:right w:val="single" w:sz="2" w:space="0" w:color="D9D9E3"/>
                  </w:divBdr>
                  <w:divsChild>
                    <w:div w:id="1544904005">
                      <w:marLeft w:val="0"/>
                      <w:marRight w:val="0"/>
                      <w:marTop w:val="0"/>
                      <w:marBottom w:val="0"/>
                      <w:divBdr>
                        <w:top w:val="single" w:sz="2" w:space="0" w:color="D9D9E3"/>
                        <w:left w:val="single" w:sz="2" w:space="0" w:color="D9D9E3"/>
                        <w:bottom w:val="single" w:sz="2" w:space="0" w:color="D9D9E3"/>
                        <w:right w:val="single" w:sz="2" w:space="0" w:color="D9D9E3"/>
                      </w:divBdr>
                      <w:divsChild>
                        <w:div w:id="404650865">
                          <w:marLeft w:val="0"/>
                          <w:marRight w:val="0"/>
                          <w:marTop w:val="0"/>
                          <w:marBottom w:val="0"/>
                          <w:divBdr>
                            <w:top w:val="single" w:sz="2" w:space="0" w:color="D9D9E3"/>
                            <w:left w:val="single" w:sz="2" w:space="0" w:color="D9D9E3"/>
                            <w:bottom w:val="single" w:sz="2" w:space="0" w:color="D9D9E3"/>
                            <w:right w:val="single" w:sz="2" w:space="0" w:color="D9D9E3"/>
                          </w:divBdr>
                          <w:divsChild>
                            <w:div w:id="7688876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6163206">
      <w:bodyDiv w:val="1"/>
      <w:marLeft w:val="0"/>
      <w:marRight w:val="0"/>
      <w:marTop w:val="0"/>
      <w:marBottom w:val="0"/>
      <w:divBdr>
        <w:top w:val="none" w:sz="0" w:space="0" w:color="auto"/>
        <w:left w:val="none" w:sz="0" w:space="0" w:color="auto"/>
        <w:bottom w:val="none" w:sz="0" w:space="0" w:color="auto"/>
        <w:right w:val="none" w:sz="0" w:space="0" w:color="auto"/>
      </w:divBdr>
      <w:divsChild>
        <w:div w:id="238059044">
          <w:marLeft w:val="0"/>
          <w:marRight w:val="0"/>
          <w:marTop w:val="0"/>
          <w:marBottom w:val="0"/>
          <w:divBdr>
            <w:top w:val="single" w:sz="2" w:space="0" w:color="D9D9E3"/>
            <w:left w:val="single" w:sz="2" w:space="0" w:color="D9D9E3"/>
            <w:bottom w:val="single" w:sz="2" w:space="0" w:color="D9D9E3"/>
            <w:right w:val="single" w:sz="2" w:space="0" w:color="D9D9E3"/>
          </w:divBdr>
          <w:divsChild>
            <w:div w:id="66542050">
              <w:marLeft w:val="0"/>
              <w:marRight w:val="0"/>
              <w:marTop w:val="0"/>
              <w:marBottom w:val="0"/>
              <w:divBdr>
                <w:top w:val="single" w:sz="2" w:space="0" w:color="D9D9E3"/>
                <w:left w:val="single" w:sz="2" w:space="0" w:color="D9D9E3"/>
                <w:bottom w:val="single" w:sz="2" w:space="0" w:color="D9D9E3"/>
                <w:right w:val="single" w:sz="2" w:space="0" w:color="D9D9E3"/>
              </w:divBdr>
            </w:div>
            <w:div w:id="599609754">
              <w:marLeft w:val="0"/>
              <w:marRight w:val="0"/>
              <w:marTop w:val="0"/>
              <w:marBottom w:val="0"/>
              <w:divBdr>
                <w:top w:val="single" w:sz="2" w:space="0" w:color="D9D9E3"/>
                <w:left w:val="single" w:sz="2" w:space="0" w:color="D9D9E3"/>
                <w:bottom w:val="single" w:sz="2" w:space="0" w:color="D9D9E3"/>
                <w:right w:val="single" w:sz="2" w:space="0" w:color="D9D9E3"/>
              </w:divBdr>
              <w:divsChild>
                <w:div w:id="159199109">
                  <w:marLeft w:val="0"/>
                  <w:marRight w:val="0"/>
                  <w:marTop w:val="0"/>
                  <w:marBottom w:val="0"/>
                  <w:divBdr>
                    <w:top w:val="single" w:sz="2" w:space="0" w:color="D9D9E3"/>
                    <w:left w:val="single" w:sz="2" w:space="0" w:color="D9D9E3"/>
                    <w:bottom w:val="single" w:sz="2" w:space="0" w:color="D9D9E3"/>
                    <w:right w:val="single" w:sz="2" w:space="0" w:color="D9D9E3"/>
                  </w:divBdr>
                  <w:divsChild>
                    <w:div w:id="89276724">
                      <w:marLeft w:val="0"/>
                      <w:marRight w:val="0"/>
                      <w:marTop w:val="0"/>
                      <w:marBottom w:val="0"/>
                      <w:divBdr>
                        <w:top w:val="single" w:sz="2" w:space="0" w:color="D9D9E3"/>
                        <w:left w:val="single" w:sz="2" w:space="0" w:color="D9D9E3"/>
                        <w:bottom w:val="single" w:sz="2" w:space="0" w:color="D9D9E3"/>
                        <w:right w:val="single" w:sz="2" w:space="0" w:color="D9D9E3"/>
                      </w:divBdr>
                      <w:divsChild>
                        <w:div w:id="798035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18556301">
          <w:marLeft w:val="0"/>
          <w:marRight w:val="0"/>
          <w:marTop w:val="0"/>
          <w:marBottom w:val="0"/>
          <w:divBdr>
            <w:top w:val="single" w:sz="2" w:space="0" w:color="D9D9E3"/>
            <w:left w:val="single" w:sz="2" w:space="0" w:color="D9D9E3"/>
            <w:bottom w:val="single" w:sz="2" w:space="0" w:color="D9D9E3"/>
            <w:right w:val="single" w:sz="2" w:space="0" w:color="D9D9E3"/>
          </w:divBdr>
          <w:divsChild>
            <w:div w:id="1301617992">
              <w:marLeft w:val="0"/>
              <w:marRight w:val="0"/>
              <w:marTop w:val="0"/>
              <w:marBottom w:val="0"/>
              <w:divBdr>
                <w:top w:val="single" w:sz="2" w:space="0" w:color="D9D9E3"/>
                <w:left w:val="single" w:sz="2" w:space="0" w:color="D9D9E3"/>
                <w:bottom w:val="single" w:sz="2" w:space="0" w:color="D9D9E3"/>
                <w:right w:val="single" w:sz="2" w:space="0" w:color="D9D9E3"/>
              </w:divBdr>
              <w:divsChild>
                <w:div w:id="60519387">
                  <w:marLeft w:val="0"/>
                  <w:marRight w:val="0"/>
                  <w:marTop w:val="0"/>
                  <w:marBottom w:val="0"/>
                  <w:divBdr>
                    <w:top w:val="single" w:sz="2" w:space="0" w:color="D9D9E3"/>
                    <w:left w:val="single" w:sz="2" w:space="0" w:color="D9D9E3"/>
                    <w:bottom w:val="single" w:sz="2" w:space="0" w:color="D9D9E3"/>
                    <w:right w:val="single" w:sz="2" w:space="0" w:color="D9D9E3"/>
                  </w:divBdr>
                  <w:divsChild>
                    <w:div w:id="890388898">
                      <w:marLeft w:val="0"/>
                      <w:marRight w:val="0"/>
                      <w:marTop w:val="0"/>
                      <w:marBottom w:val="0"/>
                      <w:divBdr>
                        <w:top w:val="single" w:sz="2" w:space="0" w:color="D9D9E3"/>
                        <w:left w:val="single" w:sz="2" w:space="0" w:color="D9D9E3"/>
                        <w:bottom w:val="single" w:sz="2" w:space="0" w:color="D9D9E3"/>
                        <w:right w:val="single" w:sz="2" w:space="0" w:color="D9D9E3"/>
                      </w:divBdr>
                      <w:divsChild>
                        <w:div w:id="431053318">
                          <w:marLeft w:val="0"/>
                          <w:marRight w:val="0"/>
                          <w:marTop w:val="0"/>
                          <w:marBottom w:val="0"/>
                          <w:divBdr>
                            <w:top w:val="single" w:sz="2" w:space="0" w:color="D9D9E3"/>
                            <w:left w:val="single" w:sz="2" w:space="0" w:color="D9D9E3"/>
                            <w:bottom w:val="single" w:sz="2" w:space="0" w:color="D9D9E3"/>
                            <w:right w:val="single" w:sz="2" w:space="0" w:color="D9D9E3"/>
                          </w:divBdr>
                          <w:divsChild>
                            <w:div w:id="1300496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3361517">
      <w:bodyDiv w:val="1"/>
      <w:marLeft w:val="0"/>
      <w:marRight w:val="0"/>
      <w:marTop w:val="0"/>
      <w:marBottom w:val="0"/>
      <w:divBdr>
        <w:top w:val="none" w:sz="0" w:space="0" w:color="auto"/>
        <w:left w:val="none" w:sz="0" w:space="0" w:color="auto"/>
        <w:bottom w:val="none" w:sz="0" w:space="0" w:color="auto"/>
        <w:right w:val="none" w:sz="0" w:space="0" w:color="auto"/>
      </w:divBdr>
      <w:divsChild>
        <w:div w:id="425155695">
          <w:marLeft w:val="0"/>
          <w:marRight w:val="0"/>
          <w:marTop w:val="0"/>
          <w:marBottom w:val="0"/>
          <w:divBdr>
            <w:top w:val="single" w:sz="2" w:space="0" w:color="D9D9E3"/>
            <w:left w:val="single" w:sz="2" w:space="0" w:color="D9D9E3"/>
            <w:bottom w:val="single" w:sz="2" w:space="0" w:color="D9D9E3"/>
            <w:right w:val="single" w:sz="2" w:space="0" w:color="D9D9E3"/>
          </w:divBdr>
          <w:divsChild>
            <w:div w:id="956184317">
              <w:marLeft w:val="0"/>
              <w:marRight w:val="0"/>
              <w:marTop w:val="0"/>
              <w:marBottom w:val="0"/>
              <w:divBdr>
                <w:top w:val="single" w:sz="2" w:space="0" w:color="D9D9E3"/>
                <w:left w:val="single" w:sz="2" w:space="0" w:color="D9D9E3"/>
                <w:bottom w:val="single" w:sz="2" w:space="0" w:color="D9D9E3"/>
                <w:right w:val="single" w:sz="2" w:space="0" w:color="D9D9E3"/>
              </w:divBdr>
              <w:divsChild>
                <w:div w:id="1910264385">
                  <w:marLeft w:val="0"/>
                  <w:marRight w:val="0"/>
                  <w:marTop w:val="0"/>
                  <w:marBottom w:val="0"/>
                  <w:divBdr>
                    <w:top w:val="single" w:sz="2" w:space="0" w:color="D9D9E3"/>
                    <w:left w:val="single" w:sz="2" w:space="0" w:color="D9D9E3"/>
                    <w:bottom w:val="single" w:sz="2" w:space="0" w:color="D9D9E3"/>
                    <w:right w:val="single" w:sz="2" w:space="0" w:color="D9D9E3"/>
                  </w:divBdr>
                  <w:divsChild>
                    <w:div w:id="110172728">
                      <w:marLeft w:val="0"/>
                      <w:marRight w:val="0"/>
                      <w:marTop w:val="0"/>
                      <w:marBottom w:val="0"/>
                      <w:divBdr>
                        <w:top w:val="single" w:sz="2" w:space="0" w:color="D9D9E3"/>
                        <w:left w:val="single" w:sz="2" w:space="0" w:color="D9D9E3"/>
                        <w:bottom w:val="single" w:sz="2" w:space="0" w:color="D9D9E3"/>
                        <w:right w:val="single" w:sz="2" w:space="0" w:color="D9D9E3"/>
                      </w:divBdr>
                      <w:divsChild>
                        <w:div w:id="1857186560">
                          <w:marLeft w:val="0"/>
                          <w:marRight w:val="0"/>
                          <w:marTop w:val="0"/>
                          <w:marBottom w:val="0"/>
                          <w:divBdr>
                            <w:top w:val="single" w:sz="2" w:space="0" w:color="D9D9E3"/>
                            <w:left w:val="single" w:sz="2" w:space="0" w:color="D9D9E3"/>
                            <w:bottom w:val="single" w:sz="2" w:space="0" w:color="D9D9E3"/>
                            <w:right w:val="single" w:sz="2" w:space="0" w:color="D9D9E3"/>
                          </w:divBdr>
                          <w:divsChild>
                            <w:div w:id="447050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80519664">
          <w:marLeft w:val="0"/>
          <w:marRight w:val="0"/>
          <w:marTop w:val="0"/>
          <w:marBottom w:val="0"/>
          <w:divBdr>
            <w:top w:val="single" w:sz="2" w:space="0" w:color="D9D9E3"/>
            <w:left w:val="single" w:sz="2" w:space="0" w:color="D9D9E3"/>
            <w:bottom w:val="single" w:sz="2" w:space="0" w:color="D9D9E3"/>
            <w:right w:val="single" w:sz="2" w:space="0" w:color="D9D9E3"/>
          </w:divBdr>
          <w:divsChild>
            <w:div w:id="145559466">
              <w:marLeft w:val="0"/>
              <w:marRight w:val="0"/>
              <w:marTop w:val="0"/>
              <w:marBottom w:val="0"/>
              <w:divBdr>
                <w:top w:val="single" w:sz="2" w:space="0" w:color="D9D9E3"/>
                <w:left w:val="single" w:sz="2" w:space="0" w:color="D9D9E3"/>
                <w:bottom w:val="single" w:sz="2" w:space="0" w:color="D9D9E3"/>
                <w:right w:val="single" w:sz="2" w:space="0" w:color="D9D9E3"/>
              </w:divBdr>
              <w:divsChild>
                <w:div w:id="335614664">
                  <w:marLeft w:val="0"/>
                  <w:marRight w:val="0"/>
                  <w:marTop w:val="0"/>
                  <w:marBottom w:val="0"/>
                  <w:divBdr>
                    <w:top w:val="single" w:sz="2" w:space="0" w:color="D9D9E3"/>
                    <w:left w:val="single" w:sz="2" w:space="0" w:color="D9D9E3"/>
                    <w:bottom w:val="single" w:sz="2" w:space="0" w:color="D9D9E3"/>
                    <w:right w:val="single" w:sz="2" w:space="0" w:color="D9D9E3"/>
                  </w:divBdr>
                  <w:divsChild>
                    <w:div w:id="1037314161">
                      <w:marLeft w:val="0"/>
                      <w:marRight w:val="0"/>
                      <w:marTop w:val="0"/>
                      <w:marBottom w:val="0"/>
                      <w:divBdr>
                        <w:top w:val="single" w:sz="2" w:space="0" w:color="D9D9E3"/>
                        <w:left w:val="single" w:sz="2" w:space="0" w:color="D9D9E3"/>
                        <w:bottom w:val="single" w:sz="2" w:space="0" w:color="D9D9E3"/>
                        <w:right w:val="single" w:sz="2" w:space="0" w:color="D9D9E3"/>
                      </w:divBdr>
                      <w:divsChild>
                        <w:div w:id="44763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06581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4550245">
      <w:bodyDiv w:val="1"/>
      <w:marLeft w:val="0"/>
      <w:marRight w:val="0"/>
      <w:marTop w:val="0"/>
      <w:marBottom w:val="0"/>
      <w:divBdr>
        <w:top w:val="none" w:sz="0" w:space="0" w:color="auto"/>
        <w:left w:val="none" w:sz="0" w:space="0" w:color="auto"/>
        <w:bottom w:val="none" w:sz="0" w:space="0" w:color="auto"/>
        <w:right w:val="none" w:sz="0" w:space="0" w:color="auto"/>
      </w:divBdr>
      <w:divsChild>
        <w:div w:id="572666586">
          <w:marLeft w:val="0"/>
          <w:marRight w:val="0"/>
          <w:marTop w:val="0"/>
          <w:marBottom w:val="0"/>
          <w:divBdr>
            <w:top w:val="single" w:sz="2" w:space="0" w:color="D9D9E3"/>
            <w:left w:val="single" w:sz="2" w:space="0" w:color="D9D9E3"/>
            <w:bottom w:val="single" w:sz="2" w:space="0" w:color="D9D9E3"/>
            <w:right w:val="single" w:sz="2" w:space="0" w:color="D9D9E3"/>
          </w:divBdr>
          <w:divsChild>
            <w:div w:id="2038697756">
              <w:marLeft w:val="0"/>
              <w:marRight w:val="0"/>
              <w:marTop w:val="0"/>
              <w:marBottom w:val="0"/>
              <w:divBdr>
                <w:top w:val="single" w:sz="2" w:space="0" w:color="D9D9E3"/>
                <w:left w:val="single" w:sz="2" w:space="0" w:color="D9D9E3"/>
                <w:bottom w:val="single" w:sz="2" w:space="0" w:color="D9D9E3"/>
                <w:right w:val="single" w:sz="2" w:space="0" w:color="D9D9E3"/>
              </w:divBdr>
              <w:divsChild>
                <w:div w:id="701171729">
                  <w:marLeft w:val="0"/>
                  <w:marRight w:val="0"/>
                  <w:marTop w:val="0"/>
                  <w:marBottom w:val="0"/>
                  <w:divBdr>
                    <w:top w:val="single" w:sz="2" w:space="0" w:color="D9D9E3"/>
                    <w:left w:val="single" w:sz="2" w:space="0" w:color="D9D9E3"/>
                    <w:bottom w:val="single" w:sz="2" w:space="0" w:color="D9D9E3"/>
                    <w:right w:val="single" w:sz="2" w:space="0" w:color="D9D9E3"/>
                  </w:divBdr>
                  <w:divsChild>
                    <w:div w:id="2105609511">
                      <w:marLeft w:val="0"/>
                      <w:marRight w:val="0"/>
                      <w:marTop w:val="0"/>
                      <w:marBottom w:val="0"/>
                      <w:divBdr>
                        <w:top w:val="single" w:sz="2" w:space="0" w:color="D9D9E3"/>
                        <w:left w:val="single" w:sz="2" w:space="0" w:color="D9D9E3"/>
                        <w:bottom w:val="single" w:sz="2" w:space="0" w:color="D9D9E3"/>
                        <w:right w:val="single" w:sz="2" w:space="0" w:color="D9D9E3"/>
                      </w:divBdr>
                      <w:divsChild>
                        <w:div w:id="972100079">
                          <w:marLeft w:val="0"/>
                          <w:marRight w:val="0"/>
                          <w:marTop w:val="0"/>
                          <w:marBottom w:val="0"/>
                          <w:divBdr>
                            <w:top w:val="single" w:sz="2" w:space="0" w:color="D9D9E3"/>
                            <w:left w:val="single" w:sz="2" w:space="0" w:color="D9D9E3"/>
                            <w:bottom w:val="single" w:sz="2" w:space="0" w:color="D9D9E3"/>
                            <w:right w:val="single" w:sz="2" w:space="0" w:color="D9D9E3"/>
                          </w:divBdr>
                          <w:divsChild>
                            <w:div w:id="33537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20541050">
          <w:marLeft w:val="0"/>
          <w:marRight w:val="0"/>
          <w:marTop w:val="0"/>
          <w:marBottom w:val="0"/>
          <w:divBdr>
            <w:top w:val="single" w:sz="2" w:space="0" w:color="D9D9E3"/>
            <w:left w:val="single" w:sz="2" w:space="0" w:color="D9D9E3"/>
            <w:bottom w:val="single" w:sz="2" w:space="0" w:color="D9D9E3"/>
            <w:right w:val="single" w:sz="2" w:space="0" w:color="D9D9E3"/>
          </w:divBdr>
          <w:divsChild>
            <w:div w:id="911886839">
              <w:marLeft w:val="0"/>
              <w:marRight w:val="0"/>
              <w:marTop w:val="0"/>
              <w:marBottom w:val="0"/>
              <w:divBdr>
                <w:top w:val="single" w:sz="2" w:space="0" w:color="D9D9E3"/>
                <w:left w:val="single" w:sz="2" w:space="0" w:color="D9D9E3"/>
                <w:bottom w:val="single" w:sz="2" w:space="0" w:color="D9D9E3"/>
                <w:right w:val="single" w:sz="2" w:space="0" w:color="D9D9E3"/>
              </w:divBdr>
              <w:divsChild>
                <w:div w:id="523445869">
                  <w:marLeft w:val="0"/>
                  <w:marRight w:val="0"/>
                  <w:marTop w:val="0"/>
                  <w:marBottom w:val="0"/>
                  <w:divBdr>
                    <w:top w:val="single" w:sz="2" w:space="0" w:color="D9D9E3"/>
                    <w:left w:val="single" w:sz="2" w:space="0" w:color="D9D9E3"/>
                    <w:bottom w:val="single" w:sz="2" w:space="0" w:color="D9D9E3"/>
                    <w:right w:val="single" w:sz="2" w:space="0" w:color="D9D9E3"/>
                  </w:divBdr>
                  <w:divsChild>
                    <w:div w:id="226915937">
                      <w:marLeft w:val="0"/>
                      <w:marRight w:val="0"/>
                      <w:marTop w:val="0"/>
                      <w:marBottom w:val="0"/>
                      <w:divBdr>
                        <w:top w:val="single" w:sz="2" w:space="0" w:color="D9D9E3"/>
                        <w:left w:val="single" w:sz="2" w:space="0" w:color="D9D9E3"/>
                        <w:bottom w:val="single" w:sz="2" w:space="0" w:color="D9D9E3"/>
                        <w:right w:val="single" w:sz="2" w:space="0" w:color="D9D9E3"/>
                      </w:divBdr>
                      <w:divsChild>
                        <w:div w:id="10111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350794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hyperlink" Target="https://futouristic.scholasticahq.com/article/90636-malta-the-possibilities-of-sustainable-luxury-tourism-on-a-mediterranean-island-megalopolis/attachment/188099.pdf" TargetMode="External"/><Relationship Id="rId39" Type="http://schemas.openxmlformats.org/officeDocument/2006/relationships/hyperlink" Target="https://www.academia.edu/download/73536139/tqem.2032420211024-22244-sjg4h0.pdf" TargetMode="External"/><Relationship Id="rId21" Type="http://schemas.openxmlformats.org/officeDocument/2006/relationships/hyperlink" Target="https://hrcak.srce.hr/ojs/index.php/entrenova/article/download/23873/12520" TargetMode="External"/><Relationship Id="rId34" Type="http://schemas.openxmlformats.org/officeDocument/2006/relationships/hyperlink" Target="https://journals.sagepub.com/doi/pdf/10.1177/19389655211020254" TargetMode="External"/><Relationship Id="rId42" Type="http://schemas.openxmlformats.org/officeDocument/2006/relationships/hyperlink" Target="https://press.accor.com/middle-east-africa-turkey-asia-pacific/accor-signs-ibis-hotel-in-chiang-mai-thailand/?lang=en"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13.jpeg"/><Relationship Id="rId29" Type="http://schemas.openxmlformats.org/officeDocument/2006/relationships/hyperlink" Target="http://erepository.uonbi.ac.ke/bitstream/handle/11295/97102/Irungu_Adoption%20of%20Green%20Design%20in%20the%20Hospitality%20Industry%20in%20Kenya%20-a%20Case%20Study%20of%20Serena%20Group%20of%20Hotels,%20Lodges%20and%20Resorts.pdf?sequence=1" TargetMode="External"/><Relationship Id="rId11" Type="http://schemas.openxmlformats.org/officeDocument/2006/relationships/image" Target="media/image8.jpeg"/><Relationship Id="rId24" Type="http://schemas.openxmlformats.org/officeDocument/2006/relationships/hyperlink" Target="https://www.corinthiagroup.com/wp-content/uploads/2023/06/37547-CORINTHIA-ANNUAL-REPORT-2022_WEB-min.pdf" TargetMode="External"/><Relationship Id="rId32" Type="http://schemas.openxmlformats.org/officeDocument/2006/relationships/hyperlink" Target="https://www.corinthiagroup.com/wp-content/uploads/2023/09/IHI_2023-Bond-Issue_Financial-Analysis-Summary.pdf" TargetMode="External"/><Relationship Id="rId37" Type="http://schemas.openxmlformats.org/officeDocument/2006/relationships/hyperlink" Target="https://doi.org/10.1016/j.enbuild.2020.110242" TargetMode="External"/><Relationship Id="rId40" Type="http://schemas.openxmlformats.org/officeDocument/2006/relationships/hyperlink" Target="https://doi.org/10.1108/IJCHM-03-2022-0304" TargetMode="External"/><Relationship Id="rId45" Type="http://schemas.openxmlformats.org/officeDocument/2006/relationships/hyperlink" Target="https://doi.org/10.1016/j.seta.2021.101525" TargetMode="External"/><Relationship Id="rId5" Type="http://schemas.openxmlformats.org/officeDocument/2006/relationships/footnotes" Target="footnotes.xml"/><Relationship Id="rId15" Type="http://schemas.openxmlformats.org/officeDocument/2006/relationships/image" Target="media/image12.png"/><Relationship Id="rId23" Type="http://schemas.openxmlformats.org/officeDocument/2006/relationships/hyperlink" Target="https://www.mdpi.com/1911-8074/14/12/606" TargetMode="External"/><Relationship Id="rId28" Type="http://schemas.openxmlformats.org/officeDocument/2006/relationships/hyperlink" Target="https://doi.org/10.1016/j.rser.2015.08.051" TargetMode="External"/><Relationship Id="rId36" Type="http://schemas.openxmlformats.org/officeDocument/2006/relationships/hyperlink" Target="https://davidsguide.com/wellness-private-jet/" TargetMode="External"/><Relationship Id="rId49"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hyperlink" Target="https://group.accor.com/-/media/Corporate/Investors/Documents-financiers/2023/07-27-H1/Interim_Financial_Report_2023_Accor_vDef.pdf" TargetMode="External"/><Relationship Id="rId31" Type="http://schemas.openxmlformats.org/officeDocument/2006/relationships/hyperlink" Target="https://doi.org/10.1080/15568318.2018.1481547" TargetMode="External"/><Relationship Id="rId44" Type="http://schemas.openxmlformats.org/officeDocument/2006/relationships/hyperlink" Target="http://solr.bccampus.ca:8001/bcc/file/97fbe2f6-c09b-4391-b981-d4416d902515/1/Introduction-to-Tourism-and-Hospitality-in-BC-2nd-Edition-1626811967.html" TargetMode="External"/><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png"/><Relationship Id="rId22" Type="http://schemas.openxmlformats.org/officeDocument/2006/relationships/hyperlink" Target="https://sete.gr/_fileuploads/entries/Online%20library/GR/131213_ITB%20World%20Travel%20Trends%20Report%202013-2014.pdf" TargetMode="External"/><Relationship Id="rId27" Type="http://schemas.openxmlformats.org/officeDocument/2006/relationships/hyperlink" Target="https://scholar.archive.org/work/7hl237oyurevnk4zlcm7w7ctfa/access/wayback/https://www.civilejournal.org/index.php/cej/article/download/2171/pdf" TargetMode="External"/><Relationship Id="rId30" Type="http://schemas.openxmlformats.org/officeDocument/2006/relationships/hyperlink" Target="https://www.taylorfrancis.com/chapters/edit/10.4324/9781003260790-28/tourism-policies-next-normal-vanessa-gowreesunkar-shem-wambugu-maingi-chris-cooper" TargetMode="External"/><Relationship Id="rId35" Type="http://schemas.openxmlformats.org/officeDocument/2006/relationships/hyperlink" Target="https://dial.uclouvain.be/downloader/downloader.php?pid=thesis%3A40525&amp;datastream=PDF_01&amp;cover=cover-mem" TargetMode="External"/><Relationship Id="rId43" Type="http://schemas.openxmlformats.org/officeDocument/2006/relationships/hyperlink" Target="https://doi.org/10.1080/19368623.2021.1841705" TargetMode="External"/><Relationship Id="rId48" Type="http://schemas.openxmlformats.org/officeDocument/2006/relationships/footer" Target="footer1.xml"/><Relationship Id="rId8" Type="http://schemas.openxmlformats.org/officeDocument/2006/relationships/image" Target="media/image5.png"/><Relationship Id="rId3" Type="http://schemas.openxmlformats.org/officeDocument/2006/relationships/settings" Target="setting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hyperlink" Target="https://www.corinthiagroup.com/wp-content/uploads/2023/06/37547-CORINTHIA-ANNUAL-REPORT-2022_WEB-min.pdf" TargetMode="External"/><Relationship Id="rId33" Type="http://schemas.openxmlformats.org/officeDocument/2006/relationships/hyperlink" Target="https://arodes.hes-so.ch/record/5711/files/Author%20postprint.pdf" TargetMode="External"/><Relationship Id="rId38" Type="http://schemas.openxmlformats.org/officeDocument/2006/relationships/hyperlink" Target="https://journals.sagepub.com/doi/pdf/10.1177/19389655211014470" TargetMode="External"/><Relationship Id="rId46" Type="http://schemas.openxmlformats.org/officeDocument/2006/relationships/hyperlink" Target="https://doi.org/10.1080/13683500.2021.1893283" TargetMode="External"/><Relationship Id="rId20" Type="http://schemas.openxmlformats.org/officeDocument/2006/relationships/hyperlink" Target="https://pdfs.semanticscholar.org/a765/75120dd53950b9acb8f125a7aa21ba174bf8.pdf" TargetMode="External"/><Relationship Id="rId41" Type="http://schemas.openxmlformats.org/officeDocument/2006/relationships/hyperlink" Target="https://journals.aserspublishing.eu/jemt/article/download/4739/2458" TargetMode="External"/><Relationship Id="rId1" Type="http://schemas.openxmlformats.org/officeDocument/2006/relationships/numbering" Target="numbering.xml"/><Relationship Id="rId6" Type="http://schemas.openxmlformats.org/officeDocument/2006/relationships/endnotes" Target="endnotes.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3175</Words>
  <Characters>22019</Characters>
  <Application>Microsoft Office Word</Application>
  <DocSecurity>0</DocSecurity>
  <Lines>438</Lines>
  <Paragraphs>101</Paragraphs>
  <ScaleCrop>false</ScaleCrop>
  <Company/>
  <LinksUpToDate>false</LinksUpToDate>
  <CharactersWithSpaces>25151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2024-02-02T16:06:00Z</dcterms:created>
  <dcterms:modified xsi:type="dcterms:W3CDTF">2024-02-02T16:06:00Z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e700539bdc96825a1b80c527d67746a1d25f3a5cbc13f618730e18ae23cda692</vt:lpwstr>
  </property>
</Properties>
</file>