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79520799"/>
        <w:docPartObj>
          <w:docPartGallery w:val="Cover Pages"/>
          <w:docPartUnique/>
        </w:docPartObj>
      </w:sdtPr>
      <w:sdtContent>
        <w:p w14:paraId="3B82F5DB" w14:textId="2ED9A5D1" w:rsidR="00CA4051" w:rsidRDefault="00CA4051">
          <w:r>
            <w:rPr>
              <w:noProof/>
            </w:rPr>
            <mc:AlternateContent>
              <mc:Choice Requires="wps">
                <w:drawing>
                  <wp:anchor distT="0" distB="0" distL="114300" distR="114300" simplePos="0" relativeHeight="251672576" behindDoc="0" locked="0" layoutInCell="1" allowOverlap="1" wp14:anchorId="1F51FBCE" wp14:editId="2735CB8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10"/>
                                  <w:gridCol w:w="2079"/>
                                </w:tblGrid>
                                <w:tr w:rsidR="00CA4051" w14:paraId="397B0D8F" w14:textId="77777777">
                                  <w:trPr>
                                    <w:jc w:val="center"/>
                                  </w:trPr>
                                  <w:tc>
                                    <w:tcPr>
                                      <w:tcW w:w="2568" w:type="pct"/>
                                      <w:vAlign w:val="center"/>
                                    </w:tcPr>
                                    <w:p w14:paraId="2A1E9625" w14:textId="46674DF6" w:rsidR="00CA4051" w:rsidRDefault="00CA4051">
                                      <w:pPr>
                                        <w:jc w:val="right"/>
                                      </w:pPr>
                                      <w:r>
                                        <w:rPr>
                                          <w:noProof/>
                                        </w:rPr>
                                        <w:drawing>
                                          <wp:inline distT="0" distB="0" distL="0" distR="0" wp14:anchorId="37E99361" wp14:editId="566EFF7D">
                                            <wp:extent cx="3294935" cy="1152250"/>
                                            <wp:effectExtent l="0" t="0" r="127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3304063" cy="1155442"/>
                                                    </a:xfrm>
                                                    <a:prstGeom prst="rect">
                                                      <a:avLst/>
                                                    </a:prstGeom>
                                                  </pic:spPr>
                                                </pic:pic>
                                              </a:graphicData>
                                            </a:graphic>
                                          </wp:inline>
                                        </w:drawing>
                                      </w:r>
                                    </w:p>
                                    <w:p w14:paraId="0426B754" w14:textId="5C53C6A3" w:rsidR="008400FE" w:rsidRDefault="008400FE">
                                      <w:pPr>
                                        <w:jc w:val="right"/>
                                      </w:pPr>
                                    </w:p>
                                    <w:p w14:paraId="14F8531A" w14:textId="1598D7E7" w:rsidR="008400FE" w:rsidRDefault="008400FE">
                                      <w:pPr>
                                        <w:jc w:val="right"/>
                                      </w:pPr>
                                    </w:p>
                                    <w:p w14:paraId="239F6906" w14:textId="77777777" w:rsidR="008400FE" w:rsidRDefault="008400FE">
                                      <w:pPr>
                                        <w:jc w:val="right"/>
                                      </w:pPr>
                                    </w:p>
                                    <w:sdt>
                                      <w:sdtPr>
                                        <w:rPr>
                                          <w:rFonts w:ascii="Times New Roman" w:eastAsia="Times New Roman" w:hAnsi="Times New Roman" w:cs="Times New Roman"/>
                                          <w:b/>
                                          <w:bCs/>
                                          <w:color w:val="000000" w:themeColor="text1"/>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272DD22" w14:textId="61424439" w:rsidR="00CA4051" w:rsidRPr="008400FE" w:rsidRDefault="00CA4051" w:rsidP="008400FE">
                                          <w:pPr>
                                            <w:pStyle w:val="NoSpacing"/>
                                            <w:spacing w:line="312" w:lineRule="auto"/>
                                            <w:jc w:val="center"/>
                                            <w:rPr>
                                              <w:rFonts w:ascii="Times New Roman" w:hAnsi="Times New Roman" w:cs="Times New Roman"/>
                                              <w:b/>
                                              <w:bCs/>
                                              <w:caps/>
                                              <w:color w:val="191919" w:themeColor="text1" w:themeTint="E6"/>
                                              <w:sz w:val="40"/>
                                              <w:szCs w:val="40"/>
                                            </w:rPr>
                                          </w:pPr>
                                          <w:r w:rsidRPr="008400FE">
                                            <w:rPr>
                                              <w:rFonts w:ascii="Times New Roman" w:eastAsia="Times New Roman" w:hAnsi="Times New Roman" w:cs="Times New Roman"/>
                                              <w:b/>
                                              <w:bCs/>
                                              <w:color w:val="000000" w:themeColor="text1"/>
                                              <w:sz w:val="40"/>
                                              <w:szCs w:val="40"/>
                                            </w:rPr>
                                            <w:t xml:space="preserve">Application of the principles and practices of Data security, Governance and Compliance based on </w:t>
                                          </w:r>
                                          <w:proofErr w:type="spellStart"/>
                                          <w:r w:rsidRPr="008400FE">
                                            <w:rPr>
                                              <w:rFonts w:ascii="Times New Roman" w:eastAsia="Times New Roman" w:hAnsi="Times New Roman" w:cs="Times New Roman"/>
                                              <w:b/>
                                              <w:bCs/>
                                              <w:color w:val="000000" w:themeColor="text1"/>
                                              <w:sz w:val="40"/>
                                              <w:szCs w:val="40"/>
                                            </w:rPr>
                                            <w:t>CoffeeBlue</w:t>
                                          </w:r>
                                          <w:proofErr w:type="spellEnd"/>
                                          <w:r w:rsidRPr="008400FE">
                                            <w:rPr>
                                              <w:rFonts w:ascii="Times New Roman" w:eastAsia="Times New Roman" w:hAnsi="Times New Roman" w:cs="Times New Roman"/>
                                              <w:b/>
                                              <w:bCs/>
                                              <w:color w:val="000000" w:themeColor="text1"/>
                                              <w:sz w:val="40"/>
                                              <w:szCs w:val="40"/>
                                            </w:rPr>
                                            <w:t xml:space="preserve"> Case Study.</w:t>
                                          </w:r>
                                        </w:p>
                                      </w:sdtContent>
                                    </w:sdt>
                                    <w:sdt>
                                      <w:sdtPr>
                                        <w:rPr>
                                          <w:rFonts w:ascii="Times New Roman" w:hAnsi="Times New Roman" w:cs="Times New Roman"/>
                                          <w:color w:val="000000" w:themeColor="text1"/>
                                          <w:sz w:val="22"/>
                                          <w:szCs w:val="2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B9A5D6F" w14:textId="3D7644F1" w:rsidR="00CA4051" w:rsidRPr="008400FE" w:rsidRDefault="008400FE">
                                          <w:pPr>
                                            <w:jc w:val="right"/>
                                            <w:rPr>
                                              <w:rFonts w:ascii="Times New Roman" w:hAnsi="Times New Roman" w:cs="Times New Roman"/>
                                              <w:sz w:val="22"/>
                                              <w:szCs w:val="22"/>
                                            </w:rPr>
                                          </w:pPr>
                                          <w:r w:rsidRPr="008400FE">
                                            <w:rPr>
                                              <w:rFonts w:ascii="Times New Roman" w:hAnsi="Times New Roman" w:cs="Times New Roman"/>
                                              <w:color w:val="000000" w:themeColor="text1"/>
                                              <w:sz w:val="22"/>
                                              <w:szCs w:val="22"/>
                                            </w:rPr>
                                            <w:t xml:space="preserve">ACCA7028 - </w:t>
                                          </w:r>
                                          <w:r w:rsidRPr="008400FE">
                                            <w:rPr>
                                              <w:rFonts w:ascii="Times New Roman" w:hAnsi="Times New Roman" w:cs="Times New Roman"/>
                                              <w:sz w:val="22"/>
                                              <w:szCs w:val="22"/>
                                            </w:rPr>
                                            <w:t xml:space="preserve"> </w:t>
                                          </w:r>
                                          <w:r w:rsidRPr="008400FE">
                                            <w:rPr>
                                              <w:rFonts w:ascii="Times New Roman" w:hAnsi="Times New Roman" w:cs="Times New Roman"/>
                                              <w:color w:val="000000" w:themeColor="text1"/>
                                              <w:sz w:val="22"/>
                                              <w:szCs w:val="22"/>
                                            </w:rPr>
                                            <w:t>Data Security, Governance and Compliance</w:t>
                                          </w:r>
                                        </w:p>
                                      </w:sdtContent>
                                    </w:sdt>
                                  </w:tc>
                                  <w:tc>
                                    <w:tcPr>
                                      <w:tcW w:w="2432" w:type="pct"/>
                                      <w:vAlign w:val="center"/>
                                    </w:tcPr>
                                    <w:p w14:paraId="2BFF3D5F" w14:textId="77777777" w:rsidR="00CA4051" w:rsidRPr="00CA4051" w:rsidRDefault="00CA4051">
                                      <w:pPr>
                                        <w:pStyle w:val="NoSpacing"/>
                                        <w:rPr>
                                          <w:rFonts w:ascii="Times New Roman" w:hAnsi="Times New Roman" w:cs="Times New Roman"/>
                                          <w:caps/>
                                          <w:color w:val="ED7D31" w:themeColor="accent2"/>
                                          <w:sz w:val="26"/>
                                          <w:szCs w:val="26"/>
                                        </w:rPr>
                                      </w:pPr>
                                      <w:r w:rsidRPr="00CA4051">
                                        <w:rPr>
                                          <w:rFonts w:ascii="Times New Roman" w:hAnsi="Times New Roman" w:cs="Times New Roman"/>
                                          <w:caps/>
                                          <w:color w:val="ED7D31" w:themeColor="accent2"/>
                                          <w:sz w:val="26"/>
                                          <w:szCs w:val="26"/>
                                        </w:rPr>
                                        <w:t>Abstract</w:t>
                                      </w:r>
                                    </w:p>
                                    <w:sdt>
                                      <w:sdtPr>
                                        <w:rPr>
                                          <w:rFonts w:ascii="Times New Roman" w:hAnsi="Times New Roman" w:cs="Times New Roman"/>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9E23B60" w14:textId="00AE34EC" w:rsidR="00CA4051" w:rsidRPr="00CA4051" w:rsidRDefault="00CA4051">
                                          <w:pPr>
                                            <w:rPr>
                                              <w:rFonts w:ascii="Times New Roman" w:hAnsi="Times New Roman" w:cs="Times New Roman"/>
                                              <w:color w:val="000000" w:themeColor="text1"/>
                                            </w:rPr>
                                          </w:pPr>
                                          <w:r w:rsidRPr="00CA4051">
                                            <w:rPr>
                                              <w:rFonts w:ascii="Times New Roman" w:hAnsi="Times New Roman" w:cs="Times New Roman"/>
                                              <w:color w:val="000000" w:themeColor="text1"/>
                                            </w:rPr>
                                            <w:t>Abstract - Industry 4.0 brings the development and integration of concepts such as cloud computing, the Internet of Things (IoT) and Bring Your Own Device (BYOD) creating high risks for IT infrastructures. This report explores the use of cybersecurity frameworks to create organisational strategy to protect organisations’ IT environments.</w:t>
                                          </w:r>
                                        </w:p>
                                      </w:sdtContent>
                                    </w:sdt>
                                    <w:sdt>
                                      <w:sdtPr>
                                        <w:rPr>
                                          <w:rFonts w:ascii="Times New Roman" w:hAnsi="Times New Roman" w:cs="Times New Roman"/>
                                          <w:color w:val="ED7D31" w:themeColor="accent2"/>
                                          <w:sz w:val="22"/>
                                          <w:szCs w:val="2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70CD838" w14:textId="47E9F902" w:rsidR="00CA4051" w:rsidRPr="00EB3696" w:rsidRDefault="00CA4051">
                                          <w:pPr>
                                            <w:pStyle w:val="NoSpacing"/>
                                            <w:rPr>
                                              <w:rFonts w:ascii="Times New Roman" w:hAnsi="Times New Roman" w:cs="Times New Roman"/>
                                              <w:color w:val="ED7D31" w:themeColor="accent2"/>
                                              <w:sz w:val="22"/>
                                              <w:szCs w:val="22"/>
                                            </w:rPr>
                                          </w:pPr>
                                          <w:r w:rsidRPr="00EB3696">
                                            <w:rPr>
                                              <w:rFonts w:ascii="Times New Roman" w:hAnsi="Times New Roman" w:cs="Times New Roman"/>
                                              <w:color w:val="ED7D31" w:themeColor="accent2"/>
                                              <w:sz w:val="22"/>
                                              <w:szCs w:val="22"/>
                                            </w:rPr>
                                            <w:t>1809693 - Mark Huntly</w:t>
                                          </w:r>
                                        </w:p>
                                      </w:sdtContent>
                                    </w:sdt>
                                    <w:p w14:paraId="42CFD068" w14:textId="50B107F6" w:rsidR="00CA4051" w:rsidRDefault="00CA4051">
                                      <w:pPr>
                                        <w:pStyle w:val="NoSpacing"/>
                                      </w:pPr>
                                      <w:sdt>
                                        <w:sdtPr>
                                          <w:rPr>
                                            <w:rFonts w:ascii="Times New Roman" w:hAnsi="Times New Roman" w:cs="Times New Roman"/>
                                            <w:color w:val="44546A" w:themeColor="text2"/>
                                            <w:sz w:val="22"/>
                                            <w:szCs w:val="2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EB3696">
                                            <w:rPr>
                                              <w:rFonts w:ascii="Times New Roman" w:hAnsi="Times New Roman" w:cs="Times New Roman"/>
                                              <w:color w:val="44546A" w:themeColor="text2"/>
                                              <w:sz w:val="22"/>
                                              <w:szCs w:val="22"/>
                                            </w:rPr>
                                            <w:t>MSc Software Engineering and AI</w:t>
                                          </w:r>
                                        </w:sdtContent>
                                      </w:sdt>
                                    </w:p>
                                  </w:tc>
                                </w:tr>
                              </w:tbl>
                              <w:p w14:paraId="40C3F061" w14:textId="77777777" w:rsidR="00CA4051" w:rsidRDefault="00CA405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F51FBCE" id="_x0000_t202" coordsize="21600,21600" o:spt="202" path="m,l,21600r21600,l21600,xe">
                    <v:stroke joinstyle="miter"/>
                    <v:path gradientshapeok="t" o:connecttype="rect"/>
                  </v:shapetype>
                  <v:shape id="Text Box 138" o:spid="_x0000_s1026" type="#_x0000_t202" style="position:absolute;margin-left:0;margin-top:0;width:134.85pt;height:302.4pt;z-index:25167257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910"/>
                            <w:gridCol w:w="2079"/>
                          </w:tblGrid>
                          <w:tr w:rsidR="00CA4051" w14:paraId="397B0D8F" w14:textId="77777777">
                            <w:trPr>
                              <w:jc w:val="center"/>
                            </w:trPr>
                            <w:tc>
                              <w:tcPr>
                                <w:tcW w:w="2568" w:type="pct"/>
                                <w:vAlign w:val="center"/>
                              </w:tcPr>
                              <w:p w14:paraId="2A1E9625" w14:textId="46674DF6" w:rsidR="00CA4051" w:rsidRDefault="00CA4051">
                                <w:pPr>
                                  <w:jc w:val="right"/>
                                </w:pPr>
                                <w:r>
                                  <w:rPr>
                                    <w:noProof/>
                                  </w:rPr>
                                  <w:drawing>
                                    <wp:inline distT="0" distB="0" distL="0" distR="0" wp14:anchorId="37E99361" wp14:editId="566EFF7D">
                                      <wp:extent cx="3294935" cy="1152250"/>
                                      <wp:effectExtent l="0" t="0" r="127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3304063" cy="1155442"/>
                                              </a:xfrm>
                                              <a:prstGeom prst="rect">
                                                <a:avLst/>
                                              </a:prstGeom>
                                            </pic:spPr>
                                          </pic:pic>
                                        </a:graphicData>
                                      </a:graphic>
                                    </wp:inline>
                                  </w:drawing>
                                </w:r>
                              </w:p>
                              <w:p w14:paraId="0426B754" w14:textId="5C53C6A3" w:rsidR="008400FE" w:rsidRDefault="008400FE">
                                <w:pPr>
                                  <w:jc w:val="right"/>
                                </w:pPr>
                              </w:p>
                              <w:p w14:paraId="14F8531A" w14:textId="1598D7E7" w:rsidR="008400FE" w:rsidRDefault="008400FE">
                                <w:pPr>
                                  <w:jc w:val="right"/>
                                </w:pPr>
                              </w:p>
                              <w:p w14:paraId="239F6906" w14:textId="77777777" w:rsidR="008400FE" w:rsidRDefault="008400FE">
                                <w:pPr>
                                  <w:jc w:val="right"/>
                                </w:pPr>
                              </w:p>
                              <w:sdt>
                                <w:sdtPr>
                                  <w:rPr>
                                    <w:rFonts w:ascii="Times New Roman" w:eastAsia="Times New Roman" w:hAnsi="Times New Roman" w:cs="Times New Roman"/>
                                    <w:b/>
                                    <w:bCs/>
                                    <w:color w:val="000000" w:themeColor="text1"/>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272DD22" w14:textId="61424439" w:rsidR="00CA4051" w:rsidRPr="008400FE" w:rsidRDefault="00CA4051" w:rsidP="008400FE">
                                    <w:pPr>
                                      <w:pStyle w:val="NoSpacing"/>
                                      <w:spacing w:line="312" w:lineRule="auto"/>
                                      <w:jc w:val="center"/>
                                      <w:rPr>
                                        <w:rFonts w:ascii="Times New Roman" w:hAnsi="Times New Roman" w:cs="Times New Roman"/>
                                        <w:b/>
                                        <w:bCs/>
                                        <w:caps/>
                                        <w:color w:val="191919" w:themeColor="text1" w:themeTint="E6"/>
                                        <w:sz w:val="40"/>
                                        <w:szCs w:val="40"/>
                                      </w:rPr>
                                    </w:pPr>
                                    <w:r w:rsidRPr="008400FE">
                                      <w:rPr>
                                        <w:rFonts w:ascii="Times New Roman" w:eastAsia="Times New Roman" w:hAnsi="Times New Roman" w:cs="Times New Roman"/>
                                        <w:b/>
                                        <w:bCs/>
                                        <w:color w:val="000000" w:themeColor="text1"/>
                                        <w:sz w:val="40"/>
                                        <w:szCs w:val="40"/>
                                      </w:rPr>
                                      <w:t xml:space="preserve">Application of the principles and practices of Data security, Governance and Compliance based on </w:t>
                                    </w:r>
                                    <w:proofErr w:type="spellStart"/>
                                    <w:r w:rsidRPr="008400FE">
                                      <w:rPr>
                                        <w:rFonts w:ascii="Times New Roman" w:eastAsia="Times New Roman" w:hAnsi="Times New Roman" w:cs="Times New Roman"/>
                                        <w:b/>
                                        <w:bCs/>
                                        <w:color w:val="000000" w:themeColor="text1"/>
                                        <w:sz w:val="40"/>
                                        <w:szCs w:val="40"/>
                                      </w:rPr>
                                      <w:t>CoffeeBlue</w:t>
                                    </w:r>
                                    <w:proofErr w:type="spellEnd"/>
                                    <w:r w:rsidRPr="008400FE">
                                      <w:rPr>
                                        <w:rFonts w:ascii="Times New Roman" w:eastAsia="Times New Roman" w:hAnsi="Times New Roman" w:cs="Times New Roman"/>
                                        <w:b/>
                                        <w:bCs/>
                                        <w:color w:val="000000" w:themeColor="text1"/>
                                        <w:sz w:val="40"/>
                                        <w:szCs w:val="40"/>
                                      </w:rPr>
                                      <w:t xml:space="preserve"> Case Study.</w:t>
                                    </w:r>
                                  </w:p>
                                </w:sdtContent>
                              </w:sdt>
                              <w:sdt>
                                <w:sdtPr>
                                  <w:rPr>
                                    <w:rFonts w:ascii="Times New Roman" w:hAnsi="Times New Roman" w:cs="Times New Roman"/>
                                    <w:color w:val="000000" w:themeColor="text1"/>
                                    <w:sz w:val="22"/>
                                    <w:szCs w:val="2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B9A5D6F" w14:textId="3D7644F1" w:rsidR="00CA4051" w:rsidRPr="008400FE" w:rsidRDefault="008400FE">
                                    <w:pPr>
                                      <w:jc w:val="right"/>
                                      <w:rPr>
                                        <w:rFonts w:ascii="Times New Roman" w:hAnsi="Times New Roman" w:cs="Times New Roman"/>
                                        <w:sz w:val="22"/>
                                        <w:szCs w:val="22"/>
                                      </w:rPr>
                                    </w:pPr>
                                    <w:r w:rsidRPr="008400FE">
                                      <w:rPr>
                                        <w:rFonts w:ascii="Times New Roman" w:hAnsi="Times New Roman" w:cs="Times New Roman"/>
                                        <w:color w:val="000000" w:themeColor="text1"/>
                                        <w:sz w:val="22"/>
                                        <w:szCs w:val="22"/>
                                      </w:rPr>
                                      <w:t xml:space="preserve">ACCA7028 - </w:t>
                                    </w:r>
                                    <w:r w:rsidRPr="008400FE">
                                      <w:rPr>
                                        <w:rFonts w:ascii="Times New Roman" w:hAnsi="Times New Roman" w:cs="Times New Roman"/>
                                        <w:sz w:val="22"/>
                                        <w:szCs w:val="22"/>
                                      </w:rPr>
                                      <w:t xml:space="preserve"> </w:t>
                                    </w:r>
                                    <w:r w:rsidRPr="008400FE">
                                      <w:rPr>
                                        <w:rFonts w:ascii="Times New Roman" w:hAnsi="Times New Roman" w:cs="Times New Roman"/>
                                        <w:color w:val="000000" w:themeColor="text1"/>
                                        <w:sz w:val="22"/>
                                        <w:szCs w:val="22"/>
                                      </w:rPr>
                                      <w:t>Data Security, Governance and Compliance</w:t>
                                    </w:r>
                                  </w:p>
                                </w:sdtContent>
                              </w:sdt>
                            </w:tc>
                            <w:tc>
                              <w:tcPr>
                                <w:tcW w:w="2432" w:type="pct"/>
                                <w:vAlign w:val="center"/>
                              </w:tcPr>
                              <w:p w14:paraId="2BFF3D5F" w14:textId="77777777" w:rsidR="00CA4051" w:rsidRPr="00CA4051" w:rsidRDefault="00CA4051">
                                <w:pPr>
                                  <w:pStyle w:val="NoSpacing"/>
                                  <w:rPr>
                                    <w:rFonts w:ascii="Times New Roman" w:hAnsi="Times New Roman" w:cs="Times New Roman"/>
                                    <w:caps/>
                                    <w:color w:val="ED7D31" w:themeColor="accent2"/>
                                    <w:sz w:val="26"/>
                                    <w:szCs w:val="26"/>
                                  </w:rPr>
                                </w:pPr>
                                <w:r w:rsidRPr="00CA4051">
                                  <w:rPr>
                                    <w:rFonts w:ascii="Times New Roman" w:hAnsi="Times New Roman" w:cs="Times New Roman"/>
                                    <w:caps/>
                                    <w:color w:val="ED7D31" w:themeColor="accent2"/>
                                    <w:sz w:val="26"/>
                                    <w:szCs w:val="26"/>
                                  </w:rPr>
                                  <w:t>Abstract</w:t>
                                </w:r>
                              </w:p>
                              <w:sdt>
                                <w:sdtPr>
                                  <w:rPr>
                                    <w:rFonts w:ascii="Times New Roman" w:hAnsi="Times New Roman" w:cs="Times New Roman"/>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9E23B60" w14:textId="00AE34EC" w:rsidR="00CA4051" w:rsidRPr="00CA4051" w:rsidRDefault="00CA4051">
                                    <w:pPr>
                                      <w:rPr>
                                        <w:rFonts w:ascii="Times New Roman" w:hAnsi="Times New Roman" w:cs="Times New Roman"/>
                                        <w:color w:val="000000" w:themeColor="text1"/>
                                      </w:rPr>
                                    </w:pPr>
                                    <w:r w:rsidRPr="00CA4051">
                                      <w:rPr>
                                        <w:rFonts w:ascii="Times New Roman" w:hAnsi="Times New Roman" w:cs="Times New Roman"/>
                                        <w:color w:val="000000" w:themeColor="text1"/>
                                      </w:rPr>
                                      <w:t>Abstract - Industry 4.0 brings the development and integration of concepts such as cloud computing, the Internet of Things (IoT) and Bring Your Own Device (BYOD) creating high risks for IT infrastructures. This report explores the use of cybersecurity frameworks to create organisational strategy to protect organisations’ IT environments.</w:t>
                                    </w:r>
                                  </w:p>
                                </w:sdtContent>
                              </w:sdt>
                              <w:sdt>
                                <w:sdtPr>
                                  <w:rPr>
                                    <w:rFonts w:ascii="Times New Roman" w:hAnsi="Times New Roman" w:cs="Times New Roman"/>
                                    <w:color w:val="ED7D31" w:themeColor="accent2"/>
                                    <w:sz w:val="22"/>
                                    <w:szCs w:val="2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70CD838" w14:textId="47E9F902" w:rsidR="00CA4051" w:rsidRPr="00EB3696" w:rsidRDefault="00CA4051">
                                    <w:pPr>
                                      <w:pStyle w:val="NoSpacing"/>
                                      <w:rPr>
                                        <w:rFonts w:ascii="Times New Roman" w:hAnsi="Times New Roman" w:cs="Times New Roman"/>
                                        <w:color w:val="ED7D31" w:themeColor="accent2"/>
                                        <w:sz w:val="22"/>
                                        <w:szCs w:val="22"/>
                                      </w:rPr>
                                    </w:pPr>
                                    <w:r w:rsidRPr="00EB3696">
                                      <w:rPr>
                                        <w:rFonts w:ascii="Times New Roman" w:hAnsi="Times New Roman" w:cs="Times New Roman"/>
                                        <w:color w:val="ED7D31" w:themeColor="accent2"/>
                                        <w:sz w:val="22"/>
                                        <w:szCs w:val="22"/>
                                      </w:rPr>
                                      <w:t>1809693 - Mark Huntly</w:t>
                                    </w:r>
                                  </w:p>
                                </w:sdtContent>
                              </w:sdt>
                              <w:p w14:paraId="42CFD068" w14:textId="50B107F6" w:rsidR="00CA4051" w:rsidRDefault="00CA4051">
                                <w:pPr>
                                  <w:pStyle w:val="NoSpacing"/>
                                </w:pPr>
                                <w:sdt>
                                  <w:sdtPr>
                                    <w:rPr>
                                      <w:rFonts w:ascii="Times New Roman" w:hAnsi="Times New Roman" w:cs="Times New Roman"/>
                                      <w:color w:val="44546A" w:themeColor="text2"/>
                                      <w:sz w:val="22"/>
                                      <w:szCs w:val="2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EB3696">
                                      <w:rPr>
                                        <w:rFonts w:ascii="Times New Roman" w:hAnsi="Times New Roman" w:cs="Times New Roman"/>
                                        <w:color w:val="44546A" w:themeColor="text2"/>
                                        <w:sz w:val="22"/>
                                        <w:szCs w:val="22"/>
                                      </w:rPr>
                                      <w:t>MSc Software Engineering and AI</w:t>
                                    </w:r>
                                  </w:sdtContent>
                                </w:sdt>
                              </w:p>
                            </w:tc>
                          </w:tr>
                        </w:tbl>
                        <w:p w14:paraId="40C3F061" w14:textId="77777777" w:rsidR="00CA4051" w:rsidRDefault="00CA4051"/>
                      </w:txbxContent>
                    </v:textbox>
                    <w10:wrap anchorx="page" anchory="page"/>
                  </v:shape>
                </w:pict>
              </mc:Fallback>
            </mc:AlternateContent>
          </w:r>
          <w:r>
            <w:br w:type="page"/>
          </w:r>
        </w:p>
      </w:sdtContent>
    </w:sdt>
    <w:sdt>
      <w:sdtPr>
        <w:id w:val="-426111059"/>
        <w:docPartObj>
          <w:docPartGallery w:val="Table of Contents"/>
          <w:docPartUnique/>
        </w:docPartObj>
      </w:sdtPr>
      <w:sdtEndPr>
        <w:rPr>
          <w:rFonts w:asciiTheme="minorHAnsi" w:eastAsiaTheme="minorEastAsia" w:hAnsiTheme="minorHAnsi" w:cstheme="minorBidi"/>
          <w:b/>
          <w:bCs/>
          <w:noProof/>
          <w:color w:val="auto"/>
          <w:sz w:val="20"/>
          <w:szCs w:val="20"/>
        </w:rPr>
      </w:sdtEndPr>
      <w:sdtContent>
        <w:p w14:paraId="4DBF84F7" w14:textId="1FEF5455" w:rsidR="000E2A4E" w:rsidRDefault="000E2A4E">
          <w:pPr>
            <w:pStyle w:val="TOCHeading"/>
          </w:pPr>
          <w:r>
            <w:t>Table of Contents</w:t>
          </w:r>
        </w:p>
        <w:p w14:paraId="032A4842" w14:textId="06967277" w:rsidR="006F4697" w:rsidRDefault="000E2A4E">
          <w:pPr>
            <w:pStyle w:val="TOC1"/>
            <w:tabs>
              <w:tab w:val="left" w:pos="660"/>
              <w:tab w:val="right" w:leader="dot" w:pos="9016"/>
            </w:tabs>
            <w:rPr>
              <w:noProof/>
              <w:sz w:val="22"/>
              <w:szCs w:val="22"/>
              <w:lang w:eastAsia="en-GB"/>
            </w:rPr>
          </w:pPr>
          <w:r>
            <w:fldChar w:fldCharType="begin"/>
          </w:r>
          <w:r>
            <w:instrText xml:space="preserve"> TOC \o "1-3" \h \z \u </w:instrText>
          </w:r>
          <w:r>
            <w:fldChar w:fldCharType="separate"/>
          </w:r>
          <w:hyperlink w:anchor="_Toc92232249" w:history="1">
            <w:r w:rsidR="006F4697" w:rsidRPr="004541DF">
              <w:rPr>
                <w:rStyle w:val="Hyperlink"/>
                <w:rFonts w:ascii="Times New Roman" w:hAnsi="Times New Roman" w:cs="Times New Roman"/>
                <w:b/>
                <w:bCs/>
                <w:noProof/>
              </w:rPr>
              <w:t>1.0</w:t>
            </w:r>
            <w:r w:rsidR="006F4697">
              <w:rPr>
                <w:noProof/>
                <w:sz w:val="22"/>
                <w:szCs w:val="22"/>
                <w:lang w:eastAsia="en-GB"/>
              </w:rPr>
              <w:tab/>
            </w:r>
            <w:r w:rsidR="006F4697" w:rsidRPr="004541DF">
              <w:rPr>
                <w:rStyle w:val="Hyperlink"/>
                <w:rFonts w:ascii="Times New Roman" w:hAnsi="Times New Roman" w:cs="Times New Roman"/>
                <w:b/>
                <w:bCs/>
                <w:noProof/>
              </w:rPr>
              <w:t>Introduction</w:t>
            </w:r>
            <w:r w:rsidR="006F4697">
              <w:rPr>
                <w:noProof/>
                <w:webHidden/>
              </w:rPr>
              <w:tab/>
            </w:r>
            <w:r w:rsidR="006F4697">
              <w:rPr>
                <w:noProof/>
                <w:webHidden/>
              </w:rPr>
              <w:fldChar w:fldCharType="begin"/>
            </w:r>
            <w:r w:rsidR="006F4697">
              <w:rPr>
                <w:noProof/>
                <w:webHidden/>
              </w:rPr>
              <w:instrText xml:space="preserve"> PAGEREF _Toc92232249 \h </w:instrText>
            </w:r>
            <w:r w:rsidR="006F4697">
              <w:rPr>
                <w:noProof/>
                <w:webHidden/>
              </w:rPr>
            </w:r>
            <w:r w:rsidR="006F4697">
              <w:rPr>
                <w:noProof/>
                <w:webHidden/>
              </w:rPr>
              <w:fldChar w:fldCharType="separate"/>
            </w:r>
            <w:r w:rsidR="006F4697">
              <w:rPr>
                <w:noProof/>
                <w:webHidden/>
              </w:rPr>
              <w:t>2</w:t>
            </w:r>
            <w:r w:rsidR="006F4697">
              <w:rPr>
                <w:noProof/>
                <w:webHidden/>
              </w:rPr>
              <w:fldChar w:fldCharType="end"/>
            </w:r>
          </w:hyperlink>
        </w:p>
        <w:p w14:paraId="0822B0D8" w14:textId="0BF31ADA" w:rsidR="006F4697" w:rsidRDefault="006F4697">
          <w:pPr>
            <w:pStyle w:val="TOC1"/>
            <w:tabs>
              <w:tab w:val="left" w:pos="660"/>
              <w:tab w:val="right" w:leader="dot" w:pos="9016"/>
            </w:tabs>
            <w:rPr>
              <w:noProof/>
              <w:sz w:val="22"/>
              <w:szCs w:val="22"/>
              <w:lang w:eastAsia="en-GB"/>
            </w:rPr>
          </w:pPr>
          <w:hyperlink w:anchor="_Toc92232250" w:history="1">
            <w:r w:rsidRPr="004541DF">
              <w:rPr>
                <w:rStyle w:val="Hyperlink"/>
                <w:rFonts w:ascii="Times New Roman" w:hAnsi="Times New Roman" w:cs="Times New Roman"/>
                <w:b/>
                <w:bCs/>
                <w:noProof/>
                <w:shd w:val="clear" w:color="auto" w:fill="FFFFFF"/>
              </w:rPr>
              <w:t>2.0</w:t>
            </w:r>
            <w:r>
              <w:rPr>
                <w:noProof/>
                <w:sz w:val="22"/>
                <w:szCs w:val="22"/>
                <w:lang w:eastAsia="en-GB"/>
              </w:rPr>
              <w:tab/>
            </w:r>
            <w:r w:rsidRPr="004541DF">
              <w:rPr>
                <w:rStyle w:val="Hyperlink"/>
                <w:rFonts w:ascii="Times New Roman" w:hAnsi="Times New Roman" w:cs="Times New Roman"/>
                <w:b/>
                <w:bCs/>
                <w:noProof/>
                <w:shd w:val="clear" w:color="auto" w:fill="FFFFFF"/>
              </w:rPr>
              <w:t>Security Frameworks</w:t>
            </w:r>
            <w:r>
              <w:rPr>
                <w:noProof/>
                <w:webHidden/>
              </w:rPr>
              <w:tab/>
            </w:r>
            <w:r>
              <w:rPr>
                <w:noProof/>
                <w:webHidden/>
              </w:rPr>
              <w:fldChar w:fldCharType="begin"/>
            </w:r>
            <w:r>
              <w:rPr>
                <w:noProof/>
                <w:webHidden/>
              </w:rPr>
              <w:instrText xml:space="preserve"> PAGEREF _Toc92232250 \h </w:instrText>
            </w:r>
            <w:r>
              <w:rPr>
                <w:noProof/>
                <w:webHidden/>
              </w:rPr>
            </w:r>
            <w:r>
              <w:rPr>
                <w:noProof/>
                <w:webHidden/>
              </w:rPr>
              <w:fldChar w:fldCharType="separate"/>
            </w:r>
            <w:r>
              <w:rPr>
                <w:noProof/>
                <w:webHidden/>
              </w:rPr>
              <w:t>3</w:t>
            </w:r>
            <w:r>
              <w:rPr>
                <w:noProof/>
                <w:webHidden/>
              </w:rPr>
              <w:fldChar w:fldCharType="end"/>
            </w:r>
          </w:hyperlink>
        </w:p>
        <w:p w14:paraId="35E71009" w14:textId="40D048A3" w:rsidR="006F4697" w:rsidRDefault="006F4697">
          <w:pPr>
            <w:pStyle w:val="TOC2"/>
            <w:tabs>
              <w:tab w:val="left" w:pos="880"/>
              <w:tab w:val="right" w:leader="dot" w:pos="9016"/>
            </w:tabs>
            <w:rPr>
              <w:noProof/>
              <w:sz w:val="22"/>
              <w:szCs w:val="22"/>
              <w:lang w:eastAsia="en-GB"/>
            </w:rPr>
          </w:pPr>
          <w:hyperlink w:anchor="_Toc92232251" w:history="1">
            <w:r w:rsidRPr="004541DF">
              <w:rPr>
                <w:rStyle w:val="Hyperlink"/>
                <w:rFonts w:ascii="Times New Roman" w:hAnsi="Times New Roman" w:cs="Times New Roman"/>
                <w:b/>
                <w:bCs/>
                <w:noProof/>
              </w:rPr>
              <w:t>2.1</w:t>
            </w:r>
            <w:r>
              <w:rPr>
                <w:noProof/>
                <w:sz w:val="22"/>
                <w:szCs w:val="22"/>
                <w:lang w:eastAsia="en-GB"/>
              </w:rPr>
              <w:tab/>
            </w:r>
            <w:r w:rsidRPr="004541DF">
              <w:rPr>
                <w:rStyle w:val="Hyperlink"/>
                <w:rFonts w:ascii="Times New Roman" w:hAnsi="Times New Roman" w:cs="Times New Roman"/>
                <w:b/>
                <w:bCs/>
                <w:noProof/>
              </w:rPr>
              <w:t>ENISA National Capabilities Assessment Framework (NCAF)</w:t>
            </w:r>
            <w:r>
              <w:rPr>
                <w:noProof/>
                <w:webHidden/>
              </w:rPr>
              <w:tab/>
            </w:r>
            <w:r>
              <w:rPr>
                <w:noProof/>
                <w:webHidden/>
              </w:rPr>
              <w:fldChar w:fldCharType="begin"/>
            </w:r>
            <w:r>
              <w:rPr>
                <w:noProof/>
                <w:webHidden/>
              </w:rPr>
              <w:instrText xml:space="preserve"> PAGEREF _Toc92232251 \h </w:instrText>
            </w:r>
            <w:r>
              <w:rPr>
                <w:noProof/>
                <w:webHidden/>
              </w:rPr>
            </w:r>
            <w:r>
              <w:rPr>
                <w:noProof/>
                <w:webHidden/>
              </w:rPr>
              <w:fldChar w:fldCharType="separate"/>
            </w:r>
            <w:r>
              <w:rPr>
                <w:noProof/>
                <w:webHidden/>
              </w:rPr>
              <w:t>3</w:t>
            </w:r>
            <w:r>
              <w:rPr>
                <w:noProof/>
                <w:webHidden/>
              </w:rPr>
              <w:fldChar w:fldCharType="end"/>
            </w:r>
          </w:hyperlink>
        </w:p>
        <w:p w14:paraId="7C5EF143" w14:textId="3628465F" w:rsidR="006F4697" w:rsidRDefault="006F4697">
          <w:pPr>
            <w:pStyle w:val="TOC3"/>
            <w:tabs>
              <w:tab w:val="left" w:pos="880"/>
              <w:tab w:val="right" w:leader="dot" w:pos="9016"/>
            </w:tabs>
            <w:rPr>
              <w:noProof/>
              <w:sz w:val="22"/>
              <w:szCs w:val="22"/>
              <w:lang w:eastAsia="en-GB"/>
            </w:rPr>
          </w:pPr>
          <w:hyperlink w:anchor="_Toc92232252" w:history="1">
            <w:r w:rsidRPr="004541DF">
              <w:rPr>
                <w:rStyle w:val="Hyperlink"/>
                <w:rFonts w:ascii="Times New Roman" w:hAnsi="Times New Roman" w:cs="Times New Roman"/>
                <w:b/>
                <w:bCs/>
                <w:noProof/>
              </w:rPr>
              <w:t>2.2</w:t>
            </w:r>
            <w:r>
              <w:rPr>
                <w:noProof/>
                <w:sz w:val="22"/>
                <w:szCs w:val="22"/>
                <w:lang w:eastAsia="en-GB"/>
              </w:rPr>
              <w:tab/>
            </w:r>
            <w:r w:rsidRPr="004541DF">
              <w:rPr>
                <w:rStyle w:val="Hyperlink"/>
                <w:rFonts w:ascii="Times New Roman" w:hAnsi="Times New Roman" w:cs="Times New Roman"/>
                <w:b/>
                <w:bCs/>
                <w:noProof/>
              </w:rPr>
              <w:t>National Cyber Security Centre (NCSC) Cyber Assessment Framework (CAF)</w:t>
            </w:r>
            <w:r>
              <w:rPr>
                <w:noProof/>
                <w:webHidden/>
              </w:rPr>
              <w:tab/>
            </w:r>
            <w:r>
              <w:rPr>
                <w:noProof/>
                <w:webHidden/>
              </w:rPr>
              <w:fldChar w:fldCharType="begin"/>
            </w:r>
            <w:r>
              <w:rPr>
                <w:noProof/>
                <w:webHidden/>
              </w:rPr>
              <w:instrText xml:space="preserve"> PAGEREF _Toc92232252 \h </w:instrText>
            </w:r>
            <w:r>
              <w:rPr>
                <w:noProof/>
                <w:webHidden/>
              </w:rPr>
            </w:r>
            <w:r>
              <w:rPr>
                <w:noProof/>
                <w:webHidden/>
              </w:rPr>
              <w:fldChar w:fldCharType="separate"/>
            </w:r>
            <w:r>
              <w:rPr>
                <w:noProof/>
                <w:webHidden/>
              </w:rPr>
              <w:t>6</w:t>
            </w:r>
            <w:r>
              <w:rPr>
                <w:noProof/>
                <w:webHidden/>
              </w:rPr>
              <w:fldChar w:fldCharType="end"/>
            </w:r>
          </w:hyperlink>
        </w:p>
        <w:p w14:paraId="615A9D9C" w14:textId="289B2858" w:rsidR="006F4697" w:rsidRDefault="006F4697">
          <w:pPr>
            <w:pStyle w:val="TOC2"/>
            <w:tabs>
              <w:tab w:val="left" w:pos="880"/>
              <w:tab w:val="right" w:leader="dot" w:pos="9016"/>
            </w:tabs>
            <w:rPr>
              <w:noProof/>
              <w:sz w:val="22"/>
              <w:szCs w:val="22"/>
              <w:lang w:eastAsia="en-GB"/>
            </w:rPr>
          </w:pPr>
          <w:hyperlink w:anchor="_Toc92232253" w:history="1">
            <w:r w:rsidRPr="004541DF">
              <w:rPr>
                <w:rStyle w:val="Hyperlink"/>
                <w:rFonts w:ascii="Times New Roman" w:hAnsi="Times New Roman" w:cs="Times New Roman"/>
                <w:b/>
                <w:bCs/>
                <w:noProof/>
              </w:rPr>
              <w:t>2.3</w:t>
            </w:r>
            <w:r>
              <w:rPr>
                <w:noProof/>
                <w:sz w:val="22"/>
                <w:szCs w:val="22"/>
                <w:lang w:eastAsia="en-GB"/>
              </w:rPr>
              <w:tab/>
            </w:r>
            <w:r w:rsidRPr="004541DF">
              <w:rPr>
                <w:rStyle w:val="Hyperlink"/>
                <w:rFonts w:ascii="Times New Roman" w:hAnsi="Times New Roman" w:cs="Times New Roman"/>
                <w:b/>
                <w:bCs/>
                <w:noProof/>
              </w:rPr>
              <w:t>National Institute of Technologies (NIST) Cybersecurity Framework (CSF)</w:t>
            </w:r>
            <w:r>
              <w:rPr>
                <w:noProof/>
                <w:webHidden/>
              </w:rPr>
              <w:tab/>
            </w:r>
            <w:r>
              <w:rPr>
                <w:noProof/>
                <w:webHidden/>
              </w:rPr>
              <w:fldChar w:fldCharType="begin"/>
            </w:r>
            <w:r>
              <w:rPr>
                <w:noProof/>
                <w:webHidden/>
              </w:rPr>
              <w:instrText xml:space="preserve"> PAGEREF _Toc92232253 \h </w:instrText>
            </w:r>
            <w:r>
              <w:rPr>
                <w:noProof/>
                <w:webHidden/>
              </w:rPr>
            </w:r>
            <w:r>
              <w:rPr>
                <w:noProof/>
                <w:webHidden/>
              </w:rPr>
              <w:fldChar w:fldCharType="separate"/>
            </w:r>
            <w:r>
              <w:rPr>
                <w:noProof/>
                <w:webHidden/>
              </w:rPr>
              <w:t>6</w:t>
            </w:r>
            <w:r>
              <w:rPr>
                <w:noProof/>
                <w:webHidden/>
              </w:rPr>
              <w:fldChar w:fldCharType="end"/>
            </w:r>
          </w:hyperlink>
        </w:p>
        <w:p w14:paraId="6C5D56B1" w14:textId="565602BD" w:rsidR="006F4697" w:rsidRDefault="006F4697">
          <w:pPr>
            <w:pStyle w:val="TOC2"/>
            <w:tabs>
              <w:tab w:val="left" w:pos="880"/>
              <w:tab w:val="right" w:leader="dot" w:pos="9016"/>
            </w:tabs>
            <w:rPr>
              <w:noProof/>
              <w:sz w:val="22"/>
              <w:szCs w:val="22"/>
              <w:lang w:eastAsia="en-GB"/>
            </w:rPr>
          </w:pPr>
          <w:hyperlink w:anchor="_Toc92232254" w:history="1">
            <w:r w:rsidRPr="004541DF">
              <w:rPr>
                <w:rStyle w:val="Hyperlink"/>
                <w:rFonts w:ascii="Times New Roman" w:hAnsi="Times New Roman" w:cs="Times New Roman"/>
                <w:b/>
                <w:bCs/>
                <w:noProof/>
              </w:rPr>
              <w:t>2.4</w:t>
            </w:r>
            <w:r>
              <w:rPr>
                <w:noProof/>
                <w:sz w:val="22"/>
                <w:szCs w:val="22"/>
                <w:lang w:eastAsia="en-GB"/>
              </w:rPr>
              <w:tab/>
            </w:r>
            <w:r w:rsidRPr="004541DF">
              <w:rPr>
                <w:rStyle w:val="Hyperlink"/>
                <w:rFonts w:ascii="Times New Roman" w:hAnsi="Times New Roman" w:cs="Times New Roman"/>
                <w:b/>
                <w:bCs/>
                <w:noProof/>
              </w:rPr>
              <w:t>Contextual Comparisons Between Frameworks</w:t>
            </w:r>
            <w:r>
              <w:rPr>
                <w:noProof/>
                <w:webHidden/>
              </w:rPr>
              <w:tab/>
            </w:r>
            <w:r>
              <w:rPr>
                <w:noProof/>
                <w:webHidden/>
              </w:rPr>
              <w:fldChar w:fldCharType="begin"/>
            </w:r>
            <w:r>
              <w:rPr>
                <w:noProof/>
                <w:webHidden/>
              </w:rPr>
              <w:instrText xml:space="preserve"> PAGEREF _Toc92232254 \h </w:instrText>
            </w:r>
            <w:r>
              <w:rPr>
                <w:noProof/>
                <w:webHidden/>
              </w:rPr>
            </w:r>
            <w:r>
              <w:rPr>
                <w:noProof/>
                <w:webHidden/>
              </w:rPr>
              <w:fldChar w:fldCharType="separate"/>
            </w:r>
            <w:r>
              <w:rPr>
                <w:noProof/>
                <w:webHidden/>
              </w:rPr>
              <w:t>7</w:t>
            </w:r>
            <w:r>
              <w:rPr>
                <w:noProof/>
                <w:webHidden/>
              </w:rPr>
              <w:fldChar w:fldCharType="end"/>
            </w:r>
          </w:hyperlink>
        </w:p>
        <w:p w14:paraId="53D3A927" w14:textId="74BF129F" w:rsidR="006F4697" w:rsidRDefault="006F4697">
          <w:pPr>
            <w:pStyle w:val="TOC2"/>
            <w:tabs>
              <w:tab w:val="left" w:pos="880"/>
              <w:tab w:val="right" w:leader="dot" w:pos="9016"/>
            </w:tabs>
            <w:rPr>
              <w:noProof/>
              <w:sz w:val="22"/>
              <w:szCs w:val="22"/>
              <w:lang w:eastAsia="en-GB"/>
            </w:rPr>
          </w:pPr>
          <w:hyperlink w:anchor="_Toc92232255" w:history="1">
            <w:r w:rsidRPr="004541DF">
              <w:rPr>
                <w:rStyle w:val="Hyperlink"/>
                <w:rFonts w:ascii="Times New Roman" w:hAnsi="Times New Roman" w:cs="Times New Roman"/>
                <w:b/>
                <w:bCs/>
                <w:noProof/>
              </w:rPr>
              <w:t>2.5</w:t>
            </w:r>
            <w:r>
              <w:rPr>
                <w:noProof/>
                <w:sz w:val="22"/>
                <w:szCs w:val="22"/>
                <w:lang w:eastAsia="en-GB"/>
              </w:rPr>
              <w:tab/>
            </w:r>
            <w:r w:rsidRPr="004541DF">
              <w:rPr>
                <w:rStyle w:val="Hyperlink"/>
                <w:rFonts w:ascii="Times New Roman" w:hAnsi="Times New Roman" w:cs="Times New Roman"/>
                <w:b/>
                <w:bCs/>
                <w:noProof/>
              </w:rPr>
              <w:t>Update and Improvement</w:t>
            </w:r>
            <w:r>
              <w:rPr>
                <w:noProof/>
                <w:webHidden/>
              </w:rPr>
              <w:tab/>
            </w:r>
            <w:r>
              <w:rPr>
                <w:noProof/>
                <w:webHidden/>
              </w:rPr>
              <w:fldChar w:fldCharType="begin"/>
            </w:r>
            <w:r>
              <w:rPr>
                <w:noProof/>
                <w:webHidden/>
              </w:rPr>
              <w:instrText xml:space="preserve"> PAGEREF _Toc92232255 \h </w:instrText>
            </w:r>
            <w:r>
              <w:rPr>
                <w:noProof/>
                <w:webHidden/>
              </w:rPr>
            </w:r>
            <w:r>
              <w:rPr>
                <w:noProof/>
                <w:webHidden/>
              </w:rPr>
              <w:fldChar w:fldCharType="separate"/>
            </w:r>
            <w:r>
              <w:rPr>
                <w:noProof/>
                <w:webHidden/>
              </w:rPr>
              <w:t>9</w:t>
            </w:r>
            <w:r>
              <w:rPr>
                <w:noProof/>
                <w:webHidden/>
              </w:rPr>
              <w:fldChar w:fldCharType="end"/>
            </w:r>
          </w:hyperlink>
        </w:p>
        <w:p w14:paraId="7A0D29E3" w14:textId="11993BEC" w:rsidR="006F4697" w:rsidRDefault="006F4697">
          <w:pPr>
            <w:pStyle w:val="TOC1"/>
            <w:tabs>
              <w:tab w:val="left" w:pos="660"/>
              <w:tab w:val="right" w:leader="dot" w:pos="9016"/>
            </w:tabs>
            <w:rPr>
              <w:noProof/>
              <w:sz w:val="22"/>
              <w:szCs w:val="22"/>
              <w:lang w:eastAsia="en-GB"/>
            </w:rPr>
          </w:pPr>
          <w:hyperlink w:anchor="_Toc92232256" w:history="1">
            <w:r w:rsidRPr="004541DF">
              <w:rPr>
                <w:rStyle w:val="Hyperlink"/>
                <w:rFonts w:ascii="Times New Roman" w:hAnsi="Times New Roman" w:cs="Times New Roman"/>
                <w:b/>
                <w:bCs/>
                <w:noProof/>
              </w:rPr>
              <w:t>3.0</w:t>
            </w:r>
            <w:r>
              <w:rPr>
                <w:noProof/>
                <w:sz w:val="22"/>
                <w:szCs w:val="22"/>
                <w:lang w:eastAsia="en-GB"/>
              </w:rPr>
              <w:tab/>
            </w:r>
            <w:r w:rsidRPr="004541DF">
              <w:rPr>
                <w:rStyle w:val="Hyperlink"/>
                <w:rFonts w:ascii="Times New Roman" w:hAnsi="Times New Roman" w:cs="Times New Roman"/>
                <w:b/>
                <w:bCs/>
                <w:noProof/>
              </w:rPr>
              <w:t>CoffeeBlue IT Security Policy</w:t>
            </w:r>
            <w:r>
              <w:rPr>
                <w:noProof/>
                <w:webHidden/>
              </w:rPr>
              <w:tab/>
            </w:r>
            <w:r>
              <w:rPr>
                <w:noProof/>
                <w:webHidden/>
              </w:rPr>
              <w:fldChar w:fldCharType="begin"/>
            </w:r>
            <w:r>
              <w:rPr>
                <w:noProof/>
                <w:webHidden/>
              </w:rPr>
              <w:instrText xml:space="preserve"> PAGEREF _Toc92232256 \h </w:instrText>
            </w:r>
            <w:r>
              <w:rPr>
                <w:noProof/>
                <w:webHidden/>
              </w:rPr>
            </w:r>
            <w:r>
              <w:rPr>
                <w:noProof/>
                <w:webHidden/>
              </w:rPr>
              <w:fldChar w:fldCharType="separate"/>
            </w:r>
            <w:r>
              <w:rPr>
                <w:noProof/>
                <w:webHidden/>
              </w:rPr>
              <w:t>9</w:t>
            </w:r>
            <w:r>
              <w:rPr>
                <w:noProof/>
                <w:webHidden/>
              </w:rPr>
              <w:fldChar w:fldCharType="end"/>
            </w:r>
          </w:hyperlink>
        </w:p>
        <w:p w14:paraId="660CD8CE" w14:textId="5BF033A7" w:rsidR="006F4697" w:rsidRDefault="006F4697">
          <w:pPr>
            <w:pStyle w:val="TOC2"/>
            <w:tabs>
              <w:tab w:val="left" w:pos="880"/>
              <w:tab w:val="right" w:leader="dot" w:pos="9016"/>
            </w:tabs>
            <w:rPr>
              <w:noProof/>
              <w:sz w:val="22"/>
              <w:szCs w:val="22"/>
              <w:lang w:eastAsia="en-GB"/>
            </w:rPr>
          </w:pPr>
          <w:hyperlink w:anchor="_Toc92232257" w:history="1">
            <w:r w:rsidRPr="004541DF">
              <w:rPr>
                <w:rStyle w:val="Hyperlink"/>
                <w:rFonts w:ascii="Times New Roman" w:hAnsi="Times New Roman" w:cs="Times New Roman"/>
                <w:b/>
                <w:bCs/>
                <w:noProof/>
              </w:rPr>
              <w:t>3.1</w:t>
            </w:r>
            <w:r>
              <w:rPr>
                <w:noProof/>
                <w:sz w:val="22"/>
                <w:szCs w:val="22"/>
                <w:lang w:eastAsia="en-GB"/>
              </w:rPr>
              <w:tab/>
            </w:r>
            <w:r w:rsidRPr="004541DF">
              <w:rPr>
                <w:rStyle w:val="Hyperlink"/>
                <w:rFonts w:ascii="Times New Roman" w:hAnsi="Times New Roman" w:cs="Times New Roman"/>
                <w:b/>
                <w:bCs/>
                <w:noProof/>
              </w:rPr>
              <w:t>Risk Analysis and Management</w:t>
            </w:r>
            <w:r>
              <w:rPr>
                <w:noProof/>
                <w:webHidden/>
              </w:rPr>
              <w:tab/>
            </w:r>
            <w:r>
              <w:rPr>
                <w:noProof/>
                <w:webHidden/>
              </w:rPr>
              <w:fldChar w:fldCharType="begin"/>
            </w:r>
            <w:r>
              <w:rPr>
                <w:noProof/>
                <w:webHidden/>
              </w:rPr>
              <w:instrText xml:space="preserve"> PAGEREF _Toc92232257 \h </w:instrText>
            </w:r>
            <w:r>
              <w:rPr>
                <w:noProof/>
                <w:webHidden/>
              </w:rPr>
            </w:r>
            <w:r>
              <w:rPr>
                <w:noProof/>
                <w:webHidden/>
              </w:rPr>
              <w:fldChar w:fldCharType="separate"/>
            </w:r>
            <w:r>
              <w:rPr>
                <w:noProof/>
                <w:webHidden/>
              </w:rPr>
              <w:t>10</w:t>
            </w:r>
            <w:r>
              <w:rPr>
                <w:noProof/>
                <w:webHidden/>
              </w:rPr>
              <w:fldChar w:fldCharType="end"/>
            </w:r>
          </w:hyperlink>
        </w:p>
        <w:p w14:paraId="15E6540B" w14:textId="1B958BC2" w:rsidR="006F4697" w:rsidRDefault="006F4697">
          <w:pPr>
            <w:pStyle w:val="TOC2"/>
            <w:tabs>
              <w:tab w:val="left" w:pos="880"/>
              <w:tab w:val="right" w:leader="dot" w:pos="9016"/>
            </w:tabs>
            <w:rPr>
              <w:noProof/>
              <w:sz w:val="22"/>
              <w:szCs w:val="22"/>
              <w:lang w:eastAsia="en-GB"/>
            </w:rPr>
          </w:pPr>
          <w:hyperlink w:anchor="_Toc92232258" w:history="1">
            <w:r w:rsidRPr="004541DF">
              <w:rPr>
                <w:rStyle w:val="Hyperlink"/>
                <w:rFonts w:ascii="Times New Roman" w:hAnsi="Times New Roman" w:cs="Times New Roman"/>
                <w:b/>
                <w:bCs/>
                <w:noProof/>
              </w:rPr>
              <w:t>3.2</w:t>
            </w:r>
            <w:r>
              <w:rPr>
                <w:noProof/>
                <w:sz w:val="22"/>
                <w:szCs w:val="22"/>
                <w:lang w:eastAsia="en-GB"/>
              </w:rPr>
              <w:tab/>
            </w:r>
            <w:r w:rsidRPr="004541DF">
              <w:rPr>
                <w:rStyle w:val="Hyperlink"/>
                <w:rFonts w:ascii="Times New Roman" w:hAnsi="Times New Roman" w:cs="Times New Roman"/>
                <w:b/>
                <w:bCs/>
                <w:noProof/>
              </w:rPr>
              <w:t>Policies and Procedures</w:t>
            </w:r>
            <w:r>
              <w:rPr>
                <w:noProof/>
                <w:webHidden/>
              </w:rPr>
              <w:tab/>
            </w:r>
            <w:r>
              <w:rPr>
                <w:noProof/>
                <w:webHidden/>
              </w:rPr>
              <w:fldChar w:fldCharType="begin"/>
            </w:r>
            <w:r>
              <w:rPr>
                <w:noProof/>
                <w:webHidden/>
              </w:rPr>
              <w:instrText xml:space="preserve"> PAGEREF _Toc92232258 \h </w:instrText>
            </w:r>
            <w:r>
              <w:rPr>
                <w:noProof/>
                <w:webHidden/>
              </w:rPr>
            </w:r>
            <w:r>
              <w:rPr>
                <w:noProof/>
                <w:webHidden/>
              </w:rPr>
              <w:fldChar w:fldCharType="separate"/>
            </w:r>
            <w:r>
              <w:rPr>
                <w:noProof/>
                <w:webHidden/>
              </w:rPr>
              <w:t>10</w:t>
            </w:r>
            <w:r>
              <w:rPr>
                <w:noProof/>
                <w:webHidden/>
              </w:rPr>
              <w:fldChar w:fldCharType="end"/>
            </w:r>
          </w:hyperlink>
        </w:p>
        <w:p w14:paraId="4032F17A" w14:textId="7450F090" w:rsidR="006F4697" w:rsidRDefault="006F4697">
          <w:pPr>
            <w:pStyle w:val="TOC3"/>
            <w:tabs>
              <w:tab w:val="left" w:pos="1100"/>
              <w:tab w:val="right" w:leader="dot" w:pos="9016"/>
            </w:tabs>
            <w:rPr>
              <w:noProof/>
              <w:sz w:val="22"/>
              <w:szCs w:val="22"/>
              <w:lang w:eastAsia="en-GB"/>
            </w:rPr>
          </w:pPr>
          <w:hyperlink w:anchor="_Toc92232259" w:history="1">
            <w:r w:rsidRPr="004541DF">
              <w:rPr>
                <w:rStyle w:val="Hyperlink"/>
                <w:rFonts w:ascii="Times New Roman" w:hAnsi="Times New Roman" w:cs="Times New Roman"/>
                <w:b/>
                <w:bCs/>
                <w:noProof/>
              </w:rPr>
              <w:t>3.2.1</w:t>
            </w:r>
            <w:r>
              <w:rPr>
                <w:noProof/>
                <w:sz w:val="22"/>
                <w:szCs w:val="22"/>
                <w:lang w:eastAsia="en-GB"/>
              </w:rPr>
              <w:tab/>
            </w:r>
            <w:r w:rsidRPr="004541DF">
              <w:rPr>
                <w:rStyle w:val="Hyperlink"/>
                <w:rFonts w:ascii="Times New Roman" w:hAnsi="Times New Roman" w:cs="Times New Roman"/>
                <w:b/>
                <w:bCs/>
                <w:noProof/>
              </w:rPr>
              <w:t>Online and Cloud Management</w:t>
            </w:r>
            <w:r>
              <w:rPr>
                <w:noProof/>
                <w:webHidden/>
              </w:rPr>
              <w:tab/>
            </w:r>
            <w:r>
              <w:rPr>
                <w:noProof/>
                <w:webHidden/>
              </w:rPr>
              <w:fldChar w:fldCharType="begin"/>
            </w:r>
            <w:r>
              <w:rPr>
                <w:noProof/>
                <w:webHidden/>
              </w:rPr>
              <w:instrText xml:space="preserve"> PAGEREF _Toc92232259 \h </w:instrText>
            </w:r>
            <w:r>
              <w:rPr>
                <w:noProof/>
                <w:webHidden/>
              </w:rPr>
            </w:r>
            <w:r>
              <w:rPr>
                <w:noProof/>
                <w:webHidden/>
              </w:rPr>
              <w:fldChar w:fldCharType="separate"/>
            </w:r>
            <w:r>
              <w:rPr>
                <w:noProof/>
                <w:webHidden/>
              </w:rPr>
              <w:t>11</w:t>
            </w:r>
            <w:r>
              <w:rPr>
                <w:noProof/>
                <w:webHidden/>
              </w:rPr>
              <w:fldChar w:fldCharType="end"/>
            </w:r>
          </w:hyperlink>
        </w:p>
        <w:p w14:paraId="7D66BA18" w14:textId="565046D6" w:rsidR="006F4697" w:rsidRDefault="006F4697">
          <w:pPr>
            <w:pStyle w:val="TOC3"/>
            <w:tabs>
              <w:tab w:val="left" w:pos="1100"/>
              <w:tab w:val="right" w:leader="dot" w:pos="9016"/>
            </w:tabs>
            <w:rPr>
              <w:noProof/>
              <w:sz w:val="22"/>
              <w:szCs w:val="22"/>
              <w:lang w:eastAsia="en-GB"/>
            </w:rPr>
          </w:pPr>
          <w:hyperlink w:anchor="_Toc92232260" w:history="1">
            <w:r w:rsidRPr="004541DF">
              <w:rPr>
                <w:rStyle w:val="Hyperlink"/>
                <w:rFonts w:ascii="Times New Roman" w:hAnsi="Times New Roman" w:cs="Times New Roman"/>
                <w:b/>
                <w:bCs/>
                <w:noProof/>
              </w:rPr>
              <w:t>3.2.2</w:t>
            </w:r>
            <w:r>
              <w:rPr>
                <w:noProof/>
                <w:sz w:val="22"/>
                <w:szCs w:val="22"/>
                <w:lang w:eastAsia="en-GB"/>
              </w:rPr>
              <w:tab/>
            </w:r>
            <w:r w:rsidRPr="004541DF">
              <w:rPr>
                <w:rStyle w:val="Hyperlink"/>
                <w:rFonts w:ascii="Times New Roman" w:hAnsi="Times New Roman" w:cs="Times New Roman"/>
                <w:b/>
                <w:bCs/>
                <w:noProof/>
              </w:rPr>
              <w:t>Wireless Network Management</w:t>
            </w:r>
            <w:r>
              <w:rPr>
                <w:noProof/>
                <w:webHidden/>
              </w:rPr>
              <w:tab/>
            </w:r>
            <w:r>
              <w:rPr>
                <w:noProof/>
                <w:webHidden/>
              </w:rPr>
              <w:fldChar w:fldCharType="begin"/>
            </w:r>
            <w:r>
              <w:rPr>
                <w:noProof/>
                <w:webHidden/>
              </w:rPr>
              <w:instrText xml:space="preserve"> PAGEREF _Toc92232260 \h </w:instrText>
            </w:r>
            <w:r>
              <w:rPr>
                <w:noProof/>
                <w:webHidden/>
              </w:rPr>
            </w:r>
            <w:r>
              <w:rPr>
                <w:noProof/>
                <w:webHidden/>
              </w:rPr>
              <w:fldChar w:fldCharType="separate"/>
            </w:r>
            <w:r>
              <w:rPr>
                <w:noProof/>
                <w:webHidden/>
              </w:rPr>
              <w:t>11</w:t>
            </w:r>
            <w:r>
              <w:rPr>
                <w:noProof/>
                <w:webHidden/>
              </w:rPr>
              <w:fldChar w:fldCharType="end"/>
            </w:r>
          </w:hyperlink>
        </w:p>
        <w:p w14:paraId="68FE36AF" w14:textId="7220A5CC" w:rsidR="006F4697" w:rsidRDefault="006F4697">
          <w:pPr>
            <w:pStyle w:val="TOC2"/>
            <w:tabs>
              <w:tab w:val="left" w:pos="880"/>
              <w:tab w:val="right" w:leader="dot" w:pos="9016"/>
            </w:tabs>
            <w:rPr>
              <w:noProof/>
              <w:sz w:val="22"/>
              <w:szCs w:val="22"/>
              <w:lang w:eastAsia="en-GB"/>
            </w:rPr>
          </w:pPr>
          <w:hyperlink w:anchor="_Toc92232261" w:history="1">
            <w:r w:rsidRPr="004541DF">
              <w:rPr>
                <w:rStyle w:val="Hyperlink"/>
                <w:rFonts w:ascii="Times New Roman" w:hAnsi="Times New Roman" w:cs="Times New Roman"/>
                <w:b/>
                <w:bCs/>
                <w:noProof/>
              </w:rPr>
              <w:t>3.2.3</w:t>
            </w:r>
            <w:r>
              <w:rPr>
                <w:noProof/>
                <w:sz w:val="22"/>
                <w:szCs w:val="22"/>
                <w:lang w:eastAsia="en-GB"/>
              </w:rPr>
              <w:tab/>
            </w:r>
            <w:r w:rsidRPr="004541DF">
              <w:rPr>
                <w:rStyle w:val="Hyperlink"/>
                <w:rFonts w:ascii="Times New Roman" w:hAnsi="Times New Roman" w:cs="Times New Roman"/>
                <w:b/>
                <w:bCs/>
                <w:noProof/>
              </w:rPr>
              <w:t>Brand and Intellectual Property Security</w:t>
            </w:r>
            <w:r>
              <w:rPr>
                <w:noProof/>
                <w:webHidden/>
              </w:rPr>
              <w:tab/>
            </w:r>
            <w:r>
              <w:rPr>
                <w:noProof/>
                <w:webHidden/>
              </w:rPr>
              <w:fldChar w:fldCharType="begin"/>
            </w:r>
            <w:r>
              <w:rPr>
                <w:noProof/>
                <w:webHidden/>
              </w:rPr>
              <w:instrText xml:space="preserve"> PAGEREF _Toc92232261 \h </w:instrText>
            </w:r>
            <w:r>
              <w:rPr>
                <w:noProof/>
                <w:webHidden/>
              </w:rPr>
            </w:r>
            <w:r>
              <w:rPr>
                <w:noProof/>
                <w:webHidden/>
              </w:rPr>
              <w:fldChar w:fldCharType="separate"/>
            </w:r>
            <w:r>
              <w:rPr>
                <w:noProof/>
                <w:webHidden/>
              </w:rPr>
              <w:t>11</w:t>
            </w:r>
            <w:r>
              <w:rPr>
                <w:noProof/>
                <w:webHidden/>
              </w:rPr>
              <w:fldChar w:fldCharType="end"/>
            </w:r>
          </w:hyperlink>
        </w:p>
        <w:p w14:paraId="7B84BD19" w14:textId="3961CBD4" w:rsidR="006F4697" w:rsidRDefault="006F4697">
          <w:pPr>
            <w:pStyle w:val="TOC2"/>
            <w:tabs>
              <w:tab w:val="left" w:pos="880"/>
              <w:tab w:val="right" w:leader="dot" w:pos="9016"/>
            </w:tabs>
            <w:rPr>
              <w:noProof/>
              <w:sz w:val="22"/>
              <w:szCs w:val="22"/>
              <w:lang w:eastAsia="en-GB"/>
            </w:rPr>
          </w:pPr>
          <w:hyperlink w:anchor="_Toc92232262" w:history="1">
            <w:r w:rsidRPr="004541DF">
              <w:rPr>
                <w:rStyle w:val="Hyperlink"/>
                <w:rFonts w:ascii="Times New Roman" w:hAnsi="Times New Roman" w:cs="Times New Roman"/>
                <w:b/>
                <w:bCs/>
                <w:noProof/>
              </w:rPr>
              <w:t>3.3</w:t>
            </w:r>
            <w:r>
              <w:rPr>
                <w:noProof/>
                <w:sz w:val="22"/>
                <w:szCs w:val="22"/>
                <w:lang w:eastAsia="en-GB"/>
              </w:rPr>
              <w:tab/>
            </w:r>
            <w:r w:rsidRPr="004541DF">
              <w:rPr>
                <w:rStyle w:val="Hyperlink"/>
                <w:rFonts w:ascii="Times New Roman" w:hAnsi="Times New Roman" w:cs="Times New Roman"/>
                <w:b/>
                <w:bCs/>
                <w:noProof/>
              </w:rPr>
              <w:t>Compliance and Governance</w:t>
            </w:r>
            <w:r>
              <w:rPr>
                <w:noProof/>
                <w:webHidden/>
              </w:rPr>
              <w:tab/>
            </w:r>
            <w:r>
              <w:rPr>
                <w:noProof/>
                <w:webHidden/>
              </w:rPr>
              <w:fldChar w:fldCharType="begin"/>
            </w:r>
            <w:r>
              <w:rPr>
                <w:noProof/>
                <w:webHidden/>
              </w:rPr>
              <w:instrText xml:space="preserve"> PAGEREF _Toc92232262 \h </w:instrText>
            </w:r>
            <w:r>
              <w:rPr>
                <w:noProof/>
                <w:webHidden/>
              </w:rPr>
            </w:r>
            <w:r>
              <w:rPr>
                <w:noProof/>
                <w:webHidden/>
              </w:rPr>
              <w:fldChar w:fldCharType="separate"/>
            </w:r>
            <w:r>
              <w:rPr>
                <w:noProof/>
                <w:webHidden/>
              </w:rPr>
              <w:t>11</w:t>
            </w:r>
            <w:r>
              <w:rPr>
                <w:noProof/>
                <w:webHidden/>
              </w:rPr>
              <w:fldChar w:fldCharType="end"/>
            </w:r>
          </w:hyperlink>
        </w:p>
        <w:p w14:paraId="2E576D02" w14:textId="19DE4123" w:rsidR="006F4697" w:rsidRDefault="006F4697">
          <w:pPr>
            <w:pStyle w:val="TOC1"/>
            <w:tabs>
              <w:tab w:val="left" w:pos="660"/>
              <w:tab w:val="right" w:leader="dot" w:pos="9016"/>
            </w:tabs>
            <w:rPr>
              <w:noProof/>
              <w:sz w:val="22"/>
              <w:szCs w:val="22"/>
              <w:lang w:eastAsia="en-GB"/>
            </w:rPr>
          </w:pPr>
          <w:hyperlink w:anchor="_Toc92232263" w:history="1">
            <w:r w:rsidRPr="004541DF">
              <w:rPr>
                <w:rStyle w:val="Hyperlink"/>
                <w:rFonts w:ascii="Times New Roman" w:hAnsi="Times New Roman" w:cs="Times New Roman"/>
                <w:b/>
                <w:bCs/>
                <w:noProof/>
              </w:rPr>
              <w:t>4.0</w:t>
            </w:r>
            <w:r>
              <w:rPr>
                <w:noProof/>
                <w:sz w:val="22"/>
                <w:szCs w:val="22"/>
                <w:lang w:eastAsia="en-GB"/>
              </w:rPr>
              <w:tab/>
            </w:r>
            <w:r w:rsidRPr="004541DF">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_Toc92232263 \h </w:instrText>
            </w:r>
            <w:r>
              <w:rPr>
                <w:noProof/>
                <w:webHidden/>
              </w:rPr>
            </w:r>
            <w:r>
              <w:rPr>
                <w:noProof/>
                <w:webHidden/>
              </w:rPr>
              <w:fldChar w:fldCharType="separate"/>
            </w:r>
            <w:r>
              <w:rPr>
                <w:noProof/>
                <w:webHidden/>
              </w:rPr>
              <w:t>13</w:t>
            </w:r>
            <w:r>
              <w:rPr>
                <w:noProof/>
                <w:webHidden/>
              </w:rPr>
              <w:fldChar w:fldCharType="end"/>
            </w:r>
          </w:hyperlink>
        </w:p>
        <w:p w14:paraId="6AFDA231" w14:textId="5F18DF5D" w:rsidR="006F4697" w:rsidRDefault="006F4697">
          <w:pPr>
            <w:pStyle w:val="TOC1"/>
            <w:tabs>
              <w:tab w:val="right" w:leader="dot" w:pos="9016"/>
            </w:tabs>
            <w:rPr>
              <w:noProof/>
              <w:sz w:val="22"/>
              <w:szCs w:val="22"/>
              <w:lang w:eastAsia="en-GB"/>
            </w:rPr>
          </w:pPr>
          <w:hyperlink w:anchor="_Toc92232264" w:history="1">
            <w:r w:rsidRPr="004541DF">
              <w:rPr>
                <w:rStyle w:val="Hyperlink"/>
                <w:rFonts w:ascii="Times New Roman" w:hAnsi="Times New Roman" w:cs="Times New Roman"/>
                <w:b/>
                <w:bCs/>
                <w:noProof/>
              </w:rPr>
              <w:t>Appendix</w:t>
            </w:r>
            <w:r>
              <w:rPr>
                <w:noProof/>
                <w:webHidden/>
              </w:rPr>
              <w:tab/>
            </w:r>
            <w:r>
              <w:rPr>
                <w:noProof/>
                <w:webHidden/>
              </w:rPr>
              <w:fldChar w:fldCharType="begin"/>
            </w:r>
            <w:r>
              <w:rPr>
                <w:noProof/>
                <w:webHidden/>
              </w:rPr>
              <w:instrText xml:space="preserve"> PAGEREF _Toc92232264 \h </w:instrText>
            </w:r>
            <w:r>
              <w:rPr>
                <w:noProof/>
                <w:webHidden/>
              </w:rPr>
            </w:r>
            <w:r>
              <w:rPr>
                <w:noProof/>
                <w:webHidden/>
              </w:rPr>
              <w:fldChar w:fldCharType="separate"/>
            </w:r>
            <w:r>
              <w:rPr>
                <w:noProof/>
                <w:webHidden/>
              </w:rPr>
              <w:t>14</w:t>
            </w:r>
            <w:r>
              <w:rPr>
                <w:noProof/>
                <w:webHidden/>
              </w:rPr>
              <w:fldChar w:fldCharType="end"/>
            </w:r>
          </w:hyperlink>
        </w:p>
        <w:p w14:paraId="1F44220C" w14:textId="01C2710A" w:rsidR="006F4697" w:rsidRDefault="006F4697">
          <w:pPr>
            <w:pStyle w:val="TOC2"/>
            <w:tabs>
              <w:tab w:val="right" w:leader="dot" w:pos="9016"/>
            </w:tabs>
            <w:rPr>
              <w:noProof/>
              <w:sz w:val="22"/>
              <w:szCs w:val="22"/>
              <w:lang w:eastAsia="en-GB"/>
            </w:rPr>
          </w:pPr>
          <w:hyperlink w:anchor="_Toc92232265" w:history="1">
            <w:r w:rsidRPr="004541DF">
              <w:rPr>
                <w:rStyle w:val="Hyperlink"/>
                <w:rFonts w:ascii="Times New Roman" w:hAnsi="Times New Roman" w:cs="Times New Roman"/>
                <w:b/>
                <w:bCs/>
                <w:noProof/>
              </w:rPr>
              <w:t>Appendix 1 – Common Strategic Objectives</w:t>
            </w:r>
            <w:r>
              <w:rPr>
                <w:noProof/>
                <w:webHidden/>
              </w:rPr>
              <w:tab/>
            </w:r>
            <w:r>
              <w:rPr>
                <w:noProof/>
                <w:webHidden/>
              </w:rPr>
              <w:fldChar w:fldCharType="begin"/>
            </w:r>
            <w:r>
              <w:rPr>
                <w:noProof/>
                <w:webHidden/>
              </w:rPr>
              <w:instrText xml:space="preserve"> PAGEREF _Toc92232265 \h </w:instrText>
            </w:r>
            <w:r>
              <w:rPr>
                <w:noProof/>
                <w:webHidden/>
              </w:rPr>
            </w:r>
            <w:r>
              <w:rPr>
                <w:noProof/>
                <w:webHidden/>
              </w:rPr>
              <w:fldChar w:fldCharType="separate"/>
            </w:r>
            <w:r>
              <w:rPr>
                <w:noProof/>
                <w:webHidden/>
              </w:rPr>
              <w:t>14</w:t>
            </w:r>
            <w:r>
              <w:rPr>
                <w:noProof/>
                <w:webHidden/>
              </w:rPr>
              <w:fldChar w:fldCharType="end"/>
            </w:r>
          </w:hyperlink>
        </w:p>
        <w:p w14:paraId="13DADDBC" w14:textId="01DFEEF6" w:rsidR="006F4697" w:rsidRDefault="006F4697">
          <w:pPr>
            <w:pStyle w:val="TOC2"/>
            <w:tabs>
              <w:tab w:val="right" w:leader="dot" w:pos="9016"/>
            </w:tabs>
            <w:rPr>
              <w:noProof/>
              <w:sz w:val="22"/>
              <w:szCs w:val="22"/>
              <w:lang w:eastAsia="en-GB"/>
            </w:rPr>
          </w:pPr>
          <w:hyperlink w:anchor="_Toc92232266" w:history="1">
            <w:r w:rsidRPr="004541DF">
              <w:rPr>
                <w:rStyle w:val="Hyperlink"/>
                <w:rFonts w:ascii="Times New Roman" w:hAnsi="Times New Roman" w:cs="Times New Roman"/>
                <w:b/>
                <w:bCs/>
                <w:noProof/>
              </w:rPr>
              <w:t>Appendix 2 – NCSC Cyber Assessment Framework</w:t>
            </w:r>
            <w:r>
              <w:rPr>
                <w:noProof/>
                <w:webHidden/>
              </w:rPr>
              <w:tab/>
            </w:r>
            <w:r>
              <w:rPr>
                <w:noProof/>
                <w:webHidden/>
              </w:rPr>
              <w:fldChar w:fldCharType="begin"/>
            </w:r>
            <w:r>
              <w:rPr>
                <w:noProof/>
                <w:webHidden/>
              </w:rPr>
              <w:instrText xml:space="preserve"> PAGEREF _Toc92232266 \h </w:instrText>
            </w:r>
            <w:r>
              <w:rPr>
                <w:noProof/>
                <w:webHidden/>
              </w:rPr>
            </w:r>
            <w:r>
              <w:rPr>
                <w:noProof/>
                <w:webHidden/>
              </w:rPr>
              <w:fldChar w:fldCharType="separate"/>
            </w:r>
            <w:r>
              <w:rPr>
                <w:noProof/>
                <w:webHidden/>
              </w:rPr>
              <w:t>17</w:t>
            </w:r>
            <w:r>
              <w:rPr>
                <w:noProof/>
                <w:webHidden/>
              </w:rPr>
              <w:fldChar w:fldCharType="end"/>
            </w:r>
          </w:hyperlink>
        </w:p>
        <w:p w14:paraId="4E7931B0" w14:textId="2290A973" w:rsidR="006F4697" w:rsidRDefault="006F4697">
          <w:pPr>
            <w:pStyle w:val="TOC2"/>
            <w:tabs>
              <w:tab w:val="right" w:leader="dot" w:pos="9016"/>
            </w:tabs>
            <w:rPr>
              <w:noProof/>
              <w:sz w:val="22"/>
              <w:szCs w:val="22"/>
              <w:lang w:eastAsia="en-GB"/>
            </w:rPr>
          </w:pPr>
          <w:hyperlink w:anchor="_Toc92232267" w:history="1">
            <w:r w:rsidRPr="004541DF">
              <w:rPr>
                <w:rStyle w:val="Hyperlink"/>
                <w:rFonts w:ascii="Times New Roman" w:eastAsiaTheme="minorHAnsi" w:hAnsi="Times New Roman" w:cs="Times New Roman"/>
                <w:b/>
                <w:bCs/>
                <w:noProof/>
              </w:rPr>
              <w:t>Appendix 3 – NIST Cyber Security Framework</w:t>
            </w:r>
            <w:r>
              <w:rPr>
                <w:noProof/>
                <w:webHidden/>
              </w:rPr>
              <w:tab/>
            </w:r>
            <w:r>
              <w:rPr>
                <w:noProof/>
                <w:webHidden/>
              </w:rPr>
              <w:fldChar w:fldCharType="begin"/>
            </w:r>
            <w:r>
              <w:rPr>
                <w:noProof/>
                <w:webHidden/>
              </w:rPr>
              <w:instrText xml:space="preserve"> PAGEREF _Toc92232267 \h </w:instrText>
            </w:r>
            <w:r>
              <w:rPr>
                <w:noProof/>
                <w:webHidden/>
              </w:rPr>
            </w:r>
            <w:r>
              <w:rPr>
                <w:noProof/>
                <w:webHidden/>
              </w:rPr>
              <w:fldChar w:fldCharType="separate"/>
            </w:r>
            <w:r>
              <w:rPr>
                <w:noProof/>
                <w:webHidden/>
              </w:rPr>
              <w:t>20</w:t>
            </w:r>
            <w:r>
              <w:rPr>
                <w:noProof/>
                <w:webHidden/>
              </w:rPr>
              <w:fldChar w:fldCharType="end"/>
            </w:r>
          </w:hyperlink>
        </w:p>
        <w:p w14:paraId="1A741637" w14:textId="7583C225" w:rsidR="006F4697" w:rsidRDefault="006F4697">
          <w:pPr>
            <w:pStyle w:val="TOC2"/>
            <w:tabs>
              <w:tab w:val="right" w:leader="dot" w:pos="9016"/>
            </w:tabs>
            <w:rPr>
              <w:noProof/>
              <w:sz w:val="22"/>
              <w:szCs w:val="22"/>
              <w:lang w:eastAsia="en-GB"/>
            </w:rPr>
          </w:pPr>
          <w:hyperlink w:anchor="_Toc92232268" w:history="1">
            <w:r w:rsidRPr="004541DF">
              <w:rPr>
                <w:rStyle w:val="Hyperlink"/>
                <w:rFonts w:ascii="Times New Roman" w:eastAsiaTheme="minorHAnsi" w:hAnsi="Times New Roman" w:cs="Times New Roman"/>
                <w:b/>
                <w:bCs/>
                <w:noProof/>
              </w:rPr>
              <w:t>Appendix 4 – Contextual Comparisons</w:t>
            </w:r>
            <w:r>
              <w:rPr>
                <w:noProof/>
                <w:webHidden/>
              </w:rPr>
              <w:tab/>
            </w:r>
            <w:r>
              <w:rPr>
                <w:noProof/>
                <w:webHidden/>
              </w:rPr>
              <w:fldChar w:fldCharType="begin"/>
            </w:r>
            <w:r>
              <w:rPr>
                <w:noProof/>
                <w:webHidden/>
              </w:rPr>
              <w:instrText xml:space="preserve"> PAGEREF _Toc92232268 \h </w:instrText>
            </w:r>
            <w:r>
              <w:rPr>
                <w:noProof/>
                <w:webHidden/>
              </w:rPr>
            </w:r>
            <w:r>
              <w:rPr>
                <w:noProof/>
                <w:webHidden/>
              </w:rPr>
              <w:fldChar w:fldCharType="separate"/>
            </w:r>
            <w:r>
              <w:rPr>
                <w:noProof/>
                <w:webHidden/>
              </w:rPr>
              <w:t>31</w:t>
            </w:r>
            <w:r>
              <w:rPr>
                <w:noProof/>
                <w:webHidden/>
              </w:rPr>
              <w:fldChar w:fldCharType="end"/>
            </w:r>
          </w:hyperlink>
        </w:p>
        <w:p w14:paraId="7284F752" w14:textId="746AF669" w:rsidR="006F4697" w:rsidRDefault="006F4697">
          <w:pPr>
            <w:pStyle w:val="TOC1"/>
            <w:tabs>
              <w:tab w:val="right" w:leader="dot" w:pos="9016"/>
            </w:tabs>
            <w:rPr>
              <w:noProof/>
              <w:sz w:val="22"/>
              <w:szCs w:val="22"/>
              <w:lang w:eastAsia="en-GB"/>
            </w:rPr>
          </w:pPr>
          <w:hyperlink w:anchor="_Toc92232269" w:history="1">
            <w:r w:rsidRPr="004541DF">
              <w:rPr>
                <w:rStyle w:val="Hyperlink"/>
                <w:noProof/>
              </w:rPr>
              <w:t>Bibliography</w:t>
            </w:r>
            <w:r>
              <w:rPr>
                <w:noProof/>
                <w:webHidden/>
              </w:rPr>
              <w:tab/>
            </w:r>
            <w:r>
              <w:rPr>
                <w:noProof/>
                <w:webHidden/>
              </w:rPr>
              <w:fldChar w:fldCharType="begin"/>
            </w:r>
            <w:r>
              <w:rPr>
                <w:noProof/>
                <w:webHidden/>
              </w:rPr>
              <w:instrText xml:space="preserve"> PAGEREF _Toc92232269 \h </w:instrText>
            </w:r>
            <w:r>
              <w:rPr>
                <w:noProof/>
                <w:webHidden/>
              </w:rPr>
            </w:r>
            <w:r>
              <w:rPr>
                <w:noProof/>
                <w:webHidden/>
              </w:rPr>
              <w:fldChar w:fldCharType="separate"/>
            </w:r>
            <w:r>
              <w:rPr>
                <w:noProof/>
                <w:webHidden/>
              </w:rPr>
              <w:t>35</w:t>
            </w:r>
            <w:r>
              <w:rPr>
                <w:noProof/>
                <w:webHidden/>
              </w:rPr>
              <w:fldChar w:fldCharType="end"/>
            </w:r>
          </w:hyperlink>
        </w:p>
        <w:p w14:paraId="475CC80E" w14:textId="7210FF98" w:rsidR="000E2A4E" w:rsidRDefault="000E2A4E">
          <w:r>
            <w:rPr>
              <w:b/>
              <w:bCs/>
              <w:noProof/>
            </w:rPr>
            <w:fldChar w:fldCharType="end"/>
          </w:r>
        </w:p>
      </w:sdtContent>
    </w:sdt>
    <w:p w14:paraId="45596910" w14:textId="77777777" w:rsidR="000E2A4E" w:rsidRDefault="000E2A4E" w:rsidP="00132CB9">
      <w:pPr>
        <w:rPr>
          <w:rFonts w:ascii="Times New Roman" w:hAnsi="Times New Roman" w:cs="Times New Roman"/>
          <w:b/>
          <w:bCs/>
          <w:sz w:val="28"/>
          <w:szCs w:val="28"/>
        </w:rPr>
      </w:pPr>
      <w:r>
        <w:rPr>
          <w:rFonts w:ascii="Times New Roman" w:hAnsi="Times New Roman" w:cs="Times New Roman"/>
          <w:b/>
          <w:bCs/>
          <w:sz w:val="28"/>
          <w:szCs w:val="28"/>
        </w:rPr>
        <w:br w:type="page"/>
      </w:r>
    </w:p>
    <w:p w14:paraId="6BEA1595" w14:textId="1D78FB9D" w:rsidR="005B156D" w:rsidRPr="006F4697" w:rsidRDefault="00D42202" w:rsidP="006F4697">
      <w:pPr>
        <w:pStyle w:val="Heading1"/>
        <w:rPr>
          <w:rFonts w:ascii="Times New Roman" w:hAnsi="Times New Roman" w:cs="Times New Roman"/>
          <w:b/>
          <w:bCs/>
          <w:color w:val="000000" w:themeColor="text1"/>
          <w:sz w:val="28"/>
          <w:szCs w:val="28"/>
        </w:rPr>
      </w:pPr>
      <w:bookmarkStart w:id="0" w:name="_Toc92232249"/>
      <w:r w:rsidRPr="006F4697">
        <w:rPr>
          <w:rFonts w:ascii="Times New Roman" w:hAnsi="Times New Roman" w:cs="Times New Roman"/>
          <w:b/>
          <w:bCs/>
          <w:color w:val="000000" w:themeColor="text1"/>
          <w:sz w:val="28"/>
          <w:szCs w:val="28"/>
        </w:rPr>
        <w:lastRenderedPageBreak/>
        <w:t>1.0</w:t>
      </w:r>
      <w:r w:rsidRPr="006F4697">
        <w:rPr>
          <w:rFonts w:ascii="Times New Roman" w:hAnsi="Times New Roman" w:cs="Times New Roman"/>
          <w:b/>
          <w:bCs/>
          <w:color w:val="000000" w:themeColor="text1"/>
          <w:sz w:val="28"/>
          <w:szCs w:val="28"/>
        </w:rPr>
        <w:tab/>
      </w:r>
      <w:r w:rsidR="005B156D" w:rsidRPr="006F4697">
        <w:rPr>
          <w:rFonts w:ascii="Times New Roman" w:hAnsi="Times New Roman" w:cs="Times New Roman"/>
          <w:b/>
          <w:bCs/>
          <w:color w:val="000000" w:themeColor="text1"/>
          <w:sz w:val="28"/>
          <w:szCs w:val="28"/>
        </w:rPr>
        <w:t>Introduction</w:t>
      </w:r>
      <w:bookmarkEnd w:id="0"/>
    </w:p>
    <w:p w14:paraId="595BE792" w14:textId="77777777" w:rsidR="00390270" w:rsidRPr="00E64B8F" w:rsidRDefault="00390270" w:rsidP="005B156D"/>
    <w:p w14:paraId="7CE707E4" w14:textId="40A0F463" w:rsidR="004B760B" w:rsidRPr="00E64B8F" w:rsidRDefault="004E069E" w:rsidP="00390270">
      <w:pPr>
        <w:ind w:left="720"/>
        <w:rPr>
          <w:rFonts w:ascii="Times New Roman" w:hAnsi="Times New Roman" w:cs="Times New Roman"/>
          <w:sz w:val="22"/>
          <w:szCs w:val="22"/>
        </w:rPr>
      </w:pPr>
      <w:r>
        <w:rPr>
          <w:rFonts w:ascii="Times New Roman" w:hAnsi="Times New Roman" w:cs="Times New Roman"/>
          <w:sz w:val="22"/>
          <w:szCs w:val="22"/>
        </w:rPr>
        <w:t>I</w:t>
      </w:r>
      <w:r w:rsidR="00B65EBC" w:rsidRPr="00E64B8F">
        <w:rPr>
          <w:rFonts w:ascii="Times New Roman" w:hAnsi="Times New Roman" w:cs="Times New Roman"/>
          <w:sz w:val="22"/>
          <w:szCs w:val="22"/>
        </w:rPr>
        <w:t>ndustry 4.0</w:t>
      </w:r>
      <w:sdt>
        <w:sdtPr>
          <w:rPr>
            <w:rFonts w:ascii="Times New Roman" w:hAnsi="Times New Roman" w:cs="Times New Roman"/>
            <w:sz w:val="22"/>
            <w:szCs w:val="22"/>
          </w:rPr>
          <w:id w:val="-1104114856"/>
          <w:citation/>
        </w:sdtPr>
        <w:sdtEndPr/>
        <w:sdtContent>
          <w:r w:rsidR="00184D5A" w:rsidRPr="00E64B8F">
            <w:rPr>
              <w:rFonts w:ascii="Times New Roman" w:hAnsi="Times New Roman" w:cs="Times New Roman"/>
              <w:sz w:val="22"/>
              <w:szCs w:val="22"/>
            </w:rPr>
            <w:fldChar w:fldCharType="begin"/>
          </w:r>
          <w:r w:rsidR="00184D5A" w:rsidRPr="00E64B8F">
            <w:rPr>
              <w:rFonts w:ascii="Times New Roman" w:hAnsi="Times New Roman" w:cs="Times New Roman"/>
              <w:sz w:val="22"/>
              <w:szCs w:val="22"/>
            </w:rPr>
            <w:instrText xml:space="preserve"> CITATION Yan21 \l 2057 </w:instrText>
          </w:r>
          <w:r w:rsidR="00184D5A" w:rsidRPr="00E64B8F">
            <w:rPr>
              <w:rFonts w:ascii="Times New Roman" w:hAnsi="Times New Roman" w:cs="Times New Roman"/>
              <w:sz w:val="22"/>
              <w:szCs w:val="22"/>
            </w:rPr>
            <w:fldChar w:fldCharType="separate"/>
          </w:r>
          <w:r w:rsidR="006F4697">
            <w:rPr>
              <w:rFonts w:ascii="Times New Roman" w:hAnsi="Times New Roman" w:cs="Times New Roman"/>
              <w:noProof/>
              <w:sz w:val="22"/>
              <w:szCs w:val="22"/>
            </w:rPr>
            <w:t xml:space="preserve"> </w:t>
          </w:r>
          <w:r w:rsidR="006F4697" w:rsidRPr="006F4697">
            <w:rPr>
              <w:rFonts w:ascii="Times New Roman" w:hAnsi="Times New Roman" w:cs="Times New Roman"/>
              <w:noProof/>
              <w:sz w:val="22"/>
              <w:szCs w:val="22"/>
            </w:rPr>
            <w:t>[1]</w:t>
          </w:r>
          <w:r w:rsidR="00184D5A" w:rsidRPr="00E64B8F">
            <w:rPr>
              <w:rFonts w:ascii="Times New Roman" w:hAnsi="Times New Roman" w:cs="Times New Roman"/>
              <w:sz w:val="22"/>
              <w:szCs w:val="22"/>
            </w:rPr>
            <w:fldChar w:fldCharType="end"/>
          </w:r>
        </w:sdtContent>
      </w:sdt>
      <w:r w:rsidR="00257CD4" w:rsidRPr="00E64B8F">
        <w:rPr>
          <w:rFonts w:ascii="Times New Roman" w:hAnsi="Times New Roman" w:cs="Times New Roman"/>
          <w:sz w:val="22"/>
          <w:szCs w:val="22"/>
        </w:rPr>
        <w:t xml:space="preserve"> </w:t>
      </w:r>
      <w:sdt>
        <w:sdtPr>
          <w:rPr>
            <w:rFonts w:ascii="Times New Roman" w:hAnsi="Times New Roman" w:cs="Times New Roman"/>
            <w:sz w:val="22"/>
            <w:szCs w:val="22"/>
          </w:rPr>
          <w:id w:val="1325237556"/>
          <w:citation/>
        </w:sdtPr>
        <w:sdtEndPr/>
        <w:sdtContent>
          <w:r w:rsidR="00257CD4" w:rsidRPr="00E64B8F">
            <w:rPr>
              <w:rFonts w:ascii="Times New Roman" w:hAnsi="Times New Roman" w:cs="Times New Roman"/>
              <w:sz w:val="22"/>
              <w:szCs w:val="22"/>
            </w:rPr>
            <w:fldChar w:fldCharType="begin"/>
          </w:r>
          <w:r w:rsidR="00257CD4" w:rsidRPr="00E64B8F">
            <w:rPr>
              <w:rFonts w:ascii="Times New Roman" w:hAnsi="Times New Roman" w:cs="Times New Roman"/>
              <w:sz w:val="22"/>
              <w:szCs w:val="22"/>
            </w:rPr>
            <w:instrText xml:space="preserve"> CITATION Las14 \l 2057 </w:instrText>
          </w:r>
          <w:r w:rsidR="00257CD4" w:rsidRPr="00E64B8F">
            <w:rPr>
              <w:rFonts w:ascii="Times New Roman" w:hAnsi="Times New Roman" w:cs="Times New Roman"/>
              <w:sz w:val="22"/>
              <w:szCs w:val="22"/>
            </w:rPr>
            <w:fldChar w:fldCharType="separate"/>
          </w:r>
          <w:r w:rsidR="006F4697" w:rsidRPr="006F4697">
            <w:rPr>
              <w:rFonts w:ascii="Times New Roman" w:hAnsi="Times New Roman" w:cs="Times New Roman"/>
              <w:noProof/>
              <w:sz w:val="22"/>
              <w:szCs w:val="22"/>
            </w:rPr>
            <w:t>[2]</w:t>
          </w:r>
          <w:r w:rsidR="00257CD4" w:rsidRPr="00E64B8F">
            <w:rPr>
              <w:rFonts w:ascii="Times New Roman" w:hAnsi="Times New Roman" w:cs="Times New Roman"/>
              <w:sz w:val="22"/>
              <w:szCs w:val="22"/>
            </w:rPr>
            <w:fldChar w:fldCharType="end"/>
          </w:r>
        </w:sdtContent>
      </w:sdt>
      <w:r w:rsidR="004B760B" w:rsidRPr="00E64B8F">
        <w:rPr>
          <w:rFonts w:ascii="Times New Roman" w:hAnsi="Times New Roman" w:cs="Times New Roman"/>
          <w:sz w:val="22"/>
          <w:szCs w:val="22"/>
        </w:rPr>
        <w:t xml:space="preserve"> </w:t>
      </w:r>
      <w:sdt>
        <w:sdtPr>
          <w:rPr>
            <w:rFonts w:ascii="Times New Roman" w:hAnsi="Times New Roman" w:cs="Times New Roman"/>
            <w:sz w:val="22"/>
            <w:szCs w:val="22"/>
          </w:rPr>
          <w:id w:val="1102387141"/>
          <w:citation/>
        </w:sdtPr>
        <w:sdtEndPr/>
        <w:sdtContent>
          <w:r w:rsidR="004B760B" w:rsidRPr="00E64B8F">
            <w:rPr>
              <w:rFonts w:ascii="Times New Roman" w:hAnsi="Times New Roman" w:cs="Times New Roman"/>
              <w:sz w:val="22"/>
              <w:szCs w:val="22"/>
            </w:rPr>
            <w:fldChar w:fldCharType="begin"/>
          </w:r>
          <w:r w:rsidR="004B760B" w:rsidRPr="00E64B8F">
            <w:rPr>
              <w:rFonts w:ascii="Times New Roman" w:hAnsi="Times New Roman" w:cs="Times New Roman"/>
              <w:sz w:val="22"/>
              <w:szCs w:val="22"/>
            </w:rPr>
            <w:instrText xml:space="preserve"> CITATION XuL18 \l 2057 </w:instrText>
          </w:r>
          <w:r w:rsidR="004B760B" w:rsidRPr="00E64B8F">
            <w:rPr>
              <w:rFonts w:ascii="Times New Roman" w:hAnsi="Times New Roman" w:cs="Times New Roman"/>
              <w:sz w:val="22"/>
              <w:szCs w:val="22"/>
            </w:rPr>
            <w:fldChar w:fldCharType="separate"/>
          </w:r>
          <w:r w:rsidR="006F4697" w:rsidRPr="006F4697">
            <w:rPr>
              <w:rFonts w:ascii="Times New Roman" w:hAnsi="Times New Roman" w:cs="Times New Roman"/>
              <w:noProof/>
              <w:sz w:val="22"/>
              <w:szCs w:val="22"/>
            </w:rPr>
            <w:t>[3]</w:t>
          </w:r>
          <w:r w:rsidR="004B760B" w:rsidRPr="00E64B8F">
            <w:rPr>
              <w:rFonts w:ascii="Times New Roman" w:hAnsi="Times New Roman" w:cs="Times New Roman"/>
              <w:sz w:val="22"/>
              <w:szCs w:val="22"/>
            </w:rPr>
            <w:fldChar w:fldCharType="end"/>
          </w:r>
        </w:sdtContent>
      </w:sdt>
      <w:r>
        <w:rPr>
          <w:rFonts w:ascii="Times New Roman" w:hAnsi="Times New Roman" w:cs="Times New Roman"/>
          <w:sz w:val="22"/>
          <w:szCs w:val="22"/>
        </w:rPr>
        <w:t xml:space="preserve"> brings</w:t>
      </w:r>
      <w:r w:rsidR="00B65EBC" w:rsidRPr="00E64B8F">
        <w:rPr>
          <w:rFonts w:ascii="Times New Roman" w:hAnsi="Times New Roman" w:cs="Times New Roman"/>
          <w:sz w:val="22"/>
          <w:szCs w:val="22"/>
        </w:rPr>
        <w:t xml:space="preserve"> </w:t>
      </w:r>
      <w:r w:rsidR="00913F97" w:rsidRPr="00E64B8F">
        <w:rPr>
          <w:rFonts w:ascii="Times New Roman" w:hAnsi="Times New Roman" w:cs="Times New Roman"/>
          <w:sz w:val="22"/>
          <w:szCs w:val="22"/>
        </w:rPr>
        <w:t xml:space="preserve">the development and integration of concepts such as cloud computing, the Internet of Things (IoT) and Bring Your Own Device (BYOD) </w:t>
      </w:r>
      <w:sdt>
        <w:sdtPr>
          <w:rPr>
            <w:rFonts w:ascii="Times New Roman" w:hAnsi="Times New Roman" w:cs="Times New Roman"/>
            <w:sz w:val="22"/>
            <w:szCs w:val="22"/>
          </w:rPr>
          <w:id w:val="1909179158"/>
          <w:citation/>
        </w:sdtPr>
        <w:sdtEndPr/>
        <w:sdtContent>
          <w:r w:rsidR="00913F97" w:rsidRPr="00E64B8F">
            <w:rPr>
              <w:rFonts w:ascii="Times New Roman" w:hAnsi="Times New Roman" w:cs="Times New Roman"/>
              <w:sz w:val="22"/>
              <w:szCs w:val="22"/>
            </w:rPr>
            <w:fldChar w:fldCharType="begin"/>
          </w:r>
          <w:r w:rsidR="00913F97" w:rsidRPr="00E64B8F">
            <w:rPr>
              <w:rFonts w:ascii="Times New Roman" w:hAnsi="Times New Roman" w:cs="Times New Roman"/>
              <w:sz w:val="22"/>
              <w:szCs w:val="22"/>
            </w:rPr>
            <w:instrText xml:space="preserve"> CITATION Yan21 \l 2057 </w:instrText>
          </w:r>
          <w:r w:rsidR="00913F97" w:rsidRPr="00E64B8F">
            <w:rPr>
              <w:rFonts w:ascii="Times New Roman" w:hAnsi="Times New Roman" w:cs="Times New Roman"/>
              <w:sz w:val="22"/>
              <w:szCs w:val="22"/>
            </w:rPr>
            <w:fldChar w:fldCharType="separate"/>
          </w:r>
          <w:r w:rsidR="006F4697" w:rsidRPr="006F4697">
            <w:rPr>
              <w:rFonts w:ascii="Times New Roman" w:hAnsi="Times New Roman" w:cs="Times New Roman"/>
              <w:noProof/>
              <w:sz w:val="22"/>
              <w:szCs w:val="22"/>
            </w:rPr>
            <w:t>[1]</w:t>
          </w:r>
          <w:r w:rsidR="00913F97" w:rsidRPr="00E64B8F">
            <w:rPr>
              <w:rFonts w:ascii="Times New Roman" w:hAnsi="Times New Roman" w:cs="Times New Roman"/>
              <w:sz w:val="22"/>
              <w:szCs w:val="22"/>
            </w:rPr>
            <w:fldChar w:fldCharType="end"/>
          </w:r>
        </w:sdtContent>
      </w:sdt>
      <w:r w:rsidR="00913F97" w:rsidRPr="00E64B8F">
        <w:rPr>
          <w:rFonts w:ascii="Times New Roman" w:hAnsi="Times New Roman" w:cs="Times New Roman"/>
          <w:sz w:val="22"/>
          <w:szCs w:val="22"/>
        </w:rPr>
        <w:t xml:space="preserve"> </w:t>
      </w:r>
      <w:sdt>
        <w:sdtPr>
          <w:rPr>
            <w:rFonts w:ascii="Times New Roman" w:hAnsi="Times New Roman" w:cs="Times New Roman"/>
            <w:sz w:val="22"/>
            <w:szCs w:val="22"/>
          </w:rPr>
          <w:id w:val="-1214805730"/>
          <w:citation/>
        </w:sdtPr>
        <w:sdtEndPr/>
        <w:sdtContent>
          <w:r w:rsidR="00913F97" w:rsidRPr="00E64B8F">
            <w:rPr>
              <w:rFonts w:ascii="Times New Roman" w:hAnsi="Times New Roman" w:cs="Times New Roman"/>
              <w:sz w:val="22"/>
              <w:szCs w:val="22"/>
            </w:rPr>
            <w:fldChar w:fldCharType="begin"/>
          </w:r>
          <w:r w:rsidR="00913F97" w:rsidRPr="00E64B8F">
            <w:rPr>
              <w:rFonts w:ascii="Times New Roman" w:hAnsi="Times New Roman" w:cs="Times New Roman"/>
              <w:sz w:val="22"/>
              <w:szCs w:val="22"/>
            </w:rPr>
            <w:instrText xml:space="preserve"> CITATION Luk15 \l 2057 </w:instrText>
          </w:r>
          <w:r w:rsidR="00913F97" w:rsidRPr="00E64B8F">
            <w:rPr>
              <w:rFonts w:ascii="Times New Roman" w:hAnsi="Times New Roman" w:cs="Times New Roman"/>
              <w:sz w:val="22"/>
              <w:szCs w:val="22"/>
            </w:rPr>
            <w:fldChar w:fldCharType="separate"/>
          </w:r>
          <w:r w:rsidR="006F4697" w:rsidRPr="006F4697">
            <w:rPr>
              <w:rFonts w:ascii="Times New Roman" w:hAnsi="Times New Roman" w:cs="Times New Roman"/>
              <w:noProof/>
              <w:sz w:val="22"/>
              <w:szCs w:val="22"/>
            </w:rPr>
            <w:t>[4]</w:t>
          </w:r>
          <w:r w:rsidR="00913F97" w:rsidRPr="00E64B8F">
            <w:rPr>
              <w:rFonts w:ascii="Times New Roman" w:hAnsi="Times New Roman" w:cs="Times New Roman"/>
              <w:sz w:val="22"/>
              <w:szCs w:val="22"/>
            </w:rPr>
            <w:fldChar w:fldCharType="end"/>
          </w:r>
        </w:sdtContent>
      </w:sdt>
      <w:r w:rsidR="00913F97" w:rsidRPr="00E64B8F">
        <w:rPr>
          <w:rFonts w:ascii="Times New Roman" w:hAnsi="Times New Roman" w:cs="Times New Roman"/>
          <w:sz w:val="22"/>
          <w:szCs w:val="22"/>
        </w:rPr>
        <w:t xml:space="preserve"> </w:t>
      </w:r>
      <w:sdt>
        <w:sdtPr>
          <w:rPr>
            <w:rFonts w:ascii="Times New Roman" w:hAnsi="Times New Roman" w:cs="Times New Roman"/>
            <w:sz w:val="22"/>
            <w:szCs w:val="22"/>
          </w:rPr>
          <w:id w:val="-253976720"/>
          <w:citation/>
        </w:sdtPr>
        <w:sdtEndPr/>
        <w:sdtContent>
          <w:r w:rsidR="00913F97" w:rsidRPr="00E64B8F">
            <w:rPr>
              <w:rFonts w:ascii="Times New Roman" w:hAnsi="Times New Roman" w:cs="Times New Roman"/>
              <w:sz w:val="22"/>
              <w:szCs w:val="22"/>
            </w:rPr>
            <w:fldChar w:fldCharType="begin"/>
          </w:r>
          <w:r w:rsidR="00913F97" w:rsidRPr="00E64B8F">
            <w:rPr>
              <w:rFonts w:ascii="Times New Roman" w:hAnsi="Times New Roman" w:cs="Times New Roman"/>
              <w:sz w:val="22"/>
              <w:szCs w:val="22"/>
            </w:rPr>
            <w:instrText xml:space="preserve"> CITATION Saa20 \l 2057 </w:instrText>
          </w:r>
          <w:r w:rsidR="00913F97" w:rsidRPr="00E64B8F">
            <w:rPr>
              <w:rFonts w:ascii="Times New Roman" w:hAnsi="Times New Roman" w:cs="Times New Roman"/>
              <w:sz w:val="22"/>
              <w:szCs w:val="22"/>
            </w:rPr>
            <w:fldChar w:fldCharType="separate"/>
          </w:r>
          <w:r w:rsidR="006F4697" w:rsidRPr="006F4697">
            <w:rPr>
              <w:rFonts w:ascii="Times New Roman" w:hAnsi="Times New Roman" w:cs="Times New Roman"/>
              <w:noProof/>
              <w:sz w:val="22"/>
              <w:szCs w:val="22"/>
            </w:rPr>
            <w:t>[5]</w:t>
          </w:r>
          <w:r w:rsidR="00913F97" w:rsidRPr="00E64B8F">
            <w:rPr>
              <w:rFonts w:ascii="Times New Roman" w:hAnsi="Times New Roman" w:cs="Times New Roman"/>
              <w:sz w:val="22"/>
              <w:szCs w:val="22"/>
            </w:rPr>
            <w:fldChar w:fldCharType="end"/>
          </w:r>
        </w:sdtContent>
      </w:sdt>
      <w:r w:rsidR="00A25CFB">
        <w:rPr>
          <w:rFonts w:ascii="Times New Roman" w:hAnsi="Times New Roman" w:cs="Times New Roman"/>
          <w:sz w:val="22"/>
          <w:szCs w:val="22"/>
        </w:rPr>
        <w:t xml:space="preserve"> </w:t>
      </w:r>
      <w:r w:rsidR="00FB46A7">
        <w:rPr>
          <w:rFonts w:ascii="Times New Roman" w:hAnsi="Times New Roman" w:cs="Times New Roman"/>
          <w:sz w:val="22"/>
          <w:szCs w:val="22"/>
        </w:rPr>
        <w:t xml:space="preserve">. This </w:t>
      </w:r>
      <w:r w:rsidR="00A25CFB">
        <w:rPr>
          <w:rFonts w:ascii="Times New Roman" w:hAnsi="Times New Roman" w:cs="Times New Roman"/>
          <w:sz w:val="22"/>
          <w:szCs w:val="22"/>
        </w:rPr>
        <w:t>create</w:t>
      </w:r>
      <w:r w:rsidR="00FB46A7">
        <w:rPr>
          <w:rFonts w:ascii="Times New Roman" w:hAnsi="Times New Roman" w:cs="Times New Roman"/>
          <w:sz w:val="22"/>
          <w:szCs w:val="22"/>
        </w:rPr>
        <w:t>s</w:t>
      </w:r>
      <w:r w:rsidR="00A25CFB">
        <w:rPr>
          <w:rFonts w:ascii="Times New Roman" w:hAnsi="Times New Roman" w:cs="Times New Roman"/>
          <w:sz w:val="22"/>
          <w:szCs w:val="22"/>
        </w:rPr>
        <w:t xml:space="preserve"> higher risk </w:t>
      </w:r>
      <w:r w:rsidR="002F5B32" w:rsidRPr="00E64B8F">
        <w:rPr>
          <w:rFonts w:ascii="Times New Roman" w:hAnsi="Times New Roman" w:cs="Times New Roman"/>
          <w:sz w:val="22"/>
          <w:szCs w:val="22"/>
        </w:rPr>
        <w:t>within industry</w:t>
      </w:r>
      <w:r w:rsidR="00D0455D">
        <w:rPr>
          <w:rFonts w:ascii="Times New Roman" w:hAnsi="Times New Roman" w:cs="Times New Roman"/>
          <w:sz w:val="22"/>
          <w:szCs w:val="22"/>
        </w:rPr>
        <w:t xml:space="preserve"> </w:t>
      </w:r>
      <w:r w:rsidR="002F5B32" w:rsidRPr="00E64B8F">
        <w:rPr>
          <w:rFonts w:ascii="Times New Roman" w:hAnsi="Times New Roman" w:cs="Times New Roman"/>
          <w:sz w:val="22"/>
          <w:szCs w:val="22"/>
        </w:rPr>
        <w:t>Information Technology (IT)</w:t>
      </w:r>
      <w:r w:rsidR="00004F30" w:rsidRPr="00E64B8F">
        <w:rPr>
          <w:rFonts w:ascii="Times New Roman" w:hAnsi="Times New Roman" w:cs="Times New Roman"/>
          <w:sz w:val="22"/>
          <w:szCs w:val="22"/>
        </w:rPr>
        <w:t>.</w:t>
      </w:r>
      <w:r w:rsidR="004B760B" w:rsidRPr="00E64B8F">
        <w:rPr>
          <w:rFonts w:ascii="Times New Roman" w:hAnsi="Times New Roman" w:cs="Times New Roman"/>
          <w:sz w:val="22"/>
          <w:szCs w:val="22"/>
        </w:rPr>
        <w:t xml:space="preserve"> </w:t>
      </w:r>
      <w:proofErr w:type="spellStart"/>
      <w:r w:rsidR="004B760B" w:rsidRPr="00E64B8F">
        <w:rPr>
          <w:rFonts w:ascii="Times New Roman" w:hAnsi="Times New Roman" w:cs="Times New Roman"/>
          <w:sz w:val="22"/>
          <w:szCs w:val="22"/>
        </w:rPr>
        <w:t>Saarikko</w:t>
      </w:r>
      <w:proofErr w:type="spellEnd"/>
      <w:r w:rsidR="004B760B" w:rsidRPr="00E64B8F">
        <w:rPr>
          <w:rFonts w:ascii="Times New Roman" w:hAnsi="Times New Roman" w:cs="Times New Roman"/>
          <w:sz w:val="22"/>
          <w:szCs w:val="22"/>
        </w:rPr>
        <w:t xml:space="preserve"> et al </w:t>
      </w:r>
      <w:sdt>
        <w:sdtPr>
          <w:rPr>
            <w:rFonts w:ascii="Times New Roman" w:hAnsi="Times New Roman" w:cs="Times New Roman"/>
            <w:sz w:val="22"/>
            <w:szCs w:val="22"/>
          </w:rPr>
          <w:id w:val="475256728"/>
          <w:citation/>
        </w:sdtPr>
        <w:sdtEndPr/>
        <w:sdtContent>
          <w:r w:rsidR="004B760B" w:rsidRPr="00E64B8F">
            <w:rPr>
              <w:rFonts w:ascii="Times New Roman" w:hAnsi="Times New Roman" w:cs="Times New Roman"/>
              <w:sz w:val="22"/>
              <w:szCs w:val="22"/>
            </w:rPr>
            <w:fldChar w:fldCharType="begin"/>
          </w:r>
          <w:r w:rsidR="004B760B" w:rsidRPr="00E64B8F">
            <w:rPr>
              <w:rFonts w:ascii="Times New Roman" w:hAnsi="Times New Roman" w:cs="Times New Roman"/>
              <w:sz w:val="22"/>
              <w:szCs w:val="22"/>
            </w:rPr>
            <w:instrText xml:space="preserve"> CITATION Saa20 \l 2057 </w:instrText>
          </w:r>
          <w:r w:rsidR="004B760B" w:rsidRPr="00E64B8F">
            <w:rPr>
              <w:rFonts w:ascii="Times New Roman" w:hAnsi="Times New Roman" w:cs="Times New Roman"/>
              <w:sz w:val="22"/>
              <w:szCs w:val="22"/>
            </w:rPr>
            <w:fldChar w:fldCharType="separate"/>
          </w:r>
          <w:r w:rsidR="006F4697" w:rsidRPr="006F4697">
            <w:rPr>
              <w:rFonts w:ascii="Times New Roman" w:hAnsi="Times New Roman" w:cs="Times New Roman"/>
              <w:noProof/>
              <w:sz w:val="22"/>
              <w:szCs w:val="22"/>
            </w:rPr>
            <w:t>[5]</w:t>
          </w:r>
          <w:r w:rsidR="004B760B" w:rsidRPr="00E64B8F">
            <w:rPr>
              <w:rFonts w:ascii="Times New Roman" w:hAnsi="Times New Roman" w:cs="Times New Roman"/>
              <w:sz w:val="22"/>
              <w:szCs w:val="22"/>
            </w:rPr>
            <w:fldChar w:fldCharType="end"/>
          </w:r>
        </w:sdtContent>
      </w:sdt>
      <w:r w:rsidR="004B760B" w:rsidRPr="00E64B8F">
        <w:rPr>
          <w:rFonts w:ascii="Times New Roman" w:hAnsi="Times New Roman" w:cs="Times New Roman"/>
          <w:sz w:val="22"/>
          <w:szCs w:val="22"/>
        </w:rPr>
        <w:t xml:space="preserve"> </w:t>
      </w:r>
      <w:r w:rsidR="00913F97" w:rsidRPr="00E64B8F">
        <w:rPr>
          <w:rFonts w:ascii="Times New Roman" w:hAnsi="Times New Roman" w:cs="Times New Roman"/>
          <w:sz w:val="22"/>
          <w:szCs w:val="22"/>
        </w:rPr>
        <w:t>asserts</w:t>
      </w:r>
      <w:r w:rsidR="004B760B" w:rsidRPr="00E64B8F">
        <w:rPr>
          <w:rFonts w:ascii="Times New Roman" w:hAnsi="Times New Roman" w:cs="Times New Roman"/>
          <w:sz w:val="22"/>
          <w:szCs w:val="22"/>
        </w:rPr>
        <w:t xml:space="preserve"> that it is important to take responsibility for data ownership and ethics when undergoing digital advancement. </w:t>
      </w:r>
      <w:proofErr w:type="spellStart"/>
      <w:r w:rsidR="004B760B" w:rsidRPr="00E64B8F">
        <w:rPr>
          <w:rFonts w:ascii="Times New Roman" w:hAnsi="Times New Roman" w:cs="Times New Roman"/>
          <w:sz w:val="22"/>
          <w:szCs w:val="22"/>
        </w:rPr>
        <w:t>Sulistyowati</w:t>
      </w:r>
      <w:proofErr w:type="spellEnd"/>
      <w:r w:rsidR="004B760B" w:rsidRPr="00E64B8F">
        <w:rPr>
          <w:rFonts w:ascii="Times New Roman" w:hAnsi="Times New Roman" w:cs="Times New Roman"/>
          <w:sz w:val="22"/>
          <w:szCs w:val="22"/>
        </w:rPr>
        <w:t xml:space="preserve"> et al </w:t>
      </w:r>
      <w:sdt>
        <w:sdtPr>
          <w:rPr>
            <w:rFonts w:ascii="Times New Roman" w:hAnsi="Times New Roman" w:cs="Times New Roman"/>
            <w:sz w:val="22"/>
            <w:szCs w:val="22"/>
          </w:rPr>
          <w:id w:val="1419451614"/>
          <w:citation/>
        </w:sdtPr>
        <w:sdtEndPr/>
        <w:sdtContent>
          <w:r w:rsidR="004B760B" w:rsidRPr="00E64B8F">
            <w:rPr>
              <w:rFonts w:ascii="Times New Roman" w:hAnsi="Times New Roman" w:cs="Times New Roman"/>
              <w:sz w:val="22"/>
              <w:szCs w:val="22"/>
            </w:rPr>
            <w:fldChar w:fldCharType="begin"/>
          </w:r>
          <w:r w:rsidR="004B760B" w:rsidRPr="00E64B8F">
            <w:rPr>
              <w:rFonts w:ascii="Times New Roman" w:hAnsi="Times New Roman" w:cs="Times New Roman"/>
              <w:sz w:val="22"/>
              <w:szCs w:val="22"/>
            </w:rPr>
            <w:instrText xml:space="preserve"> CITATION Sul20 \l 2057 </w:instrText>
          </w:r>
          <w:r w:rsidR="004B760B" w:rsidRPr="00E64B8F">
            <w:rPr>
              <w:rFonts w:ascii="Times New Roman" w:hAnsi="Times New Roman" w:cs="Times New Roman"/>
              <w:sz w:val="22"/>
              <w:szCs w:val="22"/>
            </w:rPr>
            <w:fldChar w:fldCharType="separate"/>
          </w:r>
          <w:r w:rsidR="006F4697" w:rsidRPr="006F4697">
            <w:rPr>
              <w:rFonts w:ascii="Times New Roman" w:hAnsi="Times New Roman" w:cs="Times New Roman"/>
              <w:noProof/>
              <w:sz w:val="22"/>
              <w:szCs w:val="22"/>
            </w:rPr>
            <w:t>[6]</w:t>
          </w:r>
          <w:r w:rsidR="004B760B" w:rsidRPr="00E64B8F">
            <w:rPr>
              <w:rFonts w:ascii="Times New Roman" w:hAnsi="Times New Roman" w:cs="Times New Roman"/>
              <w:sz w:val="22"/>
              <w:szCs w:val="22"/>
            </w:rPr>
            <w:fldChar w:fldCharType="end"/>
          </w:r>
        </w:sdtContent>
      </w:sdt>
      <w:r w:rsidR="004B760B" w:rsidRPr="00E64B8F">
        <w:rPr>
          <w:rFonts w:ascii="Times New Roman" w:hAnsi="Times New Roman" w:cs="Times New Roman"/>
          <w:sz w:val="22"/>
          <w:szCs w:val="22"/>
        </w:rPr>
        <w:t xml:space="preserve"> concur with Yang et al </w:t>
      </w:r>
      <w:sdt>
        <w:sdtPr>
          <w:rPr>
            <w:rFonts w:ascii="Times New Roman" w:hAnsi="Times New Roman" w:cs="Times New Roman"/>
            <w:sz w:val="22"/>
            <w:szCs w:val="22"/>
          </w:rPr>
          <w:id w:val="1266269292"/>
          <w:citation/>
        </w:sdtPr>
        <w:sdtEndPr/>
        <w:sdtContent>
          <w:r w:rsidR="004B760B" w:rsidRPr="00E64B8F">
            <w:rPr>
              <w:rFonts w:ascii="Times New Roman" w:hAnsi="Times New Roman" w:cs="Times New Roman"/>
              <w:sz w:val="22"/>
              <w:szCs w:val="22"/>
            </w:rPr>
            <w:fldChar w:fldCharType="begin"/>
          </w:r>
          <w:r w:rsidR="004B760B" w:rsidRPr="00E64B8F">
            <w:rPr>
              <w:rFonts w:ascii="Times New Roman" w:hAnsi="Times New Roman" w:cs="Times New Roman"/>
              <w:sz w:val="22"/>
              <w:szCs w:val="22"/>
            </w:rPr>
            <w:instrText xml:space="preserve"> CITATION Yan21 \l 2057 </w:instrText>
          </w:r>
          <w:r w:rsidR="004B760B" w:rsidRPr="00E64B8F">
            <w:rPr>
              <w:rFonts w:ascii="Times New Roman" w:hAnsi="Times New Roman" w:cs="Times New Roman"/>
              <w:sz w:val="22"/>
              <w:szCs w:val="22"/>
            </w:rPr>
            <w:fldChar w:fldCharType="separate"/>
          </w:r>
          <w:r w:rsidR="006F4697" w:rsidRPr="006F4697">
            <w:rPr>
              <w:rFonts w:ascii="Times New Roman" w:hAnsi="Times New Roman" w:cs="Times New Roman"/>
              <w:noProof/>
              <w:sz w:val="22"/>
              <w:szCs w:val="22"/>
            </w:rPr>
            <w:t>[1]</w:t>
          </w:r>
          <w:r w:rsidR="004B760B" w:rsidRPr="00E64B8F">
            <w:rPr>
              <w:rFonts w:ascii="Times New Roman" w:hAnsi="Times New Roman" w:cs="Times New Roman"/>
              <w:sz w:val="22"/>
              <w:szCs w:val="22"/>
            </w:rPr>
            <w:fldChar w:fldCharType="end"/>
          </w:r>
        </w:sdtContent>
      </w:sdt>
      <w:r w:rsidR="004B760B" w:rsidRPr="00E64B8F">
        <w:rPr>
          <w:rFonts w:ascii="Times New Roman" w:hAnsi="Times New Roman" w:cs="Times New Roman"/>
          <w:sz w:val="22"/>
          <w:szCs w:val="22"/>
        </w:rPr>
        <w:t xml:space="preserve"> to </w:t>
      </w:r>
      <w:r w:rsidR="00913F97" w:rsidRPr="00E64B8F">
        <w:rPr>
          <w:rFonts w:ascii="Times New Roman" w:hAnsi="Times New Roman" w:cs="Times New Roman"/>
          <w:sz w:val="22"/>
          <w:szCs w:val="22"/>
        </w:rPr>
        <w:t>take this assertion</w:t>
      </w:r>
      <w:r w:rsidR="004B760B" w:rsidRPr="00E64B8F">
        <w:rPr>
          <w:rFonts w:ascii="Times New Roman" w:hAnsi="Times New Roman" w:cs="Times New Roman"/>
          <w:sz w:val="22"/>
          <w:szCs w:val="22"/>
        </w:rPr>
        <w:t xml:space="preserve"> further; data privacy and cyber security are critical issues within the industry</w:t>
      </w:r>
      <w:r w:rsidR="00913F97" w:rsidRPr="00E64B8F">
        <w:rPr>
          <w:rFonts w:ascii="Times New Roman" w:hAnsi="Times New Roman" w:cs="Times New Roman"/>
          <w:sz w:val="22"/>
          <w:szCs w:val="22"/>
        </w:rPr>
        <w:t>.</w:t>
      </w:r>
      <w:r w:rsidR="004B760B" w:rsidRPr="00E64B8F">
        <w:rPr>
          <w:rFonts w:ascii="Times New Roman" w:hAnsi="Times New Roman" w:cs="Times New Roman"/>
          <w:sz w:val="22"/>
          <w:szCs w:val="22"/>
        </w:rPr>
        <w:t xml:space="preserve"> </w:t>
      </w:r>
      <w:r w:rsidR="00913F97" w:rsidRPr="00E64B8F">
        <w:rPr>
          <w:rFonts w:ascii="Times New Roman" w:hAnsi="Times New Roman" w:cs="Times New Roman"/>
          <w:sz w:val="22"/>
          <w:szCs w:val="22"/>
        </w:rPr>
        <w:t>T</w:t>
      </w:r>
      <w:r w:rsidR="004B760B" w:rsidRPr="00E64B8F">
        <w:rPr>
          <w:rFonts w:ascii="Times New Roman" w:hAnsi="Times New Roman" w:cs="Times New Roman"/>
          <w:sz w:val="22"/>
          <w:szCs w:val="22"/>
        </w:rPr>
        <w:t>here should be a more important recommendation</w:t>
      </w:r>
      <w:r w:rsidR="00A67A21">
        <w:rPr>
          <w:rFonts w:ascii="Times New Roman" w:hAnsi="Times New Roman" w:cs="Times New Roman"/>
          <w:sz w:val="22"/>
          <w:szCs w:val="22"/>
        </w:rPr>
        <w:t>,</w:t>
      </w:r>
      <w:r w:rsidR="004B760B" w:rsidRPr="00E64B8F">
        <w:rPr>
          <w:rFonts w:ascii="Times New Roman" w:hAnsi="Times New Roman" w:cs="Times New Roman"/>
          <w:sz w:val="22"/>
          <w:szCs w:val="22"/>
        </w:rPr>
        <w:t xml:space="preserve"> due to the rise in cybercrime activity</w:t>
      </w:r>
      <w:sdt>
        <w:sdtPr>
          <w:rPr>
            <w:rFonts w:ascii="Times New Roman" w:hAnsi="Times New Roman" w:cs="Times New Roman"/>
            <w:sz w:val="22"/>
            <w:szCs w:val="22"/>
          </w:rPr>
          <w:id w:val="1673461770"/>
          <w:citation/>
        </w:sdtPr>
        <w:sdtEndPr/>
        <w:sdtContent>
          <w:r w:rsidR="004B760B" w:rsidRPr="00E64B8F">
            <w:rPr>
              <w:rFonts w:ascii="Times New Roman" w:hAnsi="Times New Roman" w:cs="Times New Roman"/>
              <w:sz w:val="22"/>
              <w:szCs w:val="22"/>
            </w:rPr>
            <w:fldChar w:fldCharType="begin"/>
          </w:r>
          <w:r w:rsidR="004B760B" w:rsidRPr="00E64B8F">
            <w:rPr>
              <w:rFonts w:ascii="Times New Roman" w:hAnsi="Times New Roman" w:cs="Times New Roman"/>
              <w:sz w:val="22"/>
              <w:szCs w:val="22"/>
            </w:rPr>
            <w:instrText xml:space="preserve"> CITATION Sul20 \l 2057 </w:instrText>
          </w:r>
          <w:r w:rsidR="004B760B" w:rsidRPr="00E64B8F">
            <w:rPr>
              <w:rFonts w:ascii="Times New Roman" w:hAnsi="Times New Roman" w:cs="Times New Roman"/>
              <w:sz w:val="22"/>
              <w:szCs w:val="22"/>
            </w:rPr>
            <w:fldChar w:fldCharType="separate"/>
          </w:r>
          <w:r w:rsidR="006F4697">
            <w:rPr>
              <w:rFonts w:ascii="Times New Roman" w:hAnsi="Times New Roman" w:cs="Times New Roman"/>
              <w:noProof/>
              <w:sz w:val="22"/>
              <w:szCs w:val="22"/>
            </w:rPr>
            <w:t xml:space="preserve"> </w:t>
          </w:r>
          <w:r w:rsidR="006F4697" w:rsidRPr="006F4697">
            <w:rPr>
              <w:rFonts w:ascii="Times New Roman" w:hAnsi="Times New Roman" w:cs="Times New Roman"/>
              <w:noProof/>
              <w:sz w:val="22"/>
              <w:szCs w:val="22"/>
            </w:rPr>
            <w:t>[6]</w:t>
          </w:r>
          <w:r w:rsidR="004B760B" w:rsidRPr="00E64B8F">
            <w:rPr>
              <w:rFonts w:ascii="Times New Roman" w:hAnsi="Times New Roman" w:cs="Times New Roman"/>
              <w:sz w:val="22"/>
              <w:szCs w:val="22"/>
            </w:rPr>
            <w:fldChar w:fldCharType="end"/>
          </w:r>
        </w:sdtContent>
      </w:sdt>
      <w:r w:rsidR="00A67A21">
        <w:rPr>
          <w:rFonts w:ascii="Times New Roman" w:hAnsi="Times New Roman" w:cs="Times New Roman"/>
          <w:sz w:val="22"/>
          <w:szCs w:val="22"/>
        </w:rPr>
        <w:t>,</w:t>
      </w:r>
      <w:r w:rsidR="00970CDE">
        <w:rPr>
          <w:rFonts w:ascii="Times New Roman" w:hAnsi="Times New Roman" w:cs="Times New Roman"/>
          <w:sz w:val="22"/>
          <w:szCs w:val="22"/>
        </w:rPr>
        <w:t xml:space="preserve"> to </w:t>
      </w:r>
      <w:r w:rsidR="00913F97" w:rsidRPr="00E64B8F">
        <w:rPr>
          <w:rFonts w:ascii="Times New Roman" w:hAnsi="Times New Roman" w:cs="Times New Roman"/>
          <w:sz w:val="22"/>
          <w:szCs w:val="22"/>
        </w:rPr>
        <w:t>t</w:t>
      </w:r>
      <w:r w:rsidR="004B760B" w:rsidRPr="00E64B8F">
        <w:rPr>
          <w:rFonts w:ascii="Times New Roman" w:hAnsi="Times New Roman" w:cs="Times New Roman"/>
          <w:sz w:val="22"/>
          <w:szCs w:val="22"/>
        </w:rPr>
        <w:t>ak</w:t>
      </w:r>
      <w:r w:rsidR="00970CDE">
        <w:rPr>
          <w:rFonts w:ascii="Times New Roman" w:hAnsi="Times New Roman" w:cs="Times New Roman"/>
          <w:sz w:val="22"/>
          <w:szCs w:val="22"/>
        </w:rPr>
        <w:t>e</w:t>
      </w:r>
      <w:r w:rsidR="004B760B" w:rsidRPr="00E64B8F">
        <w:rPr>
          <w:rFonts w:ascii="Times New Roman" w:hAnsi="Times New Roman" w:cs="Times New Roman"/>
          <w:sz w:val="22"/>
          <w:szCs w:val="22"/>
        </w:rPr>
        <w:t xml:space="preserve"> ownership of data or information security (InfoSec)</w:t>
      </w:r>
      <w:r w:rsidR="00391D60">
        <w:rPr>
          <w:rFonts w:ascii="Times New Roman" w:hAnsi="Times New Roman" w:cs="Times New Roman"/>
          <w:sz w:val="22"/>
          <w:szCs w:val="22"/>
        </w:rPr>
        <w:t>,</w:t>
      </w:r>
      <w:r w:rsidR="004B760B" w:rsidRPr="00E64B8F">
        <w:rPr>
          <w:rFonts w:ascii="Times New Roman" w:hAnsi="Times New Roman" w:cs="Times New Roman"/>
          <w:sz w:val="22"/>
          <w:szCs w:val="22"/>
        </w:rPr>
        <w:t xml:space="preserve"> cyber security and network security within the business.</w:t>
      </w:r>
    </w:p>
    <w:p w14:paraId="10E25F71" w14:textId="191C3665" w:rsidR="00C95B3C" w:rsidRPr="00E64B8F" w:rsidRDefault="007200B6" w:rsidP="00FA39F6">
      <w:pPr>
        <w:ind w:left="720"/>
        <w:rPr>
          <w:rFonts w:ascii="Times New Roman" w:hAnsi="Times New Roman" w:cs="Times New Roman"/>
          <w:sz w:val="22"/>
          <w:szCs w:val="22"/>
        </w:rPr>
      </w:pPr>
      <w:r w:rsidRPr="00E64B8F">
        <w:rPr>
          <w:rFonts w:ascii="Times New Roman" w:hAnsi="Times New Roman" w:cs="Times New Roman"/>
          <w:sz w:val="22"/>
          <w:szCs w:val="22"/>
        </w:rPr>
        <w:t xml:space="preserve">Whitman and </w:t>
      </w:r>
      <w:proofErr w:type="spellStart"/>
      <w:r w:rsidR="00953D18" w:rsidRPr="00E64B8F">
        <w:rPr>
          <w:rFonts w:ascii="Times New Roman" w:hAnsi="Times New Roman" w:cs="Times New Roman"/>
          <w:sz w:val="22"/>
          <w:szCs w:val="22"/>
        </w:rPr>
        <w:t>Mattord</w:t>
      </w:r>
      <w:proofErr w:type="spellEnd"/>
      <w:r w:rsidR="00953D18" w:rsidRPr="00E64B8F">
        <w:rPr>
          <w:rFonts w:ascii="Times New Roman" w:hAnsi="Times New Roman" w:cs="Times New Roman"/>
          <w:sz w:val="22"/>
          <w:szCs w:val="22"/>
        </w:rPr>
        <w:t xml:space="preserve"> </w:t>
      </w:r>
      <w:sdt>
        <w:sdtPr>
          <w:rPr>
            <w:rFonts w:ascii="Times New Roman" w:hAnsi="Times New Roman" w:cs="Times New Roman"/>
            <w:sz w:val="22"/>
            <w:szCs w:val="22"/>
          </w:rPr>
          <w:id w:val="-1028870115"/>
          <w:citation/>
        </w:sdtPr>
        <w:sdtEndPr/>
        <w:sdtContent>
          <w:r w:rsidR="00953D18" w:rsidRPr="00E64B8F">
            <w:rPr>
              <w:rFonts w:ascii="Times New Roman" w:hAnsi="Times New Roman" w:cs="Times New Roman"/>
              <w:sz w:val="22"/>
              <w:szCs w:val="22"/>
            </w:rPr>
            <w:fldChar w:fldCharType="begin"/>
          </w:r>
          <w:r w:rsidR="00953D18" w:rsidRPr="00E64B8F">
            <w:rPr>
              <w:rFonts w:ascii="Times New Roman" w:hAnsi="Times New Roman" w:cs="Times New Roman"/>
              <w:sz w:val="22"/>
              <w:szCs w:val="22"/>
            </w:rPr>
            <w:instrText xml:space="preserve"> CITATION Whi18 \l 2057 </w:instrText>
          </w:r>
          <w:r w:rsidR="00953D18" w:rsidRPr="00E64B8F">
            <w:rPr>
              <w:rFonts w:ascii="Times New Roman" w:hAnsi="Times New Roman" w:cs="Times New Roman"/>
              <w:sz w:val="22"/>
              <w:szCs w:val="22"/>
            </w:rPr>
            <w:fldChar w:fldCharType="separate"/>
          </w:r>
          <w:r w:rsidR="006F4697" w:rsidRPr="006F4697">
            <w:rPr>
              <w:rFonts w:ascii="Times New Roman" w:hAnsi="Times New Roman" w:cs="Times New Roman"/>
              <w:noProof/>
              <w:sz w:val="22"/>
              <w:szCs w:val="22"/>
            </w:rPr>
            <w:t>[7]</w:t>
          </w:r>
          <w:r w:rsidR="00953D18" w:rsidRPr="00E64B8F">
            <w:rPr>
              <w:rFonts w:ascii="Times New Roman" w:hAnsi="Times New Roman" w:cs="Times New Roman"/>
              <w:sz w:val="22"/>
              <w:szCs w:val="22"/>
            </w:rPr>
            <w:fldChar w:fldCharType="end"/>
          </w:r>
        </w:sdtContent>
      </w:sdt>
      <w:r w:rsidR="004A12E1" w:rsidRPr="00E64B8F">
        <w:rPr>
          <w:rFonts w:ascii="Times New Roman" w:hAnsi="Times New Roman" w:cs="Times New Roman"/>
          <w:sz w:val="22"/>
          <w:szCs w:val="22"/>
        </w:rPr>
        <w:t xml:space="preserve"> </w:t>
      </w:r>
      <w:r w:rsidR="007E7C44" w:rsidRPr="00E64B8F">
        <w:rPr>
          <w:rFonts w:ascii="Times New Roman" w:hAnsi="Times New Roman" w:cs="Times New Roman"/>
          <w:sz w:val="22"/>
          <w:szCs w:val="22"/>
        </w:rPr>
        <w:t>purport that there are four important functions to information security</w:t>
      </w:r>
      <w:r w:rsidR="003F39AC">
        <w:rPr>
          <w:rFonts w:ascii="Times New Roman" w:hAnsi="Times New Roman" w:cs="Times New Roman"/>
          <w:sz w:val="22"/>
          <w:szCs w:val="22"/>
        </w:rPr>
        <w:t xml:space="preserve"> within an organisation</w:t>
      </w:r>
      <w:r w:rsidR="007E7C44" w:rsidRPr="00E64B8F">
        <w:rPr>
          <w:rFonts w:ascii="Times New Roman" w:hAnsi="Times New Roman" w:cs="Times New Roman"/>
          <w:sz w:val="22"/>
          <w:szCs w:val="22"/>
        </w:rPr>
        <w:t xml:space="preserve">: Protecting </w:t>
      </w:r>
      <w:r w:rsidR="003F39AC">
        <w:rPr>
          <w:rFonts w:ascii="Times New Roman" w:hAnsi="Times New Roman" w:cs="Times New Roman"/>
          <w:sz w:val="22"/>
          <w:szCs w:val="22"/>
        </w:rPr>
        <w:t>the</w:t>
      </w:r>
      <w:r w:rsidR="007E7C44" w:rsidRPr="00E64B8F">
        <w:rPr>
          <w:rFonts w:ascii="Times New Roman" w:hAnsi="Times New Roman" w:cs="Times New Roman"/>
          <w:sz w:val="22"/>
          <w:szCs w:val="22"/>
        </w:rPr>
        <w:t xml:space="preserve"> ability to function, protecting </w:t>
      </w:r>
      <w:r w:rsidR="003F39AC">
        <w:rPr>
          <w:rFonts w:ascii="Times New Roman" w:hAnsi="Times New Roman" w:cs="Times New Roman"/>
          <w:sz w:val="22"/>
          <w:szCs w:val="22"/>
        </w:rPr>
        <w:t>the</w:t>
      </w:r>
      <w:r w:rsidR="007E7C44" w:rsidRPr="00E64B8F">
        <w:rPr>
          <w:rFonts w:ascii="Times New Roman" w:hAnsi="Times New Roman" w:cs="Times New Roman"/>
          <w:sz w:val="22"/>
          <w:szCs w:val="22"/>
        </w:rPr>
        <w:t xml:space="preserve"> data and information, </w:t>
      </w:r>
      <w:r w:rsidR="004A12E1" w:rsidRPr="00E64B8F">
        <w:rPr>
          <w:rFonts w:ascii="Times New Roman" w:hAnsi="Times New Roman" w:cs="Times New Roman"/>
          <w:sz w:val="22"/>
          <w:szCs w:val="22"/>
        </w:rPr>
        <w:t xml:space="preserve">enabling </w:t>
      </w:r>
      <w:r w:rsidR="003F39AC">
        <w:rPr>
          <w:rFonts w:ascii="Times New Roman" w:hAnsi="Times New Roman" w:cs="Times New Roman"/>
          <w:sz w:val="22"/>
          <w:szCs w:val="22"/>
        </w:rPr>
        <w:t>the</w:t>
      </w:r>
      <w:r w:rsidR="004A12E1" w:rsidRPr="00E64B8F">
        <w:rPr>
          <w:rFonts w:ascii="Times New Roman" w:hAnsi="Times New Roman" w:cs="Times New Roman"/>
          <w:sz w:val="22"/>
          <w:szCs w:val="22"/>
        </w:rPr>
        <w:t xml:space="preserve"> IT systems to operate its applications safely, and safeguarding</w:t>
      </w:r>
      <w:r w:rsidR="00391D60">
        <w:rPr>
          <w:rFonts w:ascii="Times New Roman" w:hAnsi="Times New Roman" w:cs="Times New Roman"/>
          <w:sz w:val="22"/>
          <w:szCs w:val="22"/>
        </w:rPr>
        <w:t xml:space="preserve"> the</w:t>
      </w:r>
      <w:r w:rsidR="004A12E1" w:rsidRPr="00E64B8F">
        <w:rPr>
          <w:rFonts w:ascii="Times New Roman" w:hAnsi="Times New Roman" w:cs="Times New Roman"/>
          <w:sz w:val="22"/>
          <w:szCs w:val="22"/>
        </w:rPr>
        <w:t xml:space="preserve"> IT assets</w:t>
      </w:r>
      <w:r w:rsidR="009D4440" w:rsidRPr="00E64B8F">
        <w:rPr>
          <w:rFonts w:ascii="Times New Roman" w:hAnsi="Times New Roman" w:cs="Times New Roman"/>
          <w:sz w:val="22"/>
          <w:szCs w:val="22"/>
        </w:rPr>
        <w:t>.</w:t>
      </w:r>
      <w:r w:rsidR="0016164C" w:rsidRPr="00E64B8F">
        <w:rPr>
          <w:rFonts w:ascii="Times New Roman" w:hAnsi="Times New Roman" w:cs="Times New Roman"/>
          <w:sz w:val="22"/>
          <w:szCs w:val="22"/>
        </w:rPr>
        <w:t xml:space="preserve"> This aligns with the </w:t>
      </w:r>
      <w:r w:rsidR="00793057" w:rsidRPr="00E64B8F">
        <w:rPr>
          <w:rFonts w:ascii="Times New Roman" w:hAnsi="Times New Roman" w:cs="Times New Roman"/>
          <w:sz w:val="22"/>
          <w:szCs w:val="22"/>
        </w:rPr>
        <w:t xml:space="preserve">need for organisations to ensure that their data maintains the three pillars of the CIA triad, Confidentiality, Integrity and Availability </w:t>
      </w:r>
      <w:sdt>
        <w:sdtPr>
          <w:rPr>
            <w:rFonts w:ascii="Times New Roman" w:hAnsi="Times New Roman" w:cs="Times New Roman"/>
            <w:sz w:val="22"/>
            <w:szCs w:val="22"/>
          </w:rPr>
          <w:id w:val="1680697501"/>
          <w:citation/>
        </w:sdtPr>
        <w:sdtEndPr/>
        <w:sdtContent>
          <w:r w:rsidR="00D73378" w:rsidRPr="00E64B8F">
            <w:rPr>
              <w:rFonts w:ascii="Times New Roman" w:hAnsi="Times New Roman" w:cs="Times New Roman"/>
              <w:sz w:val="22"/>
              <w:szCs w:val="22"/>
            </w:rPr>
            <w:fldChar w:fldCharType="begin"/>
          </w:r>
          <w:r w:rsidR="00D73378" w:rsidRPr="00E64B8F">
            <w:rPr>
              <w:rFonts w:ascii="Times New Roman" w:hAnsi="Times New Roman" w:cs="Times New Roman"/>
              <w:sz w:val="22"/>
              <w:szCs w:val="22"/>
            </w:rPr>
            <w:instrText xml:space="preserve"> CITATION Pop11 \l 2057 </w:instrText>
          </w:r>
          <w:r w:rsidR="00D73378" w:rsidRPr="00E64B8F">
            <w:rPr>
              <w:rFonts w:ascii="Times New Roman" w:hAnsi="Times New Roman" w:cs="Times New Roman"/>
              <w:sz w:val="22"/>
              <w:szCs w:val="22"/>
            </w:rPr>
            <w:fldChar w:fldCharType="separate"/>
          </w:r>
          <w:r w:rsidR="006F4697" w:rsidRPr="006F4697">
            <w:rPr>
              <w:rFonts w:ascii="Times New Roman" w:hAnsi="Times New Roman" w:cs="Times New Roman"/>
              <w:noProof/>
              <w:sz w:val="22"/>
              <w:szCs w:val="22"/>
            </w:rPr>
            <w:t>[8]</w:t>
          </w:r>
          <w:r w:rsidR="00D73378" w:rsidRPr="00E64B8F">
            <w:rPr>
              <w:rFonts w:ascii="Times New Roman" w:hAnsi="Times New Roman" w:cs="Times New Roman"/>
              <w:sz w:val="22"/>
              <w:szCs w:val="22"/>
            </w:rPr>
            <w:fldChar w:fldCharType="end"/>
          </w:r>
        </w:sdtContent>
      </w:sdt>
      <w:r w:rsidR="00C95B3C" w:rsidRPr="00E64B8F">
        <w:rPr>
          <w:rFonts w:ascii="Times New Roman" w:hAnsi="Times New Roman" w:cs="Times New Roman"/>
          <w:sz w:val="22"/>
          <w:szCs w:val="22"/>
        </w:rPr>
        <w:t>, and to show the associated due diligence</w:t>
      </w:r>
      <w:r w:rsidR="00AA7D69">
        <w:rPr>
          <w:rFonts w:ascii="Times New Roman" w:hAnsi="Times New Roman" w:cs="Times New Roman"/>
          <w:sz w:val="22"/>
          <w:szCs w:val="22"/>
        </w:rPr>
        <w:t xml:space="preserve">. </w:t>
      </w:r>
      <w:r w:rsidR="00AA7D69" w:rsidRPr="00E64B8F">
        <w:rPr>
          <w:rFonts w:ascii="Times New Roman" w:hAnsi="Times New Roman" w:cs="Times New Roman"/>
          <w:sz w:val="22"/>
          <w:szCs w:val="22"/>
        </w:rPr>
        <w:t>IT departments are needing to adapt</w:t>
      </w:r>
      <w:r w:rsidR="008F5B58">
        <w:rPr>
          <w:rFonts w:ascii="Times New Roman" w:hAnsi="Times New Roman" w:cs="Times New Roman"/>
          <w:sz w:val="22"/>
          <w:szCs w:val="22"/>
        </w:rPr>
        <w:t>,</w:t>
      </w:r>
      <w:r w:rsidR="008F5B58" w:rsidRPr="008F5B58">
        <w:rPr>
          <w:rFonts w:ascii="Times New Roman" w:hAnsi="Times New Roman" w:cs="Times New Roman"/>
          <w:sz w:val="22"/>
          <w:szCs w:val="22"/>
        </w:rPr>
        <w:t xml:space="preserve"> </w:t>
      </w:r>
      <w:r w:rsidR="008F5B58">
        <w:rPr>
          <w:rFonts w:ascii="Times New Roman" w:hAnsi="Times New Roman" w:cs="Times New Roman"/>
          <w:sz w:val="22"/>
          <w:szCs w:val="22"/>
        </w:rPr>
        <w:t>dedicating s</w:t>
      </w:r>
      <w:r w:rsidR="008F5B58" w:rsidRPr="00E64B8F">
        <w:rPr>
          <w:rFonts w:ascii="Times New Roman" w:hAnsi="Times New Roman" w:cs="Times New Roman"/>
          <w:sz w:val="22"/>
          <w:szCs w:val="22"/>
        </w:rPr>
        <w:t>pecialist staff</w:t>
      </w:r>
      <w:r w:rsidR="00AA7D69" w:rsidRPr="00E64B8F">
        <w:rPr>
          <w:rFonts w:ascii="Times New Roman" w:hAnsi="Times New Roman" w:cs="Times New Roman"/>
          <w:sz w:val="22"/>
          <w:szCs w:val="22"/>
        </w:rPr>
        <w:t xml:space="preserve"> </w:t>
      </w:r>
      <w:r w:rsidR="005A15D7">
        <w:rPr>
          <w:rFonts w:ascii="Times New Roman" w:hAnsi="Times New Roman" w:cs="Times New Roman"/>
          <w:sz w:val="22"/>
          <w:szCs w:val="22"/>
        </w:rPr>
        <w:t xml:space="preserve">as </w:t>
      </w:r>
      <w:r w:rsidR="00AA7D69" w:rsidRPr="00E64B8F">
        <w:rPr>
          <w:rFonts w:ascii="Times New Roman" w:hAnsi="Times New Roman" w:cs="Times New Roman"/>
          <w:sz w:val="22"/>
          <w:szCs w:val="22"/>
        </w:rPr>
        <w:t>IT security is now a large focus</w:t>
      </w:r>
      <w:r w:rsidR="00AA7D69">
        <w:rPr>
          <w:rFonts w:ascii="Times New Roman" w:hAnsi="Times New Roman" w:cs="Times New Roman"/>
          <w:sz w:val="22"/>
          <w:szCs w:val="22"/>
        </w:rPr>
        <w:t xml:space="preserve">. There needs to be collaboration between </w:t>
      </w:r>
      <w:r w:rsidR="00AA7D69" w:rsidRPr="00E64B8F">
        <w:rPr>
          <w:rFonts w:ascii="Times New Roman" w:hAnsi="Times New Roman" w:cs="Times New Roman"/>
          <w:sz w:val="22"/>
          <w:szCs w:val="22"/>
        </w:rPr>
        <w:t>three communities of interest</w:t>
      </w:r>
      <w:r w:rsidR="00FA39F6">
        <w:rPr>
          <w:rFonts w:ascii="Times New Roman" w:hAnsi="Times New Roman" w:cs="Times New Roman"/>
          <w:sz w:val="22"/>
          <w:szCs w:val="22"/>
        </w:rPr>
        <w:t>;</w:t>
      </w:r>
      <w:r w:rsidR="00AA7D69" w:rsidRPr="00E64B8F">
        <w:rPr>
          <w:rFonts w:ascii="Times New Roman" w:hAnsi="Times New Roman" w:cs="Times New Roman"/>
          <w:sz w:val="22"/>
          <w:szCs w:val="22"/>
        </w:rPr>
        <w:t xml:space="preserve"> </w:t>
      </w:r>
      <w:r w:rsidR="00FA39F6">
        <w:rPr>
          <w:rFonts w:ascii="Times New Roman" w:hAnsi="Times New Roman" w:cs="Times New Roman"/>
          <w:sz w:val="22"/>
          <w:szCs w:val="22"/>
        </w:rPr>
        <w:t>t</w:t>
      </w:r>
      <w:r w:rsidR="00AA7D69" w:rsidRPr="00E64B8F">
        <w:rPr>
          <w:rFonts w:ascii="Times New Roman" w:hAnsi="Times New Roman" w:cs="Times New Roman"/>
          <w:sz w:val="22"/>
          <w:szCs w:val="22"/>
        </w:rPr>
        <w:t xml:space="preserve">he managers and professionals from InfoSec, Information </w:t>
      </w:r>
      <w:proofErr w:type="gramStart"/>
      <w:r w:rsidR="00AA7D69" w:rsidRPr="00E64B8F">
        <w:rPr>
          <w:rFonts w:ascii="Times New Roman" w:hAnsi="Times New Roman" w:cs="Times New Roman"/>
          <w:sz w:val="22"/>
          <w:szCs w:val="22"/>
        </w:rPr>
        <w:t>Technology</w:t>
      </w:r>
      <w:proofErr w:type="gramEnd"/>
      <w:r w:rsidR="00AA7D69" w:rsidRPr="00E64B8F">
        <w:rPr>
          <w:rFonts w:ascii="Times New Roman" w:hAnsi="Times New Roman" w:cs="Times New Roman"/>
          <w:sz w:val="22"/>
          <w:szCs w:val="22"/>
        </w:rPr>
        <w:t xml:space="preserve"> and the non-technical business</w:t>
      </w:r>
      <w:r w:rsidR="00FA39F6">
        <w:rPr>
          <w:rFonts w:ascii="Times New Roman" w:hAnsi="Times New Roman" w:cs="Times New Roman"/>
          <w:sz w:val="22"/>
          <w:szCs w:val="22"/>
        </w:rPr>
        <w:t xml:space="preserve">; </w:t>
      </w:r>
      <w:r w:rsidR="00C95B3C" w:rsidRPr="00FA39F6">
        <w:rPr>
          <w:rFonts w:ascii="Times New Roman" w:hAnsi="Times New Roman" w:cs="Times New Roman"/>
          <w:sz w:val="22"/>
          <w:szCs w:val="22"/>
        </w:rPr>
        <w:t xml:space="preserve">to produce a </w:t>
      </w:r>
      <w:r w:rsidR="003F39AC" w:rsidRPr="00FA39F6">
        <w:rPr>
          <w:rFonts w:ascii="Times New Roman" w:hAnsi="Times New Roman" w:cs="Times New Roman"/>
          <w:sz w:val="22"/>
          <w:szCs w:val="22"/>
        </w:rPr>
        <w:t xml:space="preserve">tailored </w:t>
      </w:r>
      <w:r w:rsidR="00C95B3C" w:rsidRPr="00FA39F6">
        <w:rPr>
          <w:rFonts w:ascii="Times New Roman" w:hAnsi="Times New Roman" w:cs="Times New Roman"/>
          <w:sz w:val="22"/>
          <w:szCs w:val="22"/>
        </w:rPr>
        <w:t xml:space="preserve">security </w:t>
      </w:r>
      <w:r w:rsidR="003F39AC" w:rsidRPr="00FA39F6">
        <w:rPr>
          <w:rFonts w:ascii="Times New Roman" w:hAnsi="Times New Roman" w:cs="Times New Roman"/>
          <w:sz w:val="22"/>
          <w:szCs w:val="22"/>
        </w:rPr>
        <w:t>strategy</w:t>
      </w:r>
      <w:r w:rsidR="00C95B3C" w:rsidRPr="00FA39F6">
        <w:rPr>
          <w:rFonts w:ascii="Times New Roman" w:hAnsi="Times New Roman" w:cs="Times New Roman"/>
          <w:sz w:val="22"/>
          <w:szCs w:val="22"/>
        </w:rPr>
        <w:t xml:space="preserve"> and framework. These policies and frameworks can be, and often are, influenced and guided by the frameworks developed by professional organisations</w:t>
      </w:r>
      <w:r w:rsidR="003F39AC" w:rsidRPr="00FA39F6">
        <w:rPr>
          <w:rFonts w:ascii="Times New Roman" w:hAnsi="Times New Roman" w:cs="Times New Roman"/>
          <w:sz w:val="22"/>
          <w:szCs w:val="22"/>
        </w:rPr>
        <w:t xml:space="preserve"> to </w:t>
      </w:r>
      <w:r w:rsidR="003F39AC" w:rsidRPr="00FA39F6">
        <w:rPr>
          <w:rFonts w:ascii="Times New Roman" w:hAnsi="Times New Roman" w:cs="Times New Roman"/>
          <w:sz w:val="22"/>
          <w:szCs w:val="22"/>
        </w:rPr>
        <w:t>provide governance of IT policies</w:t>
      </w:r>
      <w:r w:rsidR="00C95B3C" w:rsidRPr="00FA39F6">
        <w:rPr>
          <w:rFonts w:ascii="Times New Roman" w:hAnsi="Times New Roman" w:cs="Times New Roman"/>
          <w:sz w:val="22"/>
          <w:szCs w:val="22"/>
        </w:rPr>
        <w:t>.</w:t>
      </w:r>
    </w:p>
    <w:p w14:paraId="79A53BB3" w14:textId="19103153" w:rsidR="005B156D" w:rsidRPr="00E64B8F" w:rsidRDefault="003F39AC" w:rsidP="00717D2E">
      <w:pPr>
        <w:ind w:left="720"/>
        <w:rPr>
          <w:rFonts w:ascii="Times New Roman" w:hAnsi="Times New Roman" w:cs="Times New Roman"/>
          <w:sz w:val="22"/>
          <w:szCs w:val="22"/>
        </w:rPr>
      </w:pPr>
      <w:r>
        <w:rPr>
          <w:rFonts w:ascii="Times New Roman" w:hAnsi="Times New Roman" w:cs="Times New Roman"/>
          <w:sz w:val="22"/>
          <w:szCs w:val="22"/>
        </w:rPr>
        <w:t>Organisations</w:t>
      </w:r>
      <w:r w:rsidR="007F1342" w:rsidRPr="00E64B8F">
        <w:rPr>
          <w:rFonts w:ascii="Times New Roman" w:hAnsi="Times New Roman" w:cs="Times New Roman"/>
          <w:sz w:val="22"/>
          <w:szCs w:val="22"/>
        </w:rPr>
        <w:t xml:space="preserve"> </w:t>
      </w:r>
      <w:r w:rsidR="004E2894" w:rsidRPr="00E64B8F">
        <w:rPr>
          <w:rFonts w:ascii="Times New Roman" w:hAnsi="Times New Roman" w:cs="Times New Roman"/>
          <w:sz w:val="22"/>
          <w:szCs w:val="22"/>
        </w:rPr>
        <w:t xml:space="preserve">such as </w:t>
      </w:r>
      <w:r w:rsidR="00073A1A" w:rsidRPr="00E64B8F">
        <w:rPr>
          <w:rFonts w:ascii="Times New Roman" w:hAnsi="Times New Roman" w:cs="Times New Roman"/>
          <w:sz w:val="22"/>
          <w:szCs w:val="22"/>
        </w:rPr>
        <w:t>the International Organization for Standardization (ISO)</w:t>
      </w:r>
      <w:r w:rsidR="0031125A" w:rsidRPr="00E64B8F">
        <w:rPr>
          <w:rFonts w:ascii="Times New Roman" w:hAnsi="Times New Roman" w:cs="Times New Roman"/>
          <w:sz w:val="22"/>
          <w:szCs w:val="22"/>
        </w:rPr>
        <w:t xml:space="preserve"> </w:t>
      </w:r>
      <w:r w:rsidR="00C95B3C" w:rsidRPr="00E64B8F">
        <w:rPr>
          <w:rFonts w:ascii="Times New Roman" w:hAnsi="Times New Roman" w:cs="Times New Roman"/>
          <w:sz w:val="22"/>
          <w:szCs w:val="22"/>
        </w:rPr>
        <w:t>asserting</w:t>
      </w:r>
      <w:r w:rsidR="0031125A" w:rsidRPr="00E64B8F">
        <w:rPr>
          <w:rFonts w:ascii="Times New Roman" w:hAnsi="Times New Roman" w:cs="Times New Roman"/>
          <w:sz w:val="22"/>
          <w:szCs w:val="22"/>
        </w:rPr>
        <w:t xml:space="preserve"> ISO2700</w:t>
      </w:r>
      <w:r w:rsidR="00793057" w:rsidRPr="00E64B8F">
        <w:rPr>
          <w:rFonts w:ascii="Times New Roman" w:hAnsi="Times New Roman" w:cs="Times New Roman"/>
          <w:sz w:val="22"/>
          <w:szCs w:val="22"/>
        </w:rPr>
        <w:t>0</w:t>
      </w:r>
      <w:r w:rsidR="00306BE8" w:rsidRPr="00E64B8F">
        <w:rPr>
          <w:rFonts w:ascii="Times New Roman" w:hAnsi="Times New Roman" w:cs="Times New Roman"/>
          <w:sz w:val="22"/>
          <w:szCs w:val="22"/>
        </w:rPr>
        <w:t xml:space="preserve"> </w:t>
      </w:r>
      <w:r w:rsidR="00684374" w:rsidRPr="00E64B8F">
        <w:rPr>
          <w:rFonts w:ascii="Times New Roman" w:hAnsi="Times New Roman" w:cs="Times New Roman"/>
          <w:sz w:val="22"/>
          <w:szCs w:val="22"/>
        </w:rPr>
        <w:t>series of standards</w:t>
      </w:r>
      <w:r w:rsidR="00684374">
        <w:rPr>
          <w:rFonts w:ascii="Times New Roman" w:hAnsi="Times New Roman" w:cs="Times New Roman"/>
          <w:sz w:val="22"/>
          <w:szCs w:val="22"/>
        </w:rPr>
        <w:t xml:space="preserve"> </w:t>
      </w:r>
      <w:sdt>
        <w:sdtPr>
          <w:rPr>
            <w:rFonts w:ascii="Times New Roman" w:hAnsi="Times New Roman" w:cs="Times New Roman"/>
            <w:sz w:val="22"/>
            <w:szCs w:val="22"/>
          </w:rPr>
          <w:id w:val="1505710422"/>
          <w:citation/>
        </w:sdtPr>
        <w:sdtEndPr/>
        <w:sdtContent>
          <w:r w:rsidR="00306BE8" w:rsidRPr="00E64B8F">
            <w:rPr>
              <w:rFonts w:ascii="Times New Roman" w:hAnsi="Times New Roman" w:cs="Times New Roman"/>
              <w:sz w:val="22"/>
              <w:szCs w:val="22"/>
            </w:rPr>
            <w:fldChar w:fldCharType="begin"/>
          </w:r>
          <w:r w:rsidR="00306BE8" w:rsidRPr="00E64B8F">
            <w:rPr>
              <w:rFonts w:ascii="Times New Roman" w:hAnsi="Times New Roman" w:cs="Times New Roman"/>
              <w:sz w:val="22"/>
              <w:szCs w:val="22"/>
            </w:rPr>
            <w:instrText xml:space="preserve"> CITATION The212 \l 2057 </w:instrText>
          </w:r>
          <w:r w:rsidR="00306BE8" w:rsidRPr="00E64B8F">
            <w:rPr>
              <w:rFonts w:ascii="Times New Roman" w:hAnsi="Times New Roman" w:cs="Times New Roman"/>
              <w:sz w:val="22"/>
              <w:szCs w:val="22"/>
            </w:rPr>
            <w:fldChar w:fldCharType="separate"/>
          </w:r>
          <w:r w:rsidR="006F4697" w:rsidRPr="006F4697">
            <w:rPr>
              <w:rFonts w:ascii="Times New Roman" w:hAnsi="Times New Roman" w:cs="Times New Roman"/>
              <w:noProof/>
              <w:sz w:val="22"/>
              <w:szCs w:val="22"/>
            </w:rPr>
            <w:t>[9]</w:t>
          </w:r>
          <w:r w:rsidR="00306BE8" w:rsidRPr="00E64B8F">
            <w:rPr>
              <w:rFonts w:ascii="Times New Roman" w:hAnsi="Times New Roman" w:cs="Times New Roman"/>
              <w:sz w:val="22"/>
              <w:szCs w:val="22"/>
            </w:rPr>
            <w:fldChar w:fldCharType="end"/>
          </w:r>
        </w:sdtContent>
      </w:sdt>
      <w:r w:rsidR="00D67598" w:rsidRPr="00E64B8F">
        <w:rPr>
          <w:rFonts w:ascii="Times New Roman" w:hAnsi="Times New Roman" w:cs="Times New Roman"/>
          <w:sz w:val="22"/>
          <w:szCs w:val="22"/>
        </w:rPr>
        <w:t xml:space="preserve"> </w:t>
      </w:r>
      <w:sdt>
        <w:sdtPr>
          <w:rPr>
            <w:rFonts w:ascii="Times New Roman" w:hAnsi="Times New Roman" w:cs="Times New Roman"/>
            <w:sz w:val="22"/>
            <w:szCs w:val="22"/>
          </w:rPr>
          <w:id w:val="1728335473"/>
          <w:citation/>
        </w:sdtPr>
        <w:sdtEndPr/>
        <w:sdtContent>
          <w:r w:rsidR="00D67598" w:rsidRPr="00E64B8F">
            <w:rPr>
              <w:rFonts w:ascii="Times New Roman" w:hAnsi="Times New Roman" w:cs="Times New Roman"/>
              <w:sz w:val="22"/>
              <w:szCs w:val="22"/>
            </w:rPr>
            <w:fldChar w:fldCharType="begin"/>
          </w:r>
          <w:r w:rsidR="00D67598" w:rsidRPr="00E64B8F">
            <w:rPr>
              <w:rFonts w:ascii="Times New Roman" w:hAnsi="Times New Roman" w:cs="Times New Roman"/>
              <w:sz w:val="22"/>
              <w:szCs w:val="22"/>
            </w:rPr>
            <w:instrText xml:space="preserve"> CITATION Dis13 \l 2057 </w:instrText>
          </w:r>
          <w:r w:rsidR="00D67598" w:rsidRPr="00E64B8F">
            <w:rPr>
              <w:rFonts w:ascii="Times New Roman" w:hAnsi="Times New Roman" w:cs="Times New Roman"/>
              <w:sz w:val="22"/>
              <w:szCs w:val="22"/>
            </w:rPr>
            <w:fldChar w:fldCharType="separate"/>
          </w:r>
          <w:r w:rsidR="006F4697" w:rsidRPr="006F4697">
            <w:rPr>
              <w:rFonts w:ascii="Times New Roman" w:hAnsi="Times New Roman" w:cs="Times New Roman"/>
              <w:noProof/>
              <w:sz w:val="22"/>
              <w:szCs w:val="22"/>
            </w:rPr>
            <w:t>[10]</w:t>
          </w:r>
          <w:r w:rsidR="00D67598" w:rsidRPr="00E64B8F">
            <w:rPr>
              <w:rFonts w:ascii="Times New Roman" w:hAnsi="Times New Roman" w:cs="Times New Roman"/>
              <w:sz w:val="22"/>
              <w:szCs w:val="22"/>
            </w:rPr>
            <w:fldChar w:fldCharType="end"/>
          </w:r>
        </w:sdtContent>
      </w:sdt>
      <w:r w:rsidR="0031125A" w:rsidRPr="00E64B8F">
        <w:rPr>
          <w:rFonts w:ascii="Times New Roman" w:hAnsi="Times New Roman" w:cs="Times New Roman"/>
          <w:sz w:val="22"/>
          <w:szCs w:val="22"/>
        </w:rPr>
        <w:t xml:space="preserve"> </w:t>
      </w:r>
      <w:sdt>
        <w:sdtPr>
          <w:rPr>
            <w:rFonts w:ascii="Times New Roman" w:hAnsi="Times New Roman" w:cs="Times New Roman"/>
            <w:sz w:val="22"/>
            <w:szCs w:val="22"/>
          </w:rPr>
          <w:id w:val="2112000591"/>
          <w:citation/>
        </w:sdtPr>
        <w:sdtContent>
          <w:r w:rsidR="00684374" w:rsidRPr="00E64B8F">
            <w:rPr>
              <w:rFonts w:ascii="Times New Roman" w:hAnsi="Times New Roman" w:cs="Times New Roman"/>
              <w:sz w:val="22"/>
              <w:szCs w:val="22"/>
            </w:rPr>
            <w:fldChar w:fldCharType="begin"/>
          </w:r>
          <w:r w:rsidR="00684374" w:rsidRPr="00E64B8F">
            <w:rPr>
              <w:rFonts w:ascii="Times New Roman" w:hAnsi="Times New Roman" w:cs="Times New Roman"/>
              <w:sz w:val="22"/>
              <w:szCs w:val="22"/>
            </w:rPr>
            <w:instrText xml:space="preserve"> CITATION AnI13 \l 2057 </w:instrText>
          </w:r>
          <w:r w:rsidR="00684374" w:rsidRPr="00E64B8F">
            <w:rPr>
              <w:rFonts w:ascii="Times New Roman" w:hAnsi="Times New Roman" w:cs="Times New Roman"/>
              <w:sz w:val="22"/>
              <w:szCs w:val="22"/>
            </w:rPr>
            <w:fldChar w:fldCharType="separate"/>
          </w:r>
          <w:r w:rsidR="006F4697" w:rsidRPr="006F4697">
            <w:rPr>
              <w:rFonts w:ascii="Times New Roman" w:hAnsi="Times New Roman" w:cs="Times New Roman"/>
              <w:noProof/>
              <w:sz w:val="22"/>
              <w:szCs w:val="22"/>
            </w:rPr>
            <w:t>[11]</w:t>
          </w:r>
          <w:r w:rsidR="00684374" w:rsidRPr="00E64B8F">
            <w:rPr>
              <w:rFonts w:ascii="Times New Roman" w:hAnsi="Times New Roman" w:cs="Times New Roman"/>
              <w:sz w:val="22"/>
              <w:szCs w:val="22"/>
            </w:rPr>
            <w:fldChar w:fldCharType="end"/>
          </w:r>
        </w:sdtContent>
      </w:sdt>
      <w:r w:rsidR="00073A1A" w:rsidRPr="00E64B8F">
        <w:rPr>
          <w:rFonts w:ascii="Times New Roman" w:hAnsi="Times New Roman" w:cs="Times New Roman"/>
          <w:sz w:val="22"/>
          <w:szCs w:val="22"/>
        </w:rPr>
        <w:t>, the National Institute of Standards and Technology (NIST)</w:t>
      </w:r>
      <w:r w:rsidR="0031125A" w:rsidRPr="00E64B8F">
        <w:rPr>
          <w:rFonts w:ascii="Times New Roman" w:hAnsi="Times New Roman" w:cs="Times New Roman"/>
          <w:sz w:val="22"/>
          <w:szCs w:val="22"/>
        </w:rPr>
        <w:t xml:space="preserve"> creating the Cybersecurity Framework (CSF)</w:t>
      </w:r>
      <w:r w:rsidR="0060295C" w:rsidRPr="00E64B8F">
        <w:rPr>
          <w:rFonts w:ascii="Times New Roman" w:hAnsi="Times New Roman" w:cs="Times New Roman"/>
          <w:sz w:val="22"/>
          <w:szCs w:val="22"/>
        </w:rPr>
        <w:t xml:space="preserve"> </w:t>
      </w:r>
      <w:sdt>
        <w:sdtPr>
          <w:rPr>
            <w:rFonts w:ascii="Times New Roman" w:hAnsi="Times New Roman" w:cs="Times New Roman"/>
            <w:sz w:val="22"/>
            <w:szCs w:val="22"/>
          </w:rPr>
          <w:id w:val="1237513258"/>
          <w:citation/>
        </w:sdtPr>
        <w:sdtEndPr/>
        <w:sdtContent>
          <w:r w:rsidR="0060295C" w:rsidRPr="00E64B8F">
            <w:rPr>
              <w:rFonts w:ascii="Times New Roman" w:hAnsi="Times New Roman" w:cs="Times New Roman"/>
              <w:sz w:val="22"/>
              <w:szCs w:val="22"/>
            </w:rPr>
            <w:fldChar w:fldCharType="begin"/>
          </w:r>
          <w:r w:rsidR="0060295C" w:rsidRPr="00E64B8F">
            <w:rPr>
              <w:rFonts w:ascii="Times New Roman" w:hAnsi="Times New Roman" w:cs="Times New Roman"/>
              <w:sz w:val="22"/>
              <w:szCs w:val="22"/>
            </w:rPr>
            <w:instrText xml:space="preserve"> CITATION NIS14 \l 2057 </w:instrText>
          </w:r>
          <w:r w:rsidR="0060295C" w:rsidRPr="00E64B8F">
            <w:rPr>
              <w:rFonts w:ascii="Times New Roman" w:hAnsi="Times New Roman" w:cs="Times New Roman"/>
              <w:sz w:val="22"/>
              <w:szCs w:val="22"/>
            </w:rPr>
            <w:fldChar w:fldCharType="separate"/>
          </w:r>
          <w:r w:rsidR="006F4697" w:rsidRPr="006F4697">
            <w:rPr>
              <w:rFonts w:ascii="Times New Roman" w:hAnsi="Times New Roman" w:cs="Times New Roman"/>
              <w:noProof/>
              <w:sz w:val="22"/>
              <w:szCs w:val="22"/>
            </w:rPr>
            <w:t>[12]</w:t>
          </w:r>
          <w:r w:rsidR="0060295C" w:rsidRPr="00E64B8F">
            <w:rPr>
              <w:rFonts w:ascii="Times New Roman" w:hAnsi="Times New Roman" w:cs="Times New Roman"/>
              <w:sz w:val="22"/>
              <w:szCs w:val="22"/>
            </w:rPr>
            <w:fldChar w:fldCharType="end"/>
          </w:r>
        </w:sdtContent>
      </w:sdt>
      <w:r w:rsidR="0072264C" w:rsidRPr="00E64B8F">
        <w:rPr>
          <w:rFonts w:ascii="Times New Roman" w:hAnsi="Times New Roman" w:cs="Times New Roman"/>
          <w:sz w:val="22"/>
          <w:szCs w:val="22"/>
        </w:rPr>
        <w:t xml:space="preserve"> </w:t>
      </w:r>
      <w:sdt>
        <w:sdtPr>
          <w:rPr>
            <w:rFonts w:ascii="Times New Roman" w:hAnsi="Times New Roman" w:cs="Times New Roman"/>
            <w:sz w:val="22"/>
            <w:szCs w:val="22"/>
          </w:rPr>
          <w:id w:val="1191268034"/>
          <w:citation/>
        </w:sdtPr>
        <w:sdtEndPr/>
        <w:sdtContent>
          <w:r w:rsidR="0073671F" w:rsidRPr="00E64B8F">
            <w:rPr>
              <w:rFonts w:ascii="Times New Roman" w:hAnsi="Times New Roman" w:cs="Times New Roman"/>
              <w:sz w:val="22"/>
              <w:szCs w:val="22"/>
            </w:rPr>
            <w:fldChar w:fldCharType="begin"/>
          </w:r>
          <w:r w:rsidR="0073671F" w:rsidRPr="00E64B8F">
            <w:rPr>
              <w:rFonts w:ascii="Times New Roman" w:hAnsi="Times New Roman" w:cs="Times New Roman"/>
              <w:sz w:val="22"/>
              <w:szCs w:val="22"/>
            </w:rPr>
            <w:instrText xml:space="preserve"> CITATION Him11 \l 2057 </w:instrText>
          </w:r>
          <w:r w:rsidR="0073671F" w:rsidRPr="00E64B8F">
            <w:rPr>
              <w:rFonts w:ascii="Times New Roman" w:hAnsi="Times New Roman" w:cs="Times New Roman"/>
              <w:sz w:val="22"/>
              <w:szCs w:val="22"/>
            </w:rPr>
            <w:fldChar w:fldCharType="separate"/>
          </w:r>
          <w:r w:rsidR="006F4697" w:rsidRPr="006F4697">
            <w:rPr>
              <w:rFonts w:ascii="Times New Roman" w:hAnsi="Times New Roman" w:cs="Times New Roman"/>
              <w:noProof/>
              <w:sz w:val="22"/>
              <w:szCs w:val="22"/>
            </w:rPr>
            <w:t>[13]</w:t>
          </w:r>
          <w:r w:rsidR="0073671F" w:rsidRPr="00E64B8F">
            <w:rPr>
              <w:rFonts w:ascii="Times New Roman" w:hAnsi="Times New Roman" w:cs="Times New Roman"/>
              <w:sz w:val="22"/>
              <w:szCs w:val="22"/>
            </w:rPr>
            <w:fldChar w:fldCharType="end"/>
          </w:r>
        </w:sdtContent>
      </w:sdt>
      <w:r w:rsidR="0031125A" w:rsidRPr="00E64B8F">
        <w:rPr>
          <w:rFonts w:ascii="Times New Roman" w:hAnsi="Times New Roman" w:cs="Times New Roman"/>
          <w:sz w:val="22"/>
          <w:szCs w:val="22"/>
        </w:rPr>
        <w:t xml:space="preserve">, the Central Computing and Telecommunications Agency(CCTA) </w:t>
      </w:r>
      <w:r w:rsidR="00C95B3C" w:rsidRPr="00E64B8F">
        <w:rPr>
          <w:rFonts w:ascii="Times New Roman" w:hAnsi="Times New Roman" w:cs="Times New Roman"/>
          <w:sz w:val="22"/>
          <w:szCs w:val="22"/>
        </w:rPr>
        <w:t>offering</w:t>
      </w:r>
      <w:r w:rsidR="0031125A" w:rsidRPr="00E64B8F">
        <w:rPr>
          <w:rFonts w:ascii="Times New Roman" w:hAnsi="Times New Roman" w:cs="Times New Roman"/>
          <w:sz w:val="22"/>
          <w:szCs w:val="22"/>
        </w:rPr>
        <w:t xml:space="preserve"> the </w:t>
      </w:r>
      <w:r w:rsidR="00E06E16" w:rsidRPr="00E64B8F">
        <w:rPr>
          <w:rFonts w:ascii="Times New Roman" w:hAnsi="Times New Roman" w:cs="Times New Roman"/>
          <w:sz w:val="22"/>
          <w:szCs w:val="22"/>
        </w:rPr>
        <w:t>IT Infrastructure Library (ITIL)</w:t>
      </w:r>
      <w:r w:rsidR="00247E88" w:rsidRPr="00E64B8F">
        <w:rPr>
          <w:rFonts w:ascii="Times New Roman" w:hAnsi="Times New Roman" w:cs="Times New Roman"/>
          <w:sz w:val="22"/>
          <w:szCs w:val="22"/>
        </w:rPr>
        <w:t xml:space="preserve"> </w:t>
      </w:r>
      <w:sdt>
        <w:sdtPr>
          <w:rPr>
            <w:rFonts w:ascii="Times New Roman" w:hAnsi="Times New Roman" w:cs="Times New Roman"/>
            <w:sz w:val="22"/>
            <w:szCs w:val="22"/>
          </w:rPr>
          <w:id w:val="-273639821"/>
          <w:citation/>
        </w:sdtPr>
        <w:sdtEndPr/>
        <w:sdtContent>
          <w:r w:rsidR="00247E88" w:rsidRPr="00E64B8F">
            <w:rPr>
              <w:rFonts w:ascii="Times New Roman" w:hAnsi="Times New Roman" w:cs="Times New Roman"/>
              <w:sz w:val="22"/>
              <w:szCs w:val="22"/>
            </w:rPr>
            <w:fldChar w:fldCharType="begin"/>
          </w:r>
          <w:r w:rsidR="00247E88" w:rsidRPr="00E64B8F">
            <w:rPr>
              <w:rFonts w:ascii="Times New Roman" w:hAnsi="Times New Roman" w:cs="Times New Roman"/>
              <w:sz w:val="22"/>
              <w:szCs w:val="22"/>
            </w:rPr>
            <w:instrText xml:space="preserve"> CITATION Dab10 \l 2057 </w:instrText>
          </w:r>
          <w:r w:rsidR="00247E88" w:rsidRPr="00E64B8F">
            <w:rPr>
              <w:rFonts w:ascii="Times New Roman" w:hAnsi="Times New Roman" w:cs="Times New Roman"/>
              <w:sz w:val="22"/>
              <w:szCs w:val="22"/>
            </w:rPr>
            <w:fldChar w:fldCharType="separate"/>
          </w:r>
          <w:r w:rsidR="006F4697" w:rsidRPr="006F4697">
            <w:rPr>
              <w:rFonts w:ascii="Times New Roman" w:hAnsi="Times New Roman" w:cs="Times New Roman"/>
              <w:noProof/>
              <w:sz w:val="22"/>
              <w:szCs w:val="22"/>
            </w:rPr>
            <w:t>[14]</w:t>
          </w:r>
          <w:r w:rsidR="00247E88" w:rsidRPr="00E64B8F">
            <w:rPr>
              <w:rFonts w:ascii="Times New Roman" w:hAnsi="Times New Roman" w:cs="Times New Roman"/>
              <w:sz w:val="22"/>
              <w:szCs w:val="22"/>
            </w:rPr>
            <w:fldChar w:fldCharType="end"/>
          </w:r>
        </w:sdtContent>
      </w:sdt>
      <w:sdt>
        <w:sdtPr>
          <w:rPr>
            <w:rFonts w:ascii="Times New Roman" w:hAnsi="Times New Roman" w:cs="Times New Roman"/>
            <w:sz w:val="22"/>
            <w:szCs w:val="22"/>
          </w:rPr>
          <w:id w:val="-1230296302"/>
          <w:citation/>
        </w:sdtPr>
        <w:sdtEndPr/>
        <w:sdtContent>
          <w:r w:rsidR="00AF7542" w:rsidRPr="00E64B8F">
            <w:rPr>
              <w:rFonts w:ascii="Times New Roman" w:hAnsi="Times New Roman" w:cs="Times New Roman"/>
              <w:sz w:val="22"/>
              <w:szCs w:val="22"/>
            </w:rPr>
            <w:fldChar w:fldCharType="begin"/>
          </w:r>
          <w:r w:rsidR="00AF7542" w:rsidRPr="00E64B8F">
            <w:rPr>
              <w:rFonts w:ascii="Times New Roman" w:hAnsi="Times New Roman" w:cs="Times New Roman"/>
              <w:sz w:val="22"/>
              <w:szCs w:val="22"/>
            </w:rPr>
            <w:instrText xml:space="preserve"> CITATION Wan21 \l 2057 </w:instrText>
          </w:r>
          <w:r w:rsidR="00AF7542" w:rsidRPr="00E64B8F">
            <w:rPr>
              <w:rFonts w:ascii="Times New Roman" w:hAnsi="Times New Roman" w:cs="Times New Roman"/>
              <w:sz w:val="22"/>
              <w:szCs w:val="22"/>
            </w:rPr>
            <w:fldChar w:fldCharType="separate"/>
          </w:r>
          <w:r w:rsidR="006F4697">
            <w:rPr>
              <w:rFonts w:ascii="Times New Roman" w:hAnsi="Times New Roman" w:cs="Times New Roman"/>
              <w:noProof/>
              <w:sz w:val="22"/>
              <w:szCs w:val="22"/>
            </w:rPr>
            <w:t xml:space="preserve"> </w:t>
          </w:r>
          <w:r w:rsidR="006F4697" w:rsidRPr="006F4697">
            <w:rPr>
              <w:rFonts w:ascii="Times New Roman" w:hAnsi="Times New Roman" w:cs="Times New Roman"/>
              <w:noProof/>
              <w:sz w:val="22"/>
              <w:szCs w:val="22"/>
            </w:rPr>
            <w:t>[15]</w:t>
          </w:r>
          <w:r w:rsidR="00AF7542" w:rsidRPr="00E64B8F">
            <w:rPr>
              <w:rFonts w:ascii="Times New Roman" w:hAnsi="Times New Roman" w:cs="Times New Roman"/>
              <w:sz w:val="22"/>
              <w:szCs w:val="22"/>
            </w:rPr>
            <w:fldChar w:fldCharType="end"/>
          </w:r>
        </w:sdtContent>
      </w:sdt>
      <w:sdt>
        <w:sdtPr>
          <w:rPr>
            <w:rFonts w:ascii="Times New Roman" w:hAnsi="Times New Roman" w:cs="Times New Roman"/>
            <w:sz w:val="22"/>
            <w:szCs w:val="22"/>
          </w:rPr>
          <w:id w:val="-1012446521"/>
          <w:citation/>
        </w:sdtPr>
        <w:sdtEndPr/>
        <w:sdtContent>
          <w:r w:rsidR="00137494" w:rsidRPr="00E64B8F">
            <w:rPr>
              <w:rFonts w:ascii="Times New Roman" w:hAnsi="Times New Roman" w:cs="Times New Roman"/>
              <w:sz w:val="22"/>
              <w:szCs w:val="22"/>
            </w:rPr>
            <w:fldChar w:fldCharType="begin"/>
          </w:r>
          <w:r w:rsidR="00137494" w:rsidRPr="00E64B8F">
            <w:rPr>
              <w:rFonts w:ascii="Times New Roman" w:hAnsi="Times New Roman" w:cs="Times New Roman"/>
              <w:sz w:val="22"/>
              <w:szCs w:val="22"/>
            </w:rPr>
            <w:instrText xml:space="preserve"> CITATION Car07 \l 2057 </w:instrText>
          </w:r>
          <w:r w:rsidR="00137494" w:rsidRPr="00E64B8F">
            <w:rPr>
              <w:rFonts w:ascii="Times New Roman" w:hAnsi="Times New Roman" w:cs="Times New Roman"/>
              <w:sz w:val="22"/>
              <w:szCs w:val="22"/>
            </w:rPr>
            <w:fldChar w:fldCharType="separate"/>
          </w:r>
          <w:r w:rsidR="006F4697">
            <w:rPr>
              <w:rFonts w:ascii="Times New Roman" w:hAnsi="Times New Roman" w:cs="Times New Roman"/>
              <w:noProof/>
              <w:sz w:val="22"/>
              <w:szCs w:val="22"/>
            </w:rPr>
            <w:t xml:space="preserve"> </w:t>
          </w:r>
          <w:r w:rsidR="006F4697" w:rsidRPr="006F4697">
            <w:rPr>
              <w:rFonts w:ascii="Times New Roman" w:hAnsi="Times New Roman" w:cs="Times New Roman"/>
              <w:noProof/>
              <w:sz w:val="22"/>
              <w:szCs w:val="22"/>
            </w:rPr>
            <w:t>[16]</w:t>
          </w:r>
          <w:r w:rsidR="00137494" w:rsidRPr="00E64B8F">
            <w:rPr>
              <w:rFonts w:ascii="Times New Roman" w:hAnsi="Times New Roman" w:cs="Times New Roman"/>
              <w:sz w:val="22"/>
              <w:szCs w:val="22"/>
            </w:rPr>
            <w:fldChar w:fldCharType="end"/>
          </w:r>
        </w:sdtContent>
      </w:sdt>
      <w:r w:rsidR="00137494" w:rsidRPr="00E64B8F">
        <w:rPr>
          <w:rFonts w:ascii="Times New Roman" w:hAnsi="Times New Roman" w:cs="Times New Roman"/>
          <w:sz w:val="22"/>
          <w:szCs w:val="22"/>
        </w:rPr>
        <w:t xml:space="preserve"> </w:t>
      </w:r>
      <w:sdt>
        <w:sdtPr>
          <w:rPr>
            <w:rFonts w:ascii="Times New Roman" w:hAnsi="Times New Roman" w:cs="Times New Roman"/>
            <w:sz w:val="22"/>
            <w:szCs w:val="22"/>
          </w:rPr>
          <w:id w:val="1112025267"/>
          <w:citation/>
        </w:sdtPr>
        <w:sdtEndPr/>
        <w:sdtContent>
          <w:r w:rsidR="005C2300" w:rsidRPr="00E64B8F">
            <w:rPr>
              <w:rFonts w:ascii="Times New Roman" w:hAnsi="Times New Roman" w:cs="Times New Roman"/>
              <w:sz w:val="22"/>
              <w:szCs w:val="22"/>
            </w:rPr>
            <w:fldChar w:fldCharType="begin"/>
          </w:r>
          <w:r w:rsidR="005C2300" w:rsidRPr="00E64B8F">
            <w:rPr>
              <w:rFonts w:ascii="Times New Roman" w:hAnsi="Times New Roman" w:cs="Times New Roman"/>
              <w:sz w:val="22"/>
              <w:szCs w:val="22"/>
            </w:rPr>
            <w:instrText xml:space="preserve"> CITATION Agu12 \l 2057 </w:instrText>
          </w:r>
          <w:r w:rsidR="005C2300" w:rsidRPr="00E64B8F">
            <w:rPr>
              <w:rFonts w:ascii="Times New Roman" w:hAnsi="Times New Roman" w:cs="Times New Roman"/>
              <w:sz w:val="22"/>
              <w:szCs w:val="22"/>
            </w:rPr>
            <w:fldChar w:fldCharType="separate"/>
          </w:r>
          <w:r w:rsidR="006F4697" w:rsidRPr="006F4697">
            <w:rPr>
              <w:rFonts w:ascii="Times New Roman" w:hAnsi="Times New Roman" w:cs="Times New Roman"/>
              <w:noProof/>
              <w:sz w:val="22"/>
              <w:szCs w:val="22"/>
            </w:rPr>
            <w:t>[17]</w:t>
          </w:r>
          <w:r w:rsidR="005C2300" w:rsidRPr="00E64B8F">
            <w:rPr>
              <w:rFonts w:ascii="Times New Roman" w:hAnsi="Times New Roman" w:cs="Times New Roman"/>
              <w:sz w:val="22"/>
              <w:szCs w:val="22"/>
            </w:rPr>
            <w:fldChar w:fldCharType="end"/>
          </w:r>
        </w:sdtContent>
      </w:sdt>
      <w:r w:rsidR="00E06E16" w:rsidRPr="00E64B8F">
        <w:rPr>
          <w:rFonts w:ascii="Times New Roman" w:hAnsi="Times New Roman" w:cs="Times New Roman"/>
          <w:sz w:val="22"/>
          <w:szCs w:val="22"/>
        </w:rPr>
        <w:t xml:space="preserve"> and the Information Systems Audit and Control Association (ISACA)</w:t>
      </w:r>
      <w:r w:rsidR="009D3A47" w:rsidRPr="00E64B8F">
        <w:rPr>
          <w:rFonts w:ascii="Times New Roman" w:hAnsi="Times New Roman" w:cs="Times New Roman"/>
          <w:sz w:val="22"/>
          <w:szCs w:val="22"/>
        </w:rPr>
        <w:t xml:space="preserve"> creating the Control Objectives for Information and Related Technologies (COBIT) framework</w:t>
      </w:r>
      <w:sdt>
        <w:sdtPr>
          <w:rPr>
            <w:rFonts w:ascii="Times New Roman" w:hAnsi="Times New Roman" w:cs="Times New Roman"/>
            <w:sz w:val="22"/>
            <w:szCs w:val="22"/>
          </w:rPr>
          <w:id w:val="1914889814"/>
          <w:citation/>
        </w:sdtPr>
        <w:sdtEndPr/>
        <w:sdtContent>
          <w:r w:rsidR="00471BCB" w:rsidRPr="00E64B8F">
            <w:rPr>
              <w:rFonts w:ascii="Times New Roman" w:hAnsi="Times New Roman" w:cs="Times New Roman"/>
              <w:sz w:val="22"/>
              <w:szCs w:val="22"/>
            </w:rPr>
            <w:fldChar w:fldCharType="begin"/>
          </w:r>
          <w:r w:rsidR="00471BCB" w:rsidRPr="00E64B8F">
            <w:rPr>
              <w:rFonts w:ascii="Times New Roman" w:hAnsi="Times New Roman" w:cs="Times New Roman"/>
              <w:sz w:val="22"/>
              <w:szCs w:val="22"/>
            </w:rPr>
            <w:instrText xml:space="preserve"> CITATION DeH20 \l 2057 </w:instrText>
          </w:r>
          <w:r w:rsidR="00471BCB" w:rsidRPr="00E64B8F">
            <w:rPr>
              <w:rFonts w:ascii="Times New Roman" w:hAnsi="Times New Roman" w:cs="Times New Roman"/>
              <w:sz w:val="22"/>
              <w:szCs w:val="22"/>
            </w:rPr>
            <w:fldChar w:fldCharType="separate"/>
          </w:r>
          <w:r w:rsidR="006F4697">
            <w:rPr>
              <w:rFonts w:ascii="Times New Roman" w:hAnsi="Times New Roman" w:cs="Times New Roman"/>
              <w:noProof/>
              <w:sz w:val="22"/>
              <w:szCs w:val="22"/>
            </w:rPr>
            <w:t xml:space="preserve"> </w:t>
          </w:r>
          <w:r w:rsidR="006F4697" w:rsidRPr="006F4697">
            <w:rPr>
              <w:rFonts w:ascii="Times New Roman" w:hAnsi="Times New Roman" w:cs="Times New Roman"/>
              <w:noProof/>
              <w:sz w:val="22"/>
              <w:szCs w:val="22"/>
            </w:rPr>
            <w:t>[18]</w:t>
          </w:r>
          <w:r w:rsidR="00471BCB" w:rsidRPr="00E64B8F">
            <w:rPr>
              <w:rFonts w:ascii="Times New Roman" w:hAnsi="Times New Roman" w:cs="Times New Roman"/>
              <w:sz w:val="22"/>
              <w:szCs w:val="22"/>
            </w:rPr>
            <w:fldChar w:fldCharType="end"/>
          </w:r>
        </w:sdtContent>
      </w:sdt>
      <w:sdt>
        <w:sdtPr>
          <w:rPr>
            <w:rFonts w:ascii="Times New Roman" w:hAnsi="Times New Roman" w:cs="Times New Roman"/>
            <w:sz w:val="22"/>
            <w:szCs w:val="22"/>
          </w:rPr>
          <w:id w:val="-461193684"/>
          <w:citation/>
        </w:sdtPr>
        <w:sdtEndPr/>
        <w:sdtContent>
          <w:r w:rsidR="00FE483E" w:rsidRPr="00E64B8F">
            <w:rPr>
              <w:rFonts w:ascii="Times New Roman" w:hAnsi="Times New Roman" w:cs="Times New Roman"/>
              <w:sz w:val="22"/>
              <w:szCs w:val="22"/>
            </w:rPr>
            <w:fldChar w:fldCharType="begin"/>
          </w:r>
          <w:r w:rsidR="00FE483E" w:rsidRPr="00E64B8F">
            <w:rPr>
              <w:rFonts w:ascii="Times New Roman" w:hAnsi="Times New Roman" w:cs="Times New Roman"/>
              <w:sz w:val="22"/>
              <w:szCs w:val="22"/>
            </w:rPr>
            <w:instrText xml:space="preserve"> CITATION ISA18 \l 2057 </w:instrText>
          </w:r>
          <w:r w:rsidR="00FE483E" w:rsidRPr="00E64B8F">
            <w:rPr>
              <w:rFonts w:ascii="Times New Roman" w:hAnsi="Times New Roman" w:cs="Times New Roman"/>
              <w:sz w:val="22"/>
              <w:szCs w:val="22"/>
            </w:rPr>
            <w:fldChar w:fldCharType="separate"/>
          </w:r>
          <w:r w:rsidR="006F4697">
            <w:rPr>
              <w:rFonts w:ascii="Times New Roman" w:hAnsi="Times New Roman" w:cs="Times New Roman"/>
              <w:noProof/>
              <w:sz w:val="22"/>
              <w:szCs w:val="22"/>
            </w:rPr>
            <w:t xml:space="preserve"> </w:t>
          </w:r>
          <w:r w:rsidR="006F4697" w:rsidRPr="006F4697">
            <w:rPr>
              <w:rFonts w:ascii="Times New Roman" w:hAnsi="Times New Roman" w:cs="Times New Roman"/>
              <w:noProof/>
              <w:sz w:val="22"/>
              <w:szCs w:val="22"/>
            </w:rPr>
            <w:t>[19]</w:t>
          </w:r>
          <w:r w:rsidR="00FE483E" w:rsidRPr="00E64B8F">
            <w:rPr>
              <w:rFonts w:ascii="Times New Roman" w:hAnsi="Times New Roman" w:cs="Times New Roman"/>
              <w:sz w:val="22"/>
              <w:szCs w:val="22"/>
            </w:rPr>
            <w:fldChar w:fldCharType="end"/>
          </w:r>
        </w:sdtContent>
      </w:sdt>
      <w:r w:rsidR="009D3A47" w:rsidRPr="00E64B8F">
        <w:rPr>
          <w:rFonts w:ascii="Times New Roman" w:hAnsi="Times New Roman" w:cs="Times New Roman"/>
          <w:sz w:val="22"/>
          <w:szCs w:val="22"/>
        </w:rPr>
        <w:t>.</w:t>
      </w:r>
    </w:p>
    <w:p w14:paraId="4BE96F9E" w14:textId="46A00C78" w:rsidR="00D42202" w:rsidRDefault="00C61A39" w:rsidP="00B34AD9">
      <w:pPr>
        <w:ind w:left="720"/>
        <w:rPr>
          <w:rFonts w:ascii="Times New Roman" w:hAnsi="Times New Roman" w:cs="Times New Roman"/>
          <w:sz w:val="22"/>
          <w:szCs w:val="22"/>
        </w:rPr>
      </w:pPr>
      <w:r>
        <w:rPr>
          <w:rFonts w:ascii="Times New Roman" w:hAnsi="Times New Roman" w:cs="Times New Roman"/>
          <w:sz w:val="22"/>
          <w:szCs w:val="22"/>
          <w:shd w:val="clear" w:color="auto" w:fill="FFFFFF"/>
        </w:rPr>
        <w:t xml:space="preserve">This report will analyse </w:t>
      </w:r>
      <w:r w:rsidR="00BA06BD">
        <w:rPr>
          <w:rFonts w:ascii="Times New Roman" w:hAnsi="Times New Roman" w:cs="Times New Roman"/>
          <w:sz w:val="22"/>
          <w:szCs w:val="22"/>
        </w:rPr>
        <w:t>three</w:t>
      </w:r>
      <w:r w:rsidR="001520D4" w:rsidRPr="00E64B8F">
        <w:rPr>
          <w:rFonts w:ascii="Times New Roman" w:hAnsi="Times New Roman" w:cs="Times New Roman"/>
          <w:sz w:val="22"/>
          <w:szCs w:val="22"/>
        </w:rPr>
        <w:t xml:space="preserve"> frameworks</w:t>
      </w:r>
      <w:r w:rsidR="00931F5F" w:rsidRPr="00E64B8F">
        <w:rPr>
          <w:rFonts w:ascii="Times New Roman" w:hAnsi="Times New Roman" w:cs="Times New Roman"/>
          <w:sz w:val="22"/>
          <w:szCs w:val="22"/>
        </w:rPr>
        <w:t xml:space="preserve"> for IT security</w:t>
      </w:r>
      <w:r w:rsidR="001520D4" w:rsidRPr="00E64B8F">
        <w:rPr>
          <w:rFonts w:ascii="Times New Roman" w:hAnsi="Times New Roman" w:cs="Times New Roman"/>
          <w:sz w:val="22"/>
          <w:szCs w:val="22"/>
        </w:rPr>
        <w:t xml:space="preserve"> </w:t>
      </w:r>
      <w:r>
        <w:rPr>
          <w:rFonts w:ascii="Times New Roman" w:hAnsi="Times New Roman" w:cs="Times New Roman"/>
          <w:sz w:val="22"/>
          <w:szCs w:val="22"/>
          <w:shd w:val="clear" w:color="auto" w:fill="FFFFFF"/>
        </w:rPr>
        <w:t>with a view to comparing common objectives and recommendations</w:t>
      </w:r>
      <w:r>
        <w:rPr>
          <w:rFonts w:ascii="Times New Roman" w:hAnsi="Times New Roman" w:cs="Times New Roman"/>
          <w:sz w:val="22"/>
          <w:szCs w:val="22"/>
          <w:shd w:val="clear" w:color="auto" w:fill="FFFFFF"/>
        </w:rPr>
        <w:t xml:space="preserve"> to </w:t>
      </w:r>
      <w:r w:rsidR="001520D4" w:rsidRPr="00E64B8F">
        <w:rPr>
          <w:rFonts w:ascii="Times New Roman" w:hAnsi="Times New Roman" w:cs="Times New Roman"/>
          <w:sz w:val="22"/>
          <w:szCs w:val="22"/>
        </w:rPr>
        <w:t>creat</w:t>
      </w:r>
      <w:r>
        <w:rPr>
          <w:rFonts w:ascii="Times New Roman" w:hAnsi="Times New Roman" w:cs="Times New Roman"/>
          <w:sz w:val="22"/>
          <w:szCs w:val="22"/>
        </w:rPr>
        <w:t>e</w:t>
      </w:r>
      <w:r w:rsidR="001520D4" w:rsidRPr="00E64B8F">
        <w:rPr>
          <w:rFonts w:ascii="Times New Roman" w:hAnsi="Times New Roman" w:cs="Times New Roman"/>
          <w:sz w:val="22"/>
          <w:szCs w:val="22"/>
        </w:rPr>
        <w:t xml:space="preserve"> a policy to meet the growing IT needs of a business, </w:t>
      </w:r>
      <w:proofErr w:type="spellStart"/>
      <w:r w:rsidR="001520D4" w:rsidRPr="00E64B8F">
        <w:rPr>
          <w:rFonts w:ascii="Times New Roman" w:hAnsi="Times New Roman" w:cs="Times New Roman"/>
          <w:sz w:val="22"/>
          <w:szCs w:val="22"/>
        </w:rPr>
        <w:t>CoffeeBlue</w:t>
      </w:r>
      <w:proofErr w:type="spellEnd"/>
      <w:r w:rsidR="001520D4" w:rsidRPr="00E64B8F">
        <w:rPr>
          <w:rFonts w:ascii="Times New Roman" w:hAnsi="Times New Roman" w:cs="Times New Roman"/>
          <w:sz w:val="22"/>
          <w:szCs w:val="22"/>
        </w:rPr>
        <w:t>.</w:t>
      </w:r>
    </w:p>
    <w:p w14:paraId="7D3769F8" w14:textId="51E95C42" w:rsidR="00852A13" w:rsidRPr="00B34AD9" w:rsidRDefault="009F0D93" w:rsidP="009F0D93">
      <w:pPr>
        <w:ind w:left="720"/>
        <w:rPr>
          <w:rFonts w:ascii="Times New Roman" w:hAnsi="Times New Roman" w:cs="Times New Roman"/>
          <w:sz w:val="22"/>
          <w:szCs w:val="22"/>
        </w:rPr>
      </w:pPr>
      <w:r>
        <w:rPr>
          <w:rFonts w:ascii="Times New Roman" w:hAnsi="Times New Roman" w:cs="Times New Roman"/>
          <w:sz w:val="22"/>
          <w:szCs w:val="22"/>
        </w:rPr>
        <w:br w:type="page"/>
      </w:r>
    </w:p>
    <w:p w14:paraId="0E2C05F2" w14:textId="02AC95CC" w:rsidR="00390270" w:rsidRPr="00351B87" w:rsidRDefault="00390270" w:rsidP="00390270">
      <w:pPr>
        <w:pStyle w:val="Heading1"/>
        <w:rPr>
          <w:rFonts w:ascii="Times New Roman" w:hAnsi="Times New Roman" w:cs="Times New Roman"/>
          <w:b/>
          <w:bCs/>
          <w:color w:val="auto"/>
          <w:sz w:val="28"/>
          <w:szCs w:val="28"/>
          <w:shd w:val="clear" w:color="auto" w:fill="FFFFFF"/>
        </w:rPr>
      </w:pPr>
      <w:bookmarkStart w:id="1" w:name="_Toc92232250"/>
      <w:r w:rsidRPr="00351B87">
        <w:rPr>
          <w:rFonts w:ascii="Times New Roman" w:hAnsi="Times New Roman" w:cs="Times New Roman"/>
          <w:b/>
          <w:bCs/>
          <w:color w:val="auto"/>
          <w:sz w:val="28"/>
          <w:szCs w:val="28"/>
          <w:shd w:val="clear" w:color="auto" w:fill="FFFFFF"/>
        </w:rPr>
        <w:lastRenderedPageBreak/>
        <w:t>2.0</w:t>
      </w:r>
      <w:r w:rsidRPr="00351B87">
        <w:rPr>
          <w:rFonts w:ascii="Times New Roman" w:hAnsi="Times New Roman" w:cs="Times New Roman"/>
          <w:b/>
          <w:bCs/>
          <w:color w:val="auto"/>
          <w:sz w:val="28"/>
          <w:szCs w:val="28"/>
          <w:shd w:val="clear" w:color="auto" w:fill="FFFFFF"/>
        </w:rPr>
        <w:tab/>
        <w:t>Security Frameworks</w:t>
      </w:r>
      <w:bookmarkEnd w:id="1"/>
    </w:p>
    <w:p w14:paraId="31FB6264" w14:textId="77777777" w:rsidR="00390270" w:rsidRPr="00E64B8F" w:rsidRDefault="00390270" w:rsidP="00390270"/>
    <w:p w14:paraId="62BE2AE8" w14:textId="35FEBA36" w:rsidR="00B751DA" w:rsidRPr="00ED4A4A" w:rsidRDefault="00FC210B" w:rsidP="00ED4A4A">
      <w:pPr>
        <w:ind w:left="720"/>
        <w:rPr>
          <w:rFonts w:ascii="Times New Roman" w:hAnsi="Times New Roman" w:cs="Times New Roman"/>
          <w:sz w:val="22"/>
          <w:szCs w:val="22"/>
        </w:rPr>
      </w:pPr>
      <w:r w:rsidRPr="00E64B8F">
        <w:rPr>
          <w:rFonts w:ascii="Times New Roman" w:hAnsi="Times New Roman" w:cs="Times New Roman"/>
          <w:sz w:val="22"/>
          <w:szCs w:val="22"/>
          <w:shd w:val="clear" w:color="auto" w:fill="FFFFFF"/>
        </w:rPr>
        <w:t xml:space="preserve">There are many frameworks aimed at </w:t>
      </w:r>
      <w:r w:rsidR="008D7014" w:rsidRPr="00E64B8F">
        <w:rPr>
          <w:rFonts w:ascii="Times New Roman" w:hAnsi="Times New Roman" w:cs="Times New Roman"/>
          <w:sz w:val="22"/>
          <w:szCs w:val="22"/>
          <w:shd w:val="clear" w:color="auto" w:fill="FFFFFF"/>
        </w:rPr>
        <w:t>specific</w:t>
      </w:r>
      <w:r w:rsidRPr="00E64B8F">
        <w:rPr>
          <w:rFonts w:ascii="Times New Roman" w:hAnsi="Times New Roman" w:cs="Times New Roman"/>
          <w:sz w:val="22"/>
          <w:szCs w:val="22"/>
          <w:shd w:val="clear" w:color="auto" w:fill="FFFFFF"/>
        </w:rPr>
        <w:t xml:space="preserve"> areas of information security</w:t>
      </w:r>
      <w:r w:rsidR="00B751DA">
        <w:rPr>
          <w:rFonts w:ascii="Times New Roman" w:hAnsi="Times New Roman" w:cs="Times New Roman"/>
          <w:sz w:val="22"/>
          <w:szCs w:val="22"/>
        </w:rPr>
        <w:t xml:space="preserve"> dependent on the organisations’ intentions and focuses</w:t>
      </w:r>
      <w:sdt>
        <w:sdtPr>
          <w:rPr>
            <w:rFonts w:ascii="Times New Roman" w:hAnsi="Times New Roman" w:cs="Times New Roman"/>
            <w:sz w:val="22"/>
            <w:szCs w:val="22"/>
          </w:rPr>
          <w:id w:val="1541851938"/>
          <w:citation/>
        </w:sdtPr>
        <w:sdtEndPr/>
        <w:sdtContent>
          <w:r w:rsidR="00805621">
            <w:rPr>
              <w:rFonts w:ascii="Times New Roman" w:hAnsi="Times New Roman" w:cs="Times New Roman"/>
              <w:sz w:val="22"/>
              <w:szCs w:val="22"/>
            </w:rPr>
            <w:fldChar w:fldCharType="begin"/>
          </w:r>
          <w:r w:rsidR="00805621">
            <w:rPr>
              <w:rFonts w:ascii="Times New Roman" w:hAnsi="Times New Roman" w:cs="Times New Roman"/>
              <w:sz w:val="22"/>
              <w:szCs w:val="22"/>
            </w:rPr>
            <w:instrText xml:space="preserve"> CITATION Azm18 \l 2057 </w:instrText>
          </w:r>
          <w:r w:rsidR="00805621">
            <w:rPr>
              <w:rFonts w:ascii="Times New Roman" w:hAnsi="Times New Roman" w:cs="Times New Roman"/>
              <w:sz w:val="22"/>
              <w:szCs w:val="22"/>
            </w:rPr>
            <w:fldChar w:fldCharType="separate"/>
          </w:r>
          <w:r w:rsidR="006F4697">
            <w:rPr>
              <w:rFonts w:ascii="Times New Roman" w:hAnsi="Times New Roman" w:cs="Times New Roman"/>
              <w:noProof/>
              <w:sz w:val="22"/>
              <w:szCs w:val="22"/>
            </w:rPr>
            <w:t xml:space="preserve"> </w:t>
          </w:r>
          <w:r w:rsidR="006F4697" w:rsidRPr="006F4697">
            <w:rPr>
              <w:rFonts w:ascii="Times New Roman" w:hAnsi="Times New Roman" w:cs="Times New Roman"/>
              <w:noProof/>
              <w:sz w:val="22"/>
              <w:szCs w:val="22"/>
            </w:rPr>
            <w:t>[20]</w:t>
          </w:r>
          <w:r w:rsidR="00805621">
            <w:rPr>
              <w:rFonts w:ascii="Times New Roman" w:hAnsi="Times New Roman" w:cs="Times New Roman"/>
              <w:sz w:val="22"/>
              <w:szCs w:val="22"/>
            </w:rPr>
            <w:fldChar w:fldCharType="end"/>
          </w:r>
        </w:sdtContent>
      </w:sdt>
      <w:r w:rsidR="00805621">
        <w:rPr>
          <w:rFonts w:ascii="Times New Roman" w:hAnsi="Times New Roman" w:cs="Times New Roman"/>
          <w:sz w:val="22"/>
          <w:szCs w:val="22"/>
        </w:rPr>
        <w:t>.</w:t>
      </w:r>
      <w:r w:rsidR="00ED4A4A">
        <w:rPr>
          <w:rFonts w:ascii="Times New Roman" w:hAnsi="Times New Roman" w:cs="Times New Roman"/>
          <w:sz w:val="22"/>
          <w:szCs w:val="22"/>
        </w:rPr>
        <w:t xml:space="preserve"> </w:t>
      </w:r>
      <w:r w:rsidR="00B751DA">
        <w:rPr>
          <w:rFonts w:ascii="Times New Roman" w:hAnsi="Times New Roman" w:cs="Times New Roman"/>
          <w:sz w:val="22"/>
          <w:szCs w:val="22"/>
          <w:shd w:val="clear" w:color="auto" w:fill="FFFFFF"/>
        </w:rPr>
        <w:t xml:space="preserve">Some </w:t>
      </w:r>
      <w:r w:rsidRPr="00E64B8F">
        <w:rPr>
          <w:rFonts w:ascii="Times New Roman" w:hAnsi="Times New Roman" w:cs="Times New Roman"/>
          <w:sz w:val="22"/>
          <w:szCs w:val="22"/>
          <w:shd w:val="clear" w:color="auto" w:fill="FFFFFF"/>
        </w:rPr>
        <w:t>such</w:t>
      </w:r>
      <w:r w:rsidR="00B751DA">
        <w:rPr>
          <w:rFonts w:ascii="Times New Roman" w:hAnsi="Times New Roman" w:cs="Times New Roman"/>
          <w:sz w:val="22"/>
          <w:szCs w:val="22"/>
          <w:shd w:val="clear" w:color="auto" w:fill="FFFFFF"/>
        </w:rPr>
        <w:t xml:space="preserve"> frameworks are;</w:t>
      </w:r>
      <w:r w:rsidRPr="00E64B8F">
        <w:rPr>
          <w:rFonts w:ascii="Times New Roman" w:hAnsi="Times New Roman" w:cs="Times New Roman"/>
          <w:sz w:val="22"/>
          <w:szCs w:val="22"/>
          <w:shd w:val="clear" w:color="auto" w:fill="FFFFFF"/>
        </w:rPr>
        <w:t xml:space="preserve"> Centre for Internet Security controls</w:t>
      </w:r>
      <w:sdt>
        <w:sdtPr>
          <w:rPr>
            <w:rFonts w:ascii="Times New Roman" w:hAnsi="Times New Roman" w:cs="Times New Roman"/>
            <w:sz w:val="22"/>
            <w:szCs w:val="22"/>
            <w:shd w:val="clear" w:color="auto" w:fill="FFFFFF"/>
          </w:rPr>
          <w:id w:val="120743118"/>
          <w:citation/>
        </w:sdtPr>
        <w:sdtEndPr/>
        <w:sdtContent>
          <w:r w:rsidR="004F3792" w:rsidRPr="00E64B8F">
            <w:rPr>
              <w:rFonts w:ascii="Times New Roman" w:hAnsi="Times New Roman" w:cs="Times New Roman"/>
              <w:sz w:val="22"/>
              <w:szCs w:val="22"/>
              <w:shd w:val="clear" w:color="auto" w:fill="FFFFFF"/>
            </w:rPr>
            <w:fldChar w:fldCharType="begin"/>
          </w:r>
          <w:r w:rsidR="004F3792" w:rsidRPr="00E64B8F">
            <w:rPr>
              <w:rFonts w:ascii="Times New Roman" w:hAnsi="Times New Roman" w:cs="Times New Roman"/>
              <w:sz w:val="22"/>
              <w:szCs w:val="22"/>
              <w:shd w:val="clear" w:color="auto" w:fill="FFFFFF"/>
            </w:rPr>
            <w:instrText xml:space="preserve"> CITATION Dow211 \l 2057 </w:instrText>
          </w:r>
          <w:r w:rsidR="004F3792" w:rsidRPr="00E64B8F">
            <w:rPr>
              <w:rFonts w:ascii="Times New Roman" w:hAnsi="Times New Roman" w:cs="Times New Roman"/>
              <w:sz w:val="22"/>
              <w:szCs w:val="22"/>
              <w:shd w:val="clear" w:color="auto" w:fill="FFFFFF"/>
            </w:rPr>
            <w:fldChar w:fldCharType="separate"/>
          </w:r>
          <w:r w:rsidR="006F4697">
            <w:rPr>
              <w:rFonts w:ascii="Times New Roman" w:hAnsi="Times New Roman" w:cs="Times New Roman"/>
              <w:noProof/>
              <w:sz w:val="22"/>
              <w:szCs w:val="22"/>
              <w:shd w:val="clear" w:color="auto" w:fill="FFFFFF"/>
            </w:rPr>
            <w:t xml:space="preserve"> </w:t>
          </w:r>
          <w:r w:rsidR="006F4697" w:rsidRPr="006F4697">
            <w:rPr>
              <w:rFonts w:ascii="Times New Roman" w:hAnsi="Times New Roman" w:cs="Times New Roman"/>
              <w:noProof/>
              <w:sz w:val="22"/>
              <w:szCs w:val="22"/>
              <w:shd w:val="clear" w:color="auto" w:fill="FFFFFF"/>
            </w:rPr>
            <w:t>[21]</w:t>
          </w:r>
          <w:r w:rsidR="004F3792" w:rsidRPr="00E64B8F">
            <w:rPr>
              <w:rFonts w:ascii="Times New Roman" w:hAnsi="Times New Roman" w:cs="Times New Roman"/>
              <w:sz w:val="22"/>
              <w:szCs w:val="22"/>
              <w:shd w:val="clear" w:color="auto" w:fill="FFFFFF"/>
            </w:rPr>
            <w:fldChar w:fldCharType="end"/>
          </w:r>
        </w:sdtContent>
      </w:sdt>
      <w:r w:rsidRPr="00E64B8F">
        <w:rPr>
          <w:rFonts w:ascii="Times New Roman" w:hAnsi="Times New Roman" w:cs="Times New Roman"/>
          <w:sz w:val="22"/>
          <w:szCs w:val="22"/>
          <w:shd w:val="clear" w:color="auto" w:fill="FFFFFF"/>
        </w:rPr>
        <w:t>, Cloud Security Alliance Cloud Controls Matrix</w:t>
      </w:r>
      <w:sdt>
        <w:sdtPr>
          <w:rPr>
            <w:rFonts w:ascii="Times New Roman" w:hAnsi="Times New Roman" w:cs="Times New Roman"/>
            <w:sz w:val="22"/>
            <w:szCs w:val="22"/>
            <w:shd w:val="clear" w:color="auto" w:fill="FFFFFF"/>
          </w:rPr>
          <w:id w:val="239758032"/>
          <w:citation/>
        </w:sdtPr>
        <w:sdtEndPr/>
        <w:sdtContent>
          <w:r w:rsidR="004F3792" w:rsidRPr="00E64B8F">
            <w:rPr>
              <w:rFonts w:ascii="Times New Roman" w:hAnsi="Times New Roman" w:cs="Times New Roman"/>
              <w:sz w:val="22"/>
              <w:szCs w:val="22"/>
              <w:shd w:val="clear" w:color="auto" w:fill="FFFFFF"/>
            </w:rPr>
            <w:fldChar w:fldCharType="begin"/>
          </w:r>
          <w:r w:rsidR="004F3792" w:rsidRPr="00E64B8F">
            <w:rPr>
              <w:rFonts w:ascii="Times New Roman" w:hAnsi="Times New Roman" w:cs="Times New Roman"/>
              <w:sz w:val="22"/>
              <w:szCs w:val="22"/>
              <w:shd w:val="clear" w:color="auto" w:fill="FFFFFF"/>
            </w:rPr>
            <w:instrText xml:space="preserve"> CITATION Clo21 \l 2057 </w:instrText>
          </w:r>
          <w:r w:rsidR="004F3792" w:rsidRPr="00E64B8F">
            <w:rPr>
              <w:rFonts w:ascii="Times New Roman" w:hAnsi="Times New Roman" w:cs="Times New Roman"/>
              <w:sz w:val="22"/>
              <w:szCs w:val="22"/>
              <w:shd w:val="clear" w:color="auto" w:fill="FFFFFF"/>
            </w:rPr>
            <w:fldChar w:fldCharType="separate"/>
          </w:r>
          <w:r w:rsidR="006F4697">
            <w:rPr>
              <w:rFonts w:ascii="Times New Roman" w:hAnsi="Times New Roman" w:cs="Times New Roman"/>
              <w:noProof/>
              <w:sz w:val="22"/>
              <w:szCs w:val="22"/>
              <w:shd w:val="clear" w:color="auto" w:fill="FFFFFF"/>
            </w:rPr>
            <w:t xml:space="preserve"> </w:t>
          </w:r>
          <w:r w:rsidR="006F4697" w:rsidRPr="006F4697">
            <w:rPr>
              <w:rFonts w:ascii="Times New Roman" w:hAnsi="Times New Roman" w:cs="Times New Roman"/>
              <w:noProof/>
              <w:sz w:val="22"/>
              <w:szCs w:val="22"/>
              <w:shd w:val="clear" w:color="auto" w:fill="FFFFFF"/>
            </w:rPr>
            <w:t>[22]</w:t>
          </w:r>
          <w:r w:rsidR="004F3792" w:rsidRPr="00E64B8F">
            <w:rPr>
              <w:rFonts w:ascii="Times New Roman" w:hAnsi="Times New Roman" w:cs="Times New Roman"/>
              <w:sz w:val="22"/>
              <w:szCs w:val="22"/>
              <w:shd w:val="clear" w:color="auto" w:fill="FFFFFF"/>
            </w:rPr>
            <w:fldChar w:fldCharType="end"/>
          </w:r>
        </w:sdtContent>
      </w:sdt>
      <w:r w:rsidRPr="00E64B8F">
        <w:rPr>
          <w:rFonts w:ascii="Times New Roman" w:hAnsi="Times New Roman" w:cs="Times New Roman"/>
          <w:sz w:val="22"/>
          <w:szCs w:val="22"/>
          <w:shd w:val="clear" w:color="auto" w:fill="FFFFFF"/>
        </w:rPr>
        <w:t xml:space="preserve">, </w:t>
      </w:r>
      <w:r w:rsidR="008D7014" w:rsidRPr="00E64B8F">
        <w:rPr>
          <w:rFonts w:ascii="Times New Roman" w:hAnsi="Times New Roman" w:cs="Times New Roman"/>
          <w:sz w:val="22"/>
          <w:szCs w:val="22"/>
          <w:shd w:val="clear" w:color="auto" w:fill="FFFFFF"/>
        </w:rPr>
        <w:t>Internet of Things Security Foundation Security Compliance Framework</w:t>
      </w:r>
      <w:sdt>
        <w:sdtPr>
          <w:rPr>
            <w:rFonts w:ascii="Times New Roman" w:hAnsi="Times New Roman" w:cs="Times New Roman"/>
            <w:sz w:val="22"/>
            <w:szCs w:val="22"/>
            <w:shd w:val="clear" w:color="auto" w:fill="FFFFFF"/>
          </w:rPr>
          <w:id w:val="-505907719"/>
          <w:citation/>
        </w:sdtPr>
        <w:sdtEndPr/>
        <w:sdtContent>
          <w:r w:rsidR="0085381A" w:rsidRPr="00E64B8F">
            <w:rPr>
              <w:rFonts w:ascii="Times New Roman" w:hAnsi="Times New Roman" w:cs="Times New Roman"/>
              <w:sz w:val="22"/>
              <w:szCs w:val="22"/>
              <w:shd w:val="clear" w:color="auto" w:fill="FFFFFF"/>
            </w:rPr>
            <w:fldChar w:fldCharType="begin"/>
          </w:r>
          <w:r w:rsidR="0085381A" w:rsidRPr="00E64B8F">
            <w:rPr>
              <w:rFonts w:ascii="Times New Roman" w:hAnsi="Times New Roman" w:cs="Times New Roman"/>
              <w:sz w:val="22"/>
              <w:szCs w:val="22"/>
              <w:shd w:val="clear" w:color="auto" w:fill="FFFFFF"/>
            </w:rPr>
            <w:instrText xml:space="preserve"> CITATION Wel21 \l 2057 </w:instrText>
          </w:r>
          <w:r w:rsidR="0085381A" w:rsidRPr="00E64B8F">
            <w:rPr>
              <w:rFonts w:ascii="Times New Roman" w:hAnsi="Times New Roman" w:cs="Times New Roman"/>
              <w:sz w:val="22"/>
              <w:szCs w:val="22"/>
              <w:shd w:val="clear" w:color="auto" w:fill="FFFFFF"/>
            </w:rPr>
            <w:fldChar w:fldCharType="separate"/>
          </w:r>
          <w:r w:rsidR="006F4697">
            <w:rPr>
              <w:rFonts w:ascii="Times New Roman" w:hAnsi="Times New Roman" w:cs="Times New Roman"/>
              <w:noProof/>
              <w:sz w:val="22"/>
              <w:szCs w:val="22"/>
              <w:shd w:val="clear" w:color="auto" w:fill="FFFFFF"/>
            </w:rPr>
            <w:t xml:space="preserve"> </w:t>
          </w:r>
          <w:r w:rsidR="006F4697" w:rsidRPr="006F4697">
            <w:rPr>
              <w:rFonts w:ascii="Times New Roman" w:hAnsi="Times New Roman" w:cs="Times New Roman"/>
              <w:noProof/>
              <w:sz w:val="22"/>
              <w:szCs w:val="22"/>
              <w:shd w:val="clear" w:color="auto" w:fill="FFFFFF"/>
            </w:rPr>
            <w:t>[23]</w:t>
          </w:r>
          <w:r w:rsidR="0085381A" w:rsidRPr="00E64B8F">
            <w:rPr>
              <w:rFonts w:ascii="Times New Roman" w:hAnsi="Times New Roman" w:cs="Times New Roman"/>
              <w:sz w:val="22"/>
              <w:szCs w:val="22"/>
              <w:shd w:val="clear" w:color="auto" w:fill="FFFFFF"/>
            </w:rPr>
            <w:fldChar w:fldCharType="end"/>
          </w:r>
        </w:sdtContent>
      </w:sdt>
      <w:r w:rsidR="008D7014" w:rsidRPr="00E64B8F">
        <w:rPr>
          <w:rFonts w:ascii="Times New Roman" w:hAnsi="Times New Roman" w:cs="Times New Roman"/>
          <w:sz w:val="22"/>
          <w:szCs w:val="22"/>
          <w:shd w:val="clear" w:color="auto" w:fill="FFFFFF"/>
        </w:rPr>
        <w:t>, Payment Card Industry Data Security Standard</w:t>
      </w:r>
      <w:sdt>
        <w:sdtPr>
          <w:rPr>
            <w:rFonts w:ascii="Times New Roman" w:hAnsi="Times New Roman" w:cs="Times New Roman"/>
            <w:sz w:val="22"/>
            <w:szCs w:val="22"/>
            <w:shd w:val="clear" w:color="auto" w:fill="FFFFFF"/>
          </w:rPr>
          <w:id w:val="1943035280"/>
          <w:citation/>
        </w:sdtPr>
        <w:sdtEndPr/>
        <w:sdtContent>
          <w:r w:rsidR="000D39BC" w:rsidRPr="00E64B8F">
            <w:rPr>
              <w:rFonts w:ascii="Times New Roman" w:hAnsi="Times New Roman" w:cs="Times New Roman"/>
              <w:sz w:val="22"/>
              <w:szCs w:val="22"/>
              <w:shd w:val="clear" w:color="auto" w:fill="FFFFFF"/>
            </w:rPr>
            <w:fldChar w:fldCharType="begin"/>
          </w:r>
          <w:r w:rsidR="000D39BC" w:rsidRPr="00E64B8F">
            <w:rPr>
              <w:rFonts w:ascii="Times New Roman" w:hAnsi="Times New Roman" w:cs="Times New Roman"/>
              <w:sz w:val="22"/>
              <w:szCs w:val="22"/>
              <w:shd w:val="clear" w:color="auto" w:fill="FFFFFF"/>
            </w:rPr>
            <w:instrText xml:space="preserve"> CITATION PCI18 \l 2057 </w:instrText>
          </w:r>
          <w:r w:rsidR="000D39BC" w:rsidRPr="00E64B8F">
            <w:rPr>
              <w:rFonts w:ascii="Times New Roman" w:hAnsi="Times New Roman" w:cs="Times New Roman"/>
              <w:sz w:val="22"/>
              <w:szCs w:val="22"/>
              <w:shd w:val="clear" w:color="auto" w:fill="FFFFFF"/>
            </w:rPr>
            <w:fldChar w:fldCharType="separate"/>
          </w:r>
          <w:r w:rsidR="006F4697">
            <w:rPr>
              <w:rFonts w:ascii="Times New Roman" w:hAnsi="Times New Roman" w:cs="Times New Roman"/>
              <w:noProof/>
              <w:sz w:val="22"/>
              <w:szCs w:val="22"/>
              <w:shd w:val="clear" w:color="auto" w:fill="FFFFFF"/>
            </w:rPr>
            <w:t xml:space="preserve"> </w:t>
          </w:r>
          <w:r w:rsidR="006F4697" w:rsidRPr="006F4697">
            <w:rPr>
              <w:rFonts w:ascii="Times New Roman" w:hAnsi="Times New Roman" w:cs="Times New Roman"/>
              <w:noProof/>
              <w:sz w:val="22"/>
              <w:szCs w:val="22"/>
              <w:shd w:val="clear" w:color="auto" w:fill="FFFFFF"/>
            </w:rPr>
            <w:t>[24]</w:t>
          </w:r>
          <w:r w:rsidR="000D39BC" w:rsidRPr="00E64B8F">
            <w:rPr>
              <w:rFonts w:ascii="Times New Roman" w:hAnsi="Times New Roman" w:cs="Times New Roman"/>
              <w:sz w:val="22"/>
              <w:szCs w:val="22"/>
              <w:shd w:val="clear" w:color="auto" w:fill="FFFFFF"/>
            </w:rPr>
            <w:fldChar w:fldCharType="end"/>
          </w:r>
        </w:sdtContent>
      </w:sdt>
      <w:r w:rsidR="008D7014" w:rsidRPr="00E64B8F">
        <w:rPr>
          <w:rFonts w:ascii="Times New Roman" w:hAnsi="Times New Roman" w:cs="Times New Roman"/>
          <w:sz w:val="22"/>
          <w:szCs w:val="22"/>
          <w:shd w:val="clear" w:color="auto" w:fill="FFFFFF"/>
        </w:rPr>
        <w:t xml:space="preserve"> and Open Web Application Security Project</w:t>
      </w:r>
      <w:sdt>
        <w:sdtPr>
          <w:rPr>
            <w:rFonts w:ascii="Times New Roman" w:hAnsi="Times New Roman" w:cs="Times New Roman"/>
            <w:sz w:val="22"/>
            <w:szCs w:val="22"/>
            <w:shd w:val="clear" w:color="auto" w:fill="FFFFFF"/>
          </w:rPr>
          <w:id w:val="317392660"/>
          <w:citation/>
        </w:sdtPr>
        <w:sdtEndPr/>
        <w:sdtContent>
          <w:r w:rsidR="00AD2CBF" w:rsidRPr="00E64B8F">
            <w:rPr>
              <w:rFonts w:ascii="Times New Roman" w:hAnsi="Times New Roman" w:cs="Times New Roman"/>
              <w:sz w:val="22"/>
              <w:szCs w:val="22"/>
              <w:shd w:val="clear" w:color="auto" w:fill="FFFFFF"/>
            </w:rPr>
            <w:fldChar w:fldCharType="begin"/>
          </w:r>
          <w:r w:rsidR="00AD2CBF" w:rsidRPr="00E64B8F">
            <w:rPr>
              <w:rFonts w:ascii="Times New Roman" w:hAnsi="Times New Roman" w:cs="Times New Roman"/>
              <w:sz w:val="22"/>
              <w:szCs w:val="22"/>
              <w:shd w:val="clear" w:color="auto" w:fill="FFFFFF"/>
            </w:rPr>
            <w:instrText xml:space="preserve"> CITATION Who21 \l 2057 </w:instrText>
          </w:r>
          <w:r w:rsidR="00AD2CBF" w:rsidRPr="00E64B8F">
            <w:rPr>
              <w:rFonts w:ascii="Times New Roman" w:hAnsi="Times New Roman" w:cs="Times New Roman"/>
              <w:sz w:val="22"/>
              <w:szCs w:val="22"/>
              <w:shd w:val="clear" w:color="auto" w:fill="FFFFFF"/>
            </w:rPr>
            <w:fldChar w:fldCharType="separate"/>
          </w:r>
          <w:r w:rsidR="006F4697">
            <w:rPr>
              <w:rFonts w:ascii="Times New Roman" w:hAnsi="Times New Roman" w:cs="Times New Roman"/>
              <w:noProof/>
              <w:sz w:val="22"/>
              <w:szCs w:val="22"/>
              <w:shd w:val="clear" w:color="auto" w:fill="FFFFFF"/>
            </w:rPr>
            <w:t xml:space="preserve"> </w:t>
          </w:r>
          <w:r w:rsidR="006F4697" w:rsidRPr="006F4697">
            <w:rPr>
              <w:rFonts w:ascii="Times New Roman" w:hAnsi="Times New Roman" w:cs="Times New Roman"/>
              <w:noProof/>
              <w:sz w:val="22"/>
              <w:szCs w:val="22"/>
              <w:shd w:val="clear" w:color="auto" w:fill="FFFFFF"/>
            </w:rPr>
            <w:t>[25]</w:t>
          </w:r>
          <w:r w:rsidR="00AD2CBF" w:rsidRPr="00E64B8F">
            <w:rPr>
              <w:rFonts w:ascii="Times New Roman" w:hAnsi="Times New Roman" w:cs="Times New Roman"/>
              <w:sz w:val="22"/>
              <w:szCs w:val="22"/>
              <w:shd w:val="clear" w:color="auto" w:fill="FFFFFF"/>
            </w:rPr>
            <w:fldChar w:fldCharType="end"/>
          </w:r>
        </w:sdtContent>
      </w:sdt>
      <w:r w:rsidR="008D7014" w:rsidRPr="00E64B8F">
        <w:rPr>
          <w:rFonts w:ascii="Times New Roman" w:hAnsi="Times New Roman" w:cs="Times New Roman"/>
          <w:sz w:val="22"/>
          <w:szCs w:val="22"/>
          <w:shd w:val="clear" w:color="auto" w:fill="FFFFFF"/>
        </w:rPr>
        <w:t>.</w:t>
      </w:r>
    </w:p>
    <w:p w14:paraId="12F56025" w14:textId="1D4B5420" w:rsidR="00A56FB3" w:rsidRDefault="00B751DA" w:rsidP="00390270">
      <w:pPr>
        <w:ind w:left="720"/>
        <w:rPr>
          <w:rFonts w:ascii="Times New Roman" w:hAnsi="Times New Roman" w:cs="Times New Roman"/>
          <w:sz w:val="22"/>
          <w:szCs w:val="22"/>
          <w:shd w:val="clear" w:color="auto" w:fill="FFFFFF"/>
        </w:rPr>
      </w:pPr>
      <w:r>
        <w:rPr>
          <w:rFonts w:ascii="Times New Roman" w:hAnsi="Times New Roman" w:cs="Times New Roman"/>
          <w:sz w:val="22"/>
          <w:szCs w:val="22"/>
          <w:shd w:val="clear" w:color="auto" w:fill="FFFFFF"/>
        </w:rPr>
        <w:t>G</w:t>
      </w:r>
      <w:r w:rsidR="00413226" w:rsidRPr="00E64B8F">
        <w:rPr>
          <w:rFonts w:ascii="Times New Roman" w:hAnsi="Times New Roman" w:cs="Times New Roman"/>
          <w:sz w:val="22"/>
          <w:szCs w:val="22"/>
          <w:shd w:val="clear" w:color="auto" w:fill="FFFFFF"/>
        </w:rPr>
        <w:t>eneral frameworks</w:t>
      </w:r>
      <w:r>
        <w:rPr>
          <w:rFonts w:ascii="Times New Roman" w:hAnsi="Times New Roman" w:cs="Times New Roman"/>
          <w:sz w:val="22"/>
          <w:szCs w:val="22"/>
          <w:shd w:val="clear" w:color="auto" w:fill="FFFFFF"/>
        </w:rPr>
        <w:t>, however,</w:t>
      </w:r>
      <w:r w:rsidR="00413226" w:rsidRPr="00E64B8F">
        <w:rPr>
          <w:rFonts w:ascii="Times New Roman" w:hAnsi="Times New Roman" w:cs="Times New Roman"/>
          <w:sz w:val="22"/>
          <w:szCs w:val="22"/>
          <w:shd w:val="clear" w:color="auto" w:fill="FFFFFF"/>
        </w:rPr>
        <w:t xml:space="preserve"> through NIST’s CSF</w:t>
      </w:r>
      <w:sdt>
        <w:sdtPr>
          <w:rPr>
            <w:rFonts w:ascii="Times New Roman" w:hAnsi="Times New Roman" w:cs="Times New Roman"/>
            <w:sz w:val="22"/>
            <w:szCs w:val="22"/>
            <w:shd w:val="clear" w:color="auto" w:fill="FFFFFF"/>
          </w:rPr>
          <w:id w:val="-341709174"/>
          <w:citation/>
        </w:sdtPr>
        <w:sdtEndPr/>
        <w:sdtContent>
          <w:r w:rsidR="007B7808" w:rsidRPr="00E64B8F">
            <w:rPr>
              <w:rFonts w:ascii="Times New Roman" w:hAnsi="Times New Roman" w:cs="Times New Roman"/>
              <w:sz w:val="22"/>
              <w:szCs w:val="22"/>
              <w:shd w:val="clear" w:color="auto" w:fill="FFFFFF"/>
            </w:rPr>
            <w:fldChar w:fldCharType="begin"/>
          </w:r>
          <w:r w:rsidR="007B7808" w:rsidRPr="00E64B8F">
            <w:rPr>
              <w:rFonts w:ascii="Times New Roman" w:hAnsi="Times New Roman" w:cs="Times New Roman"/>
              <w:sz w:val="22"/>
              <w:szCs w:val="22"/>
              <w:shd w:val="clear" w:color="auto" w:fill="FFFFFF"/>
            </w:rPr>
            <w:instrText xml:space="preserve"> CITATION NIS14 \l 2057 </w:instrText>
          </w:r>
          <w:r w:rsidR="007B7808" w:rsidRPr="00E64B8F">
            <w:rPr>
              <w:rFonts w:ascii="Times New Roman" w:hAnsi="Times New Roman" w:cs="Times New Roman"/>
              <w:sz w:val="22"/>
              <w:szCs w:val="22"/>
              <w:shd w:val="clear" w:color="auto" w:fill="FFFFFF"/>
            </w:rPr>
            <w:fldChar w:fldCharType="separate"/>
          </w:r>
          <w:r w:rsidR="006F4697">
            <w:rPr>
              <w:rFonts w:ascii="Times New Roman" w:hAnsi="Times New Roman" w:cs="Times New Roman"/>
              <w:noProof/>
              <w:sz w:val="22"/>
              <w:szCs w:val="22"/>
              <w:shd w:val="clear" w:color="auto" w:fill="FFFFFF"/>
            </w:rPr>
            <w:t xml:space="preserve"> </w:t>
          </w:r>
          <w:r w:rsidR="006F4697" w:rsidRPr="006F4697">
            <w:rPr>
              <w:rFonts w:ascii="Times New Roman" w:hAnsi="Times New Roman" w:cs="Times New Roman"/>
              <w:noProof/>
              <w:sz w:val="22"/>
              <w:szCs w:val="22"/>
              <w:shd w:val="clear" w:color="auto" w:fill="FFFFFF"/>
            </w:rPr>
            <w:t>[12]</w:t>
          </w:r>
          <w:r w:rsidR="007B7808" w:rsidRPr="00E64B8F">
            <w:rPr>
              <w:rFonts w:ascii="Times New Roman" w:hAnsi="Times New Roman" w:cs="Times New Roman"/>
              <w:sz w:val="22"/>
              <w:szCs w:val="22"/>
              <w:shd w:val="clear" w:color="auto" w:fill="FFFFFF"/>
            </w:rPr>
            <w:fldChar w:fldCharType="end"/>
          </w:r>
        </w:sdtContent>
      </w:sdt>
      <w:r w:rsidR="00413226" w:rsidRPr="00E64B8F">
        <w:rPr>
          <w:rFonts w:ascii="Times New Roman" w:hAnsi="Times New Roman" w:cs="Times New Roman"/>
          <w:sz w:val="22"/>
          <w:szCs w:val="22"/>
          <w:shd w:val="clear" w:color="auto" w:fill="FFFFFF"/>
        </w:rPr>
        <w:t>, ISACA’s COBIT</w:t>
      </w:r>
      <w:sdt>
        <w:sdtPr>
          <w:rPr>
            <w:rFonts w:ascii="Times New Roman" w:hAnsi="Times New Roman" w:cs="Times New Roman"/>
            <w:sz w:val="22"/>
            <w:szCs w:val="22"/>
            <w:shd w:val="clear" w:color="auto" w:fill="FFFFFF"/>
          </w:rPr>
          <w:id w:val="-1689594230"/>
          <w:citation/>
        </w:sdtPr>
        <w:sdtEndPr/>
        <w:sdtContent>
          <w:r w:rsidR="007B7808" w:rsidRPr="00E64B8F">
            <w:rPr>
              <w:rFonts w:ascii="Times New Roman" w:hAnsi="Times New Roman" w:cs="Times New Roman"/>
              <w:sz w:val="22"/>
              <w:szCs w:val="22"/>
              <w:shd w:val="clear" w:color="auto" w:fill="FFFFFF"/>
            </w:rPr>
            <w:fldChar w:fldCharType="begin"/>
          </w:r>
          <w:r w:rsidR="007B7808" w:rsidRPr="00E64B8F">
            <w:rPr>
              <w:rFonts w:ascii="Times New Roman" w:hAnsi="Times New Roman" w:cs="Times New Roman"/>
              <w:sz w:val="22"/>
              <w:szCs w:val="22"/>
              <w:shd w:val="clear" w:color="auto" w:fill="FFFFFF"/>
            </w:rPr>
            <w:instrText xml:space="preserve"> CITATION ISA18 \l 2057 </w:instrText>
          </w:r>
          <w:r w:rsidR="007B7808" w:rsidRPr="00E64B8F">
            <w:rPr>
              <w:rFonts w:ascii="Times New Roman" w:hAnsi="Times New Roman" w:cs="Times New Roman"/>
              <w:sz w:val="22"/>
              <w:szCs w:val="22"/>
              <w:shd w:val="clear" w:color="auto" w:fill="FFFFFF"/>
            </w:rPr>
            <w:fldChar w:fldCharType="separate"/>
          </w:r>
          <w:r w:rsidR="006F4697">
            <w:rPr>
              <w:rFonts w:ascii="Times New Roman" w:hAnsi="Times New Roman" w:cs="Times New Roman"/>
              <w:noProof/>
              <w:sz w:val="22"/>
              <w:szCs w:val="22"/>
              <w:shd w:val="clear" w:color="auto" w:fill="FFFFFF"/>
            </w:rPr>
            <w:t xml:space="preserve"> </w:t>
          </w:r>
          <w:r w:rsidR="006F4697" w:rsidRPr="006F4697">
            <w:rPr>
              <w:rFonts w:ascii="Times New Roman" w:hAnsi="Times New Roman" w:cs="Times New Roman"/>
              <w:noProof/>
              <w:sz w:val="22"/>
              <w:szCs w:val="22"/>
              <w:shd w:val="clear" w:color="auto" w:fill="FFFFFF"/>
            </w:rPr>
            <w:t>[19]</w:t>
          </w:r>
          <w:r w:rsidR="007B7808" w:rsidRPr="00E64B8F">
            <w:rPr>
              <w:rFonts w:ascii="Times New Roman" w:hAnsi="Times New Roman" w:cs="Times New Roman"/>
              <w:sz w:val="22"/>
              <w:szCs w:val="22"/>
              <w:shd w:val="clear" w:color="auto" w:fill="FFFFFF"/>
            </w:rPr>
            <w:fldChar w:fldCharType="end"/>
          </w:r>
        </w:sdtContent>
      </w:sdt>
      <w:r w:rsidR="00413226" w:rsidRPr="00E64B8F">
        <w:rPr>
          <w:rFonts w:ascii="Times New Roman" w:hAnsi="Times New Roman" w:cs="Times New Roman"/>
          <w:sz w:val="22"/>
          <w:szCs w:val="22"/>
          <w:shd w:val="clear" w:color="auto" w:fill="FFFFFF"/>
        </w:rPr>
        <w:t>, the European Union Agency for Cybersecurity (ENISA)</w:t>
      </w:r>
      <w:sdt>
        <w:sdtPr>
          <w:rPr>
            <w:rFonts w:ascii="Times New Roman" w:hAnsi="Times New Roman" w:cs="Times New Roman"/>
            <w:sz w:val="22"/>
            <w:szCs w:val="22"/>
            <w:shd w:val="clear" w:color="auto" w:fill="FFFFFF"/>
          </w:rPr>
          <w:id w:val="2081561807"/>
          <w:citation/>
        </w:sdtPr>
        <w:sdtEndPr/>
        <w:sdtContent>
          <w:r w:rsidR="00E96567" w:rsidRPr="00E64B8F">
            <w:rPr>
              <w:rFonts w:ascii="Times New Roman" w:hAnsi="Times New Roman" w:cs="Times New Roman"/>
              <w:sz w:val="22"/>
              <w:szCs w:val="22"/>
              <w:shd w:val="clear" w:color="auto" w:fill="FFFFFF"/>
            </w:rPr>
            <w:fldChar w:fldCharType="begin"/>
          </w:r>
          <w:r w:rsidR="00E96567" w:rsidRPr="00E64B8F">
            <w:rPr>
              <w:rFonts w:ascii="Times New Roman" w:hAnsi="Times New Roman" w:cs="Times New Roman"/>
              <w:sz w:val="22"/>
              <w:szCs w:val="22"/>
              <w:shd w:val="clear" w:color="auto" w:fill="FFFFFF"/>
            </w:rPr>
            <w:instrText xml:space="preserve"> CITATION Nat20 \l 2057 </w:instrText>
          </w:r>
          <w:r w:rsidR="00E96567" w:rsidRPr="00E64B8F">
            <w:rPr>
              <w:rFonts w:ascii="Times New Roman" w:hAnsi="Times New Roman" w:cs="Times New Roman"/>
              <w:sz w:val="22"/>
              <w:szCs w:val="22"/>
              <w:shd w:val="clear" w:color="auto" w:fill="FFFFFF"/>
            </w:rPr>
            <w:fldChar w:fldCharType="separate"/>
          </w:r>
          <w:r w:rsidR="006F4697">
            <w:rPr>
              <w:rFonts w:ascii="Times New Roman" w:hAnsi="Times New Roman" w:cs="Times New Roman"/>
              <w:noProof/>
              <w:sz w:val="22"/>
              <w:szCs w:val="22"/>
              <w:shd w:val="clear" w:color="auto" w:fill="FFFFFF"/>
            </w:rPr>
            <w:t xml:space="preserve"> </w:t>
          </w:r>
          <w:r w:rsidR="006F4697" w:rsidRPr="006F4697">
            <w:rPr>
              <w:rFonts w:ascii="Times New Roman" w:hAnsi="Times New Roman" w:cs="Times New Roman"/>
              <w:noProof/>
              <w:sz w:val="22"/>
              <w:szCs w:val="22"/>
              <w:shd w:val="clear" w:color="auto" w:fill="FFFFFF"/>
            </w:rPr>
            <w:t>[26]</w:t>
          </w:r>
          <w:r w:rsidR="00E96567" w:rsidRPr="00E64B8F">
            <w:rPr>
              <w:rFonts w:ascii="Times New Roman" w:hAnsi="Times New Roman" w:cs="Times New Roman"/>
              <w:sz w:val="22"/>
              <w:szCs w:val="22"/>
              <w:shd w:val="clear" w:color="auto" w:fill="FFFFFF"/>
            </w:rPr>
            <w:fldChar w:fldCharType="end"/>
          </w:r>
        </w:sdtContent>
      </w:sdt>
      <w:sdt>
        <w:sdtPr>
          <w:rPr>
            <w:rFonts w:ascii="Times New Roman" w:hAnsi="Times New Roman" w:cs="Times New Roman"/>
            <w:sz w:val="22"/>
            <w:szCs w:val="22"/>
            <w:shd w:val="clear" w:color="auto" w:fill="FFFFFF"/>
          </w:rPr>
          <w:id w:val="1470403604"/>
          <w:citation/>
        </w:sdtPr>
        <w:sdtEndPr/>
        <w:sdtContent>
          <w:r w:rsidR="00F777F9" w:rsidRPr="00E64B8F">
            <w:rPr>
              <w:rFonts w:ascii="Times New Roman" w:hAnsi="Times New Roman" w:cs="Times New Roman"/>
              <w:sz w:val="22"/>
              <w:szCs w:val="22"/>
              <w:shd w:val="clear" w:color="auto" w:fill="FFFFFF"/>
            </w:rPr>
            <w:fldChar w:fldCharType="begin"/>
          </w:r>
          <w:r w:rsidR="00F777F9" w:rsidRPr="00E64B8F">
            <w:rPr>
              <w:rFonts w:ascii="Times New Roman" w:hAnsi="Times New Roman" w:cs="Times New Roman"/>
              <w:sz w:val="22"/>
              <w:szCs w:val="22"/>
              <w:shd w:val="clear" w:color="auto" w:fill="FFFFFF"/>
            </w:rPr>
            <w:instrText xml:space="preserve"> CITATION Sar20 \l 2057 </w:instrText>
          </w:r>
          <w:r w:rsidR="00F777F9" w:rsidRPr="00E64B8F">
            <w:rPr>
              <w:rFonts w:ascii="Times New Roman" w:hAnsi="Times New Roman" w:cs="Times New Roman"/>
              <w:sz w:val="22"/>
              <w:szCs w:val="22"/>
              <w:shd w:val="clear" w:color="auto" w:fill="FFFFFF"/>
            </w:rPr>
            <w:fldChar w:fldCharType="separate"/>
          </w:r>
          <w:r w:rsidR="006F4697">
            <w:rPr>
              <w:rFonts w:ascii="Times New Roman" w:hAnsi="Times New Roman" w:cs="Times New Roman"/>
              <w:noProof/>
              <w:sz w:val="22"/>
              <w:szCs w:val="22"/>
              <w:shd w:val="clear" w:color="auto" w:fill="FFFFFF"/>
            </w:rPr>
            <w:t xml:space="preserve"> </w:t>
          </w:r>
          <w:r w:rsidR="006F4697" w:rsidRPr="006F4697">
            <w:rPr>
              <w:rFonts w:ascii="Times New Roman" w:hAnsi="Times New Roman" w:cs="Times New Roman"/>
              <w:noProof/>
              <w:sz w:val="22"/>
              <w:szCs w:val="22"/>
              <w:shd w:val="clear" w:color="auto" w:fill="FFFFFF"/>
            </w:rPr>
            <w:t>[27]</w:t>
          </w:r>
          <w:r w:rsidR="00F777F9" w:rsidRPr="00E64B8F">
            <w:rPr>
              <w:rFonts w:ascii="Times New Roman" w:hAnsi="Times New Roman" w:cs="Times New Roman"/>
              <w:sz w:val="22"/>
              <w:szCs w:val="22"/>
              <w:shd w:val="clear" w:color="auto" w:fill="FFFFFF"/>
            </w:rPr>
            <w:fldChar w:fldCharType="end"/>
          </w:r>
        </w:sdtContent>
      </w:sdt>
      <w:r w:rsidR="00413226" w:rsidRPr="00E64B8F">
        <w:rPr>
          <w:rFonts w:ascii="Times New Roman" w:hAnsi="Times New Roman" w:cs="Times New Roman"/>
          <w:sz w:val="22"/>
          <w:szCs w:val="22"/>
          <w:shd w:val="clear" w:color="auto" w:fill="FFFFFF"/>
        </w:rPr>
        <w:t xml:space="preserve"> </w:t>
      </w:r>
      <w:r w:rsidR="007B4D54" w:rsidRPr="00E64B8F">
        <w:rPr>
          <w:rFonts w:ascii="Times New Roman" w:hAnsi="Times New Roman" w:cs="Times New Roman"/>
          <w:sz w:val="22"/>
          <w:szCs w:val="22"/>
          <w:shd w:val="clear" w:color="auto" w:fill="FFFFFF"/>
        </w:rPr>
        <w:t xml:space="preserve">and the National Cyber Security Centre (NCSC) Cyber Assessment Framework (CAF) </w:t>
      </w:r>
      <w:sdt>
        <w:sdtPr>
          <w:rPr>
            <w:rFonts w:ascii="Times New Roman" w:hAnsi="Times New Roman" w:cs="Times New Roman"/>
            <w:sz w:val="22"/>
            <w:szCs w:val="22"/>
            <w:shd w:val="clear" w:color="auto" w:fill="FFFFFF"/>
          </w:rPr>
          <w:id w:val="614409125"/>
          <w:citation/>
        </w:sdtPr>
        <w:sdtEndPr/>
        <w:sdtContent>
          <w:r w:rsidR="00002C3B" w:rsidRPr="00E64B8F">
            <w:rPr>
              <w:rFonts w:ascii="Times New Roman" w:hAnsi="Times New Roman" w:cs="Times New Roman"/>
              <w:sz w:val="22"/>
              <w:szCs w:val="22"/>
              <w:shd w:val="clear" w:color="auto" w:fill="FFFFFF"/>
            </w:rPr>
            <w:fldChar w:fldCharType="begin"/>
          </w:r>
          <w:r w:rsidR="00002C3B" w:rsidRPr="00E64B8F">
            <w:rPr>
              <w:rFonts w:ascii="Times New Roman" w:hAnsi="Times New Roman" w:cs="Times New Roman"/>
              <w:sz w:val="22"/>
              <w:szCs w:val="22"/>
              <w:shd w:val="clear" w:color="auto" w:fill="FFFFFF"/>
            </w:rPr>
            <w:instrText xml:space="preserve"> CITATION NCS21 \l 2057 </w:instrText>
          </w:r>
          <w:r w:rsidR="00002C3B" w:rsidRPr="00E64B8F">
            <w:rPr>
              <w:rFonts w:ascii="Times New Roman" w:hAnsi="Times New Roman" w:cs="Times New Roman"/>
              <w:sz w:val="22"/>
              <w:szCs w:val="22"/>
              <w:shd w:val="clear" w:color="auto" w:fill="FFFFFF"/>
            </w:rPr>
            <w:fldChar w:fldCharType="separate"/>
          </w:r>
          <w:r w:rsidR="006F4697" w:rsidRPr="006F4697">
            <w:rPr>
              <w:rFonts w:ascii="Times New Roman" w:hAnsi="Times New Roman" w:cs="Times New Roman"/>
              <w:noProof/>
              <w:sz w:val="22"/>
              <w:szCs w:val="22"/>
              <w:shd w:val="clear" w:color="auto" w:fill="FFFFFF"/>
            </w:rPr>
            <w:t>[28]</w:t>
          </w:r>
          <w:r w:rsidR="00002C3B" w:rsidRPr="00E64B8F">
            <w:rPr>
              <w:rFonts w:ascii="Times New Roman" w:hAnsi="Times New Roman" w:cs="Times New Roman"/>
              <w:sz w:val="22"/>
              <w:szCs w:val="22"/>
              <w:shd w:val="clear" w:color="auto" w:fill="FFFFFF"/>
            </w:rPr>
            <w:fldChar w:fldCharType="end"/>
          </w:r>
        </w:sdtContent>
      </w:sdt>
      <w:r w:rsidR="00002C3B" w:rsidRPr="00E64B8F">
        <w:rPr>
          <w:rFonts w:ascii="Times New Roman" w:hAnsi="Times New Roman" w:cs="Times New Roman"/>
          <w:sz w:val="22"/>
          <w:szCs w:val="22"/>
          <w:shd w:val="clear" w:color="auto" w:fill="FFFFFF"/>
        </w:rPr>
        <w:t xml:space="preserve"> </w:t>
      </w:r>
      <w:r w:rsidR="007B4D54" w:rsidRPr="00E64B8F">
        <w:rPr>
          <w:rFonts w:ascii="Times New Roman" w:hAnsi="Times New Roman" w:cs="Times New Roman"/>
          <w:sz w:val="22"/>
          <w:szCs w:val="22"/>
          <w:shd w:val="clear" w:color="auto" w:fill="FFFFFF"/>
        </w:rPr>
        <w:t xml:space="preserve">are good </w:t>
      </w:r>
      <w:r w:rsidR="00061772">
        <w:rPr>
          <w:rFonts w:ascii="Times New Roman" w:hAnsi="Times New Roman" w:cs="Times New Roman"/>
          <w:sz w:val="22"/>
          <w:szCs w:val="22"/>
          <w:shd w:val="clear" w:color="auto" w:fill="FFFFFF"/>
        </w:rPr>
        <w:t xml:space="preserve">general </w:t>
      </w:r>
      <w:r w:rsidR="007B4D54" w:rsidRPr="00E64B8F">
        <w:rPr>
          <w:rFonts w:ascii="Times New Roman" w:hAnsi="Times New Roman" w:cs="Times New Roman"/>
          <w:sz w:val="22"/>
          <w:szCs w:val="22"/>
          <w:shd w:val="clear" w:color="auto" w:fill="FFFFFF"/>
        </w:rPr>
        <w:t>frameworks to refer to when forming a cybersecurity policy within an organisation</w:t>
      </w:r>
      <w:r w:rsidR="00AD2CBF" w:rsidRPr="00E64B8F">
        <w:rPr>
          <w:rFonts w:ascii="Times New Roman" w:hAnsi="Times New Roman" w:cs="Times New Roman"/>
          <w:sz w:val="22"/>
          <w:szCs w:val="22"/>
          <w:shd w:val="clear" w:color="auto" w:fill="FFFFFF"/>
        </w:rPr>
        <w:t>, adhering to ISO 27000 standards throughout</w:t>
      </w:r>
      <w:r w:rsidR="00557500" w:rsidRPr="00E64B8F">
        <w:rPr>
          <w:rFonts w:ascii="Times New Roman" w:hAnsi="Times New Roman" w:cs="Times New Roman"/>
          <w:sz w:val="22"/>
          <w:szCs w:val="22"/>
          <w:shd w:val="clear" w:color="auto" w:fill="FFFFFF"/>
        </w:rPr>
        <w:t xml:space="preserve"> </w:t>
      </w:r>
      <w:sdt>
        <w:sdtPr>
          <w:rPr>
            <w:rFonts w:ascii="Times New Roman" w:hAnsi="Times New Roman" w:cs="Times New Roman"/>
            <w:sz w:val="22"/>
            <w:szCs w:val="22"/>
            <w:shd w:val="clear" w:color="auto" w:fill="FFFFFF"/>
          </w:rPr>
          <w:id w:val="1705213201"/>
          <w:citation/>
        </w:sdtPr>
        <w:sdtEndPr/>
        <w:sdtContent>
          <w:r w:rsidR="00557500" w:rsidRPr="00E64B8F">
            <w:rPr>
              <w:rFonts w:ascii="Times New Roman" w:hAnsi="Times New Roman" w:cs="Times New Roman"/>
              <w:sz w:val="22"/>
              <w:szCs w:val="22"/>
              <w:shd w:val="clear" w:color="auto" w:fill="FFFFFF"/>
            </w:rPr>
            <w:fldChar w:fldCharType="begin"/>
          </w:r>
          <w:r w:rsidR="00557500" w:rsidRPr="00E64B8F">
            <w:rPr>
              <w:rFonts w:ascii="Times New Roman" w:hAnsi="Times New Roman" w:cs="Times New Roman"/>
              <w:sz w:val="22"/>
              <w:szCs w:val="22"/>
              <w:shd w:val="clear" w:color="auto" w:fill="FFFFFF"/>
            </w:rPr>
            <w:instrText xml:space="preserve"> CITATION The212 \l 2057 </w:instrText>
          </w:r>
          <w:r w:rsidR="00557500" w:rsidRPr="00E64B8F">
            <w:rPr>
              <w:rFonts w:ascii="Times New Roman" w:hAnsi="Times New Roman" w:cs="Times New Roman"/>
              <w:sz w:val="22"/>
              <w:szCs w:val="22"/>
              <w:shd w:val="clear" w:color="auto" w:fill="FFFFFF"/>
            </w:rPr>
            <w:fldChar w:fldCharType="separate"/>
          </w:r>
          <w:r w:rsidR="006F4697" w:rsidRPr="006F4697">
            <w:rPr>
              <w:rFonts w:ascii="Times New Roman" w:hAnsi="Times New Roman" w:cs="Times New Roman"/>
              <w:noProof/>
              <w:sz w:val="22"/>
              <w:szCs w:val="22"/>
              <w:shd w:val="clear" w:color="auto" w:fill="FFFFFF"/>
            </w:rPr>
            <w:t>[9]</w:t>
          </w:r>
          <w:r w:rsidR="00557500" w:rsidRPr="00E64B8F">
            <w:rPr>
              <w:rFonts w:ascii="Times New Roman" w:hAnsi="Times New Roman" w:cs="Times New Roman"/>
              <w:sz w:val="22"/>
              <w:szCs w:val="22"/>
              <w:shd w:val="clear" w:color="auto" w:fill="FFFFFF"/>
            </w:rPr>
            <w:fldChar w:fldCharType="end"/>
          </w:r>
        </w:sdtContent>
      </w:sdt>
      <w:sdt>
        <w:sdtPr>
          <w:rPr>
            <w:rFonts w:ascii="Times New Roman" w:hAnsi="Times New Roman" w:cs="Times New Roman"/>
            <w:sz w:val="22"/>
            <w:szCs w:val="22"/>
            <w:shd w:val="clear" w:color="auto" w:fill="FFFFFF"/>
          </w:rPr>
          <w:id w:val="-42216524"/>
          <w:citation/>
        </w:sdtPr>
        <w:sdtEndPr/>
        <w:sdtContent>
          <w:r w:rsidR="00557500" w:rsidRPr="00E64B8F">
            <w:rPr>
              <w:rFonts w:ascii="Times New Roman" w:hAnsi="Times New Roman" w:cs="Times New Roman"/>
              <w:sz w:val="22"/>
              <w:szCs w:val="22"/>
              <w:shd w:val="clear" w:color="auto" w:fill="FFFFFF"/>
            </w:rPr>
            <w:fldChar w:fldCharType="begin"/>
          </w:r>
          <w:r w:rsidR="00557500" w:rsidRPr="00E64B8F">
            <w:rPr>
              <w:rFonts w:ascii="Times New Roman" w:hAnsi="Times New Roman" w:cs="Times New Roman"/>
              <w:sz w:val="22"/>
              <w:szCs w:val="22"/>
              <w:shd w:val="clear" w:color="auto" w:fill="FFFFFF"/>
            </w:rPr>
            <w:instrText xml:space="preserve"> CITATION Dis13 \l 2057 </w:instrText>
          </w:r>
          <w:r w:rsidR="00557500" w:rsidRPr="00E64B8F">
            <w:rPr>
              <w:rFonts w:ascii="Times New Roman" w:hAnsi="Times New Roman" w:cs="Times New Roman"/>
              <w:sz w:val="22"/>
              <w:szCs w:val="22"/>
              <w:shd w:val="clear" w:color="auto" w:fill="FFFFFF"/>
            </w:rPr>
            <w:fldChar w:fldCharType="separate"/>
          </w:r>
          <w:r w:rsidR="006F4697">
            <w:rPr>
              <w:rFonts w:ascii="Times New Roman" w:hAnsi="Times New Roman" w:cs="Times New Roman"/>
              <w:noProof/>
              <w:sz w:val="22"/>
              <w:szCs w:val="22"/>
              <w:shd w:val="clear" w:color="auto" w:fill="FFFFFF"/>
            </w:rPr>
            <w:t xml:space="preserve"> </w:t>
          </w:r>
          <w:r w:rsidR="006F4697" w:rsidRPr="006F4697">
            <w:rPr>
              <w:rFonts w:ascii="Times New Roman" w:hAnsi="Times New Roman" w:cs="Times New Roman"/>
              <w:noProof/>
              <w:sz w:val="22"/>
              <w:szCs w:val="22"/>
              <w:shd w:val="clear" w:color="auto" w:fill="FFFFFF"/>
            </w:rPr>
            <w:t>[10]</w:t>
          </w:r>
          <w:r w:rsidR="00557500" w:rsidRPr="00E64B8F">
            <w:rPr>
              <w:rFonts w:ascii="Times New Roman" w:hAnsi="Times New Roman" w:cs="Times New Roman"/>
              <w:sz w:val="22"/>
              <w:szCs w:val="22"/>
              <w:shd w:val="clear" w:color="auto" w:fill="FFFFFF"/>
            </w:rPr>
            <w:fldChar w:fldCharType="end"/>
          </w:r>
        </w:sdtContent>
      </w:sdt>
      <w:r w:rsidR="007B4D54" w:rsidRPr="00E64B8F">
        <w:rPr>
          <w:rFonts w:ascii="Times New Roman" w:hAnsi="Times New Roman" w:cs="Times New Roman"/>
          <w:sz w:val="22"/>
          <w:szCs w:val="22"/>
          <w:shd w:val="clear" w:color="auto" w:fill="FFFFFF"/>
        </w:rPr>
        <w:t>.</w:t>
      </w:r>
    </w:p>
    <w:p w14:paraId="24F3F210" w14:textId="598040DB" w:rsidR="00630369" w:rsidRPr="00E64B8F" w:rsidRDefault="00630369" w:rsidP="007F4CD0">
      <w:pPr>
        <w:ind w:left="720"/>
        <w:rPr>
          <w:rFonts w:ascii="Times New Roman" w:hAnsi="Times New Roman" w:cs="Times New Roman"/>
          <w:sz w:val="22"/>
          <w:szCs w:val="22"/>
        </w:rPr>
      </w:pPr>
      <w:r w:rsidRPr="00E64B8F">
        <w:rPr>
          <w:rFonts w:ascii="Times New Roman" w:hAnsi="Times New Roman" w:cs="Times New Roman"/>
          <w:sz w:val="22"/>
          <w:szCs w:val="22"/>
        </w:rPr>
        <w:t>NIST claim that their framework provides structure to approaching cybersecurity by providing standards, guidelines and best practices that work effectively within the industry</w:t>
      </w:r>
      <w:sdt>
        <w:sdtPr>
          <w:rPr>
            <w:rFonts w:ascii="Times New Roman" w:hAnsi="Times New Roman" w:cs="Times New Roman"/>
            <w:sz w:val="22"/>
            <w:szCs w:val="22"/>
          </w:rPr>
          <w:id w:val="-807704491"/>
          <w:citation/>
        </w:sdtPr>
        <w:sdtContent>
          <w:r w:rsidRPr="00E64B8F">
            <w:rPr>
              <w:rFonts w:ascii="Times New Roman" w:hAnsi="Times New Roman" w:cs="Times New Roman"/>
              <w:sz w:val="22"/>
              <w:szCs w:val="22"/>
            </w:rPr>
            <w:fldChar w:fldCharType="begin"/>
          </w:r>
          <w:r w:rsidRPr="00E64B8F">
            <w:rPr>
              <w:rFonts w:ascii="Times New Roman" w:hAnsi="Times New Roman" w:cs="Times New Roman"/>
              <w:sz w:val="22"/>
              <w:szCs w:val="22"/>
            </w:rPr>
            <w:instrText xml:space="preserve"> CITATION Fra18 \l 2057 </w:instrText>
          </w:r>
          <w:r w:rsidRPr="00E64B8F">
            <w:rPr>
              <w:rFonts w:ascii="Times New Roman" w:hAnsi="Times New Roman" w:cs="Times New Roman"/>
              <w:sz w:val="22"/>
              <w:szCs w:val="22"/>
            </w:rPr>
            <w:fldChar w:fldCharType="separate"/>
          </w:r>
          <w:r w:rsidR="006F4697">
            <w:rPr>
              <w:rFonts w:ascii="Times New Roman" w:hAnsi="Times New Roman" w:cs="Times New Roman"/>
              <w:noProof/>
              <w:sz w:val="22"/>
              <w:szCs w:val="22"/>
            </w:rPr>
            <w:t xml:space="preserve"> </w:t>
          </w:r>
          <w:r w:rsidR="006F4697" w:rsidRPr="006F4697">
            <w:rPr>
              <w:rFonts w:ascii="Times New Roman" w:hAnsi="Times New Roman" w:cs="Times New Roman"/>
              <w:noProof/>
              <w:sz w:val="22"/>
              <w:szCs w:val="22"/>
            </w:rPr>
            <w:t>[29]</w:t>
          </w:r>
          <w:r w:rsidRPr="00E64B8F">
            <w:rPr>
              <w:rFonts w:ascii="Times New Roman" w:hAnsi="Times New Roman" w:cs="Times New Roman"/>
              <w:sz w:val="22"/>
              <w:szCs w:val="22"/>
            </w:rPr>
            <w:fldChar w:fldCharType="end"/>
          </w:r>
        </w:sdtContent>
      </w:sdt>
      <w:r w:rsidRPr="00E64B8F">
        <w:rPr>
          <w:rFonts w:ascii="Times New Roman" w:hAnsi="Times New Roman" w:cs="Times New Roman"/>
          <w:sz w:val="22"/>
          <w:szCs w:val="22"/>
        </w:rPr>
        <w:t xml:space="preserve">. ISO state that the objective of ISO 27001 is </w:t>
      </w:r>
      <w:proofErr w:type="gramStart"/>
      <w:r w:rsidRPr="00E64B8F">
        <w:rPr>
          <w:rFonts w:ascii="Times New Roman" w:hAnsi="Times New Roman" w:cs="Times New Roman"/>
          <w:sz w:val="22"/>
          <w:szCs w:val="22"/>
        </w:rPr>
        <w:t>to;</w:t>
      </w:r>
      <w:proofErr w:type="gramEnd"/>
    </w:p>
    <w:p w14:paraId="4672EF3C" w14:textId="1A65EEBB" w:rsidR="006A4DA6" w:rsidRDefault="00630369" w:rsidP="006D54EC">
      <w:pPr>
        <w:ind w:left="720"/>
        <w:jc w:val="center"/>
        <w:rPr>
          <w:rFonts w:ascii="Times New Roman" w:hAnsi="Times New Roman" w:cs="Times New Roman"/>
          <w:sz w:val="22"/>
          <w:szCs w:val="22"/>
          <w:shd w:val="clear" w:color="auto" w:fill="FFFFFF"/>
        </w:rPr>
      </w:pPr>
      <w:proofErr w:type="gramStart"/>
      <w:r w:rsidRPr="00E64B8F">
        <w:rPr>
          <w:rFonts w:ascii="Times New Roman" w:hAnsi="Times New Roman" w:cs="Times New Roman"/>
          <w:i/>
          <w:iCs/>
          <w:sz w:val="22"/>
          <w:szCs w:val="22"/>
        </w:rPr>
        <w:t>”</w:t>
      </w:r>
      <w:r w:rsidRPr="00E64B8F">
        <w:rPr>
          <w:rFonts w:ascii="Times New Roman" w:hAnsi="Times New Roman" w:cs="Times New Roman"/>
          <w:i/>
          <w:iCs/>
          <w:sz w:val="22"/>
          <w:szCs w:val="22"/>
          <w:shd w:val="clear" w:color="auto" w:fill="FFFFFF"/>
        </w:rPr>
        <w:t>provide</w:t>
      </w:r>
      <w:proofErr w:type="gramEnd"/>
      <w:r w:rsidRPr="00E64B8F">
        <w:rPr>
          <w:rFonts w:ascii="Times New Roman" w:hAnsi="Times New Roman" w:cs="Times New Roman"/>
          <w:i/>
          <w:iCs/>
          <w:sz w:val="22"/>
          <w:szCs w:val="22"/>
          <w:shd w:val="clear" w:color="auto" w:fill="FFFFFF"/>
        </w:rPr>
        <w:t xml:space="preserve"> requirements for establishing, implementing, maintaining and continuously improving an Information Security Management System (ISMS)”</w:t>
      </w:r>
      <w:r w:rsidRPr="00E64B8F">
        <w:rPr>
          <w:rFonts w:ascii="Times New Roman" w:hAnsi="Times New Roman" w:cs="Times New Roman"/>
          <w:sz w:val="22"/>
          <w:szCs w:val="22"/>
          <w:shd w:val="clear" w:color="auto" w:fill="FFFFFF"/>
        </w:rPr>
        <w:t>.</w:t>
      </w:r>
      <w:sdt>
        <w:sdtPr>
          <w:rPr>
            <w:rFonts w:ascii="Times New Roman" w:hAnsi="Times New Roman" w:cs="Times New Roman"/>
            <w:sz w:val="22"/>
            <w:szCs w:val="22"/>
            <w:shd w:val="clear" w:color="auto" w:fill="FFFFFF"/>
          </w:rPr>
          <w:id w:val="518593925"/>
          <w:citation/>
        </w:sdtPr>
        <w:sdtContent>
          <w:r w:rsidRPr="00E64B8F">
            <w:rPr>
              <w:rFonts w:ascii="Times New Roman" w:hAnsi="Times New Roman" w:cs="Times New Roman"/>
              <w:sz w:val="22"/>
              <w:szCs w:val="22"/>
              <w:shd w:val="clear" w:color="auto" w:fill="FFFFFF"/>
            </w:rPr>
            <w:fldChar w:fldCharType="begin"/>
          </w:r>
          <w:r w:rsidRPr="00E64B8F">
            <w:rPr>
              <w:rFonts w:ascii="Times New Roman" w:hAnsi="Times New Roman" w:cs="Times New Roman"/>
              <w:sz w:val="22"/>
              <w:szCs w:val="22"/>
              <w:shd w:val="clear" w:color="auto" w:fill="FFFFFF"/>
            </w:rPr>
            <w:instrText xml:space="preserve"> CITATION AnI131 \l 2057 </w:instrText>
          </w:r>
          <w:r w:rsidRPr="00E64B8F">
            <w:rPr>
              <w:rFonts w:ascii="Times New Roman" w:hAnsi="Times New Roman" w:cs="Times New Roman"/>
              <w:sz w:val="22"/>
              <w:szCs w:val="22"/>
              <w:shd w:val="clear" w:color="auto" w:fill="FFFFFF"/>
            </w:rPr>
            <w:fldChar w:fldCharType="separate"/>
          </w:r>
          <w:r w:rsidR="006F4697">
            <w:rPr>
              <w:rFonts w:ascii="Times New Roman" w:hAnsi="Times New Roman" w:cs="Times New Roman"/>
              <w:noProof/>
              <w:sz w:val="22"/>
              <w:szCs w:val="22"/>
              <w:shd w:val="clear" w:color="auto" w:fill="FFFFFF"/>
            </w:rPr>
            <w:t xml:space="preserve"> </w:t>
          </w:r>
          <w:r w:rsidR="006F4697" w:rsidRPr="006F4697">
            <w:rPr>
              <w:rFonts w:ascii="Times New Roman" w:hAnsi="Times New Roman" w:cs="Times New Roman"/>
              <w:noProof/>
              <w:sz w:val="22"/>
              <w:szCs w:val="22"/>
              <w:shd w:val="clear" w:color="auto" w:fill="FFFFFF"/>
            </w:rPr>
            <w:t>[30]</w:t>
          </w:r>
          <w:r w:rsidRPr="00E64B8F">
            <w:rPr>
              <w:rFonts w:ascii="Times New Roman" w:hAnsi="Times New Roman" w:cs="Times New Roman"/>
              <w:sz w:val="22"/>
              <w:szCs w:val="22"/>
              <w:shd w:val="clear" w:color="auto" w:fill="FFFFFF"/>
            </w:rPr>
            <w:fldChar w:fldCharType="end"/>
          </w:r>
        </w:sdtContent>
      </w:sdt>
    </w:p>
    <w:p w14:paraId="5ED7116F" w14:textId="1AE71051" w:rsidR="00D10017" w:rsidRDefault="00D10017" w:rsidP="00D10017">
      <w:pPr>
        <w:ind w:left="720"/>
        <w:rPr>
          <w:rFonts w:ascii="Times New Roman" w:hAnsi="Times New Roman" w:cs="Times New Roman"/>
          <w:sz w:val="22"/>
          <w:szCs w:val="22"/>
          <w:shd w:val="clear" w:color="auto" w:fill="FFFFFF"/>
        </w:rPr>
      </w:pPr>
      <w:r>
        <w:rPr>
          <w:rFonts w:ascii="Times New Roman" w:hAnsi="Times New Roman" w:cs="Times New Roman"/>
          <w:sz w:val="22"/>
          <w:szCs w:val="22"/>
          <w:shd w:val="clear" w:color="auto" w:fill="FFFFFF"/>
        </w:rPr>
        <w:t xml:space="preserve">In this chapter </w:t>
      </w:r>
      <w:r w:rsidR="00C61A39">
        <w:rPr>
          <w:rFonts w:ascii="Times New Roman" w:hAnsi="Times New Roman" w:cs="Times New Roman"/>
          <w:sz w:val="22"/>
          <w:szCs w:val="22"/>
          <w:shd w:val="clear" w:color="auto" w:fill="FFFFFF"/>
        </w:rPr>
        <w:t xml:space="preserve">the analysis of </w:t>
      </w:r>
      <w:r>
        <w:rPr>
          <w:rFonts w:ascii="Times New Roman" w:hAnsi="Times New Roman" w:cs="Times New Roman"/>
          <w:sz w:val="22"/>
          <w:szCs w:val="22"/>
          <w:shd w:val="clear" w:color="auto" w:fill="FFFFFF"/>
        </w:rPr>
        <w:t>three frameworks</w:t>
      </w:r>
      <w:r w:rsidR="00C61A39">
        <w:rPr>
          <w:rFonts w:ascii="Times New Roman" w:hAnsi="Times New Roman" w:cs="Times New Roman"/>
          <w:sz w:val="22"/>
          <w:szCs w:val="22"/>
          <w:shd w:val="clear" w:color="auto" w:fill="FFFFFF"/>
        </w:rPr>
        <w:t>, produced by government organisations,</w:t>
      </w:r>
      <w:r>
        <w:rPr>
          <w:rFonts w:ascii="Times New Roman" w:hAnsi="Times New Roman" w:cs="Times New Roman"/>
          <w:sz w:val="22"/>
          <w:szCs w:val="22"/>
          <w:shd w:val="clear" w:color="auto" w:fill="FFFFFF"/>
        </w:rPr>
        <w:t xml:space="preserve"> will be </w:t>
      </w:r>
      <w:proofErr w:type="gramStart"/>
      <w:r>
        <w:rPr>
          <w:rFonts w:ascii="Times New Roman" w:hAnsi="Times New Roman" w:cs="Times New Roman"/>
          <w:sz w:val="22"/>
          <w:szCs w:val="22"/>
          <w:shd w:val="clear" w:color="auto" w:fill="FFFFFF"/>
        </w:rPr>
        <w:t>compared</w:t>
      </w:r>
      <w:proofErr w:type="gramEnd"/>
      <w:r>
        <w:rPr>
          <w:rFonts w:ascii="Times New Roman" w:hAnsi="Times New Roman" w:cs="Times New Roman"/>
          <w:sz w:val="22"/>
          <w:szCs w:val="22"/>
          <w:shd w:val="clear" w:color="auto" w:fill="FFFFFF"/>
        </w:rPr>
        <w:t xml:space="preserve"> and contrasted using a codified method.</w:t>
      </w:r>
    </w:p>
    <w:p w14:paraId="2D69ABEC" w14:textId="77777777" w:rsidR="00852A13" w:rsidRPr="00E64B8F" w:rsidRDefault="00852A13" w:rsidP="00D10017">
      <w:pPr>
        <w:ind w:left="720"/>
        <w:rPr>
          <w:rFonts w:ascii="Times New Roman" w:hAnsi="Times New Roman" w:cs="Times New Roman"/>
          <w:sz w:val="22"/>
          <w:szCs w:val="22"/>
          <w:shd w:val="clear" w:color="auto" w:fill="FFFFFF"/>
        </w:rPr>
      </w:pPr>
    </w:p>
    <w:p w14:paraId="31B53232" w14:textId="45B66934" w:rsidR="002F25B8" w:rsidRDefault="00390270" w:rsidP="00223E68">
      <w:pPr>
        <w:pStyle w:val="Heading2"/>
        <w:ind w:left="720" w:hanging="720"/>
        <w:rPr>
          <w:rFonts w:ascii="Times New Roman" w:hAnsi="Times New Roman" w:cs="Times New Roman"/>
          <w:b/>
          <w:bCs/>
          <w:color w:val="auto"/>
          <w:sz w:val="22"/>
          <w:szCs w:val="22"/>
        </w:rPr>
      </w:pPr>
      <w:bookmarkStart w:id="2" w:name="_Toc92232251"/>
      <w:r w:rsidRPr="00E64B8F">
        <w:rPr>
          <w:rFonts w:ascii="Times New Roman" w:hAnsi="Times New Roman" w:cs="Times New Roman"/>
          <w:b/>
          <w:bCs/>
          <w:color w:val="auto"/>
          <w:sz w:val="22"/>
          <w:szCs w:val="22"/>
        </w:rPr>
        <w:t>2.</w:t>
      </w:r>
      <w:r w:rsidR="00DE1242">
        <w:rPr>
          <w:rFonts w:ascii="Times New Roman" w:hAnsi="Times New Roman" w:cs="Times New Roman"/>
          <w:b/>
          <w:bCs/>
          <w:color w:val="auto"/>
          <w:sz w:val="22"/>
          <w:szCs w:val="22"/>
        </w:rPr>
        <w:t>1</w:t>
      </w:r>
      <w:r w:rsidRPr="00E64B8F">
        <w:rPr>
          <w:rFonts w:ascii="Times New Roman" w:hAnsi="Times New Roman" w:cs="Times New Roman"/>
          <w:b/>
          <w:bCs/>
          <w:color w:val="auto"/>
          <w:sz w:val="22"/>
          <w:szCs w:val="22"/>
        </w:rPr>
        <w:tab/>
      </w:r>
      <w:r w:rsidR="00E64B8F" w:rsidRPr="00E64B8F">
        <w:rPr>
          <w:rFonts w:ascii="Times New Roman" w:hAnsi="Times New Roman" w:cs="Times New Roman"/>
          <w:b/>
          <w:bCs/>
          <w:color w:val="auto"/>
          <w:sz w:val="22"/>
          <w:szCs w:val="22"/>
        </w:rPr>
        <w:t>ENISA</w:t>
      </w:r>
      <w:r w:rsidR="005B156D" w:rsidRPr="00E64B8F">
        <w:rPr>
          <w:rFonts w:ascii="Times New Roman" w:hAnsi="Times New Roman" w:cs="Times New Roman"/>
          <w:b/>
          <w:bCs/>
          <w:color w:val="auto"/>
          <w:sz w:val="22"/>
          <w:szCs w:val="22"/>
        </w:rPr>
        <w:t xml:space="preserve"> National Capabilities Assessment Framework</w:t>
      </w:r>
      <w:r w:rsidR="00C1340B">
        <w:rPr>
          <w:rFonts w:ascii="Times New Roman" w:hAnsi="Times New Roman" w:cs="Times New Roman"/>
          <w:b/>
          <w:bCs/>
          <w:color w:val="auto"/>
          <w:sz w:val="22"/>
          <w:szCs w:val="22"/>
        </w:rPr>
        <w:t xml:space="preserve"> (NCAF)</w:t>
      </w:r>
      <w:bookmarkEnd w:id="2"/>
    </w:p>
    <w:p w14:paraId="01EEC83C" w14:textId="77777777" w:rsidR="00852A13" w:rsidRPr="00852A13" w:rsidRDefault="00852A13" w:rsidP="00852A13"/>
    <w:p w14:paraId="76962F9B" w14:textId="1F1C2391" w:rsidR="00013F08" w:rsidRDefault="00303D64" w:rsidP="00303D64">
      <w:pPr>
        <w:ind w:left="720"/>
        <w:rPr>
          <w:rFonts w:ascii="Times New Roman" w:hAnsi="Times New Roman" w:cs="Times New Roman"/>
          <w:i/>
          <w:iCs/>
          <w:sz w:val="22"/>
          <w:szCs w:val="22"/>
        </w:rPr>
      </w:pPr>
      <w:r>
        <w:rPr>
          <w:rFonts w:ascii="Times New Roman" w:hAnsi="Times New Roman" w:cs="Times New Roman"/>
          <w:sz w:val="22"/>
          <w:szCs w:val="22"/>
        </w:rPr>
        <w:t>E</w:t>
      </w:r>
      <w:r w:rsidR="0090727E">
        <w:rPr>
          <w:rFonts w:ascii="Times New Roman" w:hAnsi="Times New Roman" w:cs="Times New Roman"/>
          <w:sz w:val="22"/>
          <w:szCs w:val="22"/>
        </w:rPr>
        <w:t>NISA</w:t>
      </w:r>
      <w:r>
        <w:rPr>
          <w:rFonts w:ascii="Times New Roman" w:hAnsi="Times New Roman" w:cs="Times New Roman"/>
          <w:sz w:val="22"/>
          <w:szCs w:val="22"/>
        </w:rPr>
        <w:t xml:space="preserve"> is a European Union (EU) agency dedicated to achieving a high level of cybersecurity across Europe. It was established in 2004, backed by the EU Cybersecurity Act, and proclaims to contribute to the EU cyber policy, enhance </w:t>
      </w:r>
      <w:r w:rsidR="004932BF">
        <w:rPr>
          <w:rFonts w:ascii="Times New Roman" w:hAnsi="Times New Roman" w:cs="Times New Roman"/>
          <w:sz w:val="22"/>
          <w:szCs w:val="22"/>
        </w:rPr>
        <w:t>trustworthiness of ICT product</w:t>
      </w:r>
      <w:r w:rsidR="0074390C">
        <w:rPr>
          <w:rFonts w:ascii="Times New Roman" w:hAnsi="Times New Roman" w:cs="Times New Roman"/>
          <w:sz w:val="22"/>
          <w:szCs w:val="22"/>
        </w:rPr>
        <w:t>s</w:t>
      </w:r>
      <w:r w:rsidR="004932BF">
        <w:rPr>
          <w:rFonts w:ascii="Times New Roman" w:hAnsi="Times New Roman" w:cs="Times New Roman"/>
          <w:sz w:val="22"/>
          <w:szCs w:val="22"/>
        </w:rPr>
        <w:t xml:space="preserve">, </w:t>
      </w:r>
      <w:proofErr w:type="gramStart"/>
      <w:r w:rsidR="004932BF">
        <w:rPr>
          <w:rFonts w:ascii="Times New Roman" w:hAnsi="Times New Roman" w:cs="Times New Roman"/>
          <w:sz w:val="22"/>
          <w:szCs w:val="22"/>
        </w:rPr>
        <w:t>services</w:t>
      </w:r>
      <w:proofErr w:type="gramEnd"/>
      <w:r w:rsidR="004932BF">
        <w:rPr>
          <w:rFonts w:ascii="Times New Roman" w:hAnsi="Times New Roman" w:cs="Times New Roman"/>
          <w:sz w:val="22"/>
          <w:szCs w:val="22"/>
        </w:rPr>
        <w:t xml:space="preserve"> and processes through certification schemes</w:t>
      </w:r>
      <w:r w:rsidR="00ED4A4A">
        <w:rPr>
          <w:rFonts w:ascii="Times New Roman" w:hAnsi="Times New Roman" w:cs="Times New Roman"/>
          <w:sz w:val="22"/>
          <w:szCs w:val="22"/>
        </w:rPr>
        <w:t>. C</w:t>
      </w:r>
      <w:r w:rsidR="004932BF">
        <w:rPr>
          <w:rFonts w:ascii="Times New Roman" w:hAnsi="Times New Roman" w:cs="Times New Roman"/>
          <w:sz w:val="22"/>
          <w:szCs w:val="22"/>
        </w:rPr>
        <w:t>ooperating with EU Member States and bodies</w:t>
      </w:r>
      <w:r w:rsidR="00ED4A4A">
        <w:rPr>
          <w:rFonts w:ascii="Times New Roman" w:hAnsi="Times New Roman" w:cs="Times New Roman"/>
          <w:sz w:val="22"/>
          <w:szCs w:val="22"/>
        </w:rPr>
        <w:t>, it</w:t>
      </w:r>
      <w:r w:rsidR="004932BF">
        <w:rPr>
          <w:rFonts w:ascii="Times New Roman" w:hAnsi="Times New Roman" w:cs="Times New Roman"/>
          <w:sz w:val="22"/>
          <w:szCs w:val="22"/>
        </w:rPr>
        <w:t xml:space="preserve"> </w:t>
      </w:r>
      <w:r w:rsidR="004932BF" w:rsidRPr="004932BF">
        <w:rPr>
          <w:rFonts w:ascii="Times New Roman" w:hAnsi="Times New Roman" w:cs="Times New Roman"/>
          <w:i/>
          <w:iCs/>
          <w:sz w:val="22"/>
          <w:szCs w:val="22"/>
        </w:rPr>
        <w:t>“helps Europe prepare for the cyber challenges of tomorrow”</w:t>
      </w:r>
      <w:sdt>
        <w:sdtPr>
          <w:rPr>
            <w:rFonts w:ascii="Times New Roman" w:hAnsi="Times New Roman" w:cs="Times New Roman"/>
            <w:i/>
            <w:iCs/>
            <w:sz w:val="22"/>
            <w:szCs w:val="22"/>
          </w:rPr>
          <w:id w:val="-301084029"/>
          <w:citation/>
        </w:sdtPr>
        <w:sdtEndPr/>
        <w:sdtContent>
          <w:r w:rsidR="004932BF">
            <w:rPr>
              <w:rFonts w:ascii="Times New Roman" w:hAnsi="Times New Roman" w:cs="Times New Roman"/>
              <w:i/>
              <w:iCs/>
              <w:sz w:val="22"/>
              <w:szCs w:val="22"/>
            </w:rPr>
            <w:fldChar w:fldCharType="begin"/>
          </w:r>
          <w:r w:rsidR="004932BF">
            <w:rPr>
              <w:rFonts w:ascii="Times New Roman" w:hAnsi="Times New Roman" w:cs="Times New Roman"/>
              <w:sz w:val="22"/>
              <w:szCs w:val="22"/>
            </w:rPr>
            <w:instrText xml:space="preserve"> CITATION Sar201 \l 2057 </w:instrText>
          </w:r>
          <w:r w:rsidR="004932BF">
            <w:rPr>
              <w:rFonts w:ascii="Times New Roman" w:hAnsi="Times New Roman" w:cs="Times New Roman"/>
              <w:i/>
              <w:iCs/>
              <w:sz w:val="22"/>
              <w:szCs w:val="22"/>
            </w:rPr>
            <w:fldChar w:fldCharType="separate"/>
          </w:r>
          <w:r w:rsidR="006F4697">
            <w:rPr>
              <w:rFonts w:ascii="Times New Roman" w:hAnsi="Times New Roman" w:cs="Times New Roman"/>
              <w:noProof/>
              <w:sz w:val="22"/>
              <w:szCs w:val="22"/>
            </w:rPr>
            <w:t xml:space="preserve"> </w:t>
          </w:r>
          <w:r w:rsidR="006F4697" w:rsidRPr="006F4697">
            <w:rPr>
              <w:rFonts w:ascii="Times New Roman" w:hAnsi="Times New Roman" w:cs="Times New Roman"/>
              <w:noProof/>
              <w:sz w:val="22"/>
              <w:szCs w:val="22"/>
            </w:rPr>
            <w:t>[31]</w:t>
          </w:r>
          <w:r w:rsidR="004932BF">
            <w:rPr>
              <w:rFonts w:ascii="Times New Roman" w:hAnsi="Times New Roman" w:cs="Times New Roman"/>
              <w:i/>
              <w:iCs/>
              <w:sz w:val="22"/>
              <w:szCs w:val="22"/>
            </w:rPr>
            <w:fldChar w:fldCharType="end"/>
          </w:r>
        </w:sdtContent>
      </w:sdt>
      <w:r w:rsidRPr="004932BF">
        <w:rPr>
          <w:rFonts w:ascii="Times New Roman" w:hAnsi="Times New Roman" w:cs="Times New Roman"/>
          <w:i/>
          <w:iCs/>
          <w:sz w:val="22"/>
          <w:szCs w:val="22"/>
        </w:rPr>
        <w:t>.</w:t>
      </w:r>
      <w:r w:rsidR="00D45C91">
        <w:rPr>
          <w:rFonts w:ascii="Times New Roman" w:hAnsi="Times New Roman" w:cs="Times New Roman"/>
          <w:i/>
          <w:iCs/>
          <w:sz w:val="22"/>
          <w:szCs w:val="22"/>
        </w:rPr>
        <w:t xml:space="preserve"> </w:t>
      </w:r>
    </w:p>
    <w:p w14:paraId="59A1F726" w14:textId="1BB30476" w:rsidR="00AA0256" w:rsidRDefault="00045C90" w:rsidP="00303D64">
      <w:pPr>
        <w:ind w:left="720"/>
        <w:rPr>
          <w:rFonts w:ascii="Times New Roman" w:hAnsi="Times New Roman" w:cs="Times New Roman"/>
          <w:sz w:val="22"/>
          <w:szCs w:val="22"/>
        </w:rPr>
      </w:pPr>
      <w:r>
        <w:rPr>
          <w:rFonts w:ascii="Times New Roman" w:hAnsi="Times New Roman" w:cs="Times New Roman"/>
          <w:sz w:val="22"/>
          <w:szCs w:val="22"/>
        </w:rPr>
        <w:t>G</w:t>
      </w:r>
      <w:r w:rsidR="003B5E81">
        <w:rPr>
          <w:rFonts w:ascii="Times New Roman" w:hAnsi="Times New Roman" w:cs="Times New Roman"/>
          <w:sz w:val="22"/>
          <w:szCs w:val="22"/>
        </w:rPr>
        <w:t xml:space="preserve">uidelines </w:t>
      </w:r>
      <w:r>
        <w:rPr>
          <w:rFonts w:ascii="Times New Roman" w:hAnsi="Times New Roman" w:cs="Times New Roman"/>
          <w:sz w:val="22"/>
          <w:szCs w:val="22"/>
        </w:rPr>
        <w:t>have been</w:t>
      </w:r>
      <w:r w:rsidR="003B5E81">
        <w:rPr>
          <w:rFonts w:ascii="Times New Roman" w:hAnsi="Times New Roman" w:cs="Times New Roman"/>
          <w:sz w:val="22"/>
          <w:szCs w:val="22"/>
        </w:rPr>
        <w:t xml:space="preserve"> produced for EU member states to </w:t>
      </w:r>
      <w:r>
        <w:rPr>
          <w:rFonts w:ascii="Times New Roman" w:hAnsi="Times New Roman" w:cs="Times New Roman"/>
          <w:sz w:val="22"/>
          <w:szCs w:val="22"/>
        </w:rPr>
        <w:t>form</w:t>
      </w:r>
      <w:r w:rsidR="003B5E81">
        <w:rPr>
          <w:rFonts w:ascii="Times New Roman" w:hAnsi="Times New Roman" w:cs="Times New Roman"/>
          <w:sz w:val="22"/>
          <w:szCs w:val="22"/>
        </w:rPr>
        <w:t xml:space="preserve"> their own National Cybersecurity </w:t>
      </w:r>
      <w:r w:rsidR="00655206">
        <w:rPr>
          <w:rFonts w:ascii="Times New Roman" w:hAnsi="Times New Roman" w:cs="Times New Roman"/>
          <w:sz w:val="22"/>
          <w:szCs w:val="22"/>
        </w:rPr>
        <w:t>Strategies (NCSS)</w:t>
      </w:r>
      <w:sdt>
        <w:sdtPr>
          <w:rPr>
            <w:rFonts w:ascii="Times New Roman" w:hAnsi="Times New Roman" w:cs="Times New Roman"/>
            <w:sz w:val="22"/>
            <w:szCs w:val="22"/>
          </w:rPr>
          <w:id w:val="1034150411"/>
          <w:citation/>
        </w:sdtPr>
        <w:sdtEndPr/>
        <w:sdtContent>
          <w:r w:rsidR="00655206">
            <w:rPr>
              <w:rFonts w:ascii="Times New Roman" w:hAnsi="Times New Roman" w:cs="Times New Roman"/>
              <w:sz w:val="22"/>
              <w:szCs w:val="22"/>
            </w:rPr>
            <w:fldChar w:fldCharType="begin"/>
          </w:r>
          <w:r w:rsidR="00655206">
            <w:rPr>
              <w:rFonts w:ascii="Times New Roman" w:hAnsi="Times New Roman" w:cs="Times New Roman"/>
              <w:sz w:val="22"/>
              <w:szCs w:val="22"/>
            </w:rPr>
            <w:instrText xml:space="preserve"> CITATION Eur21 \l 2057 </w:instrText>
          </w:r>
          <w:r w:rsidR="00655206">
            <w:rPr>
              <w:rFonts w:ascii="Times New Roman" w:hAnsi="Times New Roman" w:cs="Times New Roman"/>
              <w:sz w:val="22"/>
              <w:szCs w:val="22"/>
            </w:rPr>
            <w:fldChar w:fldCharType="separate"/>
          </w:r>
          <w:r w:rsidR="006F4697">
            <w:rPr>
              <w:rFonts w:ascii="Times New Roman" w:hAnsi="Times New Roman" w:cs="Times New Roman"/>
              <w:noProof/>
              <w:sz w:val="22"/>
              <w:szCs w:val="22"/>
            </w:rPr>
            <w:t xml:space="preserve"> </w:t>
          </w:r>
          <w:r w:rsidR="006F4697" w:rsidRPr="006F4697">
            <w:rPr>
              <w:rFonts w:ascii="Times New Roman" w:hAnsi="Times New Roman" w:cs="Times New Roman"/>
              <w:noProof/>
              <w:sz w:val="22"/>
              <w:szCs w:val="22"/>
            </w:rPr>
            <w:t>[32]</w:t>
          </w:r>
          <w:r w:rsidR="00655206">
            <w:rPr>
              <w:rFonts w:ascii="Times New Roman" w:hAnsi="Times New Roman" w:cs="Times New Roman"/>
              <w:sz w:val="22"/>
              <w:szCs w:val="22"/>
            </w:rPr>
            <w:fldChar w:fldCharType="end"/>
          </w:r>
        </w:sdtContent>
      </w:sdt>
      <w:sdt>
        <w:sdtPr>
          <w:rPr>
            <w:rFonts w:ascii="Times New Roman" w:hAnsi="Times New Roman" w:cs="Times New Roman"/>
            <w:sz w:val="22"/>
            <w:szCs w:val="22"/>
          </w:rPr>
          <w:id w:val="1112011011"/>
          <w:citation/>
        </w:sdtPr>
        <w:sdtEndPr/>
        <w:sdtContent>
          <w:r w:rsidR="00995EB3">
            <w:rPr>
              <w:rFonts w:ascii="Times New Roman" w:hAnsi="Times New Roman" w:cs="Times New Roman"/>
              <w:sz w:val="22"/>
              <w:szCs w:val="22"/>
            </w:rPr>
            <w:fldChar w:fldCharType="begin"/>
          </w:r>
          <w:r w:rsidR="00995EB3">
            <w:rPr>
              <w:rFonts w:ascii="Times New Roman" w:hAnsi="Times New Roman" w:cs="Times New Roman"/>
              <w:sz w:val="22"/>
              <w:szCs w:val="22"/>
            </w:rPr>
            <w:instrText xml:space="preserve"> CITATION NCS16 \l 2057 </w:instrText>
          </w:r>
          <w:r w:rsidR="00995EB3">
            <w:rPr>
              <w:rFonts w:ascii="Times New Roman" w:hAnsi="Times New Roman" w:cs="Times New Roman"/>
              <w:sz w:val="22"/>
              <w:szCs w:val="22"/>
            </w:rPr>
            <w:fldChar w:fldCharType="separate"/>
          </w:r>
          <w:r w:rsidR="006F4697">
            <w:rPr>
              <w:rFonts w:ascii="Times New Roman" w:hAnsi="Times New Roman" w:cs="Times New Roman"/>
              <w:noProof/>
              <w:sz w:val="22"/>
              <w:szCs w:val="22"/>
            </w:rPr>
            <w:t xml:space="preserve"> </w:t>
          </w:r>
          <w:r w:rsidR="006F4697" w:rsidRPr="006F4697">
            <w:rPr>
              <w:rFonts w:ascii="Times New Roman" w:hAnsi="Times New Roman" w:cs="Times New Roman"/>
              <w:noProof/>
              <w:sz w:val="22"/>
              <w:szCs w:val="22"/>
            </w:rPr>
            <w:t>[33]</w:t>
          </w:r>
          <w:r w:rsidR="00995EB3">
            <w:rPr>
              <w:rFonts w:ascii="Times New Roman" w:hAnsi="Times New Roman" w:cs="Times New Roman"/>
              <w:sz w:val="22"/>
              <w:szCs w:val="22"/>
            </w:rPr>
            <w:fldChar w:fldCharType="end"/>
          </w:r>
        </w:sdtContent>
      </w:sdt>
      <w:r w:rsidR="00995EB3">
        <w:rPr>
          <w:rFonts w:ascii="Times New Roman" w:hAnsi="Times New Roman" w:cs="Times New Roman"/>
          <w:sz w:val="22"/>
          <w:szCs w:val="22"/>
        </w:rPr>
        <w:t>.</w:t>
      </w:r>
      <w:r w:rsidR="00C1340B">
        <w:rPr>
          <w:rFonts w:ascii="Times New Roman" w:hAnsi="Times New Roman" w:cs="Times New Roman"/>
          <w:sz w:val="22"/>
          <w:szCs w:val="22"/>
        </w:rPr>
        <w:t xml:space="preserve"> ENISA claim that</w:t>
      </w:r>
      <w:r w:rsidR="00E977FC">
        <w:rPr>
          <w:rFonts w:ascii="Times New Roman" w:hAnsi="Times New Roman" w:cs="Times New Roman"/>
          <w:sz w:val="22"/>
          <w:szCs w:val="22"/>
        </w:rPr>
        <w:t>:</w:t>
      </w:r>
    </w:p>
    <w:p w14:paraId="58413E44" w14:textId="4C1989F2" w:rsidR="00E977FC" w:rsidRPr="007F4CD0" w:rsidRDefault="00C1340B" w:rsidP="007F4CD0">
      <w:pPr>
        <w:ind w:left="720"/>
        <w:jc w:val="center"/>
        <w:rPr>
          <w:rFonts w:ascii="Times New Roman" w:hAnsi="Times New Roman" w:cs="Times New Roman"/>
          <w:i/>
          <w:iCs/>
          <w:sz w:val="22"/>
          <w:szCs w:val="22"/>
        </w:rPr>
      </w:pPr>
      <w:r>
        <w:rPr>
          <w:rFonts w:ascii="Times New Roman" w:hAnsi="Times New Roman" w:cs="Times New Roman"/>
          <w:sz w:val="22"/>
          <w:szCs w:val="22"/>
        </w:rPr>
        <w:t>“</w:t>
      </w:r>
      <w:r>
        <w:rPr>
          <w:rFonts w:ascii="Times New Roman" w:hAnsi="Times New Roman" w:cs="Times New Roman"/>
          <w:i/>
          <w:iCs/>
          <w:sz w:val="22"/>
          <w:szCs w:val="22"/>
        </w:rPr>
        <w:t>The framework aims to provide Member States with a self-assessment of their level of maturity</w:t>
      </w:r>
      <w:r w:rsidR="00E977FC">
        <w:rPr>
          <w:rFonts w:ascii="Times New Roman" w:hAnsi="Times New Roman" w:cs="Times New Roman"/>
          <w:i/>
          <w:iCs/>
          <w:sz w:val="22"/>
          <w:szCs w:val="22"/>
        </w:rPr>
        <w:t xml:space="preserve"> by assessing their NCSS objectives, that will help them enhance and build cybersecurity capabilities both at strategic and at operational level”</w:t>
      </w:r>
      <w:sdt>
        <w:sdtPr>
          <w:rPr>
            <w:rFonts w:ascii="Times New Roman" w:hAnsi="Times New Roman" w:cs="Times New Roman"/>
            <w:i/>
            <w:iCs/>
            <w:sz w:val="22"/>
            <w:szCs w:val="22"/>
          </w:rPr>
          <w:id w:val="-760838969"/>
          <w:citation/>
        </w:sdtPr>
        <w:sdtEndPr/>
        <w:sdtContent>
          <w:r w:rsidR="00E977FC">
            <w:rPr>
              <w:rFonts w:ascii="Times New Roman" w:hAnsi="Times New Roman" w:cs="Times New Roman"/>
              <w:i/>
              <w:iCs/>
              <w:sz w:val="22"/>
              <w:szCs w:val="22"/>
            </w:rPr>
            <w:fldChar w:fldCharType="begin"/>
          </w:r>
          <w:r w:rsidR="00E977FC">
            <w:rPr>
              <w:rFonts w:ascii="Times New Roman" w:hAnsi="Times New Roman" w:cs="Times New Roman"/>
              <w:sz w:val="22"/>
              <w:szCs w:val="22"/>
            </w:rPr>
            <w:instrText xml:space="preserve"> CITATION Sar201 \l 2057 </w:instrText>
          </w:r>
          <w:r w:rsidR="00E977FC">
            <w:rPr>
              <w:rFonts w:ascii="Times New Roman" w:hAnsi="Times New Roman" w:cs="Times New Roman"/>
              <w:i/>
              <w:iCs/>
              <w:sz w:val="22"/>
              <w:szCs w:val="22"/>
            </w:rPr>
            <w:fldChar w:fldCharType="separate"/>
          </w:r>
          <w:r w:rsidR="006F4697">
            <w:rPr>
              <w:rFonts w:ascii="Times New Roman" w:hAnsi="Times New Roman" w:cs="Times New Roman"/>
              <w:noProof/>
              <w:sz w:val="22"/>
              <w:szCs w:val="22"/>
            </w:rPr>
            <w:t xml:space="preserve"> </w:t>
          </w:r>
          <w:r w:rsidR="006F4697" w:rsidRPr="006F4697">
            <w:rPr>
              <w:rFonts w:ascii="Times New Roman" w:hAnsi="Times New Roman" w:cs="Times New Roman"/>
              <w:noProof/>
              <w:sz w:val="22"/>
              <w:szCs w:val="22"/>
            </w:rPr>
            <w:t>[31]</w:t>
          </w:r>
          <w:r w:rsidR="00E977FC">
            <w:rPr>
              <w:rFonts w:ascii="Times New Roman" w:hAnsi="Times New Roman" w:cs="Times New Roman"/>
              <w:i/>
              <w:iCs/>
              <w:sz w:val="22"/>
              <w:szCs w:val="22"/>
            </w:rPr>
            <w:fldChar w:fldCharType="end"/>
          </w:r>
        </w:sdtContent>
      </w:sdt>
    </w:p>
    <w:p w14:paraId="72795CF9" w14:textId="40845F31" w:rsidR="004C012B" w:rsidRDefault="00E977FC" w:rsidP="004C012B">
      <w:pPr>
        <w:ind w:left="720"/>
        <w:rPr>
          <w:rFonts w:ascii="Times New Roman" w:hAnsi="Times New Roman" w:cs="Times New Roman"/>
          <w:sz w:val="22"/>
          <w:szCs w:val="22"/>
        </w:rPr>
      </w:pPr>
      <w:r>
        <w:rPr>
          <w:rFonts w:ascii="Times New Roman" w:hAnsi="Times New Roman" w:cs="Times New Roman"/>
          <w:sz w:val="22"/>
          <w:szCs w:val="22"/>
        </w:rPr>
        <w:t>As a result, the target audience for this framework is government officials, policy makers and experts that</w:t>
      </w:r>
      <w:r w:rsidR="00FF5BE8">
        <w:rPr>
          <w:rFonts w:ascii="Times New Roman" w:hAnsi="Times New Roman" w:cs="Times New Roman"/>
          <w:sz w:val="22"/>
          <w:szCs w:val="22"/>
        </w:rPr>
        <w:t xml:space="preserve"> design, implement, </w:t>
      </w:r>
      <w:proofErr w:type="gramStart"/>
      <w:r w:rsidR="00FF5BE8">
        <w:rPr>
          <w:rFonts w:ascii="Times New Roman" w:hAnsi="Times New Roman" w:cs="Times New Roman"/>
          <w:sz w:val="22"/>
          <w:szCs w:val="22"/>
        </w:rPr>
        <w:t>govern</w:t>
      </w:r>
      <w:proofErr w:type="gramEnd"/>
      <w:r w:rsidR="00FF5BE8">
        <w:rPr>
          <w:rFonts w:ascii="Times New Roman" w:hAnsi="Times New Roman" w:cs="Times New Roman"/>
          <w:sz w:val="22"/>
          <w:szCs w:val="22"/>
        </w:rPr>
        <w:t xml:space="preserve"> and evaluate a NCSS within the EU member states. </w:t>
      </w:r>
      <w:r w:rsidR="00A91E93">
        <w:rPr>
          <w:rFonts w:ascii="Times New Roman" w:hAnsi="Times New Roman" w:cs="Times New Roman"/>
          <w:sz w:val="22"/>
          <w:szCs w:val="22"/>
        </w:rPr>
        <w:t xml:space="preserve"> </w:t>
      </w:r>
      <w:r w:rsidR="00FF5BE8">
        <w:rPr>
          <w:rFonts w:ascii="Times New Roman" w:hAnsi="Times New Roman" w:cs="Times New Roman"/>
          <w:sz w:val="22"/>
          <w:szCs w:val="22"/>
        </w:rPr>
        <w:t>There are seventeen strategic objectives to facilitate this, grouped into four main clusters</w:t>
      </w:r>
      <w:r w:rsidR="0084068E">
        <w:rPr>
          <w:rFonts w:ascii="Times New Roman" w:hAnsi="Times New Roman" w:cs="Times New Roman"/>
          <w:sz w:val="22"/>
          <w:szCs w:val="22"/>
        </w:rPr>
        <w:t xml:space="preserve"> as seen in figure 1</w:t>
      </w:r>
      <w:r w:rsidR="00FF5BE8">
        <w:rPr>
          <w:rFonts w:ascii="Times New Roman" w:hAnsi="Times New Roman" w:cs="Times New Roman"/>
          <w:sz w:val="22"/>
          <w:szCs w:val="22"/>
        </w:rPr>
        <w:t xml:space="preserve">. </w:t>
      </w:r>
    </w:p>
    <w:p w14:paraId="3144B9E3" w14:textId="349C1733" w:rsidR="00852A13" w:rsidRDefault="00852A13" w:rsidP="004C012B">
      <w:pPr>
        <w:ind w:left="720"/>
        <w:rPr>
          <w:rFonts w:ascii="Times New Roman" w:hAnsi="Times New Roman" w:cs="Times New Roman"/>
          <w:sz w:val="22"/>
          <w:szCs w:val="22"/>
        </w:rPr>
      </w:pPr>
    </w:p>
    <w:p w14:paraId="6332E248" w14:textId="321FCD6F" w:rsidR="00852A13" w:rsidRDefault="00852A13" w:rsidP="004C012B">
      <w:pPr>
        <w:ind w:left="720"/>
        <w:rPr>
          <w:rFonts w:ascii="Times New Roman" w:hAnsi="Times New Roman" w:cs="Times New Roman"/>
          <w:sz w:val="22"/>
          <w:szCs w:val="22"/>
        </w:rPr>
      </w:pPr>
    </w:p>
    <w:p w14:paraId="0918D6AC" w14:textId="18F03291" w:rsidR="00852A13" w:rsidRDefault="00852A13" w:rsidP="004C012B">
      <w:pPr>
        <w:ind w:left="720"/>
        <w:rPr>
          <w:rFonts w:ascii="Times New Roman" w:hAnsi="Times New Roman" w:cs="Times New Roman"/>
          <w:sz w:val="22"/>
          <w:szCs w:val="22"/>
        </w:rPr>
      </w:pPr>
    </w:p>
    <w:p w14:paraId="51D0B35A" w14:textId="4E7D52E5" w:rsidR="00852A13" w:rsidRDefault="00852A13" w:rsidP="004C012B">
      <w:pPr>
        <w:ind w:left="720"/>
        <w:rPr>
          <w:rFonts w:ascii="Times New Roman" w:hAnsi="Times New Roman" w:cs="Times New Roman"/>
          <w:sz w:val="22"/>
          <w:szCs w:val="22"/>
        </w:rPr>
      </w:pPr>
    </w:p>
    <w:p w14:paraId="38E1F4CE" w14:textId="4F7965F7" w:rsidR="00852A13" w:rsidRDefault="00852A13" w:rsidP="004C012B">
      <w:pPr>
        <w:ind w:left="720"/>
        <w:rPr>
          <w:rFonts w:ascii="Times New Roman" w:hAnsi="Times New Roman" w:cs="Times New Roman"/>
          <w:sz w:val="22"/>
          <w:szCs w:val="22"/>
        </w:rPr>
      </w:pPr>
    </w:p>
    <w:p w14:paraId="001F2C1D" w14:textId="77777777" w:rsidR="00852A13" w:rsidRDefault="00852A13" w:rsidP="00852A13">
      <w:pPr>
        <w:rPr>
          <w:rFonts w:ascii="Times New Roman" w:hAnsi="Times New Roman" w:cs="Times New Roman"/>
          <w:sz w:val="22"/>
          <w:szCs w:val="22"/>
        </w:rPr>
      </w:pPr>
    </w:p>
    <w:p w14:paraId="23C0E9C4" w14:textId="4C40F355" w:rsidR="00FF5BE8" w:rsidRDefault="004C012B" w:rsidP="004C012B">
      <w:pPr>
        <w:rPr>
          <w:rFonts w:ascii="Times New Roman" w:hAnsi="Times New Roman" w:cs="Times New Roman"/>
          <w:sz w:val="22"/>
          <w:szCs w:val="22"/>
        </w:rPr>
      </w:pPr>
      <w:r>
        <w:rPr>
          <w:rFonts w:ascii="Times New Roman" w:hAnsi="Times New Roman" w:cs="Times New Roman"/>
          <w:noProof/>
          <w:sz w:val="22"/>
          <w:szCs w:val="22"/>
        </w:rPr>
        <w:lastRenderedPageBreak/>
        <mc:AlternateContent>
          <mc:Choice Requires="wps">
            <w:drawing>
              <wp:anchor distT="0" distB="0" distL="114300" distR="114300" simplePos="0" relativeHeight="251649014" behindDoc="0" locked="0" layoutInCell="1" allowOverlap="1" wp14:anchorId="00858AAF" wp14:editId="67392B78">
                <wp:simplePos x="0" y="0"/>
                <wp:positionH relativeFrom="margin">
                  <wp:align>center</wp:align>
                </wp:positionH>
                <wp:positionV relativeFrom="paragraph">
                  <wp:posOffset>-18675</wp:posOffset>
                </wp:positionV>
                <wp:extent cx="5100320" cy="3826738"/>
                <wp:effectExtent l="0" t="0" r="24130" b="21590"/>
                <wp:wrapNone/>
                <wp:docPr id="1" name="Rectangle: Rounded Corners 1"/>
                <wp:cNvGraphicFramePr/>
                <a:graphic xmlns:a="http://schemas.openxmlformats.org/drawingml/2006/main">
                  <a:graphicData uri="http://schemas.microsoft.com/office/word/2010/wordprocessingShape">
                    <wps:wsp>
                      <wps:cNvSpPr/>
                      <wps:spPr>
                        <a:xfrm>
                          <a:off x="0" y="0"/>
                          <a:ext cx="5100320" cy="3826738"/>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222871" w14:textId="77777777" w:rsidR="00893467" w:rsidRDefault="00893467" w:rsidP="0089346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858AAF" id="Rectangle: Rounded Corners 1" o:spid="_x0000_s1027" style="position:absolute;margin-left:0;margin-top:-1.45pt;width:401.6pt;height:301.3pt;z-index:25164901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" fillcolor="#4472c4 [3204]" strokecolor="#1f3763 [1604]" strokeweight="1pt">
                <v:stroke joinstyle="miter"/>
                <v:textbox>
                  <w:txbxContent>
                    <w:p w14:paraId="04222871" w14:textId="77777777" w:rsidR="00893467" w:rsidRDefault="00893467" w:rsidP="00893467">
                      <w:pPr>
                        <w:jc w:val="center"/>
                      </w:pPr>
                    </w:p>
                  </w:txbxContent>
                </v:textbox>
                <w10:wrap anchorx="margin"/>
              </v:roundrect>
            </w:pict>
          </mc:Fallback>
        </mc:AlternateContent>
      </w:r>
      <w:r w:rsidR="006A5C87">
        <w:rPr>
          <w:rFonts w:ascii="Times New Roman" w:hAnsi="Times New Roman" w:cs="Times New Roman"/>
          <w:noProof/>
          <w:sz w:val="22"/>
          <w:szCs w:val="22"/>
        </w:rPr>
        <mc:AlternateContent>
          <mc:Choice Requires="wps">
            <w:drawing>
              <wp:anchor distT="0" distB="0" distL="114300" distR="114300" simplePos="0" relativeHeight="251650039" behindDoc="0" locked="0" layoutInCell="1" allowOverlap="1" wp14:anchorId="2F549683" wp14:editId="2215C17B">
                <wp:simplePos x="0" y="0"/>
                <wp:positionH relativeFrom="margin">
                  <wp:posOffset>1160780</wp:posOffset>
                </wp:positionH>
                <wp:positionV relativeFrom="paragraph">
                  <wp:posOffset>28369</wp:posOffset>
                </wp:positionV>
                <wp:extent cx="3382751" cy="433415"/>
                <wp:effectExtent l="0" t="0" r="27305" b="24130"/>
                <wp:wrapNone/>
                <wp:docPr id="11" name="Rectangle: Rounded Corners 11"/>
                <wp:cNvGraphicFramePr/>
                <a:graphic xmlns:a="http://schemas.openxmlformats.org/drawingml/2006/main">
                  <a:graphicData uri="http://schemas.microsoft.com/office/word/2010/wordprocessingShape">
                    <wps:wsp>
                      <wps:cNvSpPr/>
                      <wps:spPr>
                        <a:xfrm>
                          <a:off x="0" y="0"/>
                          <a:ext cx="3382751" cy="433415"/>
                        </a:xfrm>
                        <a:prstGeom prst="round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34C882" w14:textId="7DF3E78E" w:rsidR="0013774A" w:rsidRPr="00925426" w:rsidRDefault="0013774A" w:rsidP="0013774A">
                            <w:pPr>
                              <w:jc w:val="center"/>
                              <w:rPr>
                                <w:b/>
                                <w:bCs/>
                                <w:sz w:val="40"/>
                                <w:szCs w:val="40"/>
                                <w:u w:val="single"/>
                              </w:rPr>
                            </w:pPr>
                            <w:r w:rsidRPr="00925426">
                              <w:rPr>
                                <w:b/>
                                <w:bCs/>
                                <w:sz w:val="40"/>
                                <w:szCs w:val="40"/>
                                <w:u w:val="single"/>
                              </w:rPr>
                              <w:t>ENISA NCAF Objectives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F549683" id="Rectangle: Rounded Corners 11" o:spid="_x0000_s1028" style="position:absolute;margin-left:91.4pt;margin-top:2.25pt;width:266.35pt;height:34.15pt;z-index:2516500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" fillcolor="black [3213]" strokecolor="#1f3763 [1604]" strokeweight="1pt">
                <v:stroke joinstyle="miter"/>
                <v:textbox>
                  <w:txbxContent>
                    <w:p w14:paraId="2D34C882" w14:textId="7DF3E78E" w:rsidR="0013774A" w:rsidRPr="00925426" w:rsidRDefault="0013774A" w:rsidP="0013774A">
                      <w:pPr>
                        <w:jc w:val="center"/>
                        <w:rPr>
                          <w:b/>
                          <w:bCs/>
                          <w:sz w:val="40"/>
                          <w:szCs w:val="40"/>
                          <w:u w:val="single"/>
                        </w:rPr>
                      </w:pPr>
                      <w:r w:rsidRPr="00925426">
                        <w:rPr>
                          <w:b/>
                          <w:bCs/>
                          <w:sz w:val="40"/>
                          <w:szCs w:val="40"/>
                          <w:u w:val="single"/>
                        </w:rPr>
                        <w:t>ENISA NCAF Objectives</w:t>
                      </w:r>
                    </w:p>
                  </w:txbxContent>
                </v:textbox>
                <w10:wrap anchorx="margin"/>
              </v:roundrect>
            </w:pict>
          </mc:Fallback>
        </mc:AlternateContent>
      </w:r>
      <w:r w:rsidR="0013774A">
        <w:rPr>
          <w:noProof/>
        </w:rPr>
        <mc:AlternateContent>
          <mc:Choice Requires="wps">
            <w:drawing>
              <wp:anchor distT="0" distB="0" distL="114300" distR="114300" simplePos="0" relativeHeight="251670528" behindDoc="0" locked="0" layoutInCell="1" allowOverlap="1" wp14:anchorId="164757E6" wp14:editId="3C4299E0">
                <wp:simplePos x="0" y="0"/>
                <wp:positionH relativeFrom="column">
                  <wp:posOffset>0</wp:posOffset>
                </wp:positionH>
                <wp:positionV relativeFrom="paragraph">
                  <wp:posOffset>6783070</wp:posOffset>
                </wp:positionV>
                <wp:extent cx="6000750" cy="635"/>
                <wp:effectExtent l="0" t="0" r="0" b="9525"/>
                <wp:wrapNone/>
                <wp:docPr id="12" name="Text Box 12"/>
                <wp:cNvGraphicFramePr/>
                <a:graphic xmlns:a="http://schemas.openxmlformats.org/drawingml/2006/main">
                  <a:graphicData uri="http://schemas.microsoft.com/office/word/2010/wordprocessingShape">
                    <wps:wsp>
                      <wps:cNvSpPr txBox="1"/>
                      <wps:spPr>
                        <a:xfrm>
                          <a:off x="0" y="0"/>
                          <a:ext cx="6000750" cy="635"/>
                        </a:xfrm>
                        <a:prstGeom prst="rect">
                          <a:avLst/>
                        </a:prstGeom>
                        <a:noFill/>
                        <a:ln>
                          <a:noFill/>
                        </a:ln>
                      </wps:spPr>
                      <wps:txbx>
                        <w:txbxContent>
                          <w:p w14:paraId="4980CFE4" w14:textId="08413D9A" w:rsidR="005C5E37" w:rsidRPr="005C5E37" w:rsidRDefault="0013774A" w:rsidP="005C5E37">
                            <w:pPr>
                              <w:pStyle w:val="Caption"/>
                              <w:rPr>
                                <w:b w:val="0"/>
                                <w:bCs w:val="0"/>
                                <w:i/>
                                <w:iCs/>
                                <w:sz w:val="16"/>
                                <w:szCs w:val="16"/>
                              </w:rPr>
                            </w:pPr>
                            <w:r w:rsidRPr="0013774A">
                              <w:rPr>
                                <w:b w:val="0"/>
                                <w:bCs w:val="0"/>
                                <w:i/>
                                <w:iCs/>
                                <w:sz w:val="16"/>
                                <w:szCs w:val="16"/>
                              </w:rPr>
                              <w:t xml:space="preserve">Figure </w:t>
                            </w:r>
                            <w:r w:rsidRPr="0013774A">
                              <w:rPr>
                                <w:b w:val="0"/>
                                <w:bCs w:val="0"/>
                                <w:i/>
                                <w:iCs/>
                                <w:sz w:val="16"/>
                                <w:szCs w:val="16"/>
                              </w:rPr>
                              <w:fldChar w:fldCharType="begin"/>
                            </w:r>
                            <w:r w:rsidRPr="0013774A">
                              <w:rPr>
                                <w:b w:val="0"/>
                                <w:bCs w:val="0"/>
                                <w:i/>
                                <w:iCs/>
                                <w:sz w:val="16"/>
                                <w:szCs w:val="16"/>
                              </w:rPr>
                              <w:instrText xml:space="preserve"> SEQ Figure \* ARABIC </w:instrText>
                            </w:r>
                            <w:r w:rsidRPr="0013774A">
                              <w:rPr>
                                <w:b w:val="0"/>
                                <w:bCs w:val="0"/>
                                <w:i/>
                                <w:iCs/>
                                <w:sz w:val="16"/>
                                <w:szCs w:val="16"/>
                              </w:rPr>
                              <w:fldChar w:fldCharType="separate"/>
                            </w:r>
                            <w:r w:rsidR="00C47CF2">
                              <w:rPr>
                                <w:b w:val="0"/>
                                <w:bCs w:val="0"/>
                                <w:i/>
                                <w:iCs/>
                                <w:noProof/>
                                <w:sz w:val="16"/>
                                <w:szCs w:val="16"/>
                              </w:rPr>
                              <w:t>1</w:t>
                            </w:r>
                            <w:r w:rsidRPr="0013774A">
                              <w:rPr>
                                <w:b w:val="0"/>
                                <w:bCs w:val="0"/>
                                <w:i/>
                                <w:iCs/>
                                <w:sz w:val="16"/>
                                <w:szCs w:val="16"/>
                              </w:rPr>
                              <w:fldChar w:fldCharType="end"/>
                            </w:r>
                            <w:r w:rsidRPr="0013774A">
                              <w:rPr>
                                <w:b w:val="0"/>
                                <w:bCs w:val="0"/>
                                <w:i/>
                                <w:iCs/>
                                <w:sz w:val="16"/>
                                <w:szCs w:val="16"/>
                              </w:rPr>
                              <w:t xml:space="preserve"> - ENISA National Capabilities Assessment Framework Objectives</w:t>
                            </w:r>
                            <w:sdt>
                              <w:sdtPr>
                                <w:rPr>
                                  <w:b w:val="0"/>
                                  <w:bCs w:val="0"/>
                                  <w:i/>
                                  <w:iCs/>
                                  <w:sz w:val="16"/>
                                  <w:szCs w:val="16"/>
                                </w:rPr>
                                <w:id w:val="-1033731166"/>
                                <w:citation/>
                              </w:sdtPr>
                              <w:sdtEndPr/>
                              <w:sdtContent>
                                <w:r>
                                  <w:rPr>
                                    <w:b w:val="0"/>
                                    <w:bCs w:val="0"/>
                                    <w:i/>
                                    <w:iCs/>
                                    <w:sz w:val="16"/>
                                    <w:szCs w:val="16"/>
                                  </w:rPr>
                                  <w:fldChar w:fldCharType="begin"/>
                                </w:r>
                                <w:r>
                                  <w:rPr>
                                    <w:b w:val="0"/>
                                    <w:bCs w:val="0"/>
                                    <w:i/>
                                    <w:iCs/>
                                    <w:sz w:val="16"/>
                                    <w:szCs w:val="16"/>
                                  </w:rPr>
                                  <w:instrText xml:space="preserve"> CITATION Sar201 \l 2057 </w:instrText>
                                </w:r>
                                <w:r>
                                  <w:rPr>
                                    <w:b w:val="0"/>
                                    <w:bCs w:val="0"/>
                                    <w:i/>
                                    <w:iCs/>
                                    <w:sz w:val="16"/>
                                    <w:szCs w:val="16"/>
                                  </w:rPr>
                                  <w:fldChar w:fldCharType="separate"/>
                                </w:r>
                                <w:r w:rsidR="006F4697">
                                  <w:rPr>
                                    <w:b w:val="0"/>
                                    <w:bCs w:val="0"/>
                                    <w:i/>
                                    <w:iCs/>
                                    <w:noProof/>
                                    <w:sz w:val="16"/>
                                    <w:szCs w:val="16"/>
                                  </w:rPr>
                                  <w:t xml:space="preserve"> </w:t>
                                </w:r>
                                <w:r w:rsidR="006F4697" w:rsidRPr="006F4697">
                                  <w:rPr>
                                    <w:noProof/>
                                    <w:sz w:val="16"/>
                                    <w:szCs w:val="16"/>
                                  </w:rPr>
                                  <w:t>[31]</w:t>
                                </w:r>
                                <w:r>
                                  <w:rPr>
                                    <w:b w:val="0"/>
                                    <w:bCs w:val="0"/>
                                    <w:i/>
                                    <w:iCs/>
                                    <w:sz w:val="16"/>
                                    <w:szCs w:val="16"/>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4757E6" id="Text Box 12" o:spid="_x0000_s1029" type="#_x0000_t202" style="position:absolute;margin-left:0;margin-top:534.1pt;width:472.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" filled="f" stroked="f">
                <v:textbox style="mso-fit-shape-to-text:t" inset="0,0,0,0">
                  <w:txbxContent>
                    <w:p w14:paraId="4980CFE4" w14:textId="08413D9A" w:rsidR="005C5E37" w:rsidRPr="005C5E37" w:rsidRDefault="0013774A" w:rsidP="005C5E37">
                      <w:pPr>
                        <w:pStyle w:val="Caption"/>
                        <w:rPr>
                          <w:b w:val="0"/>
                          <w:bCs w:val="0"/>
                          <w:i/>
                          <w:iCs/>
                          <w:sz w:val="16"/>
                          <w:szCs w:val="16"/>
                        </w:rPr>
                      </w:pPr>
                      <w:r w:rsidRPr="0013774A">
                        <w:rPr>
                          <w:b w:val="0"/>
                          <w:bCs w:val="0"/>
                          <w:i/>
                          <w:iCs/>
                          <w:sz w:val="16"/>
                          <w:szCs w:val="16"/>
                        </w:rPr>
                        <w:t xml:space="preserve">Figure </w:t>
                      </w:r>
                      <w:r w:rsidRPr="0013774A">
                        <w:rPr>
                          <w:b w:val="0"/>
                          <w:bCs w:val="0"/>
                          <w:i/>
                          <w:iCs/>
                          <w:sz w:val="16"/>
                          <w:szCs w:val="16"/>
                        </w:rPr>
                        <w:fldChar w:fldCharType="begin"/>
                      </w:r>
                      <w:r w:rsidRPr="0013774A">
                        <w:rPr>
                          <w:b w:val="0"/>
                          <w:bCs w:val="0"/>
                          <w:i/>
                          <w:iCs/>
                          <w:sz w:val="16"/>
                          <w:szCs w:val="16"/>
                        </w:rPr>
                        <w:instrText xml:space="preserve"> SEQ Figure \* ARABIC </w:instrText>
                      </w:r>
                      <w:r w:rsidRPr="0013774A">
                        <w:rPr>
                          <w:b w:val="0"/>
                          <w:bCs w:val="0"/>
                          <w:i/>
                          <w:iCs/>
                          <w:sz w:val="16"/>
                          <w:szCs w:val="16"/>
                        </w:rPr>
                        <w:fldChar w:fldCharType="separate"/>
                      </w:r>
                      <w:r w:rsidR="00C47CF2">
                        <w:rPr>
                          <w:b w:val="0"/>
                          <w:bCs w:val="0"/>
                          <w:i/>
                          <w:iCs/>
                          <w:noProof/>
                          <w:sz w:val="16"/>
                          <w:szCs w:val="16"/>
                        </w:rPr>
                        <w:t>1</w:t>
                      </w:r>
                      <w:r w:rsidRPr="0013774A">
                        <w:rPr>
                          <w:b w:val="0"/>
                          <w:bCs w:val="0"/>
                          <w:i/>
                          <w:iCs/>
                          <w:sz w:val="16"/>
                          <w:szCs w:val="16"/>
                        </w:rPr>
                        <w:fldChar w:fldCharType="end"/>
                      </w:r>
                      <w:r w:rsidRPr="0013774A">
                        <w:rPr>
                          <w:b w:val="0"/>
                          <w:bCs w:val="0"/>
                          <w:i/>
                          <w:iCs/>
                          <w:sz w:val="16"/>
                          <w:szCs w:val="16"/>
                        </w:rPr>
                        <w:t xml:space="preserve"> - ENISA National Capabilities Assessment Framework Objectives</w:t>
                      </w:r>
                      <w:sdt>
                        <w:sdtPr>
                          <w:rPr>
                            <w:b w:val="0"/>
                            <w:bCs w:val="0"/>
                            <w:i/>
                            <w:iCs/>
                            <w:sz w:val="16"/>
                            <w:szCs w:val="16"/>
                          </w:rPr>
                          <w:id w:val="-1033731166"/>
                          <w:citation/>
                        </w:sdtPr>
                        <w:sdtEndPr/>
                        <w:sdtContent>
                          <w:r>
                            <w:rPr>
                              <w:b w:val="0"/>
                              <w:bCs w:val="0"/>
                              <w:i/>
                              <w:iCs/>
                              <w:sz w:val="16"/>
                              <w:szCs w:val="16"/>
                            </w:rPr>
                            <w:fldChar w:fldCharType="begin"/>
                          </w:r>
                          <w:r>
                            <w:rPr>
                              <w:b w:val="0"/>
                              <w:bCs w:val="0"/>
                              <w:i/>
                              <w:iCs/>
                              <w:sz w:val="16"/>
                              <w:szCs w:val="16"/>
                            </w:rPr>
                            <w:instrText xml:space="preserve"> CITATION Sar201 \l 2057 </w:instrText>
                          </w:r>
                          <w:r>
                            <w:rPr>
                              <w:b w:val="0"/>
                              <w:bCs w:val="0"/>
                              <w:i/>
                              <w:iCs/>
                              <w:sz w:val="16"/>
                              <w:szCs w:val="16"/>
                            </w:rPr>
                            <w:fldChar w:fldCharType="separate"/>
                          </w:r>
                          <w:r w:rsidR="006F4697">
                            <w:rPr>
                              <w:b w:val="0"/>
                              <w:bCs w:val="0"/>
                              <w:i/>
                              <w:iCs/>
                              <w:noProof/>
                              <w:sz w:val="16"/>
                              <w:szCs w:val="16"/>
                            </w:rPr>
                            <w:t xml:space="preserve"> </w:t>
                          </w:r>
                          <w:r w:rsidR="006F4697" w:rsidRPr="006F4697">
                            <w:rPr>
                              <w:noProof/>
                              <w:sz w:val="16"/>
                              <w:szCs w:val="16"/>
                            </w:rPr>
                            <w:t>[31]</w:t>
                          </w:r>
                          <w:r>
                            <w:rPr>
                              <w:b w:val="0"/>
                              <w:bCs w:val="0"/>
                              <w:i/>
                              <w:iCs/>
                              <w:sz w:val="16"/>
                              <w:szCs w:val="16"/>
                            </w:rPr>
                            <w:fldChar w:fldCharType="end"/>
                          </w:r>
                        </w:sdtContent>
                      </w:sdt>
                    </w:p>
                  </w:txbxContent>
                </v:textbox>
              </v:shape>
            </w:pict>
          </mc:Fallback>
        </mc:AlternateContent>
      </w:r>
    </w:p>
    <w:p w14:paraId="70994D4E" w14:textId="007B0ADE" w:rsidR="00FF5BE8" w:rsidRDefault="00456320" w:rsidP="00FF5BE8">
      <w:pPr>
        <w:ind w:left="720"/>
        <w:rPr>
          <w:rFonts w:ascii="Times New Roman" w:hAnsi="Times New Roman" w:cs="Times New Roman"/>
          <w:sz w:val="22"/>
          <w:szCs w:val="22"/>
        </w:rPr>
      </w:pPr>
      <w:r>
        <w:rPr>
          <w:rFonts w:ascii="Times New Roman" w:hAnsi="Times New Roman" w:cs="Times New Roman"/>
          <w:noProof/>
          <w:sz w:val="22"/>
          <w:szCs w:val="22"/>
        </w:rPr>
        <mc:AlternateContent>
          <mc:Choice Requires="wps">
            <w:drawing>
              <wp:anchor distT="0" distB="0" distL="114300" distR="114300" simplePos="0" relativeHeight="251657214" behindDoc="0" locked="0" layoutInCell="1" allowOverlap="1" wp14:anchorId="366D1DCB" wp14:editId="08D6CE78">
                <wp:simplePos x="0" y="0"/>
                <wp:positionH relativeFrom="margin">
                  <wp:posOffset>2414905</wp:posOffset>
                </wp:positionH>
                <wp:positionV relativeFrom="paragraph">
                  <wp:posOffset>219504</wp:posOffset>
                </wp:positionV>
                <wp:extent cx="2425700" cy="644525"/>
                <wp:effectExtent l="0" t="0" r="12700" b="22225"/>
                <wp:wrapNone/>
                <wp:docPr id="7" name="Rectangle 7"/>
                <wp:cNvGraphicFramePr/>
                <a:graphic xmlns:a="http://schemas.openxmlformats.org/drawingml/2006/main">
                  <a:graphicData uri="http://schemas.microsoft.com/office/word/2010/wordprocessingShape">
                    <wps:wsp>
                      <wps:cNvSpPr/>
                      <wps:spPr>
                        <a:xfrm>
                          <a:off x="0" y="0"/>
                          <a:ext cx="2425700" cy="644525"/>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FF75735" w14:textId="4E18CBA3" w:rsidR="00BB0F53" w:rsidRPr="008025EB" w:rsidRDefault="00BB0F53" w:rsidP="00BB0F53">
                            <w:pPr>
                              <w:pStyle w:val="ListParagraph"/>
                              <w:numPr>
                                <w:ilvl w:val="0"/>
                                <w:numId w:val="1"/>
                              </w:numPr>
                              <w:rPr>
                                <w:color w:val="FF0000"/>
                                <w:sz w:val="16"/>
                                <w:szCs w:val="16"/>
                              </w:rPr>
                            </w:pPr>
                            <w:r w:rsidRPr="008025EB">
                              <w:rPr>
                                <w:color w:val="FF0000"/>
                                <w:sz w:val="16"/>
                                <w:szCs w:val="16"/>
                              </w:rPr>
                              <w:t>Develop a national cyber contingency plan</w:t>
                            </w:r>
                          </w:p>
                          <w:p w14:paraId="51728BEC" w14:textId="55285D9C" w:rsidR="00BB0F53" w:rsidRPr="008025EB" w:rsidRDefault="00BB0F53" w:rsidP="00BB0F53">
                            <w:pPr>
                              <w:pStyle w:val="ListParagraph"/>
                              <w:numPr>
                                <w:ilvl w:val="0"/>
                                <w:numId w:val="1"/>
                              </w:numPr>
                              <w:rPr>
                                <w:color w:val="FF0000"/>
                                <w:sz w:val="16"/>
                                <w:szCs w:val="16"/>
                              </w:rPr>
                            </w:pPr>
                            <w:r w:rsidRPr="008025EB">
                              <w:rPr>
                                <w:color w:val="FF0000"/>
                                <w:sz w:val="16"/>
                                <w:szCs w:val="16"/>
                              </w:rPr>
                              <w:t>Establish baseline security measures</w:t>
                            </w:r>
                          </w:p>
                          <w:p w14:paraId="089C19C5" w14:textId="60A57310" w:rsidR="00BB0F53" w:rsidRPr="008025EB" w:rsidRDefault="00BB0F53" w:rsidP="00BB0F53">
                            <w:pPr>
                              <w:pStyle w:val="ListParagraph"/>
                              <w:numPr>
                                <w:ilvl w:val="0"/>
                                <w:numId w:val="1"/>
                              </w:numPr>
                              <w:rPr>
                                <w:color w:val="FF0000"/>
                                <w:sz w:val="16"/>
                                <w:szCs w:val="16"/>
                              </w:rPr>
                            </w:pPr>
                            <w:r w:rsidRPr="008025EB">
                              <w:rPr>
                                <w:color w:val="FF0000"/>
                                <w:sz w:val="16"/>
                                <w:szCs w:val="16"/>
                              </w:rPr>
                              <w:t>Secure digital identity and build trust in digital pu</w:t>
                            </w:r>
                            <w:r w:rsidR="006A6346" w:rsidRPr="008025EB">
                              <w:rPr>
                                <w:color w:val="FF0000"/>
                                <w:sz w:val="16"/>
                                <w:szCs w:val="16"/>
                              </w:rPr>
                              <w:t>b</w:t>
                            </w:r>
                            <w:r w:rsidRPr="008025EB">
                              <w:rPr>
                                <w:color w:val="FF0000"/>
                                <w:sz w:val="16"/>
                                <w:szCs w:val="16"/>
                              </w:rPr>
                              <w:t>lic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6D1DCB" id="Rectangle 7" o:spid="_x0000_s1030" style="position:absolute;left:0;text-align:left;margin-left:190.15pt;margin-top:17.3pt;width:191pt;height:50.75pt;z-index:25165721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" fillcolor="#ffd966 [1943]" strokecolor="#1f3763 [1604]" strokeweight="1pt">
                <v:textbox>
                  <w:txbxContent>
                    <w:p w14:paraId="0FF75735" w14:textId="4E18CBA3" w:rsidR="00BB0F53" w:rsidRPr="008025EB" w:rsidRDefault="00BB0F53" w:rsidP="00BB0F53">
                      <w:pPr>
                        <w:pStyle w:val="ListParagraph"/>
                        <w:numPr>
                          <w:ilvl w:val="0"/>
                          <w:numId w:val="1"/>
                        </w:numPr>
                        <w:rPr>
                          <w:color w:val="FF0000"/>
                          <w:sz w:val="16"/>
                          <w:szCs w:val="16"/>
                        </w:rPr>
                      </w:pPr>
                      <w:r w:rsidRPr="008025EB">
                        <w:rPr>
                          <w:color w:val="FF0000"/>
                          <w:sz w:val="16"/>
                          <w:szCs w:val="16"/>
                        </w:rPr>
                        <w:t>Develop a national cyber contingency plan</w:t>
                      </w:r>
                    </w:p>
                    <w:p w14:paraId="51728BEC" w14:textId="55285D9C" w:rsidR="00BB0F53" w:rsidRPr="008025EB" w:rsidRDefault="00BB0F53" w:rsidP="00BB0F53">
                      <w:pPr>
                        <w:pStyle w:val="ListParagraph"/>
                        <w:numPr>
                          <w:ilvl w:val="0"/>
                          <w:numId w:val="1"/>
                        </w:numPr>
                        <w:rPr>
                          <w:color w:val="FF0000"/>
                          <w:sz w:val="16"/>
                          <w:szCs w:val="16"/>
                        </w:rPr>
                      </w:pPr>
                      <w:r w:rsidRPr="008025EB">
                        <w:rPr>
                          <w:color w:val="FF0000"/>
                          <w:sz w:val="16"/>
                          <w:szCs w:val="16"/>
                        </w:rPr>
                        <w:t>Establish baseline security measures</w:t>
                      </w:r>
                    </w:p>
                    <w:p w14:paraId="089C19C5" w14:textId="60A57310" w:rsidR="00BB0F53" w:rsidRPr="008025EB" w:rsidRDefault="00BB0F53" w:rsidP="00BB0F53">
                      <w:pPr>
                        <w:pStyle w:val="ListParagraph"/>
                        <w:numPr>
                          <w:ilvl w:val="0"/>
                          <w:numId w:val="1"/>
                        </w:numPr>
                        <w:rPr>
                          <w:color w:val="FF0000"/>
                          <w:sz w:val="16"/>
                          <w:szCs w:val="16"/>
                        </w:rPr>
                      </w:pPr>
                      <w:r w:rsidRPr="008025EB">
                        <w:rPr>
                          <w:color w:val="FF0000"/>
                          <w:sz w:val="16"/>
                          <w:szCs w:val="16"/>
                        </w:rPr>
                        <w:t>Secure digital identity and build trust in digital pu</w:t>
                      </w:r>
                      <w:r w:rsidR="006A6346" w:rsidRPr="008025EB">
                        <w:rPr>
                          <w:color w:val="FF0000"/>
                          <w:sz w:val="16"/>
                          <w:szCs w:val="16"/>
                        </w:rPr>
                        <w:t>b</w:t>
                      </w:r>
                      <w:r w:rsidRPr="008025EB">
                        <w:rPr>
                          <w:color w:val="FF0000"/>
                          <w:sz w:val="16"/>
                          <w:szCs w:val="16"/>
                        </w:rPr>
                        <w:t>lic services</w:t>
                      </w:r>
                    </w:p>
                  </w:txbxContent>
                </v:textbox>
                <w10:wrap anchorx="margin"/>
              </v:rect>
            </w:pict>
          </mc:Fallback>
        </mc:AlternateContent>
      </w:r>
      <w:r>
        <w:rPr>
          <w:rFonts w:ascii="Times New Roman" w:hAnsi="Times New Roman" w:cs="Times New Roman"/>
          <w:noProof/>
          <w:sz w:val="22"/>
          <w:szCs w:val="22"/>
        </w:rPr>
        <mc:AlternateContent>
          <mc:Choice Requires="wps">
            <w:drawing>
              <wp:anchor distT="0" distB="0" distL="114300" distR="114300" simplePos="0" relativeHeight="251658239" behindDoc="0" locked="0" layoutInCell="1" allowOverlap="1" wp14:anchorId="1023F5BC" wp14:editId="78ED43E2">
                <wp:simplePos x="0" y="0"/>
                <wp:positionH relativeFrom="column">
                  <wp:posOffset>919480</wp:posOffset>
                </wp:positionH>
                <wp:positionV relativeFrom="paragraph">
                  <wp:posOffset>220139</wp:posOffset>
                </wp:positionV>
                <wp:extent cx="1474470" cy="638810"/>
                <wp:effectExtent l="0" t="0" r="11430" b="27940"/>
                <wp:wrapNone/>
                <wp:docPr id="2" name="Rectangle 2"/>
                <wp:cNvGraphicFramePr/>
                <a:graphic xmlns:a="http://schemas.openxmlformats.org/drawingml/2006/main">
                  <a:graphicData uri="http://schemas.microsoft.com/office/word/2010/wordprocessingShape">
                    <wps:wsp>
                      <wps:cNvSpPr/>
                      <wps:spPr>
                        <a:xfrm>
                          <a:off x="0" y="0"/>
                          <a:ext cx="1474470" cy="638810"/>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13E0228" w14:textId="775F18DA" w:rsidR="00285B60" w:rsidRPr="003E5FAB" w:rsidRDefault="00285B60" w:rsidP="00285B60">
                            <w:pPr>
                              <w:jc w:val="center"/>
                              <w:rPr>
                                <w:b/>
                                <w:bCs/>
                                <w:color w:val="FF0000"/>
                                <w:sz w:val="28"/>
                                <w:szCs w:val="28"/>
                              </w:rPr>
                            </w:pPr>
                            <w:r w:rsidRPr="003E5FAB">
                              <w:rPr>
                                <w:b/>
                                <w:bCs/>
                                <w:color w:val="FF0000"/>
                                <w:sz w:val="28"/>
                                <w:szCs w:val="28"/>
                              </w:rPr>
                              <w:t>Cluster #1</w:t>
                            </w:r>
                          </w:p>
                          <w:p w14:paraId="1649570A" w14:textId="4FA55BDB" w:rsidR="00A73B71" w:rsidRPr="00DB0107" w:rsidRDefault="00A73B71" w:rsidP="00285B60">
                            <w:pPr>
                              <w:jc w:val="center"/>
                              <w:rPr>
                                <w:color w:val="FF0000"/>
                                <w:sz w:val="24"/>
                                <w:szCs w:val="24"/>
                                <w:u w:val="single"/>
                              </w:rPr>
                            </w:pPr>
                            <w:r w:rsidRPr="007F4CD0">
                              <w:rPr>
                                <w:color w:val="FF0000"/>
                                <w:u w:val="single"/>
                              </w:rPr>
                              <w:t xml:space="preserve">Cybersecurity </w:t>
                            </w:r>
                            <w:r w:rsidRPr="00DB0107">
                              <w:rPr>
                                <w:color w:val="FF0000"/>
                                <w:sz w:val="24"/>
                                <w:szCs w:val="24"/>
                                <w:u w:val="single"/>
                              </w:rPr>
                              <w:t>Governance and Standards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23F5BC" id="Rectangle 2" o:spid="_x0000_s1031" style="position:absolute;left:0;text-align:left;margin-left:72.4pt;margin-top:17.35pt;width:116.1pt;height:50.3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" fillcolor="#ffd966 [1943]" strokecolor="#1f3763 [1604]" strokeweight="1pt">
                <v:textbox>
                  <w:txbxContent>
                    <w:p w14:paraId="413E0228" w14:textId="775F18DA" w:rsidR="00285B60" w:rsidRPr="003E5FAB" w:rsidRDefault="00285B60" w:rsidP="00285B60">
                      <w:pPr>
                        <w:jc w:val="center"/>
                        <w:rPr>
                          <w:b/>
                          <w:bCs/>
                          <w:color w:val="FF0000"/>
                          <w:sz w:val="28"/>
                          <w:szCs w:val="28"/>
                        </w:rPr>
                      </w:pPr>
                      <w:r w:rsidRPr="003E5FAB">
                        <w:rPr>
                          <w:b/>
                          <w:bCs/>
                          <w:color w:val="FF0000"/>
                          <w:sz w:val="28"/>
                          <w:szCs w:val="28"/>
                        </w:rPr>
                        <w:t>Cluster #1</w:t>
                      </w:r>
                    </w:p>
                    <w:p w14:paraId="1649570A" w14:textId="4FA55BDB" w:rsidR="00A73B71" w:rsidRPr="00DB0107" w:rsidRDefault="00A73B71" w:rsidP="00285B60">
                      <w:pPr>
                        <w:jc w:val="center"/>
                        <w:rPr>
                          <w:color w:val="FF0000"/>
                          <w:sz w:val="24"/>
                          <w:szCs w:val="24"/>
                          <w:u w:val="single"/>
                        </w:rPr>
                      </w:pPr>
                      <w:r w:rsidRPr="007F4CD0">
                        <w:rPr>
                          <w:color w:val="FF0000"/>
                          <w:u w:val="single"/>
                        </w:rPr>
                        <w:t xml:space="preserve">Cybersecurity </w:t>
                      </w:r>
                      <w:r w:rsidRPr="00DB0107">
                        <w:rPr>
                          <w:color w:val="FF0000"/>
                          <w:sz w:val="24"/>
                          <w:szCs w:val="24"/>
                          <w:u w:val="single"/>
                        </w:rPr>
                        <w:t>Governance and Standards</w:t>
                      </w:r>
                    </w:p>
                  </w:txbxContent>
                </v:textbox>
              </v:rect>
            </w:pict>
          </mc:Fallback>
        </mc:AlternateContent>
      </w:r>
    </w:p>
    <w:p w14:paraId="230BD77A" w14:textId="6DF238D4" w:rsidR="00FF5BE8" w:rsidRDefault="00FF5BE8" w:rsidP="00FF5BE8">
      <w:pPr>
        <w:ind w:left="720"/>
        <w:rPr>
          <w:rFonts w:ascii="Times New Roman" w:hAnsi="Times New Roman" w:cs="Times New Roman"/>
          <w:sz w:val="22"/>
          <w:szCs w:val="22"/>
        </w:rPr>
      </w:pPr>
    </w:p>
    <w:p w14:paraId="3D10DB1D" w14:textId="3FCDD4CC" w:rsidR="00FF5BE8" w:rsidRDefault="00FF5BE8" w:rsidP="00FF5BE8">
      <w:pPr>
        <w:ind w:left="720"/>
        <w:rPr>
          <w:rFonts w:ascii="Times New Roman" w:hAnsi="Times New Roman" w:cs="Times New Roman"/>
          <w:sz w:val="22"/>
          <w:szCs w:val="22"/>
        </w:rPr>
      </w:pPr>
    </w:p>
    <w:p w14:paraId="45F0BA36" w14:textId="4B02D3F0" w:rsidR="00FF5BE8" w:rsidRDefault="00456320" w:rsidP="00FF5BE8">
      <w:pPr>
        <w:ind w:left="720"/>
        <w:rPr>
          <w:rFonts w:ascii="Times New Roman" w:hAnsi="Times New Roman" w:cs="Times New Roman"/>
          <w:sz w:val="22"/>
          <w:szCs w:val="22"/>
        </w:rPr>
      </w:pPr>
      <w:r>
        <w:rPr>
          <w:rFonts w:ascii="Times New Roman" w:hAnsi="Times New Roman" w:cs="Times New Roman"/>
          <w:noProof/>
          <w:sz w:val="22"/>
          <w:szCs w:val="22"/>
        </w:rPr>
        <mc:AlternateContent>
          <mc:Choice Requires="wps">
            <w:drawing>
              <wp:anchor distT="0" distB="0" distL="114300" distR="114300" simplePos="0" relativeHeight="251656189" behindDoc="0" locked="0" layoutInCell="1" allowOverlap="1" wp14:anchorId="291C2AF1" wp14:editId="39C20E2C">
                <wp:simplePos x="0" y="0"/>
                <wp:positionH relativeFrom="column">
                  <wp:posOffset>919686</wp:posOffset>
                </wp:positionH>
                <wp:positionV relativeFrom="paragraph">
                  <wp:posOffset>113548</wp:posOffset>
                </wp:positionV>
                <wp:extent cx="1477010" cy="1352550"/>
                <wp:effectExtent l="0" t="0" r="27940" b="19050"/>
                <wp:wrapNone/>
                <wp:docPr id="4" name="Rectangle 4"/>
                <wp:cNvGraphicFramePr/>
                <a:graphic xmlns:a="http://schemas.openxmlformats.org/drawingml/2006/main">
                  <a:graphicData uri="http://schemas.microsoft.com/office/word/2010/wordprocessingShape">
                    <wps:wsp>
                      <wps:cNvSpPr/>
                      <wps:spPr>
                        <a:xfrm>
                          <a:off x="0" y="0"/>
                          <a:ext cx="1477010" cy="1352550"/>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D63A513" w14:textId="20BD900B" w:rsidR="00285B60" w:rsidRDefault="00285B60" w:rsidP="00285B60">
                            <w:pPr>
                              <w:jc w:val="center"/>
                              <w:rPr>
                                <w:b/>
                                <w:bCs/>
                                <w:color w:val="FF0000"/>
                                <w:sz w:val="28"/>
                                <w:szCs w:val="28"/>
                              </w:rPr>
                            </w:pPr>
                            <w:r w:rsidRPr="00285B60">
                              <w:rPr>
                                <w:b/>
                                <w:bCs/>
                                <w:color w:val="FF0000"/>
                                <w:sz w:val="28"/>
                                <w:szCs w:val="28"/>
                              </w:rPr>
                              <w:t>Cluster #2</w:t>
                            </w:r>
                          </w:p>
                          <w:p w14:paraId="234BB90F" w14:textId="5C93070E" w:rsidR="007A362A" w:rsidRPr="007F4CD0" w:rsidRDefault="007A362A" w:rsidP="00285B60">
                            <w:pPr>
                              <w:jc w:val="center"/>
                              <w:rPr>
                                <w:color w:val="FF0000"/>
                                <w:u w:val="single"/>
                              </w:rPr>
                            </w:pPr>
                            <w:r w:rsidRPr="007F4CD0">
                              <w:rPr>
                                <w:color w:val="FF0000"/>
                                <w:u w:val="single"/>
                              </w:rPr>
                              <w:t>Capacity-Building and Awareness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1C2AF1" id="Rectangle 4" o:spid="_x0000_s1032" style="position:absolute;left:0;text-align:left;margin-left:72.4pt;margin-top:8.95pt;width:116.3pt;height:106.5pt;z-index:2516561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" fillcolor="#ffd966 [1943]" strokecolor="#1f3763 [1604]" strokeweight="1pt">
                <v:textbox>
                  <w:txbxContent>
                    <w:p w14:paraId="4D63A513" w14:textId="20BD900B" w:rsidR="00285B60" w:rsidRDefault="00285B60" w:rsidP="00285B60">
                      <w:pPr>
                        <w:jc w:val="center"/>
                        <w:rPr>
                          <w:b/>
                          <w:bCs/>
                          <w:color w:val="FF0000"/>
                          <w:sz w:val="28"/>
                          <w:szCs w:val="28"/>
                        </w:rPr>
                      </w:pPr>
                      <w:r w:rsidRPr="00285B60">
                        <w:rPr>
                          <w:b/>
                          <w:bCs/>
                          <w:color w:val="FF0000"/>
                          <w:sz w:val="28"/>
                          <w:szCs w:val="28"/>
                        </w:rPr>
                        <w:t>Cluster #2</w:t>
                      </w:r>
                    </w:p>
                    <w:p w14:paraId="234BB90F" w14:textId="5C93070E" w:rsidR="007A362A" w:rsidRPr="007F4CD0" w:rsidRDefault="007A362A" w:rsidP="00285B60">
                      <w:pPr>
                        <w:jc w:val="center"/>
                        <w:rPr>
                          <w:color w:val="FF0000"/>
                          <w:u w:val="single"/>
                        </w:rPr>
                      </w:pPr>
                      <w:r w:rsidRPr="007F4CD0">
                        <w:rPr>
                          <w:color w:val="FF0000"/>
                          <w:u w:val="single"/>
                        </w:rPr>
                        <w:t>Capacity-Building and Awareness</w:t>
                      </w:r>
                    </w:p>
                  </w:txbxContent>
                </v:textbox>
              </v:rect>
            </w:pict>
          </mc:Fallback>
        </mc:AlternateContent>
      </w:r>
      <w:r>
        <w:rPr>
          <w:rFonts w:ascii="Times New Roman" w:hAnsi="Times New Roman" w:cs="Times New Roman"/>
          <w:noProof/>
          <w:sz w:val="22"/>
          <w:szCs w:val="22"/>
        </w:rPr>
        <mc:AlternateContent>
          <mc:Choice Requires="wps">
            <w:drawing>
              <wp:anchor distT="0" distB="0" distL="114300" distR="114300" simplePos="0" relativeHeight="251655164" behindDoc="0" locked="0" layoutInCell="1" allowOverlap="1" wp14:anchorId="543BF831" wp14:editId="621A6DD1">
                <wp:simplePos x="0" y="0"/>
                <wp:positionH relativeFrom="margin">
                  <wp:posOffset>2414905</wp:posOffset>
                </wp:positionH>
                <wp:positionV relativeFrom="paragraph">
                  <wp:posOffset>115364</wp:posOffset>
                </wp:positionV>
                <wp:extent cx="2425700" cy="1352550"/>
                <wp:effectExtent l="0" t="0" r="12700" b="19050"/>
                <wp:wrapNone/>
                <wp:docPr id="8" name="Rectangle 8"/>
                <wp:cNvGraphicFramePr/>
                <a:graphic xmlns:a="http://schemas.openxmlformats.org/drawingml/2006/main">
                  <a:graphicData uri="http://schemas.microsoft.com/office/word/2010/wordprocessingShape">
                    <wps:wsp>
                      <wps:cNvSpPr/>
                      <wps:spPr>
                        <a:xfrm>
                          <a:off x="0" y="0"/>
                          <a:ext cx="2425700" cy="1352550"/>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317EB4D" w14:textId="6EF7F5E4" w:rsidR="00A40402" w:rsidRPr="006A5C87" w:rsidRDefault="00A40402" w:rsidP="00A40402">
                            <w:pPr>
                              <w:pStyle w:val="ListParagraph"/>
                              <w:numPr>
                                <w:ilvl w:val="0"/>
                                <w:numId w:val="3"/>
                              </w:numPr>
                              <w:rPr>
                                <w:color w:val="FF0000"/>
                                <w:sz w:val="16"/>
                                <w:szCs w:val="16"/>
                              </w:rPr>
                            </w:pPr>
                            <w:r w:rsidRPr="006A5C87">
                              <w:rPr>
                                <w:color w:val="FF0000"/>
                                <w:sz w:val="16"/>
                                <w:szCs w:val="16"/>
                              </w:rPr>
                              <w:t>Organise cyber security exercises</w:t>
                            </w:r>
                          </w:p>
                          <w:p w14:paraId="39A1292F" w14:textId="55D1E811" w:rsidR="00A40402" w:rsidRPr="006A5C87" w:rsidRDefault="00A40402" w:rsidP="00A40402">
                            <w:pPr>
                              <w:pStyle w:val="ListParagraph"/>
                              <w:numPr>
                                <w:ilvl w:val="0"/>
                                <w:numId w:val="3"/>
                              </w:numPr>
                              <w:rPr>
                                <w:color w:val="FF0000"/>
                                <w:sz w:val="16"/>
                                <w:szCs w:val="16"/>
                              </w:rPr>
                            </w:pPr>
                            <w:r w:rsidRPr="006A5C87">
                              <w:rPr>
                                <w:color w:val="FF0000"/>
                                <w:sz w:val="16"/>
                                <w:szCs w:val="16"/>
                              </w:rPr>
                              <w:t>Establish an incident response capability</w:t>
                            </w:r>
                          </w:p>
                          <w:p w14:paraId="70C0A698" w14:textId="56CF0AC8" w:rsidR="00A40402" w:rsidRPr="006A5C87" w:rsidRDefault="00A40402" w:rsidP="00A40402">
                            <w:pPr>
                              <w:pStyle w:val="ListParagraph"/>
                              <w:numPr>
                                <w:ilvl w:val="0"/>
                                <w:numId w:val="3"/>
                              </w:numPr>
                              <w:rPr>
                                <w:color w:val="FF0000"/>
                                <w:sz w:val="16"/>
                                <w:szCs w:val="16"/>
                              </w:rPr>
                            </w:pPr>
                            <w:r w:rsidRPr="006A5C87">
                              <w:rPr>
                                <w:color w:val="FF0000"/>
                                <w:sz w:val="16"/>
                                <w:szCs w:val="16"/>
                              </w:rPr>
                              <w:t>Raise user awareness</w:t>
                            </w:r>
                          </w:p>
                          <w:p w14:paraId="5FDD7BFD" w14:textId="265C7414" w:rsidR="00A40402" w:rsidRPr="006A5C87" w:rsidRDefault="00A40402" w:rsidP="00A40402">
                            <w:pPr>
                              <w:pStyle w:val="ListParagraph"/>
                              <w:numPr>
                                <w:ilvl w:val="0"/>
                                <w:numId w:val="3"/>
                              </w:numPr>
                              <w:rPr>
                                <w:color w:val="FF0000"/>
                                <w:sz w:val="16"/>
                                <w:szCs w:val="16"/>
                              </w:rPr>
                            </w:pPr>
                            <w:r w:rsidRPr="006A5C87">
                              <w:rPr>
                                <w:color w:val="FF0000"/>
                                <w:sz w:val="16"/>
                                <w:szCs w:val="16"/>
                              </w:rPr>
                              <w:t>Strengthen training and educational programmes</w:t>
                            </w:r>
                          </w:p>
                          <w:p w14:paraId="43DDEA39" w14:textId="528D9451" w:rsidR="00A40402" w:rsidRPr="006A5C87" w:rsidRDefault="00A40402" w:rsidP="00A40402">
                            <w:pPr>
                              <w:pStyle w:val="ListParagraph"/>
                              <w:numPr>
                                <w:ilvl w:val="0"/>
                                <w:numId w:val="3"/>
                              </w:numPr>
                              <w:rPr>
                                <w:color w:val="FF0000"/>
                                <w:sz w:val="16"/>
                                <w:szCs w:val="16"/>
                              </w:rPr>
                            </w:pPr>
                            <w:r w:rsidRPr="006A5C87">
                              <w:rPr>
                                <w:color w:val="FF0000"/>
                                <w:sz w:val="16"/>
                                <w:szCs w:val="16"/>
                              </w:rPr>
                              <w:t>Foster R&amp;D (research and development)</w:t>
                            </w:r>
                          </w:p>
                          <w:p w14:paraId="1C7FC444" w14:textId="1EFF4250" w:rsidR="00A40402" w:rsidRPr="006A5C87" w:rsidRDefault="00A40402" w:rsidP="00A40402">
                            <w:pPr>
                              <w:pStyle w:val="ListParagraph"/>
                              <w:numPr>
                                <w:ilvl w:val="0"/>
                                <w:numId w:val="3"/>
                              </w:numPr>
                              <w:rPr>
                                <w:color w:val="FF0000"/>
                                <w:sz w:val="16"/>
                                <w:szCs w:val="16"/>
                              </w:rPr>
                            </w:pPr>
                            <w:r w:rsidRPr="006A5C87">
                              <w:rPr>
                                <w:color w:val="FF0000"/>
                                <w:sz w:val="16"/>
                                <w:szCs w:val="16"/>
                              </w:rPr>
                              <w:t>Provide incentives for the private sector to invest in security measures</w:t>
                            </w:r>
                          </w:p>
                          <w:p w14:paraId="419FB87A" w14:textId="6E7601FC" w:rsidR="00A40402" w:rsidRPr="006A5C87" w:rsidRDefault="00A40402" w:rsidP="00C00AD9">
                            <w:pPr>
                              <w:pStyle w:val="ListParagraph"/>
                              <w:numPr>
                                <w:ilvl w:val="0"/>
                                <w:numId w:val="3"/>
                              </w:numPr>
                              <w:rPr>
                                <w:color w:val="FF0000"/>
                                <w:sz w:val="16"/>
                                <w:szCs w:val="16"/>
                              </w:rPr>
                            </w:pPr>
                            <w:bookmarkStart w:id="3" w:name="_Hlk90372451"/>
                            <w:r w:rsidRPr="006A5C87">
                              <w:rPr>
                                <w:color w:val="FF0000"/>
                                <w:sz w:val="16"/>
                                <w:szCs w:val="16"/>
                              </w:rPr>
                              <w:t xml:space="preserve">Improve the cybersecurity </w:t>
                            </w:r>
                            <w:r w:rsidR="007139CC" w:rsidRPr="006A5C87">
                              <w:rPr>
                                <w:color w:val="FF0000"/>
                                <w:sz w:val="16"/>
                                <w:szCs w:val="16"/>
                              </w:rPr>
                              <w:t>of the supply chain</w:t>
                            </w:r>
                            <w:bookmarkEnd w:id="3"/>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3BF831" id="Rectangle 8" o:spid="_x0000_s1033" style="position:absolute;left:0;text-align:left;margin-left:190.15pt;margin-top:9.1pt;width:191pt;height:106.5pt;z-index:2516551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" fillcolor="#ffd966 [1943]" strokecolor="#1f3763 [1604]" strokeweight="1pt">
                <v:textbox>
                  <w:txbxContent>
                    <w:p w14:paraId="6317EB4D" w14:textId="6EF7F5E4" w:rsidR="00A40402" w:rsidRPr="006A5C87" w:rsidRDefault="00A40402" w:rsidP="00A40402">
                      <w:pPr>
                        <w:pStyle w:val="ListParagraph"/>
                        <w:numPr>
                          <w:ilvl w:val="0"/>
                          <w:numId w:val="3"/>
                        </w:numPr>
                        <w:rPr>
                          <w:color w:val="FF0000"/>
                          <w:sz w:val="16"/>
                          <w:szCs w:val="16"/>
                        </w:rPr>
                      </w:pPr>
                      <w:r w:rsidRPr="006A5C87">
                        <w:rPr>
                          <w:color w:val="FF0000"/>
                          <w:sz w:val="16"/>
                          <w:szCs w:val="16"/>
                        </w:rPr>
                        <w:t>Organise cyber security exercises</w:t>
                      </w:r>
                    </w:p>
                    <w:p w14:paraId="39A1292F" w14:textId="55D1E811" w:rsidR="00A40402" w:rsidRPr="006A5C87" w:rsidRDefault="00A40402" w:rsidP="00A40402">
                      <w:pPr>
                        <w:pStyle w:val="ListParagraph"/>
                        <w:numPr>
                          <w:ilvl w:val="0"/>
                          <w:numId w:val="3"/>
                        </w:numPr>
                        <w:rPr>
                          <w:color w:val="FF0000"/>
                          <w:sz w:val="16"/>
                          <w:szCs w:val="16"/>
                        </w:rPr>
                      </w:pPr>
                      <w:r w:rsidRPr="006A5C87">
                        <w:rPr>
                          <w:color w:val="FF0000"/>
                          <w:sz w:val="16"/>
                          <w:szCs w:val="16"/>
                        </w:rPr>
                        <w:t>Establish an incident response capability</w:t>
                      </w:r>
                    </w:p>
                    <w:p w14:paraId="70C0A698" w14:textId="56CF0AC8" w:rsidR="00A40402" w:rsidRPr="006A5C87" w:rsidRDefault="00A40402" w:rsidP="00A40402">
                      <w:pPr>
                        <w:pStyle w:val="ListParagraph"/>
                        <w:numPr>
                          <w:ilvl w:val="0"/>
                          <w:numId w:val="3"/>
                        </w:numPr>
                        <w:rPr>
                          <w:color w:val="FF0000"/>
                          <w:sz w:val="16"/>
                          <w:szCs w:val="16"/>
                        </w:rPr>
                      </w:pPr>
                      <w:r w:rsidRPr="006A5C87">
                        <w:rPr>
                          <w:color w:val="FF0000"/>
                          <w:sz w:val="16"/>
                          <w:szCs w:val="16"/>
                        </w:rPr>
                        <w:t>Raise user awareness</w:t>
                      </w:r>
                    </w:p>
                    <w:p w14:paraId="5FDD7BFD" w14:textId="265C7414" w:rsidR="00A40402" w:rsidRPr="006A5C87" w:rsidRDefault="00A40402" w:rsidP="00A40402">
                      <w:pPr>
                        <w:pStyle w:val="ListParagraph"/>
                        <w:numPr>
                          <w:ilvl w:val="0"/>
                          <w:numId w:val="3"/>
                        </w:numPr>
                        <w:rPr>
                          <w:color w:val="FF0000"/>
                          <w:sz w:val="16"/>
                          <w:szCs w:val="16"/>
                        </w:rPr>
                      </w:pPr>
                      <w:r w:rsidRPr="006A5C87">
                        <w:rPr>
                          <w:color w:val="FF0000"/>
                          <w:sz w:val="16"/>
                          <w:szCs w:val="16"/>
                        </w:rPr>
                        <w:t>Strengthen training and educational programmes</w:t>
                      </w:r>
                    </w:p>
                    <w:p w14:paraId="43DDEA39" w14:textId="528D9451" w:rsidR="00A40402" w:rsidRPr="006A5C87" w:rsidRDefault="00A40402" w:rsidP="00A40402">
                      <w:pPr>
                        <w:pStyle w:val="ListParagraph"/>
                        <w:numPr>
                          <w:ilvl w:val="0"/>
                          <w:numId w:val="3"/>
                        </w:numPr>
                        <w:rPr>
                          <w:color w:val="FF0000"/>
                          <w:sz w:val="16"/>
                          <w:szCs w:val="16"/>
                        </w:rPr>
                      </w:pPr>
                      <w:r w:rsidRPr="006A5C87">
                        <w:rPr>
                          <w:color w:val="FF0000"/>
                          <w:sz w:val="16"/>
                          <w:szCs w:val="16"/>
                        </w:rPr>
                        <w:t>Foster R&amp;D (research and development)</w:t>
                      </w:r>
                    </w:p>
                    <w:p w14:paraId="1C7FC444" w14:textId="1EFF4250" w:rsidR="00A40402" w:rsidRPr="006A5C87" w:rsidRDefault="00A40402" w:rsidP="00A40402">
                      <w:pPr>
                        <w:pStyle w:val="ListParagraph"/>
                        <w:numPr>
                          <w:ilvl w:val="0"/>
                          <w:numId w:val="3"/>
                        </w:numPr>
                        <w:rPr>
                          <w:color w:val="FF0000"/>
                          <w:sz w:val="16"/>
                          <w:szCs w:val="16"/>
                        </w:rPr>
                      </w:pPr>
                      <w:r w:rsidRPr="006A5C87">
                        <w:rPr>
                          <w:color w:val="FF0000"/>
                          <w:sz w:val="16"/>
                          <w:szCs w:val="16"/>
                        </w:rPr>
                        <w:t>Provide incentives for the private sector to invest in security measures</w:t>
                      </w:r>
                    </w:p>
                    <w:p w14:paraId="419FB87A" w14:textId="6E7601FC" w:rsidR="00A40402" w:rsidRPr="006A5C87" w:rsidRDefault="00A40402" w:rsidP="00C00AD9">
                      <w:pPr>
                        <w:pStyle w:val="ListParagraph"/>
                        <w:numPr>
                          <w:ilvl w:val="0"/>
                          <w:numId w:val="3"/>
                        </w:numPr>
                        <w:rPr>
                          <w:color w:val="FF0000"/>
                          <w:sz w:val="16"/>
                          <w:szCs w:val="16"/>
                        </w:rPr>
                      </w:pPr>
                      <w:bookmarkStart w:id="4" w:name="_Hlk90372451"/>
                      <w:r w:rsidRPr="006A5C87">
                        <w:rPr>
                          <w:color w:val="FF0000"/>
                          <w:sz w:val="16"/>
                          <w:szCs w:val="16"/>
                        </w:rPr>
                        <w:t xml:space="preserve">Improve the cybersecurity </w:t>
                      </w:r>
                      <w:r w:rsidR="007139CC" w:rsidRPr="006A5C87">
                        <w:rPr>
                          <w:color w:val="FF0000"/>
                          <w:sz w:val="16"/>
                          <w:szCs w:val="16"/>
                        </w:rPr>
                        <w:t>of the supply chain</w:t>
                      </w:r>
                      <w:bookmarkEnd w:id="4"/>
                    </w:p>
                  </w:txbxContent>
                </v:textbox>
                <w10:wrap anchorx="margin"/>
              </v:rect>
            </w:pict>
          </mc:Fallback>
        </mc:AlternateContent>
      </w:r>
    </w:p>
    <w:p w14:paraId="77E504E3" w14:textId="542E1CD2" w:rsidR="00FF5BE8" w:rsidRDefault="00FF5BE8" w:rsidP="00FF5BE8">
      <w:pPr>
        <w:ind w:left="720"/>
        <w:rPr>
          <w:rFonts w:ascii="Times New Roman" w:hAnsi="Times New Roman" w:cs="Times New Roman"/>
          <w:sz w:val="22"/>
          <w:szCs w:val="22"/>
        </w:rPr>
      </w:pPr>
    </w:p>
    <w:p w14:paraId="2757F826" w14:textId="04EDF69E" w:rsidR="00FF5BE8" w:rsidRDefault="00FF5BE8" w:rsidP="00FF5BE8">
      <w:pPr>
        <w:ind w:left="720"/>
        <w:rPr>
          <w:rFonts w:ascii="Times New Roman" w:hAnsi="Times New Roman" w:cs="Times New Roman"/>
          <w:sz w:val="22"/>
          <w:szCs w:val="22"/>
        </w:rPr>
      </w:pPr>
    </w:p>
    <w:p w14:paraId="0F2C6870" w14:textId="022BF6AC" w:rsidR="00FF5BE8" w:rsidRDefault="00FF5BE8" w:rsidP="00FF5BE8">
      <w:pPr>
        <w:ind w:left="720"/>
        <w:rPr>
          <w:rFonts w:ascii="Times New Roman" w:hAnsi="Times New Roman" w:cs="Times New Roman"/>
          <w:sz w:val="22"/>
          <w:szCs w:val="22"/>
        </w:rPr>
      </w:pPr>
    </w:p>
    <w:p w14:paraId="1ED41C92" w14:textId="513B63BD" w:rsidR="00FF5BE8" w:rsidRDefault="00FF5BE8" w:rsidP="00FF5BE8">
      <w:pPr>
        <w:ind w:left="720"/>
        <w:rPr>
          <w:rFonts w:ascii="Times New Roman" w:hAnsi="Times New Roman" w:cs="Times New Roman"/>
          <w:sz w:val="22"/>
          <w:szCs w:val="22"/>
        </w:rPr>
      </w:pPr>
    </w:p>
    <w:p w14:paraId="4DA42E2C" w14:textId="328F89BB" w:rsidR="00FF5BE8" w:rsidRDefault="00456320" w:rsidP="00FF5BE8">
      <w:pPr>
        <w:ind w:left="720"/>
        <w:rPr>
          <w:rFonts w:ascii="Times New Roman" w:hAnsi="Times New Roman" w:cs="Times New Roman"/>
          <w:sz w:val="22"/>
          <w:szCs w:val="22"/>
        </w:rPr>
      </w:pPr>
      <w:r>
        <w:rPr>
          <w:rFonts w:ascii="Times New Roman" w:hAnsi="Times New Roman" w:cs="Times New Roman"/>
          <w:noProof/>
          <w:sz w:val="22"/>
          <w:szCs w:val="22"/>
        </w:rPr>
        <mc:AlternateContent>
          <mc:Choice Requires="wps">
            <w:drawing>
              <wp:anchor distT="0" distB="0" distL="114300" distR="114300" simplePos="0" relativeHeight="251653114" behindDoc="0" locked="0" layoutInCell="1" allowOverlap="1" wp14:anchorId="1F0F273F" wp14:editId="4A9147B9">
                <wp:simplePos x="0" y="0"/>
                <wp:positionH relativeFrom="margin">
                  <wp:posOffset>2415496</wp:posOffset>
                </wp:positionH>
                <wp:positionV relativeFrom="paragraph">
                  <wp:posOffset>212934</wp:posOffset>
                </wp:positionV>
                <wp:extent cx="2420620" cy="638810"/>
                <wp:effectExtent l="0" t="0" r="17780" b="27940"/>
                <wp:wrapNone/>
                <wp:docPr id="9" name="Rectangle 9"/>
                <wp:cNvGraphicFramePr/>
                <a:graphic xmlns:a="http://schemas.openxmlformats.org/drawingml/2006/main">
                  <a:graphicData uri="http://schemas.microsoft.com/office/word/2010/wordprocessingShape">
                    <wps:wsp>
                      <wps:cNvSpPr/>
                      <wps:spPr>
                        <a:xfrm>
                          <a:off x="0" y="0"/>
                          <a:ext cx="2420620" cy="638810"/>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EBF37A1" w14:textId="1B55A403" w:rsidR="00C00AD9" w:rsidRPr="00925426" w:rsidRDefault="00C00AD9" w:rsidP="00C659D3">
                            <w:pPr>
                              <w:pStyle w:val="ListParagraph"/>
                              <w:numPr>
                                <w:ilvl w:val="0"/>
                                <w:numId w:val="4"/>
                              </w:numPr>
                              <w:rPr>
                                <w:color w:val="FF0000"/>
                                <w:sz w:val="16"/>
                                <w:szCs w:val="16"/>
                              </w:rPr>
                            </w:pPr>
                            <w:r w:rsidRPr="00925426">
                              <w:rPr>
                                <w:color w:val="FF0000"/>
                                <w:sz w:val="16"/>
                                <w:szCs w:val="16"/>
                              </w:rPr>
                              <w:t>Protect critical information infrastructure, OES, and DSP</w:t>
                            </w:r>
                          </w:p>
                          <w:p w14:paraId="3F81DA30" w14:textId="0FBA9369" w:rsidR="00C00AD9" w:rsidRPr="00925426" w:rsidRDefault="00C00AD9" w:rsidP="00C659D3">
                            <w:pPr>
                              <w:pStyle w:val="ListParagraph"/>
                              <w:numPr>
                                <w:ilvl w:val="0"/>
                                <w:numId w:val="4"/>
                              </w:numPr>
                              <w:rPr>
                                <w:color w:val="FF0000"/>
                                <w:sz w:val="16"/>
                                <w:szCs w:val="16"/>
                              </w:rPr>
                            </w:pPr>
                            <w:r w:rsidRPr="00925426">
                              <w:rPr>
                                <w:color w:val="FF0000"/>
                                <w:sz w:val="16"/>
                                <w:szCs w:val="16"/>
                              </w:rPr>
                              <w:t>Address cyber crime</w:t>
                            </w:r>
                          </w:p>
                          <w:p w14:paraId="03B5CC5C" w14:textId="1FA824BF" w:rsidR="00C00AD9" w:rsidRPr="00925426" w:rsidRDefault="00C00AD9" w:rsidP="00C659D3">
                            <w:pPr>
                              <w:pStyle w:val="ListParagraph"/>
                              <w:numPr>
                                <w:ilvl w:val="0"/>
                                <w:numId w:val="4"/>
                              </w:numPr>
                              <w:rPr>
                                <w:color w:val="FF0000"/>
                                <w:sz w:val="16"/>
                                <w:szCs w:val="16"/>
                              </w:rPr>
                            </w:pPr>
                            <w:r w:rsidRPr="00925426">
                              <w:rPr>
                                <w:color w:val="FF0000"/>
                                <w:sz w:val="16"/>
                                <w:szCs w:val="16"/>
                              </w:rPr>
                              <w:t>Establish incident reporting mechanisms</w:t>
                            </w:r>
                          </w:p>
                          <w:p w14:paraId="10967A92" w14:textId="1BD87249" w:rsidR="00C00AD9" w:rsidRPr="00925426" w:rsidRDefault="00C00AD9" w:rsidP="00C659D3">
                            <w:pPr>
                              <w:pStyle w:val="ListParagraph"/>
                              <w:numPr>
                                <w:ilvl w:val="0"/>
                                <w:numId w:val="4"/>
                              </w:numPr>
                              <w:rPr>
                                <w:color w:val="FF0000"/>
                                <w:sz w:val="16"/>
                                <w:szCs w:val="16"/>
                              </w:rPr>
                            </w:pPr>
                            <w:bookmarkStart w:id="5" w:name="_Hlk90372781"/>
                            <w:r w:rsidRPr="00925426">
                              <w:rPr>
                                <w:color w:val="FF0000"/>
                                <w:sz w:val="16"/>
                                <w:szCs w:val="16"/>
                              </w:rPr>
                              <w:t>Reinforce privacy and data protection</w:t>
                            </w:r>
                          </w:p>
                          <w:bookmarkEnd w:id="5"/>
                          <w:p w14:paraId="78C5E7FD" w14:textId="77777777" w:rsidR="00C00AD9" w:rsidRPr="00925426" w:rsidRDefault="00C00AD9" w:rsidP="00C00AD9">
                            <w:pPr>
                              <w:rPr>
                                <w:color w:val="FF0000"/>
                                <w:sz w:val="16"/>
                                <w:szCs w:val="16"/>
                              </w:rPr>
                            </w:pPr>
                          </w:p>
                          <w:p w14:paraId="5B61C035" w14:textId="77777777" w:rsidR="00C00AD9" w:rsidRDefault="00C00AD9" w:rsidP="00C00AD9">
                            <w:r>
                              <w:tab/>
                            </w:r>
                          </w:p>
                          <w:p w14:paraId="3ACB5F3A" w14:textId="61D78B15" w:rsidR="007139CC" w:rsidRDefault="007139CC" w:rsidP="007139C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0F273F" id="Rectangle 9" o:spid="_x0000_s1034" style="position:absolute;left:0;text-align:left;margin-left:190.2pt;margin-top:16.75pt;width:190.6pt;height:50.3pt;z-index:25165311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" fillcolor="#ffd966 [1943]" strokecolor="#1f3763 [1604]" strokeweight="1pt">
                <v:textbox>
                  <w:txbxContent>
                    <w:p w14:paraId="2EBF37A1" w14:textId="1B55A403" w:rsidR="00C00AD9" w:rsidRPr="00925426" w:rsidRDefault="00C00AD9" w:rsidP="00C659D3">
                      <w:pPr>
                        <w:pStyle w:val="ListParagraph"/>
                        <w:numPr>
                          <w:ilvl w:val="0"/>
                          <w:numId w:val="4"/>
                        </w:numPr>
                        <w:rPr>
                          <w:color w:val="FF0000"/>
                          <w:sz w:val="16"/>
                          <w:szCs w:val="16"/>
                        </w:rPr>
                      </w:pPr>
                      <w:r w:rsidRPr="00925426">
                        <w:rPr>
                          <w:color w:val="FF0000"/>
                          <w:sz w:val="16"/>
                          <w:szCs w:val="16"/>
                        </w:rPr>
                        <w:t>Protect critical information infrastructure, OES, and DSP</w:t>
                      </w:r>
                    </w:p>
                    <w:p w14:paraId="3F81DA30" w14:textId="0FBA9369" w:rsidR="00C00AD9" w:rsidRPr="00925426" w:rsidRDefault="00C00AD9" w:rsidP="00C659D3">
                      <w:pPr>
                        <w:pStyle w:val="ListParagraph"/>
                        <w:numPr>
                          <w:ilvl w:val="0"/>
                          <w:numId w:val="4"/>
                        </w:numPr>
                        <w:rPr>
                          <w:color w:val="FF0000"/>
                          <w:sz w:val="16"/>
                          <w:szCs w:val="16"/>
                        </w:rPr>
                      </w:pPr>
                      <w:r w:rsidRPr="00925426">
                        <w:rPr>
                          <w:color w:val="FF0000"/>
                          <w:sz w:val="16"/>
                          <w:szCs w:val="16"/>
                        </w:rPr>
                        <w:t>Address cyber crime</w:t>
                      </w:r>
                    </w:p>
                    <w:p w14:paraId="03B5CC5C" w14:textId="1FA824BF" w:rsidR="00C00AD9" w:rsidRPr="00925426" w:rsidRDefault="00C00AD9" w:rsidP="00C659D3">
                      <w:pPr>
                        <w:pStyle w:val="ListParagraph"/>
                        <w:numPr>
                          <w:ilvl w:val="0"/>
                          <w:numId w:val="4"/>
                        </w:numPr>
                        <w:rPr>
                          <w:color w:val="FF0000"/>
                          <w:sz w:val="16"/>
                          <w:szCs w:val="16"/>
                        </w:rPr>
                      </w:pPr>
                      <w:r w:rsidRPr="00925426">
                        <w:rPr>
                          <w:color w:val="FF0000"/>
                          <w:sz w:val="16"/>
                          <w:szCs w:val="16"/>
                        </w:rPr>
                        <w:t>Establish incident reporting mechanisms</w:t>
                      </w:r>
                    </w:p>
                    <w:p w14:paraId="10967A92" w14:textId="1BD87249" w:rsidR="00C00AD9" w:rsidRPr="00925426" w:rsidRDefault="00C00AD9" w:rsidP="00C659D3">
                      <w:pPr>
                        <w:pStyle w:val="ListParagraph"/>
                        <w:numPr>
                          <w:ilvl w:val="0"/>
                          <w:numId w:val="4"/>
                        </w:numPr>
                        <w:rPr>
                          <w:color w:val="FF0000"/>
                          <w:sz w:val="16"/>
                          <w:szCs w:val="16"/>
                        </w:rPr>
                      </w:pPr>
                      <w:bookmarkStart w:id="6" w:name="_Hlk90372781"/>
                      <w:r w:rsidRPr="00925426">
                        <w:rPr>
                          <w:color w:val="FF0000"/>
                          <w:sz w:val="16"/>
                          <w:szCs w:val="16"/>
                        </w:rPr>
                        <w:t>Reinforce privacy and data protection</w:t>
                      </w:r>
                    </w:p>
                    <w:bookmarkEnd w:id="6"/>
                    <w:p w14:paraId="78C5E7FD" w14:textId="77777777" w:rsidR="00C00AD9" w:rsidRPr="00925426" w:rsidRDefault="00C00AD9" w:rsidP="00C00AD9">
                      <w:pPr>
                        <w:rPr>
                          <w:color w:val="FF0000"/>
                          <w:sz w:val="16"/>
                          <w:szCs w:val="16"/>
                        </w:rPr>
                      </w:pPr>
                    </w:p>
                    <w:p w14:paraId="5B61C035" w14:textId="77777777" w:rsidR="00C00AD9" w:rsidRDefault="00C00AD9" w:rsidP="00C00AD9">
                      <w:r>
                        <w:tab/>
                      </w:r>
                    </w:p>
                    <w:p w14:paraId="3ACB5F3A" w14:textId="61D78B15" w:rsidR="007139CC" w:rsidRDefault="007139CC" w:rsidP="007139CC">
                      <w:pPr>
                        <w:jc w:val="center"/>
                      </w:pPr>
                    </w:p>
                  </w:txbxContent>
                </v:textbox>
                <w10:wrap anchorx="margin"/>
              </v:rect>
            </w:pict>
          </mc:Fallback>
        </mc:AlternateContent>
      </w:r>
      <w:r>
        <w:rPr>
          <w:rFonts w:ascii="Times New Roman" w:hAnsi="Times New Roman" w:cs="Times New Roman"/>
          <w:noProof/>
          <w:sz w:val="22"/>
          <w:szCs w:val="22"/>
        </w:rPr>
        <mc:AlternateContent>
          <mc:Choice Requires="wps">
            <w:drawing>
              <wp:anchor distT="0" distB="0" distL="114300" distR="114300" simplePos="0" relativeHeight="251654139" behindDoc="0" locked="0" layoutInCell="1" allowOverlap="1" wp14:anchorId="0F87CBBD" wp14:editId="66D2EDB9">
                <wp:simplePos x="0" y="0"/>
                <wp:positionH relativeFrom="column">
                  <wp:posOffset>919480</wp:posOffset>
                </wp:positionH>
                <wp:positionV relativeFrom="paragraph">
                  <wp:posOffset>211884</wp:posOffset>
                </wp:positionV>
                <wp:extent cx="1473835" cy="638810"/>
                <wp:effectExtent l="0" t="0" r="12065" b="27940"/>
                <wp:wrapNone/>
                <wp:docPr id="5" name="Rectangle 5"/>
                <wp:cNvGraphicFramePr/>
                <a:graphic xmlns:a="http://schemas.openxmlformats.org/drawingml/2006/main">
                  <a:graphicData uri="http://schemas.microsoft.com/office/word/2010/wordprocessingShape">
                    <wps:wsp>
                      <wps:cNvSpPr/>
                      <wps:spPr>
                        <a:xfrm>
                          <a:off x="0" y="0"/>
                          <a:ext cx="1473835" cy="638810"/>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A780F6E" w14:textId="6308A0BC" w:rsidR="00A73B71" w:rsidRDefault="00A73B71" w:rsidP="00A73B71">
                            <w:pPr>
                              <w:jc w:val="center"/>
                              <w:rPr>
                                <w:b/>
                                <w:bCs/>
                                <w:color w:val="FF0000"/>
                                <w:sz w:val="28"/>
                                <w:szCs w:val="28"/>
                              </w:rPr>
                            </w:pPr>
                            <w:r w:rsidRPr="00A73B71">
                              <w:rPr>
                                <w:b/>
                                <w:bCs/>
                                <w:color w:val="FF0000"/>
                                <w:sz w:val="28"/>
                                <w:szCs w:val="28"/>
                              </w:rPr>
                              <w:t>Cluster #3</w:t>
                            </w:r>
                          </w:p>
                          <w:p w14:paraId="5D0B36B2" w14:textId="51CBFD2D" w:rsidR="007A362A" w:rsidRPr="007F4CD0" w:rsidRDefault="007A362A" w:rsidP="00A73B71">
                            <w:pPr>
                              <w:jc w:val="center"/>
                              <w:rPr>
                                <w:color w:val="FF0000"/>
                                <w:u w:val="single"/>
                              </w:rPr>
                            </w:pPr>
                            <w:r w:rsidRPr="007F4CD0">
                              <w:rPr>
                                <w:color w:val="FF0000"/>
                                <w:u w:val="single"/>
                              </w:rPr>
                              <w:t>Legal and Regulatory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87CBBD" id="Rectangle 5" o:spid="_x0000_s1035" style="position:absolute;left:0;text-align:left;margin-left:72.4pt;margin-top:16.7pt;width:116.05pt;height:50.3pt;z-index:2516541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" fillcolor="#ffd966 [1943]" strokecolor="#1f3763 [1604]" strokeweight="1pt">
                <v:textbox>
                  <w:txbxContent>
                    <w:p w14:paraId="7A780F6E" w14:textId="6308A0BC" w:rsidR="00A73B71" w:rsidRDefault="00A73B71" w:rsidP="00A73B71">
                      <w:pPr>
                        <w:jc w:val="center"/>
                        <w:rPr>
                          <w:b/>
                          <w:bCs/>
                          <w:color w:val="FF0000"/>
                          <w:sz w:val="28"/>
                          <w:szCs w:val="28"/>
                        </w:rPr>
                      </w:pPr>
                      <w:r w:rsidRPr="00A73B71">
                        <w:rPr>
                          <w:b/>
                          <w:bCs/>
                          <w:color w:val="FF0000"/>
                          <w:sz w:val="28"/>
                          <w:szCs w:val="28"/>
                        </w:rPr>
                        <w:t>Cluster #3</w:t>
                      </w:r>
                    </w:p>
                    <w:p w14:paraId="5D0B36B2" w14:textId="51CBFD2D" w:rsidR="007A362A" w:rsidRPr="007F4CD0" w:rsidRDefault="007A362A" w:rsidP="00A73B71">
                      <w:pPr>
                        <w:jc w:val="center"/>
                        <w:rPr>
                          <w:color w:val="FF0000"/>
                          <w:u w:val="single"/>
                        </w:rPr>
                      </w:pPr>
                      <w:r w:rsidRPr="007F4CD0">
                        <w:rPr>
                          <w:color w:val="FF0000"/>
                          <w:u w:val="single"/>
                        </w:rPr>
                        <w:t>Legal and Regulatory</w:t>
                      </w:r>
                    </w:p>
                  </w:txbxContent>
                </v:textbox>
              </v:rect>
            </w:pict>
          </mc:Fallback>
        </mc:AlternateContent>
      </w:r>
    </w:p>
    <w:p w14:paraId="5145624F" w14:textId="3ABAFD2D" w:rsidR="00FF5BE8" w:rsidRDefault="00FF5BE8" w:rsidP="00FF5BE8">
      <w:pPr>
        <w:ind w:left="720"/>
        <w:rPr>
          <w:rFonts w:ascii="Times New Roman" w:hAnsi="Times New Roman" w:cs="Times New Roman"/>
          <w:sz w:val="22"/>
          <w:szCs w:val="22"/>
        </w:rPr>
      </w:pPr>
    </w:p>
    <w:p w14:paraId="264493B6" w14:textId="047D3C07" w:rsidR="00FF5BE8" w:rsidRDefault="00FF5BE8" w:rsidP="00FF5BE8">
      <w:pPr>
        <w:ind w:left="720"/>
        <w:rPr>
          <w:rFonts w:ascii="Times New Roman" w:hAnsi="Times New Roman" w:cs="Times New Roman"/>
          <w:sz w:val="22"/>
          <w:szCs w:val="22"/>
        </w:rPr>
      </w:pPr>
    </w:p>
    <w:p w14:paraId="447E678B" w14:textId="37AC7495" w:rsidR="00FF5BE8" w:rsidRDefault="00093AFF" w:rsidP="00FF5BE8">
      <w:pPr>
        <w:ind w:left="720"/>
        <w:rPr>
          <w:rFonts w:ascii="Times New Roman" w:hAnsi="Times New Roman" w:cs="Times New Roman"/>
          <w:sz w:val="22"/>
          <w:szCs w:val="22"/>
        </w:rPr>
      </w:pPr>
      <w:r>
        <w:rPr>
          <w:rFonts w:ascii="Times New Roman" w:hAnsi="Times New Roman" w:cs="Times New Roman"/>
          <w:noProof/>
          <w:sz w:val="22"/>
          <w:szCs w:val="22"/>
        </w:rPr>
        <mc:AlternateContent>
          <mc:Choice Requires="wps">
            <w:drawing>
              <wp:anchor distT="0" distB="0" distL="114300" distR="114300" simplePos="0" relativeHeight="251651064" behindDoc="0" locked="0" layoutInCell="1" allowOverlap="1" wp14:anchorId="06E3BC7C" wp14:editId="5B9DB6B8">
                <wp:simplePos x="0" y="0"/>
                <wp:positionH relativeFrom="column">
                  <wp:posOffset>914400</wp:posOffset>
                </wp:positionH>
                <wp:positionV relativeFrom="paragraph">
                  <wp:posOffset>102870</wp:posOffset>
                </wp:positionV>
                <wp:extent cx="1481455" cy="628650"/>
                <wp:effectExtent l="0" t="0" r="23495" b="19050"/>
                <wp:wrapNone/>
                <wp:docPr id="6" name="Rectangle 6"/>
                <wp:cNvGraphicFramePr/>
                <a:graphic xmlns:a="http://schemas.openxmlformats.org/drawingml/2006/main">
                  <a:graphicData uri="http://schemas.microsoft.com/office/word/2010/wordprocessingShape">
                    <wps:wsp>
                      <wps:cNvSpPr/>
                      <wps:spPr>
                        <a:xfrm>
                          <a:off x="0" y="0"/>
                          <a:ext cx="1481455" cy="628650"/>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80EFC9F" w14:textId="48ED7AB1" w:rsidR="00A73B71" w:rsidRDefault="00A73B71" w:rsidP="00A73B71">
                            <w:pPr>
                              <w:jc w:val="center"/>
                              <w:rPr>
                                <w:b/>
                                <w:bCs/>
                                <w:color w:val="FF0000"/>
                                <w:sz w:val="28"/>
                                <w:szCs w:val="28"/>
                              </w:rPr>
                            </w:pPr>
                            <w:r w:rsidRPr="00A73B71">
                              <w:rPr>
                                <w:b/>
                                <w:bCs/>
                                <w:color w:val="FF0000"/>
                                <w:sz w:val="28"/>
                                <w:szCs w:val="28"/>
                              </w:rPr>
                              <w:t>Cluster #4</w:t>
                            </w:r>
                          </w:p>
                          <w:p w14:paraId="5988BFC7" w14:textId="43129BB4" w:rsidR="007A362A" w:rsidRPr="007F4CD0" w:rsidRDefault="007A362A" w:rsidP="00A73B71">
                            <w:pPr>
                              <w:jc w:val="center"/>
                              <w:rPr>
                                <w:color w:val="FF0000"/>
                                <w:u w:val="single"/>
                              </w:rPr>
                            </w:pPr>
                            <w:r w:rsidRPr="007F4CD0">
                              <w:rPr>
                                <w:color w:val="FF0000"/>
                                <w:u w:val="single"/>
                              </w:rPr>
                              <w:t>Cooperation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E3BC7C" id="Rectangle 6" o:spid="_x0000_s1036" style="position:absolute;left:0;text-align:left;margin-left:1in;margin-top:8.1pt;width:116.65pt;height:49.5pt;z-index:251651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" fillcolor="#ffd966 [1943]" strokecolor="#1f3763 [1604]" strokeweight="1pt">
                <v:textbox>
                  <w:txbxContent>
                    <w:p w14:paraId="780EFC9F" w14:textId="48ED7AB1" w:rsidR="00A73B71" w:rsidRDefault="00A73B71" w:rsidP="00A73B71">
                      <w:pPr>
                        <w:jc w:val="center"/>
                        <w:rPr>
                          <w:b/>
                          <w:bCs/>
                          <w:color w:val="FF0000"/>
                          <w:sz w:val="28"/>
                          <w:szCs w:val="28"/>
                        </w:rPr>
                      </w:pPr>
                      <w:r w:rsidRPr="00A73B71">
                        <w:rPr>
                          <w:b/>
                          <w:bCs/>
                          <w:color w:val="FF0000"/>
                          <w:sz w:val="28"/>
                          <w:szCs w:val="28"/>
                        </w:rPr>
                        <w:t>Cluster #4</w:t>
                      </w:r>
                    </w:p>
                    <w:p w14:paraId="5988BFC7" w14:textId="43129BB4" w:rsidR="007A362A" w:rsidRPr="007F4CD0" w:rsidRDefault="007A362A" w:rsidP="00A73B71">
                      <w:pPr>
                        <w:jc w:val="center"/>
                        <w:rPr>
                          <w:color w:val="FF0000"/>
                          <w:u w:val="single"/>
                        </w:rPr>
                      </w:pPr>
                      <w:r w:rsidRPr="007F4CD0">
                        <w:rPr>
                          <w:color w:val="FF0000"/>
                          <w:u w:val="single"/>
                        </w:rPr>
                        <w:t>Cooperation</w:t>
                      </w:r>
                    </w:p>
                  </w:txbxContent>
                </v:textbox>
              </v:rect>
            </w:pict>
          </mc:Fallback>
        </mc:AlternateContent>
      </w:r>
      <w:r>
        <w:rPr>
          <w:rFonts w:ascii="Times New Roman" w:hAnsi="Times New Roman" w:cs="Times New Roman"/>
          <w:noProof/>
          <w:sz w:val="22"/>
          <w:szCs w:val="22"/>
        </w:rPr>
        <mc:AlternateContent>
          <mc:Choice Requires="wps">
            <w:drawing>
              <wp:anchor distT="0" distB="0" distL="114300" distR="114300" simplePos="0" relativeHeight="251652089" behindDoc="0" locked="0" layoutInCell="1" allowOverlap="1" wp14:anchorId="50CBE0FD" wp14:editId="4641D6B6">
                <wp:simplePos x="0" y="0"/>
                <wp:positionH relativeFrom="margin">
                  <wp:posOffset>2414905</wp:posOffset>
                </wp:positionH>
                <wp:positionV relativeFrom="paragraph">
                  <wp:posOffset>103505</wp:posOffset>
                </wp:positionV>
                <wp:extent cx="2425700" cy="633730"/>
                <wp:effectExtent l="0" t="0" r="12700" b="13970"/>
                <wp:wrapNone/>
                <wp:docPr id="10" name="Rectangle 10"/>
                <wp:cNvGraphicFramePr/>
                <a:graphic xmlns:a="http://schemas.openxmlformats.org/drawingml/2006/main">
                  <a:graphicData uri="http://schemas.microsoft.com/office/word/2010/wordprocessingShape">
                    <wps:wsp>
                      <wps:cNvSpPr/>
                      <wps:spPr>
                        <a:xfrm>
                          <a:off x="0" y="0"/>
                          <a:ext cx="2425700" cy="633730"/>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83E5F89" w14:textId="235E0879" w:rsidR="00DB0107" w:rsidRPr="007F4CD0" w:rsidRDefault="00DB0107" w:rsidP="00C659D3">
                            <w:pPr>
                              <w:pStyle w:val="ListParagraph"/>
                              <w:numPr>
                                <w:ilvl w:val="0"/>
                                <w:numId w:val="4"/>
                              </w:numPr>
                              <w:rPr>
                                <w:color w:val="FF0000"/>
                                <w:sz w:val="16"/>
                                <w:szCs w:val="16"/>
                              </w:rPr>
                            </w:pPr>
                            <w:r w:rsidRPr="007F4CD0">
                              <w:rPr>
                                <w:color w:val="FF0000"/>
                                <w:sz w:val="16"/>
                                <w:szCs w:val="16"/>
                              </w:rPr>
                              <w:t>Establish a public-private partnership</w:t>
                            </w:r>
                          </w:p>
                          <w:p w14:paraId="6977C42D" w14:textId="0CD31CBC" w:rsidR="00DB0107" w:rsidRPr="007F4CD0" w:rsidRDefault="00DB0107" w:rsidP="00C659D3">
                            <w:pPr>
                              <w:pStyle w:val="ListParagraph"/>
                              <w:numPr>
                                <w:ilvl w:val="0"/>
                                <w:numId w:val="4"/>
                              </w:numPr>
                              <w:rPr>
                                <w:color w:val="FF0000"/>
                                <w:sz w:val="16"/>
                                <w:szCs w:val="16"/>
                              </w:rPr>
                            </w:pPr>
                            <w:r w:rsidRPr="007F4CD0">
                              <w:rPr>
                                <w:color w:val="FF0000"/>
                                <w:sz w:val="16"/>
                                <w:szCs w:val="16"/>
                              </w:rPr>
                              <w:t>Institutionalise cooperation between public agencies</w:t>
                            </w:r>
                          </w:p>
                          <w:p w14:paraId="1A020F5F" w14:textId="49AC5A08" w:rsidR="00DB0107" w:rsidRPr="007F4CD0" w:rsidRDefault="00DB0107" w:rsidP="00C659D3">
                            <w:pPr>
                              <w:pStyle w:val="ListParagraph"/>
                              <w:numPr>
                                <w:ilvl w:val="0"/>
                                <w:numId w:val="4"/>
                              </w:numPr>
                              <w:rPr>
                                <w:color w:val="FF0000"/>
                                <w:sz w:val="16"/>
                                <w:szCs w:val="16"/>
                              </w:rPr>
                            </w:pPr>
                            <w:r w:rsidRPr="007F4CD0">
                              <w:rPr>
                                <w:color w:val="FF0000"/>
                                <w:sz w:val="16"/>
                                <w:szCs w:val="16"/>
                              </w:rPr>
                              <w:t>Engage in international cooperation</w:t>
                            </w:r>
                          </w:p>
                          <w:p w14:paraId="4CAE9B84" w14:textId="5A3DAE68" w:rsidR="00C00AD9" w:rsidRDefault="00C00AD9" w:rsidP="00C00AD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CBE0FD" id="Rectangle 10" o:spid="_x0000_s1037" style="position:absolute;left:0;text-align:left;margin-left:190.15pt;margin-top:8.15pt;width:191pt;height:49.9pt;z-index:25165208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" fillcolor="#ffd966 [1943]" strokecolor="#1f3763 [1604]" strokeweight="1pt">
                <v:textbox>
                  <w:txbxContent>
                    <w:p w14:paraId="583E5F89" w14:textId="235E0879" w:rsidR="00DB0107" w:rsidRPr="007F4CD0" w:rsidRDefault="00DB0107" w:rsidP="00C659D3">
                      <w:pPr>
                        <w:pStyle w:val="ListParagraph"/>
                        <w:numPr>
                          <w:ilvl w:val="0"/>
                          <w:numId w:val="4"/>
                        </w:numPr>
                        <w:rPr>
                          <w:color w:val="FF0000"/>
                          <w:sz w:val="16"/>
                          <w:szCs w:val="16"/>
                        </w:rPr>
                      </w:pPr>
                      <w:r w:rsidRPr="007F4CD0">
                        <w:rPr>
                          <w:color w:val="FF0000"/>
                          <w:sz w:val="16"/>
                          <w:szCs w:val="16"/>
                        </w:rPr>
                        <w:t>Establish a public-private partnership</w:t>
                      </w:r>
                    </w:p>
                    <w:p w14:paraId="6977C42D" w14:textId="0CD31CBC" w:rsidR="00DB0107" w:rsidRPr="007F4CD0" w:rsidRDefault="00DB0107" w:rsidP="00C659D3">
                      <w:pPr>
                        <w:pStyle w:val="ListParagraph"/>
                        <w:numPr>
                          <w:ilvl w:val="0"/>
                          <w:numId w:val="4"/>
                        </w:numPr>
                        <w:rPr>
                          <w:color w:val="FF0000"/>
                          <w:sz w:val="16"/>
                          <w:szCs w:val="16"/>
                        </w:rPr>
                      </w:pPr>
                      <w:r w:rsidRPr="007F4CD0">
                        <w:rPr>
                          <w:color w:val="FF0000"/>
                          <w:sz w:val="16"/>
                          <w:szCs w:val="16"/>
                        </w:rPr>
                        <w:t>Institutionalise cooperation between public agencies</w:t>
                      </w:r>
                    </w:p>
                    <w:p w14:paraId="1A020F5F" w14:textId="49AC5A08" w:rsidR="00DB0107" w:rsidRPr="007F4CD0" w:rsidRDefault="00DB0107" w:rsidP="00C659D3">
                      <w:pPr>
                        <w:pStyle w:val="ListParagraph"/>
                        <w:numPr>
                          <w:ilvl w:val="0"/>
                          <w:numId w:val="4"/>
                        </w:numPr>
                        <w:rPr>
                          <w:color w:val="FF0000"/>
                          <w:sz w:val="16"/>
                          <w:szCs w:val="16"/>
                        </w:rPr>
                      </w:pPr>
                      <w:r w:rsidRPr="007F4CD0">
                        <w:rPr>
                          <w:color w:val="FF0000"/>
                          <w:sz w:val="16"/>
                          <w:szCs w:val="16"/>
                        </w:rPr>
                        <w:t>Engage in international cooperation</w:t>
                      </w:r>
                    </w:p>
                    <w:p w14:paraId="4CAE9B84" w14:textId="5A3DAE68" w:rsidR="00C00AD9" w:rsidRDefault="00C00AD9" w:rsidP="00C00AD9"/>
                  </w:txbxContent>
                </v:textbox>
                <w10:wrap anchorx="margin"/>
              </v:rect>
            </w:pict>
          </mc:Fallback>
        </mc:AlternateContent>
      </w:r>
    </w:p>
    <w:p w14:paraId="3DEAB15A" w14:textId="524C2D0C" w:rsidR="00FF5BE8" w:rsidRDefault="00FF5BE8" w:rsidP="00FF5BE8">
      <w:pPr>
        <w:ind w:left="720"/>
        <w:rPr>
          <w:rFonts w:ascii="Times New Roman" w:hAnsi="Times New Roman" w:cs="Times New Roman"/>
          <w:sz w:val="22"/>
          <w:szCs w:val="22"/>
        </w:rPr>
      </w:pPr>
    </w:p>
    <w:p w14:paraId="78ADD26D" w14:textId="551DA952" w:rsidR="006A6346" w:rsidRDefault="006A6346" w:rsidP="005C5E37">
      <w:pPr>
        <w:rPr>
          <w:rFonts w:ascii="Times New Roman" w:hAnsi="Times New Roman" w:cs="Times New Roman"/>
          <w:sz w:val="22"/>
          <w:szCs w:val="22"/>
        </w:rPr>
      </w:pPr>
    </w:p>
    <w:p w14:paraId="46BFC30E" w14:textId="77777777" w:rsidR="00B60C4A" w:rsidRDefault="00B60C4A" w:rsidP="00CC437D">
      <w:pPr>
        <w:ind w:firstLine="720"/>
        <w:rPr>
          <w:rFonts w:ascii="Times New Roman" w:hAnsi="Times New Roman" w:cs="Times New Roman"/>
          <w:i/>
          <w:iCs/>
          <w:sz w:val="16"/>
          <w:szCs w:val="16"/>
        </w:rPr>
      </w:pPr>
    </w:p>
    <w:p w14:paraId="0B5B3F6E" w14:textId="46EC0CF5" w:rsidR="004C012B" w:rsidRDefault="00CC437D" w:rsidP="00CC437D">
      <w:pPr>
        <w:ind w:firstLine="720"/>
        <w:rPr>
          <w:rFonts w:ascii="Times New Roman" w:hAnsi="Times New Roman" w:cs="Times New Roman"/>
          <w:i/>
          <w:iCs/>
          <w:sz w:val="16"/>
          <w:szCs w:val="16"/>
        </w:rPr>
      </w:pPr>
      <w:r>
        <w:rPr>
          <w:rFonts w:ascii="Times New Roman" w:hAnsi="Times New Roman" w:cs="Times New Roman"/>
          <w:i/>
          <w:iCs/>
          <w:sz w:val="16"/>
          <w:szCs w:val="16"/>
        </w:rPr>
        <w:t>FIGURE 1 – ENISA NCAF OBJECTIVES</w:t>
      </w:r>
    </w:p>
    <w:p w14:paraId="68B9E43A" w14:textId="77777777" w:rsidR="00852A13" w:rsidRPr="00CC437D" w:rsidRDefault="00852A13" w:rsidP="00CC437D">
      <w:pPr>
        <w:ind w:firstLine="720"/>
        <w:rPr>
          <w:rFonts w:ascii="Times New Roman" w:hAnsi="Times New Roman" w:cs="Times New Roman"/>
          <w:i/>
          <w:iCs/>
          <w:sz w:val="16"/>
          <w:szCs w:val="16"/>
        </w:rPr>
      </w:pPr>
    </w:p>
    <w:p w14:paraId="30331648" w14:textId="04FFF3B3" w:rsidR="005C5E37" w:rsidRDefault="005C5E37" w:rsidP="00F026CF">
      <w:pPr>
        <w:ind w:left="720"/>
        <w:rPr>
          <w:rFonts w:ascii="Times New Roman" w:hAnsi="Times New Roman" w:cs="Times New Roman"/>
          <w:sz w:val="22"/>
          <w:szCs w:val="22"/>
        </w:rPr>
      </w:pPr>
      <w:r>
        <w:rPr>
          <w:rFonts w:ascii="Times New Roman" w:hAnsi="Times New Roman" w:cs="Times New Roman"/>
          <w:sz w:val="22"/>
          <w:szCs w:val="22"/>
        </w:rPr>
        <w:t xml:space="preserve">The intention is that the NCAF fits within </w:t>
      </w:r>
      <w:r w:rsidR="00A414CF">
        <w:rPr>
          <w:rFonts w:ascii="Times New Roman" w:hAnsi="Times New Roman" w:cs="Times New Roman"/>
          <w:sz w:val="22"/>
          <w:szCs w:val="22"/>
        </w:rPr>
        <w:t xml:space="preserve">phase </w:t>
      </w:r>
      <w:r w:rsidR="00A414CF">
        <w:rPr>
          <w:rFonts w:ascii="Times New Roman" w:hAnsi="Times New Roman" w:cs="Times New Roman"/>
          <w:sz w:val="22"/>
          <w:szCs w:val="22"/>
        </w:rPr>
        <w:t>three and four of the</w:t>
      </w:r>
      <w:r>
        <w:rPr>
          <w:rFonts w:ascii="Times New Roman" w:hAnsi="Times New Roman" w:cs="Times New Roman"/>
          <w:sz w:val="22"/>
          <w:szCs w:val="22"/>
        </w:rPr>
        <w:t xml:space="preserve"> lifecycle of the </w:t>
      </w:r>
      <w:r w:rsidR="00095616">
        <w:rPr>
          <w:rFonts w:ascii="Times New Roman" w:hAnsi="Times New Roman" w:cs="Times New Roman"/>
          <w:sz w:val="22"/>
          <w:szCs w:val="22"/>
        </w:rPr>
        <w:t>NCSS</w:t>
      </w:r>
      <w:r w:rsidR="0084068E">
        <w:rPr>
          <w:rFonts w:ascii="Times New Roman" w:hAnsi="Times New Roman" w:cs="Times New Roman"/>
          <w:sz w:val="22"/>
          <w:szCs w:val="22"/>
        </w:rPr>
        <w:t xml:space="preserve"> as shown in figure 2.</w:t>
      </w:r>
    </w:p>
    <w:p w14:paraId="6A34E002" w14:textId="77777777" w:rsidR="00852A13" w:rsidRDefault="00852A13" w:rsidP="00F026CF">
      <w:pPr>
        <w:ind w:left="720"/>
        <w:rPr>
          <w:rFonts w:ascii="Times New Roman" w:hAnsi="Times New Roman" w:cs="Times New Roman"/>
          <w:sz w:val="22"/>
          <w:szCs w:val="22"/>
        </w:rPr>
      </w:pPr>
    </w:p>
    <w:p w14:paraId="6817D710" w14:textId="77777777" w:rsidR="00FE1604" w:rsidRPr="00CC437D" w:rsidRDefault="0084068E" w:rsidP="00FE1604">
      <w:pPr>
        <w:keepNext/>
        <w:rPr>
          <w:rFonts w:ascii="Times New Roman" w:hAnsi="Times New Roman" w:cs="Times New Roman"/>
        </w:rPr>
      </w:pPr>
      <w:r w:rsidRPr="00CC437D">
        <w:rPr>
          <w:rFonts w:ascii="Times New Roman" w:hAnsi="Times New Roman" w:cs="Times New Roman"/>
          <w:noProof/>
          <w:sz w:val="22"/>
          <w:szCs w:val="22"/>
        </w:rPr>
        <w:drawing>
          <wp:inline distT="0" distB="0" distL="0" distR="0" wp14:anchorId="1C6BC205" wp14:editId="08FB3384">
            <wp:extent cx="5893975" cy="265557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b="8980"/>
                    <a:stretch/>
                  </pic:blipFill>
                  <pic:spPr bwMode="auto">
                    <a:xfrm>
                      <a:off x="0" y="0"/>
                      <a:ext cx="5934018" cy="2673611"/>
                    </a:xfrm>
                    <a:prstGeom prst="rect">
                      <a:avLst/>
                    </a:prstGeom>
                    <a:noFill/>
                    <a:ln>
                      <a:noFill/>
                    </a:ln>
                    <a:extLst>
                      <a:ext uri="{53640926-AAD7-44D8-BBD7-CCE9431645EC}">
                        <a14:shadowObscured xmlns:a14="http://schemas.microsoft.com/office/drawing/2010/main"/>
                      </a:ext>
                    </a:extLst>
                  </pic:spPr>
                </pic:pic>
              </a:graphicData>
            </a:graphic>
          </wp:inline>
        </w:drawing>
      </w:r>
    </w:p>
    <w:p w14:paraId="0C512FB0" w14:textId="09A5C93F" w:rsidR="0084068E" w:rsidRPr="00CC437D" w:rsidRDefault="00FE1604" w:rsidP="00FE1604">
      <w:pPr>
        <w:pStyle w:val="Caption"/>
        <w:rPr>
          <w:rFonts w:ascii="Times New Roman" w:hAnsi="Times New Roman" w:cs="Times New Roman"/>
          <w:b w:val="0"/>
          <w:bCs w:val="0"/>
          <w:i/>
          <w:iCs/>
          <w:sz w:val="16"/>
          <w:szCs w:val="16"/>
        </w:rPr>
      </w:pPr>
      <w:r w:rsidRPr="00CC437D">
        <w:rPr>
          <w:rFonts w:ascii="Times New Roman" w:hAnsi="Times New Roman" w:cs="Times New Roman"/>
          <w:b w:val="0"/>
          <w:bCs w:val="0"/>
          <w:i/>
          <w:iCs/>
          <w:sz w:val="16"/>
          <w:szCs w:val="16"/>
        </w:rPr>
        <w:t xml:space="preserve">Figure </w:t>
      </w:r>
      <w:r w:rsidRPr="00CC437D">
        <w:rPr>
          <w:rFonts w:ascii="Times New Roman" w:hAnsi="Times New Roman" w:cs="Times New Roman"/>
          <w:b w:val="0"/>
          <w:bCs w:val="0"/>
          <w:i/>
          <w:iCs/>
          <w:sz w:val="16"/>
          <w:szCs w:val="16"/>
        </w:rPr>
        <w:fldChar w:fldCharType="begin"/>
      </w:r>
      <w:r w:rsidRPr="00CC437D">
        <w:rPr>
          <w:rFonts w:ascii="Times New Roman" w:hAnsi="Times New Roman" w:cs="Times New Roman"/>
          <w:b w:val="0"/>
          <w:bCs w:val="0"/>
          <w:i/>
          <w:iCs/>
          <w:sz w:val="16"/>
          <w:szCs w:val="16"/>
        </w:rPr>
        <w:instrText xml:space="preserve"> SEQ Figure \* ARABIC </w:instrText>
      </w:r>
      <w:r w:rsidRPr="00CC437D">
        <w:rPr>
          <w:rFonts w:ascii="Times New Roman" w:hAnsi="Times New Roman" w:cs="Times New Roman"/>
          <w:b w:val="0"/>
          <w:bCs w:val="0"/>
          <w:i/>
          <w:iCs/>
          <w:sz w:val="16"/>
          <w:szCs w:val="16"/>
        </w:rPr>
        <w:fldChar w:fldCharType="separate"/>
      </w:r>
      <w:r w:rsidR="00C47CF2" w:rsidRPr="00CC437D">
        <w:rPr>
          <w:rFonts w:ascii="Times New Roman" w:hAnsi="Times New Roman" w:cs="Times New Roman"/>
          <w:b w:val="0"/>
          <w:bCs w:val="0"/>
          <w:i/>
          <w:iCs/>
          <w:noProof/>
          <w:sz w:val="16"/>
          <w:szCs w:val="16"/>
        </w:rPr>
        <w:t>2</w:t>
      </w:r>
      <w:r w:rsidRPr="00CC437D">
        <w:rPr>
          <w:rFonts w:ascii="Times New Roman" w:hAnsi="Times New Roman" w:cs="Times New Roman"/>
          <w:b w:val="0"/>
          <w:bCs w:val="0"/>
          <w:i/>
          <w:iCs/>
          <w:sz w:val="16"/>
          <w:szCs w:val="16"/>
        </w:rPr>
        <w:fldChar w:fldCharType="end"/>
      </w:r>
      <w:r w:rsidRPr="00CC437D">
        <w:rPr>
          <w:rFonts w:ascii="Times New Roman" w:hAnsi="Times New Roman" w:cs="Times New Roman"/>
          <w:b w:val="0"/>
          <w:bCs w:val="0"/>
          <w:i/>
          <w:iCs/>
          <w:sz w:val="16"/>
          <w:szCs w:val="16"/>
        </w:rPr>
        <w:t xml:space="preserve"> - ENISA National Cyber Security Strategies Lifecycle</w:t>
      </w:r>
      <w:sdt>
        <w:sdtPr>
          <w:rPr>
            <w:rFonts w:ascii="Times New Roman" w:hAnsi="Times New Roman" w:cs="Times New Roman"/>
            <w:b w:val="0"/>
            <w:bCs w:val="0"/>
            <w:i/>
            <w:iCs/>
            <w:sz w:val="16"/>
            <w:szCs w:val="16"/>
          </w:rPr>
          <w:id w:val="17442183"/>
          <w:citation/>
        </w:sdtPr>
        <w:sdtEndPr/>
        <w:sdtContent>
          <w:r w:rsidR="00EA4A78" w:rsidRPr="00CC437D">
            <w:rPr>
              <w:rFonts w:ascii="Times New Roman" w:hAnsi="Times New Roman" w:cs="Times New Roman"/>
              <w:b w:val="0"/>
              <w:bCs w:val="0"/>
              <w:i/>
              <w:iCs/>
              <w:sz w:val="16"/>
              <w:szCs w:val="16"/>
            </w:rPr>
            <w:fldChar w:fldCharType="begin"/>
          </w:r>
          <w:r w:rsidR="00EA4A78" w:rsidRPr="00CC437D">
            <w:rPr>
              <w:rFonts w:ascii="Times New Roman" w:hAnsi="Times New Roman" w:cs="Times New Roman"/>
              <w:b w:val="0"/>
              <w:bCs w:val="0"/>
              <w:i/>
              <w:iCs/>
              <w:sz w:val="16"/>
              <w:szCs w:val="16"/>
            </w:rPr>
            <w:instrText xml:space="preserve"> CITATION NCS16 \l 2057 </w:instrText>
          </w:r>
          <w:r w:rsidR="00EA4A78" w:rsidRPr="00CC437D">
            <w:rPr>
              <w:rFonts w:ascii="Times New Roman" w:hAnsi="Times New Roman" w:cs="Times New Roman"/>
              <w:b w:val="0"/>
              <w:bCs w:val="0"/>
              <w:i/>
              <w:iCs/>
              <w:sz w:val="16"/>
              <w:szCs w:val="16"/>
            </w:rPr>
            <w:fldChar w:fldCharType="separate"/>
          </w:r>
          <w:r w:rsidR="006F4697">
            <w:rPr>
              <w:rFonts w:ascii="Times New Roman" w:hAnsi="Times New Roman" w:cs="Times New Roman"/>
              <w:b w:val="0"/>
              <w:bCs w:val="0"/>
              <w:i/>
              <w:iCs/>
              <w:noProof/>
              <w:sz w:val="16"/>
              <w:szCs w:val="16"/>
            </w:rPr>
            <w:t xml:space="preserve"> </w:t>
          </w:r>
          <w:r w:rsidR="006F4697" w:rsidRPr="006F4697">
            <w:rPr>
              <w:rFonts w:ascii="Times New Roman" w:hAnsi="Times New Roman" w:cs="Times New Roman"/>
              <w:noProof/>
              <w:sz w:val="16"/>
              <w:szCs w:val="16"/>
            </w:rPr>
            <w:t>[33]</w:t>
          </w:r>
          <w:r w:rsidR="00EA4A78" w:rsidRPr="00CC437D">
            <w:rPr>
              <w:rFonts w:ascii="Times New Roman" w:hAnsi="Times New Roman" w:cs="Times New Roman"/>
              <w:b w:val="0"/>
              <w:bCs w:val="0"/>
              <w:i/>
              <w:iCs/>
              <w:sz w:val="16"/>
              <w:szCs w:val="16"/>
            </w:rPr>
            <w:fldChar w:fldCharType="end"/>
          </w:r>
        </w:sdtContent>
      </w:sdt>
    </w:p>
    <w:p w14:paraId="730FD0FA" w14:textId="50297039" w:rsidR="0084068E" w:rsidRDefault="0084068E" w:rsidP="0084068E">
      <w:pPr>
        <w:jc w:val="center"/>
        <w:rPr>
          <w:rFonts w:ascii="Times New Roman" w:hAnsi="Times New Roman" w:cs="Times New Roman"/>
          <w:sz w:val="22"/>
          <w:szCs w:val="22"/>
        </w:rPr>
      </w:pPr>
    </w:p>
    <w:p w14:paraId="60C326FA" w14:textId="2E4EBB1A" w:rsidR="00FE1604" w:rsidRDefault="00560738" w:rsidP="00F026CF">
      <w:pPr>
        <w:ind w:left="720"/>
        <w:rPr>
          <w:rFonts w:ascii="Times New Roman" w:hAnsi="Times New Roman" w:cs="Times New Roman"/>
          <w:sz w:val="22"/>
          <w:szCs w:val="22"/>
        </w:rPr>
      </w:pPr>
      <w:r>
        <w:rPr>
          <w:rFonts w:ascii="Times New Roman" w:hAnsi="Times New Roman" w:cs="Times New Roman"/>
          <w:sz w:val="22"/>
          <w:szCs w:val="22"/>
        </w:rPr>
        <w:t xml:space="preserve">The NCAF </w:t>
      </w:r>
      <w:r w:rsidR="00EA4A78">
        <w:rPr>
          <w:rFonts w:ascii="Times New Roman" w:hAnsi="Times New Roman" w:cs="Times New Roman"/>
          <w:sz w:val="22"/>
          <w:szCs w:val="22"/>
        </w:rPr>
        <w:t>draws from the 15 strategic objectives under the NCSS guide</w:t>
      </w:r>
      <w:r w:rsidR="002D22CB">
        <w:rPr>
          <w:rFonts w:ascii="Times New Roman" w:hAnsi="Times New Roman" w:cs="Times New Roman"/>
          <w:sz w:val="22"/>
          <w:szCs w:val="22"/>
        </w:rPr>
        <w:t xml:space="preserve"> and drills down deeper</w:t>
      </w:r>
      <w:r w:rsidR="0046318E">
        <w:rPr>
          <w:rFonts w:ascii="Times New Roman" w:hAnsi="Times New Roman" w:cs="Times New Roman"/>
          <w:sz w:val="22"/>
          <w:szCs w:val="22"/>
        </w:rPr>
        <w:t xml:space="preserve"> to provide</w:t>
      </w:r>
      <w:r w:rsidR="0046318E">
        <w:rPr>
          <w:rFonts w:ascii="Times New Roman" w:hAnsi="Times New Roman" w:cs="Times New Roman"/>
          <w:sz w:val="22"/>
          <w:szCs w:val="22"/>
        </w:rPr>
        <w:t xml:space="preserve"> a holistic way of assessing and measuring the maturity of the capabilities of individual cybersecurity models, policies and strategies as seen in table 2</w:t>
      </w:r>
      <w:r w:rsidR="002D22CB">
        <w:rPr>
          <w:rFonts w:ascii="Times New Roman" w:hAnsi="Times New Roman" w:cs="Times New Roman"/>
          <w:sz w:val="22"/>
          <w:szCs w:val="22"/>
        </w:rPr>
        <w:t xml:space="preserve">, listing goals for </w:t>
      </w:r>
      <w:r w:rsidR="002D22CB">
        <w:rPr>
          <w:rFonts w:ascii="Times New Roman" w:hAnsi="Times New Roman" w:cs="Times New Roman"/>
          <w:sz w:val="22"/>
          <w:szCs w:val="22"/>
        </w:rPr>
        <w:lastRenderedPageBreak/>
        <w:t>each objective as seen in Table 1</w:t>
      </w:r>
      <w:r w:rsidR="008525CC">
        <w:rPr>
          <w:rFonts w:ascii="Times New Roman" w:hAnsi="Times New Roman" w:cs="Times New Roman"/>
          <w:sz w:val="22"/>
          <w:szCs w:val="22"/>
        </w:rPr>
        <w:t>, shown in the appendix,</w:t>
      </w:r>
      <w:r w:rsidR="0046318E">
        <w:rPr>
          <w:rFonts w:ascii="Times New Roman" w:hAnsi="Times New Roman" w:cs="Times New Roman"/>
          <w:sz w:val="22"/>
          <w:szCs w:val="22"/>
        </w:rPr>
        <w:t xml:space="preserve"> and assessing key performance indicators</w:t>
      </w:r>
      <w:r w:rsidR="002D22CB" w:rsidRPr="00B3440B">
        <w:rPr>
          <w:rFonts w:ascii="Times New Roman" w:hAnsi="Times New Roman" w:cs="Times New Roman"/>
          <w:sz w:val="22"/>
          <w:szCs w:val="22"/>
        </w:rPr>
        <w:t xml:space="preserve"> </w:t>
      </w:r>
      <w:sdt>
        <w:sdtPr>
          <w:rPr>
            <w:rFonts w:ascii="Times New Roman" w:hAnsi="Times New Roman" w:cs="Times New Roman"/>
            <w:sz w:val="22"/>
            <w:szCs w:val="22"/>
          </w:rPr>
          <w:id w:val="1230955529"/>
          <w:citation/>
        </w:sdtPr>
        <w:sdtEndPr/>
        <w:sdtContent>
          <w:r w:rsidR="002D22CB">
            <w:rPr>
              <w:rFonts w:ascii="Times New Roman" w:hAnsi="Times New Roman" w:cs="Times New Roman"/>
              <w:sz w:val="22"/>
              <w:szCs w:val="22"/>
            </w:rPr>
            <w:fldChar w:fldCharType="begin"/>
          </w:r>
          <w:r w:rsidR="002D22CB">
            <w:rPr>
              <w:rFonts w:ascii="Times New Roman" w:hAnsi="Times New Roman" w:cs="Times New Roman"/>
              <w:sz w:val="22"/>
              <w:szCs w:val="22"/>
            </w:rPr>
            <w:instrText xml:space="preserve"> CITATION Sar201 \l 2057 </w:instrText>
          </w:r>
          <w:r w:rsidR="002D22CB">
            <w:rPr>
              <w:rFonts w:ascii="Times New Roman" w:hAnsi="Times New Roman" w:cs="Times New Roman"/>
              <w:sz w:val="22"/>
              <w:szCs w:val="22"/>
            </w:rPr>
            <w:fldChar w:fldCharType="separate"/>
          </w:r>
          <w:r w:rsidR="006F4697" w:rsidRPr="006F4697">
            <w:rPr>
              <w:rFonts w:ascii="Times New Roman" w:hAnsi="Times New Roman" w:cs="Times New Roman"/>
              <w:noProof/>
              <w:sz w:val="22"/>
              <w:szCs w:val="22"/>
            </w:rPr>
            <w:t>[31]</w:t>
          </w:r>
          <w:r w:rsidR="002D22CB">
            <w:rPr>
              <w:rFonts w:ascii="Times New Roman" w:hAnsi="Times New Roman" w:cs="Times New Roman"/>
              <w:sz w:val="22"/>
              <w:szCs w:val="22"/>
            </w:rPr>
            <w:fldChar w:fldCharType="end"/>
          </w:r>
        </w:sdtContent>
      </w:sdt>
      <w:r w:rsidR="002D22CB">
        <w:rPr>
          <w:rFonts w:ascii="Times New Roman" w:hAnsi="Times New Roman" w:cs="Times New Roman"/>
          <w:sz w:val="22"/>
          <w:szCs w:val="22"/>
        </w:rPr>
        <w:t xml:space="preserve">. There </w:t>
      </w:r>
      <w:r w:rsidR="0070703A">
        <w:rPr>
          <w:rFonts w:ascii="Times New Roman" w:hAnsi="Times New Roman" w:cs="Times New Roman"/>
          <w:sz w:val="22"/>
          <w:szCs w:val="22"/>
        </w:rPr>
        <w:t>are</w:t>
      </w:r>
      <w:r w:rsidR="002D22CB">
        <w:rPr>
          <w:rFonts w:ascii="Times New Roman" w:hAnsi="Times New Roman" w:cs="Times New Roman"/>
          <w:sz w:val="22"/>
          <w:szCs w:val="22"/>
        </w:rPr>
        <w:t xml:space="preserve"> also</w:t>
      </w:r>
      <w:r w:rsidR="00EA4A78">
        <w:rPr>
          <w:rFonts w:ascii="Times New Roman" w:hAnsi="Times New Roman" w:cs="Times New Roman"/>
          <w:sz w:val="22"/>
          <w:szCs w:val="22"/>
        </w:rPr>
        <w:t xml:space="preserve"> two additional strategic objectives; Improve the cybersecurity of the supply chain</w:t>
      </w:r>
      <w:r w:rsidR="0070703A">
        <w:rPr>
          <w:rFonts w:ascii="Times New Roman" w:hAnsi="Times New Roman" w:cs="Times New Roman"/>
          <w:sz w:val="22"/>
          <w:szCs w:val="22"/>
        </w:rPr>
        <w:t>,</w:t>
      </w:r>
      <w:r w:rsidR="00EA4A78">
        <w:rPr>
          <w:rFonts w:ascii="Times New Roman" w:hAnsi="Times New Roman" w:cs="Times New Roman"/>
          <w:sz w:val="22"/>
          <w:szCs w:val="22"/>
        </w:rPr>
        <w:t xml:space="preserve"> and </w:t>
      </w:r>
      <w:r w:rsidR="00233437">
        <w:rPr>
          <w:rFonts w:ascii="Times New Roman" w:hAnsi="Times New Roman" w:cs="Times New Roman"/>
          <w:sz w:val="22"/>
          <w:szCs w:val="22"/>
        </w:rPr>
        <w:t>Secure digital identity and build trust in digital public services.</w:t>
      </w:r>
    </w:p>
    <w:p w14:paraId="2F7A8EC7" w14:textId="77777777" w:rsidR="00232C86" w:rsidRDefault="00232C86" w:rsidP="005645C2">
      <w:pPr>
        <w:jc w:val="center"/>
        <w:rPr>
          <w:rFonts w:ascii="Times New Roman" w:hAnsi="Times New Roman" w:cs="Times New Roman"/>
          <w:sz w:val="22"/>
          <w:szCs w:val="22"/>
        </w:rPr>
      </w:pPr>
    </w:p>
    <w:p w14:paraId="03749ED1" w14:textId="50295D13" w:rsidR="005645C2" w:rsidRPr="00CD1213" w:rsidRDefault="005645C2" w:rsidP="00852A13">
      <w:pPr>
        <w:pStyle w:val="Caption"/>
        <w:keepNext/>
        <w:ind w:firstLine="720"/>
        <w:rPr>
          <w:i/>
          <w:iCs/>
          <w:sz w:val="16"/>
          <w:szCs w:val="16"/>
        </w:rPr>
      </w:pPr>
      <w:r w:rsidRPr="00CD1213">
        <w:rPr>
          <w:i/>
          <w:iCs/>
          <w:sz w:val="16"/>
          <w:szCs w:val="16"/>
        </w:rPr>
        <w:t xml:space="preserve">Table </w:t>
      </w:r>
      <w:r w:rsidRPr="00CD1213">
        <w:rPr>
          <w:i/>
          <w:iCs/>
          <w:sz w:val="16"/>
          <w:szCs w:val="16"/>
        </w:rPr>
        <w:fldChar w:fldCharType="begin"/>
      </w:r>
      <w:r w:rsidRPr="00CD1213">
        <w:rPr>
          <w:i/>
          <w:iCs/>
          <w:sz w:val="16"/>
          <w:szCs w:val="16"/>
        </w:rPr>
        <w:instrText xml:space="preserve"> SEQ Table \* ARABIC </w:instrText>
      </w:r>
      <w:r w:rsidRPr="00CD1213">
        <w:rPr>
          <w:i/>
          <w:iCs/>
          <w:sz w:val="16"/>
          <w:szCs w:val="16"/>
        </w:rPr>
        <w:fldChar w:fldCharType="separate"/>
      </w:r>
      <w:r w:rsidR="00943561">
        <w:rPr>
          <w:i/>
          <w:iCs/>
          <w:noProof/>
          <w:sz w:val="16"/>
          <w:szCs w:val="16"/>
        </w:rPr>
        <w:t>2</w:t>
      </w:r>
      <w:r w:rsidRPr="00CD1213">
        <w:rPr>
          <w:i/>
          <w:iCs/>
          <w:sz w:val="16"/>
          <w:szCs w:val="16"/>
        </w:rPr>
        <w:fldChar w:fldCharType="end"/>
      </w:r>
      <w:r w:rsidRPr="00CD1213">
        <w:rPr>
          <w:i/>
          <w:iCs/>
          <w:sz w:val="16"/>
          <w:szCs w:val="16"/>
        </w:rPr>
        <w:t xml:space="preserve"> - ENISA NCAF Five-Level Maturity Scale</w:t>
      </w:r>
      <w:sdt>
        <w:sdtPr>
          <w:rPr>
            <w:sz w:val="16"/>
            <w:szCs w:val="16"/>
          </w:rPr>
          <w:id w:val="-1391037015"/>
          <w:citation/>
        </w:sdtPr>
        <w:sdtEndPr/>
        <w:sdtContent>
          <w:r w:rsidR="00CD1213" w:rsidRPr="00CD1213">
            <w:rPr>
              <w:sz w:val="16"/>
              <w:szCs w:val="16"/>
            </w:rPr>
            <w:fldChar w:fldCharType="begin"/>
          </w:r>
          <w:r w:rsidR="00CD1213" w:rsidRPr="00CD1213">
            <w:rPr>
              <w:sz w:val="16"/>
              <w:szCs w:val="16"/>
            </w:rPr>
            <w:instrText xml:space="preserve"> CITATION Sar201 \l 2057 </w:instrText>
          </w:r>
          <w:r w:rsidR="00CD1213" w:rsidRPr="00CD1213">
            <w:rPr>
              <w:sz w:val="16"/>
              <w:szCs w:val="16"/>
            </w:rPr>
            <w:fldChar w:fldCharType="separate"/>
          </w:r>
          <w:r w:rsidR="006F4697">
            <w:rPr>
              <w:noProof/>
              <w:sz w:val="16"/>
              <w:szCs w:val="16"/>
            </w:rPr>
            <w:t xml:space="preserve"> </w:t>
          </w:r>
          <w:r w:rsidR="006F4697" w:rsidRPr="006F4697">
            <w:rPr>
              <w:noProof/>
              <w:sz w:val="16"/>
              <w:szCs w:val="16"/>
            </w:rPr>
            <w:t>[31]</w:t>
          </w:r>
          <w:r w:rsidR="00CD1213" w:rsidRPr="00CD1213">
            <w:rPr>
              <w:sz w:val="16"/>
              <w:szCs w:val="16"/>
            </w:rPr>
            <w:fldChar w:fldCharType="end"/>
          </w:r>
        </w:sdtContent>
      </w:sdt>
    </w:p>
    <w:p w14:paraId="57E2CC94" w14:textId="3E7C4647" w:rsidR="005645C2" w:rsidRDefault="005645C2" w:rsidP="005645C2">
      <w:pPr>
        <w:jc w:val="center"/>
        <w:rPr>
          <w:rFonts w:ascii="Times New Roman" w:hAnsi="Times New Roman" w:cs="Times New Roman"/>
          <w:sz w:val="22"/>
          <w:szCs w:val="22"/>
        </w:rPr>
      </w:pPr>
      <w:r>
        <w:rPr>
          <w:noProof/>
        </w:rPr>
        <w:drawing>
          <wp:inline distT="0" distB="0" distL="0" distR="0" wp14:anchorId="28A35717" wp14:editId="2D65E3E3">
            <wp:extent cx="4802703" cy="3335181"/>
            <wp:effectExtent l="0" t="0" r="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11"/>
                    <a:stretch>
                      <a:fillRect/>
                    </a:stretch>
                  </pic:blipFill>
                  <pic:spPr>
                    <a:xfrm>
                      <a:off x="0" y="0"/>
                      <a:ext cx="4836898" cy="3358927"/>
                    </a:xfrm>
                    <a:prstGeom prst="rect">
                      <a:avLst/>
                    </a:prstGeom>
                  </pic:spPr>
                </pic:pic>
              </a:graphicData>
            </a:graphic>
          </wp:inline>
        </w:drawing>
      </w:r>
    </w:p>
    <w:p w14:paraId="40A0E976" w14:textId="78291B45" w:rsidR="00A635CA" w:rsidRDefault="00A635CA" w:rsidP="005645C2">
      <w:pPr>
        <w:jc w:val="center"/>
        <w:rPr>
          <w:rFonts w:ascii="Times New Roman" w:hAnsi="Times New Roman" w:cs="Times New Roman"/>
          <w:sz w:val="22"/>
          <w:szCs w:val="22"/>
        </w:rPr>
      </w:pPr>
    </w:p>
    <w:p w14:paraId="5C082A3D" w14:textId="77777777" w:rsidR="00A635CA" w:rsidRPr="00E977FC" w:rsidRDefault="00A635CA" w:rsidP="00A635CA">
      <w:pPr>
        <w:rPr>
          <w:rFonts w:ascii="Times New Roman" w:hAnsi="Times New Roman" w:cs="Times New Roman"/>
          <w:sz w:val="22"/>
          <w:szCs w:val="22"/>
        </w:rPr>
      </w:pPr>
    </w:p>
    <w:p w14:paraId="6E1C6FA6" w14:textId="41BAB73B" w:rsidR="007C66BE" w:rsidRDefault="007C66BE" w:rsidP="007C66BE">
      <w:pPr>
        <w:pStyle w:val="Heading3"/>
        <w:rPr>
          <w:rFonts w:ascii="Times New Roman" w:hAnsi="Times New Roman" w:cs="Times New Roman"/>
          <w:b/>
          <w:bCs/>
          <w:color w:val="auto"/>
          <w:sz w:val="22"/>
          <w:szCs w:val="22"/>
        </w:rPr>
      </w:pPr>
      <w:bookmarkStart w:id="7" w:name="_Toc92232252"/>
      <w:r w:rsidRPr="007C66BE">
        <w:rPr>
          <w:rFonts w:ascii="Times New Roman" w:hAnsi="Times New Roman" w:cs="Times New Roman"/>
          <w:b/>
          <w:bCs/>
          <w:color w:val="auto"/>
          <w:sz w:val="22"/>
          <w:szCs w:val="22"/>
        </w:rPr>
        <w:t>2.</w:t>
      </w:r>
      <w:r w:rsidR="00CF4D9F">
        <w:rPr>
          <w:rFonts w:ascii="Times New Roman" w:hAnsi="Times New Roman" w:cs="Times New Roman"/>
          <w:b/>
          <w:bCs/>
          <w:color w:val="auto"/>
          <w:sz w:val="22"/>
          <w:szCs w:val="22"/>
        </w:rPr>
        <w:t>2</w:t>
      </w:r>
      <w:r w:rsidRPr="007C66BE">
        <w:rPr>
          <w:rFonts w:ascii="Times New Roman" w:hAnsi="Times New Roman" w:cs="Times New Roman"/>
          <w:b/>
          <w:bCs/>
          <w:color w:val="auto"/>
          <w:sz w:val="22"/>
          <w:szCs w:val="22"/>
        </w:rPr>
        <w:tab/>
        <w:t>National Cyber Security Centre (NCSC) Cyber Assessment Framework (CAF)</w:t>
      </w:r>
      <w:bookmarkEnd w:id="7"/>
    </w:p>
    <w:p w14:paraId="33142D66" w14:textId="77777777" w:rsidR="002F25B8" w:rsidRPr="002F25B8" w:rsidRDefault="002F25B8" w:rsidP="002F25B8"/>
    <w:p w14:paraId="57F5B021" w14:textId="6F9683FF" w:rsidR="006B267F" w:rsidRDefault="00A1652B" w:rsidP="00AA7176">
      <w:pPr>
        <w:ind w:left="720"/>
      </w:pPr>
      <w:r>
        <w:t xml:space="preserve">The NCSC was launched in October 2016. </w:t>
      </w:r>
      <w:r w:rsidR="00AA7176">
        <w:t xml:space="preserve">The organisation was set up to help protect UK critical services from </w:t>
      </w:r>
      <w:r w:rsidR="00D94198">
        <w:t>cyber-attacks and improve the underlying security. To this end it is a single point of contact</w:t>
      </w:r>
      <w:r w:rsidR="009C69B2">
        <w:t>, advice and consultancy</w:t>
      </w:r>
      <w:r w:rsidR="00D94198">
        <w:t xml:space="preserve"> for all organisations from </w:t>
      </w:r>
      <w:proofErr w:type="gramStart"/>
      <w:r w:rsidR="00D94198">
        <w:t>SME’s</w:t>
      </w:r>
      <w:proofErr w:type="gramEnd"/>
      <w:r w:rsidR="00D94198">
        <w:t xml:space="preserve"> through larger organisations to government agencie</w:t>
      </w:r>
      <w:r w:rsidR="009C69B2">
        <w:t>s</w:t>
      </w:r>
      <w:r w:rsidR="00D94198">
        <w:t>, as well as collaborating with law enforcement and defence agencies.</w:t>
      </w:r>
      <w:sdt>
        <w:sdtPr>
          <w:id w:val="1759706221"/>
          <w:citation/>
        </w:sdtPr>
        <w:sdtEndPr/>
        <w:sdtContent>
          <w:r w:rsidR="00BF1E5A">
            <w:fldChar w:fldCharType="begin"/>
          </w:r>
          <w:r w:rsidR="00BF1E5A">
            <w:instrText xml:space="preserve"> CITATION Abo212 \l 2057 </w:instrText>
          </w:r>
          <w:r w:rsidR="00BF1E5A">
            <w:fldChar w:fldCharType="separate"/>
          </w:r>
          <w:r w:rsidR="006F4697">
            <w:rPr>
              <w:noProof/>
            </w:rPr>
            <w:t xml:space="preserve"> </w:t>
          </w:r>
          <w:r w:rsidR="006F4697" w:rsidRPr="006F4697">
            <w:rPr>
              <w:noProof/>
            </w:rPr>
            <w:t>[34]</w:t>
          </w:r>
          <w:r w:rsidR="00BF1E5A">
            <w:fldChar w:fldCharType="end"/>
          </w:r>
        </w:sdtContent>
      </w:sdt>
    </w:p>
    <w:p w14:paraId="03735E2B" w14:textId="36880689" w:rsidR="00510147" w:rsidRDefault="00D85D65" w:rsidP="00672EC8">
      <w:pPr>
        <w:ind w:left="720"/>
        <w:rPr>
          <w:rFonts w:ascii="Times New Roman" w:hAnsi="Times New Roman" w:cs="Times New Roman"/>
          <w:sz w:val="22"/>
          <w:szCs w:val="22"/>
        </w:rPr>
      </w:pPr>
      <w:r>
        <w:rPr>
          <w:rFonts w:ascii="Times New Roman" w:hAnsi="Times New Roman" w:cs="Times New Roman"/>
          <w:sz w:val="22"/>
          <w:szCs w:val="22"/>
        </w:rPr>
        <w:t>The</w:t>
      </w:r>
      <w:r w:rsidR="00867EDB">
        <w:rPr>
          <w:rFonts w:ascii="Times New Roman" w:hAnsi="Times New Roman" w:cs="Times New Roman"/>
          <w:sz w:val="22"/>
          <w:szCs w:val="22"/>
        </w:rPr>
        <w:t xml:space="preserve"> NCSC</w:t>
      </w:r>
      <w:r>
        <w:rPr>
          <w:rFonts w:ascii="Times New Roman" w:hAnsi="Times New Roman" w:cs="Times New Roman"/>
          <w:sz w:val="22"/>
          <w:szCs w:val="22"/>
        </w:rPr>
        <w:t xml:space="preserve"> framework is broken down into </w:t>
      </w:r>
      <w:r w:rsidR="00C02BD5">
        <w:rPr>
          <w:rFonts w:ascii="Times New Roman" w:hAnsi="Times New Roman" w:cs="Times New Roman"/>
          <w:sz w:val="22"/>
          <w:szCs w:val="22"/>
        </w:rPr>
        <w:t xml:space="preserve">four </w:t>
      </w:r>
      <w:r>
        <w:rPr>
          <w:rFonts w:ascii="Times New Roman" w:hAnsi="Times New Roman" w:cs="Times New Roman"/>
          <w:sz w:val="22"/>
          <w:szCs w:val="22"/>
        </w:rPr>
        <w:t xml:space="preserve">objectives </w:t>
      </w:r>
      <w:r w:rsidR="00C02BD5">
        <w:rPr>
          <w:rFonts w:ascii="Times New Roman" w:hAnsi="Times New Roman" w:cs="Times New Roman"/>
          <w:sz w:val="22"/>
          <w:szCs w:val="22"/>
        </w:rPr>
        <w:t>comprising of fifteen</w:t>
      </w:r>
      <w:r>
        <w:rPr>
          <w:rFonts w:ascii="Times New Roman" w:hAnsi="Times New Roman" w:cs="Times New Roman"/>
          <w:sz w:val="22"/>
          <w:szCs w:val="22"/>
        </w:rPr>
        <w:t xml:space="preserve"> principles, with documentation for reference and guidance given for each principle, drawing on the ISO/IEC standards</w:t>
      </w:r>
      <w:r w:rsidR="00A33BD3">
        <w:rPr>
          <w:rFonts w:ascii="Times New Roman" w:hAnsi="Times New Roman" w:cs="Times New Roman"/>
          <w:sz w:val="22"/>
          <w:szCs w:val="22"/>
        </w:rPr>
        <w:t>,</w:t>
      </w:r>
      <w:r w:rsidR="004A3954">
        <w:rPr>
          <w:rFonts w:ascii="Times New Roman" w:hAnsi="Times New Roman" w:cs="Times New Roman"/>
          <w:sz w:val="22"/>
          <w:szCs w:val="22"/>
        </w:rPr>
        <w:t xml:space="preserve"> ENISA,</w:t>
      </w:r>
      <w:r w:rsidR="00A33BD3">
        <w:rPr>
          <w:rFonts w:ascii="Times New Roman" w:hAnsi="Times New Roman" w:cs="Times New Roman"/>
          <w:sz w:val="22"/>
          <w:szCs w:val="22"/>
        </w:rPr>
        <w:t xml:space="preserve"> ITIL</w:t>
      </w:r>
      <w:r>
        <w:rPr>
          <w:rFonts w:ascii="Times New Roman" w:hAnsi="Times New Roman" w:cs="Times New Roman"/>
          <w:sz w:val="22"/>
          <w:szCs w:val="22"/>
        </w:rPr>
        <w:t xml:space="preserve"> </w:t>
      </w:r>
      <w:r w:rsidR="00A33BD3">
        <w:rPr>
          <w:rFonts w:ascii="Times New Roman" w:hAnsi="Times New Roman" w:cs="Times New Roman"/>
          <w:sz w:val="22"/>
          <w:szCs w:val="22"/>
        </w:rPr>
        <w:t xml:space="preserve">and </w:t>
      </w:r>
      <w:r w:rsidR="000B313B">
        <w:rPr>
          <w:rFonts w:ascii="Times New Roman" w:hAnsi="Times New Roman" w:cs="Times New Roman"/>
          <w:sz w:val="22"/>
          <w:szCs w:val="22"/>
        </w:rPr>
        <w:t xml:space="preserve">NIST among </w:t>
      </w:r>
      <w:r w:rsidR="00A33BD3">
        <w:rPr>
          <w:rFonts w:ascii="Times New Roman" w:hAnsi="Times New Roman" w:cs="Times New Roman"/>
          <w:sz w:val="22"/>
          <w:szCs w:val="22"/>
        </w:rPr>
        <w:t xml:space="preserve">others </w:t>
      </w:r>
      <w:r>
        <w:rPr>
          <w:rFonts w:ascii="Times New Roman" w:hAnsi="Times New Roman" w:cs="Times New Roman"/>
          <w:sz w:val="22"/>
          <w:szCs w:val="22"/>
        </w:rPr>
        <w:t>to strengthen this.</w:t>
      </w:r>
      <w:r w:rsidR="00510147">
        <w:rPr>
          <w:rFonts w:ascii="Times New Roman" w:hAnsi="Times New Roman" w:cs="Times New Roman"/>
          <w:sz w:val="22"/>
          <w:szCs w:val="22"/>
        </w:rPr>
        <w:t xml:space="preserve"> These objectives and principles, along with the guidance reference, is </w:t>
      </w:r>
      <w:r w:rsidR="009C69B2">
        <w:rPr>
          <w:rFonts w:ascii="Times New Roman" w:hAnsi="Times New Roman" w:cs="Times New Roman"/>
          <w:sz w:val="22"/>
          <w:szCs w:val="22"/>
        </w:rPr>
        <w:t>displayed</w:t>
      </w:r>
      <w:r w:rsidR="00510147">
        <w:rPr>
          <w:rFonts w:ascii="Times New Roman" w:hAnsi="Times New Roman" w:cs="Times New Roman"/>
          <w:sz w:val="22"/>
          <w:szCs w:val="22"/>
        </w:rPr>
        <w:t xml:space="preserve"> in table 3</w:t>
      </w:r>
      <w:r w:rsidR="008525CC">
        <w:rPr>
          <w:rFonts w:ascii="Times New Roman" w:hAnsi="Times New Roman" w:cs="Times New Roman"/>
          <w:sz w:val="22"/>
          <w:szCs w:val="22"/>
        </w:rPr>
        <w:t xml:space="preserve"> shown in the appendix</w:t>
      </w:r>
      <w:r w:rsidR="00510147">
        <w:rPr>
          <w:rFonts w:ascii="Times New Roman" w:hAnsi="Times New Roman" w:cs="Times New Roman"/>
          <w:sz w:val="22"/>
          <w:szCs w:val="22"/>
        </w:rPr>
        <w:t>.</w:t>
      </w:r>
    </w:p>
    <w:p w14:paraId="5D539F6E" w14:textId="0B8347CC" w:rsidR="00867EDB" w:rsidRDefault="00867EDB" w:rsidP="00AA7176">
      <w:pPr>
        <w:ind w:left="720"/>
        <w:rPr>
          <w:rFonts w:ascii="Times New Roman" w:hAnsi="Times New Roman" w:cs="Times New Roman"/>
          <w:sz w:val="22"/>
          <w:szCs w:val="22"/>
        </w:rPr>
      </w:pPr>
      <w:r>
        <w:rPr>
          <w:rFonts w:ascii="Times New Roman" w:hAnsi="Times New Roman" w:cs="Times New Roman"/>
          <w:sz w:val="22"/>
          <w:szCs w:val="22"/>
        </w:rPr>
        <w:t xml:space="preserve">By following through the </w:t>
      </w:r>
      <w:r w:rsidR="005B3E9A">
        <w:rPr>
          <w:rFonts w:ascii="Times New Roman" w:hAnsi="Times New Roman" w:cs="Times New Roman"/>
          <w:sz w:val="22"/>
          <w:szCs w:val="22"/>
        </w:rPr>
        <w:t xml:space="preserve">principles and the objectives, </w:t>
      </w:r>
      <w:r w:rsidR="00CA076E">
        <w:rPr>
          <w:rFonts w:ascii="Times New Roman" w:hAnsi="Times New Roman" w:cs="Times New Roman"/>
          <w:sz w:val="22"/>
          <w:szCs w:val="22"/>
        </w:rPr>
        <w:t>it is possible to cover all aspects of IT security within an organisation, facilitating complete cover. The framework facilitates referencing to any objective to produce a modular approach, using the parts necessary to secure individual business needs.</w:t>
      </w:r>
    </w:p>
    <w:p w14:paraId="76D1FBBB" w14:textId="3E756966" w:rsidR="00867EDB" w:rsidRDefault="00867EDB" w:rsidP="00AA7176">
      <w:pPr>
        <w:ind w:left="720"/>
        <w:rPr>
          <w:rFonts w:ascii="Times New Roman" w:hAnsi="Times New Roman" w:cs="Times New Roman"/>
          <w:sz w:val="22"/>
          <w:szCs w:val="22"/>
        </w:rPr>
      </w:pPr>
    </w:p>
    <w:p w14:paraId="39595036" w14:textId="3266FF82" w:rsidR="00852A13" w:rsidRDefault="00852A13" w:rsidP="00AA7176">
      <w:pPr>
        <w:ind w:left="720"/>
        <w:rPr>
          <w:rFonts w:ascii="Times New Roman" w:hAnsi="Times New Roman" w:cs="Times New Roman"/>
          <w:sz w:val="22"/>
          <w:szCs w:val="22"/>
        </w:rPr>
      </w:pPr>
    </w:p>
    <w:p w14:paraId="3464FA8A" w14:textId="77777777" w:rsidR="00852A13" w:rsidRPr="00E64B8F" w:rsidRDefault="00852A13" w:rsidP="00AA7176">
      <w:pPr>
        <w:ind w:left="720"/>
        <w:rPr>
          <w:rFonts w:ascii="Times New Roman" w:hAnsi="Times New Roman" w:cs="Times New Roman"/>
          <w:sz w:val="22"/>
          <w:szCs w:val="22"/>
        </w:rPr>
      </w:pPr>
    </w:p>
    <w:p w14:paraId="66C91DB2" w14:textId="6459BCD6" w:rsidR="006D13C2" w:rsidRDefault="00390270" w:rsidP="006D13C2">
      <w:pPr>
        <w:pStyle w:val="Heading2"/>
      </w:pPr>
      <w:bookmarkStart w:id="8" w:name="_Toc92232253"/>
      <w:r w:rsidRPr="00E64B8F">
        <w:rPr>
          <w:rFonts w:ascii="Times New Roman" w:hAnsi="Times New Roman" w:cs="Times New Roman"/>
          <w:b/>
          <w:bCs/>
          <w:color w:val="auto"/>
          <w:sz w:val="22"/>
          <w:szCs w:val="22"/>
        </w:rPr>
        <w:lastRenderedPageBreak/>
        <w:t>2.</w:t>
      </w:r>
      <w:r w:rsidR="00CF4D9F">
        <w:rPr>
          <w:rFonts w:ascii="Times New Roman" w:hAnsi="Times New Roman" w:cs="Times New Roman"/>
          <w:b/>
          <w:bCs/>
          <w:color w:val="auto"/>
          <w:sz w:val="22"/>
          <w:szCs w:val="22"/>
        </w:rPr>
        <w:t>3</w:t>
      </w:r>
      <w:r w:rsidRPr="00E64B8F">
        <w:rPr>
          <w:rFonts w:ascii="Times New Roman" w:hAnsi="Times New Roman" w:cs="Times New Roman"/>
          <w:b/>
          <w:bCs/>
          <w:color w:val="auto"/>
          <w:sz w:val="22"/>
          <w:szCs w:val="22"/>
        </w:rPr>
        <w:tab/>
      </w:r>
      <w:r w:rsidR="00780C8F" w:rsidRPr="00E64B8F">
        <w:rPr>
          <w:rFonts w:ascii="Times New Roman" w:hAnsi="Times New Roman" w:cs="Times New Roman"/>
          <w:b/>
          <w:bCs/>
          <w:color w:val="auto"/>
          <w:sz w:val="22"/>
          <w:szCs w:val="22"/>
        </w:rPr>
        <w:t>National Institute of Technologies (NIST) Cybersecurity Framework (CSF)</w:t>
      </w:r>
      <w:bookmarkEnd w:id="8"/>
    </w:p>
    <w:p w14:paraId="29DB6094" w14:textId="61AE5553" w:rsidR="006D13C2" w:rsidRDefault="006D13C2" w:rsidP="006D13C2">
      <w:pPr>
        <w:ind w:left="720"/>
      </w:pPr>
    </w:p>
    <w:p w14:paraId="780C4D75" w14:textId="68FD8624" w:rsidR="006D13C2" w:rsidRDefault="001E4529" w:rsidP="006D13C2">
      <w:pPr>
        <w:ind w:left="720"/>
        <w:rPr>
          <w:rFonts w:ascii="Times New Roman" w:hAnsi="Times New Roman" w:cs="Times New Roman"/>
          <w:sz w:val="22"/>
          <w:szCs w:val="22"/>
        </w:rPr>
      </w:pPr>
      <w:r>
        <w:rPr>
          <w:rFonts w:ascii="Times New Roman" w:hAnsi="Times New Roman" w:cs="Times New Roman"/>
          <w:sz w:val="22"/>
          <w:szCs w:val="22"/>
        </w:rPr>
        <w:t>NIST</w:t>
      </w:r>
      <w:r w:rsidR="00E14D17">
        <w:rPr>
          <w:rFonts w:ascii="Times New Roman" w:hAnsi="Times New Roman" w:cs="Times New Roman"/>
          <w:sz w:val="22"/>
          <w:szCs w:val="22"/>
        </w:rPr>
        <w:t xml:space="preserve"> was founded in 1901 as a</w:t>
      </w:r>
      <w:r w:rsidR="002A4000">
        <w:rPr>
          <w:rFonts w:ascii="Times New Roman" w:hAnsi="Times New Roman" w:cs="Times New Roman"/>
          <w:sz w:val="22"/>
          <w:szCs w:val="22"/>
        </w:rPr>
        <w:t xml:space="preserve"> United States</w:t>
      </w:r>
      <w:r w:rsidR="00E14D17">
        <w:rPr>
          <w:rFonts w:ascii="Times New Roman" w:hAnsi="Times New Roman" w:cs="Times New Roman"/>
          <w:sz w:val="22"/>
          <w:szCs w:val="22"/>
        </w:rPr>
        <w:t xml:space="preserve"> government agency to establish “</w:t>
      </w:r>
      <w:r w:rsidR="00E14D17" w:rsidRPr="00E14D17">
        <w:rPr>
          <w:rFonts w:ascii="Times New Roman" w:hAnsi="Times New Roman" w:cs="Times New Roman"/>
          <w:i/>
          <w:iCs/>
          <w:sz w:val="22"/>
          <w:szCs w:val="22"/>
        </w:rPr>
        <w:t>an authoritative domestic measurement and standards laboratory</w:t>
      </w:r>
      <w:r w:rsidR="00E14D17">
        <w:rPr>
          <w:rFonts w:ascii="Times New Roman" w:hAnsi="Times New Roman" w:cs="Times New Roman"/>
          <w:sz w:val="22"/>
          <w:szCs w:val="22"/>
        </w:rPr>
        <w:t>”</w:t>
      </w:r>
      <w:r w:rsidR="00C40EA9">
        <w:rPr>
          <w:rFonts w:ascii="Times New Roman" w:hAnsi="Times New Roman" w:cs="Times New Roman"/>
          <w:sz w:val="22"/>
          <w:szCs w:val="22"/>
        </w:rPr>
        <w:t>. In 2013 the agency brought together individuals, private-</w:t>
      </w:r>
      <w:proofErr w:type="gramStart"/>
      <w:r w:rsidR="00C40EA9">
        <w:rPr>
          <w:rFonts w:ascii="Times New Roman" w:hAnsi="Times New Roman" w:cs="Times New Roman"/>
          <w:sz w:val="22"/>
          <w:szCs w:val="22"/>
        </w:rPr>
        <w:t>sector</w:t>
      </w:r>
      <w:proofErr w:type="gramEnd"/>
      <w:r w:rsidR="00C40EA9">
        <w:rPr>
          <w:rFonts w:ascii="Times New Roman" w:hAnsi="Times New Roman" w:cs="Times New Roman"/>
          <w:sz w:val="22"/>
          <w:szCs w:val="22"/>
        </w:rPr>
        <w:t xml:space="preserve"> and public-sector organisations to launch the project to produce a framework, strengthened by Executive Order 13636,</w:t>
      </w:r>
      <w:r w:rsidR="00C40EA9" w:rsidRPr="00C40EA9">
        <w:rPr>
          <w:rFonts w:ascii="Times New Roman" w:hAnsi="Times New Roman" w:cs="Times New Roman"/>
          <w:sz w:val="22"/>
          <w:szCs w:val="22"/>
        </w:rPr>
        <w:t xml:space="preserve"> </w:t>
      </w:r>
      <w:r w:rsidR="00C40EA9">
        <w:rPr>
          <w:rFonts w:ascii="Times New Roman" w:hAnsi="Times New Roman" w:cs="Times New Roman"/>
          <w:sz w:val="22"/>
          <w:szCs w:val="22"/>
        </w:rPr>
        <w:t>for improving the critical infrastructure cybersecurity. In 2014 the framework was published, support</w:t>
      </w:r>
      <w:r w:rsidR="00A8399C">
        <w:rPr>
          <w:rFonts w:ascii="Times New Roman" w:hAnsi="Times New Roman" w:cs="Times New Roman"/>
          <w:sz w:val="22"/>
          <w:szCs w:val="22"/>
        </w:rPr>
        <w:t>ed by</w:t>
      </w:r>
      <w:r w:rsidR="00C40EA9">
        <w:rPr>
          <w:rFonts w:ascii="Times New Roman" w:hAnsi="Times New Roman" w:cs="Times New Roman"/>
          <w:sz w:val="22"/>
          <w:szCs w:val="22"/>
        </w:rPr>
        <w:t xml:space="preserve"> the Cyber</w:t>
      </w:r>
      <w:r w:rsidR="00A8399C">
        <w:rPr>
          <w:rFonts w:ascii="Times New Roman" w:hAnsi="Times New Roman" w:cs="Times New Roman"/>
          <w:sz w:val="22"/>
          <w:szCs w:val="22"/>
        </w:rPr>
        <w:t>security Enhancement Act.</w:t>
      </w:r>
    </w:p>
    <w:p w14:paraId="21E7228E" w14:textId="36B5F528" w:rsidR="00A8399C" w:rsidRDefault="00A8399C" w:rsidP="006D13C2">
      <w:pPr>
        <w:ind w:left="720"/>
        <w:rPr>
          <w:rFonts w:ascii="Times New Roman" w:hAnsi="Times New Roman" w:cs="Times New Roman"/>
          <w:sz w:val="22"/>
          <w:szCs w:val="22"/>
        </w:rPr>
      </w:pPr>
      <w:r>
        <w:rPr>
          <w:rFonts w:ascii="Times New Roman" w:hAnsi="Times New Roman" w:cs="Times New Roman"/>
          <w:sz w:val="22"/>
          <w:szCs w:val="22"/>
        </w:rPr>
        <w:t>There are three parts to this</w:t>
      </w:r>
      <w:r w:rsidR="005508D3">
        <w:rPr>
          <w:rFonts w:ascii="Times New Roman" w:hAnsi="Times New Roman" w:cs="Times New Roman"/>
          <w:sz w:val="22"/>
          <w:szCs w:val="22"/>
        </w:rPr>
        <w:t xml:space="preserve"> as seen in Figure 3</w:t>
      </w:r>
      <w:r>
        <w:rPr>
          <w:rFonts w:ascii="Times New Roman" w:hAnsi="Times New Roman" w:cs="Times New Roman"/>
          <w:sz w:val="22"/>
          <w:szCs w:val="22"/>
        </w:rPr>
        <w:t xml:space="preserve">: the Framework core, </w:t>
      </w:r>
      <w:r w:rsidR="00CE3B74">
        <w:rPr>
          <w:rFonts w:ascii="Times New Roman" w:hAnsi="Times New Roman" w:cs="Times New Roman"/>
          <w:sz w:val="22"/>
          <w:szCs w:val="22"/>
        </w:rPr>
        <w:t xml:space="preserve">implementation tiers, and the Framework profiles, providing an organising structure for a multi-approach strategy using their </w:t>
      </w:r>
      <w:r w:rsidR="00E1334D">
        <w:rPr>
          <w:rFonts w:ascii="Times New Roman" w:hAnsi="Times New Roman" w:cs="Times New Roman"/>
          <w:sz w:val="22"/>
          <w:szCs w:val="22"/>
        </w:rPr>
        <w:t xml:space="preserve">standards, </w:t>
      </w:r>
      <w:proofErr w:type="gramStart"/>
      <w:r w:rsidR="00E1334D">
        <w:rPr>
          <w:rFonts w:ascii="Times New Roman" w:hAnsi="Times New Roman" w:cs="Times New Roman"/>
          <w:sz w:val="22"/>
          <w:szCs w:val="22"/>
        </w:rPr>
        <w:t>guidelines</w:t>
      </w:r>
      <w:proofErr w:type="gramEnd"/>
      <w:r w:rsidR="00E1334D">
        <w:rPr>
          <w:rFonts w:ascii="Times New Roman" w:hAnsi="Times New Roman" w:cs="Times New Roman"/>
          <w:sz w:val="22"/>
          <w:szCs w:val="22"/>
        </w:rPr>
        <w:t xml:space="preserve"> and practices.</w:t>
      </w:r>
      <w:sdt>
        <w:sdtPr>
          <w:rPr>
            <w:rFonts w:ascii="Times New Roman" w:hAnsi="Times New Roman" w:cs="Times New Roman"/>
            <w:sz w:val="22"/>
            <w:szCs w:val="22"/>
          </w:rPr>
          <w:id w:val="1533306244"/>
          <w:citation/>
        </w:sdtPr>
        <w:sdtEndPr/>
        <w:sdtContent>
          <w:r w:rsidR="00E1334D">
            <w:rPr>
              <w:rFonts w:ascii="Times New Roman" w:hAnsi="Times New Roman" w:cs="Times New Roman"/>
              <w:sz w:val="22"/>
              <w:szCs w:val="22"/>
            </w:rPr>
            <w:fldChar w:fldCharType="begin"/>
          </w:r>
          <w:r w:rsidR="00E1334D">
            <w:rPr>
              <w:rFonts w:ascii="Times New Roman" w:hAnsi="Times New Roman" w:cs="Times New Roman"/>
              <w:sz w:val="22"/>
              <w:szCs w:val="22"/>
            </w:rPr>
            <w:instrText xml:space="preserve"> CITATION Fra18 \l 2057 </w:instrText>
          </w:r>
          <w:r w:rsidR="00E1334D">
            <w:rPr>
              <w:rFonts w:ascii="Times New Roman" w:hAnsi="Times New Roman" w:cs="Times New Roman"/>
              <w:sz w:val="22"/>
              <w:szCs w:val="22"/>
            </w:rPr>
            <w:fldChar w:fldCharType="separate"/>
          </w:r>
          <w:r w:rsidR="006F4697">
            <w:rPr>
              <w:rFonts w:ascii="Times New Roman" w:hAnsi="Times New Roman" w:cs="Times New Roman"/>
              <w:noProof/>
              <w:sz w:val="22"/>
              <w:szCs w:val="22"/>
            </w:rPr>
            <w:t xml:space="preserve"> </w:t>
          </w:r>
          <w:r w:rsidR="006F4697" w:rsidRPr="006F4697">
            <w:rPr>
              <w:rFonts w:ascii="Times New Roman" w:hAnsi="Times New Roman" w:cs="Times New Roman"/>
              <w:noProof/>
              <w:sz w:val="22"/>
              <w:szCs w:val="22"/>
            </w:rPr>
            <w:t>[29]</w:t>
          </w:r>
          <w:r w:rsidR="00E1334D">
            <w:rPr>
              <w:rFonts w:ascii="Times New Roman" w:hAnsi="Times New Roman" w:cs="Times New Roman"/>
              <w:sz w:val="22"/>
              <w:szCs w:val="22"/>
            </w:rPr>
            <w:fldChar w:fldCharType="end"/>
          </w:r>
        </w:sdtContent>
      </w:sdt>
    </w:p>
    <w:p w14:paraId="065009C0" w14:textId="4792C2CC" w:rsidR="00E1334D" w:rsidRDefault="00E1334D" w:rsidP="006D13C2">
      <w:pPr>
        <w:ind w:left="720"/>
        <w:rPr>
          <w:rFonts w:ascii="Times New Roman" w:hAnsi="Times New Roman" w:cs="Times New Roman"/>
          <w:sz w:val="22"/>
          <w:szCs w:val="22"/>
        </w:rPr>
      </w:pPr>
    </w:p>
    <w:p w14:paraId="75E767A1" w14:textId="77777777" w:rsidR="00E1334D" w:rsidRDefault="00E1334D" w:rsidP="00E1334D">
      <w:pPr>
        <w:keepNext/>
        <w:ind w:left="720"/>
        <w:jc w:val="center"/>
      </w:pPr>
      <w:r>
        <w:rPr>
          <w:noProof/>
        </w:rPr>
        <w:drawing>
          <wp:inline distT="0" distB="0" distL="0" distR="0" wp14:anchorId="3B9490DE" wp14:editId="1B1DCAC7">
            <wp:extent cx="3091134" cy="2389068"/>
            <wp:effectExtent l="0" t="0" r="0" b="0"/>
            <wp:docPr id="3" name="Picture 2" descr="A picture containing text, electronics&#10;&#10;Description automatically generated">
              <a:extLst xmlns:a="http://schemas.openxmlformats.org/drawingml/2006/main">
                <a:ext uri="{FF2B5EF4-FFF2-40B4-BE49-F238E27FC236}">
                  <a16:creationId xmlns:a16="http://schemas.microsoft.com/office/drawing/2014/main" id="{B58B060E-18BA-4FC7-BA86-3AF40CDE05C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icture containing text, electronics&#10;&#10;Description automatically generated">
                      <a:extLst>
                        <a:ext uri="{FF2B5EF4-FFF2-40B4-BE49-F238E27FC236}">
                          <a16:creationId xmlns:a16="http://schemas.microsoft.com/office/drawing/2014/main" id="{B58B060E-18BA-4FC7-BA86-3AF40CDE05C2}"/>
                        </a:ext>
                      </a:extLst>
                    </pic:cNvPr>
                    <pic:cNvPicPr>
                      <a:picLocks noChangeAspect="1"/>
                    </pic:cNvPicPr>
                  </pic:nvPicPr>
                  <pic:blipFill>
                    <a:blip r:embed="rId12"/>
                    <a:stretch>
                      <a:fillRect/>
                    </a:stretch>
                  </pic:blipFill>
                  <pic:spPr>
                    <a:xfrm>
                      <a:off x="0" y="0"/>
                      <a:ext cx="3166440" cy="2447271"/>
                    </a:xfrm>
                    <a:prstGeom prst="rect">
                      <a:avLst/>
                    </a:prstGeom>
                  </pic:spPr>
                </pic:pic>
              </a:graphicData>
            </a:graphic>
          </wp:inline>
        </w:drawing>
      </w:r>
    </w:p>
    <w:p w14:paraId="6447E0DA" w14:textId="786F2E98" w:rsidR="00E1334D" w:rsidRPr="00A86240" w:rsidRDefault="00E1334D" w:rsidP="00675F49">
      <w:pPr>
        <w:pStyle w:val="Caption"/>
        <w:ind w:left="720" w:firstLine="720"/>
        <w:rPr>
          <w:rFonts w:ascii="Times New Roman" w:hAnsi="Times New Roman" w:cs="Times New Roman"/>
          <w:b w:val="0"/>
          <w:bCs w:val="0"/>
          <w:i/>
          <w:iCs/>
          <w:sz w:val="16"/>
          <w:szCs w:val="16"/>
        </w:rPr>
      </w:pPr>
      <w:r w:rsidRPr="00A86240">
        <w:rPr>
          <w:rFonts w:ascii="Times New Roman" w:hAnsi="Times New Roman" w:cs="Times New Roman"/>
          <w:b w:val="0"/>
          <w:bCs w:val="0"/>
          <w:i/>
          <w:iCs/>
          <w:sz w:val="16"/>
          <w:szCs w:val="16"/>
        </w:rPr>
        <w:t xml:space="preserve">Figure </w:t>
      </w:r>
      <w:r w:rsidRPr="00A86240">
        <w:rPr>
          <w:rFonts w:ascii="Times New Roman" w:hAnsi="Times New Roman" w:cs="Times New Roman"/>
          <w:b w:val="0"/>
          <w:bCs w:val="0"/>
          <w:i/>
          <w:iCs/>
          <w:sz w:val="16"/>
          <w:szCs w:val="16"/>
        </w:rPr>
        <w:fldChar w:fldCharType="begin"/>
      </w:r>
      <w:r w:rsidRPr="00A86240">
        <w:rPr>
          <w:rFonts w:ascii="Times New Roman" w:hAnsi="Times New Roman" w:cs="Times New Roman"/>
          <w:b w:val="0"/>
          <w:bCs w:val="0"/>
          <w:i/>
          <w:iCs/>
          <w:sz w:val="16"/>
          <w:szCs w:val="16"/>
        </w:rPr>
        <w:instrText xml:space="preserve"> SEQ Figure \* ARABIC </w:instrText>
      </w:r>
      <w:r w:rsidRPr="00A86240">
        <w:rPr>
          <w:rFonts w:ascii="Times New Roman" w:hAnsi="Times New Roman" w:cs="Times New Roman"/>
          <w:b w:val="0"/>
          <w:bCs w:val="0"/>
          <w:i/>
          <w:iCs/>
          <w:sz w:val="16"/>
          <w:szCs w:val="16"/>
        </w:rPr>
        <w:fldChar w:fldCharType="separate"/>
      </w:r>
      <w:r w:rsidR="00C47CF2">
        <w:rPr>
          <w:rFonts w:ascii="Times New Roman" w:hAnsi="Times New Roman" w:cs="Times New Roman"/>
          <w:b w:val="0"/>
          <w:bCs w:val="0"/>
          <w:i/>
          <w:iCs/>
          <w:noProof/>
          <w:sz w:val="16"/>
          <w:szCs w:val="16"/>
        </w:rPr>
        <w:t>3</w:t>
      </w:r>
      <w:r w:rsidRPr="00A86240">
        <w:rPr>
          <w:rFonts w:ascii="Times New Roman" w:hAnsi="Times New Roman" w:cs="Times New Roman"/>
          <w:b w:val="0"/>
          <w:bCs w:val="0"/>
          <w:i/>
          <w:iCs/>
          <w:sz w:val="16"/>
          <w:szCs w:val="16"/>
        </w:rPr>
        <w:fldChar w:fldCharType="end"/>
      </w:r>
      <w:r w:rsidRPr="00A86240">
        <w:rPr>
          <w:rFonts w:ascii="Times New Roman" w:hAnsi="Times New Roman" w:cs="Times New Roman"/>
          <w:b w:val="0"/>
          <w:bCs w:val="0"/>
          <w:i/>
          <w:iCs/>
          <w:sz w:val="16"/>
          <w:szCs w:val="16"/>
        </w:rPr>
        <w:t xml:space="preserve"> - NIST Cybersecurity Framework Primary Components</w:t>
      </w:r>
    </w:p>
    <w:p w14:paraId="1115A92B" w14:textId="07079EA2" w:rsidR="00E1334D" w:rsidRDefault="00E1334D" w:rsidP="000B60AD">
      <w:pPr>
        <w:jc w:val="both"/>
      </w:pPr>
    </w:p>
    <w:p w14:paraId="4A5D4F51" w14:textId="0AE528F7" w:rsidR="00E1334D" w:rsidRPr="001E2BDC" w:rsidRDefault="000B60AD" w:rsidP="000B60AD">
      <w:pPr>
        <w:ind w:left="720"/>
        <w:rPr>
          <w:rFonts w:ascii="Times New Roman" w:hAnsi="Times New Roman" w:cs="Times New Roman"/>
          <w:sz w:val="22"/>
          <w:szCs w:val="22"/>
        </w:rPr>
      </w:pPr>
      <w:r w:rsidRPr="001E2BDC">
        <w:rPr>
          <w:rFonts w:ascii="Times New Roman" w:hAnsi="Times New Roman" w:cs="Times New Roman"/>
          <w:sz w:val="22"/>
          <w:szCs w:val="22"/>
        </w:rPr>
        <w:t xml:space="preserve">This assignment will </w:t>
      </w:r>
      <w:r w:rsidR="007B4266">
        <w:rPr>
          <w:rFonts w:ascii="Times New Roman" w:hAnsi="Times New Roman" w:cs="Times New Roman"/>
          <w:sz w:val="22"/>
          <w:szCs w:val="22"/>
        </w:rPr>
        <w:t>focus on</w:t>
      </w:r>
      <w:r w:rsidRPr="001E2BDC">
        <w:rPr>
          <w:rFonts w:ascii="Times New Roman" w:hAnsi="Times New Roman" w:cs="Times New Roman"/>
          <w:sz w:val="22"/>
          <w:szCs w:val="22"/>
        </w:rPr>
        <w:t xml:space="preserve"> the Framework core as this </w:t>
      </w:r>
      <w:r w:rsidR="005508D3" w:rsidRPr="001E2BDC">
        <w:rPr>
          <w:rFonts w:ascii="Times New Roman" w:hAnsi="Times New Roman" w:cs="Times New Roman"/>
          <w:sz w:val="22"/>
          <w:szCs w:val="22"/>
        </w:rPr>
        <w:t>provid</w:t>
      </w:r>
      <w:r w:rsidR="00930602">
        <w:rPr>
          <w:rFonts w:ascii="Times New Roman" w:hAnsi="Times New Roman" w:cs="Times New Roman"/>
          <w:sz w:val="22"/>
          <w:szCs w:val="22"/>
        </w:rPr>
        <w:t>es</w:t>
      </w:r>
      <w:r w:rsidR="005508D3" w:rsidRPr="001E2BDC">
        <w:rPr>
          <w:rFonts w:ascii="Times New Roman" w:hAnsi="Times New Roman" w:cs="Times New Roman"/>
          <w:sz w:val="22"/>
          <w:szCs w:val="22"/>
        </w:rPr>
        <w:t xml:space="preserve"> a set of activities to achieve outcomes, backing this up with guidance, </w:t>
      </w:r>
      <w:proofErr w:type="gramStart"/>
      <w:r w:rsidR="005508D3" w:rsidRPr="001E2BDC">
        <w:rPr>
          <w:rFonts w:ascii="Times New Roman" w:hAnsi="Times New Roman" w:cs="Times New Roman"/>
          <w:sz w:val="22"/>
          <w:szCs w:val="22"/>
        </w:rPr>
        <w:t>references</w:t>
      </w:r>
      <w:proofErr w:type="gramEnd"/>
      <w:r w:rsidR="005508D3" w:rsidRPr="001E2BDC">
        <w:rPr>
          <w:rFonts w:ascii="Times New Roman" w:hAnsi="Times New Roman" w:cs="Times New Roman"/>
          <w:sz w:val="22"/>
          <w:szCs w:val="22"/>
        </w:rPr>
        <w:t xml:space="preserve"> and examples.</w:t>
      </w:r>
    </w:p>
    <w:p w14:paraId="307C46CC" w14:textId="0DBE7BDB" w:rsidR="005508D3" w:rsidRPr="001E2BDC" w:rsidRDefault="005508D3" w:rsidP="000B60AD">
      <w:pPr>
        <w:ind w:left="720"/>
        <w:rPr>
          <w:rFonts w:ascii="Times New Roman" w:hAnsi="Times New Roman" w:cs="Times New Roman"/>
          <w:sz w:val="22"/>
          <w:szCs w:val="22"/>
        </w:rPr>
      </w:pPr>
      <w:r w:rsidRPr="001E2BDC">
        <w:rPr>
          <w:rFonts w:ascii="Times New Roman" w:hAnsi="Times New Roman" w:cs="Times New Roman"/>
          <w:sz w:val="22"/>
          <w:szCs w:val="22"/>
        </w:rPr>
        <w:t xml:space="preserve">There are four elements to the </w:t>
      </w:r>
      <w:proofErr w:type="gramStart"/>
      <w:r w:rsidRPr="001E2BDC">
        <w:rPr>
          <w:rFonts w:ascii="Times New Roman" w:hAnsi="Times New Roman" w:cs="Times New Roman"/>
          <w:sz w:val="22"/>
          <w:szCs w:val="22"/>
        </w:rPr>
        <w:t>core</w:t>
      </w:r>
      <w:r w:rsidR="00F40D6E">
        <w:rPr>
          <w:rFonts w:ascii="Times New Roman" w:hAnsi="Times New Roman" w:cs="Times New Roman"/>
          <w:sz w:val="22"/>
          <w:szCs w:val="22"/>
        </w:rPr>
        <w:t>;</w:t>
      </w:r>
      <w:proofErr w:type="gramEnd"/>
      <w:r w:rsidRPr="001E2BDC">
        <w:rPr>
          <w:rFonts w:ascii="Times New Roman" w:hAnsi="Times New Roman" w:cs="Times New Roman"/>
          <w:sz w:val="22"/>
          <w:szCs w:val="22"/>
        </w:rPr>
        <w:t xml:space="preserve"> functions, categories, subcategories and informative references as shown in Figure 4.</w:t>
      </w:r>
    </w:p>
    <w:p w14:paraId="4A5FE093" w14:textId="5B37369A" w:rsidR="005508D3" w:rsidRDefault="005508D3" w:rsidP="000B60AD">
      <w:pPr>
        <w:ind w:left="720"/>
      </w:pPr>
    </w:p>
    <w:p w14:paraId="3FAACB52" w14:textId="77777777" w:rsidR="00A86240" w:rsidRDefault="00A86240" w:rsidP="00A86240">
      <w:pPr>
        <w:keepNext/>
        <w:ind w:left="720"/>
        <w:jc w:val="center"/>
      </w:pPr>
      <w:r>
        <w:rPr>
          <w:noProof/>
        </w:rPr>
        <w:drawing>
          <wp:inline distT="0" distB="0" distL="0" distR="0" wp14:anchorId="2867E1D1" wp14:editId="6B0CCFC6">
            <wp:extent cx="4011052" cy="2193503"/>
            <wp:effectExtent l="0" t="0" r="8890" b="0"/>
            <wp:docPr id="17" name="Picture 17"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pplication&#10;&#10;Description automatically generated with low confidence"/>
                    <pic:cNvPicPr/>
                  </pic:nvPicPr>
                  <pic:blipFill>
                    <a:blip r:embed="rId13"/>
                    <a:stretch>
                      <a:fillRect/>
                    </a:stretch>
                  </pic:blipFill>
                  <pic:spPr>
                    <a:xfrm>
                      <a:off x="0" y="0"/>
                      <a:ext cx="4011836" cy="2193932"/>
                    </a:xfrm>
                    <a:prstGeom prst="rect">
                      <a:avLst/>
                    </a:prstGeom>
                  </pic:spPr>
                </pic:pic>
              </a:graphicData>
            </a:graphic>
          </wp:inline>
        </w:drawing>
      </w:r>
    </w:p>
    <w:p w14:paraId="70368B8F" w14:textId="11DF39CA" w:rsidR="005508D3" w:rsidRDefault="00A86240" w:rsidP="0055117D">
      <w:pPr>
        <w:pStyle w:val="Caption"/>
        <w:ind w:left="720" w:firstLine="720"/>
        <w:rPr>
          <w:rFonts w:ascii="Times New Roman" w:hAnsi="Times New Roman" w:cs="Times New Roman"/>
          <w:b w:val="0"/>
          <w:bCs w:val="0"/>
          <w:i/>
          <w:iCs/>
          <w:sz w:val="16"/>
          <w:szCs w:val="16"/>
        </w:rPr>
      </w:pPr>
      <w:r w:rsidRPr="00A86240">
        <w:rPr>
          <w:rFonts w:ascii="Times New Roman" w:hAnsi="Times New Roman" w:cs="Times New Roman"/>
          <w:b w:val="0"/>
          <w:bCs w:val="0"/>
          <w:i/>
          <w:iCs/>
          <w:sz w:val="16"/>
          <w:szCs w:val="16"/>
        </w:rPr>
        <w:t xml:space="preserve">Figure </w:t>
      </w:r>
      <w:r w:rsidRPr="00A86240">
        <w:rPr>
          <w:rFonts w:ascii="Times New Roman" w:hAnsi="Times New Roman" w:cs="Times New Roman"/>
          <w:b w:val="0"/>
          <w:bCs w:val="0"/>
          <w:i/>
          <w:iCs/>
          <w:sz w:val="16"/>
          <w:szCs w:val="16"/>
        </w:rPr>
        <w:fldChar w:fldCharType="begin"/>
      </w:r>
      <w:r w:rsidRPr="00A86240">
        <w:rPr>
          <w:rFonts w:ascii="Times New Roman" w:hAnsi="Times New Roman" w:cs="Times New Roman"/>
          <w:b w:val="0"/>
          <w:bCs w:val="0"/>
          <w:i/>
          <w:iCs/>
          <w:sz w:val="16"/>
          <w:szCs w:val="16"/>
        </w:rPr>
        <w:instrText xml:space="preserve"> SEQ Figure \* ARABIC </w:instrText>
      </w:r>
      <w:r w:rsidRPr="00A86240">
        <w:rPr>
          <w:rFonts w:ascii="Times New Roman" w:hAnsi="Times New Roman" w:cs="Times New Roman"/>
          <w:b w:val="0"/>
          <w:bCs w:val="0"/>
          <w:i/>
          <w:iCs/>
          <w:sz w:val="16"/>
          <w:szCs w:val="16"/>
        </w:rPr>
        <w:fldChar w:fldCharType="separate"/>
      </w:r>
      <w:r w:rsidR="00C47CF2">
        <w:rPr>
          <w:rFonts w:ascii="Times New Roman" w:hAnsi="Times New Roman" w:cs="Times New Roman"/>
          <w:b w:val="0"/>
          <w:bCs w:val="0"/>
          <w:i/>
          <w:iCs/>
          <w:noProof/>
          <w:sz w:val="16"/>
          <w:szCs w:val="16"/>
        </w:rPr>
        <w:t>4</w:t>
      </w:r>
      <w:r w:rsidRPr="00A86240">
        <w:rPr>
          <w:rFonts w:ascii="Times New Roman" w:hAnsi="Times New Roman" w:cs="Times New Roman"/>
          <w:b w:val="0"/>
          <w:bCs w:val="0"/>
          <w:i/>
          <w:iCs/>
          <w:sz w:val="16"/>
          <w:szCs w:val="16"/>
        </w:rPr>
        <w:fldChar w:fldCharType="end"/>
      </w:r>
      <w:r w:rsidRPr="00A86240">
        <w:rPr>
          <w:rFonts w:ascii="Times New Roman" w:hAnsi="Times New Roman" w:cs="Times New Roman"/>
          <w:b w:val="0"/>
          <w:bCs w:val="0"/>
          <w:i/>
          <w:iCs/>
          <w:sz w:val="16"/>
          <w:szCs w:val="16"/>
        </w:rPr>
        <w:t xml:space="preserve"> - NIST Framework Core Structure</w:t>
      </w:r>
      <w:sdt>
        <w:sdtPr>
          <w:rPr>
            <w:rFonts w:ascii="Times New Roman" w:hAnsi="Times New Roman" w:cs="Times New Roman"/>
            <w:b w:val="0"/>
            <w:bCs w:val="0"/>
            <w:i/>
            <w:iCs/>
            <w:sz w:val="16"/>
            <w:szCs w:val="16"/>
          </w:rPr>
          <w:id w:val="462390581"/>
          <w:citation/>
        </w:sdtPr>
        <w:sdtEndPr/>
        <w:sdtContent>
          <w:r>
            <w:rPr>
              <w:rFonts w:ascii="Times New Roman" w:hAnsi="Times New Roman" w:cs="Times New Roman"/>
              <w:b w:val="0"/>
              <w:bCs w:val="0"/>
              <w:i/>
              <w:iCs/>
              <w:sz w:val="16"/>
              <w:szCs w:val="16"/>
            </w:rPr>
            <w:fldChar w:fldCharType="begin"/>
          </w:r>
          <w:r>
            <w:rPr>
              <w:rFonts w:ascii="Times New Roman" w:hAnsi="Times New Roman" w:cs="Times New Roman"/>
              <w:b w:val="0"/>
              <w:bCs w:val="0"/>
              <w:i/>
              <w:iCs/>
              <w:sz w:val="16"/>
              <w:szCs w:val="16"/>
            </w:rPr>
            <w:instrText xml:space="preserve"> CITATION Fra18 \l 2057 </w:instrText>
          </w:r>
          <w:r>
            <w:rPr>
              <w:rFonts w:ascii="Times New Roman" w:hAnsi="Times New Roman" w:cs="Times New Roman"/>
              <w:b w:val="0"/>
              <w:bCs w:val="0"/>
              <w:i/>
              <w:iCs/>
              <w:sz w:val="16"/>
              <w:szCs w:val="16"/>
            </w:rPr>
            <w:fldChar w:fldCharType="separate"/>
          </w:r>
          <w:r w:rsidR="006F4697">
            <w:rPr>
              <w:rFonts w:ascii="Times New Roman" w:hAnsi="Times New Roman" w:cs="Times New Roman"/>
              <w:b w:val="0"/>
              <w:bCs w:val="0"/>
              <w:i/>
              <w:iCs/>
              <w:noProof/>
              <w:sz w:val="16"/>
              <w:szCs w:val="16"/>
            </w:rPr>
            <w:t xml:space="preserve"> </w:t>
          </w:r>
          <w:r w:rsidR="006F4697" w:rsidRPr="006F4697">
            <w:rPr>
              <w:rFonts w:ascii="Times New Roman" w:hAnsi="Times New Roman" w:cs="Times New Roman"/>
              <w:noProof/>
              <w:sz w:val="16"/>
              <w:szCs w:val="16"/>
            </w:rPr>
            <w:t>[29]</w:t>
          </w:r>
          <w:r>
            <w:rPr>
              <w:rFonts w:ascii="Times New Roman" w:hAnsi="Times New Roman" w:cs="Times New Roman"/>
              <w:b w:val="0"/>
              <w:bCs w:val="0"/>
              <w:i/>
              <w:iCs/>
              <w:sz w:val="16"/>
              <w:szCs w:val="16"/>
            </w:rPr>
            <w:fldChar w:fldCharType="end"/>
          </w:r>
        </w:sdtContent>
      </w:sdt>
    </w:p>
    <w:p w14:paraId="28FF3F89" w14:textId="133BF0DD" w:rsidR="00B07860" w:rsidRDefault="00B07860" w:rsidP="00B07860"/>
    <w:p w14:paraId="7D93F971" w14:textId="77777777" w:rsidR="00BE4000" w:rsidRDefault="00BE4000" w:rsidP="00B07860"/>
    <w:p w14:paraId="497BA157" w14:textId="61529644" w:rsidR="00A36C5F" w:rsidRDefault="00B07860" w:rsidP="007C49C5">
      <w:pPr>
        <w:ind w:left="720"/>
        <w:rPr>
          <w:rFonts w:ascii="Times New Roman" w:hAnsi="Times New Roman" w:cs="Times New Roman"/>
          <w:sz w:val="22"/>
          <w:szCs w:val="22"/>
        </w:rPr>
      </w:pPr>
      <w:r>
        <w:rPr>
          <w:rFonts w:ascii="Times New Roman" w:hAnsi="Times New Roman" w:cs="Times New Roman"/>
          <w:sz w:val="22"/>
          <w:szCs w:val="22"/>
        </w:rPr>
        <w:t xml:space="preserve">At a high level, the five functions </w:t>
      </w:r>
      <w:r w:rsidR="00BE4000">
        <w:rPr>
          <w:rFonts w:ascii="Times New Roman" w:hAnsi="Times New Roman" w:cs="Times New Roman"/>
          <w:sz w:val="22"/>
          <w:szCs w:val="22"/>
        </w:rPr>
        <w:t xml:space="preserve">are strategic goals that </w:t>
      </w:r>
      <w:r>
        <w:rPr>
          <w:rFonts w:ascii="Times New Roman" w:hAnsi="Times New Roman" w:cs="Times New Roman"/>
          <w:sz w:val="22"/>
          <w:szCs w:val="22"/>
        </w:rPr>
        <w:t xml:space="preserve">span the whole of cybersecurity, covering </w:t>
      </w:r>
      <w:r w:rsidR="001E2BDC">
        <w:rPr>
          <w:rFonts w:ascii="Times New Roman" w:hAnsi="Times New Roman" w:cs="Times New Roman"/>
          <w:sz w:val="22"/>
          <w:szCs w:val="22"/>
        </w:rPr>
        <w:t>a full lifecycle</w:t>
      </w:r>
      <w:r w:rsidR="00F24D98">
        <w:rPr>
          <w:rFonts w:ascii="Times New Roman" w:hAnsi="Times New Roman" w:cs="Times New Roman"/>
          <w:sz w:val="22"/>
          <w:szCs w:val="22"/>
        </w:rPr>
        <w:t xml:space="preserve"> that can be logically followed through in the order it is shown</w:t>
      </w:r>
      <w:r w:rsidR="00C6167E">
        <w:rPr>
          <w:rFonts w:ascii="Times New Roman" w:hAnsi="Times New Roman" w:cs="Times New Roman"/>
          <w:sz w:val="22"/>
          <w:szCs w:val="22"/>
        </w:rPr>
        <w:t xml:space="preserve">. The categories </w:t>
      </w:r>
      <w:r w:rsidR="001E2BDC">
        <w:rPr>
          <w:rFonts w:ascii="Times New Roman" w:hAnsi="Times New Roman" w:cs="Times New Roman"/>
          <w:sz w:val="22"/>
          <w:szCs w:val="22"/>
        </w:rPr>
        <w:t>element</w:t>
      </w:r>
      <w:r w:rsidR="00C6167E">
        <w:rPr>
          <w:rFonts w:ascii="Times New Roman" w:hAnsi="Times New Roman" w:cs="Times New Roman"/>
          <w:sz w:val="22"/>
          <w:szCs w:val="22"/>
        </w:rPr>
        <w:t xml:space="preserve"> inside of that provide the equivalent objectives broken down further to the sub-categories which become equivalent to principles</w:t>
      </w:r>
      <w:r w:rsidR="002E26A8">
        <w:rPr>
          <w:rFonts w:ascii="Times New Roman" w:hAnsi="Times New Roman" w:cs="Times New Roman"/>
          <w:sz w:val="22"/>
          <w:szCs w:val="22"/>
        </w:rPr>
        <w:t xml:space="preserve"> as seen in Table </w:t>
      </w:r>
      <w:r w:rsidR="000644DB">
        <w:rPr>
          <w:rFonts w:ascii="Times New Roman" w:hAnsi="Times New Roman" w:cs="Times New Roman"/>
          <w:sz w:val="22"/>
          <w:szCs w:val="22"/>
        </w:rPr>
        <w:t>3</w:t>
      </w:r>
      <w:r w:rsidR="006B5ECC">
        <w:rPr>
          <w:rFonts w:ascii="Times New Roman" w:hAnsi="Times New Roman" w:cs="Times New Roman"/>
          <w:sz w:val="22"/>
          <w:szCs w:val="22"/>
        </w:rPr>
        <w:t xml:space="preserve"> shown in the appendix</w:t>
      </w:r>
      <w:r w:rsidR="002E26A8">
        <w:rPr>
          <w:rFonts w:ascii="Times New Roman" w:hAnsi="Times New Roman" w:cs="Times New Roman"/>
          <w:sz w:val="22"/>
          <w:szCs w:val="22"/>
        </w:rPr>
        <w:t>.</w:t>
      </w:r>
      <w:r w:rsidR="00BB5510">
        <w:rPr>
          <w:rFonts w:ascii="Times New Roman" w:hAnsi="Times New Roman" w:cs="Times New Roman"/>
          <w:sz w:val="22"/>
          <w:szCs w:val="22"/>
        </w:rPr>
        <w:t xml:space="preserve"> The references are drawn from NIST’s own documentation, ISO/IEC</w:t>
      </w:r>
      <w:r w:rsidR="00B937C6">
        <w:rPr>
          <w:rFonts w:ascii="Times New Roman" w:hAnsi="Times New Roman" w:cs="Times New Roman"/>
          <w:sz w:val="22"/>
          <w:szCs w:val="22"/>
        </w:rPr>
        <w:t>,</w:t>
      </w:r>
      <w:r w:rsidR="00BB5510">
        <w:rPr>
          <w:rFonts w:ascii="Times New Roman" w:hAnsi="Times New Roman" w:cs="Times New Roman"/>
          <w:sz w:val="22"/>
          <w:szCs w:val="22"/>
        </w:rPr>
        <w:t xml:space="preserve"> and COBIT 5</w:t>
      </w:r>
      <w:r w:rsidR="001E2BDC">
        <w:rPr>
          <w:rFonts w:ascii="Times New Roman" w:hAnsi="Times New Roman" w:cs="Times New Roman"/>
          <w:sz w:val="22"/>
          <w:szCs w:val="22"/>
        </w:rPr>
        <w:t xml:space="preserve"> for governance</w:t>
      </w:r>
      <w:r w:rsidR="00BB5510">
        <w:rPr>
          <w:rFonts w:ascii="Times New Roman" w:hAnsi="Times New Roman" w:cs="Times New Roman"/>
          <w:sz w:val="22"/>
          <w:szCs w:val="22"/>
        </w:rPr>
        <w:t>.</w:t>
      </w:r>
    </w:p>
    <w:p w14:paraId="385BA192" w14:textId="77777777" w:rsidR="0055117D" w:rsidRPr="00EA50EB" w:rsidRDefault="0055117D" w:rsidP="007C49C5">
      <w:pPr>
        <w:ind w:left="720"/>
        <w:rPr>
          <w:rFonts w:ascii="Times New Roman" w:hAnsi="Times New Roman" w:cs="Times New Roman"/>
          <w:sz w:val="22"/>
          <w:szCs w:val="22"/>
        </w:rPr>
      </w:pPr>
    </w:p>
    <w:p w14:paraId="18832CC6" w14:textId="658BD71D" w:rsidR="00B92ADD" w:rsidRDefault="00A36C5F" w:rsidP="007C49C5">
      <w:pPr>
        <w:pStyle w:val="Heading2"/>
        <w:rPr>
          <w:rFonts w:ascii="Times New Roman" w:hAnsi="Times New Roman" w:cs="Times New Roman"/>
          <w:b/>
          <w:bCs/>
          <w:color w:val="auto"/>
          <w:sz w:val="22"/>
          <w:szCs w:val="22"/>
        </w:rPr>
      </w:pPr>
      <w:bookmarkStart w:id="9" w:name="_Toc92232254"/>
      <w:r w:rsidRPr="00A36C5F">
        <w:rPr>
          <w:rFonts w:ascii="Times New Roman" w:hAnsi="Times New Roman" w:cs="Times New Roman"/>
          <w:b/>
          <w:bCs/>
          <w:color w:val="auto"/>
          <w:sz w:val="22"/>
          <w:szCs w:val="22"/>
        </w:rPr>
        <w:t>2.</w:t>
      </w:r>
      <w:r w:rsidR="00CB6165">
        <w:rPr>
          <w:rFonts w:ascii="Times New Roman" w:hAnsi="Times New Roman" w:cs="Times New Roman"/>
          <w:b/>
          <w:bCs/>
          <w:color w:val="auto"/>
          <w:sz w:val="22"/>
          <w:szCs w:val="22"/>
        </w:rPr>
        <w:t>4</w:t>
      </w:r>
      <w:r w:rsidRPr="00A36C5F">
        <w:rPr>
          <w:rFonts w:ascii="Times New Roman" w:hAnsi="Times New Roman" w:cs="Times New Roman"/>
          <w:b/>
          <w:bCs/>
          <w:color w:val="auto"/>
          <w:sz w:val="22"/>
          <w:szCs w:val="22"/>
        </w:rPr>
        <w:tab/>
      </w:r>
      <w:r w:rsidR="00CE2E64">
        <w:rPr>
          <w:rFonts w:ascii="Times New Roman" w:hAnsi="Times New Roman" w:cs="Times New Roman"/>
          <w:b/>
          <w:bCs/>
          <w:color w:val="auto"/>
          <w:sz w:val="22"/>
          <w:szCs w:val="22"/>
        </w:rPr>
        <w:t xml:space="preserve">Contextual </w:t>
      </w:r>
      <w:r w:rsidRPr="00A36C5F">
        <w:rPr>
          <w:rFonts w:ascii="Times New Roman" w:hAnsi="Times New Roman" w:cs="Times New Roman"/>
          <w:b/>
          <w:bCs/>
          <w:color w:val="auto"/>
          <w:sz w:val="22"/>
          <w:szCs w:val="22"/>
        </w:rPr>
        <w:t>Comparisons Between Frameworks</w:t>
      </w:r>
      <w:bookmarkEnd w:id="9"/>
    </w:p>
    <w:p w14:paraId="40C85ADD" w14:textId="77777777" w:rsidR="0055117D" w:rsidRPr="0055117D" w:rsidRDefault="0055117D" w:rsidP="0055117D"/>
    <w:p w14:paraId="1ECF1686" w14:textId="60525D3D" w:rsidR="00944CD9" w:rsidRDefault="00CB6165" w:rsidP="00CB6165">
      <w:pPr>
        <w:ind w:left="720"/>
        <w:rPr>
          <w:rFonts w:ascii="Times New Roman" w:hAnsi="Times New Roman" w:cs="Times New Roman"/>
          <w:sz w:val="22"/>
          <w:szCs w:val="22"/>
        </w:rPr>
      </w:pPr>
      <w:r>
        <w:rPr>
          <w:rFonts w:ascii="Times New Roman" w:hAnsi="Times New Roman" w:cs="Times New Roman"/>
          <w:sz w:val="22"/>
          <w:szCs w:val="22"/>
        </w:rPr>
        <w:t xml:space="preserve">All three frameworks are verbose and take some time to navigate. </w:t>
      </w:r>
      <w:r w:rsidR="009A0E8C">
        <w:rPr>
          <w:rFonts w:ascii="Times New Roman" w:hAnsi="Times New Roman" w:cs="Times New Roman"/>
          <w:sz w:val="22"/>
          <w:szCs w:val="22"/>
        </w:rPr>
        <w:t>The</w:t>
      </w:r>
      <w:r>
        <w:rPr>
          <w:rFonts w:ascii="Times New Roman" w:hAnsi="Times New Roman" w:cs="Times New Roman"/>
          <w:sz w:val="22"/>
          <w:szCs w:val="22"/>
        </w:rPr>
        <w:t xml:space="preserve"> structure to NIST CSF is easily navigable in comparison to ENISA and NCSC</w:t>
      </w:r>
      <w:r w:rsidR="00053B4D">
        <w:rPr>
          <w:rFonts w:ascii="Times New Roman" w:hAnsi="Times New Roman" w:cs="Times New Roman"/>
          <w:sz w:val="22"/>
          <w:szCs w:val="22"/>
        </w:rPr>
        <w:t>.</w:t>
      </w:r>
      <w:r>
        <w:rPr>
          <w:rFonts w:ascii="Times New Roman" w:hAnsi="Times New Roman" w:cs="Times New Roman"/>
          <w:sz w:val="22"/>
          <w:szCs w:val="22"/>
        </w:rPr>
        <w:t xml:space="preserve"> </w:t>
      </w:r>
      <w:r w:rsidR="003870EE">
        <w:rPr>
          <w:rFonts w:ascii="Times New Roman" w:hAnsi="Times New Roman" w:cs="Times New Roman"/>
          <w:sz w:val="22"/>
          <w:szCs w:val="22"/>
        </w:rPr>
        <w:t>There</w:t>
      </w:r>
      <w:r w:rsidR="00053B4D">
        <w:rPr>
          <w:rFonts w:ascii="Times New Roman" w:hAnsi="Times New Roman" w:cs="Times New Roman"/>
          <w:sz w:val="22"/>
          <w:szCs w:val="22"/>
        </w:rPr>
        <w:t xml:space="preserve"> is a clear and practical lifecycle journey with the CSF as opposed to the NCAF and the CAF, providing a much more practical set of actions to follow through at each stage of the </w:t>
      </w:r>
      <w:r w:rsidR="0094242A">
        <w:rPr>
          <w:rFonts w:ascii="Times New Roman" w:hAnsi="Times New Roman" w:cs="Times New Roman"/>
          <w:sz w:val="22"/>
          <w:szCs w:val="22"/>
        </w:rPr>
        <w:t>lifecycle</w:t>
      </w:r>
      <w:r w:rsidR="009A0E8C">
        <w:rPr>
          <w:rFonts w:ascii="Times New Roman" w:hAnsi="Times New Roman" w:cs="Times New Roman"/>
          <w:sz w:val="22"/>
          <w:szCs w:val="22"/>
        </w:rPr>
        <w:t xml:space="preserve"> that can be followed in a logical order as one follows on from the next.</w:t>
      </w:r>
    </w:p>
    <w:p w14:paraId="56DA55B8" w14:textId="3ED057A1" w:rsidR="00CB6165" w:rsidRDefault="009A0E8C" w:rsidP="00CB6165">
      <w:pPr>
        <w:ind w:left="720"/>
        <w:rPr>
          <w:rFonts w:ascii="Times New Roman" w:hAnsi="Times New Roman" w:cs="Times New Roman"/>
          <w:sz w:val="22"/>
          <w:szCs w:val="22"/>
        </w:rPr>
      </w:pPr>
      <w:r>
        <w:rPr>
          <w:rFonts w:ascii="Times New Roman" w:hAnsi="Times New Roman" w:cs="Times New Roman"/>
          <w:sz w:val="22"/>
          <w:szCs w:val="22"/>
        </w:rPr>
        <w:t xml:space="preserve">Whilst these stages are covered within ENISA’s and NCSC’s frameworks, it </w:t>
      </w:r>
      <w:r w:rsidR="00F73AB3">
        <w:rPr>
          <w:rFonts w:ascii="Times New Roman" w:hAnsi="Times New Roman" w:cs="Times New Roman"/>
          <w:sz w:val="22"/>
          <w:szCs w:val="22"/>
        </w:rPr>
        <w:t>was found to be</w:t>
      </w:r>
      <w:r>
        <w:rPr>
          <w:rFonts w:ascii="Times New Roman" w:hAnsi="Times New Roman" w:cs="Times New Roman"/>
          <w:sz w:val="22"/>
          <w:szCs w:val="22"/>
        </w:rPr>
        <w:t xml:space="preserve"> a little more convoluted to follow</w:t>
      </w:r>
      <w:r w:rsidR="00FE21B8">
        <w:rPr>
          <w:rFonts w:ascii="Times New Roman" w:hAnsi="Times New Roman" w:cs="Times New Roman"/>
          <w:sz w:val="22"/>
          <w:szCs w:val="22"/>
        </w:rPr>
        <w:t xml:space="preserve">. </w:t>
      </w:r>
      <w:r>
        <w:rPr>
          <w:rFonts w:ascii="Times New Roman" w:hAnsi="Times New Roman" w:cs="Times New Roman"/>
          <w:sz w:val="22"/>
          <w:szCs w:val="22"/>
        </w:rPr>
        <w:t xml:space="preserve">ENISA </w:t>
      </w:r>
      <w:r w:rsidR="00FE21B8">
        <w:rPr>
          <w:rFonts w:ascii="Times New Roman" w:hAnsi="Times New Roman" w:cs="Times New Roman"/>
          <w:sz w:val="22"/>
          <w:szCs w:val="22"/>
        </w:rPr>
        <w:t>is</w:t>
      </w:r>
      <w:r w:rsidR="000B44EF">
        <w:rPr>
          <w:rFonts w:ascii="Times New Roman" w:hAnsi="Times New Roman" w:cs="Times New Roman"/>
          <w:sz w:val="22"/>
          <w:szCs w:val="22"/>
        </w:rPr>
        <w:t xml:space="preserve"> </w:t>
      </w:r>
      <w:r>
        <w:rPr>
          <w:rFonts w:ascii="Times New Roman" w:hAnsi="Times New Roman" w:cs="Times New Roman"/>
          <w:sz w:val="22"/>
          <w:szCs w:val="22"/>
        </w:rPr>
        <w:t xml:space="preserve">a more abstract </w:t>
      </w:r>
      <w:r w:rsidR="001F70FF">
        <w:rPr>
          <w:rFonts w:ascii="Times New Roman" w:hAnsi="Times New Roman" w:cs="Times New Roman"/>
          <w:sz w:val="22"/>
          <w:szCs w:val="22"/>
        </w:rPr>
        <w:t>high-level</w:t>
      </w:r>
      <w:r>
        <w:rPr>
          <w:rFonts w:ascii="Times New Roman" w:hAnsi="Times New Roman" w:cs="Times New Roman"/>
          <w:sz w:val="22"/>
          <w:szCs w:val="22"/>
        </w:rPr>
        <w:t xml:space="preserve"> framework for policy making and governance.</w:t>
      </w:r>
      <w:r w:rsidR="001F70FF">
        <w:rPr>
          <w:rFonts w:ascii="Times New Roman" w:hAnsi="Times New Roman" w:cs="Times New Roman"/>
          <w:sz w:val="22"/>
          <w:szCs w:val="22"/>
        </w:rPr>
        <w:t xml:space="preserve"> NCSC’s CAF </w:t>
      </w:r>
      <w:r w:rsidR="00D603E7">
        <w:rPr>
          <w:rFonts w:ascii="Times New Roman" w:hAnsi="Times New Roman" w:cs="Times New Roman"/>
          <w:sz w:val="22"/>
          <w:szCs w:val="22"/>
        </w:rPr>
        <w:t>fits</w:t>
      </w:r>
      <w:r w:rsidR="001F70FF">
        <w:rPr>
          <w:rFonts w:ascii="Times New Roman" w:hAnsi="Times New Roman" w:cs="Times New Roman"/>
          <w:sz w:val="22"/>
          <w:szCs w:val="22"/>
        </w:rPr>
        <w:t xml:space="preserve"> at a lower level to </w:t>
      </w:r>
      <w:r w:rsidR="00D603E7">
        <w:rPr>
          <w:rFonts w:ascii="Times New Roman" w:hAnsi="Times New Roman" w:cs="Times New Roman"/>
          <w:sz w:val="22"/>
          <w:szCs w:val="22"/>
        </w:rPr>
        <w:t>ENISA’s</w:t>
      </w:r>
      <w:r w:rsidR="001F70FF">
        <w:rPr>
          <w:rFonts w:ascii="Times New Roman" w:hAnsi="Times New Roman" w:cs="Times New Roman"/>
          <w:sz w:val="22"/>
          <w:szCs w:val="22"/>
        </w:rPr>
        <w:t xml:space="preserve"> NCAF, </w:t>
      </w:r>
      <w:r w:rsidR="000B44EF">
        <w:rPr>
          <w:rFonts w:ascii="Times New Roman" w:hAnsi="Times New Roman" w:cs="Times New Roman"/>
          <w:sz w:val="22"/>
          <w:szCs w:val="22"/>
        </w:rPr>
        <w:t xml:space="preserve">providing </w:t>
      </w:r>
      <w:proofErr w:type="gramStart"/>
      <w:r w:rsidR="000B44EF">
        <w:rPr>
          <w:rFonts w:ascii="Times New Roman" w:hAnsi="Times New Roman" w:cs="Times New Roman"/>
          <w:sz w:val="22"/>
          <w:szCs w:val="22"/>
        </w:rPr>
        <w:t>less</w:t>
      </w:r>
      <w:proofErr w:type="gramEnd"/>
      <w:r w:rsidR="000B44EF">
        <w:rPr>
          <w:rFonts w:ascii="Times New Roman" w:hAnsi="Times New Roman" w:cs="Times New Roman"/>
          <w:sz w:val="22"/>
          <w:szCs w:val="22"/>
        </w:rPr>
        <w:t xml:space="preserve"> abstract guidelines, </w:t>
      </w:r>
      <w:r w:rsidR="001F70FF">
        <w:rPr>
          <w:rFonts w:ascii="Times New Roman" w:hAnsi="Times New Roman" w:cs="Times New Roman"/>
          <w:sz w:val="22"/>
          <w:szCs w:val="22"/>
        </w:rPr>
        <w:t>however it is more abstract than NIST’s CSF.</w:t>
      </w:r>
    </w:p>
    <w:p w14:paraId="1091DD10" w14:textId="76EB098A" w:rsidR="00CE2E64" w:rsidRDefault="00944CD9" w:rsidP="00C60177">
      <w:pPr>
        <w:ind w:left="720"/>
      </w:pPr>
      <w:r>
        <w:rPr>
          <w:rFonts w:ascii="Times New Roman" w:hAnsi="Times New Roman" w:cs="Times New Roman"/>
          <w:sz w:val="22"/>
          <w:szCs w:val="22"/>
        </w:rPr>
        <w:t xml:space="preserve">NCSC and NIST both share a common way of referencing each principle with clear reference information and guidance giving practical direction. It is easy within </w:t>
      </w:r>
      <w:r w:rsidR="00D603E7">
        <w:rPr>
          <w:rFonts w:ascii="Times New Roman" w:hAnsi="Times New Roman" w:cs="Times New Roman"/>
          <w:sz w:val="22"/>
          <w:szCs w:val="22"/>
        </w:rPr>
        <w:t>both</w:t>
      </w:r>
      <w:r>
        <w:rPr>
          <w:rFonts w:ascii="Times New Roman" w:hAnsi="Times New Roman" w:cs="Times New Roman"/>
          <w:sz w:val="22"/>
          <w:szCs w:val="22"/>
        </w:rPr>
        <w:t xml:space="preserve"> frameworks to be able to </w:t>
      </w:r>
      <w:r w:rsidR="00D603E7">
        <w:rPr>
          <w:rFonts w:ascii="Times New Roman" w:hAnsi="Times New Roman" w:cs="Times New Roman"/>
          <w:sz w:val="22"/>
          <w:szCs w:val="22"/>
        </w:rPr>
        <w:t>extract the necessary principles to use within a tailored policy.</w:t>
      </w:r>
    </w:p>
    <w:p w14:paraId="0F39DDAD" w14:textId="54A6289E" w:rsidR="00D603E7" w:rsidRPr="00C60177" w:rsidRDefault="00D603E7" w:rsidP="00F210D9">
      <w:pPr>
        <w:ind w:left="720"/>
        <w:rPr>
          <w:rFonts w:ascii="Times New Roman" w:hAnsi="Times New Roman" w:cs="Times New Roman"/>
          <w:sz w:val="22"/>
          <w:szCs w:val="22"/>
        </w:rPr>
      </w:pPr>
      <w:r w:rsidRPr="00C60177">
        <w:rPr>
          <w:rFonts w:ascii="Times New Roman" w:hAnsi="Times New Roman" w:cs="Times New Roman"/>
          <w:sz w:val="22"/>
          <w:szCs w:val="22"/>
        </w:rPr>
        <w:t xml:space="preserve">Making a comparison between the three frameworks is difficult as they are structured very differently and </w:t>
      </w:r>
      <w:r w:rsidR="00F210D9" w:rsidRPr="00C60177">
        <w:rPr>
          <w:rFonts w:ascii="Times New Roman" w:hAnsi="Times New Roman" w:cs="Times New Roman"/>
          <w:sz w:val="22"/>
          <w:szCs w:val="22"/>
        </w:rPr>
        <w:t>have different target audiences.</w:t>
      </w:r>
      <w:r w:rsidR="00B406D9" w:rsidRPr="00C60177">
        <w:rPr>
          <w:rFonts w:ascii="Times New Roman" w:hAnsi="Times New Roman" w:cs="Times New Roman"/>
          <w:sz w:val="22"/>
          <w:szCs w:val="22"/>
        </w:rPr>
        <w:t xml:space="preserve"> For this task however, a table is codified to bring the elements from each framework together following four </w:t>
      </w:r>
      <w:r w:rsidR="00FC12D1" w:rsidRPr="00C60177">
        <w:rPr>
          <w:rFonts w:ascii="Times New Roman" w:hAnsi="Times New Roman" w:cs="Times New Roman"/>
          <w:sz w:val="22"/>
          <w:szCs w:val="22"/>
        </w:rPr>
        <w:t>categories</w:t>
      </w:r>
      <w:r w:rsidR="00B406D9" w:rsidRPr="00C60177">
        <w:rPr>
          <w:rFonts w:ascii="Times New Roman" w:hAnsi="Times New Roman" w:cs="Times New Roman"/>
          <w:sz w:val="22"/>
          <w:szCs w:val="22"/>
        </w:rPr>
        <w:t xml:space="preserve"> </w:t>
      </w:r>
      <w:r w:rsidR="00FC12D1" w:rsidRPr="00C60177">
        <w:rPr>
          <w:rFonts w:ascii="Times New Roman" w:hAnsi="Times New Roman" w:cs="Times New Roman"/>
          <w:sz w:val="22"/>
          <w:szCs w:val="22"/>
        </w:rPr>
        <w:t>within</w:t>
      </w:r>
      <w:r w:rsidR="00B406D9" w:rsidRPr="00C60177">
        <w:rPr>
          <w:rFonts w:ascii="Times New Roman" w:hAnsi="Times New Roman" w:cs="Times New Roman"/>
          <w:sz w:val="22"/>
          <w:szCs w:val="22"/>
        </w:rPr>
        <w:t xml:space="preserve"> cybersecurity</w:t>
      </w:r>
      <w:r w:rsidR="00604CB0" w:rsidRPr="00C60177">
        <w:rPr>
          <w:rFonts w:ascii="Times New Roman" w:hAnsi="Times New Roman" w:cs="Times New Roman"/>
          <w:sz w:val="22"/>
          <w:szCs w:val="22"/>
        </w:rPr>
        <w:t xml:space="preserve">, derived from Whitman and </w:t>
      </w:r>
      <w:proofErr w:type="spellStart"/>
      <w:r w:rsidR="00604CB0" w:rsidRPr="00C60177">
        <w:rPr>
          <w:rFonts w:ascii="Times New Roman" w:hAnsi="Times New Roman" w:cs="Times New Roman"/>
          <w:sz w:val="22"/>
          <w:szCs w:val="22"/>
        </w:rPr>
        <w:t>Mattord’s</w:t>
      </w:r>
      <w:proofErr w:type="spellEnd"/>
      <w:r w:rsidR="00604CB0" w:rsidRPr="00C60177">
        <w:rPr>
          <w:rFonts w:ascii="Times New Roman" w:hAnsi="Times New Roman" w:cs="Times New Roman"/>
          <w:sz w:val="22"/>
          <w:szCs w:val="22"/>
        </w:rPr>
        <w:t xml:space="preserve"> sphere of security</w:t>
      </w:r>
      <w:sdt>
        <w:sdtPr>
          <w:rPr>
            <w:rFonts w:ascii="Times New Roman" w:hAnsi="Times New Roman" w:cs="Times New Roman"/>
            <w:sz w:val="22"/>
            <w:szCs w:val="22"/>
          </w:rPr>
          <w:id w:val="-818885803"/>
          <w:citation/>
        </w:sdtPr>
        <w:sdtEndPr/>
        <w:sdtContent>
          <w:r w:rsidR="00604CB0" w:rsidRPr="00C60177">
            <w:rPr>
              <w:rFonts w:ascii="Times New Roman" w:hAnsi="Times New Roman" w:cs="Times New Roman"/>
              <w:sz w:val="22"/>
              <w:szCs w:val="22"/>
            </w:rPr>
            <w:fldChar w:fldCharType="begin"/>
          </w:r>
          <w:r w:rsidR="00604CB0" w:rsidRPr="00C60177">
            <w:rPr>
              <w:rFonts w:ascii="Times New Roman" w:hAnsi="Times New Roman" w:cs="Times New Roman"/>
              <w:sz w:val="22"/>
              <w:szCs w:val="22"/>
            </w:rPr>
            <w:instrText xml:space="preserve"> CITATION Whi13 \l 2057 </w:instrText>
          </w:r>
          <w:r w:rsidR="00604CB0" w:rsidRPr="00C60177">
            <w:rPr>
              <w:rFonts w:ascii="Times New Roman" w:hAnsi="Times New Roman" w:cs="Times New Roman"/>
              <w:sz w:val="22"/>
              <w:szCs w:val="22"/>
            </w:rPr>
            <w:fldChar w:fldCharType="separate"/>
          </w:r>
          <w:r w:rsidR="006F4697">
            <w:rPr>
              <w:rFonts w:ascii="Times New Roman" w:hAnsi="Times New Roman" w:cs="Times New Roman"/>
              <w:noProof/>
              <w:sz w:val="22"/>
              <w:szCs w:val="22"/>
            </w:rPr>
            <w:t xml:space="preserve"> </w:t>
          </w:r>
          <w:r w:rsidR="006F4697" w:rsidRPr="006F4697">
            <w:rPr>
              <w:rFonts w:ascii="Times New Roman" w:hAnsi="Times New Roman" w:cs="Times New Roman"/>
              <w:noProof/>
              <w:sz w:val="22"/>
              <w:szCs w:val="22"/>
            </w:rPr>
            <w:t>[35]</w:t>
          </w:r>
          <w:r w:rsidR="00604CB0" w:rsidRPr="00C60177">
            <w:rPr>
              <w:rFonts w:ascii="Times New Roman" w:hAnsi="Times New Roman" w:cs="Times New Roman"/>
              <w:sz w:val="22"/>
              <w:szCs w:val="22"/>
            </w:rPr>
            <w:fldChar w:fldCharType="end"/>
          </w:r>
        </w:sdtContent>
      </w:sdt>
      <w:r w:rsidR="00604CB0" w:rsidRPr="00C60177">
        <w:rPr>
          <w:rFonts w:ascii="Times New Roman" w:hAnsi="Times New Roman" w:cs="Times New Roman"/>
          <w:sz w:val="22"/>
          <w:szCs w:val="22"/>
        </w:rPr>
        <w:t xml:space="preserve"> as seen in Figure 5</w:t>
      </w:r>
      <w:r w:rsidR="00B406D9" w:rsidRPr="00C60177">
        <w:rPr>
          <w:rFonts w:ascii="Times New Roman" w:hAnsi="Times New Roman" w:cs="Times New Roman"/>
          <w:sz w:val="22"/>
          <w:szCs w:val="22"/>
        </w:rPr>
        <w:t>:</w:t>
      </w:r>
    </w:p>
    <w:p w14:paraId="02B55862" w14:textId="77777777" w:rsidR="00FE4A5D" w:rsidRPr="00C60177" w:rsidRDefault="00FE4A5D" w:rsidP="00F210D9">
      <w:pPr>
        <w:ind w:left="720"/>
        <w:rPr>
          <w:rFonts w:ascii="Times New Roman" w:hAnsi="Times New Roman" w:cs="Times New Roman"/>
          <w:sz w:val="22"/>
          <w:szCs w:val="22"/>
        </w:rPr>
      </w:pPr>
    </w:p>
    <w:p w14:paraId="54F8AD91" w14:textId="26DF46EA" w:rsidR="00604CB0" w:rsidRPr="00C60177" w:rsidRDefault="00FE4A5D" w:rsidP="00C659D3">
      <w:pPr>
        <w:pStyle w:val="ListParagraph"/>
        <w:numPr>
          <w:ilvl w:val="0"/>
          <w:numId w:val="32"/>
        </w:numPr>
        <w:rPr>
          <w:rFonts w:ascii="Times New Roman" w:hAnsi="Times New Roman" w:cs="Times New Roman"/>
          <w:sz w:val="22"/>
          <w:szCs w:val="22"/>
        </w:rPr>
      </w:pPr>
      <w:r w:rsidRPr="00C60177">
        <w:rPr>
          <w:rFonts w:ascii="Times New Roman" w:hAnsi="Times New Roman" w:cs="Times New Roman"/>
          <w:sz w:val="22"/>
          <w:szCs w:val="22"/>
        </w:rPr>
        <w:t>People</w:t>
      </w:r>
      <w:r w:rsidR="00FB6295" w:rsidRPr="00C60177">
        <w:rPr>
          <w:rFonts w:ascii="Times New Roman" w:hAnsi="Times New Roman" w:cs="Times New Roman"/>
          <w:sz w:val="22"/>
          <w:szCs w:val="22"/>
        </w:rPr>
        <w:t xml:space="preserve"> – Including law and governance</w:t>
      </w:r>
    </w:p>
    <w:p w14:paraId="544D8D7B" w14:textId="4FCBEA63" w:rsidR="00FE4A5D" w:rsidRPr="00C60177" w:rsidRDefault="00FE4A5D" w:rsidP="00C659D3">
      <w:pPr>
        <w:pStyle w:val="ListParagraph"/>
        <w:numPr>
          <w:ilvl w:val="0"/>
          <w:numId w:val="32"/>
        </w:numPr>
        <w:rPr>
          <w:rFonts w:ascii="Times New Roman" w:hAnsi="Times New Roman" w:cs="Times New Roman"/>
          <w:sz w:val="22"/>
          <w:szCs w:val="22"/>
        </w:rPr>
      </w:pPr>
      <w:r w:rsidRPr="00C60177">
        <w:rPr>
          <w:rFonts w:ascii="Times New Roman" w:hAnsi="Times New Roman" w:cs="Times New Roman"/>
          <w:sz w:val="22"/>
          <w:szCs w:val="22"/>
        </w:rPr>
        <w:t>Data - Information</w:t>
      </w:r>
    </w:p>
    <w:p w14:paraId="2E3769C2" w14:textId="77777777" w:rsidR="00FC12D1" w:rsidRPr="00C60177" w:rsidRDefault="00FC12D1" w:rsidP="00C659D3">
      <w:pPr>
        <w:pStyle w:val="ListParagraph"/>
        <w:numPr>
          <w:ilvl w:val="0"/>
          <w:numId w:val="32"/>
        </w:numPr>
        <w:rPr>
          <w:rFonts w:ascii="Times New Roman" w:hAnsi="Times New Roman" w:cs="Times New Roman"/>
          <w:sz w:val="22"/>
          <w:szCs w:val="22"/>
        </w:rPr>
      </w:pPr>
      <w:r w:rsidRPr="00C60177">
        <w:rPr>
          <w:rFonts w:ascii="Times New Roman" w:hAnsi="Times New Roman" w:cs="Times New Roman"/>
          <w:sz w:val="22"/>
          <w:szCs w:val="22"/>
        </w:rPr>
        <w:t>Software – Systems and applications</w:t>
      </w:r>
    </w:p>
    <w:p w14:paraId="3E0B3AAB" w14:textId="4916CC32" w:rsidR="00FE4A5D" w:rsidRPr="00C60177" w:rsidRDefault="00FE4A5D" w:rsidP="00C659D3">
      <w:pPr>
        <w:pStyle w:val="ListParagraph"/>
        <w:numPr>
          <w:ilvl w:val="0"/>
          <w:numId w:val="32"/>
        </w:numPr>
        <w:rPr>
          <w:rFonts w:ascii="Times New Roman" w:hAnsi="Times New Roman" w:cs="Times New Roman"/>
          <w:sz w:val="22"/>
          <w:szCs w:val="22"/>
        </w:rPr>
      </w:pPr>
      <w:r w:rsidRPr="00C60177">
        <w:rPr>
          <w:rFonts w:ascii="Times New Roman" w:hAnsi="Times New Roman" w:cs="Times New Roman"/>
          <w:sz w:val="22"/>
          <w:szCs w:val="22"/>
        </w:rPr>
        <w:t>Physical – IT hardware (including networks)</w:t>
      </w:r>
    </w:p>
    <w:p w14:paraId="0AA48936" w14:textId="39B694BE" w:rsidR="005600F1" w:rsidRPr="00C60177" w:rsidRDefault="005600F1" w:rsidP="005600F1">
      <w:pPr>
        <w:rPr>
          <w:rFonts w:ascii="Times New Roman" w:hAnsi="Times New Roman" w:cs="Times New Roman"/>
          <w:sz w:val="22"/>
          <w:szCs w:val="22"/>
        </w:rPr>
      </w:pPr>
    </w:p>
    <w:p w14:paraId="19C0ECFA" w14:textId="07C96AE6" w:rsidR="008F2865" w:rsidRPr="00C60177" w:rsidRDefault="005600F1" w:rsidP="005600F1">
      <w:pPr>
        <w:ind w:left="720"/>
        <w:rPr>
          <w:rFonts w:ascii="Times New Roman" w:hAnsi="Times New Roman" w:cs="Times New Roman"/>
          <w:sz w:val="22"/>
          <w:szCs w:val="22"/>
        </w:rPr>
      </w:pPr>
      <w:r w:rsidRPr="00C60177">
        <w:rPr>
          <w:rFonts w:ascii="Times New Roman" w:hAnsi="Times New Roman" w:cs="Times New Roman"/>
          <w:sz w:val="22"/>
          <w:szCs w:val="22"/>
        </w:rPr>
        <w:t>As seen in Table 4</w:t>
      </w:r>
      <w:r w:rsidR="00F14BBB">
        <w:rPr>
          <w:rFonts w:ascii="Times New Roman" w:hAnsi="Times New Roman" w:cs="Times New Roman"/>
          <w:sz w:val="22"/>
          <w:szCs w:val="22"/>
        </w:rPr>
        <w:t xml:space="preserve"> shown in the appendix</w:t>
      </w:r>
      <w:r w:rsidRPr="00C60177">
        <w:rPr>
          <w:rFonts w:ascii="Times New Roman" w:hAnsi="Times New Roman" w:cs="Times New Roman"/>
          <w:sz w:val="22"/>
          <w:szCs w:val="22"/>
        </w:rPr>
        <w:t xml:space="preserve">, </w:t>
      </w:r>
      <w:r w:rsidR="008F2865" w:rsidRPr="00C60177">
        <w:rPr>
          <w:rFonts w:ascii="Times New Roman" w:hAnsi="Times New Roman" w:cs="Times New Roman"/>
          <w:sz w:val="22"/>
          <w:szCs w:val="22"/>
        </w:rPr>
        <w:t>it is possible to contextualise these frameworks better</w:t>
      </w:r>
      <w:r w:rsidR="00C60177" w:rsidRPr="00C60177">
        <w:rPr>
          <w:rFonts w:ascii="Times New Roman" w:hAnsi="Times New Roman" w:cs="Times New Roman"/>
          <w:sz w:val="22"/>
          <w:szCs w:val="22"/>
        </w:rPr>
        <w:t xml:space="preserve"> by categorising the principles or actions</w:t>
      </w:r>
      <w:r w:rsidR="008F2865" w:rsidRPr="00C60177">
        <w:rPr>
          <w:rFonts w:ascii="Times New Roman" w:hAnsi="Times New Roman" w:cs="Times New Roman"/>
          <w:sz w:val="22"/>
          <w:szCs w:val="22"/>
        </w:rPr>
        <w:t>.</w:t>
      </w:r>
    </w:p>
    <w:p w14:paraId="2C75015C" w14:textId="2BFFA77A" w:rsidR="005600F1" w:rsidRPr="00C60177" w:rsidRDefault="008F2865" w:rsidP="005600F1">
      <w:pPr>
        <w:ind w:left="720"/>
        <w:rPr>
          <w:rFonts w:ascii="Times New Roman" w:hAnsi="Times New Roman" w:cs="Times New Roman"/>
          <w:sz w:val="22"/>
          <w:szCs w:val="22"/>
        </w:rPr>
      </w:pPr>
      <w:r w:rsidRPr="00C60177">
        <w:rPr>
          <w:rFonts w:ascii="Times New Roman" w:hAnsi="Times New Roman" w:cs="Times New Roman"/>
          <w:sz w:val="22"/>
          <w:szCs w:val="22"/>
        </w:rPr>
        <w:t>O</w:t>
      </w:r>
      <w:r w:rsidR="005600F1" w:rsidRPr="00C60177">
        <w:rPr>
          <w:rFonts w:ascii="Times New Roman" w:hAnsi="Times New Roman" w:cs="Times New Roman"/>
          <w:sz w:val="22"/>
          <w:szCs w:val="22"/>
        </w:rPr>
        <w:t>f the forty-</w:t>
      </w:r>
      <w:r w:rsidR="00107F5F" w:rsidRPr="00C60177">
        <w:rPr>
          <w:rFonts w:ascii="Times New Roman" w:hAnsi="Times New Roman" w:cs="Times New Roman"/>
          <w:sz w:val="22"/>
          <w:szCs w:val="22"/>
        </w:rPr>
        <w:t>nine</w:t>
      </w:r>
      <w:r w:rsidR="002C57CE">
        <w:rPr>
          <w:rFonts w:ascii="Times New Roman" w:hAnsi="Times New Roman" w:cs="Times New Roman"/>
          <w:sz w:val="22"/>
          <w:szCs w:val="22"/>
        </w:rPr>
        <w:t xml:space="preserve"> </w:t>
      </w:r>
      <w:r w:rsidR="00107F5F" w:rsidRPr="00C60177">
        <w:rPr>
          <w:rFonts w:ascii="Times New Roman" w:hAnsi="Times New Roman" w:cs="Times New Roman"/>
          <w:sz w:val="22"/>
          <w:szCs w:val="22"/>
        </w:rPr>
        <w:t>NCAF</w:t>
      </w:r>
      <w:r w:rsidR="005600F1" w:rsidRPr="00C60177">
        <w:rPr>
          <w:rFonts w:ascii="Times New Roman" w:hAnsi="Times New Roman" w:cs="Times New Roman"/>
          <w:sz w:val="22"/>
          <w:szCs w:val="22"/>
        </w:rPr>
        <w:t xml:space="preserve"> goals within the fifteen strategic objectives across the four clusters</w:t>
      </w:r>
      <w:r w:rsidR="00F854A3">
        <w:rPr>
          <w:rFonts w:ascii="Times New Roman" w:hAnsi="Times New Roman" w:cs="Times New Roman"/>
          <w:sz w:val="22"/>
          <w:szCs w:val="22"/>
        </w:rPr>
        <w:t>;</w:t>
      </w:r>
      <w:r w:rsidR="005600F1" w:rsidRPr="00C60177">
        <w:rPr>
          <w:rFonts w:ascii="Times New Roman" w:hAnsi="Times New Roman" w:cs="Times New Roman"/>
          <w:sz w:val="22"/>
          <w:szCs w:val="22"/>
        </w:rPr>
        <w:t xml:space="preserve"> </w:t>
      </w:r>
      <w:r w:rsidR="00107F5F" w:rsidRPr="00C60177">
        <w:rPr>
          <w:rFonts w:ascii="Times New Roman" w:hAnsi="Times New Roman" w:cs="Times New Roman"/>
          <w:sz w:val="22"/>
          <w:szCs w:val="22"/>
        </w:rPr>
        <w:t>thirty-four</w:t>
      </w:r>
      <w:r w:rsidR="005600F1" w:rsidRPr="00C60177">
        <w:rPr>
          <w:rFonts w:ascii="Times New Roman" w:hAnsi="Times New Roman" w:cs="Times New Roman"/>
          <w:sz w:val="22"/>
          <w:szCs w:val="22"/>
        </w:rPr>
        <w:t xml:space="preserve"> </w:t>
      </w:r>
      <w:r w:rsidR="00F854A3">
        <w:rPr>
          <w:rFonts w:ascii="Times New Roman" w:hAnsi="Times New Roman" w:cs="Times New Roman"/>
          <w:sz w:val="22"/>
          <w:szCs w:val="22"/>
        </w:rPr>
        <w:t>refer to</w:t>
      </w:r>
      <w:r w:rsidR="005600F1" w:rsidRPr="00C60177">
        <w:rPr>
          <w:rFonts w:ascii="Times New Roman" w:hAnsi="Times New Roman" w:cs="Times New Roman"/>
          <w:sz w:val="22"/>
          <w:szCs w:val="22"/>
        </w:rPr>
        <w:t xml:space="preserve"> people</w:t>
      </w:r>
      <w:r w:rsidR="00986B87">
        <w:rPr>
          <w:rFonts w:ascii="Times New Roman" w:hAnsi="Times New Roman" w:cs="Times New Roman"/>
          <w:sz w:val="22"/>
          <w:szCs w:val="22"/>
        </w:rPr>
        <w:t xml:space="preserve"> (69%)</w:t>
      </w:r>
      <w:r w:rsidR="005600F1" w:rsidRPr="00C60177">
        <w:rPr>
          <w:rFonts w:ascii="Times New Roman" w:hAnsi="Times New Roman" w:cs="Times New Roman"/>
          <w:sz w:val="22"/>
          <w:szCs w:val="22"/>
        </w:rPr>
        <w:t xml:space="preserve">, while three </w:t>
      </w:r>
      <w:r w:rsidR="00F854A3">
        <w:rPr>
          <w:rFonts w:ascii="Times New Roman" w:hAnsi="Times New Roman" w:cs="Times New Roman"/>
          <w:sz w:val="22"/>
          <w:szCs w:val="22"/>
        </w:rPr>
        <w:t>refer to</w:t>
      </w:r>
      <w:r w:rsidR="005600F1" w:rsidRPr="00C60177">
        <w:rPr>
          <w:rFonts w:ascii="Times New Roman" w:hAnsi="Times New Roman" w:cs="Times New Roman"/>
          <w:sz w:val="22"/>
          <w:szCs w:val="22"/>
        </w:rPr>
        <w:t xml:space="preserve"> </w:t>
      </w:r>
      <w:r w:rsidR="00986B87" w:rsidRPr="00C60177">
        <w:rPr>
          <w:rFonts w:ascii="Times New Roman" w:hAnsi="Times New Roman" w:cs="Times New Roman"/>
          <w:sz w:val="22"/>
          <w:szCs w:val="22"/>
        </w:rPr>
        <w:t>data</w:t>
      </w:r>
      <w:r w:rsidR="00986B87">
        <w:rPr>
          <w:rFonts w:ascii="Times New Roman" w:hAnsi="Times New Roman" w:cs="Times New Roman"/>
          <w:sz w:val="22"/>
          <w:szCs w:val="22"/>
        </w:rPr>
        <w:t xml:space="preserve"> (6%)</w:t>
      </w:r>
      <w:r w:rsidR="005600F1" w:rsidRPr="00C60177">
        <w:rPr>
          <w:rFonts w:ascii="Times New Roman" w:hAnsi="Times New Roman" w:cs="Times New Roman"/>
          <w:sz w:val="22"/>
          <w:szCs w:val="22"/>
        </w:rPr>
        <w:t xml:space="preserve">, two </w:t>
      </w:r>
      <w:r w:rsidR="00F854A3">
        <w:rPr>
          <w:rFonts w:ascii="Times New Roman" w:hAnsi="Times New Roman" w:cs="Times New Roman"/>
          <w:sz w:val="22"/>
          <w:szCs w:val="22"/>
        </w:rPr>
        <w:t>refer to</w:t>
      </w:r>
      <w:r w:rsidR="005600F1" w:rsidRPr="00C60177">
        <w:rPr>
          <w:rFonts w:ascii="Times New Roman" w:hAnsi="Times New Roman" w:cs="Times New Roman"/>
          <w:sz w:val="22"/>
          <w:szCs w:val="22"/>
        </w:rPr>
        <w:t xml:space="preserve"> software</w:t>
      </w:r>
      <w:r w:rsidR="00986B87">
        <w:rPr>
          <w:rFonts w:ascii="Times New Roman" w:hAnsi="Times New Roman" w:cs="Times New Roman"/>
          <w:sz w:val="22"/>
          <w:szCs w:val="22"/>
        </w:rPr>
        <w:t xml:space="preserve"> (4%)</w:t>
      </w:r>
      <w:r w:rsidR="005600F1" w:rsidRPr="00C60177">
        <w:rPr>
          <w:rFonts w:ascii="Times New Roman" w:hAnsi="Times New Roman" w:cs="Times New Roman"/>
          <w:sz w:val="22"/>
          <w:szCs w:val="22"/>
        </w:rPr>
        <w:t xml:space="preserve"> and ten </w:t>
      </w:r>
      <w:r w:rsidR="00F854A3">
        <w:rPr>
          <w:rFonts w:ascii="Times New Roman" w:hAnsi="Times New Roman" w:cs="Times New Roman"/>
          <w:sz w:val="22"/>
          <w:szCs w:val="22"/>
        </w:rPr>
        <w:t>to</w:t>
      </w:r>
      <w:r w:rsidR="005600F1" w:rsidRPr="00C60177">
        <w:rPr>
          <w:rFonts w:ascii="Times New Roman" w:hAnsi="Times New Roman" w:cs="Times New Roman"/>
          <w:sz w:val="22"/>
          <w:szCs w:val="22"/>
        </w:rPr>
        <w:t xml:space="preserve"> physical</w:t>
      </w:r>
      <w:r w:rsidR="00986B87">
        <w:rPr>
          <w:rFonts w:ascii="Times New Roman" w:hAnsi="Times New Roman" w:cs="Times New Roman"/>
          <w:sz w:val="22"/>
          <w:szCs w:val="22"/>
        </w:rPr>
        <w:t xml:space="preserve"> (20%)</w:t>
      </w:r>
      <w:r w:rsidR="00107F5F" w:rsidRPr="00C60177">
        <w:rPr>
          <w:rFonts w:ascii="Times New Roman" w:hAnsi="Times New Roman" w:cs="Times New Roman"/>
          <w:sz w:val="22"/>
          <w:szCs w:val="22"/>
        </w:rPr>
        <w:t>, concluding the focus towards governance within ENISA’s framework.</w:t>
      </w:r>
    </w:p>
    <w:p w14:paraId="0CA2A92C" w14:textId="326F5345" w:rsidR="008F2865" w:rsidRDefault="008F2865" w:rsidP="005600F1">
      <w:pPr>
        <w:ind w:left="720"/>
        <w:rPr>
          <w:rFonts w:ascii="Times New Roman" w:hAnsi="Times New Roman" w:cs="Times New Roman"/>
          <w:sz w:val="22"/>
          <w:szCs w:val="22"/>
        </w:rPr>
      </w:pPr>
      <w:r w:rsidRPr="00C60177">
        <w:rPr>
          <w:rFonts w:ascii="Times New Roman" w:hAnsi="Times New Roman" w:cs="Times New Roman"/>
          <w:sz w:val="22"/>
          <w:szCs w:val="22"/>
        </w:rPr>
        <w:t>NCSC’s CAF conversely gives broad sweeping principles. These can span categories, in some cases all. These appear to be more guidance principles for overall policy making with no specifics towards the actions to be taken. The references attached to each principle provide more information and guidance for organisations to create their own actions.</w:t>
      </w:r>
    </w:p>
    <w:p w14:paraId="73DA50C9" w14:textId="0C4CB748" w:rsidR="00F854A3" w:rsidRPr="00C60177" w:rsidRDefault="00986B87" w:rsidP="005600F1">
      <w:pPr>
        <w:ind w:left="720"/>
        <w:rPr>
          <w:rFonts w:ascii="Times New Roman" w:hAnsi="Times New Roman" w:cs="Times New Roman"/>
          <w:sz w:val="22"/>
          <w:szCs w:val="22"/>
        </w:rPr>
      </w:pPr>
      <w:r>
        <w:rPr>
          <w:rFonts w:ascii="Times New Roman" w:hAnsi="Times New Roman" w:cs="Times New Roman"/>
          <w:sz w:val="22"/>
          <w:szCs w:val="22"/>
        </w:rPr>
        <w:lastRenderedPageBreak/>
        <w:t>To categorise</w:t>
      </w:r>
      <w:r w:rsidR="00F854A3">
        <w:rPr>
          <w:rFonts w:ascii="Times New Roman" w:hAnsi="Times New Roman" w:cs="Times New Roman"/>
          <w:sz w:val="22"/>
          <w:szCs w:val="22"/>
        </w:rPr>
        <w:t xml:space="preserve"> the fourteen principles within the four objectives; five refer to people</w:t>
      </w:r>
      <w:r>
        <w:rPr>
          <w:rFonts w:ascii="Times New Roman" w:hAnsi="Times New Roman" w:cs="Times New Roman"/>
          <w:sz w:val="22"/>
          <w:szCs w:val="22"/>
        </w:rPr>
        <w:t xml:space="preserve"> (33%)</w:t>
      </w:r>
      <w:r w:rsidR="00F854A3">
        <w:rPr>
          <w:rFonts w:ascii="Times New Roman" w:hAnsi="Times New Roman" w:cs="Times New Roman"/>
          <w:sz w:val="22"/>
          <w:szCs w:val="22"/>
        </w:rPr>
        <w:t>, four refer to data</w:t>
      </w:r>
      <w:r>
        <w:rPr>
          <w:rFonts w:ascii="Times New Roman" w:hAnsi="Times New Roman" w:cs="Times New Roman"/>
          <w:sz w:val="22"/>
          <w:szCs w:val="22"/>
        </w:rPr>
        <w:t xml:space="preserve"> (26%)</w:t>
      </w:r>
      <w:r w:rsidR="00F854A3">
        <w:rPr>
          <w:rFonts w:ascii="Times New Roman" w:hAnsi="Times New Roman" w:cs="Times New Roman"/>
          <w:sz w:val="22"/>
          <w:szCs w:val="22"/>
        </w:rPr>
        <w:t xml:space="preserve">, seven refer to software </w:t>
      </w:r>
      <w:r w:rsidR="00376F80">
        <w:rPr>
          <w:rFonts w:ascii="Times New Roman" w:hAnsi="Times New Roman" w:cs="Times New Roman"/>
          <w:sz w:val="22"/>
          <w:szCs w:val="22"/>
        </w:rPr>
        <w:t xml:space="preserve">(46%) </w:t>
      </w:r>
      <w:r w:rsidR="00F854A3">
        <w:rPr>
          <w:rFonts w:ascii="Times New Roman" w:hAnsi="Times New Roman" w:cs="Times New Roman"/>
          <w:sz w:val="22"/>
          <w:szCs w:val="22"/>
        </w:rPr>
        <w:t>and seven to physical</w:t>
      </w:r>
      <w:r w:rsidR="00376F80">
        <w:rPr>
          <w:rFonts w:ascii="Times New Roman" w:hAnsi="Times New Roman" w:cs="Times New Roman"/>
          <w:sz w:val="22"/>
          <w:szCs w:val="22"/>
        </w:rPr>
        <w:t xml:space="preserve"> (46%).</w:t>
      </w:r>
    </w:p>
    <w:p w14:paraId="0ADF5AB8" w14:textId="490EE050" w:rsidR="00C47CF2" w:rsidRDefault="00A32247" w:rsidP="00F210D9">
      <w:pPr>
        <w:ind w:left="720"/>
        <w:rPr>
          <w:rFonts w:ascii="Times New Roman" w:hAnsi="Times New Roman" w:cs="Times New Roman"/>
          <w:sz w:val="22"/>
          <w:szCs w:val="22"/>
        </w:rPr>
      </w:pPr>
      <w:r w:rsidRPr="00F45E53">
        <w:rPr>
          <w:rFonts w:ascii="Times New Roman" w:hAnsi="Times New Roman" w:cs="Times New Roman"/>
          <w:sz w:val="22"/>
          <w:szCs w:val="22"/>
        </w:rPr>
        <w:t xml:space="preserve">It is interesting to note that with both the above frameworks, </w:t>
      </w:r>
      <w:r w:rsidR="00376F80">
        <w:rPr>
          <w:rFonts w:ascii="Times New Roman" w:hAnsi="Times New Roman" w:cs="Times New Roman"/>
          <w:sz w:val="22"/>
          <w:szCs w:val="22"/>
        </w:rPr>
        <w:t xml:space="preserve">especially CAF, </w:t>
      </w:r>
      <w:r w:rsidRPr="00F45E53">
        <w:rPr>
          <w:rFonts w:ascii="Times New Roman" w:hAnsi="Times New Roman" w:cs="Times New Roman"/>
          <w:sz w:val="22"/>
          <w:szCs w:val="22"/>
        </w:rPr>
        <w:t>physical equipment and software systems appear to be ambiguously correlated. Whenever there is discussion around one, the other is also mentioned. The danger in this perspective is the continued growth of cloud technology and it could be considered that there needs to be differentiation between the two.</w:t>
      </w:r>
    </w:p>
    <w:p w14:paraId="5AC04523" w14:textId="64960D6F" w:rsidR="000644DB" w:rsidRDefault="000644DB" w:rsidP="00F210D9">
      <w:pPr>
        <w:ind w:left="720"/>
        <w:rPr>
          <w:rFonts w:ascii="Times New Roman" w:hAnsi="Times New Roman" w:cs="Times New Roman"/>
          <w:sz w:val="22"/>
          <w:szCs w:val="22"/>
        </w:rPr>
      </w:pPr>
      <w:r>
        <w:rPr>
          <w:rFonts w:ascii="Times New Roman" w:hAnsi="Times New Roman" w:cs="Times New Roman"/>
          <w:sz w:val="22"/>
          <w:szCs w:val="22"/>
        </w:rPr>
        <w:t>N</w:t>
      </w:r>
      <w:r w:rsidR="00AF645E">
        <w:rPr>
          <w:rFonts w:ascii="Times New Roman" w:hAnsi="Times New Roman" w:cs="Times New Roman"/>
          <w:sz w:val="22"/>
          <w:szCs w:val="22"/>
        </w:rPr>
        <w:t>IST</w:t>
      </w:r>
      <w:r>
        <w:rPr>
          <w:rFonts w:ascii="Times New Roman" w:hAnsi="Times New Roman" w:cs="Times New Roman"/>
          <w:sz w:val="22"/>
          <w:szCs w:val="22"/>
        </w:rPr>
        <w:t xml:space="preserve"> have efficiently categorised the CSF into</w:t>
      </w:r>
      <w:r w:rsidR="001E2BDC">
        <w:rPr>
          <w:rFonts w:ascii="Times New Roman" w:hAnsi="Times New Roman" w:cs="Times New Roman"/>
          <w:sz w:val="22"/>
          <w:szCs w:val="22"/>
        </w:rPr>
        <w:t xml:space="preserve"> its</w:t>
      </w:r>
      <w:r>
        <w:rPr>
          <w:rFonts w:ascii="Times New Roman" w:hAnsi="Times New Roman" w:cs="Times New Roman"/>
          <w:sz w:val="22"/>
          <w:szCs w:val="22"/>
        </w:rPr>
        <w:t xml:space="preserve"> five</w:t>
      </w:r>
      <w:r w:rsidR="001E2BDC">
        <w:rPr>
          <w:rFonts w:ascii="Times New Roman" w:hAnsi="Times New Roman" w:cs="Times New Roman"/>
          <w:sz w:val="22"/>
          <w:szCs w:val="22"/>
        </w:rPr>
        <w:t xml:space="preserve"> functions</w:t>
      </w:r>
      <w:r w:rsidR="00F24D98">
        <w:rPr>
          <w:rFonts w:ascii="Times New Roman" w:hAnsi="Times New Roman" w:cs="Times New Roman"/>
          <w:sz w:val="22"/>
          <w:szCs w:val="22"/>
        </w:rPr>
        <w:t xml:space="preserve">, however for clarity of comparison, it has been categorised into people, data, system and physical. Of the </w:t>
      </w:r>
      <w:r w:rsidR="00C144CD">
        <w:rPr>
          <w:rFonts w:ascii="Times New Roman" w:hAnsi="Times New Roman" w:cs="Times New Roman"/>
          <w:sz w:val="22"/>
          <w:szCs w:val="22"/>
        </w:rPr>
        <w:t xml:space="preserve">one hundred and seven specific sub-categories, </w:t>
      </w:r>
      <w:r w:rsidR="00FC7AE4">
        <w:rPr>
          <w:rFonts w:ascii="Times New Roman" w:hAnsi="Times New Roman" w:cs="Times New Roman"/>
          <w:sz w:val="22"/>
          <w:szCs w:val="22"/>
        </w:rPr>
        <w:t xml:space="preserve">fifty-three refer to people (49%), twenty-one refer to data (19%), twenty-seven refer to software (25%) and thirty </w:t>
      </w:r>
      <w:r w:rsidR="00961F10">
        <w:rPr>
          <w:rFonts w:ascii="Times New Roman" w:hAnsi="Times New Roman" w:cs="Times New Roman"/>
          <w:sz w:val="22"/>
          <w:szCs w:val="22"/>
        </w:rPr>
        <w:t>to physical (28%).</w:t>
      </w:r>
    </w:p>
    <w:p w14:paraId="72BBE490" w14:textId="71157C7A" w:rsidR="00961F10" w:rsidRDefault="00961F10" w:rsidP="00F210D9">
      <w:pPr>
        <w:ind w:left="720"/>
        <w:rPr>
          <w:rFonts w:ascii="Times New Roman" w:hAnsi="Times New Roman" w:cs="Times New Roman"/>
          <w:sz w:val="22"/>
          <w:szCs w:val="22"/>
        </w:rPr>
      </w:pPr>
      <w:r>
        <w:rPr>
          <w:rFonts w:ascii="Times New Roman" w:hAnsi="Times New Roman" w:cs="Times New Roman"/>
          <w:sz w:val="22"/>
          <w:szCs w:val="22"/>
        </w:rPr>
        <w:t xml:space="preserve">NIST are very specific with their sub-categories, following the </w:t>
      </w:r>
      <w:r w:rsidR="00BB2C5C">
        <w:rPr>
          <w:rFonts w:ascii="Times New Roman" w:hAnsi="Times New Roman" w:cs="Times New Roman"/>
          <w:sz w:val="22"/>
          <w:szCs w:val="22"/>
        </w:rPr>
        <w:t>lifecycle</w:t>
      </w:r>
      <w:r>
        <w:rPr>
          <w:rFonts w:ascii="Times New Roman" w:hAnsi="Times New Roman" w:cs="Times New Roman"/>
          <w:sz w:val="22"/>
          <w:szCs w:val="22"/>
        </w:rPr>
        <w:t xml:space="preserve"> in chronological order and offering more practical steps than ENISA or NCSC</w:t>
      </w:r>
      <w:r w:rsidR="00AF645E">
        <w:rPr>
          <w:rFonts w:ascii="Times New Roman" w:hAnsi="Times New Roman" w:cs="Times New Roman"/>
          <w:sz w:val="22"/>
          <w:szCs w:val="22"/>
        </w:rPr>
        <w:t>. Th</w:t>
      </w:r>
      <w:r>
        <w:rPr>
          <w:rFonts w:ascii="Times New Roman" w:hAnsi="Times New Roman" w:cs="Times New Roman"/>
          <w:sz w:val="22"/>
          <w:szCs w:val="22"/>
        </w:rPr>
        <w:t>ere is</w:t>
      </w:r>
      <w:r w:rsidR="00AF645E">
        <w:rPr>
          <w:rFonts w:ascii="Times New Roman" w:hAnsi="Times New Roman" w:cs="Times New Roman"/>
          <w:sz w:val="22"/>
          <w:szCs w:val="22"/>
        </w:rPr>
        <w:t>, as with ENISA,</w:t>
      </w:r>
      <w:r>
        <w:rPr>
          <w:rFonts w:ascii="Times New Roman" w:hAnsi="Times New Roman" w:cs="Times New Roman"/>
          <w:sz w:val="22"/>
          <w:szCs w:val="22"/>
        </w:rPr>
        <w:t xml:space="preserve"> a heavy focus on the people and the governance</w:t>
      </w:r>
      <w:r w:rsidR="00AF645E">
        <w:rPr>
          <w:rFonts w:ascii="Times New Roman" w:hAnsi="Times New Roman" w:cs="Times New Roman"/>
          <w:sz w:val="22"/>
          <w:szCs w:val="22"/>
        </w:rPr>
        <w:t xml:space="preserve"> showing the importance of rules and the human participation</w:t>
      </w:r>
      <w:r>
        <w:rPr>
          <w:rFonts w:ascii="Times New Roman" w:hAnsi="Times New Roman" w:cs="Times New Roman"/>
          <w:sz w:val="22"/>
          <w:szCs w:val="22"/>
        </w:rPr>
        <w:t>.</w:t>
      </w:r>
      <w:r w:rsidR="00AF645E">
        <w:rPr>
          <w:rFonts w:ascii="Times New Roman" w:hAnsi="Times New Roman" w:cs="Times New Roman"/>
          <w:sz w:val="22"/>
          <w:szCs w:val="22"/>
        </w:rPr>
        <w:t xml:space="preserve"> An interesting</w:t>
      </w:r>
      <w:r w:rsidR="00B92ADD">
        <w:rPr>
          <w:rFonts w:ascii="Times New Roman" w:hAnsi="Times New Roman" w:cs="Times New Roman"/>
          <w:sz w:val="22"/>
          <w:szCs w:val="22"/>
        </w:rPr>
        <w:t xml:space="preserve"> observation shows</w:t>
      </w:r>
      <w:r w:rsidR="00AF645E">
        <w:rPr>
          <w:rFonts w:ascii="Times New Roman" w:hAnsi="Times New Roman" w:cs="Times New Roman"/>
          <w:sz w:val="22"/>
          <w:szCs w:val="22"/>
        </w:rPr>
        <w:t xml:space="preserve"> NIST references COBIT 5 in most of these cases.</w:t>
      </w:r>
    </w:p>
    <w:p w14:paraId="64182A0A" w14:textId="1925B5A7" w:rsidR="005B7361" w:rsidRDefault="00B92ADD" w:rsidP="00F210D9">
      <w:pPr>
        <w:ind w:left="720"/>
        <w:rPr>
          <w:rFonts w:ascii="Times New Roman" w:hAnsi="Times New Roman" w:cs="Times New Roman"/>
          <w:sz w:val="22"/>
          <w:szCs w:val="22"/>
        </w:rPr>
      </w:pPr>
      <w:r>
        <w:rPr>
          <w:rFonts w:ascii="Times New Roman" w:hAnsi="Times New Roman" w:cs="Times New Roman"/>
          <w:sz w:val="22"/>
          <w:szCs w:val="22"/>
        </w:rPr>
        <w:t>All three frameworks show the least points referenced to data. This observation leads to the conclusion that if the infrastructure is protected and the policies and governance is in place this should take care of the data, however it is still prudent to cover the protection of data as these frameworks do.</w:t>
      </w:r>
    </w:p>
    <w:p w14:paraId="56B6919F" w14:textId="77777777" w:rsidR="00EA5C7B" w:rsidRDefault="00EA5C7B" w:rsidP="00F210D9">
      <w:pPr>
        <w:ind w:left="720"/>
        <w:rPr>
          <w:rFonts w:ascii="Times New Roman" w:hAnsi="Times New Roman" w:cs="Times New Roman"/>
          <w:sz w:val="22"/>
          <w:szCs w:val="22"/>
        </w:rPr>
      </w:pPr>
    </w:p>
    <w:p w14:paraId="018BA59A" w14:textId="77777777" w:rsidR="00C47CF2" w:rsidRDefault="00C47CF2" w:rsidP="00FE4A5D">
      <w:pPr>
        <w:keepNext/>
        <w:ind w:left="720"/>
        <w:jc w:val="center"/>
      </w:pPr>
      <w:r>
        <w:rPr>
          <w:rFonts w:ascii="Times New Roman" w:hAnsi="Times New Roman" w:cs="Times New Roman"/>
          <w:noProof/>
          <w:sz w:val="22"/>
          <w:szCs w:val="22"/>
        </w:rPr>
        <w:drawing>
          <wp:inline distT="0" distB="0" distL="0" distR="0" wp14:anchorId="469F694C" wp14:editId="68898931">
            <wp:extent cx="5332021" cy="2454271"/>
            <wp:effectExtent l="0" t="0" r="254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a:extLst>
                        <a:ext uri="{BEBA8EAE-BF5A-486C-A8C5-ECC9F3942E4B}">
                          <a14:imgProps xmlns:a14="http://schemas.microsoft.com/office/drawing/2010/main">
                            <a14:imgLayer r:embed="rId15">
                              <a14:imgEffect>
                                <a14:sharpenSoften amount="65000"/>
                              </a14:imgEffect>
                            </a14:imgLayer>
                          </a14:imgProps>
                        </a:ext>
                        <a:ext uri="{28A0092B-C50C-407E-A947-70E740481C1C}">
                          <a14:useLocalDpi xmlns:a14="http://schemas.microsoft.com/office/drawing/2010/main" val="0"/>
                        </a:ext>
                      </a:extLst>
                    </a:blip>
                    <a:srcRect t="-1" b="9628"/>
                    <a:stretch/>
                  </pic:blipFill>
                  <pic:spPr bwMode="auto">
                    <a:xfrm>
                      <a:off x="0" y="0"/>
                      <a:ext cx="5455345" cy="2511036"/>
                    </a:xfrm>
                    <a:prstGeom prst="rect">
                      <a:avLst/>
                    </a:prstGeom>
                    <a:noFill/>
                    <a:ln>
                      <a:noFill/>
                    </a:ln>
                    <a:extLst>
                      <a:ext uri="{53640926-AAD7-44D8-BBD7-CCE9431645EC}">
                        <a14:shadowObscured xmlns:a14="http://schemas.microsoft.com/office/drawing/2010/main"/>
                      </a:ext>
                    </a:extLst>
                  </pic:spPr>
                </pic:pic>
              </a:graphicData>
            </a:graphic>
          </wp:inline>
        </w:drawing>
      </w:r>
    </w:p>
    <w:p w14:paraId="3FDB38BF" w14:textId="5F14B2BE" w:rsidR="00C47CF2" w:rsidRDefault="00C47CF2" w:rsidP="00C47CF2">
      <w:pPr>
        <w:pStyle w:val="Caption"/>
        <w:ind w:left="720"/>
        <w:rPr>
          <w:b w:val="0"/>
          <w:bCs w:val="0"/>
          <w:sz w:val="16"/>
          <w:szCs w:val="16"/>
        </w:rPr>
      </w:pPr>
      <w:r w:rsidRPr="00FE4A5D">
        <w:rPr>
          <w:b w:val="0"/>
          <w:bCs w:val="0"/>
          <w:sz w:val="16"/>
          <w:szCs w:val="16"/>
        </w:rPr>
        <w:t xml:space="preserve">Figure </w:t>
      </w:r>
      <w:r w:rsidRPr="00FE4A5D">
        <w:rPr>
          <w:b w:val="0"/>
          <w:bCs w:val="0"/>
          <w:sz w:val="16"/>
          <w:szCs w:val="16"/>
        </w:rPr>
        <w:fldChar w:fldCharType="begin"/>
      </w:r>
      <w:r w:rsidRPr="00FE4A5D">
        <w:rPr>
          <w:b w:val="0"/>
          <w:bCs w:val="0"/>
          <w:sz w:val="16"/>
          <w:szCs w:val="16"/>
        </w:rPr>
        <w:instrText xml:space="preserve"> SEQ Figure \* ARABIC </w:instrText>
      </w:r>
      <w:r w:rsidRPr="00FE4A5D">
        <w:rPr>
          <w:b w:val="0"/>
          <w:bCs w:val="0"/>
          <w:sz w:val="16"/>
          <w:szCs w:val="16"/>
        </w:rPr>
        <w:fldChar w:fldCharType="separate"/>
      </w:r>
      <w:r w:rsidRPr="00FE4A5D">
        <w:rPr>
          <w:b w:val="0"/>
          <w:bCs w:val="0"/>
          <w:noProof/>
          <w:sz w:val="16"/>
          <w:szCs w:val="16"/>
        </w:rPr>
        <w:t>5</w:t>
      </w:r>
      <w:r w:rsidRPr="00FE4A5D">
        <w:rPr>
          <w:b w:val="0"/>
          <w:bCs w:val="0"/>
          <w:sz w:val="16"/>
          <w:szCs w:val="16"/>
        </w:rPr>
        <w:fldChar w:fldCharType="end"/>
      </w:r>
      <w:r w:rsidRPr="00FE4A5D">
        <w:rPr>
          <w:b w:val="0"/>
          <w:bCs w:val="0"/>
          <w:sz w:val="16"/>
          <w:szCs w:val="16"/>
        </w:rPr>
        <w:t xml:space="preserve"> - Spheres of Security</w:t>
      </w:r>
      <w:sdt>
        <w:sdtPr>
          <w:rPr>
            <w:b w:val="0"/>
            <w:bCs w:val="0"/>
            <w:sz w:val="16"/>
            <w:szCs w:val="16"/>
          </w:rPr>
          <w:id w:val="-493108095"/>
          <w:citation/>
        </w:sdtPr>
        <w:sdtEndPr/>
        <w:sdtContent>
          <w:r w:rsidRPr="00FE4A5D">
            <w:rPr>
              <w:b w:val="0"/>
              <w:bCs w:val="0"/>
              <w:sz w:val="16"/>
              <w:szCs w:val="16"/>
            </w:rPr>
            <w:fldChar w:fldCharType="begin"/>
          </w:r>
          <w:r w:rsidRPr="00FE4A5D">
            <w:rPr>
              <w:b w:val="0"/>
              <w:bCs w:val="0"/>
              <w:sz w:val="16"/>
              <w:szCs w:val="16"/>
            </w:rPr>
            <w:instrText xml:space="preserve"> CITATION Whi13 \l 2057 </w:instrText>
          </w:r>
          <w:r w:rsidRPr="00FE4A5D">
            <w:rPr>
              <w:b w:val="0"/>
              <w:bCs w:val="0"/>
              <w:sz w:val="16"/>
              <w:szCs w:val="16"/>
            </w:rPr>
            <w:fldChar w:fldCharType="separate"/>
          </w:r>
          <w:r w:rsidR="006F4697">
            <w:rPr>
              <w:b w:val="0"/>
              <w:bCs w:val="0"/>
              <w:noProof/>
              <w:sz w:val="16"/>
              <w:szCs w:val="16"/>
            </w:rPr>
            <w:t xml:space="preserve"> </w:t>
          </w:r>
          <w:r w:rsidR="006F4697" w:rsidRPr="006F4697">
            <w:rPr>
              <w:noProof/>
              <w:sz w:val="16"/>
              <w:szCs w:val="16"/>
            </w:rPr>
            <w:t>[35]</w:t>
          </w:r>
          <w:r w:rsidRPr="00FE4A5D">
            <w:rPr>
              <w:b w:val="0"/>
              <w:bCs w:val="0"/>
              <w:sz w:val="16"/>
              <w:szCs w:val="16"/>
            </w:rPr>
            <w:fldChar w:fldCharType="end"/>
          </w:r>
        </w:sdtContent>
      </w:sdt>
    </w:p>
    <w:p w14:paraId="04F17A5B" w14:textId="1A84E856" w:rsidR="00F6068D" w:rsidRDefault="00F6068D" w:rsidP="00F6068D"/>
    <w:p w14:paraId="77D1EB74" w14:textId="7BD2F024" w:rsidR="00F6068D" w:rsidRDefault="001E21FE" w:rsidP="001E21FE">
      <w:pPr>
        <w:pStyle w:val="Heading2"/>
        <w:rPr>
          <w:rFonts w:ascii="Times New Roman" w:hAnsi="Times New Roman" w:cs="Times New Roman"/>
          <w:b/>
          <w:bCs/>
          <w:color w:val="auto"/>
          <w:sz w:val="22"/>
          <w:szCs w:val="22"/>
        </w:rPr>
      </w:pPr>
      <w:bookmarkStart w:id="10" w:name="_Toc92232255"/>
      <w:r w:rsidRPr="001E21FE">
        <w:rPr>
          <w:rFonts w:ascii="Times New Roman" w:hAnsi="Times New Roman" w:cs="Times New Roman"/>
          <w:b/>
          <w:bCs/>
          <w:color w:val="auto"/>
          <w:sz w:val="22"/>
          <w:szCs w:val="22"/>
        </w:rPr>
        <w:t>2.5</w:t>
      </w:r>
      <w:r w:rsidRPr="001E21FE">
        <w:rPr>
          <w:rFonts w:ascii="Times New Roman" w:hAnsi="Times New Roman" w:cs="Times New Roman"/>
          <w:b/>
          <w:bCs/>
          <w:color w:val="auto"/>
          <w:sz w:val="22"/>
          <w:szCs w:val="22"/>
        </w:rPr>
        <w:tab/>
        <w:t>Update and Improvement</w:t>
      </w:r>
      <w:bookmarkEnd w:id="10"/>
    </w:p>
    <w:p w14:paraId="66538312" w14:textId="2CD83C41" w:rsidR="001E21FE" w:rsidRDefault="001E21FE" w:rsidP="001E21FE"/>
    <w:p w14:paraId="7E8C66F8" w14:textId="34FD6551" w:rsidR="001E21FE" w:rsidRPr="003208F9" w:rsidRDefault="001E21FE" w:rsidP="00EA5C7B">
      <w:pPr>
        <w:ind w:left="720"/>
        <w:rPr>
          <w:sz w:val="22"/>
          <w:szCs w:val="22"/>
        </w:rPr>
      </w:pPr>
      <w:r w:rsidRPr="003208F9">
        <w:rPr>
          <w:sz w:val="22"/>
          <w:szCs w:val="22"/>
        </w:rPr>
        <w:t>It is observed that in all the frameworks, there is discussion around updating policies regularly.</w:t>
      </w:r>
      <w:r w:rsidR="00EA5C7B" w:rsidRPr="003208F9">
        <w:rPr>
          <w:sz w:val="22"/>
          <w:szCs w:val="22"/>
        </w:rPr>
        <w:t xml:space="preserve"> This is clearly seen within two of NIST’s sub-categories:</w:t>
      </w:r>
    </w:p>
    <w:p w14:paraId="68006DC0" w14:textId="7E1095D4" w:rsidR="00EA5C7B" w:rsidRPr="00EA5C7B" w:rsidRDefault="00EA5C7B" w:rsidP="00EA5C7B">
      <w:pPr>
        <w:ind w:left="720"/>
        <w:jc w:val="center"/>
        <w:rPr>
          <w:rFonts w:ascii="Times New Roman" w:hAnsi="Times New Roman" w:cs="Times New Roman"/>
          <w:i/>
          <w:iCs/>
          <w:sz w:val="22"/>
          <w:szCs w:val="22"/>
        </w:rPr>
      </w:pPr>
      <w:r>
        <w:rPr>
          <w:rFonts w:ascii="Times New Roman" w:hAnsi="Times New Roman" w:cs="Times New Roman"/>
          <w:i/>
          <w:iCs/>
          <w:sz w:val="22"/>
          <w:szCs w:val="22"/>
        </w:rPr>
        <w:t>“</w:t>
      </w:r>
      <w:proofErr w:type="gramStart"/>
      <w:r w:rsidRPr="00EA5C7B">
        <w:rPr>
          <w:rFonts w:ascii="Times New Roman" w:hAnsi="Times New Roman" w:cs="Times New Roman"/>
          <w:i/>
          <w:iCs/>
          <w:sz w:val="22"/>
          <w:szCs w:val="22"/>
        </w:rPr>
        <w:t>DE.DP</w:t>
      </w:r>
      <w:proofErr w:type="gramEnd"/>
      <w:r w:rsidRPr="00EA5C7B">
        <w:rPr>
          <w:rFonts w:ascii="Times New Roman" w:hAnsi="Times New Roman" w:cs="Times New Roman"/>
          <w:i/>
          <w:iCs/>
          <w:sz w:val="22"/>
          <w:szCs w:val="22"/>
        </w:rPr>
        <w:t>-5: Detection processes are continuously improved</w:t>
      </w:r>
      <w:r>
        <w:rPr>
          <w:rFonts w:ascii="Times New Roman" w:hAnsi="Times New Roman" w:cs="Times New Roman"/>
          <w:i/>
          <w:iCs/>
          <w:sz w:val="22"/>
          <w:szCs w:val="22"/>
        </w:rPr>
        <w:t>”</w:t>
      </w:r>
    </w:p>
    <w:p w14:paraId="7824A51F" w14:textId="206248F6" w:rsidR="00EA5C7B" w:rsidRDefault="00EA5C7B" w:rsidP="00EA5C7B">
      <w:pPr>
        <w:ind w:left="720"/>
        <w:jc w:val="center"/>
        <w:rPr>
          <w:rFonts w:ascii="Times New Roman" w:hAnsi="Times New Roman" w:cs="Times New Roman"/>
          <w:i/>
          <w:iCs/>
          <w:sz w:val="22"/>
          <w:szCs w:val="22"/>
        </w:rPr>
      </w:pPr>
      <w:r>
        <w:rPr>
          <w:rFonts w:ascii="Times New Roman" w:hAnsi="Times New Roman" w:cs="Times New Roman"/>
          <w:i/>
          <w:iCs/>
          <w:sz w:val="22"/>
          <w:szCs w:val="22"/>
        </w:rPr>
        <w:t>“</w:t>
      </w:r>
      <w:r w:rsidRPr="00EA5C7B">
        <w:rPr>
          <w:rFonts w:ascii="Times New Roman" w:hAnsi="Times New Roman" w:cs="Times New Roman"/>
          <w:i/>
          <w:iCs/>
          <w:sz w:val="22"/>
          <w:szCs w:val="22"/>
        </w:rPr>
        <w:t>RC.IM-2: Recovery strategies are updated</w:t>
      </w:r>
      <w:r>
        <w:rPr>
          <w:rFonts w:ascii="Times New Roman" w:hAnsi="Times New Roman" w:cs="Times New Roman"/>
          <w:i/>
          <w:iCs/>
          <w:sz w:val="22"/>
          <w:szCs w:val="22"/>
        </w:rPr>
        <w:t>”</w:t>
      </w:r>
      <w:sdt>
        <w:sdtPr>
          <w:rPr>
            <w:rFonts w:ascii="Times New Roman" w:hAnsi="Times New Roman" w:cs="Times New Roman"/>
            <w:i/>
            <w:iCs/>
            <w:sz w:val="22"/>
            <w:szCs w:val="22"/>
          </w:rPr>
          <w:id w:val="1862851273"/>
          <w:citation/>
        </w:sdtPr>
        <w:sdtEndPr/>
        <w:sdtContent>
          <w:r>
            <w:rPr>
              <w:rFonts w:ascii="Times New Roman" w:hAnsi="Times New Roman" w:cs="Times New Roman"/>
              <w:i/>
              <w:iCs/>
              <w:sz w:val="22"/>
              <w:szCs w:val="22"/>
            </w:rPr>
            <w:fldChar w:fldCharType="begin"/>
          </w:r>
          <w:r>
            <w:rPr>
              <w:rFonts w:ascii="Times New Roman" w:hAnsi="Times New Roman" w:cs="Times New Roman"/>
              <w:i/>
              <w:iCs/>
              <w:sz w:val="22"/>
              <w:szCs w:val="22"/>
            </w:rPr>
            <w:instrText xml:space="preserve"> CITATION Fra18 \l 2057 </w:instrText>
          </w:r>
          <w:r>
            <w:rPr>
              <w:rFonts w:ascii="Times New Roman" w:hAnsi="Times New Roman" w:cs="Times New Roman"/>
              <w:i/>
              <w:iCs/>
              <w:sz w:val="22"/>
              <w:szCs w:val="22"/>
            </w:rPr>
            <w:fldChar w:fldCharType="separate"/>
          </w:r>
          <w:r w:rsidR="006F4697">
            <w:rPr>
              <w:rFonts w:ascii="Times New Roman" w:hAnsi="Times New Roman" w:cs="Times New Roman"/>
              <w:i/>
              <w:iCs/>
              <w:noProof/>
              <w:sz w:val="22"/>
              <w:szCs w:val="22"/>
            </w:rPr>
            <w:t xml:space="preserve"> </w:t>
          </w:r>
          <w:r w:rsidR="006F4697" w:rsidRPr="006F4697">
            <w:rPr>
              <w:rFonts w:ascii="Times New Roman" w:hAnsi="Times New Roman" w:cs="Times New Roman"/>
              <w:noProof/>
              <w:sz w:val="22"/>
              <w:szCs w:val="22"/>
            </w:rPr>
            <w:t>[29]</w:t>
          </w:r>
          <w:r>
            <w:rPr>
              <w:rFonts w:ascii="Times New Roman" w:hAnsi="Times New Roman" w:cs="Times New Roman"/>
              <w:i/>
              <w:iCs/>
              <w:sz w:val="22"/>
              <w:szCs w:val="22"/>
            </w:rPr>
            <w:fldChar w:fldCharType="end"/>
          </w:r>
        </w:sdtContent>
      </w:sdt>
    </w:p>
    <w:p w14:paraId="7D4D0D91" w14:textId="2E5222F9" w:rsidR="00EA5C7B" w:rsidRDefault="003208F9" w:rsidP="00EA5C7B">
      <w:pPr>
        <w:ind w:left="720"/>
        <w:rPr>
          <w:rFonts w:ascii="Times New Roman" w:hAnsi="Times New Roman" w:cs="Times New Roman"/>
          <w:sz w:val="22"/>
          <w:szCs w:val="22"/>
        </w:rPr>
      </w:pPr>
      <w:r>
        <w:rPr>
          <w:rFonts w:ascii="Times New Roman" w:hAnsi="Times New Roman" w:cs="Times New Roman"/>
          <w:sz w:val="22"/>
          <w:szCs w:val="22"/>
        </w:rPr>
        <w:lastRenderedPageBreak/>
        <w:t xml:space="preserve">This recognises the evolution </w:t>
      </w:r>
      <w:r w:rsidR="0054138B">
        <w:rPr>
          <w:rFonts w:ascii="Times New Roman" w:hAnsi="Times New Roman" w:cs="Times New Roman"/>
          <w:sz w:val="22"/>
          <w:szCs w:val="22"/>
        </w:rPr>
        <w:t>of cybersecurity,</w:t>
      </w:r>
      <w:r>
        <w:rPr>
          <w:rFonts w:ascii="Times New Roman" w:hAnsi="Times New Roman" w:cs="Times New Roman"/>
          <w:sz w:val="22"/>
          <w:szCs w:val="22"/>
        </w:rPr>
        <w:t xml:space="preserve"> in terms of physical devices and the way data is transmitted</w:t>
      </w:r>
      <w:r w:rsidR="00806C55">
        <w:rPr>
          <w:rFonts w:ascii="Times New Roman" w:hAnsi="Times New Roman" w:cs="Times New Roman"/>
          <w:sz w:val="22"/>
          <w:szCs w:val="22"/>
        </w:rPr>
        <w:t xml:space="preserve"> as well as </w:t>
      </w:r>
      <w:r w:rsidR="00E947A6">
        <w:rPr>
          <w:rFonts w:ascii="Times New Roman" w:hAnsi="Times New Roman" w:cs="Times New Roman"/>
          <w:sz w:val="22"/>
          <w:szCs w:val="22"/>
        </w:rPr>
        <w:t xml:space="preserve">the software and systems involved. The constant development of vulnerabilities and exploits that consistently surface through </w:t>
      </w:r>
      <w:r w:rsidR="00806C55">
        <w:rPr>
          <w:rFonts w:ascii="Times New Roman" w:hAnsi="Times New Roman" w:cs="Times New Roman"/>
          <w:sz w:val="22"/>
          <w:szCs w:val="22"/>
        </w:rPr>
        <w:t>exploitation</w:t>
      </w:r>
      <w:r w:rsidR="00E947A6">
        <w:rPr>
          <w:rFonts w:ascii="Times New Roman" w:hAnsi="Times New Roman" w:cs="Times New Roman"/>
          <w:sz w:val="22"/>
          <w:szCs w:val="22"/>
        </w:rPr>
        <w:t xml:space="preserve">, including zero-day attacks means that organisations need to keep abreast of these events </w:t>
      </w:r>
      <w:r w:rsidR="0054138B">
        <w:rPr>
          <w:rFonts w:ascii="Times New Roman" w:hAnsi="Times New Roman" w:cs="Times New Roman"/>
          <w:sz w:val="22"/>
          <w:szCs w:val="22"/>
        </w:rPr>
        <w:t>to</w:t>
      </w:r>
      <w:r w:rsidR="00E947A6">
        <w:rPr>
          <w:rFonts w:ascii="Times New Roman" w:hAnsi="Times New Roman" w:cs="Times New Roman"/>
          <w:sz w:val="22"/>
          <w:szCs w:val="22"/>
        </w:rPr>
        <w:t xml:space="preserve"> mitigate </w:t>
      </w:r>
      <w:r w:rsidR="0054138B">
        <w:rPr>
          <w:rFonts w:ascii="Times New Roman" w:hAnsi="Times New Roman" w:cs="Times New Roman"/>
          <w:sz w:val="22"/>
          <w:szCs w:val="22"/>
        </w:rPr>
        <w:t>threats to themselves</w:t>
      </w:r>
      <w:r w:rsidR="00E947A6">
        <w:rPr>
          <w:rFonts w:ascii="Times New Roman" w:hAnsi="Times New Roman" w:cs="Times New Roman"/>
          <w:sz w:val="22"/>
          <w:szCs w:val="22"/>
        </w:rPr>
        <w:t>.</w:t>
      </w:r>
      <w:r w:rsidR="0054138B">
        <w:rPr>
          <w:rFonts w:ascii="Times New Roman" w:hAnsi="Times New Roman" w:cs="Times New Roman"/>
          <w:sz w:val="22"/>
          <w:szCs w:val="22"/>
        </w:rPr>
        <w:t xml:space="preserve"> This highlights the importance of information sharing between organisations and the need to adapt and update with new information.</w:t>
      </w:r>
    </w:p>
    <w:p w14:paraId="2014887F" w14:textId="77777777" w:rsidR="0055117D" w:rsidRPr="00EA5C7B" w:rsidRDefault="0055117D" w:rsidP="00EA5C7B">
      <w:pPr>
        <w:ind w:left="720"/>
        <w:rPr>
          <w:rFonts w:ascii="Times New Roman" w:hAnsi="Times New Roman" w:cs="Times New Roman"/>
          <w:sz w:val="22"/>
          <w:szCs w:val="22"/>
        </w:rPr>
      </w:pPr>
    </w:p>
    <w:p w14:paraId="2348BE43" w14:textId="73BC6F6E" w:rsidR="00351B87" w:rsidRPr="00351B87" w:rsidRDefault="00351B87" w:rsidP="00351B87">
      <w:pPr>
        <w:pStyle w:val="Heading1"/>
        <w:rPr>
          <w:rFonts w:ascii="Times New Roman" w:hAnsi="Times New Roman" w:cs="Times New Roman"/>
          <w:b/>
          <w:bCs/>
          <w:color w:val="auto"/>
          <w:sz w:val="28"/>
          <w:szCs w:val="28"/>
        </w:rPr>
      </w:pPr>
      <w:bookmarkStart w:id="11" w:name="_Toc92232256"/>
      <w:r w:rsidRPr="00351B87">
        <w:rPr>
          <w:rFonts w:ascii="Times New Roman" w:hAnsi="Times New Roman" w:cs="Times New Roman"/>
          <w:b/>
          <w:bCs/>
          <w:color w:val="auto"/>
          <w:sz w:val="28"/>
          <w:szCs w:val="28"/>
        </w:rPr>
        <w:t>3.0</w:t>
      </w:r>
      <w:r w:rsidRPr="00351B87">
        <w:rPr>
          <w:rFonts w:ascii="Times New Roman" w:hAnsi="Times New Roman" w:cs="Times New Roman"/>
          <w:b/>
          <w:bCs/>
          <w:color w:val="auto"/>
          <w:sz w:val="28"/>
          <w:szCs w:val="28"/>
        </w:rPr>
        <w:tab/>
      </w:r>
      <w:proofErr w:type="spellStart"/>
      <w:r w:rsidRPr="00351B87">
        <w:rPr>
          <w:rFonts w:ascii="Times New Roman" w:hAnsi="Times New Roman" w:cs="Times New Roman"/>
          <w:b/>
          <w:bCs/>
          <w:color w:val="auto"/>
          <w:sz w:val="28"/>
          <w:szCs w:val="28"/>
        </w:rPr>
        <w:t>CoffeeBlue</w:t>
      </w:r>
      <w:proofErr w:type="spellEnd"/>
      <w:r w:rsidRPr="00351B87">
        <w:rPr>
          <w:rFonts w:ascii="Times New Roman" w:hAnsi="Times New Roman" w:cs="Times New Roman"/>
          <w:b/>
          <w:bCs/>
          <w:color w:val="auto"/>
          <w:sz w:val="28"/>
          <w:szCs w:val="28"/>
        </w:rPr>
        <w:t xml:space="preserve"> IT</w:t>
      </w:r>
      <w:r w:rsidR="00CA076E">
        <w:rPr>
          <w:rFonts w:ascii="Times New Roman" w:hAnsi="Times New Roman" w:cs="Times New Roman"/>
          <w:b/>
          <w:bCs/>
          <w:color w:val="auto"/>
          <w:sz w:val="28"/>
          <w:szCs w:val="28"/>
        </w:rPr>
        <w:t xml:space="preserve"> Security</w:t>
      </w:r>
      <w:r w:rsidRPr="00351B87">
        <w:rPr>
          <w:rFonts w:ascii="Times New Roman" w:hAnsi="Times New Roman" w:cs="Times New Roman"/>
          <w:b/>
          <w:bCs/>
          <w:color w:val="auto"/>
          <w:sz w:val="28"/>
          <w:szCs w:val="28"/>
        </w:rPr>
        <w:t xml:space="preserve"> Policy</w:t>
      </w:r>
      <w:bookmarkEnd w:id="11"/>
    </w:p>
    <w:p w14:paraId="0166BBB4" w14:textId="77777777" w:rsidR="00090ACC" w:rsidRDefault="00090ACC" w:rsidP="00B25039">
      <w:pPr>
        <w:ind w:left="720"/>
        <w:rPr>
          <w:color w:val="FF0000"/>
        </w:rPr>
      </w:pPr>
    </w:p>
    <w:p w14:paraId="240F5ECC" w14:textId="52B0DF3E" w:rsidR="00B25039" w:rsidRDefault="00AD1E4F" w:rsidP="00B25039">
      <w:pPr>
        <w:ind w:left="720"/>
        <w:rPr>
          <w:rFonts w:ascii="Times New Roman" w:hAnsi="Times New Roman" w:cs="Times New Roman"/>
          <w:sz w:val="22"/>
          <w:szCs w:val="22"/>
        </w:rPr>
      </w:pPr>
      <w:r>
        <w:rPr>
          <w:rFonts w:ascii="Times New Roman" w:hAnsi="Times New Roman" w:cs="Times New Roman"/>
          <w:sz w:val="22"/>
          <w:szCs w:val="22"/>
        </w:rPr>
        <w:t xml:space="preserve">As the organisation grows </w:t>
      </w:r>
      <w:r w:rsidR="00FC68D9">
        <w:rPr>
          <w:rFonts w:ascii="Times New Roman" w:hAnsi="Times New Roman" w:cs="Times New Roman"/>
          <w:sz w:val="22"/>
          <w:szCs w:val="22"/>
        </w:rPr>
        <w:t>its</w:t>
      </w:r>
      <w:r>
        <w:rPr>
          <w:rFonts w:ascii="Times New Roman" w:hAnsi="Times New Roman" w:cs="Times New Roman"/>
          <w:sz w:val="22"/>
          <w:szCs w:val="22"/>
        </w:rPr>
        <w:t xml:space="preserve"> international</w:t>
      </w:r>
      <w:r w:rsidR="00FC68D9">
        <w:rPr>
          <w:rFonts w:ascii="Times New Roman" w:hAnsi="Times New Roman" w:cs="Times New Roman"/>
          <w:sz w:val="22"/>
          <w:szCs w:val="22"/>
        </w:rPr>
        <w:t xml:space="preserve"> presence</w:t>
      </w:r>
      <w:r>
        <w:rPr>
          <w:rFonts w:ascii="Times New Roman" w:hAnsi="Times New Roman" w:cs="Times New Roman"/>
          <w:sz w:val="22"/>
          <w:szCs w:val="22"/>
        </w:rPr>
        <w:t xml:space="preserve">, the need </w:t>
      </w:r>
      <w:r w:rsidR="00F507ED">
        <w:rPr>
          <w:rFonts w:ascii="Times New Roman" w:hAnsi="Times New Roman" w:cs="Times New Roman"/>
          <w:sz w:val="22"/>
          <w:szCs w:val="22"/>
        </w:rPr>
        <w:t>to protect</w:t>
      </w:r>
      <w:r>
        <w:rPr>
          <w:rFonts w:ascii="Times New Roman" w:hAnsi="Times New Roman" w:cs="Times New Roman"/>
          <w:sz w:val="22"/>
          <w:szCs w:val="22"/>
        </w:rPr>
        <w:t xml:space="preserve"> the IT assets, data, </w:t>
      </w:r>
      <w:proofErr w:type="gramStart"/>
      <w:r>
        <w:rPr>
          <w:rFonts w:ascii="Times New Roman" w:hAnsi="Times New Roman" w:cs="Times New Roman"/>
          <w:sz w:val="22"/>
          <w:szCs w:val="22"/>
        </w:rPr>
        <w:t>websites</w:t>
      </w:r>
      <w:proofErr w:type="gramEnd"/>
      <w:r>
        <w:rPr>
          <w:rFonts w:ascii="Times New Roman" w:hAnsi="Times New Roman" w:cs="Times New Roman"/>
          <w:sz w:val="22"/>
          <w:szCs w:val="22"/>
        </w:rPr>
        <w:t xml:space="preserve"> and applications / software is a priority for </w:t>
      </w:r>
      <w:proofErr w:type="spellStart"/>
      <w:r>
        <w:rPr>
          <w:rFonts w:ascii="Times New Roman" w:hAnsi="Times New Roman" w:cs="Times New Roman"/>
          <w:sz w:val="22"/>
          <w:szCs w:val="22"/>
        </w:rPr>
        <w:t>CoffeeBlue</w:t>
      </w:r>
      <w:proofErr w:type="spellEnd"/>
      <w:r>
        <w:rPr>
          <w:rFonts w:ascii="Times New Roman" w:hAnsi="Times New Roman" w:cs="Times New Roman"/>
          <w:sz w:val="22"/>
          <w:szCs w:val="22"/>
        </w:rPr>
        <w:t xml:space="preserve"> in order to protect from malicious attacks as well as human error made by customers</w:t>
      </w:r>
      <w:r w:rsidR="00C774A9">
        <w:rPr>
          <w:rFonts w:ascii="Times New Roman" w:hAnsi="Times New Roman" w:cs="Times New Roman"/>
          <w:sz w:val="22"/>
          <w:szCs w:val="22"/>
        </w:rPr>
        <w:t xml:space="preserve"> and</w:t>
      </w:r>
      <w:r>
        <w:rPr>
          <w:rFonts w:ascii="Times New Roman" w:hAnsi="Times New Roman" w:cs="Times New Roman"/>
          <w:sz w:val="22"/>
          <w:szCs w:val="22"/>
        </w:rPr>
        <w:t xml:space="preserve"> staff</w:t>
      </w:r>
      <w:r w:rsidR="00C774A9">
        <w:rPr>
          <w:rFonts w:ascii="Times New Roman" w:hAnsi="Times New Roman" w:cs="Times New Roman"/>
          <w:sz w:val="22"/>
          <w:szCs w:val="22"/>
        </w:rPr>
        <w:t>,</w:t>
      </w:r>
      <w:r w:rsidR="00F507ED">
        <w:rPr>
          <w:rFonts w:ascii="Times New Roman" w:hAnsi="Times New Roman" w:cs="Times New Roman"/>
          <w:sz w:val="22"/>
          <w:szCs w:val="22"/>
        </w:rPr>
        <w:t xml:space="preserve"> and its international </w:t>
      </w:r>
      <w:r w:rsidR="00F507ED">
        <w:rPr>
          <w:rFonts w:ascii="Times New Roman" w:hAnsi="Times New Roman" w:cs="Times New Roman"/>
          <w:sz w:val="22"/>
          <w:szCs w:val="22"/>
        </w:rPr>
        <w:t>social media presence</w:t>
      </w:r>
      <w:r>
        <w:rPr>
          <w:rFonts w:ascii="Times New Roman" w:hAnsi="Times New Roman" w:cs="Times New Roman"/>
          <w:sz w:val="22"/>
          <w:szCs w:val="22"/>
        </w:rPr>
        <w:t xml:space="preserve">. </w:t>
      </w:r>
      <w:r w:rsidR="00F507ED">
        <w:rPr>
          <w:rFonts w:ascii="Times New Roman" w:hAnsi="Times New Roman" w:cs="Times New Roman"/>
          <w:sz w:val="22"/>
          <w:szCs w:val="22"/>
        </w:rPr>
        <w:t>A</w:t>
      </w:r>
      <w:r w:rsidR="0017323B">
        <w:rPr>
          <w:rFonts w:ascii="Times New Roman" w:hAnsi="Times New Roman" w:cs="Times New Roman"/>
          <w:sz w:val="22"/>
          <w:szCs w:val="22"/>
        </w:rPr>
        <w:t xml:space="preserve">n infrastructure </w:t>
      </w:r>
      <w:r>
        <w:rPr>
          <w:rFonts w:ascii="Times New Roman" w:hAnsi="Times New Roman" w:cs="Times New Roman"/>
          <w:sz w:val="22"/>
          <w:szCs w:val="22"/>
        </w:rPr>
        <w:t>will</w:t>
      </w:r>
      <w:r w:rsidR="00F507ED">
        <w:rPr>
          <w:rFonts w:ascii="Times New Roman" w:hAnsi="Times New Roman" w:cs="Times New Roman"/>
          <w:sz w:val="22"/>
          <w:szCs w:val="22"/>
        </w:rPr>
        <w:t xml:space="preserve"> be implemented to protect </w:t>
      </w:r>
      <w:proofErr w:type="spellStart"/>
      <w:r w:rsidR="00F507ED">
        <w:rPr>
          <w:rFonts w:ascii="Times New Roman" w:hAnsi="Times New Roman" w:cs="Times New Roman"/>
          <w:sz w:val="22"/>
          <w:szCs w:val="22"/>
        </w:rPr>
        <w:t>CoffeeBlue’s</w:t>
      </w:r>
      <w:proofErr w:type="spellEnd"/>
      <w:r w:rsidR="00F507ED">
        <w:rPr>
          <w:rFonts w:ascii="Times New Roman" w:hAnsi="Times New Roman" w:cs="Times New Roman"/>
          <w:sz w:val="22"/>
          <w:szCs w:val="22"/>
        </w:rPr>
        <w:t xml:space="preserve"> IT ecosystem, creating</w:t>
      </w:r>
      <w:r w:rsidR="001F5D3A">
        <w:rPr>
          <w:rFonts w:ascii="Times New Roman" w:hAnsi="Times New Roman" w:cs="Times New Roman"/>
          <w:sz w:val="22"/>
          <w:szCs w:val="22"/>
        </w:rPr>
        <w:t xml:space="preserve"> best practices,</w:t>
      </w:r>
      <w:r w:rsidR="00F507ED">
        <w:rPr>
          <w:rFonts w:ascii="Times New Roman" w:hAnsi="Times New Roman" w:cs="Times New Roman"/>
          <w:sz w:val="22"/>
          <w:szCs w:val="22"/>
        </w:rPr>
        <w:t xml:space="preserve"> management models and auditable procedures to govern the process</w:t>
      </w:r>
      <w:r>
        <w:rPr>
          <w:rFonts w:ascii="Times New Roman" w:hAnsi="Times New Roman" w:cs="Times New Roman"/>
          <w:sz w:val="22"/>
          <w:szCs w:val="22"/>
        </w:rPr>
        <w:t>.</w:t>
      </w:r>
      <w:r w:rsidR="00410773">
        <w:rPr>
          <w:rFonts w:ascii="Times New Roman" w:hAnsi="Times New Roman" w:cs="Times New Roman"/>
          <w:sz w:val="22"/>
          <w:szCs w:val="22"/>
        </w:rPr>
        <w:t xml:space="preserve"> The policies and procedures will </w:t>
      </w:r>
      <w:r w:rsidR="0017323B">
        <w:rPr>
          <w:rFonts w:ascii="Times New Roman" w:hAnsi="Times New Roman" w:cs="Times New Roman"/>
          <w:sz w:val="22"/>
          <w:szCs w:val="22"/>
        </w:rPr>
        <w:t>facilitate this and</w:t>
      </w:r>
      <w:r w:rsidR="00410773">
        <w:rPr>
          <w:rFonts w:ascii="Times New Roman" w:hAnsi="Times New Roman" w:cs="Times New Roman"/>
          <w:sz w:val="22"/>
          <w:szCs w:val="22"/>
        </w:rPr>
        <w:t xml:space="preserve"> include mandatory staff training to ensure a security culture and mindset within the organisation</w:t>
      </w:r>
      <w:r w:rsidR="00F55454">
        <w:rPr>
          <w:rFonts w:ascii="Times New Roman" w:hAnsi="Times New Roman" w:cs="Times New Roman"/>
          <w:sz w:val="22"/>
          <w:szCs w:val="22"/>
        </w:rPr>
        <w:t xml:space="preserve"> based on three principles: Knowing the environment, Maintaining the environment, and </w:t>
      </w:r>
      <w:proofErr w:type="gramStart"/>
      <w:r w:rsidR="00F55454">
        <w:rPr>
          <w:rFonts w:ascii="Times New Roman" w:hAnsi="Times New Roman" w:cs="Times New Roman"/>
          <w:sz w:val="22"/>
          <w:szCs w:val="22"/>
        </w:rPr>
        <w:t>Securing</w:t>
      </w:r>
      <w:proofErr w:type="gramEnd"/>
      <w:r w:rsidR="00F55454">
        <w:rPr>
          <w:rFonts w:ascii="Times New Roman" w:hAnsi="Times New Roman" w:cs="Times New Roman"/>
          <w:sz w:val="22"/>
          <w:szCs w:val="22"/>
        </w:rPr>
        <w:t xml:space="preserve"> the environment. </w:t>
      </w:r>
      <w:sdt>
        <w:sdtPr>
          <w:rPr>
            <w:rFonts w:ascii="Times New Roman" w:hAnsi="Times New Roman" w:cs="Times New Roman"/>
            <w:sz w:val="22"/>
            <w:szCs w:val="22"/>
          </w:rPr>
          <w:id w:val="1698271322"/>
          <w:citation/>
        </w:sdtPr>
        <w:sdtContent>
          <w:r w:rsidR="00F55454">
            <w:rPr>
              <w:rFonts w:ascii="Times New Roman" w:hAnsi="Times New Roman" w:cs="Times New Roman"/>
              <w:sz w:val="22"/>
              <w:szCs w:val="22"/>
            </w:rPr>
            <w:fldChar w:fldCharType="begin"/>
          </w:r>
          <w:r w:rsidR="00F55454">
            <w:rPr>
              <w:rFonts w:ascii="Times New Roman" w:hAnsi="Times New Roman" w:cs="Times New Roman"/>
              <w:sz w:val="22"/>
              <w:szCs w:val="22"/>
            </w:rPr>
            <w:instrText xml:space="preserve"> CITATION Jon02 \l 2057 </w:instrText>
          </w:r>
          <w:r w:rsidR="00F55454">
            <w:rPr>
              <w:rFonts w:ascii="Times New Roman" w:hAnsi="Times New Roman" w:cs="Times New Roman"/>
              <w:sz w:val="22"/>
              <w:szCs w:val="22"/>
            </w:rPr>
            <w:fldChar w:fldCharType="separate"/>
          </w:r>
          <w:r w:rsidR="006F4697" w:rsidRPr="006F4697">
            <w:rPr>
              <w:rFonts w:ascii="Times New Roman" w:hAnsi="Times New Roman" w:cs="Times New Roman"/>
              <w:noProof/>
              <w:sz w:val="22"/>
              <w:szCs w:val="22"/>
            </w:rPr>
            <w:t>[36]</w:t>
          </w:r>
          <w:r w:rsidR="00F55454">
            <w:rPr>
              <w:rFonts w:ascii="Times New Roman" w:hAnsi="Times New Roman" w:cs="Times New Roman"/>
              <w:sz w:val="22"/>
              <w:szCs w:val="22"/>
            </w:rPr>
            <w:fldChar w:fldCharType="end"/>
          </w:r>
        </w:sdtContent>
      </w:sdt>
      <w:r w:rsidR="00371BAA">
        <w:rPr>
          <w:rFonts w:ascii="Times New Roman" w:hAnsi="Times New Roman" w:cs="Times New Roman"/>
          <w:sz w:val="22"/>
          <w:szCs w:val="22"/>
        </w:rPr>
        <w:t xml:space="preserve"> </w:t>
      </w:r>
    </w:p>
    <w:p w14:paraId="5DF60C2B" w14:textId="4CD37D60" w:rsidR="00E37876" w:rsidRDefault="00E37876" w:rsidP="00B25039">
      <w:pPr>
        <w:ind w:left="720"/>
        <w:rPr>
          <w:rFonts w:ascii="Times New Roman" w:hAnsi="Times New Roman" w:cs="Times New Roman"/>
          <w:sz w:val="22"/>
          <w:szCs w:val="22"/>
        </w:rPr>
      </w:pPr>
      <w:r>
        <w:rPr>
          <w:rFonts w:ascii="Times New Roman" w:hAnsi="Times New Roman" w:cs="Times New Roman"/>
          <w:sz w:val="22"/>
          <w:szCs w:val="22"/>
        </w:rPr>
        <w:t xml:space="preserve">It is important to consider the implementation of this policy in an ordered systematic fashion. This will be done by following </w:t>
      </w:r>
      <w:r w:rsidR="002A72C7">
        <w:rPr>
          <w:rFonts w:ascii="Times New Roman" w:hAnsi="Times New Roman" w:cs="Times New Roman"/>
          <w:sz w:val="22"/>
          <w:szCs w:val="22"/>
        </w:rPr>
        <w:t>six</w:t>
      </w:r>
      <w:r>
        <w:rPr>
          <w:rFonts w:ascii="Times New Roman" w:hAnsi="Times New Roman" w:cs="Times New Roman"/>
          <w:sz w:val="22"/>
          <w:szCs w:val="22"/>
        </w:rPr>
        <w:t xml:space="preserve"> steps</w:t>
      </w:r>
      <w:r w:rsidR="006F257A">
        <w:rPr>
          <w:rFonts w:ascii="Times New Roman" w:hAnsi="Times New Roman" w:cs="Times New Roman"/>
          <w:sz w:val="22"/>
          <w:szCs w:val="22"/>
        </w:rPr>
        <w:t xml:space="preserve"> based on the NIST framework</w:t>
      </w:r>
      <w:sdt>
        <w:sdtPr>
          <w:rPr>
            <w:rFonts w:ascii="Times New Roman" w:hAnsi="Times New Roman" w:cs="Times New Roman"/>
            <w:sz w:val="22"/>
            <w:szCs w:val="22"/>
          </w:rPr>
          <w:id w:val="-636261018"/>
          <w:citation/>
        </w:sdtPr>
        <w:sdtContent>
          <w:r w:rsidR="00F616D9">
            <w:rPr>
              <w:rFonts w:ascii="Times New Roman" w:hAnsi="Times New Roman" w:cs="Times New Roman"/>
              <w:sz w:val="22"/>
              <w:szCs w:val="22"/>
            </w:rPr>
            <w:fldChar w:fldCharType="begin"/>
          </w:r>
          <w:r w:rsidR="00F616D9">
            <w:rPr>
              <w:rFonts w:ascii="Times New Roman" w:hAnsi="Times New Roman" w:cs="Times New Roman"/>
              <w:sz w:val="22"/>
              <w:szCs w:val="22"/>
            </w:rPr>
            <w:instrText xml:space="preserve"> CITATION Fra18 \l 2057 </w:instrText>
          </w:r>
          <w:r w:rsidR="00F616D9">
            <w:rPr>
              <w:rFonts w:ascii="Times New Roman" w:hAnsi="Times New Roman" w:cs="Times New Roman"/>
              <w:sz w:val="22"/>
              <w:szCs w:val="22"/>
            </w:rPr>
            <w:fldChar w:fldCharType="separate"/>
          </w:r>
          <w:r w:rsidR="006F4697">
            <w:rPr>
              <w:rFonts w:ascii="Times New Roman" w:hAnsi="Times New Roman" w:cs="Times New Roman"/>
              <w:noProof/>
              <w:sz w:val="22"/>
              <w:szCs w:val="22"/>
            </w:rPr>
            <w:t xml:space="preserve"> </w:t>
          </w:r>
          <w:r w:rsidR="006F4697" w:rsidRPr="006F4697">
            <w:rPr>
              <w:rFonts w:ascii="Times New Roman" w:hAnsi="Times New Roman" w:cs="Times New Roman"/>
              <w:noProof/>
              <w:sz w:val="22"/>
              <w:szCs w:val="22"/>
            </w:rPr>
            <w:t>[29]</w:t>
          </w:r>
          <w:r w:rsidR="00F616D9">
            <w:rPr>
              <w:rFonts w:ascii="Times New Roman" w:hAnsi="Times New Roman" w:cs="Times New Roman"/>
              <w:sz w:val="22"/>
              <w:szCs w:val="22"/>
            </w:rPr>
            <w:fldChar w:fldCharType="end"/>
          </w:r>
        </w:sdtContent>
      </w:sdt>
      <w:r>
        <w:rPr>
          <w:rFonts w:ascii="Times New Roman" w:hAnsi="Times New Roman" w:cs="Times New Roman"/>
          <w:sz w:val="22"/>
          <w:szCs w:val="22"/>
        </w:rPr>
        <w:t>:</w:t>
      </w:r>
    </w:p>
    <w:p w14:paraId="1F41E34F" w14:textId="6386F1BF" w:rsidR="00E37876" w:rsidRDefault="002A72C7" w:rsidP="00C659D3">
      <w:pPr>
        <w:pStyle w:val="ListParagraph"/>
        <w:numPr>
          <w:ilvl w:val="0"/>
          <w:numId w:val="33"/>
        </w:numPr>
        <w:rPr>
          <w:rFonts w:ascii="Times New Roman" w:hAnsi="Times New Roman" w:cs="Times New Roman"/>
          <w:sz w:val="22"/>
          <w:szCs w:val="22"/>
        </w:rPr>
      </w:pPr>
      <w:r>
        <w:rPr>
          <w:rFonts w:ascii="Times New Roman" w:hAnsi="Times New Roman" w:cs="Times New Roman"/>
          <w:sz w:val="22"/>
          <w:szCs w:val="22"/>
        </w:rPr>
        <w:t>Identify the risks</w:t>
      </w:r>
    </w:p>
    <w:p w14:paraId="6B6AF4A6" w14:textId="0E39B9A7" w:rsidR="002A72C7" w:rsidRDefault="002A72C7" w:rsidP="00C659D3">
      <w:pPr>
        <w:pStyle w:val="ListParagraph"/>
        <w:numPr>
          <w:ilvl w:val="0"/>
          <w:numId w:val="33"/>
        </w:numPr>
        <w:rPr>
          <w:rFonts w:ascii="Times New Roman" w:hAnsi="Times New Roman" w:cs="Times New Roman"/>
          <w:sz w:val="22"/>
          <w:szCs w:val="22"/>
        </w:rPr>
      </w:pPr>
      <w:r>
        <w:rPr>
          <w:rFonts w:ascii="Times New Roman" w:hAnsi="Times New Roman" w:cs="Times New Roman"/>
          <w:sz w:val="22"/>
          <w:szCs w:val="22"/>
        </w:rPr>
        <w:t>Mitigate the risks</w:t>
      </w:r>
    </w:p>
    <w:p w14:paraId="5793EAF2" w14:textId="1575F98B" w:rsidR="002A72C7" w:rsidRDefault="002A72C7" w:rsidP="00C659D3">
      <w:pPr>
        <w:pStyle w:val="ListParagraph"/>
        <w:numPr>
          <w:ilvl w:val="0"/>
          <w:numId w:val="33"/>
        </w:numPr>
        <w:rPr>
          <w:rFonts w:ascii="Times New Roman" w:hAnsi="Times New Roman" w:cs="Times New Roman"/>
          <w:sz w:val="22"/>
          <w:szCs w:val="22"/>
        </w:rPr>
      </w:pPr>
      <w:r>
        <w:rPr>
          <w:rFonts w:ascii="Times New Roman" w:hAnsi="Times New Roman" w:cs="Times New Roman"/>
          <w:sz w:val="22"/>
          <w:szCs w:val="22"/>
        </w:rPr>
        <w:t>Protect the IT ecosystem</w:t>
      </w:r>
    </w:p>
    <w:p w14:paraId="69F30C7B" w14:textId="39141227" w:rsidR="002A72C7" w:rsidRDefault="002A72C7" w:rsidP="00C659D3">
      <w:pPr>
        <w:pStyle w:val="ListParagraph"/>
        <w:numPr>
          <w:ilvl w:val="0"/>
          <w:numId w:val="33"/>
        </w:numPr>
        <w:rPr>
          <w:rFonts w:ascii="Times New Roman" w:hAnsi="Times New Roman" w:cs="Times New Roman"/>
          <w:sz w:val="22"/>
          <w:szCs w:val="22"/>
        </w:rPr>
      </w:pPr>
      <w:r>
        <w:rPr>
          <w:rFonts w:ascii="Times New Roman" w:hAnsi="Times New Roman" w:cs="Times New Roman"/>
          <w:sz w:val="22"/>
          <w:szCs w:val="22"/>
        </w:rPr>
        <w:t>Establish a detection and warning system</w:t>
      </w:r>
    </w:p>
    <w:p w14:paraId="52093304" w14:textId="4E0BB9A5" w:rsidR="002A72C7" w:rsidRDefault="002A72C7" w:rsidP="00C659D3">
      <w:pPr>
        <w:pStyle w:val="ListParagraph"/>
        <w:numPr>
          <w:ilvl w:val="0"/>
          <w:numId w:val="33"/>
        </w:numPr>
        <w:rPr>
          <w:rFonts w:ascii="Times New Roman" w:hAnsi="Times New Roman" w:cs="Times New Roman"/>
          <w:sz w:val="22"/>
          <w:szCs w:val="22"/>
        </w:rPr>
      </w:pPr>
      <w:r>
        <w:rPr>
          <w:rFonts w:ascii="Times New Roman" w:hAnsi="Times New Roman" w:cs="Times New Roman"/>
          <w:sz w:val="22"/>
          <w:szCs w:val="22"/>
        </w:rPr>
        <w:t>Establish a defence system</w:t>
      </w:r>
    </w:p>
    <w:p w14:paraId="619F6D03" w14:textId="77777777" w:rsidR="00371BAA" w:rsidRDefault="002A72C7" w:rsidP="00C659D3">
      <w:pPr>
        <w:pStyle w:val="ListParagraph"/>
        <w:numPr>
          <w:ilvl w:val="0"/>
          <w:numId w:val="33"/>
        </w:numPr>
        <w:rPr>
          <w:rFonts w:ascii="Times New Roman" w:hAnsi="Times New Roman" w:cs="Times New Roman"/>
          <w:sz w:val="22"/>
          <w:szCs w:val="22"/>
        </w:rPr>
      </w:pPr>
      <w:r>
        <w:rPr>
          <w:rFonts w:ascii="Times New Roman" w:hAnsi="Times New Roman" w:cs="Times New Roman"/>
          <w:sz w:val="22"/>
          <w:szCs w:val="22"/>
        </w:rPr>
        <w:t>Establish a recovery plan</w:t>
      </w:r>
    </w:p>
    <w:p w14:paraId="32DDBB72" w14:textId="582369D1" w:rsidR="002A72C7" w:rsidRPr="00371BAA" w:rsidRDefault="00371BAA" w:rsidP="00371BAA">
      <w:pPr>
        <w:ind w:left="720"/>
        <w:rPr>
          <w:rFonts w:ascii="Times New Roman" w:hAnsi="Times New Roman" w:cs="Times New Roman"/>
          <w:sz w:val="22"/>
          <w:szCs w:val="22"/>
        </w:rPr>
      </w:pPr>
      <w:r w:rsidRPr="00371BAA">
        <w:rPr>
          <w:rFonts w:ascii="Times New Roman" w:hAnsi="Times New Roman" w:cs="Times New Roman"/>
          <w:sz w:val="22"/>
          <w:szCs w:val="22"/>
        </w:rPr>
        <w:t>Contingency measures will be included within steps three through six for additional robustness of the infrastructure.</w:t>
      </w:r>
    </w:p>
    <w:p w14:paraId="35362E28" w14:textId="41C3E7D3" w:rsidR="002A72C7" w:rsidRDefault="002A72C7" w:rsidP="002A72C7">
      <w:pPr>
        <w:ind w:left="720"/>
        <w:rPr>
          <w:rFonts w:ascii="Times New Roman" w:hAnsi="Times New Roman" w:cs="Times New Roman"/>
          <w:sz w:val="22"/>
          <w:szCs w:val="22"/>
        </w:rPr>
      </w:pPr>
      <w:r>
        <w:rPr>
          <w:rFonts w:ascii="Times New Roman" w:hAnsi="Times New Roman" w:cs="Times New Roman"/>
          <w:sz w:val="22"/>
          <w:szCs w:val="22"/>
        </w:rPr>
        <w:t xml:space="preserve">Within these steps, </w:t>
      </w:r>
      <w:r w:rsidR="00BC0982">
        <w:rPr>
          <w:rFonts w:ascii="Times New Roman" w:hAnsi="Times New Roman" w:cs="Times New Roman"/>
          <w:sz w:val="22"/>
          <w:szCs w:val="22"/>
        </w:rPr>
        <w:t>four areas will be considered</w:t>
      </w:r>
      <w:r w:rsidR="006A12D1">
        <w:rPr>
          <w:rFonts w:ascii="Times New Roman" w:hAnsi="Times New Roman" w:cs="Times New Roman"/>
          <w:sz w:val="22"/>
          <w:szCs w:val="22"/>
        </w:rPr>
        <w:t xml:space="preserve"> as the IT ecosystem</w:t>
      </w:r>
      <w:r w:rsidR="00BC0982">
        <w:rPr>
          <w:rFonts w:ascii="Times New Roman" w:hAnsi="Times New Roman" w:cs="Times New Roman"/>
          <w:sz w:val="22"/>
          <w:szCs w:val="22"/>
        </w:rPr>
        <w:t>:</w:t>
      </w:r>
    </w:p>
    <w:p w14:paraId="49A5842A" w14:textId="02DA1592" w:rsidR="00BC0982" w:rsidRDefault="00BC0982" w:rsidP="00C659D3">
      <w:pPr>
        <w:pStyle w:val="ListParagraph"/>
        <w:numPr>
          <w:ilvl w:val="0"/>
          <w:numId w:val="34"/>
        </w:numPr>
        <w:rPr>
          <w:rFonts w:ascii="Times New Roman" w:hAnsi="Times New Roman" w:cs="Times New Roman"/>
          <w:sz w:val="22"/>
          <w:szCs w:val="22"/>
        </w:rPr>
      </w:pPr>
      <w:r w:rsidRPr="00BC0982">
        <w:rPr>
          <w:rFonts w:ascii="Times New Roman" w:hAnsi="Times New Roman" w:cs="Times New Roman"/>
          <w:sz w:val="22"/>
          <w:szCs w:val="22"/>
        </w:rPr>
        <w:t>People</w:t>
      </w:r>
    </w:p>
    <w:p w14:paraId="037A27CF" w14:textId="1DB06394" w:rsidR="00BC0982" w:rsidRDefault="00BC0982" w:rsidP="00C659D3">
      <w:pPr>
        <w:pStyle w:val="ListParagraph"/>
        <w:numPr>
          <w:ilvl w:val="0"/>
          <w:numId w:val="34"/>
        </w:numPr>
        <w:rPr>
          <w:rFonts w:ascii="Times New Roman" w:hAnsi="Times New Roman" w:cs="Times New Roman"/>
          <w:sz w:val="22"/>
          <w:szCs w:val="22"/>
        </w:rPr>
      </w:pPr>
      <w:r>
        <w:rPr>
          <w:rFonts w:ascii="Times New Roman" w:hAnsi="Times New Roman" w:cs="Times New Roman"/>
          <w:sz w:val="22"/>
          <w:szCs w:val="22"/>
        </w:rPr>
        <w:t>Data</w:t>
      </w:r>
    </w:p>
    <w:p w14:paraId="12E8F35E" w14:textId="7E55D538" w:rsidR="00BC0982" w:rsidRDefault="00BC0982" w:rsidP="00C659D3">
      <w:pPr>
        <w:pStyle w:val="ListParagraph"/>
        <w:numPr>
          <w:ilvl w:val="0"/>
          <w:numId w:val="34"/>
        </w:numPr>
        <w:rPr>
          <w:rFonts w:ascii="Times New Roman" w:hAnsi="Times New Roman" w:cs="Times New Roman"/>
          <w:sz w:val="22"/>
          <w:szCs w:val="22"/>
        </w:rPr>
      </w:pPr>
      <w:r>
        <w:rPr>
          <w:rFonts w:ascii="Times New Roman" w:hAnsi="Times New Roman" w:cs="Times New Roman"/>
          <w:sz w:val="22"/>
          <w:szCs w:val="22"/>
        </w:rPr>
        <w:t>Systems / Software</w:t>
      </w:r>
    </w:p>
    <w:p w14:paraId="3DE1B0B7" w14:textId="2757E814" w:rsidR="00BC0982" w:rsidRDefault="00BC0982" w:rsidP="00C659D3">
      <w:pPr>
        <w:pStyle w:val="ListParagraph"/>
        <w:numPr>
          <w:ilvl w:val="0"/>
          <w:numId w:val="34"/>
        </w:numPr>
        <w:rPr>
          <w:rFonts w:ascii="Times New Roman" w:hAnsi="Times New Roman" w:cs="Times New Roman"/>
          <w:sz w:val="22"/>
          <w:szCs w:val="22"/>
        </w:rPr>
      </w:pPr>
      <w:r>
        <w:rPr>
          <w:rFonts w:ascii="Times New Roman" w:hAnsi="Times New Roman" w:cs="Times New Roman"/>
          <w:sz w:val="22"/>
          <w:szCs w:val="22"/>
        </w:rPr>
        <w:t>Physical assets</w:t>
      </w:r>
    </w:p>
    <w:p w14:paraId="726F1A49" w14:textId="2F88E220" w:rsidR="00BC0982" w:rsidRDefault="00BC0982" w:rsidP="00BC0982">
      <w:pPr>
        <w:ind w:left="720"/>
        <w:rPr>
          <w:rFonts w:ascii="Times New Roman" w:hAnsi="Times New Roman" w:cs="Times New Roman"/>
          <w:sz w:val="22"/>
          <w:szCs w:val="22"/>
        </w:rPr>
      </w:pPr>
      <w:r>
        <w:rPr>
          <w:rFonts w:ascii="Times New Roman" w:hAnsi="Times New Roman" w:cs="Times New Roman"/>
          <w:sz w:val="22"/>
          <w:szCs w:val="22"/>
        </w:rPr>
        <w:t xml:space="preserve">By considering these through each one of the steps, it will provide a robust policy to protect </w:t>
      </w:r>
      <w:proofErr w:type="spellStart"/>
      <w:r>
        <w:rPr>
          <w:rFonts w:ascii="Times New Roman" w:hAnsi="Times New Roman" w:cs="Times New Roman"/>
          <w:sz w:val="22"/>
          <w:szCs w:val="22"/>
        </w:rPr>
        <w:t>CoffeeBlue’s</w:t>
      </w:r>
      <w:proofErr w:type="spellEnd"/>
      <w:r>
        <w:rPr>
          <w:rFonts w:ascii="Times New Roman" w:hAnsi="Times New Roman" w:cs="Times New Roman"/>
          <w:sz w:val="22"/>
          <w:szCs w:val="22"/>
        </w:rPr>
        <w:t xml:space="preserve"> IT infrastructure</w:t>
      </w:r>
      <w:r w:rsidR="002613AF">
        <w:rPr>
          <w:rFonts w:ascii="Times New Roman" w:hAnsi="Times New Roman" w:cs="Times New Roman"/>
          <w:sz w:val="22"/>
          <w:szCs w:val="22"/>
        </w:rPr>
        <w:t xml:space="preserve">, </w:t>
      </w:r>
      <w:proofErr w:type="gramStart"/>
      <w:r w:rsidR="002613AF">
        <w:rPr>
          <w:rFonts w:ascii="Times New Roman" w:hAnsi="Times New Roman" w:cs="Times New Roman"/>
          <w:sz w:val="22"/>
          <w:szCs w:val="22"/>
        </w:rPr>
        <w:t>environment</w:t>
      </w:r>
      <w:proofErr w:type="gramEnd"/>
      <w:r>
        <w:rPr>
          <w:rFonts w:ascii="Times New Roman" w:hAnsi="Times New Roman" w:cs="Times New Roman"/>
          <w:sz w:val="22"/>
          <w:szCs w:val="22"/>
        </w:rPr>
        <w:t xml:space="preserve"> and ecosystem.</w:t>
      </w:r>
    </w:p>
    <w:p w14:paraId="3157BC51" w14:textId="77777777" w:rsidR="0055117D" w:rsidRPr="00BC0982" w:rsidRDefault="0055117D" w:rsidP="00BC0982">
      <w:pPr>
        <w:ind w:left="720"/>
        <w:rPr>
          <w:rFonts w:ascii="Times New Roman" w:hAnsi="Times New Roman" w:cs="Times New Roman"/>
          <w:sz w:val="22"/>
          <w:szCs w:val="22"/>
        </w:rPr>
      </w:pPr>
    </w:p>
    <w:p w14:paraId="49CF85AF" w14:textId="5144BC70" w:rsidR="00AD2745" w:rsidRDefault="00AD2745" w:rsidP="009932C1">
      <w:pPr>
        <w:pStyle w:val="Heading2"/>
        <w:rPr>
          <w:rFonts w:ascii="Times New Roman" w:hAnsi="Times New Roman" w:cs="Times New Roman"/>
          <w:b/>
          <w:bCs/>
          <w:color w:val="auto"/>
          <w:sz w:val="22"/>
          <w:szCs w:val="22"/>
        </w:rPr>
      </w:pPr>
      <w:bookmarkStart w:id="12" w:name="_Toc92232257"/>
      <w:r w:rsidRPr="007F10AB">
        <w:rPr>
          <w:rFonts w:ascii="Times New Roman" w:hAnsi="Times New Roman" w:cs="Times New Roman"/>
          <w:b/>
          <w:bCs/>
          <w:color w:val="auto"/>
          <w:sz w:val="22"/>
          <w:szCs w:val="22"/>
        </w:rPr>
        <w:t>3.1</w:t>
      </w:r>
      <w:r w:rsidRPr="007F10AB">
        <w:rPr>
          <w:rFonts w:ascii="Times New Roman" w:hAnsi="Times New Roman" w:cs="Times New Roman"/>
          <w:b/>
          <w:bCs/>
          <w:color w:val="auto"/>
          <w:sz w:val="22"/>
          <w:szCs w:val="22"/>
        </w:rPr>
        <w:tab/>
        <w:t>Risk Analysis and Management</w:t>
      </w:r>
      <w:bookmarkEnd w:id="12"/>
    </w:p>
    <w:p w14:paraId="54FE0168" w14:textId="77777777" w:rsidR="0055117D" w:rsidRPr="0055117D" w:rsidRDefault="0055117D" w:rsidP="0055117D"/>
    <w:p w14:paraId="2B2C1898" w14:textId="2897CB8D" w:rsidR="00B25039" w:rsidRPr="00413EDE" w:rsidRDefault="002D24BC" w:rsidP="002D24BC">
      <w:pPr>
        <w:ind w:left="720"/>
        <w:rPr>
          <w:rFonts w:ascii="Times New Roman" w:hAnsi="Times New Roman" w:cs="Times New Roman"/>
          <w:sz w:val="22"/>
          <w:szCs w:val="22"/>
        </w:rPr>
      </w:pPr>
      <w:r w:rsidRPr="00413EDE">
        <w:rPr>
          <w:rFonts w:ascii="Times New Roman" w:hAnsi="Times New Roman" w:cs="Times New Roman"/>
          <w:sz w:val="22"/>
          <w:szCs w:val="22"/>
        </w:rPr>
        <w:t xml:space="preserve">The first step to managing the risk is to identify and analyse it. This will start by instigating risk </w:t>
      </w:r>
      <w:r w:rsidR="00CE0180" w:rsidRPr="00413EDE">
        <w:rPr>
          <w:rFonts w:ascii="Times New Roman" w:hAnsi="Times New Roman" w:cs="Times New Roman"/>
          <w:sz w:val="22"/>
          <w:szCs w:val="22"/>
        </w:rPr>
        <w:t>assessment</w:t>
      </w:r>
      <w:r w:rsidRPr="00413EDE">
        <w:rPr>
          <w:rFonts w:ascii="Times New Roman" w:hAnsi="Times New Roman" w:cs="Times New Roman"/>
          <w:sz w:val="22"/>
          <w:szCs w:val="22"/>
        </w:rPr>
        <w:t xml:space="preserve"> forms to identify the threats. These would then become working documents, completed on a regular basis</w:t>
      </w:r>
      <w:r w:rsidR="00D41A6B" w:rsidRPr="00413EDE">
        <w:rPr>
          <w:rFonts w:ascii="Times New Roman" w:hAnsi="Times New Roman" w:cs="Times New Roman"/>
          <w:sz w:val="22"/>
          <w:szCs w:val="22"/>
        </w:rPr>
        <w:t xml:space="preserve"> to keep abreast of the threats and vulnerabilities.</w:t>
      </w:r>
      <w:r w:rsidR="00171B49" w:rsidRPr="00413EDE">
        <w:rPr>
          <w:rFonts w:ascii="Times New Roman" w:hAnsi="Times New Roman" w:cs="Times New Roman"/>
          <w:sz w:val="22"/>
          <w:szCs w:val="22"/>
        </w:rPr>
        <w:t xml:space="preserve"> The risk assessments are constructed around the four areas listed in Section 3.0 and broken down further in the following way:</w:t>
      </w:r>
    </w:p>
    <w:p w14:paraId="62689F4F" w14:textId="48FC5254" w:rsidR="00171B49" w:rsidRPr="00413EDE" w:rsidRDefault="00171B49" w:rsidP="00C659D3">
      <w:pPr>
        <w:pStyle w:val="ListParagraph"/>
        <w:numPr>
          <w:ilvl w:val="0"/>
          <w:numId w:val="35"/>
        </w:numPr>
        <w:rPr>
          <w:rFonts w:ascii="Times New Roman" w:hAnsi="Times New Roman" w:cs="Times New Roman"/>
          <w:b/>
          <w:bCs/>
          <w:sz w:val="22"/>
          <w:szCs w:val="22"/>
        </w:rPr>
      </w:pPr>
      <w:r w:rsidRPr="00413EDE">
        <w:rPr>
          <w:rFonts w:ascii="Times New Roman" w:hAnsi="Times New Roman" w:cs="Times New Roman"/>
          <w:b/>
          <w:bCs/>
          <w:sz w:val="22"/>
          <w:szCs w:val="22"/>
        </w:rPr>
        <w:lastRenderedPageBreak/>
        <w:t>People</w:t>
      </w:r>
    </w:p>
    <w:p w14:paraId="12EF3A0F" w14:textId="6FCC55E8" w:rsidR="00171B49" w:rsidRPr="00413EDE" w:rsidRDefault="00171B49" w:rsidP="00C659D3">
      <w:pPr>
        <w:pStyle w:val="ListParagraph"/>
        <w:numPr>
          <w:ilvl w:val="0"/>
          <w:numId w:val="36"/>
        </w:numPr>
        <w:rPr>
          <w:rFonts w:ascii="Times New Roman" w:hAnsi="Times New Roman" w:cs="Times New Roman"/>
          <w:sz w:val="22"/>
          <w:szCs w:val="22"/>
        </w:rPr>
      </w:pPr>
      <w:r w:rsidRPr="00413EDE">
        <w:rPr>
          <w:rFonts w:ascii="Times New Roman" w:hAnsi="Times New Roman" w:cs="Times New Roman"/>
          <w:sz w:val="22"/>
          <w:szCs w:val="22"/>
        </w:rPr>
        <w:t>Behavioural Risks</w:t>
      </w:r>
    </w:p>
    <w:p w14:paraId="0D08875E" w14:textId="0AEA5F68" w:rsidR="00171B49" w:rsidRPr="00413EDE" w:rsidRDefault="00171B49" w:rsidP="00C659D3">
      <w:pPr>
        <w:pStyle w:val="ListParagraph"/>
        <w:numPr>
          <w:ilvl w:val="0"/>
          <w:numId w:val="36"/>
        </w:numPr>
        <w:rPr>
          <w:rFonts w:ascii="Times New Roman" w:hAnsi="Times New Roman" w:cs="Times New Roman"/>
          <w:sz w:val="22"/>
          <w:szCs w:val="22"/>
        </w:rPr>
      </w:pPr>
      <w:r w:rsidRPr="00413EDE">
        <w:rPr>
          <w:rFonts w:ascii="Times New Roman" w:hAnsi="Times New Roman" w:cs="Times New Roman"/>
          <w:sz w:val="22"/>
          <w:szCs w:val="22"/>
        </w:rPr>
        <w:t>Social Risks</w:t>
      </w:r>
    </w:p>
    <w:p w14:paraId="5C5AD4A6" w14:textId="4730A5AA" w:rsidR="00171B49" w:rsidRPr="00413EDE" w:rsidRDefault="00171B49" w:rsidP="00C659D3">
      <w:pPr>
        <w:pStyle w:val="ListParagraph"/>
        <w:numPr>
          <w:ilvl w:val="0"/>
          <w:numId w:val="35"/>
        </w:numPr>
        <w:rPr>
          <w:rFonts w:ascii="Times New Roman" w:hAnsi="Times New Roman" w:cs="Times New Roman"/>
          <w:b/>
          <w:bCs/>
          <w:sz w:val="22"/>
          <w:szCs w:val="22"/>
        </w:rPr>
      </w:pPr>
      <w:r w:rsidRPr="00413EDE">
        <w:rPr>
          <w:rFonts w:ascii="Times New Roman" w:hAnsi="Times New Roman" w:cs="Times New Roman"/>
          <w:b/>
          <w:bCs/>
          <w:sz w:val="22"/>
          <w:szCs w:val="22"/>
        </w:rPr>
        <w:t>Data</w:t>
      </w:r>
    </w:p>
    <w:p w14:paraId="305052D6" w14:textId="4271F1C6" w:rsidR="00171B49" w:rsidRPr="00413EDE" w:rsidRDefault="00171B49" w:rsidP="00C659D3">
      <w:pPr>
        <w:pStyle w:val="ListParagraph"/>
        <w:numPr>
          <w:ilvl w:val="0"/>
          <w:numId w:val="37"/>
        </w:numPr>
        <w:rPr>
          <w:rFonts w:ascii="Times New Roman" w:hAnsi="Times New Roman" w:cs="Times New Roman"/>
          <w:sz w:val="22"/>
          <w:szCs w:val="22"/>
        </w:rPr>
      </w:pPr>
      <w:r w:rsidRPr="00413EDE">
        <w:rPr>
          <w:rFonts w:ascii="Times New Roman" w:hAnsi="Times New Roman" w:cs="Times New Roman"/>
          <w:sz w:val="22"/>
          <w:szCs w:val="22"/>
        </w:rPr>
        <w:t>In Transit Risks</w:t>
      </w:r>
    </w:p>
    <w:p w14:paraId="28550296" w14:textId="238AD259" w:rsidR="00171B49" w:rsidRPr="00413EDE" w:rsidRDefault="00BF5E83" w:rsidP="00C659D3">
      <w:pPr>
        <w:pStyle w:val="ListParagraph"/>
        <w:numPr>
          <w:ilvl w:val="0"/>
          <w:numId w:val="37"/>
        </w:numPr>
        <w:rPr>
          <w:rFonts w:ascii="Times New Roman" w:hAnsi="Times New Roman" w:cs="Times New Roman"/>
          <w:sz w:val="22"/>
          <w:szCs w:val="22"/>
        </w:rPr>
      </w:pPr>
      <w:r w:rsidRPr="00413EDE">
        <w:rPr>
          <w:rFonts w:ascii="Times New Roman" w:hAnsi="Times New Roman" w:cs="Times New Roman"/>
          <w:sz w:val="22"/>
          <w:szCs w:val="22"/>
        </w:rPr>
        <w:t>At Rest / Storage Risks</w:t>
      </w:r>
    </w:p>
    <w:p w14:paraId="1FB4766D" w14:textId="7E7A87E0" w:rsidR="00BF5E83" w:rsidRPr="00413EDE" w:rsidRDefault="006717D2" w:rsidP="00C659D3">
      <w:pPr>
        <w:pStyle w:val="ListParagraph"/>
        <w:numPr>
          <w:ilvl w:val="0"/>
          <w:numId w:val="35"/>
        </w:numPr>
        <w:rPr>
          <w:rFonts w:ascii="Times New Roman" w:hAnsi="Times New Roman" w:cs="Times New Roman"/>
          <w:b/>
          <w:bCs/>
          <w:sz w:val="22"/>
          <w:szCs w:val="22"/>
        </w:rPr>
      </w:pPr>
      <w:r w:rsidRPr="00413EDE">
        <w:rPr>
          <w:rFonts w:ascii="Times New Roman" w:hAnsi="Times New Roman" w:cs="Times New Roman"/>
          <w:b/>
          <w:bCs/>
          <w:sz w:val="22"/>
          <w:szCs w:val="22"/>
        </w:rPr>
        <w:t>Systems</w:t>
      </w:r>
    </w:p>
    <w:p w14:paraId="3DBB8B92" w14:textId="21D7AB46" w:rsidR="006717D2" w:rsidRPr="00413EDE" w:rsidRDefault="006717D2" w:rsidP="00C659D3">
      <w:pPr>
        <w:pStyle w:val="ListParagraph"/>
        <w:numPr>
          <w:ilvl w:val="0"/>
          <w:numId w:val="38"/>
        </w:numPr>
        <w:rPr>
          <w:rFonts w:ascii="Times New Roman" w:hAnsi="Times New Roman" w:cs="Times New Roman"/>
          <w:sz w:val="22"/>
          <w:szCs w:val="22"/>
        </w:rPr>
      </w:pPr>
      <w:r w:rsidRPr="00413EDE">
        <w:rPr>
          <w:rFonts w:ascii="Times New Roman" w:hAnsi="Times New Roman" w:cs="Times New Roman"/>
          <w:sz w:val="22"/>
          <w:szCs w:val="22"/>
        </w:rPr>
        <w:t>Cloud Usage Risks</w:t>
      </w:r>
    </w:p>
    <w:p w14:paraId="196B51DB" w14:textId="746A3F31" w:rsidR="006717D2" w:rsidRPr="00413EDE" w:rsidRDefault="006717D2" w:rsidP="00C659D3">
      <w:pPr>
        <w:pStyle w:val="ListParagraph"/>
        <w:numPr>
          <w:ilvl w:val="0"/>
          <w:numId w:val="38"/>
        </w:numPr>
        <w:rPr>
          <w:rFonts w:ascii="Times New Roman" w:hAnsi="Times New Roman" w:cs="Times New Roman"/>
          <w:sz w:val="22"/>
          <w:szCs w:val="22"/>
        </w:rPr>
      </w:pPr>
      <w:r w:rsidRPr="00413EDE">
        <w:rPr>
          <w:rFonts w:ascii="Times New Roman" w:hAnsi="Times New Roman" w:cs="Times New Roman"/>
          <w:sz w:val="22"/>
          <w:szCs w:val="22"/>
        </w:rPr>
        <w:t>Software Risks</w:t>
      </w:r>
    </w:p>
    <w:p w14:paraId="2B072114" w14:textId="1BE6D539" w:rsidR="006717D2" w:rsidRPr="00413EDE" w:rsidRDefault="006717D2" w:rsidP="00C659D3">
      <w:pPr>
        <w:pStyle w:val="ListParagraph"/>
        <w:numPr>
          <w:ilvl w:val="0"/>
          <w:numId w:val="38"/>
        </w:numPr>
        <w:rPr>
          <w:rFonts w:ascii="Times New Roman" w:hAnsi="Times New Roman" w:cs="Times New Roman"/>
          <w:sz w:val="22"/>
          <w:szCs w:val="22"/>
        </w:rPr>
      </w:pPr>
      <w:r w:rsidRPr="00413EDE">
        <w:rPr>
          <w:rFonts w:ascii="Times New Roman" w:hAnsi="Times New Roman" w:cs="Times New Roman"/>
          <w:sz w:val="22"/>
          <w:szCs w:val="22"/>
        </w:rPr>
        <w:t>Web Application Risks</w:t>
      </w:r>
    </w:p>
    <w:p w14:paraId="4D36F496" w14:textId="202DFF50" w:rsidR="006717D2" w:rsidRPr="00413EDE" w:rsidRDefault="006717D2" w:rsidP="00C659D3">
      <w:pPr>
        <w:pStyle w:val="ListParagraph"/>
        <w:numPr>
          <w:ilvl w:val="0"/>
          <w:numId w:val="38"/>
        </w:numPr>
        <w:rPr>
          <w:rFonts w:ascii="Times New Roman" w:hAnsi="Times New Roman" w:cs="Times New Roman"/>
          <w:sz w:val="22"/>
          <w:szCs w:val="22"/>
        </w:rPr>
      </w:pPr>
      <w:r w:rsidRPr="00413EDE">
        <w:rPr>
          <w:rFonts w:ascii="Times New Roman" w:hAnsi="Times New Roman" w:cs="Times New Roman"/>
          <w:sz w:val="22"/>
          <w:szCs w:val="22"/>
        </w:rPr>
        <w:t>Social Media Risks</w:t>
      </w:r>
    </w:p>
    <w:p w14:paraId="56AB236A" w14:textId="31AAF0DA" w:rsidR="006717D2" w:rsidRPr="00413EDE" w:rsidRDefault="006717D2" w:rsidP="00C659D3">
      <w:pPr>
        <w:pStyle w:val="ListParagraph"/>
        <w:numPr>
          <w:ilvl w:val="0"/>
          <w:numId w:val="35"/>
        </w:numPr>
        <w:rPr>
          <w:rFonts w:ascii="Times New Roman" w:hAnsi="Times New Roman" w:cs="Times New Roman"/>
          <w:sz w:val="22"/>
          <w:szCs w:val="22"/>
        </w:rPr>
      </w:pPr>
      <w:r w:rsidRPr="00413EDE">
        <w:rPr>
          <w:rFonts w:ascii="Times New Roman" w:hAnsi="Times New Roman" w:cs="Times New Roman"/>
          <w:b/>
          <w:bCs/>
          <w:sz w:val="22"/>
          <w:szCs w:val="22"/>
        </w:rPr>
        <w:t>Physical</w:t>
      </w:r>
    </w:p>
    <w:p w14:paraId="05E6A8C0" w14:textId="1DFB73BF" w:rsidR="006717D2" w:rsidRPr="00413EDE" w:rsidRDefault="001D22C5" w:rsidP="00C659D3">
      <w:pPr>
        <w:pStyle w:val="ListParagraph"/>
        <w:numPr>
          <w:ilvl w:val="0"/>
          <w:numId w:val="39"/>
        </w:numPr>
        <w:rPr>
          <w:rFonts w:ascii="Times New Roman" w:hAnsi="Times New Roman" w:cs="Times New Roman"/>
          <w:sz w:val="22"/>
          <w:szCs w:val="22"/>
        </w:rPr>
      </w:pPr>
      <w:r w:rsidRPr="00413EDE">
        <w:rPr>
          <w:rFonts w:ascii="Times New Roman" w:hAnsi="Times New Roman" w:cs="Times New Roman"/>
          <w:sz w:val="22"/>
          <w:szCs w:val="22"/>
        </w:rPr>
        <w:t>Network Risks</w:t>
      </w:r>
    </w:p>
    <w:p w14:paraId="52942A0C" w14:textId="2843E28B" w:rsidR="001D22C5" w:rsidRPr="00413EDE" w:rsidRDefault="001D22C5" w:rsidP="00C659D3">
      <w:pPr>
        <w:pStyle w:val="ListParagraph"/>
        <w:numPr>
          <w:ilvl w:val="0"/>
          <w:numId w:val="39"/>
        </w:numPr>
        <w:rPr>
          <w:rFonts w:ascii="Times New Roman" w:hAnsi="Times New Roman" w:cs="Times New Roman"/>
          <w:sz w:val="22"/>
          <w:szCs w:val="22"/>
        </w:rPr>
      </w:pPr>
      <w:r w:rsidRPr="00413EDE">
        <w:rPr>
          <w:rFonts w:ascii="Times New Roman" w:hAnsi="Times New Roman" w:cs="Times New Roman"/>
          <w:sz w:val="22"/>
          <w:szCs w:val="22"/>
        </w:rPr>
        <w:t>Server Risks</w:t>
      </w:r>
    </w:p>
    <w:p w14:paraId="4F56C6C3" w14:textId="75957B4B" w:rsidR="001D22C5" w:rsidRPr="00413EDE" w:rsidRDefault="001D22C5" w:rsidP="00C659D3">
      <w:pPr>
        <w:pStyle w:val="ListParagraph"/>
        <w:numPr>
          <w:ilvl w:val="0"/>
          <w:numId w:val="39"/>
        </w:numPr>
        <w:rPr>
          <w:rFonts w:ascii="Times New Roman" w:hAnsi="Times New Roman" w:cs="Times New Roman"/>
          <w:sz w:val="22"/>
          <w:szCs w:val="22"/>
        </w:rPr>
      </w:pPr>
      <w:r w:rsidRPr="00413EDE">
        <w:rPr>
          <w:rFonts w:ascii="Times New Roman" w:hAnsi="Times New Roman" w:cs="Times New Roman"/>
          <w:sz w:val="22"/>
          <w:szCs w:val="22"/>
        </w:rPr>
        <w:t>Device Risks</w:t>
      </w:r>
    </w:p>
    <w:p w14:paraId="02A7E376" w14:textId="0E5F2F3D" w:rsidR="001D22C5" w:rsidRPr="00413EDE" w:rsidRDefault="001D22C5" w:rsidP="00C659D3">
      <w:pPr>
        <w:pStyle w:val="ListParagraph"/>
        <w:numPr>
          <w:ilvl w:val="0"/>
          <w:numId w:val="39"/>
        </w:numPr>
        <w:rPr>
          <w:rFonts w:ascii="Times New Roman" w:hAnsi="Times New Roman" w:cs="Times New Roman"/>
          <w:sz w:val="22"/>
          <w:szCs w:val="22"/>
        </w:rPr>
      </w:pPr>
      <w:r w:rsidRPr="00413EDE">
        <w:rPr>
          <w:rFonts w:ascii="Times New Roman" w:hAnsi="Times New Roman" w:cs="Times New Roman"/>
          <w:sz w:val="22"/>
          <w:szCs w:val="22"/>
        </w:rPr>
        <w:t>BYOD / User Device Risks</w:t>
      </w:r>
    </w:p>
    <w:p w14:paraId="74A3E264" w14:textId="0DE04F56" w:rsidR="001D22C5" w:rsidRDefault="001D22C5" w:rsidP="001D22C5">
      <w:pPr>
        <w:ind w:left="720"/>
        <w:rPr>
          <w:rFonts w:ascii="Times New Roman" w:hAnsi="Times New Roman" w:cs="Times New Roman"/>
          <w:sz w:val="22"/>
          <w:szCs w:val="22"/>
        </w:rPr>
      </w:pPr>
      <w:r w:rsidRPr="00413EDE">
        <w:rPr>
          <w:rFonts w:ascii="Times New Roman" w:hAnsi="Times New Roman" w:cs="Times New Roman"/>
          <w:sz w:val="22"/>
          <w:szCs w:val="22"/>
        </w:rPr>
        <w:t>As part of the physical</w:t>
      </w:r>
      <w:r w:rsidR="008238AC" w:rsidRPr="00413EDE">
        <w:rPr>
          <w:rFonts w:ascii="Times New Roman" w:hAnsi="Times New Roman" w:cs="Times New Roman"/>
          <w:sz w:val="22"/>
          <w:szCs w:val="22"/>
        </w:rPr>
        <w:t xml:space="preserve"> aspect</w:t>
      </w:r>
      <w:r w:rsidRPr="00413EDE">
        <w:rPr>
          <w:rFonts w:ascii="Times New Roman" w:hAnsi="Times New Roman" w:cs="Times New Roman"/>
          <w:sz w:val="22"/>
          <w:szCs w:val="22"/>
        </w:rPr>
        <w:t xml:space="preserve"> an asset inventory would be conducted and used as a working document ongoing.</w:t>
      </w:r>
    </w:p>
    <w:p w14:paraId="71505CE6" w14:textId="77777777" w:rsidR="0055117D" w:rsidRPr="00413EDE" w:rsidRDefault="0055117D" w:rsidP="001D22C5">
      <w:pPr>
        <w:ind w:left="720"/>
        <w:rPr>
          <w:rFonts w:ascii="Times New Roman" w:hAnsi="Times New Roman" w:cs="Times New Roman"/>
          <w:sz w:val="22"/>
          <w:szCs w:val="22"/>
        </w:rPr>
      </w:pPr>
    </w:p>
    <w:p w14:paraId="67CF3FFD" w14:textId="75545FD7" w:rsidR="001D22C5" w:rsidRDefault="001D22C5" w:rsidP="001D22C5">
      <w:pPr>
        <w:pStyle w:val="Heading2"/>
        <w:rPr>
          <w:rFonts w:ascii="Times New Roman" w:hAnsi="Times New Roman" w:cs="Times New Roman"/>
          <w:b/>
          <w:bCs/>
          <w:color w:val="auto"/>
          <w:sz w:val="22"/>
          <w:szCs w:val="22"/>
        </w:rPr>
      </w:pPr>
      <w:bookmarkStart w:id="13" w:name="_Toc92232258"/>
      <w:r w:rsidRPr="007F10AB">
        <w:rPr>
          <w:rFonts w:ascii="Times New Roman" w:hAnsi="Times New Roman" w:cs="Times New Roman"/>
          <w:b/>
          <w:bCs/>
          <w:color w:val="auto"/>
          <w:sz w:val="22"/>
          <w:szCs w:val="22"/>
        </w:rPr>
        <w:t>3.2</w:t>
      </w:r>
      <w:r w:rsidRPr="007F10AB">
        <w:rPr>
          <w:rFonts w:ascii="Times New Roman" w:hAnsi="Times New Roman" w:cs="Times New Roman"/>
          <w:b/>
          <w:bCs/>
          <w:color w:val="auto"/>
          <w:sz w:val="22"/>
          <w:szCs w:val="22"/>
        </w:rPr>
        <w:tab/>
        <w:t>Policies and Procedures</w:t>
      </w:r>
      <w:bookmarkEnd w:id="13"/>
    </w:p>
    <w:p w14:paraId="40EDB850" w14:textId="77777777" w:rsidR="0055117D" w:rsidRPr="0055117D" w:rsidRDefault="0055117D" w:rsidP="0055117D"/>
    <w:p w14:paraId="3C8FDADF" w14:textId="7AC49C9E" w:rsidR="001D22C5" w:rsidRDefault="008238AC" w:rsidP="008238AC">
      <w:pPr>
        <w:ind w:left="720"/>
        <w:rPr>
          <w:rFonts w:ascii="Times New Roman" w:hAnsi="Times New Roman" w:cs="Times New Roman"/>
          <w:sz w:val="22"/>
          <w:szCs w:val="22"/>
        </w:rPr>
      </w:pPr>
      <w:r w:rsidRPr="0044465A">
        <w:rPr>
          <w:rFonts w:ascii="Times New Roman" w:hAnsi="Times New Roman" w:cs="Times New Roman"/>
          <w:sz w:val="22"/>
          <w:szCs w:val="22"/>
        </w:rPr>
        <w:t xml:space="preserve">The policies written will direct actions to cover steps </w:t>
      </w:r>
      <w:r w:rsidR="00886689" w:rsidRPr="0044465A">
        <w:rPr>
          <w:rFonts w:ascii="Times New Roman" w:hAnsi="Times New Roman" w:cs="Times New Roman"/>
          <w:sz w:val="22"/>
          <w:szCs w:val="22"/>
        </w:rPr>
        <w:t>two</w:t>
      </w:r>
      <w:r w:rsidRPr="0044465A">
        <w:rPr>
          <w:rFonts w:ascii="Times New Roman" w:hAnsi="Times New Roman" w:cs="Times New Roman"/>
          <w:sz w:val="22"/>
          <w:szCs w:val="22"/>
        </w:rPr>
        <w:t xml:space="preserve"> through </w:t>
      </w:r>
      <w:r w:rsidR="00886689" w:rsidRPr="0044465A">
        <w:rPr>
          <w:rFonts w:ascii="Times New Roman" w:hAnsi="Times New Roman" w:cs="Times New Roman"/>
          <w:sz w:val="22"/>
          <w:szCs w:val="22"/>
        </w:rPr>
        <w:t>four</w:t>
      </w:r>
      <w:r w:rsidRPr="0044465A">
        <w:rPr>
          <w:rFonts w:ascii="Times New Roman" w:hAnsi="Times New Roman" w:cs="Times New Roman"/>
          <w:sz w:val="22"/>
          <w:szCs w:val="22"/>
        </w:rPr>
        <w:t>. To support these policies, procedure</w:t>
      </w:r>
      <w:r w:rsidR="00886689" w:rsidRPr="0044465A">
        <w:rPr>
          <w:rFonts w:ascii="Times New Roman" w:hAnsi="Times New Roman" w:cs="Times New Roman"/>
          <w:sz w:val="22"/>
          <w:szCs w:val="22"/>
        </w:rPr>
        <w:t>s</w:t>
      </w:r>
      <w:r w:rsidRPr="0044465A">
        <w:rPr>
          <w:rFonts w:ascii="Times New Roman" w:hAnsi="Times New Roman" w:cs="Times New Roman"/>
          <w:sz w:val="22"/>
          <w:szCs w:val="22"/>
        </w:rPr>
        <w:t xml:space="preserve"> will be established and documented, drawn from governing </w:t>
      </w:r>
      <w:proofErr w:type="gramStart"/>
      <w:r w:rsidRPr="0044465A">
        <w:rPr>
          <w:rFonts w:ascii="Times New Roman" w:hAnsi="Times New Roman" w:cs="Times New Roman"/>
          <w:sz w:val="22"/>
          <w:szCs w:val="22"/>
        </w:rPr>
        <w:t>bodies</w:t>
      </w:r>
      <w:proofErr w:type="gramEnd"/>
      <w:r w:rsidRPr="0044465A">
        <w:rPr>
          <w:rFonts w:ascii="Times New Roman" w:hAnsi="Times New Roman" w:cs="Times New Roman"/>
          <w:sz w:val="22"/>
          <w:szCs w:val="22"/>
        </w:rPr>
        <w:t xml:space="preserve"> and tailored to </w:t>
      </w:r>
      <w:proofErr w:type="spellStart"/>
      <w:r w:rsidRPr="0044465A">
        <w:rPr>
          <w:rFonts w:ascii="Times New Roman" w:hAnsi="Times New Roman" w:cs="Times New Roman"/>
          <w:sz w:val="22"/>
          <w:szCs w:val="22"/>
        </w:rPr>
        <w:t>CoffeeBlue</w:t>
      </w:r>
      <w:proofErr w:type="spellEnd"/>
      <w:r w:rsidRPr="0044465A">
        <w:rPr>
          <w:rFonts w:ascii="Times New Roman" w:hAnsi="Times New Roman" w:cs="Times New Roman"/>
          <w:sz w:val="22"/>
          <w:szCs w:val="22"/>
        </w:rPr>
        <w:t xml:space="preserve">. These policies and procedures will ensure mitigation, protection, detection, </w:t>
      </w:r>
      <w:proofErr w:type="gramStart"/>
      <w:r w:rsidRPr="0044465A">
        <w:rPr>
          <w:rFonts w:ascii="Times New Roman" w:hAnsi="Times New Roman" w:cs="Times New Roman"/>
          <w:sz w:val="22"/>
          <w:szCs w:val="22"/>
        </w:rPr>
        <w:t>defence</w:t>
      </w:r>
      <w:proofErr w:type="gramEnd"/>
      <w:r w:rsidR="00886689" w:rsidRPr="0044465A">
        <w:rPr>
          <w:rFonts w:ascii="Times New Roman" w:hAnsi="Times New Roman" w:cs="Times New Roman"/>
          <w:sz w:val="22"/>
          <w:szCs w:val="22"/>
        </w:rPr>
        <w:t xml:space="preserve"> and</w:t>
      </w:r>
      <w:r w:rsidRPr="0044465A">
        <w:rPr>
          <w:rFonts w:ascii="Times New Roman" w:hAnsi="Times New Roman" w:cs="Times New Roman"/>
          <w:sz w:val="22"/>
          <w:szCs w:val="22"/>
        </w:rPr>
        <w:t xml:space="preserve"> recovery </w:t>
      </w:r>
      <w:r w:rsidR="007F10AB" w:rsidRPr="0044465A">
        <w:rPr>
          <w:rFonts w:ascii="Times New Roman" w:hAnsi="Times New Roman" w:cs="Times New Roman"/>
          <w:sz w:val="22"/>
          <w:szCs w:val="22"/>
        </w:rPr>
        <w:t>within the organisation’s infrastructure. The robustness will come from breaking the five remaining steps into the four sub-areas as seen in Sections 3.1 and 3.2. Areas of focus within these will be:</w:t>
      </w:r>
    </w:p>
    <w:p w14:paraId="63B94525" w14:textId="77777777" w:rsidR="0055117D" w:rsidRPr="0044465A" w:rsidRDefault="0055117D" w:rsidP="008238AC">
      <w:pPr>
        <w:ind w:left="720"/>
        <w:rPr>
          <w:rFonts w:ascii="Times New Roman" w:hAnsi="Times New Roman" w:cs="Times New Roman"/>
          <w:sz w:val="22"/>
          <w:szCs w:val="22"/>
        </w:rPr>
      </w:pPr>
    </w:p>
    <w:p w14:paraId="1EAF1D9E" w14:textId="559E7E12" w:rsidR="000921EC" w:rsidRDefault="007F10AB" w:rsidP="00FC68D9">
      <w:pPr>
        <w:pStyle w:val="Heading3"/>
        <w:rPr>
          <w:rFonts w:ascii="Times New Roman" w:hAnsi="Times New Roman" w:cs="Times New Roman"/>
          <w:b/>
          <w:bCs/>
          <w:color w:val="auto"/>
          <w:sz w:val="22"/>
          <w:szCs w:val="22"/>
        </w:rPr>
      </w:pPr>
      <w:bookmarkStart w:id="14" w:name="_Toc92232259"/>
      <w:r w:rsidRPr="007F10AB">
        <w:rPr>
          <w:rFonts w:ascii="Times New Roman" w:hAnsi="Times New Roman" w:cs="Times New Roman"/>
          <w:b/>
          <w:bCs/>
          <w:color w:val="auto"/>
          <w:sz w:val="22"/>
          <w:szCs w:val="22"/>
        </w:rPr>
        <w:t>3.</w:t>
      </w:r>
      <w:r w:rsidR="00B97773">
        <w:rPr>
          <w:rFonts w:ascii="Times New Roman" w:hAnsi="Times New Roman" w:cs="Times New Roman"/>
          <w:b/>
          <w:bCs/>
          <w:color w:val="auto"/>
          <w:sz w:val="22"/>
          <w:szCs w:val="22"/>
        </w:rPr>
        <w:t>2</w:t>
      </w:r>
      <w:r w:rsidRPr="007F10AB">
        <w:rPr>
          <w:rFonts w:ascii="Times New Roman" w:hAnsi="Times New Roman" w:cs="Times New Roman"/>
          <w:b/>
          <w:bCs/>
          <w:color w:val="auto"/>
          <w:sz w:val="22"/>
          <w:szCs w:val="22"/>
        </w:rPr>
        <w:t>.1</w:t>
      </w:r>
      <w:r w:rsidRPr="007F10AB">
        <w:rPr>
          <w:rFonts w:ascii="Times New Roman" w:hAnsi="Times New Roman" w:cs="Times New Roman"/>
          <w:b/>
          <w:bCs/>
          <w:color w:val="auto"/>
          <w:sz w:val="22"/>
          <w:szCs w:val="22"/>
        </w:rPr>
        <w:tab/>
      </w:r>
      <w:r w:rsidR="00FC68D9">
        <w:rPr>
          <w:rFonts w:ascii="Times New Roman" w:hAnsi="Times New Roman" w:cs="Times New Roman"/>
          <w:b/>
          <w:bCs/>
          <w:color w:val="auto"/>
          <w:sz w:val="22"/>
          <w:szCs w:val="22"/>
        </w:rPr>
        <w:t xml:space="preserve">Online and </w:t>
      </w:r>
      <w:r w:rsidR="000921EC" w:rsidRPr="007F10AB">
        <w:rPr>
          <w:rFonts w:ascii="Times New Roman" w:hAnsi="Times New Roman" w:cs="Times New Roman"/>
          <w:b/>
          <w:bCs/>
          <w:color w:val="auto"/>
          <w:sz w:val="22"/>
          <w:szCs w:val="22"/>
        </w:rPr>
        <w:t>Cloud</w:t>
      </w:r>
      <w:r w:rsidR="00FC68D9">
        <w:rPr>
          <w:rFonts w:ascii="Times New Roman" w:hAnsi="Times New Roman" w:cs="Times New Roman"/>
          <w:b/>
          <w:bCs/>
          <w:color w:val="auto"/>
          <w:sz w:val="22"/>
          <w:szCs w:val="22"/>
        </w:rPr>
        <w:t xml:space="preserve"> Management</w:t>
      </w:r>
      <w:bookmarkEnd w:id="14"/>
    </w:p>
    <w:p w14:paraId="3C576C61" w14:textId="77777777" w:rsidR="0055117D" w:rsidRPr="0055117D" w:rsidRDefault="0055117D" w:rsidP="0055117D"/>
    <w:p w14:paraId="1CA12893" w14:textId="765F8861" w:rsidR="001C23CF" w:rsidRPr="001C23CF" w:rsidRDefault="001C23CF" w:rsidP="001C23CF">
      <w:pPr>
        <w:ind w:left="720"/>
        <w:rPr>
          <w:rFonts w:ascii="Times New Roman" w:hAnsi="Times New Roman" w:cs="Times New Roman"/>
          <w:sz w:val="22"/>
          <w:szCs w:val="22"/>
        </w:rPr>
      </w:pPr>
      <w:r w:rsidRPr="001C23CF">
        <w:rPr>
          <w:rFonts w:ascii="Times New Roman" w:hAnsi="Times New Roman" w:cs="Times New Roman"/>
          <w:sz w:val="22"/>
          <w:szCs w:val="22"/>
        </w:rPr>
        <w:t>This is potentially the area most vulnerable</w:t>
      </w:r>
      <w:r>
        <w:rPr>
          <w:rFonts w:ascii="Times New Roman" w:hAnsi="Times New Roman" w:cs="Times New Roman"/>
          <w:sz w:val="22"/>
          <w:szCs w:val="22"/>
        </w:rPr>
        <w:t xml:space="preserve"> to threats due to the human interaction from both staff and customers. The concern is around social engineering such as phishing</w:t>
      </w:r>
      <w:r w:rsidR="00AD6426">
        <w:rPr>
          <w:rFonts w:ascii="Times New Roman" w:hAnsi="Times New Roman" w:cs="Times New Roman"/>
          <w:sz w:val="22"/>
          <w:szCs w:val="22"/>
        </w:rPr>
        <w:t xml:space="preserve">. </w:t>
      </w:r>
    </w:p>
    <w:p w14:paraId="368F685E" w14:textId="64F6EEC9" w:rsidR="004F77B9" w:rsidRDefault="004F77B9" w:rsidP="00C659D3">
      <w:pPr>
        <w:pStyle w:val="Heading4"/>
        <w:numPr>
          <w:ilvl w:val="0"/>
          <w:numId w:val="40"/>
        </w:numPr>
        <w:rPr>
          <w:rFonts w:ascii="Times New Roman" w:hAnsi="Times New Roman" w:cs="Times New Roman"/>
          <w:b/>
          <w:bCs/>
        </w:rPr>
      </w:pPr>
      <w:r w:rsidRPr="00B60657">
        <w:rPr>
          <w:rFonts w:ascii="Times New Roman" w:hAnsi="Times New Roman" w:cs="Times New Roman"/>
          <w:b/>
          <w:bCs/>
        </w:rPr>
        <w:t>Social Media</w:t>
      </w:r>
    </w:p>
    <w:p w14:paraId="6EFC6D38" w14:textId="5C682D33" w:rsidR="00AD6426" w:rsidRPr="00AD6426" w:rsidRDefault="00AD6426" w:rsidP="00AD6426">
      <w:pPr>
        <w:pStyle w:val="ListParagraph"/>
        <w:ind w:left="1440"/>
      </w:pPr>
      <w:r>
        <w:rPr>
          <w:rFonts w:ascii="Times New Roman" w:hAnsi="Times New Roman" w:cs="Times New Roman"/>
          <w:sz w:val="22"/>
          <w:szCs w:val="22"/>
        </w:rPr>
        <w:t xml:space="preserve">The risk would be the </w:t>
      </w:r>
      <w:r w:rsidR="0056343D">
        <w:rPr>
          <w:rFonts w:ascii="Times New Roman" w:hAnsi="Times New Roman" w:cs="Times New Roman"/>
          <w:sz w:val="22"/>
          <w:szCs w:val="22"/>
        </w:rPr>
        <w:t xml:space="preserve">exposure of </w:t>
      </w:r>
      <w:r>
        <w:rPr>
          <w:rFonts w:ascii="Times New Roman" w:hAnsi="Times New Roman" w:cs="Times New Roman"/>
          <w:sz w:val="22"/>
          <w:szCs w:val="22"/>
        </w:rPr>
        <w:t xml:space="preserve">information </w:t>
      </w:r>
      <w:r w:rsidR="00AD5A2E">
        <w:rPr>
          <w:rFonts w:ascii="Times New Roman" w:hAnsi="Times New Roman" w:cs="Times New Roman"/>
          <w:sz w:val="22"/>
          <w:szCs w:val="22"/>
        </w:rPr>
        <w:t xml:space="preserve">and the </w:t>
      </w:r>
      <w:r w:rsidR="00E34BE1">
        <w:rPr>
          <w:rFonts w:ascii="Times New Roman" w:hAnsi="Times New Roman" w:cs="Times New Roman"/>
          <w:sz w:val="22"/>
          <w:szCs w:val="22"/>
        </w:rPr>
        <w:t>effect</w:t>
      </w:r>
      <w:r w:rsidR="00AD5A2E">
        <w:rPr>
          <w:rFonts w:ascii="Times New Roman" w:hAnsi="Times New Roman" w:cs="Times New Roman"/>
          <w:sz w:val="22"/>
          <w:szCs w:val="22"/>
        </w:rPr>
        <w:t xml:space="preserve"> on brand reputation</w:t>
      </w:r>
      <w:r w:rsidR="00AD5A2E">
        <w:rPr>
          <w:rFonts w:ascii="Times New Roman" w:hAnsi="Times New Roman" w:cs="Times New Roman"/>
          <w:sz w:val="22"/>
          <w:szCs w:val="22"/>
        </w:rPr>
        <w:t xml:space="preserve"> </w:t>
      </w:r>
      <w:r>
        <w:rPr>
          <w:rFonts w:ascii="Times New Roman" w:hAnsi="Times New Roman" w:cs="Times New Roman"/>
          <w:sz w:val="22"/>
          <w:szCs w:val="22"/>
        </w:rPr>
        <w:t>from social media because of posts made</w:t>
      </w:r>
      <w:r w:rsidR="001D483C">
        <w:rPr>
          <w:rFonts w:ascii="Times New Roman" w:hAnsi="Times New Roman" w:cs="Times New Roman"/>
          <w:sz w:val="22"/>
          <w:szCs w:val="22"/>
        </w:rPr>
        <w:t>.</w:t>
      </w:r>
      <w:r>
        <w:rPr>
          <w:rFonts w:ascii="Times New Roman" w:hAnsi="Times New Roman" w:cs="Times New Roman"/>
          <w:sz w:val="22"/>
          <w:szCs w:val="22"/>
        </w:rPr>
        <w:t xml:space="preserve"> </w:t>
      </w:r>
      <w:r>
        <w:rPr>
          <w:rFonts w:ascii="Times New Roman" w:hAnsi="Times New Roman" w:cs="Times New Roman"/>
          <w:sz w:val="22"/>
          <w:szCs w:val="22"/>
        </w:rPr>
        <w:t>Therefore,</w:t>
      </w:r>
      <w:r>
        <w:rPr>
          <w:rFonts w:ascii="Times New Roman" w:hAnsi="Times New Roman" w:cs="Times New Roman"/>
          <w:sz w:val="22"/>
          <w:szCs w:val="22"/>
        </w:rPr>
        <w:t xml:space="preserve"> procedures </w:t>
      </w:r>
      <w:r>
        <w:rPr>
          <w:rFonts w:ascii="Times New Roman" w:hAnsi="Times New Roman" w:cs="Times New Roman"/>
          <w:sz w:val="22"/>
          <w:szCs w:val="22"/>
        </w:rPr>
        <w:t>will</w:t>
      </w:r>
      <w:r>
        <w:rPr>
          <w:rFonts w:ascii="Times New Roman" w:hAnsi="Times New Roman" w:cs="Times New Roman"/>
          <w:sz w:val="22"/>
          <w:szCs w:val="22"/>
        </w:rPr>
        <w:t xml:space="preserve"> support policies </w:t>
      </w:r>
      <w:r w:rsidR="0056343D">
        <w:rPr>
          <w:rFonts w:ascii="Times New Roman" w:hAnsi="Times New Roman" w:cs="Times New Roman"/>
          <w:sz w:val="22"/>
          <w:szCs w:val="22"/>
        </w:rPr>
        <w:t xml:space="preserve">put </w:t>
      </w:r>
      <w:r>
        <w:rPr>
          <w:rFonts w:ascii="Times New Roman" w:hAnsi="Times New Roman" w:cs="Times New Roman"/>
          <w:sz w:val="22"/>
          <w:szCs w:val="22"/>
        </w:rPr>
        <w:t xml:space="preserve">in place to </w:t>
      </w:r>
      <w:r w:rsidR="00D7477F">
        <w:rPr>
          <w:rFonts w:ascii="Times New Roman" w:hAnsi="Times New Roman" w:cs="Times New Roman"/>
          <w:sz w:val="22"/>
          <w:szCs w:val="22"/>
        </w:rPr>
        <w:t>manage the use of social media</w:t>
      </w:r>
      <w:r w:rsidR="00CB4F36" w:rsidRPr="00CB4F36">
        <w:rPr>
          <w:rFonts w:ascii="Times New Roman" w:hAnsi="Times New Roman" w:cs="Times New Roman"/>
          <w:sz w:val="22"/>
          <w:szCs w:val="22"/>
        </w:rPr>
        <w:t xml:space="preserve"> </w:t>
      </w:r>
      <w:r w:rsidR="00CB4F36">
        <w:rPr>
          <w:rFonts w:ascii="Times New Roman" w:hAnsi="Times New Roman" w:cs="Times New Roman"/>
          <w:sz w:val="22"/>
          <w:szCs w:val="22"/>
        </w:rPr>
        <w:t xml:space="preserve">and </w:t>
      </w:r>
      <w:r w:rsidR="00CB4F36">
        <w:rPr>
          <w:rFonts w:ascii="Times New Roman" w:hAnsi="Times New Roman" w:cs="Times New Roman"/>
          <w:sz w:val="22"/>
          <w:szCs w:val="22"/>
        </w:rPr>
        <w:t>ensure only approved posts are submitted</w:t>
      </w:r>
      <w:r w:rsidR="00D7477F">
        <w:rPr>
          <w:rFonts w:ascii="Times New Roman" w:hAnsi="Times New Roman" w:cs="Times New Roman"/>
          <w:sz w:val="22"/>
          <w:szCs w:val="22"/>
        </w:rPr>
        <w:t>.</w:t>
      </w:r>
    </w:p>
    <w:p w14:paraId="1E6358FD" w14:textId="3295651F" w:rsidR="004F77B9" w:rsidRPr="00405C7D" w:rsidRDefault="004F77B9" w:rsidP="004F77B9">
      <w:pPr>
        <w:pStyle w:val="Heading4"/>
        <w:ind w:left="720"/>
        <w:rPr>
          <w:rFonts w:ascii="Times New Roman" w:hAnsi="Times New Roman" w:cs="Times New Roman"/>
          <w:b/>
          <w:bCs/>
        </w:rPr>
      </w:pPr>
      <w:r w:rsidRPr="00405C7D">
        <w:rPr>
          <w:rFonts w:ascii="Times New Roman" w:hAnsi="Times New Roman" w:cs="Times New Roman"/>
          <w:b/>
          <w:bCs/>
        </w:rPr>
        <w:t>ii)</w:t>
      </w:r>
      <w:r>
        <w:rPr>
          <w:rFonts w:ascii="Times New Roman" w:hAnsi="Times New Roman" w:cs="Times New Roman"/>
          <w:b/>
          <w:bCs/>
        </w:rPr>
        <w:tab/>
      </w:r>
      <w:r w:rsidRPr="00B60657">
        <w:rPr>
          <w:rFonts w:ascii="Times New Roman" w:hAnsi="Times New Roman" w:cs="Times New Roman"/>
          <w:b/>
          <w:bCs/>
        </w:rPr>
        <w:t>Personal devices</w:t>
      </w:r>
      <w:r w:rsidR="006B15F3">
        <w:rPr>
          <w:rFonts w:ascii="Times New Roman" w:hAnsi="Times New Roman" w:cs="Times New Roman"/>
          <w:b/>
          <w:bCs/>
        </w:rPr>
        <w:t xml:space="preserve"> /</w:t>
      </w:r>
      <w:r w:rsidRPr="00B60657">
        <w:rPr>
          <w:rFonts w:ascii="Times New Roman" w:hAnsi="Times New Roman" w:cs="Times New Roman"/>
          <w:b/>
          <w:bCs/>
        </w:rPr>
        <w:t xml:space="preserve"> BYOD</w:t>
      </w:r>
    </w:p>
    <w:p w14:paraId="121ED113" w14:textId="276C458B" w:rsidR="00483E34" w:rsidRPr="006B4319" w:rsidRDefault="00483E34" w:rsidP="00483E34">
      <w:pPr>
        <w:ind w:left="1440"/>
        <w:rPr>
          <w:rFonts w:ascii="Times New Roman" w:hAnsi="Times New Roman" w:cs="Times New Roman"/>
          <w:sz w:val="22"/>
          <w:szCs w:val="22"/>
        </w:rPr>
      </w:pPr>
      <w:r w:rsidRPr="006B4319">
        <w:rPr>
          <w:rFonts w:ascii="Times New Roman" w:hAnsi="Times New Roman" w:cs="Times New Roman"/>
          <w:sz w:val="22"/>
          <w:szCs w:val="22"/>
        </w:rPr>
        <w:t xml:space="preserve">Personal devices that are used for company </w:t>
      </w:r>
      <w:r w:rsidR="00047DA0" w:rsidRPr="006B4319">
        <w:rPr>
          <w:rFonts w:ascii="Times New Roman" w:hAnsi="Times New Roman" w:cs="Times New Roman"/>
          <w:sz w:val="22"/>
          <w:szCs w:val="22"/>
        </w:rPr>
        <w:t>activity</w:t>
      </w:r>
      <w:r w:rsidRPr="006B4319">
        <w:rPr>
          <w:rFonts w:ascii="Times New Roman" w:hAnsi="Times New Roman" w:cs="Times New Roman"/>
          <w:sz w:val="22"/>
          <w:szCs w:val="22"/>
        </w:rPr>
        <w:t xml:space="preserve"> by staff are a huge risk. Through these devices there could be data leakage</w:t>
      </w:r>
      <w:r w:rsidR="00047DA0" w:rsidRPr="006B4319">
        <w:rPr>
          <w:rFonts w:ascii="Times New Roman" w:hAnsi="Times New Roman" w:cs="Times New Roman"/>
          <w:sz w:val="22"/>
          <w:szCs w:val="22"/>
        </w:rPr>
        <w:t xml:space="preserve">. </w:t>
      </w:r>
      <w:r w:rsidR="00D07DB2" w:rsidRPr="006B4319">
        <w:rPr>
          <w:rFonts w:ascii="Times New Roman" w:hAnsi="Times New Roman" w:cs="Times New Roman"/>
          <w:sz w:val="22"/>
          <w:szCs w:val="22"/>
        </w:rPr>
        <w:t>Data stored</w:t>
      </w:r>
      <w:r w:rsidRPr="006B4319">
        <w:rPr>
          <w:rFonts w:ascii="Times New Roman" w:hAnsi="Times New Roman" w:cs="Times New Roman"/>
          <w:sz w:val="22"/>
          <w:szCs w:val="22"/>
        </w:rPr>
        <w:t xml:space="preserve"> on the device, whether known or not</w:t>
      </w:r>
      <w:r w:rsidR="00047DA0" w:rsidRPr="006B4319">
        <w:rPr>
          <w:rFonts w:ascii="Times New Roman" w:hAnsi="Times New Roman" w:cs="Times New Roman"/>
          <w:sz w:val="22"/>
          <w:szCs w:val="22"/>
        </w:rPr>
        <w:t xml:space="preserve"> could be compromised easily</w:t>
      </w:r>
      <w:r w:rsidRPr="006B4319">
        <w:rPr>
          <w:rFonts w:ascii="Times New Roman" w:hAnsi="Times New Roman" w:cs="Times New Roman"/>
          <w:sz w:val="22"/>
          <w:szCs w:val="22"/>
        </w:rPr>
        <w:t xml:space="preserve">. Social engineering is another consideration with regard given to </w:t>
      </w:r>
      <w:r w:rsidR="00047DA0" w:rsidRPr="006B4319">
        <w:rPr>
          <w:rFonts w:ascii="Times New Roman" w:hAnsi="Times New Roman" w:cs="Times New Roman"/>
          <w:sz w:val="22"/>
          <w:szCs w:val="22"/>
        </w:rPr>
        <w:t>where</w:t>
      </w:r>
      <w:r w:rsidRPr="006B4319">
        <w:rPr>
          <w:rFonts w:ascii="Times New Roman" w:hAnsi="Times New Roman" w:cs="Times New Roman"/>
          <w:sz w:val="22"/>
          <w:szCs w:val="22"/>
        </w:rPr>
        <w:t xml:space="preserve"> </w:t>
      </w:r>
      <w:r w:rsidR="005C7A0B" w:rsidRPr="006B4319">
        <w:rPr>
          <w:rFonts w:ascii="Times New Roman" w:hAnsi="Times New Roman" w:cs="Times New Roman"/>
          <w:sz w:val="22"/>
          <w:szCs w:val="22"/>
        </w:rPr>
        <w:t>company systems and data</w:t>
      </w:r>
      <w:r w:rsidR="00047DA0" w:rsidRPr="006B4319">
        <w:rPr>
          <w:rFonts w:ascii="Times New Roman" w:hAnsi="Times New Roman" w:cs="Times New Roman"/>
          <w:sz w:val="22"/>
          <w:szCs w:val="22"/>
        </w:rPr>
        <w:t xml:space="preserve"> are accessed</w:t>
      </w:r>
      <w:r w:rsidR="005C7A0B" w:rsidRPr="006B4319">
        <w:rPr>
          <w:rFonts w:ascii="Times New Roman" w:hAnsi="Times New Roman" w:cs="Times New Roman"/>
          <w:sz w:val="22"/>
          <w:szCs w:val="22"/>
        </w:rPr>
        <w:t>.</w:t>
      </w:r>
      <w:r w:rsidR="00047DA0" w:rsidRPr="006B4319">
        <w:rPr>
          <w:rFonts w:ascii="Times New Roman" w:hAnsi="Times New Roman" w:cs="Times New Roman"/>
          <w:sz w:val="22"/>
          <w:szCs w:val="22"/>
        </w:rPr>
        <w:t xml:space="preserve"> Risk of phishing</w:t>
      </w:r>
      <w:r w:rsidR="00DD2B9F" w:rsidRPr="006B4319">
        <w:rPr>
          <w:rFonts w:ascii="Times New Roman" w:hAnsi="Times New Roman" w:cs="Times New Roman"/>
          <w:sz w:val="22"/>
          <w:szCs w:val="22"/>
        </w:rPr>
        <w:t xml:space="preserve"> through personal communications bleeding over to company systems, password exposure</w:t>
      </w:r>
      <w:r w:rsidR="00D07DB2" w:rsidRPr="006B4319">
        <w:rPr>
          <w:rFonts w:ascii="Times New Roman" w:hAnsi="Times New Roman" w:cs="Times New Roman"/>
          <w:sz w:val="22"/>
          <w:szCs w:val="22"/>
        </w:rPr>
        <w:t xml:space="preserve"> </w:t>
      </w:r>
      <w:r w:rsidR="00B65602" w:rsidRPr="006B4319">
        <w:rPr>
          <w:rFonts w:ascii="Times New Roman" w:hAnsi="Times New Roman" w:cs="Times New Roman"/>
          <w:sz w:val="22"/>
          <w:szCs w:val="22"/>
        </w:rPr>
        <w:t>or</w:t>
      </w:r>
      <w:r w:rsidR="00DD2B9F" w:rsidRPr="006B4319">
        <w:rPr>
          <w:rFonts w:ascii="Times New Roman" w:hAnsi="Times New Roman" w:cs="Times New Roman"/>
          <w:sz w:val="22"/>
          <w:szCs w:val="22"/>
        </w:rPr>
        <w:t xml:space="preserve"> </w:t>
      </w:r>
      <w:r w:rsidR="00D07DB2" w:rsidRPr="006B4319">
        <w:rPr>
          <w:rFonts w:ascii="Times New Roman" w:hAnsi="Times New Roman" w:cs="Times New Roman"/>
          <w:sz w:val="22"/>
          <w:szCs w:val="22"/>
        </w:rPr>
        <w:t>loan</w:t>
      </w:r>
      <w:r w:rsidR="00DD2B9F" w:rsidRPr="006B4319">
        <w:rPr>
          <w:rFonts w:ascii="Times New Roman" w:hAnsi="Times New Roman" w:cs="Times New Roman"/>
          <w:sz w:val="22"/>
          <w:szCs w:val="22"/>
        </w:rPr>
        <w:t xml:space="preserve"> or theft of personal equipment. There is also the risk of Man in the Middle attacks </w:t>
      </w:r>
      <w:r w:rsidR="00B65602" w:rsidRPr="006B4319">
        <w:rPr>
          <w:rFonts w:ascii="Times New Roman" w:hAnsi="Times New Roman" w:cs="Times New Roman"/>
          <w:sz w:val="22"/>
          <w:szCs w:val="22"/>
        </w:rPr>
        <w:t xml:space="preserve">or </w:t>
      </w:r>
      <w:r w:rsidR="00B65602" w:rsidRPr="006B4319">
        <w:rPr>
          <w:rFonts w:ascii="Times New Roman" w:hAnsi="Times New Roman" w:cs="Times New Roman"/>
          <w:sz w:val="22"/>
          <w:szCs w:val="22"/>
        </w:rPr>
        <w:t>keylogging</w:t>
      </w:r>
      <w:r w:rsidR="00B65602" w:rsidRPr="006B4319">
        <w:rPr>
          <w:rFonts w:ascii="Times New Roman" w:hAnsi="Times New Roman" w:cs="Times New Roman"/>
          <w:sz w:val="22"/>
          <w:szCs w:val="22"/>
        </w:rPr>
        <w:t xml:space="preserve"> </w:t>
      </w:r>
      <w:r w:rsidR="00DD2B9F" w:rsidRPr="006B4319">
        <w:rPr>
          <w:rFonts w:ascii="Times New Roman" w:hAnsi="Times New Roman" w:cs="Times New Roman"/>
          <w:sz w:val="22"/>
          <w:szCs w:val="22"/>
        </w:rPr>
        <w:t xml:space="preserve">on public </w:t>
      </w:r>
      <w:proofErr w:type="spellStart"/>
      <w:r w:rsidR="00DD2B9F" w:rsidRPr="006B4319">
        <w:rPr>
          <w:rFonts w:ascii="Times New Roman" w:hAnsi="Times New Roman" w:cs="Times New Roman"/>
          <w:sz w:val="22"/>
          <w:szCs w:val="22"/>
        </w:rPr>
        <w:t>wifi</w:t>
      </w:r>
      <w:proofErr w:type="spellEnd"/>
      <w:r w:rsidR="00DD2B9F" w:rsidRPr="006B4319">
        <w:rPr>
          <w:rFonts w:ascii="Times New Roman" w:hAnsi="Times New Roman" w:cs="Times New Roman"/>
          <w:sz w:val="22"/>
          <w:szCs w:val="22"/>
        </w:rPr>
        <w:t>.</w:t>
      </w:r>
    </w:p>
    <w:p w14:paraId="7FB4C028" w14:textId="00E5980A" w:rsidR="00DE3828" w:rsidRDefault="00DE3828" w:rsidP="00DE3828">
      <w:pPr>
        <w:ind w:left="720"/>
        <w:rPr>
          <w:rFonts w:ascii="Times New Roman" w:hAnsi="Times New Roman" w:cs="Times New Roman"/>
          <w:sz w:val="22"/>
          <w:szCs w:val="22"/>
        </w:rPr>
      </w:pPr>
      <w:r w:rsidRPr="006B4319">
        <w:rPr>
          <w:rFonts w:ascii="Times New Roman" w:hAnsi="Times New Roman" w:cs="Times New Roman"/>
          <w:sz w:val="22"/>
          <w:szCs w:val="22"/>
        </w:rPr>
        <w:lastRenderedPageBreak/>
        <w:t xml:space="preserve">It is an easier thing to govern the behaviour and conduct of staff within the policies, however consideration will be given to the </w:t>
      </w:r>
      <w:r w:rsidR="00050E8B" w:rsidRPr="006B4319">
        <w:rPr>
          <w:rFonts w:ascii="Times New Roman" w:hAnsi="Times New Roman" w:cs="Times New Roman"/>
          <w:sz w:val="22"/>
          <w:szCs w:val="22"/>
        </w:rPr>
        <w:t xml:space="preserve">risks from the </w:t>
      </w:r>
      <w:r w:rsidRPr="006B4319">
        <w:rPr>
          <w:rFonts w:ascii="Times New Roman" w:hAnsi="Times New Roman" w:cs="Times New Roman"/>
          <w:sz w:val="22"/>
          <w:szCs w:val="22"/>
        </w:rPr>
        <w:t>conduct of clients and customers too</w:t>
      </w:r>
      <w:r w:rsidR="00050E8B" w:rsidRPr="006B4319">
        <w:rPr>
          <w:rFonts w:ascii="Times New Roman" w:hAnsi="Times New Roman" w:cs="Times New Roman"/>
          <w:sz w:val="22"/>
          <w:szCs w:val="22"/>
        </w:rPr>
        <w:t>, covering the access to company systems externally through web applications</w:t>
      </w:r>
      <w:r w:rsidRPr="006B4319">
        <w:rPr>
          <w:rFonts w:ascii="Times New Roman" w:hAnsi="Times New Roman" w:cs="Times New Roman"/>
          <w:sz w:val="22"/>
          <w:szCs w:val="22"/>
        </w:rPr>
        <w:t xml:space="preserve">. </w:t>
      </w:r>
    </w:p>
    <w:p w14:paraId="03066019" w14:textId="77777777" w:rsidR="0055117D" w:rsidRPr="006B4319" w:rsidRDefault="0055117D" w:rsidP="00DE3828">
      <w:pPr>
        <w:ind w:left="720"/>
        <w:rPr>
          <w:rFonts w:ascii="Times New Roman" w:hAnsi="Times New Roman" w:cs="Times New Roman"/>
          <w:sz w:val="22"/>
          <w:szCs w:val="22"/>
        </w:rPr>
      </w:pPr>
    </w:p>
    <w:p w14:paraId="53D8D9F4" w14:textId="26A155DC" w:rsidR="000921EC" w:rsidRDefault="00B60657" w:rsidP="00FC68D9">
      <w:pPr>
        <w:pStyle w:val="Heading3"/>
        <w:rPr>
          <w:rFonts w:ascii="Times New Roman" w:hAnsi="Times New Roman" w:cs="Times New Roman"/>
          <w:b/>
          <w:bCs/>
          <w:color w:val="auto"/>
          <w:sz w:val="22"/>
          <w:szCs w:val="22"/>
        </w:rPr>
      </w:pPr>
      <w:bookmarkStart w:id="15" w:name="_Toc92232260"/>
      <w:r w:rsidRPr="00B60657">
        <w:rPr>
          <w:rFonts w:ascii="Times New Roman" w:hAnsi="Times New Roman" w:cs="Times New Roman"/>
          <w:b/>
          <w:bCs/>
          <w:color w:val="auto"/>
          <w:sz w:val="22"/>
          <w:szCs w:val="22"/>
        </w:rPr>
        <w:t>3.</w:t>
      </w:r>
      <w:r w:rsidR="00B97773">
        <w:rPr>
          <w:rFonts w:ascii="Times New Roman" w:hAnsi="Times New Roman" w:cs="Times New Roman"/>
          <w:b/>
          <w:bCs/>
          <w:color w:val="auto"/>
          <w:sz w:val="22"/>
          <w:szCs w:val="22"/>
        </w:rPr>
        <w:t>2</w:t>
      </w:r>
      <w:r w:rsidRPr="00B60657">
        <w:rPr>
          <w:rFonts w:ascii="Times New Roman" w:hAnsi="Times New Roman" w:cs="Times New Roman"/>
          <w:b/>
          <w:bCs/>
          <w:color w:val="auto"/>
          <w:sz w:val="22"/>
          <w:szCs w:val="22"/>
        </w:rPr>
        <w:t>.2</w:t>
      </w:r>
      <w:r w:rsidRPr="00B60657">
        <w:rPr>
          <w:rFonts w:ascii="Times New Roman" w:hAnsi="Times New Roman" w:cs="Times New Roman"/>
          <w:b/>
          <w:bCs/>
          <w:color w:val="auto"/>
          <w:sz w:val="22"/>
          <w:szCs w:val="22"/>
        </w:rPr>
        <w:tab/>
      </w:r>
      <w:r w:rsidR="000921EC" w:rsidRPr="00B60657">
        <w:rPr>
          <w:rFonts w:ascii="Times New Roman" w:hAnsi="Times New Roman" w:cs="Times New Roman"/>
          <w:b/>
          <w:bCs/>
          <w:color w:val="auto"/>
          <w:sz w:val="22"/>
          <w:szCs w:val="22"/>
        </w:rPr>
        <w:t>Wireless</w:t>
      </w:r>
      <w:r w:rsidR="004F77B9">
        <w:rPr>
          <w:rFonts w:ascii="Times New Roman" w:hAnsi="Times New Roman" w:cs="Times New Roman"/>
          <w:b/>
          <w:bCs/>
          <w:color w:val="auto"/>
          <w:sz w:val="22"/>
          <w:szCs w:val="22"/>
        </w:rPr>
        <w:t xml:space="preserve"> Network Management</w:t>
      </w:r>
      <w:bookmarkEnd w:id="15"/>
    </w:p>
    <w:p w14:paraId="16678F6F" w14:textId="77777777" w:rsidR="0055117D" w:rsidRPr="0055117D" w:rsidRDefault="0055117D" w:rsidP="0055117D"/>
    <w:p w14:paraId="04E8BBBD" w14:textId="1DF64A7D" w:rsidR="00937A06" w:rsidRDefault="00B05A7F" w:rsidP="00B05A7F">
      <w:pPr>
        <w:ind w:left="720"/>
        <w:rPr>
          <w:rFonts w:ascii="Times New Roman" w:hAnsi="Times New Roman" w:cs="Times New Roman"/>
          <w:sz w:val="22"/>
          <w:szCs w:val="22"/>
        </w:rPr>
      </w:pPr>
      <w:r w:rsidRPr="006B4319">
        <w:rPr>
          <w:rFonts w:ascii="Times New Roman" w:hAnsi="Times New Roman" w:cs="Times New Roman"/>
          <w:sz w:val="22"/>
          <w:szCs w:val="22"/>
        </w:rPr>
        <w:t xml:space="preserve">As the most network usage is wireless, there will be consideration given to the risks of </w:t>
      </w:r>
      <w:proofErr w:type="spellStart"/>
      <w:r w:rsidRPr="006B4319">
        <w:rPr>
          <w:rFonts w:ascii="Times New Roman" w:hAnsi="Times New Roman" w:cs="Times New Roman"/>
          <w:sz w:val="22"/>
          <w:szCs w:val="22"/>
        </w:rPr>
        <w:t>wifi</w:t>
      </w:r>
      <w:proofErr w:type="spellEnd"/>
      <w:r w:rsidRPr="006B4319">
        <w:rPr>
          <w:rFonts w:ascii="Times New Roman" w:hAnsi="Times New Roman" w:cs="Times New Roman"/>
          <w:sz w:val="22"/>
          <w:szCs w:val="22"/>
        </w:rPr>
        <w:t xml:space="preserve"> vulnerability. Whilst this is easier to govern within the organisation premises, the consideration extends to external </w:t>
      </w:r>
      <w:proofErr w:type="spellStart"/>
      <w:r w:rsidRPr="006B4319">
        <w:rPr>
          <w:rFonts w:ascii="Times New Roman" w:hAnsi="Times New Roman" w:cs="Times New Roman"/>
          <w:sz w:val="22"/>
          <w:szCs w:val="22"/>
        </w:rPr>
        <w:t>wifi</w:t>
      </w:r>
      <w:proofErr w:type="spellEnd"/>
      <w:r w:rsidRPr="006B4319">
        <w:rPr>
          <w:rFonts w:ascii="Times New Roman" w:hAnsi="Times New Roman" w:cs="Times New Roman"/>
          <w:sz w:val="22"/>
          <w:szCs w:val="22"/>
        </w:rPr>
        <w:t xml:space="preserve"> usage through staff personal devices</w:t>
      </w:r>
      <w:r w:rsidR="007B4EBF" w:rsidRPr="006B4319">
        <w:rPr>
          <w:rFonts w:ascii="Times New Roman" w:hAnsi="Times New Roman" w:cs="Times New Roman"/>
          <w:sz w:val="22"/>
          <w:szCs w:val="22"/>
        </w:rPr>
        <w:t xml:space="preserve"> as already discussed. This will ensure procedures are in place for virtual private networks to be used on both home and public space </w:t>
      </w:r>
      <w:proofErr w:type="spellStart"/>
      <w:r w:rsidR="007B4EBF" w:rsidRPr="006B4319">
        <w:rPr>
          <w:rFonts w:ascii="Times New Roman" w:hAnsi="Times New Roman" w:cs="Times New Roman"/>
          <w:sz w:val="22"/>
          <w:szCs w:val="22"/>
        </w:rPr>
        <w:t>wifi</w:t>
      </w:r>
      <w:proofErr w:type="spellEnd"/>
      <w:r w:rsidR="007B4EBF" w:rsidRPr="006B4319">
        <w:rPr>
          <w:rFonts w:ascii="Times New Roman" w:hAnsi="Times New Roman" w:cs="Times New Roman"/>
          <w:sz w:val="22"/>
          <w:szCs w:val="22"/>
        </w:rPr>
        <w:t>.</w:t>
      </w:r>
    </w:p>
    <w:p w14:paraId="0C945F3D" w14:textId="77777777" w:rsidR="0055117D" w:rsidRPr="006B4319" w:rsidRDefault="0055117D" w:rsidP="00B05A7F">
      <w:pPr>
        <w:ind w:left="720"/>
        <w:rPr>
          <w:rFonts w:ascii="Times New Roman" w:hAnsi="Times New Roman" w:cs="Times New Roman"/>
          <w:sz w:val="22"/>
          <w:szCs w:val="22"/>
        </w:rPr>
      </w:pPr>
    </w:p>
    <w:p w14:paraId="2E6570FC" w14:textId="33165D5F" w:rsidR="004F77B9" w:rsidRDefault="004F77B9" w:rsidP="004F77B9">
      <w:pPr>
        <w:pStyle w:val="Heading2"/>
        <w:rPr>
          <w:rFonts w:ascii="Times New Roman" w:hAnsi="Times New Roman" w:cs="Times New Roman"/>
          <w:b/>
          <w:bCs/>
          <w:color w:val="auto"/>
          <w:sz w:val="22"/>
          <w:szCs w:val="22"/>
        </w:rPr>
      </w:pPr>
      <w:bookmarkStart w:id="16" w:name="_Toc92232261"/>
      <w:r>
        <w:rPr>
          <w:rFonts w:ascii="Times New Roman" w:hAnsi="Times New Roman" w:cs="Times New Roman"/>
          <w:b/>
          <w:bCs/>
          <w:color w:val="auto"/>
          <w:sz w:val="22"/>
          <w:szCs w:val="22"/>
        </w:rPr>
        <w:t>3.2.3</w:t>
      </w:r>
      <w:r>
        <w:rPr>
          <w:rFonts w:ascii="Times New Roman" w:hAnsi="Times New Roman" w:cs="Times New Roman"/>
          <w:b/>
          <w:bCs/>
          <w:color w:val="auto"/>
          <w:sz w:val="22"/>
          <w:szCs w:val="22"/>
        </w:rPr>
        <w:tab/>
        <w:t>Brand and Intellectual Property Security</w:t>
      </w:r>
      <w:bookmarkEnd w:id="16"/>
    </w:p>
    <w:p w14:paraId="7C08DC2A" w14:textId="77777777" w:rsidR="0055117D" w:rsidRPr="0055117D" w:rsidRDefault="0055117D" w:rsidP="0055117D"/>
    <w:p w14:paraId="3282CCFE" w14:textId="7AF326DC" w:rsidR="004F77B9" w:rsidRDefault="00C0021C" w:rsidP="00C0021C">
      <w:pPr>
        <w:ind w:left="720"/>
        <w:rPr>
          <w:rFonts w:ascii="Times New Roman" w:hAnsi="Times New Roman" w:cs="Times New Roman"/>
          <w:sz w:val="22"/>
          <w:szCs w:val="22"/>
        </w:rPr>
      </w:pPr>
      <w:bookmarkStart w:id="17" w:name="_Hlk91006342"/>
      <w:r w:rsidRPr="00C0021C">
        <w:rPr>
          <w:rFonts w:ascii="Times New Roman" w:hAnsi="Times New Roman" w:cs="Times New Roman"/>
          <w:sz w:val="22"/>
          <w:szCs w:val="22"/>
        </w:rPr>
        <w:t>Intellectual</w:t>
      </w:r>
      <w:r w:rsidR="007B4EBF" w:rsidRPr="00C0021C">
        <w:rPr>
          <w:rFonts w:ascii="Times New Roman" w:hAnsi="Times New Roman" w:cs="Times New Roman"/>
          <w:sz w:val="22"/>
          <w:szCs w:val="22"/>
        </w:rPr>
        <w:t xml:space="preserve"> property</w:t>
      </w:r>
      <w:r w:rsidR="00EF4269">
        <w:rPr>
          <w:rFonts w:ascii="Times New Roman" w:hAnsi="Times New Roman" w:cs="Times New Roman"/>
          <w:sz w:val="22"/>
          <w:szCs w:val="22"/>
        </w:rPr>
        <w:t xml:space="preserve"> (IP)</w:t>
      </w:r>
      <w:r w:rsidR="007B4EBF" w:rsidRPr="00C0021C">
        <w:rPr>
          <w:rFonts w:ascii="Times New Roman" w:hAnsi="Times New Roman" w:cs="Times New Roman"/>
          <w:sz w:val="22"/>
          <w:szCs w:val="22"/>
        </w:rPr>
        <w:t xml:space="preserve"> and brand reputation are </w:t>
      </w:r>
      <w:r w:rsidRPr="00C0021C">
        <w:rPr>
          <w:rFonts w:ascii="Times New Roman" w:hAnsi="Times New Roman" w:cs="Times New Roman"/>
          <w:sz w:val="22"/>
          <w:szCs w:val="22"/>
        </w:rPr>
        <w:t xml:space="preserve">of high importance and </w:t>
      </w:r>
      <w:r w:rsidR="00724678">
        <w:rPr>
          <w:rFonts w:ascii="Times New Roman" w:hAnsi="Times New Roman" w:cs="Times New Roman"/>
          <w:sz w:val="22"/>
          <w:szCs w:val="22"/>
        </w:rPr>
        <w:t>must be protected from</w:t>
      </w:r>
      <w:r w:rsidRPr="00C0021C">
        <w:rPr>
          <w:rFonts w:ascii="Times New Roman" w:hAnsi="Times New Roman" w:cs="Times New Roman"/>
          <w:sz w:val="22"/>
          <w:szCs w:val="22"/>
        </w:rPr>
        <w:t xml:space="preserve"> risk of damage or theft.</w:t>
      </w:r>
      <w:r>
        <w:rPr>
          <w:rFonts w:ascii="Times New Roman" w:hAnsi="Times New Roman" w:cs="Times New Roman"/>
          <w:sz w:val="22"/>
          <w:szCs w:val="22"/>
        </w:rPr>
        <w:t xml:space="preserve"> </w:t>
      </w:r>
      <w:r w:rsidR="008F000D">
        <w:rPr>
          <w:rFonts w:ascii="Times New Roman" w:hAnsi="Times New Roman" w:cs="Times New Roman"/>
          <w:sz w:val="22"/>
          <w:szCs w:val="22"/>
        </w:rPr>
        <w:t>Policies and procedures will cover the safety</w:t>
      </w:r>
      <w:r w:rsidR="00724678">
        <w:rPr>
          <w:rFonts w:ascii="Times New Roman" w:hAnsi="Times New Roman" w:cs="Times New Roman"/>
          <w:sz w:val="22"/>
          <w:szCs w:val="22"/>
        </w:rPr>
        <w:t xml:space="preserve"> and protection</w:t>
      </w:r>
      <w:r w:rsidR="008F000D">
        <w:rPr>
          <w:rFonts w:ascii="Times New Roman" w:hAnsi="Times New Roman" w:cs="Times New Roman"/>
          <w:sz w:val="22"/>
          <w:szCs w:val="22"/>
        </w:rPr>
        <w:t xml:space="preserve"> of </w:t>
      </w:r>
      <w:r w:rsidR="00EF4269">
        <w:rPr>
          <w:rFonts w:ascii="Times New Roman" w:hAnsi="Times New Roman" w:cs="Times New Roman"/>
          <w:sz w:val="22"/>
          <w:szCs w:val="22"/>
        </w:rPr>
        <w:t>brand and IP</w:t>
      </w:r>
      <w:r w:rsidR="008F000D">
        <w:rPr>
          <w:rFonts w:ascii="Times New Roman" w:hAnsi="Times New Roman" w:cs="Times New Roman"/>
          <w:sz w:val="22"/>
          <w:szCs w:val="22"/>
        </w:rPr>
        <w:t xml:space="preserve"> through detecting, </w:t>
      </w:r>
      <w:proofErr w:type="gramStart"/>
      <w:r w:rsidR="008F000D">
        <w:rPr>
          <w:rFonts w:ascii="Times New Roman" w:hAnsi="Times New Roman" w:cs="Times New Roman"/>
          <w:sz w:val="22"/>
          <w:szCs w:val="22"/>
        </w:rPr>
        <w:t>defending</w:t>
      </w:r>
      <w:proofErr w:type="gramEnd"/>
      <w:r w:rsidR="008F000D">
        <w:rPr>
          <w:rFonts w:ascii="Times New Roman" w:hAnsi="Times New Roman" w:cs="Times New Roman"/>
          <w:sz w:val="22"/>
          <w:szCs w:val="22"/>
        </w:rPr>
        <w:t xml:space="preserve"> and mitigating these risks.</w:t>
      </w:r>
      <w:r w:rsidR="00EF4269">
        <w:rPr>
          <w:rFonts w:ascii="Times New Roman" w:hAnsi="Times New Roman" w:cs="Times New Roman"/>
          <w:sz w:val="22"/>
          <w:szCs w:val="22"/>
        </w:rPr>
        <w:t xml:space="preserve"> This is to include </w:t>
      </w:r>
      <w:r w:rsidR="00DB7352">
        <w:rPr>
          <w:rFonts w:ascii="Times New Roman" w:hAnsi="Times New Roman" w:cs="Times New Roman"/>
          <w:sz w:val="22"/>
          <w:szCs w:val="22"/>
        </w:rPr>
        <w:t xml:space="preserve">the effect of </w:t>
      </w:r>
      <w:r w:rsidR="00EF4269">
        <w:rPr>
          <w:rFonts w:ascii="Times New Roman" w:hAnsi="Times New Roman" w:cs="Times New Roman"/>
          <w:sz w:val="22"/>
          <w:szCs w:val="22"/>
        </w:rPr>
        <w:t xml:space="preserve">social media </w:t>
      </w:r>
      <w:r w:rsidR="00DB7352">
        <w:rPr>
          <w:rFonts w:ascii="Times New Roman" w:hAnsi="Times New Roman" w:cs="Times New Roman"/>
          <w:sz w:val="22"/>
          <w:szCs w:val="22"/>
        </w:rPr>
        <w:t xml:space="preserve">to </w:t>
      </w:r>
      <w:r w:rsidR="00EF4269">
        <w:rPr>
          <w:rFonts w:ascii="Times New Roman" w:hAnsi="Times New Roman" w:cs="Times New Roman"/>
          <w:sz w:val="22"/>
          <w:szCs w:val="22"/>
        </w:rPr>
        <w:t xml:space="preserve">brand as discussed in </w:t>
      </w:r>
      <w:r w:rsidR="001422E8">
        <w:rPr>
          <w:rFonts w:ascii="Times New Roman" w:hAnsi="Times New Roman" w:cs="Times New Roman"/>
          <w:sz w:val="22"/>
          <w:szCs w:val="22"/>
        </w:rPr>
        <w:t>Section 3.2.1.</w:t>
      </w:r>
    </w:p>
    <w:p w14:paraId="5D26C839" w14:textId="77777777" w:rsidR="0055117D" w:rsidRPr="00C0021C" w:rsidRDefault="0055117D" w:rsidP="00C0021C">
      <w:pPr>
        <w:ind w:left="720"/>
        <w:rPr>
          <w:rFonts w:ascii="Times New Roman" w:hAnsi="Times New Roman" w:cs="Times New Roman"/>
          <w:sz w:val="22"/>
          <w:szCs w:val="22"/>
        </w:rPr>
      </w:pPr>
    </w:p>
    <w:p w14:paraId="67B97066" w14:textId="09B749CC" w:rsidR="00405C7D" w:rsidRDefault="00B97773" w:rsidP="00B97773">
      <w:pPr>
        <w:pStyle w:val="Heading2"/>
        <w:rPr>
          <w:rFonts w:ascii="Times New Roman" w:hAnsi="Times New Roman" w:cs="Times New Roman"/>
          <w:b/>
          <w:bCs/>
          <w:color w:val="auto"/>
          <w:sz w:val="22"/>
          <w:szCs w:val="22"/>
        </w:rPr>
      </w:pPr>
      <w:bookmarkStart w:id="18" w:name="_Toc92232262"/>
      <w:r>
        <w:rPr>
          <w:rFonts w:ascii="Times New Roman" w:hAnsi="Times New Roman" w:cs="Times New Roman"/>
          <w:b/>
          <w:bCs/>
          <w:color w:val="auto"/>
          <w:sz w:val="22"/>
          <w:szCs w:val="22"/>
        </w:rPr>
        <w:t>3.3</w:t>
      </w:r>
      <w:r>
        <w:rPr>
          <w:rFonts w:ascii="Times New Roman" w:hAnsi="Times New Roman" w:cs="Times New Roman"/>
          <w:b/>
          <w:bCs/>
          <w:color w:val="auto"/>
          <w:sz w:val="22"/>
          <w:szCs w:val="22"/>
        </w:rPr>
        <w:tab/>
        <w:t>Compliance</w:t>
      </w:r>
      <w:r w:rsidR="00334F8C">
        <w:rPr>
          <w:rFonts w:ascii="Times New Roman" w:hAnsi="Times New Roman" w:cs="Times New Roman"/>
          <w:b/>
          <w:bCs/>
          <w:color w:val="auto"/>
          <w:sz w:val="22"/>
          <w:szCs w:val="22"/>
        </w:rPr>
        <w:t xml:space="preserve"> and Governance</w:t>
      </w:r>
      <w:bookmarkEnd w:id="18"/>
    </w:p>
    <w:p w14:paraId="5796CD5B" w14:textId="77777777" w:rsidR="0055117D" w:rsidRPr="0055117D" w:rsidRDefault="0055117D" w:rsidP="0055117D"/>
    <w:p w14:paraId="4C6086BA" w14:textId="10E83E6B" w:rsidR="00B97773" w:rsidRPr="00E93F46" w:rsidRDefault="008E675A" w:rsidP="008E675A">
      <w:pPr>
        <w:ind w:left="720"/>
        <w:rPr>
          <w:rFonts w:ascii="Times New Roman" w:hAnsi="Times New Roman" w:cs="Times New Roman"/>
          <w:color w:val="00B050"/>
          <w:sz w:val="22"/>
          <w:szCs w:val="22"/>
        </w:rPr>
      </w:pPr>
      <w:r w:rsidRPr="00E93F46">
        <w:rPr>
          <w:rFonts w:ascii="Times New Roman" w:hAnsi="Times New Roman" w:cs="Times New Roman"/>
          <w:sz w:val="22"/>
          <w:szCs w:val="22"/>
        </w:rPr>
        <w:t>Continual auditing must be conducted to ensure compliance to policies</w:t>
      </w:r>
      <w:r w:rsidR="00942B29">
        <w:rPr>
          <w:rFonts w:ascii="Times New Roman" w:hAnsi="Times New Roman" w:cs="Times New Roman"/>
          <w:sz w:val="22"/>
          <w:szCs w:val="22"/>
        </w:rPr>
        <w:t>,</w:t>
      </w:r>
      <w:r w:rsidRPr="00E93F46">
        <w:rPr>
          <w:rFonts w:ascii="Times New Roman" w:hAnsi="Times New Roman" w:cs="Times New Roman"/>
          <w:sz w:val="22"/>
          <w:szCs w:val="22"/>
        </w:rPr>
        <w:t xml:space="preserve"> procedures</w:t>
      </w:r>
      <w:r w:rsidR="00942B29">
        <w:rPr>
          <w:rFonts w:ascii="Times New Roman" w:hAnsi="Times New Roman" w:cs="Times New Roman"/>
          <w:sz w:val="22"/>
          <w:szCs w:val="22"/>
        </w:rPr>
        <w:t xml:space="preserve"> and processes</w:t>
      </w:r>
      <w:r w:rsidRPr="00E93F46">
        <w:rPr>
          <w:rFonts w:ascii="Times New Roman" w:hAnsi="Times New Roman" w:cs="Times New Roman"/>
          <w:sz w:val="22"/>
          <w:szCs w:val="22"/>
        </w:rPr>
        <w:t xml:space="preserve"> </w:t>
      </w:r>
      <w:r w:rsidR="00942B29">
        <w:rPr>
          <w:rFonts w:ascii="Times New Roman" w:hAnsi="Times New Roman" w:cs="Times New Roman"/>
          <w:sz w:val="22"/>
          <w:szCs w:val="22"/>
        </w:rPr>
        <w:t>is</w:t>
      </w:r>
      <w:r w:rsidRPr="00E93F46">
        <w:rPr>
          <w:rFonts w:ascii="Times New Roman" w:hAnsi="Times New Roman" w:cs="Times New Roman"/>
          <w:sz w:val="22"/>
          <w:szCs w:val="22"/>
        </w:rPr>
        <w:t xml:space="preserve"> consistently in place. This will feed into training and governance to ensure a right mindset, creating a safe culture within the organisation. </w:t>
      </w:r>
    </w:p>
    <w:p w14:paraId="092D2310" w14:textId="03CA0B43" w:rsidR="00334F8C" w:rsidRPr="00E93F46" w:rsidRDefault="00334F8C" w:rsidP="008E675A">
      <w:pPr>
        <w:ind w:left="720"/>
        <w:rPr>
          <w:rFonts w:ascii="Times New Roman" w:hAnsi="Times New Roman" w:cs="Times New Roman"/>
          <w:sz w:val="22"/>
          <w:szCs w:val="22"/>
        </w:rPr>
      </w:pPr>
      <w:r w:rsidRPr="00E93F46">
        <w:rPr>
          <w:rFonts w:ascii="Times New Roman" w:hAnsi="Times New Roman" w:cs="Times New Roman"/>
          <w:sz w:val="22"/>
          <w:szCs w:val="22"/>
        </w:rPr>
        <w:t xml:space="preserve">For this, there will be an audit document included that will support and focus on the processes, </w:t>
      </w:r>
      <w:proofErr w:type="gramStart"/>
      <w:r w:rsidRPr="00E93F46">
        <w:rPr>
          <w:rFonts w:ascii="Times New Roman" w:hAnsi="Times New Roman" w:cs="Times New Roman"/>
          <w:sz w:val="22"/>
          <w:szCs w:val="22"/>
        </w:rPr>
        <w:t>policies</w:t>
      </w:r>
      <w:proofErr w:type="gramEnd"/>
      <w:r w:rsidRPr="00E93F46">
        <w:rPr>
          <w:rFonts w:ascii="Times New Roman" w:hAnsi="Times New Roman" w:cs="Times New Roman"/>
          <w:sz w:val="22"/>
          <w:szCs w:val="22"/>
        </w:rPr>
        <w:t xml:space="preserve"> and procedures to be adhered to. This will feed into the strategic </w:t>
      </w:r>
      <w:r w:rsidR="008B7C0A" w:rsidRPr="00E93F46">
        <w:rPr>
          <w:rFonts w:ascii="Times New Roman" w:hAnsi="Times New Roman" w:cs="Times New Roman"/>
          <w:sz w:val="22"/>
          <w:szCs w:val="22"/>
        </w:rPr>
        <w:t>plan which</w:t>
      </w:r>
      <w:r w:rsidRPr="00E93F46">
        <w:rPr>
          <w:rFonts w:ascii="Times New Roman" w:hAnsi="Times New Roman" w:cs="Times New Roman"/>
          <w:sz w:val="22"/>
          <w:szCs w:val="22"/>
        </w:rPr>
        <w:t xml:space="preserve"> will include the following:</w:t>
      </w:r>
    </w:p>
    <w:p w14:paraId="58A4C12C" w14:textId="57C8B1FC" w:rsidR="00334F8C" w:rsidRPr="00E93F46" w:rsidRDefault="00334F8C" w:rsidP="00C659D3">
      <w:pPr>
        <w:pStyle w:val="ListParagraph"/>
        <w:numPr>
          <w:ilvl w:val="0"/>
          <w:numId w:val="41"/>
        </w:numPr>
        <w:rPr>
          <w:rFonts w:ascii="Times New Roman" w:hAnsi="Times New Roman" w:cs="Times New Roman"/>
          <w:sz w:val="22"/>
          <w:szCs w:val="22"/>
        </w:rPr>
      </w:pPr>
      <w:r w:rsidRPr="00E93F46">
        <w:rPr>
          <w:rFonts w:ascii="Times New Roman" w:hAnsi="Times New Roman" w:cs="Times New Roman"/>
          <w:sz w:val="22"/>
          <w:szCs w:val="22"/>
        </w:rPr>
        <w:t>Risk Assessment Documents</w:t>
      </w:r>
    </w:p>
    <w:p w14:paraId="4960E5E4" w14:textId="4CC4851C" w:rsidR="00334F8C" w:rsidRPr="00E93F46" w:rsidRDefault="008B7C0A" w:rsidP="00C659D3">
      <w:pPr>
        <w:pStyle w:val="ListParagraph"/>
        <w:numPr>
          <w:ilvl w:val="0"/>
          <w:numId w:val="41"/>
        </w:numPr>
        <w:rPr>
          <w:rFonts w:ascii="Times New Roman" w:hAnsi="Times New Roman" w:cs="Times New Roman"/>
          <w:sz w:val="22"/>
          <w:szCs w:val="22"/>
        </w:rPr>
      </w:pPr>
      <w:r w:rsidRPr="00E93F46">
        <w:rPr>
          <w:rFonts w:ascii="Times New Roman" w:hAnsi="Times New Roman" w:cs="Times New Roman"/>
          <w:sz w:val="22"/>
          <w:szCs w:val="22"/>
        </w:rPr>
        <w:t>Policy Documents</w:t>
      </w:r>
      <w:r w:rsidR="004C253E" w:rsidRPr="00E93F46">
        <w:rPr>
          <w:rFonts w:ascii="Times New Roman" w:hAnsi="Times New Roman" w:cs="Times New Roman"/>
          <w:sz w:val="22"/>
          <w:szCs w:val="22"/>
        </w:rPr>
        <w:t xml:space="preserve"> to cover</w:t>
      </w:r>
    </w:p>
    <w:p w14:paraId="2AAF68B3" w14:textId="782A4A52" w:rsidR="005D3437" w:rsidRPr="00E93F46" w:rsidRDefault="004C253E" w:rsidP="00C659D3">
      <w:pPr>
        <w:pStyle w:val="ListParagraph"/>
        <w:numPr>
          <w:ilvl w:val="1"/>
          <w:numId w:val="41"/>
        </w:numPr>
        <w:rPr>
          <w:rFonts w:ascii="Times New Roman" w:hAnsi="Times New Roman" w:cs="Times New Roman"/>
          <w:sz w:val="22"/>
          <w:szCs w:val="22"/>
        </w:rPr>
      </w:pPr>
      <w:r w:rsidRPr="00E93F46">
        <w:rPr>
          <w:rFonts w:ascii="Times New Roman" w:hAnsi="Times New Roman" w:cs="Times New Roman"/>
          <w:sz w:val="22"/>
          <w:szCs w:val="22"/>
        </w:rPr>
        <w:t>Internet</w:t>
      </w:r>
      <w:r w:rsidR="00F43A9B" w:rsidRPr="00E93F46">
        <w:rPr>
          <w:rFonts w:ascii="Times New Roman" w:hAnsi="Times New Roman" w:cs="Times New Roman"/>
          <w:sz w:val="22"/>
          <w:szCs w:val="22"/>
        </w:rPr>
        <w:t>, Web Application</w:t>
      </w:r>
      <w:r w:rsidR="005D3437" w:rsidRPr="00E93F46">
        <w:rPr>
          <w:rFonts w:ascii="Times New Roman" w:hAnsi="Times New Roman" w:cs="Times New Roman"/>
          <w:sz w:val="22"/>
          <w:szCs w:val="22"/>
        </w:rPr>
        <w:t xml:space="preserve"> and Cloud</w:t>
      </w:r>
    </w:p>
    <w:p w14:paraId="0972227B" w14:textId="081734C0" w:rsidR="003D6F93" w:rsidRPr="00E93F46" w:rsidRDefault="003D6F93" w:rsidP="00C659D3">
      <w:pPr>
        <w:pStyle w:val="ListParagraph"/>
        <w:numPr>
          <w:ilvl w:val="1"/>
          <w:numId w:val="41"/>
        </w:numPr>
        <w:rPr>
          <w:rFonts w:ascii="Times New Roman" w:hAnsi="Times New Roman" w:cs="Times New Roman"/>
          <w:sz w:val="22"/>
          <w:szCs w:val="22"/>
        </w:rPr>
      </w:pPr>
      <w:r w:rsidRPr="00E93F46">
        <w:rPr>
          <w:rFonts w:ascii="Times New Roman" w:hAnsi="Times New Roman" w:cs="Times New Roman"/>
          <w:sz w:val="22"/>
          <w:szCs w:val="22"/>
        </w:rPr>
        <w:t>Access Control and Authorisation</w:t>
      </w:r>
      <w:r w:rsidR="00F55454" w:rsidRPr="00E93F46">
        <w:rPr>
          <w:rFonts w:ascii="Times New Roman" w:hAnsi="Times New Roman" w:cs="Times New Roman"/>
          <w:sz w:val="22"/>
          <w:szCs w:val="22"/>
        </w:rPr>
        <w:t>, including Password Policy</w:t>
      </w:r>
    </w:p>
    <w:p w14:paraId="2A33628F" w14:textId="23ACCCFF" w:rsidR="004C253E" w:rsidRPr="00E93F46" w:rsidRDefault="005D3437" w:rsidP="00C659D3">
      <w:pPr>
        <w:pStyle w:val="ListParagraph"/>
        <w:numPr>
          <w:ilvl w:val="1"/>
          <w:numId w:val="41"/>
        </w:numPr>
        <w:rPr>
          <w:rFonts w:ascii="Times New Roman" w:hAnsi="Times New Roman" w:cs="Times New Roman"/>
          <w:sz w:val="22"/>
          <w:szCs w:val="22"/>
        </w:rPr>
      </w:pPr>
      <w:r w:rsidRPr="00E93F46">
        <w:rPr>
          <w:rFonts w:ascii="Times New Roman" w:hAnsi="Times New Roman" w:cs="Times New Roman"/>
          <w:sz w:val="22"/>
          <w:szCs w:val="22"/>
        </w:rPr>
        <w:t>Data</w:t>
      </w:r>
      <w:r w:rsidRPr="00E93F46">
        <w:rPr>
          <w:rFonts w:ascii="Times New Roman" w:hAnsi="Times New Roman" w:cs="Times New Roman"/>
          <w:sz w:val="22"/>
          <w:szCs w:val="22"/>
        </w:rPr>
        <w:t xml:space="preserve"> Protection</w:t>
      </w:r>
    </w:p>
    <w:p w14:paraId="76FE4287" w14:textId="1333BD60" w:rsidR="005D3437" w:rsidRPr="00E93F46" w:rsidRDefault="005D3437" w:rsidP="00C659D3">
      <w:pPr>
        <w:pStyle w:val="ListParagraph"/>
        <w:numPr>
          <w:ilvl w:val="1"/>
          <w:numId w:val="41"/>
        </w:numPr>
        <w:rPr>
          <w:rFonts w:ascii="Times New Roman" w:hAnsi="Times New Roman" w:cs="Times New Roman"/>
          <w:sz w:val="22"/>
          <w:szCs w:val="22"/>
        </w:rPr>
      </w:pPr>
      <w:r w:rsidRPr="00E93F46">
        <w:rPr>
          <w:rFonts w:ascii="Times New Roman" w:hAnsi="Times New Roman" w:cs="Times New Roman"/>
          <w:sz w:val="22"/>
          <w:szCs w:val="22"/>
        </w:rPr>
        <w:t>Intellectual Property, to include Brand</w:t>
      </w:r>
    </w:p>
    <w:p w14:paraId="5B4CCF89" w14:textId="5558430A" w:rsidR="004C253E" w:rsidRPr="00E93F46" w:rsidRDefault="004C253E" w:rsidP="00C659D3">
      <w:pPr>
        <w:pStyle w:val="ListParagraph"/>
        <w:numPr>
          <w:ilvl w:val="1"/>
          <w:numId w:val="41"/>
        </w:numPr>
        <w:rPr>
          <w:rFonts w:ascii="Times New Roman" w:hAnsi="Times New Roman" w:cs="Times New Roman"/>
          <w:sz w:val="22"/>
          <w:szCs w:val="22"/>
        </w:rPr>
      </w:pPr>
      <w:r w:rsidRPr="00E93F46">
        <w:rPr>
          <w:rFonts w:ascii="Times New Roman" w:hAnsi="Times New Roman" w:cs="Times New Roman"/>
          <w:sz w:val="22"/>
          <w:szCs w:val="22"/>
        </w:rPr>
        <w:t>Bring Your Own Device</w:t>
      </w:r>
    </w:p>
    <w:p w14:paraId="5982DB09" w14:textId="3ACD326E" w:rsidR="004C253E" w:rsidRPr="00E93F46" w:rsidRDefault="004C253E" w:rsidP="00C659D3">
      <w:pPr>
        <w:pStyle w:val="ListParagraph"/>
        <w:numPr>
          <w:ilvl w:val="1"/>
          <w:numId w:val="41"/>
        </w:numPr>
        <w:rPr>
          <w:rFonts w:ascii="Times New Roman" w:hAnsi="Times New Roman" w:cs="Times New Roman"/>
          <w:sz w:val="22"/>
          <w:szCs w:val="22"/>
        </w:rPr>
      </w:pPr>
      <w:r w:rsidRPr="00E93F46">
        <w:rPr>
          <w:rFonts w:ascii="Times New Roman" w:hAnsi="Times New Roman" w:cs="Times New Roman"/>
          <w:sz w:val="22"/>
          <w:szCs w:val="22"/>
        </w:rPr>
        <w:t>Social Media Usage</w:t>
      </w:r>
    </w:p>
    <w:p w14:paraId="4841936B" w14:textId="2EA9FC9F" w:rsidR="004C253E" w:rsidRPr="00E93F46" w:rsidRDefault="004C253E" w:rsidP="00C659D3">
      <w:pPr>
        <w:pStyle w:val="ListParagraph"/>
        <w:numPr>
          <w:ilvl w:val="1"/>
          <w:numId w:val="41"/>
        </w:numPr>
        <w:rPr>
          <w:rFonts w:ascii="Times New Roman" w:hAnsi="Times New Roman" w:cs="Times New Roman"/>
          <w:sz w:val="22"/>
          <w:szCs w:val="22"/>
        </w:rPr>
      </w:pPr>
      <w:r w:rsidRPr="00E93F46">
        <w:rPr>
          <w:rFonts w:ascii="Times New Roman" w:hAnsi="Times New Roman" w:cs="Times New Roman"/>
          <w:sz w:val="22"/>
          <w:szCs w:val="22"/>
        </w:rPr>
        <w:t>Usage</w:t>
      </w:r>
      <w:r w:rsidR="00DC47B4" w:rsidRPr="00E93F46">
        <w:rPr>
          <w:rFonts w:ascii="Times New Roman" w:hAnsi="Times New Roman" w:cs="Times New Roman"/>
          <w:sz w:val="22"/>
          <w:szCs w:val="22"/>
        </w:rPr>
        <w:t xml:space="preserve">, Protection </w:t>
      </w:r>
      <w:r w:rsidRPr="00E93F46">
        <w:rPr>
          <w:rFonts w:ascii="Times New Roman" w:hAnsi="Times New Roman" w:cs="Times New Roman"/>
          <w:sz w:val="22"/>
          <w:szCs w:val="22"/>
        </w:rPr>
        <w:t>and Configuration of Company Assets</w:t>
      </w:r>
      <w:r w:rsidR="005D3437" w:rsidRPr="00E93F46">
        <w:rPr>
          <w:rFonts w:ascii="Times New Roman" w:hAnsi="Times New Roman" w:cs="Times New Roman"/>
          <w:sz w:val="22"/>
          <w:szCs w:val="22"/>
        </w:rPr>
        <w:t>, to include Wireless Networks</w:t>
      </w:r>
    </w:p>
    <w:p w14:paraId="65A2667B" w14:textId="699E5C06" w:rsidR="005D3437" w:rsidRPr="00E93F46" w:rsidRDefault="005D3437" w:rsidP="00C659D3">
      <w:pPr>
        <w:pStyle w:val="ListParagraph"/>
        <w:numPr>
          <w:ilvl w:val="1"/>
          <w:numId w:val="41"/>
        </w:numPr>
        <w:rPr>
          <w:rFonts w:ascii="Times New Roman" w:hAnsi="Times New Roman" w:cs="Times New Roman"/>
          <w:sz w:val="22"/>
          <w:szCs w:val="22"/>
        </w:rPr>
      </w:pPr>
      <w:r w:rsidRPr="00E93F46">
        <w:rPr>
          <w:rFonts w:ascii="Times New Roman" w:hAnsi="Times New Roman" w:cs="Times New Roman"/>
          <w:sz w:val="22"/>
          <w:szCs w:val="22"/>
        </w:rPr>
        <w:t>Staff</w:t>
      </w:r>
    </w:p>
    <w:p w14:paraId="7B3D4CE9" w14:textId="4BF54C4E" w:rsidR="005D3437" w:rsidRPr="00E93F46" w:rsidRDefault="005D3437" w:rsidP="00C659D3">
      <w:pPr>
        <w:pStyle w:val="ListParagraph"/>
        <w:numPr>
          <w:ilvl w:val="1"/>
          <w:numId w:val="41"/>
        </w:numPr>
        <w:rPr>
          <w:rFonts w:ascii="Times New Roman" w:hAnsi="Times New Roman" w:cs="Times New Roman"/>
          <w:sz w:val="22"/>
          <w:szCs w:val="22"/>
        </w:rPr>
      </w:pPr>
      <w:r w:rsidRPr="00E93F46">
        <w:rPr>
          <w:rFonts w:ascii="Times New Roman" w:hAnsi="Times New Roman" w:cs="Times New Roman"/>
          <w:sz w:val="22"/>
          <w:szCs w:val="22"/>
        </w:rPr>
        <w:t>Customers</w:t>
      </w:r>
    </w:p>
    <w:p w14:paraId="1C7D3204" w14:textId="32F092C8" w:rsidR="005D3437" w:rsidRPr="00E93F46" w:rsidRDefault="005D3437" w:rsidP="00C659D3">
      <w:pPr>
        <w:pStyle w:val="ListParagraph"/>
        <w:numPr>
          <w:ilvl w:val="1"/>
          <w:numId w:val="41"/>
        </w:numPr>
        <w:rPr>
          <w:rFonts w:ascii="Times New Roman" w:hAnsi="Times New Roman" w:cs="Times New Roman"/>
          <w:sz w:val="22"/>
          <w:szCs w:val="22"/>
        </w:rPr>
      </w:pPr>
      <w:r w:rsidRPr="00E93F46">
        <w:rPr>
          <w:rFonts w:ascii="Times New Roman" w:hAnsi="Times New Roman" w:cs="Times New Roman"/>
          <w:sz w:val="22"/>
          <w:szCs w:val="22"/>
        </w:rPr>
        <w:t>Clients</w:t>
      </w:r>
    </w:p>
    <w:p w14:paraId="523BE3D6" w14:textId="6D5E4913" w:rsidR="005D3437" w:rsidRPr="004C253E" w:rsidRDefault="005D3437" w:rsidP="00C659D3">
      <w:pPr>
        <w:pStyle w:val="ListParagraph"/>
        <w:numPr>
          <w:ilvl w:val="1"/>
          <w:numId w:val="41"/>
        </w:numPr>
        <w:rPr>
          <w:rFonts w:ascii="Times New Roman" w:hAnsi="Times New Roman" w:cs="Times New Roman"/>
          <w:sz w:val="22"/>
          <w:szCs w:val="22"/>
        </w:rPr>
      </w:pPr>
      <w:r>
        <w:rPr>
          <w:rFonts w:ascii="Times New Roman" w:hAnsi="Times New Roman" w:cs="Times New Roman"/>
          <w:sz w:val="22"/>
          <w:szCs w:val="22"/>
        </w:rPr>
        <w:t>Service Providers</w:t>
      </w:r>
    </w:p>
    <w:p w14:paraId="04B93BB1" w14:textId="5161EC73" w:rsidR="008B7C0A" w:rsidRDefault="008B7C0A" w:rsidP="00C659D3">
      <w:pPr>
        <w:pStyle w:val="ListParagraph"/>
        <w:numPr>
          <w:ilvl w:val="0"/>
          <w:numId w:val="41"/>
        </w:numPr>
        <w:rPr>
          <w:rFonts w:ascii="Times New Roman" w:hAnsi="Times New Roman" w:cs="Times New Roman"/>
          <w:sz w:val="22"/>
          <w:szCs w:val="22"/>
        </w:rPr>
      </w:pPr>
      <w:r>
        <w:rPr>
          <w:rFonts w:ascii="Times New Roman" w:hAnsi="Times New Roman" w:cs="Times New Roman"/>
          <w:sz w:val="22"/>
          <w:szCs w:val="22"/>
        </w:rPr>
        <w:t>Security Procedures Documentation</w:t>
      </w:r>
      <w:r w:rsidR="005D3437">
        <w:rPr>
          <w:rFonts w:ascii="Times New Roman" w:hAnsi="Times New Roman" w:cs="Times New Roman"/>
          <w:sz w:val="22"/>
          <w:szCs w:val="22"/>
        </w:rPr>
        <w:t xml:space="preserve"> to support policies</w:t>
      </w:r>
    </w:p>
    <w:p w14:paraId="20FBEC59" w14:textId="49742A22" w:rsidR="008B7C0A" w:rsidRDefault="008B7C0A" w:rsidP="00C659D3">
      <w:pPr>
        <w:pStyle w:val="ListParagraph"/>
        <w:numPr>
          <w:ilvl w:val="0"/>
          <w:numId w:val="41"/>
        </w:numPr>
        <w:rPr>
          <w:rFonts w:ascii="Times New Roman" w:hAnsi="Times New Roman" w:cs="Times New Roman"/>
          <w:sz w:val="22"/>
          <w:szCs w:val="22"/>
        </w:rPr>
      </w:pPr>
      <w:r>
        <w:rPr>
          <w:rFonts w:ascii="Times New Roman" w:hAnsi="Times New Roman" w:cs="Times New Roman"/>
          <w:sz w:val="22"/>
          <w:szCs w:val="22"/>
        </w:rPr>
        <w:t xml:space="preserve">Training </w:t>
      </w:r>
      <w:r w:rsidR="00AB4991">
        <w:rPr>
          <w:rFonts w:ascii="Times New Roman" w:hAnsi="Times New Roman" w:cs="Times New Roman"/>
          <w:sz w:val="22"/>
          <w:szCs w:val="22"/>
        </w:rPr>
        <w:t>Materials for</w:t>
      </w:r>
    </w:p>
    <w:p w14:paraId="08813EFC" w14:textId="4320E4E5" w:rsidR="00AB4991" w:rsidRDefault="00AB4991" w:rsidP="00C659D3">
      <w:pPr>
        <w:pStyle w:val="ListParagraph"/>
        <w:numPr>
          <w:ilvl w:val="1"/>
          <w:numId w:val="41"/>
        </w:numPr>
        <w:rPr>
          <w:rFonts w:ascii="Times New Roman" w:hAnsi="Times New Roman" w:cs="Times New Roman"/>
          <w:sz w:val="22"/>
          <w:szCs w:val="22"/>
        </w:rPr>
      </w:pPr>
      <w:r>
        <w:rPr>
          <w:rFonts w:ascii="Times New Roman" w:hAnsi="Times New Roman" w:cs="Times New Roman"/>
          <w:sz w:val="22"/>
          <w:szCs w:val="22"/>
        </w:rPr>
        <w:t>Staff</w:t>
      </w:r>
    </w:p>
    <w:p w14:paraId="1B44ACF3" w14:textId="77777777" w:rsidR="00AB4991" w:rsidRDefault="00AB4991" w:rsidP="00C659D3">
      <w:pPr>
        <w:pStyle w:val="ListParagraph"/>
        <w:numPr>
          <w:ilvl w:val="1"/>
          <w:numId w:val="42"/>
        </w:numPr>
        <w:rPr>
          <w:rFonts w:ascii="Times New Roman" w:hAnsi="Times New Roman" w:cs="Times New Roman"/>
          <w:sz w:val="22"/>
          <w:szCs w:val="22"/>
        </w:rPr>
      </w:pPr>
      <w:r>
        <w:rPr>
          <w:rFonts w:ascii="Times New Roman" w:hAnsi="Times New Roman" w:cs="Times New Roman"/>
          <w:sz w:val="22"/>
          <w:szCs w:val="22"/>
        </w:rPr>
        <w:t>Sub-contractors</w:t>
      </w:r>
    </w:p>
    <w:p w14:paraId="34ABB148" w14:textId="77777777" w:rsidR="00AB4991" w:rsidRDefault="00AB4991" w:rsidP="00C659D3">
      <w:pPr>
        <w:pStyle w:val="ListParagraph"/>
        <w:numPr>
          <w:ilvl w:val="1"/>
          <w:numId w:val="42"/>
        </w:numPr>
        <w:rPr>
          <w:rFonts w:ascii="Times New Roman" w:hAnsi="Times New Roman" w:cs="Times New Roman"/>
          <w:sz w:val="22"/>
          <w:szCs w:val="22"/>
        </w:rPr>
      </w:pPr>
      <w:r>
        <w:rPr>
          <w:rFonts w:ascii="Times New Roman" w:hAnsi="Times New Roman" w:cs="Times New Roman"/>
          <w:sz w:val="22"/>
          <w:szCs w:val="22"/>
        </w:rPr>
        <w:lastRenderedPageBreak/>
        <w:t>Clients</w:t>
      </w:r>
    </w:p>
    <w:p w14:paraId="39BCEA2D" w14:textId="77777777" w:rsidR="00AB4991" w:rsidRDefault="00AB4991" w:rsidP="00C659D3">
      <w:pPr>
        <w:pStyle w:val="ListParagraph"/>
        <w:numPr>
          <w:ilvl w:val="1"/>
          <w:numId w:val="42"/>
        </w:numPr>
        <w:rPr>
          <w:rFonts w:ascii="Times New Roman" w:hAnsi="Times New Roman" w:cs="Times New Roman"/>
          <w:sz w:val="22"/>
          <w:szCs w:val="22"/>
        </w:rPr>
      </w:pPr>
      <w:r>
        <w:rPr>
          <w:rFonts w:ascii="Times New Roman" w:hAnsi="Times New Roman" w:cs="Times New Roman"/>
          <w:sz w:val="22"/>
          <w:szCs w:val="22"/>
        </w:rPr>
        <w:t>Partners</w:t>
      </w:r>
    </w:p>
    <w:p w14:paraId="7CBF46D9" w14:textId="1C850910" w:rsidR="00AB4991" w:rsidRPr="00AB4991" w:rsidRDefault="00AB4991" w:rsidP="00C659D3">
      <w:pPr>
        <w:pStyle w:val="ListParagraph"/>
        <w:numPr>
          <w:ilvl w:val="1"/>
          <w:numId w:val="42"/>
        </w:numPr>
        <w:rPr>
          <w:rFonts w:ascii="Times New Roman" w:hAnsi="Times New Roman" w:cs="Times New Roman"/>
          <w:sz w:val="22"/>
          <w:szCs w:val="22"/>
        </w:rPr>
      </w:pPr>
      <w:r>
        <w:rPr>
          <w:rFonts w:ascii="Times New Roman" w:hAnsi="Times New Roman" w:cs="Times New Roman"/>
          <w:sz w:val="22"/>
          <w:szCs w:val="22"/>
        </w:rPr>
        <w:t>External Service Providers</w:t>
      </w:r>
    </w:p>
    <w:p w14:paraId="2297C2E0" w14:textId="6FC5D1BD" w:rsidR="008B7C0A" w:rsidRDefault="008B7C0A" w:rsidP="00C659D3">
      <w:pPr>
        <w:pStyle w:val="ListParagraph"/>
        <w:numPr>
          <w:ilvl w:val="0"/>
          <w:numId w:val="41"/>
        </w:numPr>
        <w:rPr>
          <w:rFonts w:ascii="Times New Roman" w:hAnsi="Times New Roman" w:cs="Times New Roman"/>
          <w:sz w:val="22"/>
          <w:szCs w:val="22"/>
        </w:rPr>
      </w:pPr>
      <w:r>
        <w:rPr>
          <w:rFonts w:ascii="Times New Roman" w:hAnsi="Times New Roman" w:cs="Times New Roman"/>
          <w:sz w:val="22"/>
          <w:szCs w:val="22"/>
        </w:rPr>
        <w:t>Due Diligence Documentation</w:t>
      </w:r>
      <w:r w:rsidR="0009176B">
        <w:rPr>
          <w:rFonts w:ascii="Times New Roman" w:hAnsi="Times New Roman" w:cs="Times New Roman"/>
          <w:sz w:val="22"/>
          <w:szCs w:val="22"/>
        </w:rPr>
        <w:t>, including</w:t>
      </w:r>
    </w:p>
    <w:p w14:paraId="0735D47C" w14:textId="77777777" w:rsidR="0009176B" w:rsidRDefault="008B7C0A" w:rsidP="00C659D3">
      <w:pPr>
        <w:pStyle w:val="ListParagraph"/>
        <w:numPr>
          <w:ilvl w:val="1"/>
          <w:numId w:val="41"/>
        </w:numPr>
        <w:rPr>
          <w:rFonts w:ascii="Times New Roman" w:hAnsi="Times New Roman" w:cs="Times New Roman"/>
          <w:sz w:val="22"/>
          <w:szCs w:val="22"/>
        </w:rPr>
      </w:pPr>
      <w:r>
        <w:rPr>
          <w:rFonts w:ascii="Times New Roman" w:hAnsi="Times New Roman" w:cs="Times New Roman"/>
          <w:sz w:val="22"/>
          <w:szCs w:val="22"/>
        </w:rPr>
        <w:t>GDPR</w:t>
      </w:r>
    </w:p>
    <w:p w14:paraId="6A642865" w14:textId="1E3A30CC" w:rsidR="008B7C0A" w:rsidRDefault="008B7C0A" w:rsidP="00C659D3">
      <w:pPr>
        <w:pStyle w:val="ListParagraph"/>
        <w:numPr>
          <w:ilvl w:val="1"/>
          <w:numId w:val="41"/>
        </w:numPr>
        <w:rPr>
          <w:rFonts w:ascii="Times New Roman" w:hAnsi="Times New Roman" w:cs="Times New Roman"/>
          <w:sz w:val="22"/>
          <w:szCs w:val="22"/>
        </w:rPr>
      </w:pPr>
      <w:r>
        <w:rPr>
          <w:rFonts w:ascii="Times New Roman" w:hAnsi="Times New Roman" w:cs="Times New Roman"/>
          <w:sz w:val="22"/>
          <w:szCs w:val="22"/>
        </w:rPr>
        <w:t>Data Protection</w:t>
      </w:r>
    </w:p>
    <w:p w14:paraId="396ED428" w14:textId="7A9EA7B7" w:rsidR="00F43A9B" w:rsidRDefault="00F43A9B" w:rsidP="00C659D3">
      <w:pPr>
        <w:pStyle w:val="ListParagraph"/>
        <w:numPr>
          <w:ilvl w:val="1"/>
          <w:numId w:val="41"/>
        </w:numPr>
        <w:rPr>
          <w:rFonts w:ascii="Times New Roman" w:hAnsi="Times New Roman" w:cs="Times New Roman"/>
          <w:sz w:val="22"/>
          <w:szCs w:val="22"/>
        </w:rPr>
      </w:pPr>
      <w:r>
        <w:rPr>
          <w:rFonts w:ascii="Times New Roman" w:hAnsi="Times New Roman" w:cs="Times New Roman"/>
          <w:sz w:val="22"/>
          <w:szCs w:val="22"/>
        </w:rPr>
        <w:t>Staff Awareness and Wellbeing</w:t>
      </w:r>
    </w:p>
    <w:p w14:paraId="3EBC2F56" w14:textId="795D79B6" w:rsidR="008B7C0A" w:rsidRDefault="008B7C0A" w:rsidP="00C659D3">
      <w:pPr>
        <w:pStyle w:val="ListParagraph"/>
        <w:numPr>
          <w:ilvl w:val="0"/>
          <w:numId w:val="41"/>
        </w:numPr>
        <w:rPr>
          <w:rFonts w:ascii="Times New Roman" w:hAnsi="Times New Roman" w:cs="Times New Roman"/>
          <w:sz w:val="22"/>
          <w:szCs w:val="22"/>
        </w:rPr>
      </w:pPr>
      <w:r>
        <w:rPr>
          <w:rFonts w:ascii="Times New Roman" w:hAnsi="Times New Roman" w:cs="Times New Roman"/>
          <w:sz w:val="22"/>
          <w:szCs w:val="22"/>
        </w:rPr>
        <w:t>Audit and Self-Assessment Document</w:t>
      </w:r>
      <w:r w:rsidR="004C253E">
        <w:rPr>
          <w:rFonts w:ascii="Times New Roman" w:hAnsi="Times New Roman" w:cs="Times New Roman"/>
          <w:sz w:val="22"/>
          <w:szCs w:val="22"/>
        </w:rPr>
        <w:t>ation</w:t>
      </w:r>
    </w:p>
    <w:p w14:paraId="2D084C26" w14:textId="4B901D11" w:rsidR="004C253E" w:rsidRDefault="004C253E" w:rsidP="00C659D3">
      <w:pPr>
        <w:pStyle w:val="ListParagraph"/>
        <w:numPr>
          <w:ilvl w:val="0"/>
          <w:numId w:val="41"/>
        </w:numPr>
        <w:rPr>
          <w:rFonts w:ascii="Times New Roman" w:hAnsi="Times New Roman" w:cs="Times New Roman"/>
          <w:sz w:val="22"/>
          <w:szCs w:val="22"/>
        </w:rPr>
      </w:pPr>
      <w:r>
        <w:rPr>
          <w:rFonts w:ascii="Times New Roman" w:hAnsi="Times New Roman" w:cs="Times New Roman"/>
          <w:sz w:val="22"/>
          <w:szCs w:val="22"/>
        </w:rPr>
        <w:t>Declaration and Sign Off Documents</w:t>
      </w:r>
      <w:r w:rsidR="005D3437">
        <w:rPr>
          <w:rFonts w:ascii="Times New Roman" w:hAnsi="Times New Roman" w:cs="Times New Roman"/>
          <w:sz w:val="22"/>
          <w:szCs w:val="22"/>
        </w:rPr>
        <w:t xml:space="preserve"> such as</w:t>
      </w:r>
    </w:p>
    <w:p w14:paraId="325E19DC" w14:textId="77777777" w:rsidR="004C253E" w:rsidRDefault="004C253E" w:rsidP="00C659D3">
      <w:pPr>
        <w:pStyle w:val="ListParagraph"/>
        <w:numPr>
          <w:ilvl w:val="1"/>
          <w:numId w:val="41"/>
        </w:numPr>
        <w:rPr>
          <w:rFonts w:ascii="Times New Roman" w:hAnsi="Times New Roman" w:cs="Times New Roman"/>
          <w:sz w:val="22"/>
          <w:szCs w:val="22"/>
        </w:rPr>
      </w:pPr>
      <w:r>
        <w:rPr>
          <w:rFonts w:ascii="Times New Roman" w:hAnsi="Times New Roman" w:cs="Times New Roman"/>
          <w:sz w:val="22"/>
          <w:szCs w:val="22"/>
        </w:rPr>
        <w:t>Staff Agreements</w:t>
      </w:r>
    </w:p>
    <w:p w14:paraId="5F12CE68" w14:textId="77777777" w:rsidR="004C253E" w:rsidRDefault="004C253E" w:rsidP="00C659D3">
      <w:pPr>
        <w:pStyle w:val="ListParagraph"/>
        <w:numPr>
          <w:ilvl w:val="1"/>
          <w:numId w:val="41"/>
        </w:numPr>
        <w:rPr>
          <w:rFonts w:ascii="Times New Roman" w:hAnsi="Times New Roman" w:cs="Times New Roman"/>
          <w:sz w:val="22"/>
          <w:szCs w:val="22"/>
        </w:rPr>
      </w:pPr>
      <w:r>
        <w:rPr>
          <w:rFonts w:ascii="Times New Roman" w:hAnsi="Times New Roman" w:cs="Times New Roman"/>
          <w:sz w:val="22"/>
          <w:szCs w:val="22"/>
        </w:rPr>
        <w:t>Third Party agreements including service level agreements for</w:t>
      </w:r>
    </w:p>
    <w:p w14:paraId="6F85628A" w14:textId="77777777" w:rsidR="004C253E" w:rsidRDefault="004C253E" w:rsidP="00C659D3">
      <w:pPr>
        <w:pStyle w:val="ListParagraph"/>
        <w:numPr>
          <w:ilvl w:val="2"/>
          <w:numId w:val="41"/>
        </w:numPr>
        <w:rPr>
          <w:rFonts w:ascii="Times New Roman" w:hAnsi="Times New Roman" w:cs="Times New Roman"/>
          <w:sz w:val="22"/>
          <w:szCs w:val="22"/>
        </w:rPr>
      </w:pPr>
      <w:r>
        <w:rPr>
          <w:rFonts w:ascii="Times New Roman" w:hAnsi="Times New Roman" w:cs="Times New Roman"/>
          <w:sz w:val="22"/>
          <w:szCs w:val="22"/>
        </w:rPr>
        <w:t>Sub-contractors</w:t>
      </w:r>
    </w:p>
    <w:p w14:paraId="6B224483" w14:textId="77777777" w:rsidR="004C253E" w:rsidRDefault="004C253E" w:rsidP="00C659D3">
      <w:pPr>
        <w:pStyle w:val="ListParagraph"/>
        <w:numPr>
          <w:ilvl w:val="2"/>
          <w:numId w:val="41"/>
        </w:numPr>
        <w:rPr>
          <w:rFonts w:ascii="Times New Roman" w:hAnsi="Times New Roman" w:cs="Times New Roman"/>
          <w:sz w:val="22"/>
          <w:szCs w:val="22"/>
        </w:rPr>
      </w:pPr>
      <w:r>
        <w:rPr>
          <w:rFonts w:ascii="Times New Roman" w:hAnsi="Times New Roman" w:cs="Times New Roman"/>
          <w:sz w:val="22"/>
          <w:szCs w:val="22"/>
        </w:rPr>
        <w:t>Clients</w:t>
      </w:r>
    </w:p>
    <w:p w14:paraId="1CAB4383" w14:textId="77777777" w:rsidR="004C253E" w:rsidRDefault="004C253E" w:rsidP="00C659D3">
      <w:pPr>
        <w:pStyle w:val="ListParagraph"/>
        <w:numPr>
          <w:ilvl w:val="2"/>
          <w:numId w:val="41"/>
        </w:numPr>
        <w:rPr>
          <w:rFonts w:ascii="Times New Roman" w:hAnsi="Times New Roman" w:cs="Times New Roman"/>
          <w:sz w:val="22"/>
          <w:szCs w:val="22"/>
        </w:rPr>
      </w:pPr>
      <w:r>
        <w:rPr>
          <w:rFonts w:ascii="Times New Roman" w:hAnsi="Times New Roman" w:cs="Times New Roman"/>
          <w:sz w:val="22"/>
          <w:szCs w:val="22"/>
        </w:rPr>
        <w:t>Partners</w:t>
      </w:r>
    </w:p>
    <w:p w14:paraId="1AB95897" w14:textId="313D5863" w:rsidR="00293D0B" w:rsidRDefault="004C253E" w:rsidP="00C659D3">
      <w:pPr>
        <w:pStyle w:val="ListParagraph"/>
        <w:numPr>
          <w:ilvl w:val="2"/>
          <w:numId w:val="41"/>
        </w:numPr>
        <w:rPr>
          <w:rFonts w:ascii="Times New Roman" w:hAnsi="Times New Roman" w:cs="Times New Roman"/>
          <w:sz w:val="22"/>
          <w:szCs w:val="22"/>
        </w:rPr>
      </w:pPr>
      <w:r>
        <w:rPr>
          <w:rFonts w:ascii="Times New Roman" w:hAnsi="Times New Roman" w:cs="Times New Roman"/>
          <w:sz w:val="22"/>
          <w:szCs w:val="22"/>
        </w:rPr>
        <w:t>External Service Providers</w:t>
      </w:r>
      <w:bookmarkEnd w:id="17"/>
    </w:p>
    <w:p w14:paraId="19749BD1" w14:textId="0C3A8836" w:rsidR="00B96F04" w:rsidRPr="00B96F04" w:rsidRDefault="0057307A" w:rsidP="00B96F04">
      <w:pPr>
        <w:rPr>
          <w:rFonts w:ascii="Times New Roman" w:hAnsi="Times New Roman" w:cs="Times New Roman"/>
          <w:sz w:val="22"/>
          <w:szCs w:val="22"/>
        </w:rPr>
      </w:pPr>
      <w:r>
        <w:rPr>
          <w:rFonts w:ascii="Times New Roman" w:hAnsi="Times New Roman" w:cs="Times New Roman"/>
          <w:sz w:val="22"/>
          <w:szCs w:val="22"/>
        </w:rPr>
        <w:t>Within the above documents, there will be consideration given to the relevant legislations, as seen within GDPR, to ensure compliance with the law is included.</w:t>
      </w:r>
    </w:p>
    <w:p w14:paraId="3D2D3CDB" w14:textId="0B5F8587" w:rsidR="008D614E" w:rsidRDefault="008D614E" w:rsidP="008D614E">
      <w:pPr>
        <w:rPr>
          <w:rFonts w:ascii="Times New Roman" w:hAnsi="Times New Roman" w:cs="Times New Roman"/>
          <w:sz w:val="22"/>
          <w:szCs w:val="22"/>
        </w:rPr>
      </w:pPr>
      <w:r>
        <w:rPr>
          <w:rFonts w:ascii="Times New Roman" w:hAnsi="Times New Roman" w:cs="Times New Roman"/>
          <w:sz w:val="22"/>
          <w:szCs w:val="22"/>
        </w:rPr>
        <w:t xml:space="preserve">Together these documents will form a strategy </w:t>
      </w:r>
      <w:r w:rsidR="00BB4534">
        <w:rPr>
          <w:rFonts w:ascii="Times New Roman" w:hAnsi="Times New Roman" w:cs="Times New Roman"/>
          <w:sz w:val="22"/>
          <w:szCs w:val="22"/>
        </w:rPr>
        <w:t>that will</w:t>
      </w:r>
      <w:r>
        <w:rPr>
          <w:rFonts w:ascii="Times New Roman" w:hAnsi="Times New Roman" w:cs="Times New Roman"/>
          <w:sz w:val="22"/>
          <w:szCs w:val="22"/>
        </w:rPr>
        <w:t xml:space="preserve"> create a technologically secure organisation through </w:t>
      </w:r>
      <w:r w:rsidR="00BB4534">
        <w:rPr>
          <w:rFonts w:ascii="Times New Roman" w:hAnsi="Times New Roman" w:cs="Times New Roman"/>
          <w:sz w:val="22"/>
          <w:szCs w:val="22"/>
        </w:rPr>
        <w:t>actions of employees, creating an IT secure mindset and culture</w:t>
      </w:r>
      <w:r w:rsidR="00E17132">
        <w:rPr>
          <w:rFonts w:ascii="Times New Roman" w:hAnsi="Times New Roman" w:cs="Times New Roman"/>
          <w:sz w:val="22"/>
          <w:szCs w:val="22"/>
        </w:rPr>
        <w:t>,</w:t>
      </w:r>
      <w:r w:rsidR="00BB4534">
        <w:rPr>
          <w:rFonts w:ascii="Times New Roman" w:hAnsi="Times New Roman" w:cs="Times New Roman"/>
          <w:sz w:val="22"/>
          <w:szCs w:val="22"/>
        </w:rPr>
        <w:t xml:space="preserve"> coupled with the implementation of protection such as firewalls, VPN, and secure cloud software, will lead to the protection against and the mitigation of </w:t>
      </w:r>
      <w:r w:rsidR="00566CC2">
        <w:rPr>
          <w:rFonts w:ascii="Times New Roman" w:hAnsi="Times New Roman" w:cs="Times New Roman"/>
          <w:sz w:val="22"/>
          <w:szCs w:val="22"/>
        </w:rPr>
        <w:t xml:space="preserve">threats to </w:t>
      </w:r>
      <w:proofErr w:type="spellStart"/>
      <w:r w:rsidR="00566CC2">
        <w:rPr>
          <w:rFonts w:ascii="Times New Roman" w:hAnsi="Times New Roman" w:cs="Times New Roman"/>
          <w:sz w:val="22"/>
          <w:szCs w:val="22"/>
        </w:rPr>
        <w:t>CoffeeBlue</w:t>
      </w:r>
      <w:proofErr w:type="spellEnd"/>
      <w:r w:rsidR="00EE5385">
        <w:rPr>
          <w:rFonts w:ascii="Times New Roman" w:hAnsi="Times New Roman" w:cs="Times New Roman"/>
          <w:sz w:val="22"/>
          <w:szCs w:val="22"/>
        </w:rPr>
        <w:t>, its brand, IP and data held</w:t>
      </w:r>
      <w:r w:rsidR="00566CC2">
        <w:rPr>
          <w:rFonts w:ascii="Times New Roman" w:hAnsi="Times New Roman" w:cs="Times New Roman"/>
          <w:sz w:val="22"/>
          <w:szCs w:val="22"/>
        </w:rPr>
        <w:t>.</w:t>
      </w:r>
    </w:p>
    <w:p w14:paraId="240D050F" w14:textId="77777777" w:rsidR="00EE5385" w:rsidRDefault="00EE5385" w:rsidP="008D614E">
      <w:pPr>
        <w:rPr>
          <w:rFonts w:ascii="Times New Roman" w:hAnsi="Times New Roman" w:cs="Times New Roman"/>
          <w:sz w:val="22"/>
          <w:szCs w:val="22"/>
        </w:rPr>
      </w:pPr>
    </w:p>
    <w:p w14:paraId="3D26D6CE" w14:textId="479B67DE" w:rsidR="003F0646" w:rsidRPr="003F0646" w:rsidRDefault="003F0646" w:rsidP="003F0646">
      <w:pPr>
        <w:pStyle w:val="Heading1"/>
        <w:rPr>
          <w:rFonts w:ascii="Times New Roman" w:hAnsi="Times New Roman" w:cs="Times New Roman"/>
          <w:b/>
          <w:bCs/>
          <w:color w:val="auto"/>
          <w:sz w:val="28"/>
          <w:szCs w:val="28"/>
        </w:rPr>
      </w:pPr>
      <w:bookmarkStart w:id="19" w:name="_Toc92232263"/>
      <w:r w:rsidRPr="003F0646">
        <w:rPr>
          <w:rFonts w:ascii="Times New Roman" w:hAnsi="Times New Roman" w:cs="Times New Roman"/>
          <w:b/>
          <w:bCs/>
          <w:color w:val="auto"/>
          <w:sz w:val="28"/>
          <w:szCs w:val="28"/>
        </w:rPr>
        <w:t>4.0</w:t>
      </w:r>
      <w:r w:rsidRPr="003F0646">
        <w:rPr>
          <w:rFonts w:ascii="Times New Roman" w:hAnsi="Times New Roman" w:cs="Times New Roman"/>
          <w:b/>
          <w:bCs/>
          <w:color w:val="auto"/>
          <w:sz w:val="28"/>
          <w:szCs w:val="28"/>
        </w:rPr>
        <w:tab/>
        <w:t>Conclusion</w:t>
      </w:r>
      <w:bookmarkEnd w:id="19"/>
    </w:p>
    <w:p w14:paraId="52CC5BFD" w14:textId="063950F6" w:rsidR="00295BF2" w:rsidRDefault="00295BF2" w:rsidP="008D614E">
      <w:pPr>
        <w:rPr>
          <w:rFonts w:ascii="Times New Roman" w:hAnsi="Times New Roman" w:cs="Times New Roman"/>
          <w:sz w:val="22"/>
          <w:szCs w:val="22"/>
        </w:rPr>
      </w:pPr>
    </w:p>
    <w:p w14:paraId="5FE393BB" w14:textId="5D6454ED" w:rsidR="00BE4EF0" w:rsidRDefault="00B16120" w:rsidP="008D614E">
      <w:pPr>
        <w:rPr>
          <w:rFonts w:ascii="Times New Roman" w:hAnsi="Times New Roman" w:cs="Times New Roman"/>
          <w:sz w:val="22"/>
          <w:szCs w:val="22"/>
        </w:rPr>
      </w:pPr>
      <w:r>
        <w:rPr>
          <w:rFonts w:ascii="Times New Roman" w:hAnsi="Times New Roman" w:cs="Times New Roman"/>
          <w:sz w:val="22"/>
          <w:szCs w:val="22"/>
        </w:rPr>
        <w:t xml:space="preserve">There is </w:t>
      </w:r>
      <w:r w:rsidR="007F6BE8">
        <w:rPr>
          <w:rFonts w:ascii="Times New Roman" w:hAnsi="Times New Roman" w:cs="Times New Roman"/>
          <w:sz w:val="22"/>
          <w:szCs w:val="22"/>
        </w:rPr>
        <w:t xml:space="preserve">huge </w:t>
      </w:r>
      <w:r>
        <w:rPr>
          <w:rFonts w:ascii="Times New Roman" w:hAnsi="Times New Roman" w:cs="Times New Roman"/>
          <w:sz w:val="22"/>
          <w:szCs w:val="22"/>
        </w:rPr>
        <w:t>importance in</w:t>
      </w:r>
      <w:r w:rsidR="007F6BE8">
        <w:rPr>
          <w:rFonts w:ascii="Times New Roman" w:hAnsi="Times New Roman" w:cs="Times New Roman"/>
          <w:sz w:val="22"/>
          <w:szCs w:val="22"/>
        </w:rPr>
        <w:t xml:space="preserve"> cybersecurity to</w:t>
      </w:r>
      <w:r>
        <w:rPr>
          <w:rFonts w:ascii="Times New Roman" w:hAnsi="Times New Roman" w:cs="Times New Roman"/>
          <w:sz w:val="22"/>
          <w:szCs w:val="22"/>
        </w:rPr>
        <w:t xml:space="preserve"> protect data held within the organisation, as this is an asset worth stealing. This includes data on staff, customers, partner companies, and stakeholders. To protect th</w:t>
      </w:r>
      <w:r w:rsidR="00F71DFA">
        <w:rPr>
          <w:rFonts w:ascii="Times New Roman" w:hAnsi="Times New Roman" w:cs="Times New Roman"/>
          <w:sz w:val="22"/>
          <w:szCs w:val="22"/>
        </w:rPr>
        <w:t>is</w:t>
      </w:r>
      <w:r>
        <w:rPr>
          <w:rFonts w:ascii="Times New Roman" w:hAnsi="Times New Roman" w:cs="Times New Roman"/>
          <w:sz w:val="22"/>
          <w:szCs w:val="22"/>
        </w:rPr>
        <w:t xml:space="preserve"> </w:t>
      </w:r>
      <w:r w:rsidR="00F71DFA">
        <w:rPr>
          <w:rFonts w:ascii="Times New Roman" w:hAnsi="Times New Roman" w:cs="Times New Roman"/>
          <w:sz w:val="22"/>
          <w:szCs w:val="22"/>
        </w:rPr>
        <w:t>data,</w:t>
      </w:r>
      <w:r>
        <w:rPr>
          <w:rFonts w:ascii="Times New Roman" w:hAnsi="Times New Roman" w:cs="Times New Roman"/>
          <w:sz w:val="22"/>
          <w:szCs w:val="22"/>
        </w:rPr>
        <w:t xml:space="preserve"> it is important to secure</w:t>
      </w:r>
      <w:r w:rsidRPr="00B16120">
        <w:rPr>
          <w:rFonts w:ascii="Times New Roman" w:hAnsi="Times New Roman" w:cs="Times New Roman"/>
          <w:sz w:val="22"/>
          <w:szCs w:val="22"/>
        </w:rPr>
        <w:t xml:space="preserve"> </w:t>
      </w:r>
      <w:r>
        <w:rPr>
          <w:rFonts w:ascii="Times New Roman" w:hAnsi="Times New Roman" w:cs="Times New Roman"/>
          <w:sz w:val="22"/>
          <w:szCs w:val="22"/>
        </w:rPr>
        <w:t>all aspects of the IT ecosystem</w:t>
      </w:r>
      <w:r w:rsidR="00F71DFA" w:rsidRPr="00F71DFA">
        <w:rPr>
          <w:rFonts w:ascii="Times New Roman" w:hAnsi="Times New Roman" w:cs="Times New Roman"/>
          <w:sz w:val="22"/>
          <w:szCs w:val="22"/>
        </w:rPr>
        <w:t xml:space="preserve"> </w:t>
      </w:r>
      <w:r w:rsidR="00F71DFA">
        <w:rPr>
          <w:rFonts w:ascii="Times New Roman" w:hAnsi="Times New Roman" w:cs="Times New Roman"/>
          <w:sz w:val="22"/>
          <w:szCs w:val="22"/>
        </w:rPr>
        <w:t>against cybersecurity threats</w:t>
      </w:r>
      <w:r>
        <w:rPr>
          <w:rFonts w:ascii="Times New Roman" w:hAnsi="Times New Roman" w:cs="Times New Roman"/>
          <w:sz w:val="22"/>
          <w:szCs w:val="22"/>
        </w:rPr>
        <w:t>.</w:t>
      </w:r>
      <w:r w:rsidRPr="00B16120">
        <w:rPr>
          <w:rFonts w:ascii="Times New Roman" w:hAnsi="Times New Roman" w:cs="Times New Roman"/>
          <w:sz w:val="22"/>
          <w:szCs w:val="22"/>
        </w:rPr>
        <w:t xml:space="preserve"> </w:t>
      </w:r>
      <w:r>
        <w:rPr>
          <w:rFonts w:ascii="Times New Roman" w:hAnsi="Times New Roman" w:cs="Times New Roman"/>
          <w:sz w:val="22"/>
          <w:szCs w:val="22"/>
        </w:rPr>
        <w:t xml:space="preserve">A </w:t>
      </w:r>
      <w:r w:rsidR="00F71DFA">
        <w:rPr>
          <w:rFonts w:ascii="Times New Roman" w:hAnsi="Times New Roman" w:cs="Times New Roman"/>
          <w:sz w:val="22"/>
          <w:szCs w:val="22"/>
        </w:rPr>
        <w:t xml:space="preserve">comprehensive </w:t>
      </w:r>
      <w:r>
        <w:rPr>
          <w:rFonts w:ascii="Times New Roman" w:hAnsi="Times New Roman" w:cs="Times New Roman"/>
          <w:sz w:val="22"/>
          <w:szCs w:val="22"/>
        </w:rPr>
        <w:t xml:space="preserve">strategy </w:t>
      </w:r>
      <w:r w:rsidR="00F71DFA">
        <w:rPr>
          <w:rFonts w:ascii="Times New Roman" w:hAnsi="Times New Roman" w:cs="Times New Roman"/>
          <w:sz w:val="22"/>
          <w:szCs w:val="22"/>
        </w:rPr>
        <w:t>should be in place to be able to do this, creating policies and procedures to adhere to, incorporating the laws in place for the handling and protection of data.</w:t>
      </w:r>
    </w:p>
    <w:p w14:paraId="1991B580" w14:textId="6C934099" w:rsidR="00F71DFA" w:rsidRDefault="00F71DFA" w:rsidP="008D614E">
      <w:pPr>
        <w:rPr>
          <w:rFonts w:ascii="Times New Roman" w:hAnsi="Times New Roman" w:cs="Times New Roman"/>
          <w:sz w:val="22"/>
          <w:szCs w:val="22"/>
        </w:rPr>
      </w:pPr>
      <w:r>
        <w:rPr>
          <w:rFonts w:ascii="Times New Roman" w:hAnsi="Times New Roman" w:cs="Times New Roman"/>
          <w:sz w:val="22"/>
          <w:szCs w:val="22"/>
        </w:rPr>
        <w:t xml:space="preserve">There are organisations that propose security frameworks with different focus, making it easy to find these policies and procedures </w:t>
      </w:r>
      <w:r w:rsidR="0039149D">
        <w:rPr>
          <w:rFonts w:ascii="Times New Roman" w:hAnsi="Times New Roman" w:cs="Times New Roman"/>
          <w:sz w:val="22"/>
          <w:szCs w:val="22"/>
        </w:rPr>
        <w:t>cover</w:t>
      </w:r>
      <w:r w:rsidR="00C20890">
        <w:rPr>
          <w:rFonts w:ascii="Times New Roman" w:hAnsi="Times New Roman" w:cs="Times New Roman"/>
          <w:sz w:val="22"/>
          <w:szCs w:val="22"/>
        </w:rPr>
        <w:t>ing</w:t>
      </w:r>
      <w:r w:rsidR="0039149D">
        <w:rPr>
          <w:rFonts w:ascii="Times New Roman" w:hAnsi="Times New Roman" w:cs="Times New Roman"/>
          <w:sz w:val="22"/>
          <w:szCs w:val="22"/>
        </w:rPr>
        <w:t xml:space="preserve"> all aspects of IT infrastructure needed.</w:t>
      </w:r>
      <w:r w:rsidR="00C20890">
        <w:rPr>
          <w:rFonts w:ascii="Times New Roman" w:hAnsi="Times New Roman" w:cs="Times New Roman"/>
          <w:sz w:val="22"/>
          <w:szCs w:val="22"/>
        </w:rPr>
        <w:t xml:space="preserve"> This includes governing bodies and internationally recognised standards to be followed. Whilst there are differences through these frameworks, they all have one common goal: To reduce vulnerability and the risk of exploitation. These frameworks are updated regularly as there is constant advancement in IT and cybersecurity and it is important to keep abreast of this advancement.</w:t>
      </w:r>
    </w:p>
    <w:p w14:paraId="68220FE3" w14:textId="173A1890" w:rsidR="000D6F2D" w:rsidRDefault="00D34136" w:rsidP="008D614E">
      <w:pPr>
        <w:rPr>
          <w:rFonts w:ascii="Times New Roman" w:hAnsi="Times New Roman" w:cs="Times New Roman"/>
          <w:sz w:val="22"/>
          <w:szCs w:val="22"/>
        </w:rPr>
      </w:pPr>
      <w:r>
        <w:rPr>
          <w:rFonts w:ascii="Times New Roman" w:hAnsi="Times New Roman" w:cs="Times New Roman"/>
          <w:sz w:val="22"/>
          <w:szCs w:val="22"/>
        </w:rPr>
        <w:t>To design and implement an IT security strategy takes time and focus, and most importantly the right mindset. It should create an IT safety culture bringing ownership of IT security within an organisation to all its personnel</w:t>
      </w:r>
      <w:r w:rsidR="007F6BE8">
        <w:rPr>
          <w:rFonts w:ascii="Times New Roman" w:hAnsi="Times New Roman" w:cs="Times New Roman"/>
          <w:sz w:val="22"/>
          <w:szCs w:val="22"/>
        </w:rPr>
        <w:t>, created</w:t>
      </w:r>
      <w:r>
        <w:rPr>
          <w:rFonts w:ascii="Times New Roman" w:hAnsi="Times New Roman" w:cs="Times New Roman"/>
          <w:sz w:val="22"/>
          <w:szCs w:val="22"/>
        </w:rPr>
        <w:t xml:space="preserve"> and governed by the three </w:t>
      </w:r>
      <w:r w:rsidR="007F6BE8">
        <w:rPr>
          <w:rFonts w:ascii="Times New Roman" w:hAnsi="Times New Roman" w:cs="Times New Roman"/>
          <w:sz w:val="22"/>
          <w:szCs w:val="22"/>
        </w:rPr>
        <w:t>communities of interest.</w:t>
      </w:r>
      <w:r w:rsidR="009B6959">
        <w:rPr>
          <w:rFonts w:ascii="Times New Roman" w:hAnsi="Times New Roman" w:cs="Times New Roman"/>
          <w:sz w:val="22"/>
          <w:szCs w:val="22"/>
        </w:rPr>
        <w:t xml:space="preserve"> With the implementation of physical security measures to protect networks and devices, the culture and governance will be effective in detecting, mitigating, and protecting against threats. It is prudent however to ensure suitable backup, redundancy, and recovery plans within a strategy to ensure continual availability and integrity of data.</w:t>
      </w:r>
      <w:r w:rsidR="000D6F2D">
        <w:rPr>
          <w:rFonts w:ascii="Times New Roman" w:hAnsi="Times New Roman" w:cs="Times New Roman"/>
          <w:sz w:val="22"/>
          <w:szCs w:val="22"/>
        </w:rPr>
        <w:br w:type="page"/>
      </w:r>
    </w:p>
    <w:p w14:paraId="2ACD12AC" w14:textId="2F792777" w:rsidR="00D34136" w:rsidRPr="000372E1" w:rsidRDefault="000D6F2D" w:rsidP="000D6F2D">
      <w:pPr>
        <w:pStyle w:val="Heading1"/>
        <w:rPr>
          <w:rFonts w:ascii="Times New Roman" w:hAnsi="Times New Roman" w:cs="Times New Roman"/>
          <w:b/>
          <w:bCs/>
          <w:color w:val="auto"/>
          <w:sz w:val="28"/>
          <w:szCs w:val="28"/>
          <w:u w:val="single"/>
        </w:rPr>
      </w:pPr>
      <w:bookmarkStart w:id="20" w:name="_Toc92232264"/>
      <w:r w:rsidRPr="000372E1">
        <w:rPr>
          <w:rFonts w:ascii="Times New Roman" w:hAnsi="Times New Roman" w:cs="Times New Roman"/>
          <w:b/>
          <w:bCs/>
          <w:color w:val="auto"/>
          <w:sz w:val="28"/>
          <w:szCs w:val="28"/>
          <w:u w:val="single"/>
        </w:rPr>
        <w:lastRenderedPageBreak/>
        <w:t>Appendix</w:t>
      </w:r>
      <w:bookmarkEnd w:id="20"/>
    </w:p>
    <w:p w14:paraId="4BB626DA" w14:textId="6C2EA801" w:rsidR="00295BF2" w:rsidRDefault="00295BF2" w:rsidP="008D614E">
      <w:pPr>
        <w:rPr>
          <w:rFonts w:ascii="Times New Roman" w:hAnsi="Times New Roman" w:cs="Times New Roman"/>
          <w:sz w:val="22"/>
          <w:szCs w:val="22"/>
        </w:rPr>
      </w:pPr>
    </w:p>
    <w:p w14:paraId="54F02DD1" w14:textId="6E156CD3" w:rsidR="000D6F2D" w:rsidRPr="000372E1" w:rsidRDefault="000D6F2D" w:rsidP="000D6F2D">
      <w:pPr>
        <w:pStyle w:val="Heading2"/>
        <w:rPr>
          <w:rFonts w:ascii="Times New Roman" w:hAnsi="Times New Roman" w:cs="Times New Roman"/>
          <w:b/>
          <w:bCs/>
          <w:color w:val="auto"/>
          <w:sz w:val="22"/>
          <w:szCs w:val="22"/>
        </w:rPr>
      </w:pPr>
      <w:bookmarkStart w:id="21" w:name="_Toc92232265"/>
      <w:r w:rsidRPr="000372E1">
        <w:rPr>
          <w:rFonts w:ascii="Times New Roman" w:hAnsi="Times New Roman" w:cs="Times New Roman"/>
          <w:b/>
          <w:bCs/>
          <w:color w:val="auto"/>
          <w:sz w:val="22"/>
          <w:szCs w:val="22"/>
        </w:rPr>
        <w:t xml:space="preserve">Appendix 1 </w:t>
      </w:r>
      <w:r w:rsidR="003A7775" w:rsidRPr="000372E1">
        <w:rPr>
          <w:rFonts w:ascii="Times New Roman" w:hAnsi="Times New Roman" w:cs="Times New Roman"/>
          <w:b/>
          <w:bCs/>
          <w:color w:val="auto"/>
          <w:sz w:val="22"/>
          <w:szCs w:val="22"/>
        </w:rPr>
        <w:t>–</w:t>
      </w:r>
      <w:r w:rsidRPr="000372E1">
        <w:rPr>
          <w:rFonts w:ascii="Times New Roman" w:hAnsi="Times New Roman" w:cs="Times New Roman"/>
          <w:b/>
          <w:bCs/>
          <w:color w:val="auto"/>
          <w:sz w:val="22"/>
          <w:szCs w:val="22"/>
        </w:rPr>
        <w:t xml:space="preserve"> </w:t>
      </w:r>
      <w:r w:rsidR="003A7775" w:rsidRPr="000372E1">
        <w:rPr>
          <w:rFonts w:ascii="Times New Roman" w:hAnsi="Times New Roman" w:cs="Times New Roman"/>
          <w:b/>
          <w:bCs/>
          <w:color w:val="auto"/>
          <w:sz w:val="22"/>
          <w:szCs w:val="22"/>
        </w:rPr>
        <w:t>Common Strategic Objectives</w:t>
      </w:r>
      <w:bookmarkEnd w:id="21"/>
    </w:p>
    <w:p w14:paraId="46FCC43A" w14:textId="6A00BC5C" w:rsidR="003A7775" w:rsidRDefault="003A7775" w:rsidP="003A7775"/>
    <w:p w14:paraId="40034F86" w14:textId="36E57324" w:rsidR="003A7775" w:rsidRPr="003A7775" w:rsidRDefault="003A7775" w:rsidP="003A7775">
      <w:pPr>
        <w:keepNext/>
        <w:spacing w:line="240" w:lineRule="auto"/>
        <w:rPr>
          <w:i/>
          <w:iCs/>
          <w:smallCaps/>
          <w:color w:val="595959" w:themeColor="text1" w:themeTint="A6"/>
          <w:spacing w:val="6"/>
          <w:sz w:val="16"/>
          <w:szCs w:val="16"/>
        </w:rPr>
      </w:pPr>
      <w:r w:rsidRPr="003A7775">
        <w:rPr>
          <w:i/>
          <w:iCs/>
          <w:smallCaps/>
          <w:color w:val="595959" w:themeColor="text1" w:themeTint="A6"/>
          <w:spacing w:val="6"/>
          <w:sz w:val="16"/>
          <w:szCs w:val="16"/>
        </w:rPr>
        <w:t xml:space="preserve">Table </w:t>
      </w:r>
      <w:r w:rsidRPr="003A7775">
        <w:rPr>
          <w:i/>
          <w:iCs/>
          <w:smallCaps/>
          <w:color w:val="595959" w:themeColor="text1" w:themeTint="A6"/>
          <w:spacing w:val="6"/>
          <w:sz w:val="16"/>
          <w:szCs w:val="16"/>
        </w:rPr>
        <w:fldChar w:fldCharType="begin"/>
      </w:r>
      <w:r w:rsidRPr="003A7775">
        <w:rPr>
          <w:i/>
          <w:iCs/>
          <w:smallCaps/>
          <w:color w:val="595959" w:themeColor="text1" w:themeTint="A6"/>
          <w:spacing w:val="6"/>
          <w:sz w:val="16"/>
          <w:szCs w:val="16"/>
        </w:rPr>
        <w:instrText xml:space="preserve"> SEQ Table \* ARABIC </w:instrText>
      </w:r>
      <w:r w:rsidRPr="003A7775">
        <w:rPr>
          <w:i/>
          <w:iCs/>
          <w:smallCaps/>
          <w:color w:val="595959" w:themeColor="text1" w:themeTint="A6"/>
          <w:spacing w:val="6"/>
          <w:sz w:val="16"/>
          <w:szCs w:val="16"/>
        </w:rPr>
        <w:fldChar w:fldCharType="separate"/>
      </w:r>
      <w:r w:rsidRPr="003A7775">
        <w:rPr>
          <w:i/>
          <w:iCs/>
          <w:smallCaps/>
          <w:noProof/>
          <w:color w:val="595959" w:themeColor="text1" w:themeTint="A6"/>
          <w:spacing w:val="6"/>
          <w:sz w:val="16"/>
          <w:szCs w:val="16"/>
        </w:rPr>
        <w:t>1</w:t>
      </w:r>
      <w:r w:rsidRPr="003A7775">
        <w:rPr>
          <w:i/>
          <w:iCs/>
          <w:smallCaps/>
          <w:color w:val="595959" w:themeColor="text1" w:themeTint="A6"/>
          <w:spacing w:val="6"/>
          <w:sz w:val="16"/>
          <w:szCs w:val="16"/>
        </w:rPr>
        <w:fldChar w:fldCharType="end"/>
      </w:r>
      <w:r w:rsidRPr="003A7775">
        <w:rPr>
          <w:i/>
          <w:iCs/>
          <w:smallCaps/>
          <w:color w:val="595959" w:themeColor="text1" w:themeTint="A6"/>
          <w:spacing w:val="6"/>
          <w:sz w:val="16"/>
          <w:szCs w:val="16"/>
        </w:rPr>
        <w:t xml:space="preserve"> - Common Strategic Objectives covered by Member States in their NCS </w:t>
      </w:r>
      <w:sdt>
        <w:sdtPr>
          <w:rPr>
            <w:i/>
            <w:iCs/>
            <w:smallCaps/>
            <w:color w:val="595959" w:themeColor="text1" w:themeTint="A6"/>
            <w:spacing w:val="6"/>
            <w:sz w:val="16"/>
            <w:szCs w:val="16"/>
          </w:rPr>
          <w:id w:val="2142532355"/>
          <w:citation/>
        </w:sdtPr>
        <w:sdtContent>
          <w:r w:rsidRPr="003A7775">
            <w:rPr>
              <w:i/>
              <w:iCs/>
              <w:smallCaps/>
              <w:color w:val="595959" w:themeColor="text1" w:themeTint="A6"/>
              <w:spacing w:val="6"/>
              <w:sz w:val="16"/>
              <w:szCs w:val="16"/>
            </w:rPr>
            <w:fldChar w:fldCharType="begin"/>
          </w:r>
          <w:r w:rsidRPr="003A7775">
            <w:rPr>
              <w:i/>
              <w:iCs/>
              <w:smallCaps/>
              <w:color w:val="595959" w:themeColor="text1" w:themeTint="A6"/>
              <w:spacing w:val="6"/>
              <w:sz w:val="16"/>
              <w:szCs w:val="16"/>
            </w:rPr>
            <w:instrText xml:space="preserve"> CITATION Sar201 \l 2057 </w:instrText>
          </w:r>
          <w:r w:rsidRPr="003A7775">
            <w:rPr>
              <w:i/>
              <w:iCs/>
              <w:smallCaps/>
              <w:color w:val="595959" w:themeColor="text1" w:themeTint="A6"/>
              <w:spacing w:val="6"/>
              <w:sz w:val="16"/>
              <w:szCs w:val="16"/>
            </w:rPr>
            <w:fldChar w:fldCharType="separate"/>
          </w:r>
          <w:r w:rsidR="006F4697" w:rsidRPr="006F4697">
            <w:rPr>
              <w:noProof/>
              <w:color w:val="595959" w:themeColor="text1" w:themeTint="A6"/>
              <w:spacing w:val="6"/>
              <w:sz w:val="16"/>
              <w:szCs w:val="16"/>
            </w:rPr>
            <w:t>[31]</w:t>
          </w:r>
          <w:r w:rsidRPr="003A7775">
            <w:rPr>
              <w:i/>
              <w:iCs/>
              <w:smallCaps/>
              <w:color w:val="595959" w:themeColor="text1" w:themeTint="A6"/>
              <w:spacing w:val="6"/>
              <w:sz w:val="16"/>
              <w:szCs w:val="16"/>
            </w:rPr>
            <w:fldChar w:fldCharType="end"/>
          </w:r>
        </w:sdtContent>
      </w:sdt>
    </w:p>
    <w:tbl>
      <w:tblPr>
        <w:tblStyle w:val="TableGrid11"/>
        <w:tblW w:w="9341"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103"/>
        <w:gridCol w:w="663"/>
        <w:gridCol w:w="3606"/>
        <w:gridCol w:w="3969"/>
      </w:tblGrid>
      <w:tr w:rsidR="003A7775" w:rsidRPr="003A7775" w14:paraId="73344217" w14:textId="77777777" w:rsidTr="00A83E32">
        <w:tc>
          <w:tcPr>
            <w:tcW w:w="1103" w:type="dxa"/>
            <w:shd w:val="clear" w:color="auto" w:fill="4472C4" w:themeFill="accent1"/>
          </w:tcPr>
          <w:p w14:paraId="5A0EABA2" w14:textId="77777777" w:rsidR="003A7775" w:rsidRPr="003A7775" w:rsidRDefault="003A7775" w:rsidP="003A7775">
            <w:pPr>
              <w:jc w:val="center"/>
              <w:rPr>
                <w:rFonts w:ascii="Times New Roman" w:hAnsi="Times New Roman" w:cs="Times New Roman"/>
                <w:b/>
                <w:bCs/>
                <w:sz w:val="28"/>
                <w:szCs w:val="28"/>
              </w:rPr>
            </w:pPr>
            <w:r w:rsidRPr="003A7775">
              <w:rPr>
                <w:rFonts w:ascii="Times New Roman" w:hAnsi="Times New Roman" w:cs="Times New Roman"/>
                <w:b/>
                <w:bCs/>
                <w:sz w:val="28"/>
                <w:szCs w:val="28"/>
              </w:rPr>
              <w:t>Cluster</w:t>
            </w:r>
          </w:p>
        </w:tc>
        <w:tc>
          <w:tcPr>
            <w:tcW w:w="663" w:type="dxa"/>
            <w:shd w:val="clear" w:color="auto" w:fill="4472C4" w:themeFill="accent1"/>
          </w:tcPr>
          <w:p w14:paraId="7FDB4B87" w14:textId="77777777" w:rsidR="003A7775" w:rsidRPr="003A7775" w:rsidRDefault="003A7775" w:rsidP="003A7775">
            <w:pPr>
              <w:jc w:val="center"/>
              <w:rPr>
                <w:rFonts w:ascii="Times New Roman" w:hAnsi="Times New Roman" w:cs="Times New Roman"/>
                <w:b/>
                <w:bCs/>
                <w:sz w:val="28"/>
                <w:szCs w:val="28"/>
              </w:rPr>
            </w:pPr>
            <w:r w:rsidRPr="003A7775">
              <w:rPr>
                <w:rFonts w:ascii="Times New Roman" w:hAnsi="Times New Roman" w:cs="Times New Roman"/>
                <w:b/>
                <w:bCs/>
                <w:sz w:val="28"/>
                <w:szCs w:val="28"/>
              </w:rPr>
              <w:t>ID</w:t>
            </w:r>
          </w:p>
        </w:tc>
        <w:tc>
          <w:tcPr>
            <w:tcW w:w="3606" w:type="dxa"/>
            <w:shd w:val="clear" w:color="auto" w:fill="4472C4" w:themeFill="accent1"/>
          </w:tcPr>
          <w:p w14:paraId="1AED668B" w14:textId="77777777" w:rsidR="003A7775" w:rsidRPr="003A7775" w:rsidRDefault="003A7775" w:rsidP="003A7775">
            <w:pPr>
              <w:jc w:val="center"/>
              <w:rPr>
                <w:rFonts w:ascii="Times New Roman" w:hAnsi="Times New Roman" w:cs="Times New Roman"/>
                <w:b/>
                <w:bCs/>
                <w:sz w:val="28"/>
                <w:szCs w:val="28"/>
              </w:rPr>
            </w:pPr>
            <w:r w:rsidRPr="003A7775">
              <w:rPr>
                <w:rFonts w:ascii="Times New Roman" w:hAnsi="Times New Roman" w:cs="Times New Roman"/>
                <w:b/>
                <w:bCs/>
                <w:sz w:val="28"/>
                <w:szCs w:val="28"/>
              </w:rPr>
              <w:t>NCSS STRATEGIC OBJECTIVES</w:t>
            </w:r>
          </w:p>
        </w:tc>
        <w:tc>
          <w:tcPr>
            <w:tcW w:w="3969" w:type="dxa"/>
            <w:shd w:val="clear" w:color="auto" w:fill="4472C4" w:themeFill="accent1"/>
          </w:tcPr>
          <w:p w14:paraId="20839693" w14:textId="77777777" w:rsidR="003A7775" w:rsidRPr="003A7775" w:rsidRDefault="003A7775" w:rsidP="003A7775">
            <w:pPr>
              <w:jc w:val="center"/>
              <w:rPr>
                <w:rFonts w:ascii="Times New Roman" w:hAnsi="Times New Roman" w:cs="Times New Roman"/>
                <w:b/>
                <w:bCs/>
                <w:sz w:val="28"/>
                <w:szCs w:val="28"/>
              </w:rPr>
            </w:pPr>
            <w:r w:rsidRPr="003A7775">
              <w:rPr>
                <w:rFonts w:ascii="Times New Roman" w:hAnsi="Times New Roman" w:cs="Times New Roman"/>
                <w:b/>
                <w:bCs/>
                <w:sz w:val="28"/>
                <w:szCs w:val="28"/>
              </w:rPr>
              <w:t>GOALS</w:t>
            </w:r>
          </w:p>
        </w:tc>
      </w:tr>
      <w:tr w:rsidR="003A7775" w:rsidRPr="003A7775" w14:paraId="03603EDF" w14:textId="77777777" w:rsidTr="00A83E32">
        <w:tc>
          <w:tcPr>
            <w:tcW w:w="1103" w:type="dxa"/>
            <w:shd w:val="clear" w:color="auto" w:fill="D9E2F3" w:themeFill="accent1" w:themeFillTint="33"/>
            <w:vAlign w:val="center"/>
          </w:tcPr>
          <w:p w14:paraId="36D87181" w14:textId="77777777" w:rsidR="003A7775" w:rsidRPr="003A7775" w:rsidRDefault="003A7775" w:rsidP="003A7775">
            <w:pPr>
              <w:jc w:val="center"/>
              <w:rPr>
                <w:rFonts w:ascii="Times New Roman" w:hAnsi="Times New Roman" w:cs="Times New Roman"/>
                <w:b/>
                <w:bCs/>
                <w:sz w:val="24"/>
                <w:szCs w:val="24"/>
              </w:rPr>
            </w:pPr>
            <w:r w:rsidRPr="003A7775">
              <w:rPr>
                <w:rFonts w:ascii="Times New Roman" w:hAnsi="Times New Roman" w:cs="Times New Roman"/>
                <w:b/>
                <w:bCs/>
                <w:sz w:val="24"/>
                <w:szCs w:val="24"/>
              </w:rPr>
              <w:t>#1</w:t>
            </w:r>
          </w:p>
        </w:tc>
        <w:tc>
          <w:tcPr>
            <w:tcW w:w="663" w:type="dxa"/>
            <w:shd w:val="clear" w:color="auto" w:fill="D9E2F3" w:themeFill="accent1" w:themeFillTint="33"/>
            <w:vAlign w:val="center"/>
          </w:tcPr>
          <w:p w14:paraId="2887332A" w14:textId="77777777" w:rsidR="003A7775" w:rsidRPr="003A7775" w:rsidRDefault="003A7775" w:rsidP="003A7775">
            <w:pPr>
              <w:jc w:val="center"/>
              <w:rPr>
                <w:rFonts w:ascii="Times New Roman" w:hAnsi="Times New Roman" w:cs="Times New Roman"/>
                <w:b/>
                <w:bCs/>
                <w:sz w:val="24"/>
                <w:szCs w:val="24"/>
              </w:rPr>
            </w:pPr>
            <w:r w:rsidRPr="003A7775">
              <w:rPr>
                <w:rFonts w:ascii="Times New Roman" w:hAnsi="Times New Roman" w:cs="Times New Roman"/>
                <w:b/>
                <w:bCs/>
                <w:sz w:val="24"/>
                <w:szCs w:val="24"/>
              </w:rPr>
              <w:t>1</w:t>
            </w:r>
          </w:p>
        </w:tc>
        <w:tc>
          <w:tcPr>
            <w:tcW w:w="3606" w:type="dxa"/>
            <w:shd w:val="clear" w:color="auto" w:fill="D9E2F3" w:themeFill="accent1" w:themeFillTint="33"/>
            <w:vAlign w:val="center"/>
          </w:tcPr>
          <w:p w14:paraId="65C288CE" w14:textId="77777777" w:rsidR="003A7775" w:rsidRPr="003A7775" w:rsidRDefault="003A7775" w:rsidP="003A7775">
            <w:pPr>
              <w:rPr>
                <w:rFonts w:ascii="Times New Roman" w:hAnsi="Times New Roman" w:cs="Times New Roman"/>
                <w:b/>
                <w:bCs/>
                <w:sz w:val="22"/>
                <w:szCs w:val="22"/>
              </w:rPr>
            </w:pPr>
            <w:r w:rsidRPr="003A7775">
              <w:rPr>
                <w:rFonts w:ascii="Times New Roman" w:hAnsi="Times New Roman" w:cs="Times New Roman"/>
                <w:b/>
                <w:bCs/>
                <w:sz w:val="22"/>
                <w:szCs w:val="22"/>
              </w:rPr>
              <w:t>Develop national cyber contingency plans</w:t>
            </w:r>
          </w:p>
        </w:tc>
        <w:tc>
          <w:tcPr>
            <w:tcW w:w="3969" w:type="dxa"/>
            <w:shd w:val="clear" w:color="auto" w:fill="D9E2F3" w:themeFill="accent1" w:themeFillTint="33"/>
          </w:tcPr>
          <w:p w14:paraId="730729AA" w14:textId="77777777" w:rsidR="003A7775" w:rsidRPr="003A7775" w:rsidRDefault="003A7775" w:rsidP="00C659D3">
            <w:pPr>
              <w:numPr>
                <w:ilvl w:val="0"/>
                <w:numId w:val="5"/>
              </w:numPr>
              <w:contextualSpacing/>
              <w:rPr>
                <w:rFonts w:ascii="Times New Roman" w:hAnsi="Times New Roman" w:cs="Times New Roman"/>
              </w:rPr>
            </w:pPr>
            <w:r w:rsidRPr="003A7775">
              <w:rPr>
                <w:rFonts w:ascii="Times New Roman" w:hAnsi="Times New Roman" w:cs="Times New Roman"/>
              </w:rPr>
              <w:t>Present and explain the criteria that should be used to define a situation as a crisis</w:t>
            </w:r>
          </w:p>
          <w:p w14:paraId="74D64EFF" w14:textId="77777777" w:rsidR="003A7775" w:rsidRPr="003A7775" w:rsidRDefault="003A7775" w:rsidP="00C659D3">
            <w:pPr>
              <w:numPr>
                <w:ilvl w:val="0"/>
                <w:numId w:val="5"/>
              </w:numPr>
              <w:contextualSpacing/>
              <w:rPr>
                <w:rFonts w:ascii="Times New Roman" w:hAnsi="Times New Roman" w:cs="Times New Roman"/>
              </w:rPr>
            </w:pPr>
            <w:r w:rsidRPr="003A7775">
              <w:rPr>
                <w:rFonts w:ascii="Times New Roman" w:hAnsi="Times New Roman" w:cs="Times New Roman"/>
              </w:rPr>
              <w:t>Define key processes and actions for handling the crisis</w:t>
            </w:r>
          </w:p>
          <w:p w14:paraId="5CA190BC" w14:textId="77777777" w:rsidR="003A7775" w:rsidRPr="003A7775" w:rsidRDefault="003A7775" w:rsidP="00C659D3">
            <w:pPr>
              <w:numPr>
                <w:ilvl w:val="0"/>
                <w:numId w:val="5"/>
              </w:numPr>
              <w:contextualSpacing/>
              <w:rPr>
                <w:rFonts w:ascii="Times New Roman" w:hAnsi="Times New Roman" w:cs="Times New Roman"/>
              </w:rPr>
            </w:pPr>
            <w:r w:rsidRPr="003A7775">
              <w:rPr>
                <w:rFonts w:ascii="Times New Roman" w:hAnsi="Times New Roman" w:cs="Times New Roman"/>
              </w:rPr>
              <w:t>Clearly define the roles and responsibilities of different stakeholders during a cyber-crisis</w:t>
            </w:r>
          </w:p>
          <w:p w14:paraId="3D3A5F21" w14:textId="77777777" w:rsidR="003A7775" w:rsidRPr="003A7775" w:rsidRDefault="003A7775" w:rsidP="00C659D3">
            <w:pPr>
              <w:numPr>
                <w:ilvl w:val="0"/>
                <w:numId w:val="5"/>
              </w:numPr>
              <w:contextualSpacing/>
              <w:rPr>
                <w:rFonts w:ascii="Times New Roman" w:hAnsi="Times New Roman" w:cs="Times New Roman"/>
              </w:rPr>
            </w:pPr>
            <w:r w:rsidRPr="003A7775">
              <w:rPr>
                <w:rFonts w:ascii="Times New Roman" w:hAnsi="Times New Roman" w:cs="Times New Roman"/>
              </w:rPr>
              <w:t>Present and explain the criteria for a crisis to be over and / or who has the authority to declare it</w:t>
            </w:r>
          </w:p>
        </w:tc>
      </w:tr>
      <w:tr w:rsidR="003A7775" w:rsidRPr="003A7775" w14:paraId="632D90ED" w14:textId="77777777" w:rsidTr="00A83E32">
        <w:tc>
          <w:tcPr>
            <w:tcW w:w="1103" w:type="dxa"/>
            <w:vAlign w:val="center"/>
          </w:tcPr>
          <w:p w14:paraId="1E58A83C" w14:textId="77777777" w:rsidR="003A7775" w:rsidRPr="003A7775" w:rsidRDefault="003A7775" w:rsidP="003A7775">
            <w:pPr>
              <w:jc w:val="center"/>
              <w:rPr>
                <w:rFonts w:ascii="Times New Roman" w:hAnsi="Times New Roman" w:cs="Times New Roman"/>
                <w:b/>
                <w:bCs/>
                <w:sz w:val="24"/>
                <w:szCs w:val="24"/>
              </w:rPr>
            </w:pPr>
            <w:r w:rsidRPr="003A7775">
              <w:rPr>
                <w:rFonts w:ascii="Times New Roman" w:hAnsi="Times New Roman" w:cs="Times New Roman"/>
                <w:b/>
                <w:bCs/>
                <w:sz w:val="24"/>
                <w:szCs w:val="24"/>
              </w:rPr>
              <w:t>#1</w:t>
            </w:r>
          </w:p>
        </w:tc>
        <w:tc>
          <w:tcPr>
            <w:tcW w:w="663" w:type="dxa"/>
            <w:vAlign w:val="center"/>
          </w:tcPr>
          <w:p w14:paraId="4A3ADA9E" w14:textId="77777777" w:rsidR="003A7775" w:rsidRPr="003A7775" w:rsidRDefault="003A7775" w:rsidP="003A7775">
            <w:pPr>
              <w:jc w:val="center"/>
              <w:rPr>
                <w:rFonts w:ascii="Times New Roman" w:hAnsi="Times New Roman" w:cs="Times New Roman"/>
                <w:b/>
                <w:bCs/>
                <w:sz w:val="24"/>
                <w:szCs w:val="24"/>
              </w:rPr>
            </w:pPr>
            <w:r w:rsidRPr="003A7775">
              <w:rPr>
                <w:rFonts w:ascii="Times New Roman" w:hAnsi="Times New Roman" w:cs="Times New Roman"/>
                <w:b/>
                <w:bCs/>
                <w:sz w:val="24"/>
                <w:szCs w:val="24"/>
              </w:rPr>
              <w:t>2</w:t>
            </w:r>
          </w:p>
        </w:tc>
        <w:tc>
          <w:tcPr>
            <w:tcW w:w="3606" w:type="dxa"/>
            <w:vAlign w:val="center"/>
          </w:tcPr>
          <w:p w14:paraId="4EE1AA8D" w14:textId="77777777" w:rsidR="003A7775" w:rsidRPr="003A7775" w:rsidRDefault="003A7775" w:rsidP="003A7775">
            <w:pPr>
              <w:rPr>
                <w:rFonts w:ascii="Times New Roman" w:hAnsi="Times New Roman" w:cs="Times New Roman"/>
                <w:b/>
                <w:bCs/>
                <w:sz w:val="22"/>
                <w:szCs w:val="22"/>
              </w:rPr>
            </w:pPr>
            <w:r w:rsidRPr="003A7775">
              <w:rPr>
                <w:rFonts w:ascii="Times New Roman" w:hAnsi="Times New Roman" w:cs="Times New Roman"/>
                <w:b/>
                <w:bCs/>
                <w:sz w:val="22"/>
                <w:szCs w:val="22"/>
              </w:rPr>
              <w:t>Establish baseline security measures</w:t>
            </w:r>
          </w:p>
        </w:tc>
        <w:tc>
          <w:tcPr>
            <w:tcW w:w="3969" w:type="dxa"/>
          </w:tcPr>
          <w:p w14:paraId="4258C42E" w14:textId="77777777" w:rsidR="003A7775" w:rsidRPr="003A7775" w:rsidRDefault="003A7775" w:rsidP="00C659D3">
            <w:pPr>
              <w:numPr>
                <w:ilvl w:val="0"/>
                <w:numId w:val="6"/>
              </w:numPr>
              <w:contextualSpacing/>
              <w:rPr>
                <w:rFonts w:ascii="Times New Roman" w:hAnsi="Times New Roman" w:cs="Times New Roman"/>
              </w:rPr>
            </w:pPr>
            <w:r w:rsidRPr="003A7775">
              <w:rPr>
                <w:rFonts w:ascii="Times New Roman" w:hAnsi="Times New Roman" w:cs="Times New Roman"/>
              </w:rPr>
              <w:t>Harmonise the different practices followed by the organisations in both the public and the private sector</w:t>
            </w:r>
          </w:p>
          <w:p w14:paraId="626AF432" w14:textId="77777777" w:rsidR="003A7775" w:rsidRPr="003A7775" w:rsidRDefault="003A7775" w:rsidP="00C659D3">
            <w:pPr>
              <w:numPr>
                <w:ilvl w:val="0"/>
                <w:numId w:val="6"/>
              </w:numPr>
              <w:contextualSpacing/>
              <w:rPr>
                <w:rFonts w:ascii="Times New Roman" w:hAnsi="Times New Roman" w:cs="Times New Roman"/>
              </w:rPr>
            </w:pPr>
            <w:r w:rsidRPr="003A7775">
              <w:rPr>
                <w:rFonts w:ascii="Times New Roman" w:hAnsi="Times New Roman" w:cs="Times New Roman"/>
              </w:rPr>
              <w:t>Create a common language between the competent public authorities and the organisations and open secure communication channels</w:t>
            </w:r>
          </w:p>
          <w:p w14:paraId="3C271A0D" w14:textId="77777777" w:rsidR="003A7775" w:rsidRPr="003A7775" w:rsidRDefault="003A7775" w:rsidP="00C659D3">
            <w:pPr>
              <w:numPr>
                <w:ilvl w:val="0"/>
                <w:numId w:val="6"/>
              </w:numPr>
              <w:contextualSpacing/>
              <w:rPr>
                <w:rFonts w:ascii="Times New Roman" w:hAnsi="Times New Roman" w:cs="Times New Roman"/>
              </w:rPr>
            </w:pPr>
            <w:r w:rsidRPr="003A7775">
              <w:rPr>
                <w:rFonts w:ascii="Times New Roman" w:hAnsi="Times New Roman" w:cs="Times New Roman"/>
              </w:rPr>
              <w:t>Enable different stakeholders to check and benchmark their cybersecurity capabilities</w:t>
            </w:r>
          </w:p>
          <w:p w14:paraId="431F302D" w14:textId="77777777" w:rsidR="003A7775" w:rsidRPr="003A7775" w:rsidRDefault="003A7775" w:rsidP="00C659D3">
            <w:pPr>
              <w:numPr>
                <w:ilvl w:val="0"/>
                <w:numId w:val="6"/>
              </w:numPr>
              <w:contextualSpacing/>
              <w:rPr>
                <w:rFonts w:ascii="Times New Roman" w:hAnsi="Times New Roman" w:cs="Times New Roman"/>
              </w:rPr>
            </w:pPr>
            <w:r w:rsidRPr="003A7775">
              <w:rPr>
                <w:rFonts w:ascii="Times New Roman" w:hAnsi="Times New Roman" w:cs="Times New Roman"/>
              </w:rPr>
              <w:t>Share information about the cybersecurity good practices in every industry sector</w:t>
            </w:r>
          </w:p>
          <w:p w14:paraId="1E8804D1" w14:textId="77777777" w:rsidR="003A7775" w:rsidRPr="003A7775" w:rsidRDefault="003A7775" w:rsidP="00C659D3">
            <w:pPr>
              <w:numPr>
                <w:ilvl w:val="0"/>
                <w:numId w:val="6"/>
              </w:numPr>
              <w:contextualSpacing/>
              <w:rPr>
                <w:rFonts w:ascii="Times New Roman" w:hAnsi="Times New Roman" w:cs="Times New Roman"/>
              </w:rPr>
            </w:pPr>
            <w:r w:rsidRPr="003A7775">
              <w:rPr>
                <w:rFonts w:ascii="Times New Roman" w:hAnsi="Times New Roman" w:cs="Times New Roman"/>
              </w:rPr>
              <w:t>Help stakeholders to prioritise their investments on security</w:t>
            </w:r>
          </w:p>
        </w:tc>
      </w:tr>
      <w:tr w:rsidR="003A7775" w:rsidRPr="003A7775" w14:paraId="48DC05B6" w14:textId="77777777" w:rsidTr="00A83E32">
        <w:tc>
          <w:tcPr>
            <w:tcW w:w="1103" w:type="dxa"/>
            <w:shd w:val="clear" w:color="auto" w:fill="D9E2F3" w:themeFill="accent1" w:themeFillTint="33"/>
            <w:vAlign w:val="center"/>
          </w:tcPr>
          <w:p w14:paraId="661DCD7B"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#1</w:t>
            </w:r>
          </w:p>
        </w:tc>
        <w:tc>
          <w:tcPr>
            <w:tcW w:w="663" w:type="dxa"/>
            <w:shd w:val="clear" w:color="auto" w:fill="D9E2F3" w:themeFill="accent1" w:themeFillTint="33"/>
            <w:vAlign w:val="center"/>
          </w:tcPr>
          <w:p w14:paraId="2060CB6A"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3</w:t>
            </w:r>
          </w:p>
        </w:tc>
        <w:tc>
          <w:tcPr>
            <w:tcW w:w="3606" w:type="dxa"/>
            <w:shd w:val="clear" w:color="auto" w:fill="D9E2F3" w:themeFill="accent1" w:themeFillTint="33"/>
            <w:vAlign w:val="center"/>
          </w:tcPr>
          <w:p w14:paraId="3C687248" w14:textId="77777777" w:rsidR="003A7775" w:rsidRPr="003A7775" w:rsidRDefault="003A7775" w:rsidP="003A7775">
            <w:pPr>
              <w:rPr>
                <w:rFonts w:ascii="Times New Roman" w:hAnsi="Times New Roman" w:cs="Times New Roman"/>
                <w:b/>
                <w:bCs/>
                <w:sz w:val="22"/>
                <w:szCs w:val="22"/>
              </w:rPr>
            </w:pPr>
            <w:r w:rsidRPr="003A7775">
              <w:rPr>
                <w:rFonts w:ascii="Times New Roman" w:hAnsi="Times New Roman" w:cs="Times New Roman"/>
                <w:b/>
                <w:bCs/>
                <w:sz w:val="22"/>
                <w:szCs w:val="22"/>
              </w:rPr>
              <w:t>Organise cybersecurity exercises</w:t>
            </w:r>
          </w:p>
        </w:tc>
        <w:tc>
          <w:tcPr>
            <w:tcW w:w="3969" w:type="dxa"/>
            <w:shd w:val="clear" w:color="auto" w:fill="D9E2F3" w:themeFill="accent1" w:themeFillTint="33"/>
          </w:tcPr>
          <w:p w14:paraId="0DF506A8" w14:textId="77777777" w:rsidR="003A7775" w:rsidRPr="003A7775" w:rsidRDefault="003A7775" w:rsidP="00C659D3">
            <w:pPr>
              <w:numPr>
                <w:ilvl w:val="0"/>
                <w:numId w:val="7"/>
              </w:numPr>
              <w:contextualSpacing/>
              <w:rPr>
                <w:rFonts w:ascii="Times New Roman" w:hAnsi="Times New Roman" w:cs="Times New Roman"/>
              </w:rPr>
            </w:pPr>
            <w:r w:rsidRPr="003A7775">
              <w:rPr>
                <w:rFonts w:ascii="Times New Roman" w:hAnsi="Times New Roman" w:cs="Times New Roman"/>
              </w:rPr>
              <w:t>Identify what needs to be tested</w:t>
            </w:r>
          </w:p>
          <w:p w14:paraId="0C0D0DFC" w14:textId="77777777" w:rsidR="003A7775" w:rsidRPr="003A7775" w:rsidRDefault="003A7775" w:rsidP="00C659D3">
            <w:pPr>
              <w:numPr>
                <w:ilvl w:val="0"/>
                <w:numId w:val="7"/>
              </w:numPr>
              <w:contextualSpacing/>
              <w:rPr>
                <w:rFonts w:ascii="Times New Roman" w:hAnsi="Times New Roman" w:cs="Times New Roman"/>
              </w:rPr>
            </w:pPr>
            <w:r w:rsidRPr="003A7775">
              <w:rPr>
                <w:rFonts w:ascii="Times New Roman" w:hAnsi="Times New Roman" w:cs="Times New Roman"/>
              </w:rPr>
              <w:t>Set up a national cyber exercise team with a clear mandate</w:t>
            </w:r>
          </w:p>
          <w:p w14:paraId="6BDE43CD" w14:textId="77777777" w:rsidR="003A7775" w:rsidRPr="003A7775" w:rsidRDefault="003A7775" w:rsidP="00C659D3">
            <w:pPr>
              <w:numPr>
                <w:ilvl w:val="0"/>
                <w:numId w:val="7"/>
              </w:numPr>
              <w:contextualSpacing/>
              <w:rPr>
                <w:rFonts w:ascii="Times New Roman" w:hAnsi="Times New Roman" w:cs="Times New Roman"/>
              </w:rPr>
            </w:pPr>
            <w:r w:rsidRPr="003A7775">
              <w:rPr>
                <w:rFonts w:ascii="Times New Roman" w:hAnsi="Times New Roman" w:cs="Times New Roman"/>
              </w:rPr>
              <w:t>Integrate cyber exercises within the lifecycle of the national cybersecurity strategy or the national cyber contingency plan</w:t>
            </w:r>
          </w:p>
        </w:tc>
      </w:tr>
      <w:tr w:rsidR="003A7775" w:rsidRPr="003A7775" w14:paraId="41B14EB4" w14:textId="77777777" w:rsidTr="00A83E32">
        <w:tc>
          <w:tcPr>
            <w:tcW w:w="1103" w:type="dxa"/>
            <w:vAlign w:val="center"/>
          </w:tcPr>
          <w:p w14:paraId="3BD3E2DF"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#2</w:t>
            </w:r>
          </w:p>
        </w:tc>
        <w:tc>
          <w:tcPr>
            <w:tcW w:w="663" w:type="dxa"/>
            <w:vAlign w:val="center"/>
          </w:tcPr>
          <w:p w14:paraId="4AB350FD"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4</w:t>
            </w:r>
          </w:p>
        </w:tc>
        <w:tc>
          <w:tcPr>
            <w:tcW w:w="3606" w:type="dxa"/>
            <w:vAlign w:val="center"/>
          </w:tcPr>
          <w:p w14:paraId="5C36DACB" w14:textId="77777777" w:rsidR="003A7775" w:rsidRPr="003A7775" w:rsidRDefault="003A7775" w:rsidP="003A7775">
            <w:pPr>
              <w:rPr>
                <w:rFonts w:ascii="Times New Roman" w:hAnsi="Times New Roman" w:cs="Times New Roman"/>
                <w:b/>
                <w:bCs/>
                <w:sz w:val="22"/>
                <w:szCs w:val="22"/>
              </w:rPr>
            </w:pPr>
            <w:r w:rsidRPr="003A7775">
              <w:rPr>
                <w:rFonts w:ascii="Times New Roman" w:hAnsi="Times New Roman" w:cs="Times New Roman"/>
                <w:b/>
                <w:bCs/>
                <w:sz w:val="22"/>
                <w:szCs w:val="22"/>
              </w:rPr>
              <w:t>Establish an incident response capability</w:t>
            </w:r>
          </w:p>
        </w:tc>
        <w:tc>
          <w:tcPr>
            <w:tcW w:w="3969" w:type="dxa"/>
          </w:tcPr>
          <w:p w14:paraId="3F747244" w14:textId="77777777" w:rsidR="003A7775" w:rsidRPr="003A7775" w:rsidRDefault="003A7775" w:rsidP="00C659D3">
            <w:pPr>
              <w:numPr>
                <w:ilvl w:val="0"/>
                <w:numId w:val="8"/>
              </w:numPr>
              <w:contextualSpacing/>
              <w:rPr>
                <w:rFonts w:ascii="Times New Roman" w:hAnsi="Times New Roman" w:cs="Times New Roman"/>
              </w:rPr>
            </w:pPr>
            <w:r w:rsidRPr="003A7775">
              <w:rPr>
                <w:rFonts w:ascii="Times New Roman" w:hAnsi="Times New Roman" w:cs="Times New Roman"/>
              </w:rPr>
              <w:t>Mandate - Relating to the powers, roles and responsibilities that need to be allocated to the team by the respective government</w:t>
            </w:r>
          </w:p>
          <w:p w14:paraId="71507058" w14:textId="77777777" w:rsidR="003A7775" w:rsidRPr="003A7775" w:rsidRDefault="003A7775" w:rsidP="00C659D3">
            <w:pPr>
              <w:numPr>
                <w:ilvl w:val="0"/>
                <w:numId w:val="8"/>
              </w:numPr>
              <w:contextualSpacing/>
              <w:rPr>
                <w:rFonts w:ascii="Times New Roman" w:hAnsi="Times New Roman" w:cs="Times New Roman"/>
              </w:rPr>
            </w:pPr>
            <w:r w:rsidRPr="003A7775">
              <w:rPr>
                <w:rFonts w:ascii="Times New Roman" w:hAnsi="Times New Roman" w:cs="Times New Roman"/>
              </w:rPr>
              <w:t>Service portfolio – Covering the services that a team provides to its constituency or is using for its own internal functioning</w:t>
            </w:r>
          </w:p>
          <w:p w14:paraId="35F2D169" w14:textId="77777777" w:rsidR="003A7775" w:rsidRPr="003A7775" w:rsidRDefault="003A7775" w:rsidP="00C659D3">
            <w:pPr>
              <w:numPr>
                <w:ilvl w:val="0"/>
                <w:numId w:val="8"/>
              </w:numPr>
              <w:contextualSpacing/>
              <w:rPr>
                <w:rFonts w:ascii="Times New Roman" w:hAnsi="Times New Roman" w:cs="Times New Roman"/>
              </w:rPr>
            </w:pPr>
            <w:r w:rsidRPr="003A7775">
              <w:rPr>
                <w:rFonts w:ascii="Times New Roman" w:hAnsi="Times New Roman" w:cs="Times New Roman"/>
              </w:rPr>
              <w:t>Operation capabilities – Concerning the technical and operational requirements a team must comply with</w:t>
            </w:r>
          </w:p>
          <w:p w14:paraId="3F588349" w14:textId="77777777" w:rsidR="003A7775" w:rsidRPr="003A7775" w:rsidRDefault="003A7775" w:rsidP="00C659D3">
            <w:pPr>
              <w:numPr>
                <w:ilvl w:val="0"/>
                <w:numId w:val="8"/>
              </w:numPr>
              <w:contextualSpacing/>
              <w:rPr>
                <w:rFonts w:ascii="Times New Roman" w:hAnsi="Times New Roman" w:cs="Times New Roman"/>
              </w:rPr>
            </w:pPr>
            <w:r w:rsidRPr="003A7775">
              <w:rPr>
                <w:rFonts w:ascii="Times New Roman" w:hAnsi="Times New Roman" w:cs="Times New Roman"/>
              </w:rPr>
              <w:t xml:space="preserve">Cooperation capabilities – Encompassing requirements regarding information sharing with other teams that are not covered by the previous three categories </w:t>
            </w:r>
            <w:proofErr w:type="gramStart"/>
            <w:r w:rsidRPr="003A7775">
              <w:rPr>
                <w:rFonts w:ascii="Times New Roman" w:hAnsi="Times New Roman" w:cs="Times New Roman"/>
              </w:rPr>
              <w:t>e.g.</w:t>
            </w:r>
            <w:proofErr w:type="gramEnd"/>
            <w:r w:rsidRPr="003A7775">
              <w:rPr>
                <w:rFonts w:ascii="Times New Roman" w:hAnsi="Times New Roman" w:cs="Times New Roman"/>
              </w:rPr>
              <w:t xml:space="preserve"> policymakers, military, regulators, critical information infrastructure operators, law enforcement authorities</w:t>
            </w:r>
          </w:p>
        </w:tc>
      </w:tr>
      <w:tr w:rsidR="003A7775" w:rsidRPr="003A7775" w14:paraId="62DD63C5" w14:textId="77777777" w:rsidTr="00A83E32">
        <w:tc>
          <w:tcPr>
            <w:tcW w:w="1103" w:type="dxa"/>
            <w:shd w:val="clear" w:color="auto" w:fill="D9E2F3" w:themeFill="accent1" w:themeFillTint="33"/>
            <w:vAlign w:val="center"/>
          </w:tcPr>
          <w:p w14:paraId="4A25184C"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lastRenderedPageBreak/>
              <w:t>#2</w:t>
            </w:r>
          </w:p>
        </w:tc>
        <w:tc>
          <w:tcPr>
            <w:tcW w:w="663" w:type="dxa"/>
            <w:shd w:val="clear" w:color="auto" w:fill="D9E2F3" w:themeFill="accent1" w:themeFillTint="33"/>
            <w:vAlign w:val="center"/>
          </w:tcPr>
          <w:p w14:paraId="0C21EB56"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5</w:t>
            </w:r>
          </w:p>
        </w:tc>
        <w:tc>
          <w:tcPr>
            <w:tcW w:w="3606" w:type="dxa"/>
            <w:shd w:val="clear" w:color="auto" w:fill="D9E2F3" w:themeFill="accent1" w:themeFillTint="33"/>
            <w:vAlign w:val="center"/>
          </w:tcPr>
          <w:p w14:paraId="0C4DFFE9" w14:textId="77777777" w:rsidR="003A7775" w:rsidRPr="003A7775" w:rsidRDefault="003A7775" w:rsidP="003A7775">
            <w:pPr>
              <w:rPr>
                <w:rFonts w:ascii="Times New Roman" w:hAnsi="Times New Roman" w:cs="Times New Roman"/>
                <w:b/>
                <w:bCs/>
                <w:sz w:val="22"/>
                <w:szCs w:val="22"/>
              </w:rPr>
            </w:pPr>
            <w:r w:rsidRPr="003A7775">
              <w:rPr>
                <w:rFonts w:ascii="Times New Roman" w:hAnsi="Times New Roman" w:cs="Times New Roman"/>
                <w:b/>
                <w:bCs/>
                <w:sz w:val="22"/>
                <w:szCs w:val="22"/>
              </w:rPr>
              <w:t>Raise user awareness</w:t>
            </w:r>
          </w:p>
        </w:tc>
        <w:tc>
          <w:tcPr>
            <w:tcW w:w="3969" w:type="dxa"/>
            <w:shd w:val="clear" w:color="auto" w:fill="D9E2F3" w:themeFill="accent1" w:themeFillTint="33"/>
          </w:tcPr>
          <w:p w14:paraId="275F53EE" w14:textId="77777777" w:rsidR="003A7775" w:rsidRPr="003A7775" w:rsidRDefault="003A7775" w:rsidP="00C659D3">
            <w:pPr>
              <w:numPr>
                <w:ilvl w:val="0"/>
                <w:numId w:val="5"/>
              </w:numPr>
              <w:contextualSpacing/>
              <w:rPr>
                <w:rFonts w:ascii="Times New Roman" w:hAnsi="Times New Roman" w:cs="Times New Roman"/>
              </w:rPr>
            </w:pPr>
            <w:r w:rsidRPr="003A7775">
              <w:rPr>
                <w:rFonts w:ascii="Times New Roman" w:hAnsi="Times New Roman" w:cs="Times New Roman"/>
              </w:rPr>
              <w:t>Identify gaps in knowledge concerning cybersecurity or information security issues</w:t>
            </w:r>
          </w:p>
          <w:p w14:paraId="0F23937A" w14:textId="77777777" w:rsidR="003A7775" w:rsidRPr="003A7775" w:rsidRDefault="003A7775" w:rsidP="00C659D3">
            <w:pPr>
              <w:numPr>
                <w:ilvl w:val="0"/>
                <w:numId w:val="5"/>
              </w:numPr>
              <w:contextualSpacing/>
              <w:rPr>
                <w:rFonts w:ascii="Times New Roman" w:hAnsi="Times New Roman" w:cs="Times New Roman"/>
              </w:rPr>
            </w:pPr>
            <w:r w:rsidRPr="003A7775">
              <w:rPr>
                <w:rFonts w:ascii="Times New Roman" w:hAnsi="Times New Roman" w:cs="Times New Roman"/>
              </w:rPr>
              <w:t>Close the gaps by raising awareness or developing / strengthening knowledge foundations</w:t>
            </w:r>
          </w:p>
        </w:tc>
      </w:tr>
      <w:tr w:rsidR="003A7775" w:rsidRPr="003A7775" w14:paraId="3045B218" w14:textId="77777777" w:rsidTr="00A83E32">
        <w:tc>
          <w:tcPr>
            <w:tcW w:w="1103" w:type="dxa"/>
            <w:vAlign w:val="center"/>
          </w:tcPr>
          <w:p w14:paraId="62495C19"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#2</w:t>
            </w:r>
          </w:p>
        </w:tc>
        <w:tc>
          <w:tcPr>
            <w:tcW w:w="663" w:type="dxa"/>
            <w:vAlign w:val="center"/>
          </w:tcPr>
          <w:p w14:paraId="335F1BA0"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6</w:t>
            </w:r>
          </w:p>
        </w:tc>
        <w:tc>
          <w:tcPr>
            <w:tcW w:w="3606" w:type="dxa"/>
            <w:vAlign w:val="center"/>
          </w:tcPr>
          <w:p w14:paraId="62B39C38" w14:textId="77777777" w:rsidR="003A7775" w:rsidRPr="003A7775" w:rsidRDefault="003A7775" w:rsidP="003A7775">
            <w:pPr>
              <w:rPr>
                <w:rFonts w:ascii="Times New Roman" w:hAnsi="Times New Roman" w:cs="Times New Roman"/>
                <w:b/>
                <w:bCs/>
                <w:sz w:val="22"/>
                <w:szCs w:val="22"/>
              </w:rPr>
            </w:pPr>
            <w:r w:rsidRPr="003A7775">
              <w:rPr>
                <w:rFonts w:ascii="Times New Roman" w:hAnsi="Times New Roman" w:cs="Times New Roman"/>
                <w:b/>
                <w:bCs/>
                <w:sz w:val="22"/>
                <w:szCs w:val="22"/>
              </w:rPr>
              <w:t>Strengthen training and educational programmes</w:t>
            </w:r>
          </w:p>
        </w:tc>
        <w:tc>
          <w:tcPr>
            <w:tcW w:w="3969" w:type="dxa"/>
          </w:tcPr>
          <w:p w14:paraId="1F7CFB0B" w14:textId="77777777" w:rsidR="003A7775" w:rsidRPr="003A7775" w:rsidRDefault="003A7775" w:rsidP="00C659D3">
            <w:pPr>
              <w:numPr>
                <w:ilvl w:val="0"/>
                <w:numId w:val="9"/>
              </w:numPr>
              <w:contextualSpacing/>
              <w:rPr>
                <w:rFonts w:ascii="Times New Roman" w:hAnsi="Times New Roman" w:cs="Times New Roman"/>
              </w:rPr>
            </w:pPr>
            <w:r w:rsidRPr="003A7775">
              <w:rPr>
                <w:rFonts w:ascii="Times New Roman" w:hAnsi="Times New Roman" w:cs="Times New Roman"/>
              </w:rPr>
              <w:t>Enhance the operational capabilities of the existing information security workforce</w:t>
            </w:r>
          </w:p>
          <w:p w14:paraId="18B7A1A7" w14:textId="77777777" w:rsidR="003A7775" w:rsidRPr="003A7775" w:rsidRDefault="003A7775" w:rsidP="00C659D3">
            <w:pPr>
              <w:numPr>
                <w:ilvl w:val="0"/>
                <w:numId w:val="9"/>
              </w:numPr>
              <w:contextualSpacing/>
              <w:rPr>
                <w:rFonts w:ascii="Times New Roman" w:hAnsi="Times New Roman" w:cs="Times New Roman"/>
              </w:rPr>
            </w:pPr>
            <w:r w:rsidRPr="003A7775">
              <w:rPr>
                <w:rFonts w:ascii="Times New Roman" w:hAnsi="Times New Roman" w:cs="Times New Roman"/>
              </w:rPr>
              <w:t>Encourage students to join and then prepare them to enter the cybersecurity field</w:t>
            </w:r>
          </w:p>
          <w:p w14:paraId="57C1302D" w14:textId="77777777" w:rsidR="003A7775" w:rsidRPr="003A7775" w:rsidRDefault="003A7775" w:rsidP="00C659D3">
            <w:pPr>
              <w:numPr>
                <w:ilvl w:val="0"/>
                <w:numId w:val="9"/>
              </w:numPr>
              <w:contextualSpacing/>
              <w:rPr>
                <w:rFonts w:ascii="Times New Roman" w:hAnsi="Times New Roman" w:cs="Times New Roman"/>
              </w:rPr>
            </w:pPr>
            <w:r w:rsidRPr="003A7775">
              <w:rPr>
                <w:rFonts w:ascii="Times New Roman" w:hAnsi="Times New Roman" w:cs="Times New Roman"/>
              </w:rPr>
              <w:t>Promote and encourage the relations between information security academic environments and the information security industry</w:t>
            </w:r>
          </w:p>
          <w:p w14:paraId="29620424" w14:textId="77777777" w:rsidR="003A7775" w:rsidRPr="003A7775" w:rsidRDefault="003A7775" w:rsidP="00C659D3">
            <w:pPr>
              <w:numPr>
                <w:ilvl w:val="0"/>
                <w:numId w:val="9"/>
              </w:numPr>
              <w:contextualSpacing/>
              <w:rPr>
                <w:rFonts w:ascii="Times New Roman" w:hAnsi="Times New Roman" w:cs="Times New Roman"/>
              </w:rPr>
            </w:pPr>
            <w:r w:rsidRPr="003A7775">
              <w:rPr>
                <w:rFonts w:ascii="Times New Roman" w:hAnsi="Times New Roman" w:cs="Times New Roman"/>
              </w:rPr>
              <w:t>Align cybersecurity training with business needs</w:t>
            </w:r>
          </w:p>
        </w:tc>
      </w:tr>
      <w:tr w:rsidR="003A7775" w:rsidRPr="003A7775" w14:paraId="46583854" w14:textId="77777777" w:rsidTr="00A83E32">
        <w:tc>
          <w:tcPr>
            <w:tcW w:w="1103" w:type="dxa"/>
            <w:shd w:val="clear" w:color="auto" w:fill="D9E2F3" w:themeFill="accent1" w:themeFillTint="33"/>
            <w:vAlign w:val="center"/>
          </w:tcPr>
          <w:p w14:paraId="7CCE1476"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#2</w:t>
            </w:r>
          </w:p>
        </w:tc>
        <w:tc>
          <w:tcPr>
            <w:tcW w:w="663" w:type="dxa"/>
            <w:shd w:val="clear" w:color="auto" w:fill="D9E2F3" w:themeFill="accent1" w:themeFillTint="33"/>
            <w:vAlign w:val="center"/>
          </w:tcPr>
          <w:p w14:paraId="08F3F998"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7</w:t>
            </w:r>
          </w:p>
        </w:tc>
        <w:tc>
          <w:tcPr>
            <w:tcW w:w="3606" w:type="dxa"/>
            <w:shd w:val="clear" w:color="auto" w:fill="D9E2F3" w:themeFill="accent1" w:themeFillTint="33"/>
            <w:vAlign w:val="center"/>
          </w:tcPr>
          <w:p w14:paraId="12BAE01D" w14:textId="77777777" w:rsidR="003A7775" w:rsidRPr="003A7775" w:rsidRDefault="003A7775" w:rsidP="003A7775">
            <w:pPr>
              <w:rPr>
                <w:rFonts w:ascii="Times New Roman" w:hAnsi="Times New Roman" w:cs="Times New Roman"/>
                <w:b/>
                <w:bCs/>
                <w:sz w:val="22"/>
                <w:szCs w:val="22"/>
              </w:rPr>
            </w:pPr>
            <w:r w:rsidRPr="003A7775">
              <w:rPr>
                <w:rFonts w:ascii="Times New Roman" w:hAnsi="Times New Roman" w:cs="Times New Roman"/>
                <w:b/>
                <w:bCs/>
                <w:sz w:val="22"/>
                <w:szCs w:val="22"/>
              </w:rPr>
              <w:t>Foster R&amp;D</w:t>
            </w:r>
          </w:p>
        </w:tc>
        <w:tc>
          <w:tcPr>
            <w:tcW w:w="3969" w:type="dxa"/>
            <w:shd w:val="clear" w:color="auto" w:fill="D9E2F3" w:themeFill="accent1" w:themeFillTint="33"/>
          </w:tcPr>
          <w:p w14:paraId="26346C3D" w14:textId="77777777" w:rsidR="003A7775" w:rsidRPr="003A7775" w:rsidRDefault="003A7775" w:rsidP="00C659D3">
            <w:pPr>
              <w:numPr>
                <w:ilvl w:val="0"/>
                <w:numId w:val="10"/>
              </w:numPr>
              <w:contextualSpacing/>
              <w:rPr>
                <w:rFonts w:ascii="Times New Roman" w:hAnsi="Times New Roman" w:cs="Times New Roman"/>
              </w:rPr>
            </w:pPr>
            <w:r w:rsidRPr="003A7775">
              <w:rPr>
                <w:rFonts w:ascii="Times New Roman" w:hAnsi="Times New Roman" w:cs="Times New Roman"/>
              </w:rPr>
              <w:t>Identify the real causes of the vulnerabilities instead of repairing their impact</w:t>
            </w:r>
          </w:p>
          <w:p w14:paraId="44292060" w14:textId="77777777" w:rsidR="003A7775" w:rsidRPr="003A7775" w:rsidRDefault="003A7775" w:rsidP="00C659D3">
            <w:pPr>
              <w:numPr>
                <w:ilvl w:val="0"/>
                <w:numId w:val="10"/>
              </w:numPr>
              <w:contextualSpacing/>
              <w:rPr>
                <w:rFonts w:ascii="Times New Roman" w:hAnsi="Times New Roman" w:cs="Times New Roman"/>
              </w:rPr>
            </w:pPr>
            <w:r w:rsidRPr="003A7775">
              <w:rPr>
                <w:rFonts w:ascii="Times New Roman" w:hAnsi="Times New Roman" w:cs="Times New Roman"/>
              </w:rPr>
              <w:t>Bring together scientists from different disciplines to provide solutions to multidimensional and complex problems such as physical-cyber threats</w:t>
            </w:r>
          </w:p>
          <w:p w14:paraId="78CBCFE6" w14:textId="77777777" w:rsidR="003A7775" w:rsidRPr="003A7775" w:rsidRDefault="003A7775" w:rsidP="00C659D3">
            <w:pPr>
              <w:numPr>
                <w:ilvl w:val="0"/>
                <w:numId w:val="10"/>
              </w:numPr>
              <w:contextualSpacing/>
              <w:rPr>
                <w:rFonts w:ascii="Times New Roman" w:hAnsi="Times New Roman" w:cs="Times New Roman"/>
              </w:rPr>
            </w:pPr>
            <w:r w:rsidRPr="003A7775">
              <w:rPr>
                <w:rFonts w:ascii="Times New Roman" w:hAnsi="Times New Roman" w:cs="Times New Roman"/>
              </w:rPr>
              <w:t>Bring together the needs of industry and the findings of research, thus facilitating the transition from theory to practice</w:t>
            </w:r>
          </w:p>
          <w:p w14:paraId="3DF3A044" w14:textId="77777777" w:rsidR="003A7775" w:rsidRPr="003A7775" w:rsidRDefault="003A7775" w:rsidP="00C659D3">
            <w:pPr>
              <w:numPr>
                <w:ilvl w:val="0"/>
                <w:numId w:val="10"/>
              </w:numPr>
              <w:contextualSpacing/>
              <w:rPr>
                <w:rFonts w:ascii="Times New Roman" w:hAnsi="Times New Roman" w:cs="Times New Roman"/>
              </w:rPr>
            </w:pPr>
            <w:r w:rsidRPr="003A7775">
              <w:rPr>
                <w:rFonts w:ascii="Times New Roman" w:hAnsi="Times New Roman" w:cs="Times New Roman"/>
              </w:rPr>
              <w:t>Find ways not only to increase the cybersecurity level of products and services supporting existing cyber infrastructures</w:t>
            </w:r>
          </w:p>
        </w:tc>
      </w:tr>
      <w:tr w:rsidR="003A7775" w:rsidRPr="003A7775" w14:paraId="02213C3E" w14:textId="77777777" w:rsidTr="00A83E32">
        <w:tc>
          <w:tcPr>
            <w:tcW w:w="1103" w:type="dxa"/>
            <w:vAlign w:val="center"/>
          </w:tcPr>
          <w:p w14:paraId="4175D05F"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#2</w:t>
            </w:r>
          </w:p>
        </w:tc>
        <w:tc>
          <w:tcPr>
            <w:tcW w:w="663" w:type="dxa"/>
            <w:vAlign w:val="center"/>
          </w:tcPr>
          <w:p w14:paraId="5FC7AEE4"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8</w:t>
            </w:r>
          </w:p>
        </w:tc>
        <w:tc>
          <w:tcPr>
            <w:tcW w:w="3606" w:type="dxa"/>
            <w:vAlign w:val="center"/>
          </w:tcPr>
          <w:p w14:paraId="0A8D4DA1" w14:textId="77777777" w:rsidR="003A7775" w:rsidRPr="003A7775" w:rsidRDefault="003A7775" w:rsidP="003A7775">
            <w:pPr>
              <w:rPr>
                <w:rFonts w:ascii="Times New Roman" w:hAnsi="Times New Roman" w:cs="Times New Roman"/>
                <w:b/>
                <w:bCs/>
                <w:sz w:val="22"/>
                <w:szCs w:val="22"/>
              </w:rPr>
            </w:pPr>
            <w:r w:rsidRPr="003A7775">
              <w:rPr>
                <w:rFonts w:ascii="Times New Roman" w:hAnsi="Times New Roman" w:cs="Times New Roman"/>
                <w:b/>
                <w:bCs/>
                <w:sz w:val="22"/>
                <w:szCs w:val="22"/>
              </w:rPr>
              <w:t>Provide incentives for the private sector to invest in security measures</w:t>
            </w:r>
          </w:p>
        </w:tc>
        <w:tc>
          <w:tcPr>
            <w:tcW w:w="3969" w:type="dxa"/>
          </w:tcPr>
          <w:p w14:paraId="69E7C312" w14:textId="77777777" w:rsidR="003A7775" w:rsidRPr="003A7775" w:rsidRDefault="003A7775" w:rsidP="00C659D3">
            <w:pPr>
              <w:numPr>
                <w:ilvl w:val="0"/>
                <w:numId w:val="11"/>
              </w:numPr>
              <w:contextualSpacing/>
              <w:rPr>
                <w:rFonts w:ascii="Times New Roman" w:hAnsi="Times New Roman" w:cs="Times New Roman"/>
              </w:rPr>
            </w:pPr>
            <w:r w:rsidRPr="003A7775">
              <w:rPr>
                <w:rFonts w:ascii="Times New Roman" w:hAnsi="Times New Roman" w:cs="Times New Roman"/>
              </w:rPr>
              <w:t>Identify possible incentives for private companies to invest in security measures</w:t>
            </w:r>
          </w:p>
          <w:p w14:paraId="7B338278" w14:textId="77777777" w:rsidR="003A7775" w:rsidRPr="003A7775" w:rsidRDefault="003A7775" w:rsidP="00C659D3">
            <w:pPr>
              <w:numPr>
                <w:ilvl w:val="0"/>
                <w:numId w:val="11"/>
              </w:numPr>
              <w:contextualSpacing/>
              <w:rPr>
                <w:rFonts w:ascii="Times New Roman" w:hAnsi="Times New Roman" w:cs="Times New Roman"/>
              </w:rPr>
            </w:pPr>
            <w:r w:rsidRPr="003A7775">
              <w:rPr>
                <w:rFonts w:ascii="Times New Roman" w:hAnsi="Times New Roman" w:cs="Times New Roman"/>
              </w:rPr>
              <w:t>Provide companies with incentives to encourage security investments</w:t>
            </w:r>
          </w:p>
        </w:tc>
      </w:tr>
      <w:tr w:rsidR="003A7775" w:rsidRPr="003A7775" w14:paraId="75A6079B" w14:textId="77777777" w:rsidTr="00A83E32">
        <w:tc>
          <w:tcPr>
            <w:tcW w:w="1103" w:type="dxa"/>
            <w:shd w:val="clear" w:color="auto" w:fill="D9E2F3" w:themeFill="accent1" w:themeFillTint="33"/>
            <w:vAlign w:val="center"/>
          </w:tcPr>
          <w:p w14:paraId="5010D9BC"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#2</w:t>
            </w:r>
          </w:p>
        </w:tc>
        <w:tc>
          <w:tcPr>
            <w:tcW w:w="663" w:type="dxa"/>
            <w:shd w:val="clear" w:color="auto" w:fill="D9E2F3" w:themeFill="accent1" w:themeFillTint="33"/>
            <w:vAlign w:val="center"/>
          </w:tcPr>
          <w:p w14:paraId="317DD884"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9</w:t>
            </w:r>
          </w:p>
        </w:tc>
        <w:tc>
          <w:tcPr>
            <w:tcW w:w="3606" w:type="dxa"/>
            <w:shd w:val="clear" w:color="auto" w:fill="D9E2F3" w:themeFill="accent1" w:themeFillTint="33"/>
            <w:vAlign w:val="center"/>
          </w:tcPr>
          <w:p w14:paraId="43E81AEB" w14:textId="77777777" w:rsidR="003A7775" w:rsidRPr="003A7775" w:rsidRDefault="003A7775" w:rsidP="003A7775">
            <w:pPr>
              <w:rPr>
                <w:rFonts w:ascii="Times New Roman" w:hAnsi="Times New Roman" w:cs="Times New Roman"/>
                <w:b/>
                <w:bCs/>
                <w:sz w:val="22"/>
                <w:szCs w:val="22"/>
              </w:rPr>
            </w:pPr>
            <w:r w:rsidRPr="003A7775">
              <w:rPr>
                <w:rFonts w:ascii="Times New Roman" w:hAnsi="Times New Roman" w:cs="Times New Roman"/>
                <w:b/>
                <w:bCs/>
                <w:sz w:val="22"/>
                <w:szCs w:val="22"/>
              </w:rPr>
              <w:t>Protect critical information infrastructure, OES and DSP (CII)</w:t>
            </w:r>
          </w:p>
        </w:tc>
        <w:tc>
          <w:tcPr>
            <w:tcW w:w="3969" w:type="dxa"/>
            <w:shd w:val="clear" w:color="auto" w:fill="D9E2F3" w:themeFill="accent1" w:themeFillTint="33"/>
          </w:tcPr>
          <w:p w14:paraId="3A5D707B" w14:textId="77777777" w:rsidR="003A7775" w:rsidRPr="003A7775" w:rsidRDefault="003A7775" w:rsidP="00C659D3">
            <w:pPr>
              <w:numPr>
                <w:ilvl w:val="0"/>
                <w:numId w:val="12"/>
              </w:numPr>
              <w:contextualSpacing/>
              <w:rPr>
                <w:rFonts w:ascii="Times New Roman" w:hAnsi="Times New Roman" w:cs="Times New Roman"/>
              </w:rPr>
            </w:pPr>
            <w:r w:rsidRPr="003A7775">
              <w:rPr>
                <w:rFonts w:ascii="Times New Roman" w:hAnsi="Times New Roman" w:cs="Times New Roman"/>
              </w:rPr>
              <w:t>Identify critical information infrastructure</w:t>
            </w:r>
          </w:p>
          <w:p w14:paraId="2DB0E09F" w14:textId="77777777" w:rsidR="003A7775" w:rsidRPr="003A7775" w:rsidRDefault="003A7775" w:rsidP="00C659D3">
            <w:pPr>
              <w:numPr>
                <w:ilvl w:val="0"/>
                <w:numId w:val="12"/>
              </w:numPr>
              <w:contextualSpacing/>
              <w:rPr>
                <w:rFonts w:ascii="Times New Roman" w:hAnsi="Times New Roman" w:cs="Times New Roman"/>
              </w:rPr>
            </w:pPr>
            <w:r w:rsidRPr="003A7775">
              <w:rPr>
                <w:rFonts w:ascii="Times New Roman" w:hAnsi="Times New Roman" w:cs="Times New Roman"/>
              </w:rPr>
              <w:t>Identify and mitigate relevant risks to CII</w:t>
            </w:r>
          </w:p>
        </w:tc>
      </w:tr>
      <w:tr w:rsidR="003A7775" w:rsidRPr="003A7775" w14:paraId="6571D8C2" w14:textId="77777777" w:rsidTr="00A83E32">
        <w:tc>
          <w:tcPr>
            <w:tcW w:w="1103" w:type="dxa"/>
            <w:vAlign w:val="center"/>
          </w:tcPr>
          <w:p w14:paraId="7D7EA8F6"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#2</w:t>
            </w:r>
          </w:p>
        </w:tc>
        <w:tc>
          <w:tcPr>
            <w:tcW w:w="663" w:type="dxa"/>
            <w:vAlign w:val="center"/>
          </w:tcPr>
          <w:p w14:paraId="7F24D5AE"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10</w:t>
            </w:r>
          </w:p>
        </w:tc>
        <w:tc>
          <w:tcPr>
            <w:tcW w:w="3606" w:type="dxa"/>
            <w:vAlign w:val="center"/>
          </w:tcPr>
          <w:p w14:paraId="43267F34" w14:textId="77777777" w:rsidR="003A7775" w:rsidRPr="003A7775" w:rsidRDefault="003A7775" w:rsidP="003A7775">
            <w:pPr>
              <w:rPr>
                <w:rFonts w:ascii="Times New Roman" w:hAnsi="Times New Roman" w:cs="Times New Roman"/>
                <w:b/>
                <w:bCs/>
                <w:sz w:val="22"/>
                <w:szCs w:val="22"/>
              </w:rPr>
            </w:pPr>
            <w:r w:rsidRPr="003A7775">
              <w:rPr>
                <w:rFonts w:ascii="Times New Roman" w:hAnsi="Times New Roman" w:cs="Times New Roman"/>
                <w:b/>
                <w:bCs/>
                <w:sz w:val="22"/>
                <w:szCs w:val="22"/>
              </w:rPr>
              <w:t>Address cyber crime</w:t>
            </w:r>
          </w:p>
        </w:tc>
        <w:tc>
          <w:tcPr>
            <w:tcW w:w="3969" w:type="dxa"/>
          </w:tcPr>
          <w:p w14:paraId="36EAC5A2" w14:textId="77777777" w:rsidR="003A7775" w:rsidRPr="003A7775" w:rsidRDefault="003A7775" w:rsidP="00C659D3">
            <w:pPr>
              <w:numPr>
                <w:ilvl w:val="0"/>
                <w:numId w:val="13"/>
              </w:numPr>
              <w:contextualSpacing/>
              <w:rPr>
                <w:rFonts w:ascii="Times New Roman" w:hAnsi="Times New Roman" w:cs="Times New Roman"/>
              </w:rPr>
            </w:pPr>
            <w:r w:rsidRPr="003A7775">
              <w:rPr>
                <w:rFonts w:ascii="Times New Roman" w:hAnsi="Times New Roman" w:cs="Times New Roman"/>
              </w:rPr>
              <w:t xml:space="preserve">Create laws </w:t>
            </w:r>
            <w:proofErr w:type="gramStart"/>
            <w:r w:rsidRPr="003A7775">
              <w:rPr>
                <w:rFonts w:ascii="Times New Roman" w:hAnsi="Times New Roman" w:cs="Times New Roman"/>
              </w:rPr>
              <w:t>in the area of</w:t>
            </w:r>
            <w:proofErr w:type="gramEnd"/>
            <w:r w:rsidRPr="003A7775">
              <w:rPr>
                <w:rFonts w:ascii="Times New Roman" w:hAnsi="Times New Roman" w:cs="Times New Roman"/>
              </w:rPr>
              <w:t xml:space="preserve"> cybercrime</w:t>
            </w:r>
          </w:p>
          <w:p w14:paraId="67ACA639" w14:textId="77777777" w:rsidR="003A7775" w:rsidRPr="003A7775" w:rsidRDefault="003A7775" w:rsidP="00C659D3">
            <w:pPr>
              <w:numPr>
                <w:ilvl w:val="0"/>
                <w:numId w:val="13"/>
              </w:numPr>
              <w:contextualSpacing/>
              <w:rPr>
                <w:rFonts w:ascii="Times New Roman" w:hAnsi="Times New Roman" w:cs="Times New Roman"/>
              </w:rPr>
            </w:pPr>
            <w:r w:rsidRPr="003A7775">
              <w:rPr>
                <w:rFonts w:ascii="Times New Roman" w:hAnsi="Times New Roman" w:cs="Times New Roman"/>
              </w:rPr>
              <w:t>Increase the effectiveness of law enforcement agencies</w:t>
            </w:r>
          </w:p>
        </w:tc>
      </w:tr>
      <w:tr w:rsidR="003A7775" w:rsidRPr="003A7775" w14:paraId="702EB4CE" w14:textId="77777777" w:rsidTr="00A83E32">
        <w:tc>
          <w:tcPr>
            <w:tcW w:w="1103" w:type="dxa"/>
            <w:shd w:val="clear" w:color="auto" w:fill="D9E2F3" w:themeFill="accent1" w:themeFillTint="33"/>
            <w:vAlign w:val="center"/>
          </w:tcPr>
          <w:p w14:paraId="5B957493"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#3</w:t>
            </w:r>
          </w:p>
        </w:tc>
        <w:tc>
          <w:tcPr>
            <w:tcW w:w="663" w:type="dxa"/>
            <w:shd w:val="clear" w:color="auto" w:fill="D9E2F3" w:themeFill="accent1" w:themeFillTint="33"/>
            <w:vAlign w:val="center"/>
          </w:tcPr>
          <w:p w14:paraId="0FA60D0A"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11</w:t>
            </w:r>
          </w:p>
        </w:tc>
        <w:tc>
          <w:tcPr>
            <w:tcW w:w="3606" w:type="dxa"/>
            <w:shd w:val="clear" w:color="auto" w:fill="D9E2F3" w:themeFill="accent1" w:themeFillTint="33"/>
            <w:vAlign w:val="center"/>
          </w:tcPr>
          <w:p w14:paraId="704EDFBE" w14:textId="77777777" w:rsidR="003A7775" w:rsidRPr="003A7775" w:rsidRDefault="003A7775" w:rsidP="003A7775">
            <w:pPr>
              <w:rPr>
                <w:rFonts w:ascii="Times New Roman" w:hAnsi="Times New Roman" w:cs="Times New Roman"/>
                <w:b/>
                <w:bCs/>
                <w:sz w:val="22"/>
                <w:szCs w:val="22"/>
              </w:rPr>
            </w:pPr>
            <w:r w:rsidRPr="003A7775">
              <w:rPr>
                <w:rFonts w:ascii="Times New Roman" w:hAnsi="Times New Roman" w:cs="Times New Roman"/>
                <w:b/>
                <w:bCs/>
                <w:sz w:val="22"/>
                <w:szCs w:val="22"/>
              </w:rPr>
              <w:t xml:space="preserve">Establish incident reporting </w:t>
            </w:r>
            <w:proofErr w:type="spellStart"/>
            <w:r w:rsidRPr="003A7775">
              <w:rPr>
                <w:rFonts w:ascii="Times New Roman" w:hAnsi="Times New Roman" w:cs="Times New Roman"/>
                <w:b/>
                <w:bCs/>
                <w:sz w:val="22"/>
                <w:szCs w:val="22"/>
              </w:rPr>
              <w:t>mechasnisms</w:t>
            </w:r>
            <w:proofErr w:type="spellEnd"/>
          </w:p>
        </w:tc>
        <w:tc>
          <w:tcPr>
            <w:tcW w:w="3969" w:type="dxa"/>
            <w:shd w:val="clear" w:color="auto" w:fill="D9E2F3" w:themeFill="accent1" w:themeFillTint="33"/>
          </w:tcPr>
          <w:p w14:paraId="1CEA752F" w14:textId="77777777" w:rsidR="003A7775" w:rsidRPr="003A7775" w:rsidRDefault="003A7775" w:rsidP="00C659D3">
            <w:pPr>
              <w:numPr>
                <w:ilvl w:val="0"/>
                <w:numId w:val="14"/>
              </w:numPr>
              <w:contextualSpacing/>
              <w:rPr>
                <w:rFonts w:ascii="Times New Roman" w:hAnsi="Times New Roman" w:cs="Times New Roman"/>
              </w:rPr>
            </w:pPr>
            <w:r w:rsidRPr="003A7775">
              <w:rPr>
                <w:rFonts w:ascii="Times New Roman" w:hAnsi="Times New Roman" w:cs="Times New Roman"/>
              </w:rPr>
              <w:t>Gain knowledge on the overall threat environment</w:t>
            </w:r>
          </w:p>
          <w:p w14:paraId="699E5AF9" w14:textId="77777777" w:rsidR="003A7775" w:rsidRPr="003A7775" w:rsidRDefault="003A7775" w:rsidP="00C659D3">
            <w:pPr>
              <w:numPr>
                <w:ilvl w:val="0"/>
                <w:numId w:val="14"/>
              </w:numPr>
              <w:contextualSpacing/>
              <w:rPr>
                <w:rFonts w:ascii="Times New Roman" w:hAnsi="Times New Roman" w:cs="Times New Roman"/>
              </w:rPr>
            </w:pPr>
            <w:r w:rsidRPr="003A7775">
              <w:rPr>
                <w:rFonts w:ascii="Times New Roman" w:hAnsi="Times New Roman" w:cs="Times New Roman"/>
              </w:rPr>
              <w:t>Assess the impact of incidents</w:t>
            </w:r>
          </w:p>
          <w:p w14:paraId="7B14E68F" w14:textId="77777777" w:rsidR="003A7775" w:rsidRPr="003A7775" w:rsidRDefault="003A7775" w:rsidP="00C659D3">
            <w:pPr>
              <w:numPr>
                <w:ilvl w:val="0"/>
                <w:numId w:val="14"/>
              </w:numPr>
              <w:contextualSpacing/>
              <w:rPr>
                <w:rFonts w:ascii="Times New Roman" w:hAnsi="Times New Roman" w:cs="Times New Roman"/>
              </w:rPr>
            </w:pPr>
            <w:r w:rsidRPr="003A7775">
              <w:rPr>
                <w:rFonts w:ascii="Times New Roman" w:hAnsi="Times New Roman" w:cs="Times New Roman"/>
              </w:rPr>
              <w:t>Gain knowledge on existing and new vulnerabilities and types of attacks</w:t>
            </w:r>
          </w:p>
          <w:p w14:paraId="6BDDEF90" w14:textId="77777777" w:rsidR="003A7775" w:rsidRPr="003A7775" w:rsidRDefault="003A7775" w:rsidP="00C659D3">
            <w:pPr>
              <w:numPr>
                <w:ilvl w:val="0"/>
                <w:numId w:val="14"/>
              </w:numPr>
              <w:contextualSpacing/>
              <w:rPr>
                <w:rFonts w:ascii="Times New Roman" w:hAnsi="Times New Roman" w:cs="Times New Roman"/>
              </w:rPr>
            </w:pPr>
            <w:r w:rsidRPr="003A7775">
              <w:rPr>
                <w:rFonts w:ascii="Times New Roman" w:hAnsi="Times New Roman" w:cs="Times New Roman"/>
              </w:rPr>
              <w:t>Update security measures accordingly</w:t>
            </w:r>
          </w:p>
          <w:p w14:paraId="3C3C4BA4" w14:textId="77777777" w:rsidR="003A7775" w:rsidRPr="003A7775" w:rsidRDefault="003A7775" w:rsidP="00C659D3">
            <w:pPr>
              <w:numPr>
                <w:ilvl w:val="0"/>
                <w:numId w:val="14"/>
              </w:numPr>
              <w:contextualSpacing/>
              <w:rPr>
                <w:rFonts w:ascii="Times New Roman" w:hAnsi="Times New Roman" w:cs="Times New Roman"/>
              </w:rPr>
            </w:pPr>
            <w:r w:rsidRPr="003A7775">
              <w:rPr>
                <w:rFonts w:ascii="Times New Roman" w:hAnsi="Times New Roman" w:cs="Times New Roman"/>
              </w:rPr>
              <w:t>Implement NIS Directive provisions on incident reporting</w:t>
            </w:r>
          </w:p>
        </w:tc>
      </w:tr>
      <w:tr w:rsidR="003A7775" w:rsidRPr="003A7775" w14:paraId="0E400DFE" w14:textId="77777777" w:rsidTr="00A83E32">
        <w:tc>
          <w:tcPr>
            <w:tcW w:w="1103" w:type="dxa"/>
            <w:vAlign w:val="center"/>
          </w:tcPr>
          <w:p w14:paraId="4ADB480F"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#3</w:t>
            </w:r>
          </w:p>
        </w:tc>
        <w:tc>
          <w:tcPr>
            <w:tcW w:w="663" w:type="dxa"/>
            <w:vAlign w:val="center"/>
          </w:tcPr>
          <w:p w14:paraId="59683FCA"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12</w:t>
            </w:r>
          </w:p>
        </w:tc>
        <w:tc>
          <w:tcPr>
            <w:tcW w:w="3606" w:type="dxa"/>
            <w:vAlign w:val="center"/>
          </w:tcPr>
          <w:p w14:paraId="0F640825" w14:textId="77777777" w:rsidR="003A7775" w:rsidRPr="003A7775" w:rsidRDefault="003A7775" w:rsidP="003A7775">
            <w:pPr>
              <w:rPr>
                <w:rFonts w:ascii="Times New Roman" w:hAnsi="Times New Roman" w:cs="Times New Roman"/>
                <w:b/>
                <w:bCs/>
                <w:sz w:val="22"/>
                <w:szCs w:val="22"/>
              </w:rPr>
            </w:pPr>
            <w:r w:rsidRPr="003A7775">
              <w:rPr>
                <w:rFonts w:ascii="Times New Roman" w:hAnsi="Times New Roman" w:cs="Times New Roman"/>
                <w:b/>
                <w:bCs/>
                <w:sz w:val="22"/>
                <w:szCs w:val="22"/>
              </w:rPr>
              <w:t>Reinforce privacy and data protection</w:t>
            </w:r>
          </w:p>
        </w:tc>
        <w:tc>
          <w:tcPr>
            <w:tcW w:w="3969" w:type="dxa"/>
          </w:tcPr>
          <w:p w14:paraId="0B992C2A" w14:textId="77777777" w:rsidR="003A7775" w:rsidRPr="003A7775" w:rsidRDefault="003A7775" w:rsidP="00C659D3">
            <w:pPr>
              <w:numPr>
                <w:ilvl w:val="0"/>
                <w:numId w:val="15"/>
              </w:numPr>
              <w:contextualSpacing/>
              <w:rPr>
                <w:rFonts w:ascii="Times New Roman" w:hAnsi="Times New Roman" w:cs="Times New Roman"/>
              </w:rPr>
            </w:pPr>
            <w:r w:rsidRPr="003A7775">
              <w:rPr>
                <w:rFonts w:ascii="Times New Roman" w:hAnsi="Times New Roman" w:cs="Times New Roman"/>
              </w:rPr>
              <w:t>Contribute to reinforcing fundamental rights on privacy and data protection</w:t>
            </w:r>
          </w:p>
        </w:tc>
      </w:tr>
      <w:tr w:rsidR="003A7775" w:rsidRPr="003A7775" w14:paraId="5243F8DB" w14:textId="77777777" w:rsidTr="00A83E32">
        <w:tc>
          <w:tcPr>
            <w:tcW w:w="1103" w:type="dxa"/>
            <w:shd w:val="clear" w:color="auto" w:fill="D9E2F3" w:themeFill="accent1" w:themeFillTint="33"/>
            <w:vAlign w:val="center"/>
          </w:tcPr>
          <w:p w14:paraId="4A658EBB"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#3</w:t>
            </w:r>
          </w:p>
        </w:tc>
        <w:tc>
          <w:tcPr>
            <w:tcW w:w="663" w:type="dxa"/>
            <w:shd w:val="clear" w:color="auto" w:fill="D9E2F3" w:themeFill="accent1" w:themeFillTint="33"/>
            <w:vAlign w:val="center"/>
          </w:tcPr>
          <w:p w14:paraId="35218462"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13</w:t>
            </w:r>
          </w:p>
        </w:tc>
        <w:tc>
          <w:tcPr>
            <w:tcW w:w="3606" w:type="dxa"/>
            <w:shd w:val="clear" w:color="auto" w:fill="D9E2F3" w:themeFill="accent1" w:themeFillTint="33"/>
            <w:vAlign w:val="center"/>
          </w:tcPr>
          <w:p w14:paraId="61E08562" w14:textId="77777777" w:rsidR="003A7775" w:rsidRPr="003A7775" w:rsidRDefault="003A7775" w:rsidP="003A7775">
            <w:pPr>
              <w:rPr>
                <w:rFonts w:ascii="Times New Roman" w:hAnsi="Times New Roman" w:cs="Times New Roman"/>
                <w:b/>
                <w:bCs/>
                <w:sz w:val="22"/>
                <w:szCs w:val="22"/>
              </w:rPr>
            </w:pPr>
            <w:r w:rsidRPr="003A7775">
              <w:rPr>
                <w:rFonts w:ascii="Times New Roman" w:hAnsi="Times New Roman" w:cs="Times New Roman"/>
                <w:b/>
                <w:bCs/>
                <w:sz w:val="22"/>
                <w:szCs w:val="22"/>
              </w:rPr>
              <w:t>Establish a public-private partnership</w:t>
            </w:r>
          </w:p>
        </w:tc>
        <w:tc>
          <w:tcPr>
            <w:tcW w:w="3969" w:type="dxa"/>
            <w:shd w:val="clear" w:color="auto" w:fill="D9E2F3" w:themeFill="accent1" w:themeFillTint="33"/>
          </w:tcPr>
          <w:p w14:paraId="7D69DC03" w14:textId="77777777" w:rsidR="003A7775" w:rsidRPr="003A7775" w:rsidRDefault="003A7775" w:rsidP="00C659D3">
            <w:pPr>
              <w:numPr>
                <w:ilvl w:val="0"/>
                <w:numId w:val="15"/>
              </w:numPr>
              <w:contextualSpacing/>
              <w:rPr>
                <w:rFonts w:ascii="Times New Roman" w:hAnsi="Times New Roman" w:cs="Times New Roman"/>
              </w:rPr>
            </w:pPr>
            <w:r w:rsidRPr="003A7775">
              <w:rPr>
                <w:rFonts w:ascii="Times New Roman" w:hAnsi="Times New Roman" w:cs="Times New Roman"/>
              </w:rPr>
              <w:t>Deterring (attackers)</w:t>
            </w:r>
          </w:p>
          <w:p w14:paraId="612A5001" w14:textId="77777777" w:rsidR="003A7775" w:rsidRPr="003A7775" w:rsidRDefault="003A7775" w:rsidP="00C659D3">
            <w:pPr>
              <w:numPr>
                <w:ilvl w:val="0"/>
                <w:numId w:val="15"/>
              </w:numPr>
              <w:contextualSpacing/>
              <w:rPr>
                <w:rFonts w:ascii="Times New Roman" w:hAnsi="Times New Roman" w:cs="Times New Roman"/>
              </w:rPr>
            </w:pPr>
            <w:r w:rsidRPr="003A7775">
              <w:rPr>
                <w:rFonts w:ascii="Times New Roman" w:hAnsi="Times New Roman" w:cs="Times New Roman"/>
              </w:rPr>
              <w:t>Protecting (using research into new security threats)</w:t>
            </w:r>
          </w:p>
          <w:p w14:paraId="2F4C2C60" w14:textId="77777777" w:rsidR="003A7775" w:rsidRPr="003A7775" w:rsidRDefault="003A7775" w:rsidP="00C659D3">
            <w:pPr>
              <w:numPr>
                <w:ilvl w:val="0"/>
                <w:numId w:val="15"/>
              </w:numPr>
              <w:contextualSpacing/>
              <w:rPr>
                <w:rFonts w:ascii="Times New Roman" w:hAnsi="Times New Roman" w:cs="Times New Roman"/>
              </w:rPr>
            </w:pPr>
            <w:r w:rsidRPr="003A7775">
              <w:rPr>
                <w:rFonts w:ascii="Times New Roman" w:hAnsi="Times New Roman" w:cs="Times New Roman"/>
              </w:rPr>
              <w:t>Detecting (using shared information to address new threats)</w:t>
            </w:r>
          </w:p>
          <w:p w14:paraId="184F3BF0" w14:textId="77777777" w:rsidR="003A7775" w:rsidRPr="003A7775" w:rsidRDefault="003A7775" w:rsidP="00C659D3">
            <w:pPr>
              <w:numPr>
                <w:ilvl w:val="0"/>
                <w:numId w:val="15"/>
              </w:numPr>
              <w:contextualSpacing/>
              <w:rPr>
                <w:rFonts w:ascii="Times New Roman" w:hAnsi="Times New Roman" w:cs="Times New Roman"/>
              </w:rPr>
            </w:pPr>
            <w:r w:rsidRPr="003A7775">
              <w:rPr>
                <w:rFonts w:ascii="Times New Roman" w:hAnsi="Times New Roman" w:cs="Times New Roman"/>
              </w:rPr>
              <w:t>Responding (delivering the capability to cope with the initial impact of an incident</w:t>
            </w:r>
          </w:p>
          <w:p w14:paraId="32BB3098" w14:textId="77777777" w:rsidR="003A7775" w:rsidRPr="003A7775" w:rsidRDefault="003A7775" w:rsidP="00C659D3">
            <w:pPr>
              <w:numPr>
                <w:ilvl w:val="0"/>
                <w:numId w:val="15"/>
              </w:numPr>
              <w:contextualSpacing/>
              <w:rPr>
                <w:rFonts w:ascii="Times New Roman" w:hAnsi="Times New Roman" w:cs="Times New Roman"/>
              </w:rPr>
            </w:pPr>
            <w:r w:rsidRPr="003A7775">
              <w:rPr>
                <w:rFonts w:ascii="Times New Roman" w:hAnsi="Times New Roman" w:cs="Times New Roman"/>
              </w:rPr>
              <w:lastRenderedPageBreak/>
              <w:t>Recovering (delivering the capability of repairing the final impact of an incident)</w:t>
            </w:r>
          </w:p>
        </w:tc>
      </w:tr>
      <w:tr w:rsidR="003A7775" w:rsidRPr="003A7775" w14:paraId="54820679" w14:textId="77777777" w:rsidTr="00A83E32">
        <w:tc>
          <w:tcPr>
            <w:tcW w:w="1103" w:type="dxa"/>
            <w:vAlign w:val="center"/>
          </w:tcPr>
          <w:p w14:paraId="14AEC7E5"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#4</w:t>
            </w:r>
          </w:p>
        </w:tc>
        <w:tc>
          <w:tcPr>
            <w:tcW w:w="663" w:type="dxa"/>
            <w:vAlign w:val="center"/>
          </w:tcPr>
          <w:p w14:paraId="103769F8" w14:textId="77777777" w:rsidR="003A7775" w:rsidRPr="003A7775" w:rsidRDefault="003A7775" w:rsidP="003A7775">
            <w:pPr>
              <w:jc w:val="center"/>
              <w:rPr>
                <w:rFonts w:ascii="Times New Roman" w:hAnsi="Times New Roman" w:cs="Times New Roman"/>
                <w:b/>
                <w:bCs/>
                <w:sz w:val="22"/>
                <w:szCs w:val="22"/>
              </w:rPr>
            </w:pPr>
            <w:r w:rsidRPr="003A7775">
              <w:rPr>
                <w:rFonts w:ascii="Times New Roman" w:hAnsi="Times New Roman" w:cs="Times New Roman"/>
                <w:b/>
                <w:bCs/>
                <w:sz w:val="22"/>
                <w:szCs w:val="22"/>
              </w:rPr>
              <w:t>14</w:t>
            </w:r>
          </w:p>
        </w:tc>
        <w:tc>
          <w:tcPr>
            <w:tcW w:w="3606" w:type="dxa"/>
            <w:vAlign w:val="center"/>
          </w:tcPr>
          <w:p w14:paraId="38E91766" w14:textId="77777777" w:rsidR="003A7775" w:rsidRPr="003A7775" w:rsidRDefault="003A7775" w:rsidP="003A7775">
            <w:pPr>
              <w:rPr>
                <w:rFonts w:ascii="Times New Roman" w:hAnsi="Times New Roman" w:cs="Times New Roman"/>
                <w:b/>
                <w:bCs/>
                <w:sz w:val="22"/>
                <w:szCs w:val="22"/>
              </w:rPr>
            </w:pPr>
            <w:r w:rsidRPr="003A7775">
              <w:rPr>
                <w:rFonts w:ascii="Times New Roman" w:hAnsi="Times New Roman" w:cs="Times New Roman"/>
                <w:b/>
                <w:bCs/>
                <w:sz w:val="22"/>
                <w:szCs w:val="22"/>
              </w:rPr>
              <w:t>Institutionalise cooperation between public agencies</w:t>
            </w:r>
          </w:p>
        </w:tc>
        <w:tc>
          <w:tcPr>
            <w:tcW w:w="3969" w:type="dxa"/>
          </w:tcPr>
          <w:p w14:paraId="613388C2" w14:textId="77777777" w:rsidR="003A7775" w:rsidRPr="003A7775" w:rsidRDefault="003A7775" w:rsidP="00C659D3">
            <w:pPr>
              <w:numPr>
                <w:ilvl w:val="0"/>
                <w:numId w:val="16"/>
              </w:numPr>
              <w:contextualSpacing/>
              <w:rPr>
                <w:rFonts w:ascii="Times New Roman" w:hAnsi="Times New Roman" w:cs="Times New Roman"/>
              </w:rPr>
            </w:pPr>
            <w:r w:rsidRPr="003A7775">
              <w:rPr>
                <w:rFonts w:ascii="Times New Roman" w:hAnsi="Times New Roman" w:cs="Times New Roman"/>
              </w:rPr>
              <w:t>Increase the cooperation between public agencies with responsibilities and competencies related to cybersecurity</w:t>
            </w:r>
          </w:p>
          <w:p w14:paraId="1112591D" w14:textId="77777777" w:rsidR="003A7775" w:rsidRPr="003A7775" w:rsidRDefault="003A7775" w:rsidP="00C659D3">
            <w:pPr>
              <w:numPr>
                <w:ilvl w:val="0"/>
                <w:numId w:val="16"/>
              </w:numPr>
              <w:contextualSpacing/>
              <w:rPr>
                <w:rFonts w:ascii="Times New Roman" w:hAnsi="Times New Roman" w:cs="Times New Roman"/>
              </w:rPr>
            </w:pPr>
            <w:r w:rsidRPr="003A7775">
              <w:rPr>
                <w:rFonts w:ascii="Times New Roman" w:hAnsi="Times New Roman" w:cs="Times New Roman"/>
              </w:rPr>
              <w:t>Avoid an overlap of competencies and of resources between public agencies</w:t>
            </w:r>
          </w:p>
          <w:p w14:paraId="07F170D3" w14:textId="77777777" w:rsidR="003A7775" w:rsidRPr="003A7775" w:rsidRDefault="003A7775" w:rsidP="00C659D3">
            <w:pPr>
              <w:numPr>
                <w:ilvl w:val="0"/>
                <w:numId w:val="16"/>
              </w:numPr>
              <w:contextualSpacing/>
              <w:rPr>
                <w:rFonts w:ascii="Times New Roman" w:hAnsi="Times New Roman" w:cs="Times New Roman"/>
              </w:rPr>
            </w:pPr>
            <w:r w:rsidRPr="003A7775">
              <w:rPr>
                <w:rFonts w:ascii="Times New Roman" w:hAnsi="Times New Roman" w:cs="Times New Roman"/>
              </w:rPr>
              <w:t>Improve and institutionalise cooperation between public agencies in different areas of cybersecurity</w:t>
            </w:r>
          </w:p>
        </w:tc>
      </w:tr>
      <w:tr w:rsidR="003A7775" w:rsidRPr="003A7775" w14:paraId="424FB6A7" w14:textId="77777777" w:rsidTr="00A83E32">
        <w:tc>
          <w:tcPr>
            <w:tcW w:w="1103" w:type="dxa"/>
            <w:shd w:val="clear" w:color="auto" w:fill="D9E2F3" w:themeFill="accent1" w:themeFillTint="33"/>
            <w:vAlign w:val="center"/>
          </w:tcPr>
          <w:p w14:paraId="1B3F3629" w14:textId="77777777" w:rsidR="003A7775" w:rsidRPr="003A7775" w:rsidRDefault="003A7775" w:rsidP="003A7775">
            <w:pPr>
              <w:jc w:val="center"/>
              <w:rPr>
                <w:rFonts w:ascii="Times New Roman" w:hAnsi="Times New Roman" w:cs="Times New Roman"/>
                <w:b/>
                <w:bCs/>
                <w:sz w:val="24"/>
                <w:szCs w:val="24"/>
              </w:rPr>
            </w:pPr>
            <w:r w:rsidRPr="003A7775">
              <w:rPr>
                <w:rFonts w:ascii="Times New Roman" w:hAnsi="Times New Roman" w:cs="Times New Roman"/>
                <w:b/>
                <w:bCs/>
                <w:sz w:val="24"/>
                <w:szCs w:val="24"/>
              </w:rPr>
              <w:t>#4</w:t>
            </w:r>
          </w:p>
        </w:tc>
        <w:tc>
          <w:tcPr>
            <w:tcW w:w="663" w:type="dxa"/>
            <w:shd w:val="clear" w:color="auto" w:fill="D9E2F3" w:themeFill="accent1" w:themeFillTint="33"/>
            <w:vAlign w:val="center"/>
          </w:tcPr>
          <w:p w14:paraId="630D9371" w14:textId="77777777" w:rsidR="003A7775" w:rsidRPr="003A7775" w:rsidRDefault="003A7775" w:rsidP="003A7775">
            <w:pPr>
              <w:jc w:val="center"/>
              <w:rPr>
                <w:rFonts w:ascii="Times New Roman" w:hAnsi="Times New Roman" w:cs="Times New Roman"/>
                <w:b/>
                <w:bCs/>
                <w:sz w:val="24"/>
                <w:szCs w:val="24"/>
              </w:rPr>
            </w:pPr>
            <w:r w:rsidRPr="003A7775">
              <w:rPr>
                <w:rFonts w:ascii="Times New Roman" w:hAnsi="Times New Roman" w:cs="Times New Roman"/>
                <w:b/>
                <w:bCs/>
                <w:sz w:val="24"/>
                <w:szCs w:val="24"/>
              </w:rPr>
              <w:t>15</w:t>
            </w:r>
          </w:p>
        </w:tc>
        <w:tc>
          <w:tcPr>
            <w:tcW w:w="3606" w:type="dxa"/>
            <w:shd w:val="clear" w:color="auto" w:fill="D9E2F3" w:themeFill="accent1" w:themeFillTint="33"/>
            <w:vAlign w:val="center"/>
          </w:tcPr>
          <w:p w14:paraId="1ADE3A02" w14:textId="77777777" w:rsidR="003A7775" w:rsidRPr="003A7775" w:rsidRDefault="003A7775" w:rsidP="003A7775">
            <w:pPr>
              <w:rPr>
                <w:rFonts w:ascii="Times New Roman" w:hAnsi="Times New Roman" w:cs="Times New Roman"/>
                <w:b/>
                <w:bCs/>
                <w:sz w:val="22"/>
                <w:szCs w:val="22"/>
              </w:rPr>
            </w:pPr>
            <w:r w:rsidRPr="003A7775">
              <w:rPr>
                <w:rFonts w:ascii="Times New Roman" w:hAnsi="Times New Roman" w:cs="Times New Roman"/>
                <w:b/>
                <w:bCs/>
                <w:sz w:val="22"/>
                <w:szCs w:val="22"/>
              </w:rPr>
              <w:t>Engage in international cooperation</w:t>
            </w:r>
          </w:p>
        </w:tc>
        <w:tc>
          <w:tcPr>
            <w:tcW w:w="3969" w:type="dxa"/>
            <w:shd w:val="clear" w:color="auto" w:fill="D9E2F3" w:themeFill="accent1" w:themeFillTint="33"/>
          </w:tcPr>
          <w:p w14:paraId="5A641E0A" w14:textId="77777777" w:rsidR="003A7775" w:rsidRPr="003A7775" w:rsidRDefault="003A7775" w:rsidP="00C659D3">
            <w:pPr>
              <w:numPr>
                <w:ilvl w:val="0"/>
                <w:numId w:val="17"/>
              </w:numPr>
              <w:contextualSpacing/>
              <w:rPr>
                <w:rFonts w:ascii="Times New Roman" w:hAnsi="Times New Roman" w:cs="Times New Roman"/>
              </w:rPr>
            </w:pPr>
            <w:r w:rsidRPr="003A7775">
              <w:rPr>
                <w:rFonts w:ascii="Times New Roman" w:hAnsi="Times New Roman" w:cs="Times New Roman"/>
              </w:rPr>
              <w:t>Benefit from creating a common knowledge base between EU Member States</w:t>
            </w:r>
          </w:p>
          <w:p w14:paraId="4DE15221" w14:textId="77777777" w:rsidR="003A7775" w:rsidRPr="003A7775" w:rsidRDefault="003A7775" w:rsidP="00C659D3">
            <w:pPr>
              <w:numPr>
                <w:ilvl w:val="0"/>
                <w:numId w:val="17"/>
              </w:numPr>
              <w:contextualSpacing/>
              <w:rPr>
                <w:rFonts w:ascii="Times New Roman" w:hAnsi="Times New Roman" w:cs="Times New Roman"/>
              </w:rPr>
            </w:pPr>
            <w:r w:rsidRPr="003A7775">
              <w:rPr>
                <w:rFonts w:ascii="Times New Roman" w:hAnsi="Times New Roman" w:cs="Times New Roman"/>
              </w:rPr>
              <w:t>Create synergy effects between national cybersecurity authorities</w:t>
            </w:r>
          </w:p>
          <w:p w14:paraId="5818966D" w14:textId="77777777" w:rsidR="003A7775" w:rsidRPr="003A7775" w:rsidRDefault="003A7775" w:rsidP="00C659D3">
            <w:pPr>
              <w:numPr>
                <w:ilvl w:val="0"/>
                <w:numId w:val="17"/>
              </w:numPr>
              <w:contextualSpacing/>
              <w:rPr>
                <w:rFonts w:ascii="Times New Roman" w:hAnsi="Times New Roman" w:cs="Times New Roman"/>
              </w:rPr>
            </w:pPr>
            <w:r w:rsidRPr="003A7775">
              <w:rPr>
                <w:rFonts w:ascii="Times New Roman" w:hAnsi="Times New Roman" w:cs="Times New Roman"/>
              </w:rPr>
              <w:t>Enable and increase the fight against transnational crime</w:t>
            </w:r>
          </w:p>
        </w:tc>
      </w:tr>
    </w:tbl>
    <w:p w14:paraId="394706B7" w14:textId="77777777" w:rsidR="003A7775" w:rsidRPr="003A7775" w:rsidRDefault="003A7775" w:rsidP="003A7775"/>
    <w:p w14:paraId="1D3BE6B0" w14:textId="4BD44A5D" w:rsidR="003A7775" w:rsidRDefault="003A7775" w:rsidP="008D614E">
      <w:pPr>
        <w:rPr>
          <w:rFonts w:ascii="Times New Roman" w:hAnsi="Times New Roman" w:cs="Times New Roman"/>
          <w:sz w:val="22"/>
          <w:szCs w:val="22"/>
        </w:rPr>
      </w:pPr>
      <w:r>
        <w:rPr>
          <w:rFonts w:ascii="Times New Roman" w:hAnsi="Times New Roman" w:cs="Times New Roman"/>
          <w:sz w:val="22"/>
          <w:szCs w:val="22"/>
        </w:rPr>
        <w:br w:type="page"/>
      </w:r>
    </w:p>
    <w:p w14:paraId="2A35A7BB" w14:textId="5216CD81" w:rsidR="000D6F2D" w:rsidRPr="000372E1" w:rsidRDefault="003A7775" w:rsidP="003A7775">
      <w:pPr>
        <w:pStyle w:val="Heading2"/>
        <w:rPr>
          <w:rFonts w:ascii="Times New Roman" w:hAnsi="Times New Roman" w:cs="Times New Roman"/>
          <w:b/>
          <w:bCs/>
          <w:color w:val="auto"/>
          <w:sz w:val="22"/>
          <w:szCs w:val="22"/>
        </w:rPr>
      </w:pPr>
      <w:bookmarkStart w:id="22" w:name="_Toc92232266"/>
      <w:r w:rsidRPr="000372E1">
        <w:rPr>
          <w:rFonts w:ascii="Times New Roman" w:hAnsi="Times New Roman" w:cs="Times New Roman"/>
          <w:b/>
          <w:bCs/>
          <w:color w:val="auto"/>
          <w:sz w:val="22"/>
          <w:szCs w:val="22"/>
        </w:rPr>
        <w:lastRenderedPageBreak/>
        <w:t>Appendix 2 – NCSC Cyber Assessment Framework</w:t>
      </w:r>
      <w:bookmarkEnd w:id="22"/>
    </w:p>
    <w:p w14:paraId="4FD6AAD9" w14:textId="796530A1" w:rsidR="003A7775" w:rsidRDefault="003A7775" w:rsidP="003A7775"/>
    <w:p w14:paraId="76A209B6" w14:textId="1B04A7FF" w:rsidR="003A7775" w:rsidRPr="003A7775" w:rsidRDefault="003A7775" w:rsidP="003A7775">
      <w:pPr>
        <w:keepNext/>
        <w:spacing w:line="240" w:lineRule="auto"/>
        <w:rPr>
          <w:smallCaps/>
          <w:color w:val="595959" w:themeColor="text1" w:themeTint="A6"/>
          <w:spacing w:val="6"/>
          <w:sz w:val="16"/>
          <w:szCs w:val="16"/>
        </w:rPr>
      </w:pPr>
      <w:r w:rsidRPr="003A7775">
        <w:rPr>
          <w:i/>
          <w:iCs/>
          <w:smallCaps/>
          <w:color w:val="595959" w:themeColor="text1" w:themeTint="A6"/>
          <w:spacing w:val="6"/>
          <w:sz w:val="16"/>
          <w:szCs w:val="16"/>
        </w:rPr>
        <w:t xml:space="preserve">Table </w:t>
      </w:r>
      <w:r w:rsidRPr="003A7775">
        <w:rPr>
          <w:i/>
          <w:iCs/>
          <w:smallCaps/>
          <w:color w:val="595959" w:themeColor="text1" w:themeTint="A6"/>
          <w:spacing w:val="6"/>
          <w:sz w:val="16"/>
          <w:szCs w:val="16"/>
        </w:rPr>
        <w:fldChar w:fldCharType="begin"/>
      </w:r>
      <w:r w:rsidRPr="003A7775">
        <w:rPr>
          <w:i/>
          <w:iCs/>
          <w:smallCaps/>
          <w:color w:val="595959" w:themeColor="text1" w:themeTint="A6"/>
          <w:spacing w:val="6"/>
          <w:sz w:val="16"/>
          <w:szCs w:val="16"/>
        </w:rPr>
        <w:instrText xml:space="preserve"> SEQ Table \* ARABIC </w:instrText>
      </w:r>
      <w:r w:rsidRPr="003A7775">
        <w:rPr>
          <w:i/>
          <w:iCs/>
          <w:smallCaps/>
          <w:color w:val="595959" w:themeColor="text1" w:themeTint="A6"/>
          <w:spacing w:val="6"/>
          <w:sz w:val="16"/>
          <w:szCs w:val="16"/>
        </w:rPr>
        <w:fldChar w:fldCharType="separate"/>
      </w:r>
      <w:r w:rsidRPr="003A7775">
        <w:rPr>
          <w:i/>
          <w:iCs/>
          <w:smallCaps/>
          <w:noProof/>
          <w:color w:val="595959" w:themeColor="text1" w:themeTint="A6"/>
          <w:spacing w:val="6"/>
          <w:sz w:val="16"/>
          <w:szCs w:val="16"/>
        </w:rPr>
        <w:t>2</w:t>
      </w:r>
      <w:r w:rsidRPr="003A7775">
        <w:rPr>
          <w:i/>
          <w:iCs/>
          <w:smallCaps/>
          <w:color w:val="595959" w:themeColor="text1" w:themeTint="A6"/>
          <w:spacing w:val="6"/>
          <w:sz w:val="16"/>
          <w:szCs w:val="16"/>
        </w:rPr>
        <w:fldChar w:fldCharType="end"/>
      </w:r>
      <w:r w:rsidRPr="003A7775">
        <w:rPr>
          <w:i/>
          <w:iCs/>
          <w:smallCaps/>
          <w:color w:val="595959" w:themeColor="text1" w:themeTint="A6"/>
          <w:spacing w:val="6"/>
          <w:sz w:val="16"/>
          <w:szCs w:val="16"/>
        </w:rPr>
        <w:t xml:space="preserve"> - NCSC Cyber Assessment Framework</w:t>
      </w:r>
      <w:r w:rsidRPr="003A7775">
        <w:rPr>
          <w:smallCaps/>
          <w:color w:val="595959" w:themeColor="text1" w:themeTint="A6"/>
          <w:spacing w:val="6"/>
          <w:sz w:val="16"/>
          <w:szCs w:val="16"/>
        </w:rPr>
        <w:t xml:space="preserve"> </w:t>
      </w:r>
      <w:sdt>
        <w:sdtPr>
          <w:rPr>
            <w:smallCaps/>
            <w:color w:val="595959" w:themeColor="text1" w:themeTint="A6"/>
            <w:spacing w:val="6"/>
            <w:sz w:val="16"/>
            <w:szCs w:val="16"/>
          </w:rPr>
          <w:id w:val="-81076483"/>
          <w:citation/>
        </w:sdtPr>
        <w:sdtContent>
          <w:r w:rsidRPr="003A7775">
            <w:rPr>
              <w:smallCaps/>
              <w:color w:val="595959" w:themeColor="text1" w:themeTint="A6"/>
              <w:spacing w:val="6"/>
              <w:sz w:val="16"/>
              <w:szCs w:val="16"/>
            </w:rPr>
            <w:fldChar w:fldCharType="begin"/>
          </w:r>
          <w:r w:rsidRPr="003A7775">
            <w:rPr>
              <w:smallCaps/>
              <w:color w:val="595959" w:themeColor="text1" w:themeTint="A6"/>
              <w:spacing w:val="6"/>
              <w:sz w:val="16"/>
              <w:szCs w:val="16"/>
            </w:rPr>
            <w:instrText xml:space="preserve"> CITATION NCS211 \l 2057 </w:instrText>
          </w:r>
          <w:r w:rsidRPr="003A7775">
            <w:rPr>
              <w:smallCaps/>
              <w:color w:val="595959" w:themeColor="text1" w:themeTint="A6"/>
              <w:spacing w:val="6"/>
              <w:sz w:val="16"/>
              <w:szCs w:val="16"/>
            </w:rPr>
            <w:fldChar w:fldCharType="separate"/>
          </w:r>
          <w:r w:rsidR="006F4697" w:rsidRPr="006F4697">
            <w:rPr>
              <w:noProof/>
              <w:color w:val="595959" w:themeColor="text1" w:themeTint="A6"/>
              <w:spacing w:val="6"/>
              <w:sz w:val="16"/>
              <w:szCs w:val="16"/>
            </w:rPr>
            <w:t>[37]</w:t>
          </w:r>
          <w:r w:rsidRPr="003A7775">
            <w:rPr>
              <w:smallCaps/>
              <w:color w:val="595959" w:themeColor="text1" w:themeTint="A6"/>
              <w:spacing w:val="6"/>
              <w:sz w:val="16"/>
              <w:szCs w:val="16"/>
            </w:rPr>
            <w:fldChar w:fldCharType="end"/>
          </w:r>
        </w:sdtContent>
      </w:sdt>
    </w:p>
    <w:tbl>
      <w:tblPr>
        <w:tblStyle w:val="TableGrid2"/>
        <w:tblW w:w="9640" w:type="dxa"/>
        <w:tblInd w:w="-147" w:type="dxa"/>
        <w:tblLook w:val="04A0" w:firstRow="1" w:lastRow="0" w:firstColumn="1" w:lastColumn="0" w:noHBand="0" w:noVBand="1"/>
      </w:tblPr>
      <w:tblGrid>
        <w:gridCol w:w="2977"/>
        <w:gridCol w:w="2127"/>
        <w:gridCol w:w="4536"/>
      </w:tblGrid>
      <w:tr w:rsidR="003A7775" w:rsidRPr="003A7775" w14:paraId="55A24762" w14:textId="77777777" w:rsidTr="00A83E32">
        <w:tc>
          <w:tcPr>
            <w:tcW w:w="2977" w:type="dxa"/>
            <w:shd w:val="clear" w:color="auto" w:fill="4472C4" w:themeFill="accent1"/>
            <w:vAlign w:val="center"/>
          </w:tcPr>
          <w:p w14:paraId="415B949C" w14:textId="77777777" w:rsidR="003A7775" w:rsidRPr="003A7775" w:rsidRDefault="003A7775" w:rsidP="003A7775">
            <w:pPr>
              <w:jc w:val="center"/>
              <w:rPr>
                <w:rFonts w:ascii="Times New Roman" w:hAnsi="Times New Roman" w:cs="Times New Roman"/>
                <w:b/>
                <w:bCs/>
                <w:sz w:val="32"/>
                <w:szCs w:val="32"/>
                <w:u w:val="single"/>
              </w:rPr>
            </w:pPr>
            <w:r w:rsidRPr="003A7775">
              <w:rPr>
                <w:rFonts w:ascii="Times New Roman" w:hAnsi="Times New Roman" w:cs="Times New Roman"/>
                <w:b/>
                <w:bCs/>
                <w:sz w:val="32"/>
                <w:szCs w:val="32"/>
                <w:u w:val="single"/>
              </w:rPr>
              <w:t>Objective</w:t>
            </w:r>
          </w:p>
        </w:tc>
        <w:tc>
          <w:tcPr>
            <w:tcW w:w="2127" w:type="dxa"/>
            <w:shd w:val="clear" w:color="auto" w:fill="4472C4" w:themeFill="accent1"/>
          </w:tcPr>
          <w:p w14:paraId="71610A7F" w14:textId="77777777" w:rsidR="003A7775" w:rsidRPr="003A7775" w:rsidRDefault="003A7775" w:rsidP="003A7775">
            <w:pPr>
              <w:jc w:val="center"/>
              <w:rPr>
                <w:rFonts w:ascii="Times New Roman" w:hAnsi="Times New Roman" w:cs="Times New Roman"/>
                <w:b/>
                <w:bCs/>
                <w:sz w:val="32"/>
                <w:szCs w:val="32"/>
                <w:u w:val="single"/>
              </w:rPr>
            </w:pPr>
            <w:r w:rsidRPr="003A7775">
              <w:rPr>
                <w:rFonts w:ascii="Times New Roman" w:hAnsi="Times New Roman" w:cs="Times New Roman"/>
                <w:b/>
                <w:bCs/>
                <w:sz w:val="32"/>
                <w:szCs w:val="32"/>
                <w:u w:val="single"/>
              </w:rPr>
              <w:t>Principle</w:t>
            </w:r>
          </w:p>
        </w:tc>
        <w:tc>
          <w:tcPr>
            <w:tcW w:w="4536" w:type="dxa"/>
            <w:shd w:val="clear" w:color="auto" w:fill="4472C4" w:themeFill="accent1"/>
          </w:tcPr>
          <w:p w14:paraId="32DCA492" w14:textId="77777777" w:rsidR="003A7775" w:rsidRPr="003A7775" w:rsidRDefault="003A7775" w:rsidP="003A7775">
            <w:pPr>
              <w:jc w:val="center"/>
              <w:rPr>
                <w:rFonts w:ascii="Times New Roman" w:hAnsi="Times New Roman" w:cs="Times New Roman"/>
                <w:b/>
                <w:bCs/>
                <w:sz w:val="32"/>
                <w:szCs w:val="32"/>
                <w:u w:val="single"/>
              </w:rPr>
            </w:pPr>
            <w:r w:rsidRPr="003A7775">
              <w:rPr>
                <w:rFonts w:ascii="Times New Roman" w:hAnsi="Times New Roman" w:cs="Times New Roman"/>
                <w:b/>
                <w:bCs/>
                <w:sz w:val="32"/>
                <w:szCs w:val="32"/>
                <w:u w:val="single"/>
              </w:rPr>
              <w:t>Guidance</w:t>
            </w:r>
          </w:p>
        </w:tc>
      </w:tr>
      <w:tr w:rsidR="003A7775" w:rsidRPr="003A7775" w14:paraId="00C39101" w14:textId="77777777" w:rsidTr="00A83E32">
        <w:tc>
          <w:tcPr>
            <w:tcW w:w="2977" w:type="dxa"/>
            <w:vMerge w:val="restart"/>
          </w:tcPr>
          <w:p w14:paraId="4D996C58" w14:textId="77777777" w:rsidR="003A7775" w:rsidRPr="003A7775" w:rsidRDefault="003A7775" w:rsidP="00C659D3">
            <w:pPr>
              <w:numPr>
                <w:ilvl w:val="0"/>
                <w:numId w:val="18"/>
              </w:numPr>
              <w:contextualSpacing/>
              <w:jc w:val="center"/>
              <w:rPr>
                <w:rFonts w:ascii="Times New Roman" w:hAnsi="Times New Roman" w:cs="Times New Roman"/>
                <w:b/>
                <w:bCs/>
                <w:sz w:val="24"/>
                <w:szCs w:val="24"/>
              </w:rPr>
            </w:pPr>
            <w:r w:rsidRPr="003A7775">
              <w:rPr>
                <w:rFonts w:ascii="Times New Roman" w:hAnsi="Times New Roman" w:cs="Times New Roman"/>
                <w:b/>
                <w:bCs/>
                <w:sz w:val="24"/>
                <w:szCs w:val="24"/>
              </w:rPr>
              <w:t>Managing Security Risk</w:t>
            </w:r>
          </w:p>
        </w:tc>
        <w:tc>
          <w:tcPr>
            <w:tcW w:w="2127" w:type="dxa"/>
          </w:tcPr>
          <w:p w14:paraId="11DE3B79"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A1. Governance</w:t>
            </w:r>
          </w:p>
        </w:tc>
        <w:tc>
          <w:tcPr>
            <w:tcW w:w="4536" w:type="dxa"/>
          </w:tcPr>
          <w:p w14:paraId="159C39B9" w14:textId="44CC2A94" w:rsidR="003A7775" w:rsidRPr="003A7775" w:rsidRDefault="003A7775" w:rsidP="00C659D3">
            <w:pPr>
              <w:numPr>
                <w:ilvl w:val="0"/>
                <w:numId w:val="19"/>
              </w:numPr>
              <w:contextualSpacing/>
              <w:rPr>
                <w:rFonts w:ascii="Times New Roman" w:hAnsi="Times New Roman" w:cs="Times New Roman"/>
              </w:rPr>
            </w:pPr>
            <w:r w:rsidRPr="003A7775">
              <w:rPr>
                <w:rFonts w:ascii="Times New Roman" w:hAnsi="Times New Roman" w:cs="Times New Roman"/>
              </w:rPr>
              <w:t>NCSC Introduction to Security Governance</w:t>
            </w:r>
            <w:sdt>
              <w:sdtPr>
                <w:rPr>
                  <w:rFonts w:ascii="Times New Roman" w:hAnsi="Times New Roman" w:cs="Times New Roman"/>
                </w:rPr>
                <w:id w:val="-1812390593"/>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Ris21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[38]</w:t>
                </w:r>
                <w:r w:rsidRPr="003A7775">
                  <w:rPr>
                    <w:rFonts w:ascii="Times New Roman" w:hAnsi="Times New Roman" w:cs="Times New Roman"/>
                  </w:rPr>
                  <w:fldChar w:fldCharType="end"/>
                </w:r>
              </w:sdtContent>
            </w:sdt>
          </w:p>
          <w:p w14:paraId="255F1A7E" w14:textId="4483C14C" w:rsidR="003A7775" w:rsidRPr="003A7775" w:rsidRDefault="003A7775" w:rsidP="00C659D3">
            <w:pPr>
              <w:numPr>
                <w:ilvl w:val="0"/>
                <w:numId w:val="19"/>
              </w:numPr>
              <w:contextualSpacing/>
              <w:rPr>
                <w:rFonts w:ascii="Times New Roman" w:hAnsi="Times New Roman" w:cs="Times New Roman"/>
              </w:rPr>
            </w:pPr>
            <w:r w:rsidRPr="003A7775">
              <w:rPr>
                <w:rFonts w:ascii="Times New Roman" w:hAnsi="Times New Roman" w:cs="Times New Roman"/>
              </w:rPr>
              <w:t>ISO/IEC 27001:2013</w:t>
            </w:r>
            <w:sdt>
              <w:sdtPr>
                <w:rPr>
                  <w:rFonts w:ascii="Times New Roman" w:hAnsi="Times New Roman" w:cs="Times New Roman"/>
                </w:rPr>
                <w:id w:val="-388496269"/>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Fun17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[39]</w:t>
                </w:r>
                <w:r w:rsidRPr="003A7775">
                  <w:rPr>
                    <w:rFonts w:ascii="Times New Roman" w:hAnsi="Times New Roman" w:cs="Times New Roman"/>
                  </w:rPr>
                  <w:fldChar w:fldCharType="end"/>
                </w:r>
              </w:sdtContent>
            </w:sdt>
            <w:sdt>
              <w:sdtPr>
                <w:rPr>
                  <w:rFonts w:ascii="Times New Roman" w:hAnsi="Times New Roman" w:cs="Times New Roman"/>
                </w:rPr>
                <w:id w:val="319467511"/>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ISA21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[40]</w:t>
                </w:r>
                <w:r w:rsidRPr="003A7775">
                  <w:rPr>
                    <w:rFonts w:ascii="Times New Roman" w:hAnsi="Times New Roman" w:cs="Times New Roman"/>
                  </w:rPr>
                  <w:fldChar w:fldCharType="end"/>
                </w:r>
              </w:sdtContent>
            </w:sdt>
          </w:p>
          <w:p w14:paraId="4C8814A9" w14:textId="632F3BCF" w:rsidR="003A7775" w:rsidRPr="003A7775" w:rsidRDefault="003A7775" w:rsidP="00C659D3">
            <w:pPr>
              <w:numPr>
                <w:ilvl w:val="0"/>
                <w:numId w:val="19"/>
              </w:numPr>
              <w:contextualSpacing/>
              <w:rPr>
                <w:rFonts w:ascii="Times New Roman" w:hAnsi="Times New Roman" w:cs="Times New Roman"/>
              </w:rPr>
            </w:pPr>
            <w:r w:rsidRPr="003A7775">
              <w:rPr>
                <w:rFonts w:ascii="Times New Roman" w:hAnsi="Times New Roman" w:cs="Times New Roman"/>
              </w:rPr>
              <w:t>IEC 62443-2-1:2010</w:t>
            </w:r>
            <w:sdt>
              <w:sdtPr>
                <w:rPr>
                  <w:rFonts w:ascii="Times New Roman" w:hAnsi="Times New Roman" w:cs="Times New Roman"/>
                </w:rPr>
                <w:id w:val="875273172"/>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web10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[41]</w:t>
                </w:r>
                <w:r w:rsidRPr="003A7775">
                  <w:rPr>
                    <w:rFonts w:ascii="Times New Roman" w:hAnsi="Times New Roman" w:cs="Times New Roman"/>
                  </w:rPr>
                  <w:fldChar w:fldCharType="end"/>
                </w:r>
              </w:sdtContent>
            </w:sdt>
            <w:sdt>
              <w:sdtPr>
                <w:rPr>
                  <w:rFonts w:ascii="Times New Roman" w:hAnsi="Times New Roman" w:cs="Times New Roman"/>
                </w:rPr>
                <w:id w:val="-266088217"/>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ISA21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[40]</w:t>
                </w:r>
                <w:r w:rsidRPr="003A7775">
                  <w:rPr>
                    <w:rFonts w:ascii="Times New Roman" w:hAnsi="Times New Roman" w:cs="Times New Roman"/>
                  </w:rPr>
                  <w:fldChar w:fldCharType="end"/>
                </w:r>
              </w:sdtContent>
            </w:sdt>
          </w:p>
          <w:p w14:paraId="1B8D7CC6" w14:textId="7C99DD83" w:rsidR="003A7775" w:rsidRPr="003A7775" w:rsidRDefault="003A7775" w:rsidP="00C659D3">
            <w:pPr>
              <w:numPr>
                <w:ilvl w:val="0"/>
                <w:numId w:val="19"/>
              </w:numPr>
              <w:contextualSpacing/>
              <w:rPr>
                <w:rFonts w:ascii="Times New Roman" w:hAnsi="Times New Roman" w:cs="Times New Roman"/>
              </w:rPr>
            </w:pPr>
            <w:r w:rsidRPr="003A7775">
              <w:rPr>
                <w:rFonts w:ascii="Times New Roman" w:hAnsi="Times New Roman" w:cs="Times New Roman"/>
              </w:rPr>
              <w:t>The board toolkit</w:t>
            </w:r>
            <w:sdt>
              <w:sdtPr>
                <w:rPr>
                  <w:rFonts w:ascii="Times New Roman" w:hAnsi="Times New Roman" w:cs="Times New Roman"/>
                </w:rPr>
                <w:id w:val="2083792394"/>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Boa21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[42]</w:t>
                </w:r>
                <w:r w:rsidRPr="003A7775">
                  <w:rPr>
                    <w:rFonts w:ascii="Times New Roman" w:hAnsi="Times New Roman" w:cs="Times New Roman"/>
                  </w:rPr>
                  <w:fldChar w:fldCharType="end"/>
                </w:r>
              </w:sdtContent>
            </w:sdt>
          </w:p>
          <w:p w14:paraId="1DF8888E" w14:textId="676A22FC" w:rsidR="003A7775" w:rsidRPr="003A7775" w:rsidRDefault="003A7775" w:rsidP="00C659D3">
            <w:pPr>
              <w:numPr>
                <w:ilvl w:val="0"/>
                <w:numId w:val="19"/>
              </w:numPr>
              <w:contextualSpacing/>
              <w:rPr>
                <w:rFonts w:ascii="Times New Roman" w:hAnsi="Times New Roman" w:cs="Times New Roman"/>
              </w:rPr>
            </w:pPr>
            <w:r w:rsidRPr="003A7775">
              <w:rPr>
                <w:rFonts w:ascii="Times New Roman" w:hAnsi="Times New Roman" w:cs="Times New Roman"/>
              </w:rPr>
              <w:t>Cyber security design principles – establish the context</w:t>
            </w:r>
            <w:sdt>
              <w:sdtPr>
                <w:rPr>
                  <w:rFonts w:ascii="Times New Roman" w:hAnsi="Times New Roman" w:cs="Times New Roman"/>
                </w:rPr>
                <w:id w:val="1982650260"/>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CITATION Sec211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[43]</w:t>
                </w:r>
                <w:r w:rsidRPr="003A7775">
                  <w:rPr>
                    <w:rFonts w:ascii="Times New Roman" w:hAnsi="Times New Roman" w:cs="Times New Roman"/>
                  </w:rPr>
                  <w:fldChar w:fldCharType="end"/>
                </w:r>
              </w:sdtContent>
            </w:sdt>
          </w:p>
          <w:p w14:paraId="629B7425" w14:textId="3478F55F" w:rsidR="003A7775" w:rsidRPr="003A7775" w:rsidRDefault="003A7775" w:rsidP="00C659D3">
            <w:pPr>
              <w:numPr>
                <w:ilvl w:val="0"/>
                <w:numId w:val="19"/>
              </w:numPr>
              <w:contextualSpacing/>
              <w:rPr>
                <w:rFonts w:ascii="Times New Roman" w:hAnsi="Times New Roman" w:cs="Times New Roman"/>
              </w:rPr>
            </w:pPr>
            <w:r w:rsidRPr="003A7775">
              <w:rPr>
                <w:rFonts w:ascii="Times New Roman" w:hAnsi="Times New Roman" w:cs="Times New Roman"/>
              </w:rPr>
              <w:t>CPNI Secure business guide</w:t>
            </w:r>
            <w:sdt>
              <w:sdtPr>
                <w:rPr>
                  <w:rFonts w:ascii="Times New Roman" w:hAnsi="Times New Roman" w:cs="Times New Roman"/>
                </w:rPr>
                <w:id w:val="-855421844"/>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CPN21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[44]</w:t>
                </w:r>
                <w:r w:rsidRPr="003A7775">
                  <w:rPr>
                    <w:rFonts w:ascii="Times New Roman" w:hAnsi="Times New Roman" w:cs="Times New Roman"/>
                  </w:rPr>
                  <w:fldChar w:fldCharType="end"/>
                </w:r>
              </w:sdtContent>
            </w:sdt>
          </w:p>
        </w:tc>
      </w:tr>
      <w:tr w:rsidR="003A7775" w:rsidRPr="003A7775" w14:paraId="0EAA10CE" w14:textId="77777777" w:rsidTr="00A83E32">
        <w:tc>
          <w:tcPr>
            <w:tcW w:w="2977" w:type="dxa"/>
            <w:vMerge/>
            <w:shd w:val="clear" w:color="auto" w:fill="D9E2F3" w:themeFill="accent1" w:themeFillTint="33"/>
          </w:tcPr>
          <w:p w14:paraId="699E7381" w14:textId="77777777" w:rsidR="003A7775" w:rsidRPr="003A7775" w:rsidRDefault="003A7775" w:rsidP="003A7775">
            <w:pPr>
              <w:jc w:val="center"/>
              <w:rPr>
                <w:rFonts w:ascii="Times New Roman" w:hAnsi="Times New Roman" w:cs="Times New Roman"/>
                <w:b/>
                <w:bCs/>
                <w:sz w:val="24"/>
                <w:szCs w:val="24"/>
              </w:rPr>
            </w:pPr>
          </w:p>
        </w:tc>
        <w:tc>
          <w:tcPr>
            <w:tcW w:w="2127" w:type="dxa"/>
            <w:shd w:val="clear" w:color="auto" w:fill="D9E2F3" w:themeFill="accent1" w:themeFillTint="33"/>
          </w:tcPr>
          <w:p w14:paraId="7EC21924"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A2. Risk Management</w:t>
            </w:r>
          </w:p>
        </w:tc>
        <w:tc>
          <w:tcPr>
            <w:tcW w:w="4536" w:type="dxa"/>
            <w:shd w:val="clear" w:color="auto" w:fill="D9E2F3" w:themeFill="accent1" w:themeFillTint="33"/>
          </w:tcPr>
          <w:p w14:paraId="774B7A5A" w14:textId="30D0FEEA" w:rsidR="003A7775" w:rsidRPr="003A7775" w:rsidRDefault="003A7775" w:rsidP="00C659D3">
            <w:pPr>
              <w:numPr>
                <w:ilvl w:val="0"/>
                <w:numId w:val="20"/>
              </w:numPr>
              <w:contextualSpacing/>
              <w:rPr>
                <w:rFonts w:ascii="Times New Roman" w:hAnsi="Times New Roman" w:cs="Times New Roman"/>
              </w:rPr>
            </w:pPr>
            <w:r w:rsidRPr="003A7775">
              <w:rPr>
                <w:rFonts w:ascii="Times New Roman" w:hAnsi="Times New Roman" w:cs="Times New Roman"/>
              </w:rPr>
              <w:t>NCSC Risk Management Guidance</w:t>
            </w:r>
            <w:sdt>
              <w:sdtPr>
                <w:rPr>
                  <w:rFonts w:ascii="Times New Roman" w:hAnsi="Times New Roman" w:cs="Times New Roman"/>
                </w:rPr>
                <w:id w:val="-916785890"/>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Ris211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[45]</w:t>
                </w:r>
                <w:r w:rsidRPr="003A7775">
                  <w:rPr>
                    <w:rFonts w:ascii="Times New Roman" w:hAnsi="Times New Roman" w:cs="Times New Roman"/>
                  </w:rPr>
                  <w:fldChar w:fldCharType="end"/>
                </w:r>
              </w:sdtContent>
            </w:sdt>
          </w:p>
          <w:p w14:paraId="25A1CDB3" w14:textId="04D89E56" w:rsidR="003A7775" w:rsidRPr="003A7775" w:rsidRDefault="003A7775" w:rsidP="00C659D3">
            <w:pPr>
              <w:numPr>
                <w:ilvl w:val="0"/>
                <w:numId w:val="20"/>
              </w:numPr>
              <w:contextualSpacing/>
              <w:rPr>
                <w:rFonts w:ascii="Times New Roman" w:hAnsi="Times New Roman" w:cs="Times New Roman"/>
              </w:rPr>
            </w:pPr>
            <w:r w:rsidRPr="003A7775">
              <w:rPr>
                <w:rFonts w:ascii="Times New Roman" w:hAnsi="Times New Roman" w:cs="Times New Roman"/>
              </w:rPr>
              <w:t>NCSC Penetration Testing Guidance</w:t>
            </w:r>
            <w:sdt>
              <w:sdtPr>
                <w:rPr>
                  <w:rFonts w:ascii="Times New Roman" w:hAnsi="Times New Roman" w:cs="Times New Roman"/>
                </w:rPr>
                <w:id w:val="-1909295731"/>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Pen21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[46]</w:t>
                </w:r>
                <w:r w:rsidRPr="003A7775">
                  <w:rPr>
                    <w:rFonts w:ascii="Times New Roman" w:hAnsi="Times New Roman" w:cs="Times New Roman"/>
                  </w:rPr>
                  <w:fldChar w:fldCharType="end"/>
                </w:r>
              </w:sdtContent>
            </w:sdt>
          </w:p>
          <w:p w14:paraId="4B5D215F" w14:textId="0B647867" w:rsidR="003A7775" w:rsidRPr="003A7775" w:rsidRDefault="003A7775" w:rsidP="00C659D3">
            <w:pPr>
              <w:numPr>
                <w:ilvl w:val="0"/>
                <w:numId w:val="20"/>
              </w:numPr>
              <w:contextualSpacing/>
              <w:rPr>
                <w:rFonts w:ascii="Times New Roman" w:hAnsi="Times New Roman" w:cs="Times New Roman"/>
              </w:rPr>
            </w:pPr>
            <w:r w:rsidRPr="003A7775">
              <w:rPr>
                <w:rFonts w:ascii="Times New Roman" w:hAnsi="Times New Roman" w:cs="Times New Roman"/>
              </w:rPr>
              <w:t>NCSC Cloud Security Collection</w:t>
            </w:r>
            <w:sdt>
              <w:sdtPr>
                <w:rPr>
                  <w:rFonts w:ascii="Times New Roman" w:hAnsi="Times New Roman" w:cs="Times New Roman"/>
                </w:rPr>
                <w:id w:val="-1233467214"/>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Clo211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[47]</w:t>
                </w:r>
                <w:r w:rsidRPr="003A7775">
                  <w:rPr>
                    <w:rFonts w:ascii="Times New Roman" w:hAnsi="Times New Roman" w:cs="Times New Roman"/>
                  </w:rPr>
                  <w:fldChar w:fldCharType="end"/>
                </w:r>
              </w:sdtContent>
            </w:sdt>
          </w:p>
          <w:p w14:paraId="4ED60F14" w14:textId="35955C4D" w:rsidR="003A7775" w:rsidRPr="003A7775" w:rsidRDefault="003A7775" w:rsidP="00C659D3">
            <w:pPr>
              <w:numPr>
                <w:ilvl w:val="0"/>
                <w:numId w:val="20"/>
              </w:numPr>
              <w:contextualSpacing/>
              <w:rPr>
                <w:rFonts w:ascii="Times New Roman" w:hAnsi="Times New Roman" w:cs="Times New Roman"/>
              </w:rPr>
            </w:pPr>
            <w:r w:rsidRPr="003A7775">
              <w:rPr>
                <w:rFonts w:ascii="Times New Roman" w:hAnsi="Times New Roman" w:cs="Times New Roman"/>
              </w:rPr>
              <w:t>NCSC Risk frameworks and methods</w:t>
            </w:r>
            <w:sdt>
              <w:sdtPr>
                <w:rPr>
                  <w:rFonts w:ascii="Times New Roman" w:hAnsi="Times New Roman" w:cs="Times New Roman"/>
                </w:rPr>
                <w:id w:val="1393927539"/>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Ris212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[48]</w:t>
                </w:r>
                <w:r w:rsidRPr="003A7775">
                  <w:rPr>
                    <w:rFonts w:ascii="Times New Roman" w:hAnsi="Times New Roman" w:cs="Times New Roman"/>
                  </w:rPr>
                  <w:fldChar w:fldCharType="end"/>
                </w:r>
              </w:sdtContent>
            </w:sdt>
          </w:p>
          <w:p w14:paraId="050D5CBE" w14:textId="5F07C520" w:rsidR="003A7775" w:rsidRPr="003A7775" w:rsidRDefault="003A7775" w:rsidP="00C659D3">
            <w:pPr>
              <w:numPr>
                <w:ilvl w:val="0"/>
                <w:numId w:val="20"/>
              </w:numPr>
              <w:contextualSpacing/>
              <w:rPr>
                <w:rFonts w:ascii="Times New Roman" w:hAnsi="Times New Roman" w:cs="Times New Roman"/>
              </w:rPr>
            </w:pPr>
            <w:r w:rsidRPr="003A7775">
              <w:rPr>
                <w:rFonts w:ascii="Times New Roman" w:hAnsi="Times New Roman" w:cs="Times New Roman"/>
              </w:rPr>
              <w:t>Cyber security design principles – establish the context</w:t>
            </w:r>
            <w:sdt>
              <w:sdtPr>
                <w:rPr>
                  <w:rFonts w:ascii="Times New Roman" w:hAnsi="Times New Roman" w:cs="Times New Roman"/>
                </w:rPr>
                <w:id w:val="1010872033"/>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CITATION Sec211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[43]</w:t>
                </w:r>
                <w:r w:rsidRPr="003A7775">
                  <w:rPr>
                    <w:rFonts w:ascii="Times New Roman" w:hAnsi="Times New Roman" w:cs="Times New Roman"/>
                  </w:rPr>
                  <w:fldChar w:fldCharType="end"/>
                </w:r>
              </w:sdtContent>
            </w:sdt>
          </w:p>
          <w:p w14:paraId="6CAB9CC5" w14:textId="6E282B6E" w:rsidR="003A7775" w:rsidRPr="003A7775" w:rsidRDefault="003A7775" w:rsidP="00C659D3">
            <w:pPr>
              <w:numPr>
                <w:ilvl w:val="0"/>
                <w:numId w:val="20"/>
              </w:numPr>
              <w:contextualSpacing/>
              <w:rPr>
                <w:rFonts w:ascii="Times New Roman" w:hAnsi="Times New Roman" w:cs="Times New Roman"/>
              </w:rPr>
            </w:pPr>
            <w:r w:rsidRPr="003A7775">
              <w:rPr>
                <w:rFonts w:ascii="Times New Roman" w:hAnsi="Times New Roman" w:cs="Times New Roman"/>
              </w:rPr>
              <w:t>CPNI Secure business guide</w:t>
            </w:r>
            <w:sdt>
              <w:sdtPr>
                <w:rPr>
                  <w:rFonts w:ascii="Times New Roman" w:hAnsi="Times New Roman" w:cs="Times New Roman"/>
                </w:rPr>
                <w:id w:val="507414380"/>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CPN21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[44]</w:t>
                </w:r>
                <w:r w:rsidRPr="003A7775">
                  <w:rPr>
                    <w:rFonts w:ascii="Times New Roman" w:hAnsi="Times New Roman" w:cs="Times New Roman"/>
                  </w:rPr>
                  <w:fldChar w:fldCharType="end"/>
                </w:r>
              </w:sdtContent>
            </w:sdt>
          </w:p>
        </w:tc>
      </w:tr>
      <w:tr w:rsidR="003A7775" w:rsidRPr="003A7775" w14:paraId="5B94D691" w14:textId="77777777" w:rsidTr="00A83E32">
        <w:tc>
          <w:tcPr>
            <w:tcW w:w="2977" w:type="dxa"/>
            <w:vMerge/>
          </w:tcPr>
          <w:p w14:paraId="2D535D38" w14:textId="77777777" w:rsidR="003A7775" w:rsidRPr="003A7775" w:rsidRDefault="003A7775" w:rsidP="003A7775">
            <w:pPr>
              <w:jc w:val="center"/>
              <w:rPr>
                <w:rFonts w:ascii="Times New Roman" w:hAnsi="Times New Roman" w:cs="Times New Roman"/>
                <w:b/>
                <w:bCs/>
                <w:sz w:val="24"/>
                <w:szCs w:val="24"/>
              </w:rPr>
            </w:pPr>
          </w:p>
        </w:tc>
        <w:tc>
          <w:tcPr>
            <w:tcW w:w="2127" w:type="dxa"/>
          </w:tcPr>
          <w:p w14:paraId="722BF187"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A3. Asset Management</w:t>
            </w:r>
          </w:p>
        </w:tc>
        <w:tc>
          <w:tcPr>
            <w:tcW w:w="4536" w:type="dxa"/>
          </w:tcPr>
          <w:p w14:paraId="1ADDAD20" w14:textId="12CACD0D" w:rsidR="003A7775" w:rsidRPr="003A7775" w:rsidRDefault="003A7775" w:rsidP="00C659D3">
            <w:pPr>
              <w:numPr>
                <w:ilvl w:val="0"/>
                <w:numId w:val="21"/>
              </w:numPr>
              <w:contextualSpacing/>
              <w:rPr>
                <w:rFonts w:ascii="Times New Roman" w:hAnsi="Times New Roman" w:cs="Times New Roman"/>
              </w:rPr>
            </w:pPr>
            <w:r w:rsidRPr="003A7775">
              <w:rPr>
                <w:rFonts w:ascii="Times New Roman" w:hAnsi="Times New Roman" w:cs="Times New Roman"/>
              </w:rPr>
              <w:t>ISO/IEC 27001:2013</w:t>
            </w:r>
            <w:sdt>
              <w:sdtPr>
                <w:rPr>
                  <w:rFonts w:ascii="Times New Roman" w:hAnsi="Times New Roman" w:cs="Times New Roman"/>
                </w:rPr>
                <w:id w:val="-1705018279"/>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Fun17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[39]</w:t>
                </w:r>
                <w:r w:rsidRPr="003A7775">
                  <w:rPr>
                    <w:rFonts w:ascii="Times New Roman" w:hAnsi="Times New Roman" w:cs="Times New Roman"/>
                  </w:rPr>
                  <w:fldChar w:fldCharType="end"/>
                </w:r>
              </w:sdtContent>
            </w:sdt>
            <w:sdt>
              <w:sdtPr>
                <w:rPr>
                  <w:rFonts w:ascii="Times New Roman" w:hAnsi="Times New Roman" w:cs="Times New Roman"/>
                </w:rPr>
                <w:id w:val="1783848199"/>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ISA21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[40]</w:t>
                </w:r>
                <w:r w:rsidRPr="003A7775">
                  <w:rPr>
                    <w:rFonts w:ascii="Times New Roman" w:hAnsi="Times New Roman" w:cs="Times New Roman"/>
                  </w:rPr>
                  <w:fldChar w:fldCharType="end"/>
                </w:r>
              </w:sdtContent>
            </w:sdt>
          </w:p>
          <w:p w14:paraId="45475973" w14:textId="4BA54D0D" w:rsidR="003A7775" w:rsidRPr="003A7775" w:rsidRDefault="003A7775" w:rsidP="00C659D3">
            <w:pPr>
              <w:numPr>
                <w:ilvl w:val="0"/>
                <w:numId w:val="21"/>
              </w:numPr>
              <w:contextualSpacing/>
              <w:rPr>
                <w:rFonts w:ascii="Times New Roman" w:hAnsi="Times New Roman" w:cs="Times New Roman"/>
              </w:rPr>
            </w:pPr>
            <w:r w:rsidRPr="003A7775">
              <w:rPr>
                <w:rFonts w:ascii="Times New Roman" w:hAnsi="Times New Roman" w:cs="Times New Roman"/>
              </w:rPr>
              <w:t>ISO 55001:2014 – Asset Management</w:t>
            </w:r>
            <w:sdt>
              <w:sdtPr>
                <w:rPr>
                  <w:rFonts w:ascii="Times New Roman" w:hAnsi="Times New Roman" w:cs="Times New Roman"/>
                </w:rPr>
                <w:id w:val="-688755815"/>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Ass14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[49]</w:t>
                </w:r>
                <w:r w:rsidRPr="003A7775">
                  <w:rPr>
                    <w:rFonts w:ascii="Times New Roman" w:hAnsi="Times New Roman" w:cs="Times New Roman"/>
                  </w:rPr>
                  <w:fldChar w:fldCharType="end"/>
                </w:r>
              </w:sdtContent>
            </w:sdt>
          </w:p>
          <w:p w14:paraId="5D3F6CCA" w14:textId="77D8730C" w:rsidR="003A7775" w:rsidRPr="003A7775" w:rsidRDefault="003A7775" w:rsidP="00C659D3">
            <w:pPr>
              <w:numPr>
                <w:ilvl w:val="0"/>
                <w:numId w:val="21"/>
              </w:numPr>
              <w:contextualSpacing/>
              <w:rPr>
                <w:rFonts w:ascii="Times New Roman" w:hAnsi="Times New Roman" w:cs="Times New Roman"/>
              </w:rPr>
            </w:pPr>
            <w:r w:rsidRPr="003A7775">
              <w:rPr>
                <w:rFonts w:ascii="Times New Roman" w:hAnsi="Times New Roman" w:cs="Times New Roman"/>
              </w:rPr>
              <w:t>ITIL</w:t>
            </w:r>
            <w:sdt>
              <w:sdtPr>
                <w:rPr>
                  <w:rFonts w:ascii="Times New Roman" w:hAnsi="Times New Roman" w:cs="Times New Roman"/>
                </w:rPr>
                <w:id w:val="-989870689"/>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Agu12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[17]</w:t>
                </w:r>
                <w:r w:rsidRPr="003A7775">
                  <w:rPr>
                    <w:rFonts w:ascii="Times New Roman" w:hAnsi="Times New Roman" w:cs="Times New Roman"/>
                  </w:rPr>
                  <w:fldChar w:fldCharType="end"/>
                </w:r>
              </w:sdtContent>
            </w:sdt>
          </w:p>
          <w:p w14:paraId="653D5D51" w14:textId="5D6548DF" w:rsidR="003A7775" w:rsidRPr="003A7775" w:rsidRDefault="003A7775" w:rsidP="00C659D3">
            <w:pPr>
              <w:numPr>
                <w:ilvl w:val="0"/>
                <w:numId w:val="21"/>
              </w:numPr>
              <w:contextualSpacing/>
              <w:rPr>
                <w:rFonts w:ascii="Times New Roman" w:hAnsi="Times New Roman" w:cs="Times New Roman"/>
              </w:rPr>
            </w:pPr>
            <w:r w:rsidRPr="003A7775">
              <w:rPr>
                <w:rFonts w:ascii="Times New Roman" w:hAnsi="Times New Roman" w:cs="Times New Roman"/>
              </w:rPr>
              <w:t>Cyber security Principles – establish the context</w:t>
            </w:r>
            <w:sdt>
              <w:sdtPr>
                <w:rPr>
                  <w:rFonts w:ascii="Times New Roman" w:hAnsi="Times New Roman" w:cs="Times New Roman"/>
                </w:rPr>
                <w:id w:val="-319357431"/>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CITATION Sec211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[43]</w:t>
                </w:r>
                <w:r w:rsidRPr="003A7775">
                  <w:rPr>
                    <w:rFonts w:ascii="Times New Roman" w:hAnsi="Times New Roman" w:cs="Times New Roman"/>
                  </w:rPr>
                  <w:fldChar w:fldCharType="end"/>
                </w:r>
              </w:sdtContent>
            </w:sdt>
          </w:p>
          <w:p w14:paraId="7E31E7C1" w14:textId="56266F92" w:rsidR="003A7775" w:rsidRPr="003A7775" w:rsidRDefault="003A7775" w:rsidP="00C659D3">
            <w:pPr>
              <w:numPr>
                <w:ilvl w:val="0"/>
                <w:numId w:val="21"/>
              </w:numPr>
              <w:contextualSpacing/>
              <w:rPr>
                <w:rFonts w:ascii="Times New Roman" w:hAnsi="Times New Roman" w:cs="Times New Roman"/>
              </w:rPr>
            </w:pPr>
            <w:r w:rsidRPr="003A7775">
              <w:rPr>
                <w:rFonts w:ascii="Times New Roman" w:hAnsi="Times New Roman" w:cs="Times New Roman"/>
              </w:rPr>
              <w:t>CPNI Secure business guide</w:t>
            </w:r>
            <w:sdt>
              <w:sdtPr>
                <w:rPr>
                  <w:rFonts w:ascii="Times New Roman" w:hAnsi="Times New Roman" w:cs="Times New Roman"/>
                </w:rPr>
                <w:id w:val="1069537104"/>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CPN21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[44]</w:t>
                </w:r>
                <w:r w:rsidRPr="003A7775">
                  <w:rPr>
                    <w:rFonts w:ascii="Times New Roman" w:hAnsi="Times New Roman" w:cs="Times New Roman"/>
                  </w:rPr>
                  <w:fldChar w:fldCharType="end"/>
                </w:r>
              </w:sdtContent>
            </w:sdt>
          </w:p>
        </w:tc>
      </w:tr>
      <w:tr w:rsidR="003A7775" w:rsidRPr="003A7775" w14:paraId="2482D9CB" w14:textId="77777777" w:rsidTr="00A83E32">
        <w:tc>
          <w:tcPr>
            <w:tcW w:w="2977" w:type="dxa"/>
            <w:vMerge/>
            <w:shd w:val="clear" w:color="auto" w:fill="D9E2F3" w:themeFill="accent1" w:themeFillTint="33"/>
          </w:tcPr>
          <w:p w14:paraId="77F85176" w14:textId="77777777" w:rsidR="003A7775" w:rsidRPr="003A7775" w:rsidRDefault="003A7775" w:rsidP="003A7775">
            <w:pPr>
              <w:jc w:val="center"/>
              <w:rPr>
                <w:rFonts w:ascii="Times New Roman" w:hAnsi="Times New Roman" w:cs="Times New Roman"/>
                <w:b/>
                <w:bCs/>
                <w:sz w:val="24"/>
                <w:szCs w:val="24"/>
              </w:rPr>
            </w:pPr>
          </w:p>
        </w:tc>
        <w:tc>
          <w:tcPr>
            <w:tcW w:w="2127" w:type="dxa"/>
            <w:shd w:val="clear" w:color="auto" w:fill="D9E2F3" w:themeFill="accent1" w:themeFillTint="33"/>
          </w:tcPr>
          <w:p w14:paraId="0C5A2570"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A4. Supply Chain</w:t>
            </w:r>
          </w:p>
        </w:tc>
        <w:tc>
          <w:tcPr>
            <w:tcW w:w="4536" w:type="dxa"/>
            <w:shd w:val="clear" w:color="auto" w:fill="D9E2F3" w:themeFill="accent1" w:themeFillTint="33"/>
          </w:tcPr>
          <w:p w14:paraId="795B000B" w14:textId="10F7F904" w:rsidR="003A7775" w:rsidRPr="003A7775" w:rsidRDefault="003A7775" w:rsidP="00C659D3">
            <w:pPr>
              <w:numPr>
                <w:ilvl w:val="0"/>
                <w:numId w:val="22"/>
              </w:numPr>
              <w:contextualSpacing/>
              <w:rPr>
                <w:rFonts w:ascii="Times New Roman" w:hAnsi="Times New Roman" w:cs="Times New Roman"/>
              </w:rPr>
            </w:pPr>
            <w:r w:rsidRPr="003A7775">
              <w:rPr>
                <w:rFonts w:ascii="Times New Roman" w:hAnsi="Times New Roman" w:cs="Times New Roman"/>
              </w:rPr>
              <w:t>NCSC Supply Chain Security</w:t>
            </w:r>
            <w:sdt>
              <w:sdtPr>
                <w:rPr>
                  <w:rFonts w:ascii="Times New Roman" w:hAnsi="Times New Roman" w:cs="Times New Roman"/>
                </w:rPr>
                <w:id w:val="-1354100928"/>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Sup21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[50]</w:t>
                </w:r>
                <w:r w:rsidRPr="003A7775">
                  <w:rPr>
                    <w:rFonts w:ascii="Times New Roman" w:hAnsi="Times New Roman" w:cs="Times New Roman"/>
                  </w:rPr>
                  <w:fldChar w:fldCharType="end"/>
                </w:r>
              </w:sdtContent>
            </w:sdt>
          </w:p>
          <w:p w14:paraId="331D9557" w14:textId="24A478BB" w:rsidR="003A7775" w:rsidRPr="003A7775" w:rsidRDefault="003A7775" w:rsidP="00C659D3">
            <w:pPr>
              <w:numPr>
                <w:ilvl w:val="0"/>
                <w:numId w:val="22"/>
              </w:numPr>
              <w:contextualSpacing/>
              <w:rPr>
                <w:rFonts w:ascii="Times New Roman" w:hAnsi="Times New Roman" w:cs="Times New Roman"/>
              </w:rPr>
            </w:pPr>
            <w:r w:rsidRPr="003A7775">
              <w:rPr>
                <w:rFonts w:ascii="Times New Roman" w:hAnsi="Times New Roman" w:cs="Times New Roman"/>
              </w:rPr>
              <w:t>NCSC cloud security principle 8: supply chain</w:t>
            </w:r>
            <w:sdt>
              <w:sdtPr>
                <w:rPr>
                  <w:rFonts w:ascii="Times New Roman" w:hAnsi="Times New Roman" w:cs="Times New Roman"/>
                </w:rPr>
                <w:id w:val="1079020874"/>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Clo212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[51]</w:t>
                </w:r>
                <w:r w:rsidRPr="003A7775">
                  <w:rPr>
                    <w:rFonts w:ascii="Times New Roman" w:hAnsi="Times New Roman" w:cs="Times New Roman"/>
                  </w:rPr>
                  <w:fldChar w:fldCharType="end"/>
                </w:r>
              </w:sdtContent>
            </w:sdt>
          </w:p>
          <w:p w14:paraId="10F70173" w14:textId="598D2D3C" w:rsidR="003A7775" w:rsidRPr="003A7775" w:rsidRDefault="003A7775" w:rsidP="00C659D3">
            <w:pPr>
              <w:numPr>
                <w:ilvl w:val="0"/>
                <w:numId w:val="22"/>
              </w:numPr>
              <w:contextualSpacing/>
              <w:rPr>
                <w:rFonts w:ascii="Times New Roman" w:hAnsi="Times New Roman" w:cs="Times New Roman"/>
              </w:rPr>
            </w:pPr>
            <w:r w:rsidRPr="003A7775">
              <w:rPr>
                <w:rFonts w:ascii="Times New Roman" w:hAnsi="Times New Roman" w:cs="Times New Roman"/>
              </w:rPr>
              <w:t>Cloud Security Alliance (CSA) Security, Trust &amp; Assurance Registry (STAR)</w:t>
            </w:r>
            <w:sdt>
              <w:sdtPr>
                <w:rPr>
                  <w:rFonts w:ascii="Times New Roman" w:hAnsi="Times New Roman" w:cs="Times New Roman"/>
                </w:rPr>
                <w:id w:val="-394042347"/>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Sec212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[52]</w:t>
                </w:r>
                <w:r w:rsidRPr="003A7775">
                  <w:rPr>
                    <w:rFonts w:ascii="Times New Roman" w:hAnsi="Times New Roman" w:cs="Times New Roman"/>
                  </w:rPr>
                  <w:fldChar w:fldCharType="end"/>
                </w:r>
              </w:sdtContent>
            </w:sdt>
          </w:p>
          <w:p w14:paraId="6EFF6042" w14:textId="7B7AB645" w:rsidR="003A7775" w:rsidRPr="003A7775" w:rsidRDefault="003A7775" w:rsidP="00C659D3">
            <w:pPr>
              <w:numPr>
                <w:ilvl w:val="0"/>
                <w:numId w:val="22"/>
              </w:numPr>
              <w:contextualSpacing/>
              <w:rPr>
                <w:rFonts w:ascii="Times New Roman" w:hAnsi="Times New Roman" w:cs="Times New Roman"/>
              </w:rPr>
            </w:pPr>
            <w:r w:rsidRPr="003A7775">
              <w:rPr>
                <w:rFonts w:ascii="Times New Roman" w:hAnsi="Times New Roman" w:cs="Times New Roman"/>
              </w:rPr>
              <w:t>Cyber security design principles – establish the context</w:t>
            </w:r>
            <w:sdt>
              <w:sdtPr>
                <w:rPr>
                  <w:rFonts w:ascii="Times New Roman" w:hAnsi="Times New Roman" w:cs="Times New Roman"/>
                </w:rPr>
                <w:id w:val="1930611366"/>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CITATION Sec211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[43]</w:t>
                </w:r>
                <w:r w:rsidRPr="003A7775">
                  <w:rPr>
                    <w:rFonts w:ascii="Times New Roman" w:hAnsi="Times New Roman" w:cs="Times New Roman"/>
                  </w:rPr>
                  <w:fldChar w:fldCharType="end"/>
                </w:r>
              </w:sdtContent>
            </w:sdt>
          </w:p>
          <w:p w14:paraId="561CA8C1" w14:textId="2A2C52FD" w:rsidR="003A7775" w:rsidRPr="003A7775" w:rsidRDefault="003A7775" w:rsidP="00C659D3">
            <w:pPr>
              <w:numPr>
                <w:ilvl w:val="0"/>
                <w:numId w:val="22"/>
              </w:numPr>
              <w:contextualSpacing/>
              <w:rPr>
                <w:rFonts w:ascii="Times New Roman" w:hAnsi="Times New Roman" w:cs="Times New Roman"/>
              </w:rPr>
            </w:pPr>
            <w:r w:rsidRPr="003A7775">
              <w:rPr>
                <w:rFonts w:ascii="Times New Roman" w:hAnsi="Times New Roman" w:cs="Times New Roman"/>
              </w:rPr>
              <w:t>CPNI Secure business guide</w:t>
            </w:r>
            <w:sdt>
              <w:sdtPr>
                <w:rPr>
                  <w:rFonts w:ascii="Times New Roman" w:hAnsi="Times New Roman" w:cs="Times New Roman"/>
                </w:rPr>
                <w:id w:val="1848048415"/>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CPN21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[44]</w:t>
                </w:r>
                <w:r w:rsidRPr="003A7775">
                  <w:rPr>
                    <w:rFonts w:ascii="Times New Roman" w:hAnsi="Times New Roman" w:cs="Times New Roman"/>
                  </w:rPr>
                  <w:fldChar w:fldCharType="end"/>
                </w:r>
              </w:sdtContent>
            </w:sdt>
          </w:p>
        </w:tc>
      </w:tr>
      <w:tr w:rsidR="003A7775" w:rsidRPr="003A7775" w14:paraId="23A51946" w14:textId="77777777" w:rsidTr="00A83E32">
        <w:tc>
          <w:tcPr>
            <w:tcW w:w="2977" w:type="dxa"/>
          </w:tcPr>
          <w:p w14:paraId="4AEA06E1" w14:textId="77777777" w:rsidR="003A7775" w:rsidRPr="003A7775" w:rsidRDefault="003A7775" w:rsidP="00C659D3">
            <w:pPr>
              <w:numPr>
                <w:ilvl w:val="0"/>
                <w:numId w:val="18"/>
              </w:numPr>
              <w:contextualSpacing/>
              <w:jc w:val="center"/>
              <w:rPr>
                <w:rFonts w:ascii="Times New Roman" w:hAnsi="Times New Roman" w:cs="Times New Roman"/>
                <w:b/>
                <w:bCs/>
                <w:sz w:val="24"/>
                <w:szCs w:val="24"/>
              </w:rPr>
            </w:pPr>
            <w:r w:rsidRPr="003A7775">
              <w:rPr>
                <w:rFonts w:ascii="Times New Roman" w:hAnsi="Times New Roman" w:cs="Times New Roman"/>
                <w:b/>
                <w:bCs/>
                <w:sz w:val="24"/>
                <w:szCs w:val="24"/>
              </w:rPr>
              <w:t>Defending Systems Against Cyber Attack</w:t>
            </w:r>
          </w:p>
        </w:tc>
        <w:tc>
          <w:tcPr>
            <w:tcW w:w="2127" w:type="dxa"/>
          </w:tcPr>
          <w:p w14:paraId="0F16C02E"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B1. Service Protection, Policies and Process</w:t>
            </w:r>
          </w:p>
        </w:tc>
        <w:tc>
          <w:tcPr>
            <w:tcW w:w="4536" w:type="dxa"/>
          </w:tcPr>
          <w:p w14:paraId="76D76166" w14:textId="40602133" w:rsidR="003A7775" w:rsidRPr="003A7775" w:rsidRDefault="003A7775" w:rsidP="00C659D3">
            <w:pPr>
              <w:numPr>
                <w:ilvl w:val="0"/>
                <w:numId w:val="23"/>
              </w:numPr>
              <w:ind w:left="360"/>
              <w:contextualSpacing/>
              <w:rPr>
                <w:rFonts w:ascii="Times New Roman" w:hAnsi="Times New Roman" w:cs="Times New Roman"/>
              </w:rPr>
            </w:pPr>
            <w:r w:rsidRPr="003A7775">
              <w:rPr>
                <w:rFonts w:ascii="Times New Roman" w:hAnsi="Times New Roman" w:cs="Times New Roman"/>
              </w:rPr>
              <w:t>CPNI Personnel and People Security</w:t>
            </w:r>
            <w:sdt>
              <w:sdtPr>
                <w:rPr>
                  <w:rFonts w:ascii="Times New Roman" w:hAnsi="Times New Roman" w:cs="Times New Roman"/>
                </w:rPr>
                <w:id w:val="-2088379269"/>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Per21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[53]</w:t>
                </w:r>
                <w:r w:rsidRPr="003A7775">
                  <w:rPr>
                    <w:rFonts w:ascii="Times New Roman" w:hAnsi="Times New Roman" w:cs="Times New Roman"/>
                  </w:rPr>
                  <w:fldChar w:fldCharType="end"/>
                </w:r>
              </w:sdtContent>
            </w:sdt>
          </w:p>
          <w:p w14:paraId="3FC08B34" w14:textId="36AE7B87" w:rsidR="003A7775" w:rsidRPr="003A7775" w:rsidRDefault="003A7775" w:rsidP="00C659D3">
            <w:pPr>
              <w:numPr>
                <w:ilvl w:val="0"/>
                <w:numId w:val="23"/>
              </w:numPr>
              <w:ind w:left="360"/>
              <w:contextualSpacing/>
              <w:rPr>
                <w:rFonts w:ascii="Times New Roman" w:hAnsi="Times New Roman" w:cs="Times New Roman"/>
              </w:rPr>
            </w:pPr>
            <w:r w:rsidRPr="003A7775">
              <w:rPr>
                <w:rFonts w:ascii="Times New Roman" w:hAnsi="Times New Roman" w:cs="Times New Roman"/>
              </w:rPr>
              <w:t>ISO/IEC 27002:2013 section 5 &amp; 7</w:t>
            </w:r>
            <w:sdt>
              <w:sdtPr>
                <w:rPr>
                  <w:rFonts w:ascii="Times New Roman" w:hAnsi="Times New Roman" w:cs="Times New Roman"/>
                </w:rPr>
                <w:id w:val="-263307229"/>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ISO13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[54]</w:t>
                </w:r>
                <w:r w:rsidRPr="003A7775">
                  <w:rPr>
                    <w:rFonts w:ascii="Times New Roman" w:hAnsi="Times New Roman" w:cs="Times New Roman"/>
                  </w:rPr>
                  <w:fldChar w:fldCharType="end"/>
                </w:r>
              </w:sdtContent>
            </w:sdt>
            <w:sdt>
              <w:sdtPr>
                <w:rPr>
                  <w:rFonts w:ascii="Times New Roman" w:hAnsi="Times New Roman" w:cs="Times New Roman"/>
                </w:rPr>
                <w:id w:val="-261381744"/>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ISA21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[40]</w:t>
                </w:r>
                <w:r w:rsidRPr="003A7775">
                  <w:rPr>
                    <w:rFonts w:ascii="Times New Roman" w:hAnsi="Times New Roman" w:cs="Times New Roman"/>
                  </w:rPr>
                  <w:fldChar w:fldCharType="end"/>
                </w:r>
              </w:sdtContent>
            </w:sdt>
          </w:p>
          <w:p w14:paraId="58A91B30" w14:textId="6CC7B130" w:rsidR="003A7775" w:rsidRPr="003A7775" w:rsidRDefault="003A7775" w:rsidP="00C659D3">
            <w:pPr>
              <w:numPr>
                <w:ilvl w:val="0"/>
                <w:numId w:val="23"/>
              </w:numPr>
              <w:ind w:left="360"/>
              <w:contextualSpacing/>
              <w:rPr>
                <w:rFonts w:ascii="Times New Roman" w:hAnsi="Times New Roman" w:cs="Times New Roman"/>
              </w:rPr>
            </w:pPr>
            <w:r w:rsidRPr="003A7775">
              <w:rPr>
                <w:rFonts w:ascii="Times New Roman" w:hAnsi="Times New Roman" w:cs="Times New Roman"/>
              </w:rPr>
              <w:t>IEC 62443-2-1:2010 section 5.8 &amp; IEC 62443-2-1:2010 section 4.3.2.6</w:t>
            </w:r>
            <w:sdt>
              <w:sdtPr>
                <w:rPr>
                  <w:rFonts w:ascii="Times New Roman" w:hAnsi="Times New Roman" w:cs="Times New Roman"/>
                </w:rPr>
                <w:id w:val="-1251426529"/>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web10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[41]</w:t>
                </w:r>
                <w:r w:rsidRPr="003A7775">
                  <w:rPr>
                    <w:rFonts w:ascii="Times New Roman" w:hAnsi="Times New Roman" w:cs="Times New Roman"/>
                  </w:rPr>
                  <w:fldChar w:fldCharType="end"/>
                </w:r>
              </w:sdtContent>
            </w:sdt>
            <w:sdt>
              <w:sdtPr>
                <w:rPr>
                  <w:rFonts w:ascii="Times New Roman" w:hAnsi="Times New Roman" w:cs="Times New Roman"/>
                </w:rPr>
                <w:id w:val="-1826345118"/>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ISA21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[40]</w:t>
                </w:r>
                <w:r w:rsidRPr="003A7775">
                  <w:rPr>
                    <w:rFonts w:ascii="Times New Roman" w:hAnsi="Times New Roman" w:cs="Times New Roman"/>
                  </w:rPr>
                  <w:fldChar w:fldCharType="end"/>
                </w:r>
              </w:sdtContent>
            </w:sdt>
          </w:p>
          <w:p w14:paraId="6A84DD59" w14:textId="77777777" w:rsidR="003A7775" w:rsidRPr="003A7775" w:rsidRDefault="003A7775" w:rsidP="00C659D3">
            <w:pPr>
              <w:numPr>
                <w:ilvl w:val="0"/>
                <w:numId w:val="23"/>
              </w:numPr>
              <w:ind w:left="360"/>
              <w:contextualSpacing/>
              <w:rPr>
                <w:rFonts w:ascii="Times New Roman" w:hAnsi="Times New Roman" w:cs="Times New Roman"/>
              </w:rPr>
            </w:pPr>
            <w:r w:rsidRPr="003A7775">
              <w:rPr>
                <w:rFonts w:ascii="Times New Roman" w:hAnsi="Times New Roman" w:cs="Times New Roman"/>
              </w:rPr>
              <w:t>SANS blog post</w:t>
            </w:r>
          </w:p>
          <w:p w14:paraId="062C822B" w14:textId="082A73B8" w:rsidR="003A7775" w:rsidRPr="003A7775" w:rsidRDefault="003A7775" w:rsidP="00C659D3">
            <w:pPr>
              <w:numPr>
                <w:ilvl w:val="0"/>
                <w:numId w:val="23"/>
              </w:numPr>
              <w:ind w:left="360"/>
              <w:contextualSpacing/>
              <w:rPr>
                <w:rFonts w:ascii="Times New Roman" w:hAnsi="Times New Roman" w:cs="Times New Roman"/>
              </w:rPr>
            </w:pPr>
            <w:r w:rsidRPr="003A7775">
              <w:rPr>
                <w:rFonts w:ascii="Times New Roman" w:hAnsi="Times New Roman" w:cs="Times New Roman"/>
              </w:rPr>
              <w:t>SANS security policy templates</w:t>
            </w:r>
            <w:sdt>
              <w:sdtPr>
                <w:rPr>
                  <w:rFonts w:ascii="Times New Roman" w:hAnsi="Times New Roman" w:cs="Times New Roman"/>
                </w:rPr>
                <w:id w:val="383999553"/>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Sec213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[55]</w:t>
                </w:r>
                <w:r w:rsidRPr="003A7775">
                  <w:rPr>
                    <w:rFonts w:ascii="Times New Roman" w:hAnsi="Times New Roman" w:cs="Times New Roman"/>
                  </w:rPr>
                  <w:fldChar w:fldCharType="end"/>
                </w:r>
              </w:sdtContent>
            </w:sdt>
          </w:p>
          <w:p w14:paraId="748A4F22" w14:textId="77777777" w:rsidR="003A7775" w:rsidRPr="003A7775" w:rsidRDefault="003A7775" w:rsidP="00C659D3">
            <w:pPr>
              <w:numPr>
                <w:ilvl w:val="0"/>
                <w:numId w:val="23"/>
              </w:numPr>
              <w:ind w:left="360"/>
              <w:contextualSpacing/>
              <w:rPr>
                <w:rFonts w:ascii="Times New Roman" w:hAnsi="Times New Roman" w:cs="Times New Roman"/>
              </w:rPr>
            </w:pPr>
            <w:r w:rsidRPr="003A7775">
              <w:rPr>
                <w:rFonts w:ascii="Times New Roman" w:hAnsi="Times New Roman" w:cs="Times New Roman"/>
              </w:rPr>
              <w:t>HP &amp; University College London whitepaper “The Compliance Budget”</w:t>
            </w:r>
          </w:p>
          <w:p w14:paraId="790ACF4C" w14:textId="23F0DD90" w:rsidR="003A7775" w:rsidRPr="003A7775" w:rsidRDefault="003A7775" w:rsidP="00C659D3">
            <w:pPr>
              <w:numPr>
                <w:ilvl w:val="0"/>
                <w:numId w:val="23"/>
              </w:numPr>
              <w:ind w:left="360"/>
              <w:contextualSpacing/>
              <w:rPr>
                <w:rFonts w:ascii="Times New Roman" w:hAnsi="Times New Roman" w:cs="Times New Roman"/>
              </w:rPr>
            </w:pPr>
            <w:r w:rsidRPr="003A7775">
              <w:rPr>
                <w:rFonts w:ascii="Times New Roman" w:hAnsi="Times New Roman" w:cs="Times New Roman"/>
              </w:rPr>
              <w:t>Cyber security design principles – making compromise difficult</w:t>
            </w:r>
            <w:sdt>
              <w:sdtPr>
                <w:rPr>
                  <w:rFonts w:ascii="Times New Roman" w:hAnsi="Times New Roman" w:cs="Times New Roman"/>
                </w:rPr>
                <w:id w:val="-1643195269"/>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Sec214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[56]</w:t>
                </w:r>
                <w:r w:rsidRPr="003A7775">
                  <w:rPr>
                    <w:rFonts w:ascii="Times New Roman" w:hAnsi="Times New Roman" w:cs="Times New Roman"/>
                  </w:rPr>
                  <w:fldChar w:fldCharType="end"/>
                </w:r>
              </w:sdtContent>
            </w:sdt>
          </w:p>
          <w:p w14:paraId="2EBF91DE" w14:textId="2FE4653C" w:rsidR="003A7775" w:rsidRPr="003A7775" w:rsidRDefault="003A7775" w:rsidP="00C659D3">
            <w:pPr>
              <w:numPr>
                <w:ilvl w:val="0"/>
                <w:numId w:val="23"/>
              </w:numPr>
              <w:ind w:left="360"/>
              <w:contextualSpacing/>
              <w:rPr>
                <w:rFonts w:ascii="Times New Roman" w:hAnsi="Times New Roman" w:cs="Times New Roman"/>
              </w:rPr>
            </w:pPr>
            <w:r w:rsidRPr="003A7775">
              <w:rPr>
                <w:rFonts w:ascii="Times New Roman" w:hAnsi="Times New Roman" w:cs="Times New Roman"/>
              </w:rPr>
              <w:t>Cyber security design principles – making disruption difficult</w:t>
            </w:r>
            <w:sdt>
              <w:sdtPr>
                <w:rPr>
                  <w:rFonts w:ascii="Times New Roman" w:hAnsi="Times New Roman" w:cs="Times New Roman"/>
                </w:rPr>
                <w:id w:val="1865470339"/>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Sec215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[57]</w:t>
                </w:r>
                <w:r w:rsidRPr="003A7775">
                  <w:rPr>
                    <w:rFonts w:ascii="Times New Roman" w:hAnsi="Times New Roman" w:cs="Times New Roman"/>
                  </w:rPr>
                  <w:fldChar w:fldCharType="end"/>
                </w:r>
              </w:sdtContent>
            </w:sdt>
          </w:p>
          <w:p w14:paraId="064BC3D9" w14:textId="3E57F48C" w:rsidR="003A7775" w:rsidRPr="003A7775" w:rsidRDefault="003A7775" w:rsidP="00C659D3">
            <w:pPr>
              <w:numPr>
                <w:ilvl w:val="0"/>
                <w:numId w:val="23"/>
              </w:numPr>
              <w:ind w:left="360"/>
              <w:contextualSpacing/>
              <w:rPr>
                <w:rFonts w:ascii="Times New Roman" w:hAnsi="Times New Roman" w:cs="Times New Roman"/>
              </w:rPr>
            </w:pPr>
            <w:r w:rsidRPr="003A7775">
              <w:rPr>
                <w:rFonts w:ascii="Times New Roman" w:hAnsi="Times New Roman" w:cs="Times New Roman"/>
              </w:rPr>
              <w:t>You shape security</w:t>
            </w:r>
            <w:sdt>
              <w:sdtPr>
                <w:rPr>
                  <w:rFonts w:ascii="Times New Roman" w:hAnsi="Times New Roman" w:cs="Times New Roman"/>
                </w:rPr>
                <w:id w:val="728503142"/>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You21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[58]</w:t>
                </w:r>
                <w:r w:rsidRPr="003A7775">
                  <w:rPr>
                    <w:rFonts w:ascii="Times New Roman" w:hAnsi="Times New Roman" w:cs="Times New Roman"/>
                  </w:rPr>
                  <w:fldChar w:fldCharType="end"/>
                </w:r>
              </w:sdtContent>
            </w:sdt>
          </w:p>
        </w:tc>
      </w:tr>
      <w:tr w:rsidR="003A7775" w:rsidRPr="003A7775" w14:paraId="3E9E22E4" w14:textId="77777777" w:rsidTr="00A83E32">
        <w:tc>
          <w:tcPr>
            <w:tcW w:w="2977" w:type="dxa"/>
            <w:shd w:val="clear" w:color="auto" w:fill="D9E2F3" w:themeFill="accent1" w:themeFillTint="33"/>
          </w:tcPr>
          <w:p w14:paraId="0FC76A2D" w14:textId="77777777" w:rsidR="003A7775" w:rsidRPr="003A7775" w:rsidRDefault="003A7775" w:rsidP="003A7775">
            <w:pPr>
              <w:jc w:val="center"/>
              <w:rPr>
                <w:rFonts w:ascii="Times New Roman" w:hAnsi="Times New Roman" w:cs="Times New Roman"/>
                <w:b/>
                <w:bCs/>
                <w:sz w:val="24"/>
                <w:szCs w:val="24"/>
              </w:rPr>
            </w:pPr>
          </w:p>
        </w:tc>
        <w:tc>
          <w:tcPr>
            <w:tcW w:w="2127" w:type="dxa"/>
            <w:shd w:val="clear" w:color="auto" w:fill="D9E2F3" w:themeFill="accent1" w:themeFillTint="33"/>
          </w:tcPr>
          <w:p w14:paraId="7040E85B"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B2. Identity and access control</w:t>
            </w:r>
          </w:p>
        </w:tc>
        <w:tc>
          <w:tcPr>
            <w:tcW w:w="4536" w:type="dxa"/>
            <w:shd w:val="clear" w:color="auto" w:fill="D9E2F3" w:themeFill="accent1" w:themeFillTint="33"/>
          </w:tcPr>
          <w:p w14:paraId="051EEB1D" w14:textId="1B43534B" w:rsidR="003A7775" w:rsidRPr="003A7775" w:rsidRDefault="003A7775" w:rsidP="00C659D3">
            <w:pPr>
              <w:numPr>
                <w:ilvl w:val="0"/>
                <w:numId w:val="24"/>
              </w:numPr>
              <w:contextualSpacing/>
              <w:rPr>
                <w:rFonts w:ascii="Times New Roman" w:hAnsi="Times New Roman" w:cs="Times New Roman"/>
              </w:rPr>
            </w:pPr>
            <w:r w:rsidRPr="003A7775">
              <w:rPr>
                <w:rFonts w:ascii="Times New Roman" w:hAnsi="Times New Roman" w:cs="Times New Roman"/>
              </w:rPr>
              <w:t>CPNI physical security guidance</w:t>
            </w:r>
            <w:sdt>
              <w:sdtPr>
                <w:rPr>
                  <w:rFonts w:ascii="Times New Roman" w:hAnsi="Times New Roman" w:cs="Times New Roman"/>
                </w:rPr>
                <w:id w:val="33558802"/>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Phy21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[59]</w:t>
                </w:r>
                <w:r w:rsidRPr="003A7775">
                  <w:rPr>
                    <w:rFonts w:ascii="Times New Roman" w:hAnsi="Times New Roman" w:cs="Times New Roman"/>
                  </w:rPr>
                  <w:fldChar w:fldCharType="end"/>
                </w:r>
              </w:sdtContent>
            </w:sdt>
          </w:p>
          <w:p w14:paraId="0E2E7B59" w14:textId="2FAAA40E" w:rsidR="003A7775" w:rsidRPr="003A7775" w:rsidRDefault="003A7775" w:rsidP="00C659D3">
            <w:pPr>
              <w:numPr>
                <w:ilvl w:val="0"/>
                <w:numId w:val="24"/>
              </w:numPr>
              <w:contextualSpacing/>
              <w:rPr>
                <w:rFonts w:ascii="Times New Roman" w:hAnsi="Times New Roman" w:cs="Times New Roman"/>
              </w:rPr>
            </w:pPr>
            <w:r w:rsidRPr="003A7775">
              <w:rPr>
                <w:rFonts w:ascii="Times New Roman" w:hAnsi="Times New Roman" w:cs="Times New Roman"/>
              </w:rPr>
              <w:t>Cyber security design principles – making compromise difficult</w:t>
            </w:r>
            <w:sdt>
              <w:sdtPr>
                <w:rPr>
                  <w:rFonts w:ascii="Times New Roman" w:hAnsi="Times New Roman" w:cs="Times New Roman"/>
                </w:rPr>
                <w:id w:val="422004408"/>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Sec214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[56]</w:t>
                </w:r>
                <w:r w:rsidRPr="003A7775">
                  <w:rPr>
                    <w:rFonts w:ascii="Times New Roman" w:hAnsi="Times New Roman" w:cs="Times New Roman"/>
                  </w:rPr>
                  <w:fldChar w:fldCharType="end"/>
                </w:r>
              </w:sdtContent>
            </w:sdt>
          </w:p>
          <w:p w14:paraId="283EC792" w14:textId="2742E08F" w:rsidR="003A7775" w:rsidRPr="003A7775" w:rsidRDefault="003A7775" w:rsidP="00C659D3">
            <w:pPr>
              <w:numPr>
                <w:ilvl w:val="0"/>
                <w:numId w:val="24"/>
              </w:numPr>
              <w:contextualSpacing/>
              <w:rPr>
                <w:rFonts w:ascii="Times New Roman" w:hAnsi="Times New Roman" w:cs="Times New Roman"/>
              </w:rPr>
            </w:pPr>
            <w:r w:rsidRPr="003A7775">
              <w:rPr>
                <w:rFonts w:ascii="Times New Roman" w:hAnsi="Times New Roman" w:cs="Times New Roman"/>
              </w:rPr>
              <w:t>Cyber security design principles – making disruption difficult</w:t>
            </w:r>
            <w:sdt>
              <w:sdtPr>
                <w:rPr>
                  <w:rFonts w:ascii="Times New Roman" w:hAnsi="Times New Roman" w:cs="Times New Roman"/>
                </w:rPr>
                <w:id w:val="1015801207"/>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Sec215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[57]</w:t>
                </w:r>
                <w:r w:rsidRPr="003A7775">
                  <w:rPr>
                    <w:rFonts w:ascii="Times New Roman" w:hAnsi="Times New Roman" w:cs="Times New Roman"/>
                  </w:rPr>
                  <w:fldChar w:fldCharType="end"/>
                </w:r>
              </w:sdtContent>
            </w:sdt>
          </w:p>
          <w:p w14:paraId="0B7AF566" w14:textId="5EA65E69" w:rsidR="003A7775" w:rsidRPr="003A7775" w:rsidRDefault="003A7775" w:rsidP="00C659D3">
            <w:pPr>
              <w:numPr>
                <w:ilvl w:val="0"/>
                <w:numId w:val="24"/>
              </w:numPr>
              <w:contextualSpacing/>
              <w:rPr>
                <w:rFonts w:ascii="Times New Roman" w:hAnsi="Times New Roman" w:cs="Times New Roman"/>
              </w:rPr>
            </w:pPr>
            <w:r w:rsidRPr="003A7775">
              <w:rPr>
                <w:rFonts w:ascii="Times New Roman" w:hAnsi="Times New Roman" w:cs="Times New Roman"/>
              </w:rPr>
              <w:t>NCSC Introduction to identity and access management</w:t>
            </w:r>
            <w:sdt>
              <w:sdtPr>
                <w:rPr>
                  <w:rFonts w:ascii="Times New Roman" w:hAnsi="Times New Roman" w:cs="Times New Roman"/>
                </w:rPr>
                <w:id w:val="-1702151867"/>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Int21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[60]</w:t>
                </w:r>
                <w:r w:rsidRPr="003A7775">
                  <w:rPr>
                    <w:rFonts w:ascii="Times New Roman" w:hAnsi="Times New Roman" w:cs="Times New Roman"/>
                  </w:rPr>
                  <w:fldChar w:fldCharType="end"/>
                </w:r>
              </w:sdtContent>
            </w:sdt>
          </w:p>
          <w:p w14:paraId="0724F6DE" w14:textId="334BFC9D" w:rsidR="003A7775" w:rsidRPr="003A7775" w:rsidRDefault="003A7775" w:rsidP="00C659D3">
            <w:pPr>
              <w:numPr>
                <w:ilvl w:val="0"/>
                <w:numId w:val="24"/>
              </w:numPr>
              <w:contextualSpacing/>
              <w:rPr>
                <w:rFonts w:ascii="Times New Roman" w:hAnsi="Times New Roman" w:cs="Times New Roman"/>
              </w:rPr>
            </w:pPr>
            <w:r w:rsidRPr="003A7775">
              <w:rPr>
                <w:rFonts w:ascii="Times New Roman" w:hAnsi="Times New Roman" w:cs="Times New Roman"/>
              </w:rPr>
              <w:t>ISO.IEC 27002:2013 section 9</w:t>
            </w:r>
            <w:sdt>
              <w:sdtPr>
                <w:rPr>
                  <w:rFonts w:ascii="Times New Roman" w:hAnsi="Times New Roman" w:cs="Times New Roman"/>
                </w:rPr>
                <w:id w:val="-1033029558"/>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ISO13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[54]</w:t>
                </w:r>
                <w:r w:rsidRPr="003A7775">
                  <w:rPr>
                    <w:rFonts w:ascii="Times New Roman" w:hAnsi="Times New Roman" w:cs="Times New Roman"/>
                  </w:rPr>
                  <w:fldChar w:fldCharType="end"/>
                </w:r>
              </w:sdtContent>
            </w:sdt>
            <w:sdt>
              <w:sdtPr>
                <w:rPr>
                  <w:rFonts w:ascii="Times New Roman" w:hAnsi="Times New Roman" w:cs="Times New Roman"/>
                </w:rPr>
                <w:id w:val="-192992521"/>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ISA21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[40]</w:t>
                </w:r>
                <w:r w:rsidRPr="003A7775">
                  <w:rPr>
                    <w:rFonts w:ascii="Times New Roman" w:hAnsi="Times New Roman" w:cs="Times New Roman"/>
                  </w:rPr>
                  <w:fldChar w:fldCharType="end"/>
                </w:r>
              </w:sdtContent>
            </w:sdt>
          </w:p>
          <w:p w14:paraId="301F4797" w14:textId="15D38DE6" w:rsidR="003A7775" w:rsidRPr="003A7775" w:rsidRDefault="003A7775" w:rsidP="00C659D3">
            <w:pPr>
              <w:numPr>
                <w:ilvl w:val="0"/>
                <w:numId w:val="24"/>
              </w:numPr>
              <w:contextualSpacing/>
              <w:rPr>
                <w:rFonts w:ascii="Times New Roman" w:hAnsi="Times New Roman" w:cs="Times New Roman"/>
              </w:rPr>
            </w:pPr>
            <w:r w:rsidRPr="003A7775">
              <w:rPr>
                <w:rFonts w:ascii="Times New Roman" w:hAnsi="Times New Roman" w:cs="Times New Roman"/>
              </w:rPr>
              <w:t>IEC 62443-2-1:2010</w:t>
            </w:r>
            <w:sdt>
              <w:sdtPr>
                <w:rPr>
                  <w:rFonts w:ascii="Times New Roman" w:hAnsi="Times New Roman" w:cs="Times New Roman"/>
                </w:rPr>
                <w:id w:val="-1066105407"/>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web10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[41]</w:t>
                </w:r>
                <w:r w:rsidRPr="003A7775">
                  <w:rPr>
                    <w:rFonts w:ascii="Times New Roman" w:hAnsi="Times New Roman" w:cs="Times New Roman"/>
                  </w:rPr>
                  <w:fldChar w:fldCharType="end"/>
                </w:r>
              </w:sdtContent>
            </w:sdt>
            <w:sdt>
              <w:sdtPr>
                <w:rPr>
                  <w:rFonts w:ascii="Times New Roman" w:hAnsi="Times New Roman" w:cs="Times New Roman"/>
                </w:rPr>
                <w:id w:val="-1752114695"/>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ISA21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[40]</w:t>
                </w:r>
                <w:r w:rsidRPr="003A7775">
                  <w:rPr>
                    <w:rFonts w:ascii="Times New Roman" w:hAnsi="Times New Roman" w:cs="Times New Roman"/>
                  </w:rPr>
                  <w:fldChar w:fldCharType="end"/>
                </w:r>
              </w:sdtContent>
            </w:sdt>
          </w:p>
          <w:p w14:paraId="3B0A3463" w14:textId="1303FF04" w:rsidR="003A7775" w:rsidRPr="003A7775" w:rsidRDefault="003A7775" w:rsidP="00C659D3">
            <w:pPr>
              <w:numPr>
                <w:ilvl w:val="0"/>
                <w:numId w:val="24"/>
              </w:numPr>
              <w:contextualSpacing/>
              <w:rPr>
                <w:rFonts w:ascii="Times New Roman" w:hAnsi="Times New Roman" w:cs="Times New Roman"/>
              </w:rPr>
            </w:pPr>
            <w:r w:rsidRPr="003A7775">
              <w:rPr>
                <w:rFonts w:ascii="Times New Roman" w:hAnsi="Times New Roman" w:cs="Times New Roman"/>
              </w:rPr>
              <w:t>NIST Identity and Access Management publications</w:t>
            </w:r>
            <w:sdt>
              <w:sdtPr>
                <w:rPr>
                  <w:rFonts w:ascii="Times New Roman" w:hAnsi="Times New Roman" w:cs="Times New Roman"/>
                </w:rPr>
                <w:id w:val="1523281363"/>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Ide21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[61]</w:t>
                </w:r>
                <w:r w:rsidRPr="003A7775">
                  <w:rPr>
                    <w:rFonts w:ascii="Times New Roman" w:hAnsi="Times New Roman" w:cs="Times New Roman"/>
                  </w:rPr>
                  <w:fldChar w:fldCharType="end"/>
                </w:r>
              </w:sdtContent>
            </w:sdt>
          </w:p>
          <w:p w14:paraId="11888D37" w14:textId="20C48DFF" w:rsidR="003A7775" w:rsidRPr="003A7775" w:rsidRDefault="003A7775" w:rsidP="00C659D3">
            <w:pPr>
              <w:numPr>
                <w:ilvl w:val="0"/>
                <w:numId w:val="24"/>
              </w:numPr>
              <w:contextualSpacing/>
              <w:rPr>
                <w:rFonts w:ascii="Times New Roman" w:hAnsi="Times New Roman" w:cs="Times New Roman"/>
              </w:rPr>
            </w:pPr>
            <w:r w:rsidRPr="003A7775">
              <w:rPr>
                <w:rFonts w:ascii="Times New Roman" w:hAnsi="Times New Roman" w:cs="Times New Roman"/>
              </w:rPr>
              <w:t>Multi factor authentication</w:t>
            </w:r>
            <w:sdt>
              <w:sdtPr>
                <w:rPr>
                  <w:rFonts w:ascii="Times New Roman" w:hAnsi="Times New Roman" w:cs="Times New Roman"/>
                </w:rPr>
                <w:id w:val="-1066411975"/>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Mul21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[62]</w:t>
                </w:r>
                <w:r w:rsidRPr="003A7775">
                  <w:rPr>
                    <w:rFonts w:ascii="Times New Roman" w:hAnsi="Times New Roman" w:cs="Times New Roman"/>
                  </w:rPr>
                  <w:fldChar w:fldCharType="end"/>
                </w:r>
              </w:sdtContent>
            </w:sdt>
          </w:p>
        </w:tc>
      </w:tr>
      <w:tr w:rsidR="003A7775" w:rsidRPr="003A7775" w14:paraId="3C9DDBCA" w14:textId="77777777" w:rsidTr="00A83E32">
        <w:tc>
          <w:tcPr>
            <w:tcW w:w="2977" w:type="dxa"/>
          </w:tcPr>
          <w:p w14:paraId="53AD493D" w14:textId="77777777" w:rsidR="003A7775" w:rsidRPr="003A7775" w:rsidRDefault="003A7775" w:rsidP="003A7775">
            <w:pPr>
              <w:jc w:val="center"/>
              <w:rPr>
                <w:rFonts w:ascii="Times New Roman" w:hAnsi="Times New Roman" w:cs="Times New Roman"/>
                <w:b/>
                <w:bCs/>
                <w:sz w:val="24"/>
                <w:szCs w:val="24"/>
              </w:rPr>
            </w:pPr>
          </w:p>
        </w:tc>
        <w:tc>
          <w:tcPr>
            <w:tcW w:w="2127" w:type="dxa"/>
          </w:tcPr>
          <w:p w14:paraId="39DF7CC8"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B3. Data Security</w:t>
            </w:r>
          </w:p>
        </w:tc>
        <w:tc>
          <w:tcPr>
            <w:tcW w:w="4536" w:type="dxa"/>
          </w:tcPr>
          <w:p w14:paraId="4DC2D368" w14:textId="7E30B629" w:rsidR="003A7775" w:rsidRPr="003A7775" w:rsidRDefault="003A7775" w:rsidP="00C659D3">
            <w:pPr>
              <w:numPr>
                <w:ilvl w:val="0"/>
                <w:numId w:val="25"/>
              </w:numPr>
              <w:contextualSpacing/>
              <w:rPr>
                <w:rFonts w:ascii="Times New Roman" w:hAnsi="Times New Roman" w:cs="Times New Roman"/>
              </w:rPr>
            </w:pPr>
            <w:r w:rsidRPr="003A7775">
              <w:rPr>
                <w:rFonts w:ascii="Times New Roman" w:hAnsi="Times New Roman" w:cs="Times New Roman"/>
              </w:rPr>
              <w:t xml:space="preserve">NCSC 10 Steps Mobile devices </w:t>
            </w:r>
            <w:sdt>
              <w:sdtPr>
                <w:rPr>
                  <w:rFonts w:ascii="Times New Roman" w:hAnsi="Times New Roman" w:cs="Times New Roman"/>
                </w:rPr>
                <w:id w:val="-848331256"/>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10S21 \l 2057 </w:instrText>
                </w:r>
                <w:r w:rsidRPr="003A7775">
                  <w:rPr>
                    <w:rFonts w:ascii="Times New Roman" w:hAnsi="Times New Roman" w:cs="Times New Roman"/>
                  </w:rPr>
                  <w:fldChar w:fldCharType="separate"/>
                </w:r>
                <w:r w:rsidR="006F4697" w:rsidRPr="006F4697">
                  <w:rPr>
                    <w:rFonts w:ascii="Times New Roman" w:hAnsi="Times New Roman" w:cs="Times New Roman"/>
                    <w:noProof/>
                  </w:rPr>
                  <w:t>[63]</w:t>
                </w:r>
                <w:r w:rsidRPr="003A7775">
                  <w:rPr>
                    <w:rFonts w:ascii="Times New Roman" w:hAnsi="Times New Roman" w:cs="Times New Roman"/>
                  </w:rPr>
                  <w:fldChar w:fldCharType="end"/>
                </w:r>
              </w:sdtContent>
            </w:sdt>
            <w:r w:rsidRPr="003A7775">
              <w:rPr>
                <w:rFonts w:ascii="Times New Roman" w:hAnsi="Times New Roman" w:cs="Times New Roman"/>
              </w:rPr>
              <w:t xml:space="preserve"> and removable media</w:t>
            </w:r>
            <w:sdt>
              <w:sdtPr>
                <w:rPr>
                  <w:rFonts w:ascii="Times New Roman" w:hAnsi="Times New Roman" w:cs="Times New Roman"/>
                </w:rPr>
                <w:id w:val="-409774152"/>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10S211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[64]</w:t>
                </w:r>
                <w:r w:rsidRPr="003A7775">
                  <w:rPr>
                    <w:rFonts w:ascii="Times New Roman" w:hAnsi="Times New Roman" w:cs="Times New Roman"/>
                  </w:rPr>
                  <w:fldChar w:fldCharType="end"/>
                </w:r>
              </w:sdtContent>
            </w:sdt>
          </w:p>
          <w:p w14:paraId="463512F3" w14:textId="02B82589" w:rsidR="003A7775" w:rsidRPr="003A7775" w:rsidRDefault="003A7775" w:rsidP="00C659D3">
            <w:pPr>
              <w:numPr>
                <w:ilvl w:val="0"/>
                <w:numId w:val="25"/>
              </w:numPr>
              <w:contextualSpacing/>
              <w:rPr>
                <w:rFonts w:ascii="Times New Roman" w:hAnsi="Times New Roman" w:cs="Times New Roman"/>
              </w:rPr>
            </w:pPr>
            <w:r w:rsidRPr="003A7775">
              <w:rPr>
                <w:rFonts w:ascii="Times New Roman" w:hAnsi="Times New Roman" w:cs="Times New Roman"/>
              </w:rPr>
              <w:t>NCSC End user device management guidance</w:t>
            </w:r>
            <w:sdt>
              <w:sdtPr>
                <w:rPr>
                  <w:rFonts w:ascii="Times New Roman" w:hAnsi="Times New Roman" w:cs="Times New Roman"/>
                </w:rPr>
                <w:id w:val="-1042904241"/>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Dev21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[65]</w:t>
                </w:r>
                <w:r w:rsidRPr="003A7775">
                  <w:rPr>
                    <w:rFonts w:ascii="Times New Roman" w:hAnsi="Times New Roman" w:cs="Times New Roman"/>
                  </w:rPr>
                  <w:fldChar w:fldCharType="end"/>
                </w:r>
              </w:sdtContent>
            </w:sdt>
          </w:p>
          <w:p w14:paraId="7D24C9C4" w14:textId="57A43A43" w:rsidR="003A7775" w:rsidRPr="003A7775" w:rsidRDefault="003A7775" w:rsidP="00C659D3">
            <w:pPr>
              <w:numPr>
                <w:ilvl w:val="0"/>
                <w:numId w:val="25"/>
              </w:numPr>
              <w:contextualSpacing/>
              <w:rPr>
                <w:rFonts w:ascii="Times New Roman" w:hAnsi="Times New Roman" w:cs="Times New Roman"/>
              </w:rPr>
            </w:pPr>
            <w:r w:rsidRPr="003A7775">
              <w:rPr>
                <w:rFonts w:ascii="Times New Roman" w:hAnsi="Times New Roman" w:cs="Times New Roman"/>
              </w:rPr>
              <w:t>ISO/IEC 27002:2013 section 8</w:t>
            </w:r>
            <w:sdt>
              <w:sdtPr>
                <w:rPr>
                  <w:rFonts w:ascii="Times New Roman" w:hAnsi="Times New Roman" w:cs="Times New Roman"/>
                </w:rPr>
                <w:id w:val="-920947251"/>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ISO13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[54]</w:t>
                </w:r>
                <w:r w:rsidRPr="003A7775">
                  <w:rPr>
                    <w:rFonts w:ascii="Times New Roman" w:hAnsi="Times New Roman" w:cs="Times New Roman"/>
                  </w:rPr>
                  <w:fldChar w:fldCharType="end"/>
                </w:r>
              </w:sdtContent>
            </w:sdt>
            <w:sdt>
              <w:sdtPr>
                <w:rPr>
                  <w:rFonts w:ascii="Times New Roman" w:hAnsi="Times New Roman" w:cs="Times New Roman"/>
                </w:rPr>
                <w:id w:val="1128120026"/>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ISA21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[40]</w:t>
                </w:r>
                <w:r w:rsidRPr="003A7775">
                  <w:rPr>
                    <w:rFonts w:ascii="Times New Roman" w:hAnsi="Times New Roman" w:cs="Times New Roman"/>
                  </w:rPr>
                  <w:fldChar w:fldCharType="end"/>
                </w:r>
              </w:sdtContent>
            </w:sdt>
          </w:p>
          <w:p w14:paraId="075D6E13" w14:textId="3901877D" w:rsidR="003A7775" w:rsidRPr="003A7775" w:rsidRDefault="003A7775" w:rsidP="00C659D3">
            <w:pPr>
              <w:numPr>
                <w:ilvl w:val="0"/>
                <w:numId w:val="25"/>
              </w:numPr>
              <w:contextualSpacing/>
              <w:rPr>
                <w:rFonts w:ascii="Times New Roman" w:hAnsi="Times New Roman" w:cs="Times New Roman"/>
              </w:rPr>
            </w:pPr>
            <w:r w:rsidRPr="003A7775">
              <w:rPr>
                <w:rFonts w:ascii="Times New Roman" w:hAnsi="Times New Roman" w:cs="Times New Roman"/>
              </w:rPr>
              <w:t>IEC 62443-2-1:2010 section 4.3.4.4</w:t>
            </w:r>
            <w:sdt>
              <w:sdtPr>
                <w:rPr>
                  <w:rFonts w:ascii="Times New Roman" w:hAnsi="Times New Roman" w:cs="Times New Roman"/>
                </w:rPr>
                <w:id w:val="-1619294680"/>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web10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[41]</w:t>
                </w:r>
                <w:r w:rsidRPr="003A7775">
                  <w:rPr>
                    <w:rFonts w:ascii="Times New Roman" w:hAnsi="Times New Roman" w:cs="Times New Roman"/>
                  </w:rPr>
                  <w:fldChar w:fldCharType="end"/>
                </w:r>
              </w:sdtContent>
            </w:sdt>
            <w:sdt>
              <w:sdtPr>
                <w:rPr>
                  <w:rFonts w:ascii="Times New Roman" w:hAnsi="Times New Roman" w:cs="Times New Roman"/>
                </w:rPr>
                <w:id w:val="1931923141"/>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ISA21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[40]</w:t>
                </w:r>
                <w:r w:rsidRPr="003A7775">
                  <w:rPr>
                    <w:rFonts w:ascii="Times New Roman" w:hAnsi="Times New Roman" w:cs="Times New Roman"/>
                  </w:rPr>
                  <w:fldChar w:fldCharType="end"/>
                </w:r>
              </w:sdtContent>
            </w:sdt>
          </w:p>
          <w:p w14:paraId="26548AC6" w14:textId="6C329E58" w:rsidR="003A7775" w:rsidRPr="003A7775" w:rsidRDefault="003A7775" w:rsidP="00C659D3">
            <w:pPr>
              <w:numPr>
                <w:ilvl w:val="0"/>
                <w:numId w:val="25"/>
              </w:numPr>
              <w:contextualSpacing/>
              <w:rPr>
                <w:rFonts w:ascii="Times New Roman" w:hAnsi="Times New Roman" w:cs="Times New Roman"/>
              </w:rPr>
            </w:pPr>
            <w:r w:rsidRPr="003A7775">
              <w:rPr>
                <w:rFonts w:ascii="Times New Roman" w:hAnsi="Times New Roman" w:cs="Times New Roman"/>
              </w:rPr>
              <w:t>ENISA Big Data Security (2016)</w:t>
            </w:r>
            <w:sdt>
              <w:sdtPr>
                <w:rPr>
                  <w:rFonts w:ascii="Times New Roman" w:hAnsi="Times New Roman" w:cs="Times New Roman"/>
                </w:rPr>
                <w:id w:val="-1423555234"/>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Nay15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[66]</w:t>
                </w:r>
                <w:r w:rsidRPr="003A7775">
                  <w:rPr>
                    <w:rFonts w:ascii="Times New Roman" w:hAnsi="Times New Roman" w:cs="Times New Roman"/>
                  </w:rPr>
                  <w:fldChar w:fldCharType="end"/>
                </w:r>
              </w:sdtContent>
            </w:sdt>
          </w:p>
          <w:p w14:paraId="145C866E" w14:textId="1FFE324F" w:rsidR="003A7775" w:rsidRPr="003A7775" w:rsidRDefault="003A7775" w:rsidP="00C659D3">
            <w:pPr>
              <w:numPr>
                <w:ilvl w:val="0"/>
                <w:numId w:val="25"/>
              </w:numPr>
              <w:contextualSpacing/>
              <w:rPr>
                <w:rFonts w:ascii="Times New Roman" w:hAnsi="Times New Roman" w:cs="Times New Roman"/>
              </w:rPr>
            </w:pPr>
            <w:r w:rsidRPr="003A7775">
              <w:rPr>
                <w:rFonts w:ascii="Times New Roman" w:hAnsi="Times New Roman" w:cs="Times New Roman"/>
              </w:rPr>
              <w:t>Safely importing data</w:t>
            </w:r>
            <w:sdt>
              <w:sdtPr>
                <w:rPr>
                  <w:rFonts w:ascii="Times New Roman" w:hAnsi="Times New Roman" w:cs="Times New Roman"/>
                </w:rPr>
                <w:id w:val="1456135507"/>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Pat21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[67]</w:t>
                </w:r>
                <w:r w:rsidRPr="003A7775">
                  <w:rPr>
                    <w:rFonts w:ascii="Times New Roman" w:hAnsi="Times New Roman" w:cs="Times New Roman"/>
                  </w:rPr>
                  <w:fldChar w:fldCharType="end"/>
                </w:r>
              </w:sdtContent>
            </w:sdt>
          </w:p>
        </w:tc>
      </w:tr>
      <w:tr w:rsidR="003A7775" w:rsidRPr="003A7775" w14:paraId="6EF9B905" w14:textId="77777777" w:rsidTr="00A83E32">
        <w:tc>
          <w:tcPr>
            <w:tcW w:w="2977" w:type="dxa"/>
            <w:shd w:val="clear" w:color="auto" w:fill="D9E2F3" w:themeFill="accent1" w:themeFillTint="33"/>
          </w:tcPr>
          <w:p w14:paraId="0F05A635" w14:textId="77777777" w:rsidR="003A7775" w:rsidRPr="003A7775" w:rsidRDefault="003A7775" w:rsidP="003A7775">
            <w:pPr>
              <w:jc w:val="center"/>
              <w:rPr>
                <w:rFonts w:ascii="Times New Roman" w:hAnsi="Times New Roman" w:cs="Times New Roman"/>
                <w:b/>
                <w:bCs/>
                <w:sz w:val="24"/>
                <w:szCs w:val="24"/>
              </w:rPr>
            </w:pPr>
          </w:p>
        </w:tc>
        <w:tc>
          <w:tcPr>
            <w:tcW w:w="2127" w:type="dxa"/>
            <w:shd w:val="clear" w:color="auto" w:fill="D9E2F3" w:themeFill="accent1" w:themeFillTint="33"/>
          </w:tcPr>
          <w:p w14:paraId="66C60037"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B4. System Security</w:t>
            </w:r>
          </w:p>
        </w:tc>
        <w:tc>
          <w:tcPr>
            <w:tcW w:w="4536" w:type="dxa"/>
            <w:shd w:val="clear" w:color="auto" w:fill="D9E2F3" w:themeFill="accent1" w:themeFillTint="33"/>
          </w:tcPr>
          <w:p w14:paraId="55032A53" w14:textId="2A573452" w:rsidR="003A7775" w:rsidRPr="003A7775" w:rsidRDefault="003A7775" w:rsidP="00C659D3">
            <w:pPr>
              <w:numPr>
                <w:ilvl w:val="0"/>
                <w:numId w:val="26"/>
              </w:numPr>
              <w:contextualSpacing/>
              <w:rPr>
                <w:rFonts w:ascii="Times New Roman" w:hAnsi="Times New Roman" w:cs="Times New Roman"/>
              </w:rPr>
            </w:pPr>
            <w:r w:rsidRPr="003A7775">
              <w:rPr>
                <w:rFonts w:ascii="Times New Roman" w:hAnsi="Times New Roman" w:cs="Times New Roman"/>
              </w:rPr>
              <w:t>NCSC Reducing the impact of common cyber attacks</w:t>
            </w:r>
            <w:sdt>
              <w:sdtPr>
                <w:rPr>
                  <w:rFonts w:ascii="Times New Roman" w:hAnsi="Times New Roman" w:cs="Times New Roman"/>
                </w:rPr>
                <w:id w:val="685943903"/>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Com21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[68]</w:t>
                </w:r>
                <w:r w:rsidRPr="003A7775">
                  <w:rPr>
                    <w:rFonts w:ascii="Times New Roman" w:hAnsi="Times New Roman" w:cs="Times New Roman"/>
                  </w:rPr>
                  <w:fldChar w:fldCharType="end"/>
                </w:r>
              </w:sdtContent>
            </w:sdt>
          </w:p>
          <w:p w14:paraId="757BA504" w14:textId="5E3099C2" w:rsidR="003A7775" w:rsidRPr="003A7775" w:rsidRDefault="003A7775" w:rsidP="00C659D3">
            <w:pPr>
              <w:numPr>
                <w:ilvl w:val="0"/>
                <w:numId w:val="26"/>
              </w:numPr>
              <w:contextualSpacing/>
              <w:rPr>
                <w:rFonts w:ascii="Times New Roman" w:hAnsi="Times New Roman" w:cs="Times New Roman"/>
              </w:rPr>
            </w:pPr>
            <w:r w:rsidRPr="003A7775">
              <w:rPr>
                <w:rFonts w:ascii="Times New Roman" w:hAnsi="Times New Roman" w:cs="Times New Roman"/>
              </w:rPr>
              <w:t>IEC 62443-2-1:2010</w:t>
            </w:r>
            <w:sdt>
              <w:sdtPr>
                <w:rPr>
                  <w:rFonts w:ascii="Times New Roman" w:hAnsi="Times New Roman" w:cs="Times New Roman"/>
                </w:rPr>
                <w:id w:val="536484257"/>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web10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[41]</w:t>
                </w:r>
                <w:r w:rsidRPr="003A7775">
                  <w:rPr>
                    <w:rFonts w:ascii="Times New Roman" w:hAnsi="Times New Roman" w:cs="Times New Roman"/>
                  </w:rPr>
                  <w:fldChar w:fldCharType="end"/>
                </w:r>
              </w:sdtContent>
            </w:sdt>
            <w:sdt>
              <w:sdtPr>
                <w:rPr>
                  <w:rFonts w:ascii="Times New Roman" w:hAnsi="Times New Roman" w:cs="Times New Roman"/>
                </w:rPr>
                <w:id w:val="1523672945"/>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ISA21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[40]</w:t>
                </w:r>
                <w:r w:rsidRPr="003A7775">
                  <w:rPr>
                    <w:rFonts w:ascii="Times New Roman" w:hAnsi="Times New Roman" w:cs="Times New Roman"/>
                  </w:rPr>
                  <w:fldChar w:fldCharType="end"/>
                </w:r>
              </w:sdtContent>
            </w:sdt>
          </w:p>
          <w:p w14:paraId="237675C1" w14:textId="7EBB29B4" w:rsidR="003A7775" w:rsidRPr="003A7775" w:rsidRDefault="003A7775" w:rsidP="00C659D3">
            <w:pPr>
              <w:numPr>
                <w:ilvl w:val="0"/>
                <w:numId w:val="26"/>
              </w:numPr>
              <w:contextualSpacing/>
              <w:rPr>
                <w:rFonts w:ascii="Times New Roman" w:hAnsi="Times New Roman" w:cs="Times New Roman"/>
              </w:rPr>
            </w:pPr>
            <w:r w:rsidRPr="003A7775">
              <w:rPr>
                <w:rFonts w:ascii="Times New Roman" w:hAnsi="Times New Roman" w:cs="Times New Roman"/>
              </w:rPr>
              <w:t>ISO/IEC 27002:2013</w:t>
            </w:r>
            <w:sdt>
              <w:sdtPr>
                <w:rPr>
                  <w:rFonts w:ascii="Times New Roman" w:hAnsi="Times New Roman" w:cs="Times New Roman"/>
                </w:rPr>
                <w:id w:val="-744887293"/>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ISO13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[54]</w:t>
                </w:r>
                <w:r w:rsidRPr="003A7775">
                  <w:rPr>
                    <w:rFonts w:ascii="Times New Roman" w:hAnsi="Times New Roman" w:cs="Times New Roman"/>
                  </w:rPr>
                  <w:fldChar w:fldCharType="end"/>
                </w:r>
              </w:sdtContent>
            </w:sdt>
            <w:sdt>
              <w:sdtPr>
                <w:rPr>
                  <w:rFonts w:ascii="Times New Roman" w:hAnsi="Times New Roman" w:cs="Times New Roman"/>
                </w:rPr>
                <w:id w:val="525300992"/>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ISA21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[40]</w:t>
                </w:r>
                <w:r w:rsidRPr="003A7775">
                  <w:rPr>
                    <w:rFonts w:ascii="Times New Roman" w:hAnsi="Times New Roman" w:cs="Times New Roman"/>
                  </w:rPr>
                  <w:fldChar w:fldCharType="end"/>
                </w:r>
              </w:sdtContent>
            </w:sdt>
          </w:p>
          <w:p w14:paraId="129024CA" w14:textId="419EC235" w:rsidR="003A7775" w:rsidRPr="003A7775" w:rsidRDefault="003A7775" w:rsidP="00C659D3">
            <w:pPr>
              <w:numPr>
                <w:ilvl w:val="0"/>
                <w:numId w:val="26"/>
              </w:numPr>
              <w:contextualSpacing/>
              <w:rPr>
                <w:rFonts w:ascii="Times New Roman" w:hAnsi="Times New Roman" w:cs="Times New Roman"/>
              </w:rPr>
            </w:pPr>
            <w:r w:rsidRPr="003A7775">
              <w:rPr>
                <w:rFonts w:ascii="Times New Roman" w:hAnsi="Times New Roman" w:cs="Times New Roman"/>
              </w:rPr>
              <w:t>NCSC 10 Steps malware prevention</w:t>
            </w:r>
            <w:sdt>
              <w:sdtPr>
                <w:rPr>
                  <w:rFonts w:ascii="Times New Roman" w:hAnsi="Times New Roman" w:cs="Times New Roman"/>
                </w:rPr>
                <w:id w:val="80334619"/>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10S212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[69]</w:t>
                </w:r>
                <w:r w:rsidRPr="003A7775">
                  <w:rPr>
                    <w:rFonts w:ascii="Times New Roman" w:hAnsi="Times New Roman" w:cs="Times New Roman"/>
                  </w:rPr>
                  <w:fldChar w:fldCharType="end"/>
                </w:r>
              </w:sdtContent>
            </w:sdt>
          </w:p>
          <w:p w14:paraId="3EE00B49" w14:textId="4CC1C9C2" w:rsidR="003A7775" w:rsidRPr="003A7775" w:rsidRDefault="003A7775" w:rsidP="00C659D3">
            <w:pPr>
              <w:numPr>
                <w:ilvl w:val="0"/>
                <w:numId w:val="26"/>
              </w:numPr>
              <w:contextualSpacing/>
              <w:rPr>
                <w:rFonts w:ascii="Times New Roman" w:hAnsi="Times New Roman" w:cs="Times New Roman"/>
              </w:rPr>
            </w:pPr>
            <w:r w:rsidRPr="003A7775">
              <w:rPr>
                <w:rFonts w:ascii="Times New Roman" w:hAnsi="Times New Roman" w:cs="Times New Roman"/>
              </w:rPr>
              <w:t>NCSC penetration testing guidance</w:t>
            </w:r>
            <w:sdt>
              <w:sdtPr>
                <w:rPr>
                  <w:rFonts w:ascii="Times New Roman" w:hAnsi="Times New Roman" w:cs="Times New Roman"/>
                </w:rPr>
                <w:id w:val="464474403"/>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Pen21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[46]</w:t>
                </w:r>
                <w:r w:rsidRPr="003A7775">
                  <w:rPr>
                    <w:rFonts w:ascii="Times New Roman" w:hAnsi="Times New Roman" w:cs="Times New Roman"/>
                  </w:rPr>
                  <w:fldChar w:fldCharType="end"/>
                </w:r>
              </w:sdtContent>
            </w:sdt>
          </w:p>
          <w:p w14:paraId="341DC850" w14:textId="23AB5761" w:rsidR="003A7775" w:rsidRPr="003A7775" w:rsidRDefault="003A7775" w:rsidP="00C659D3">
            <w:pPr>
              <w:numPr>
                <w:ilvl w:val="0"/>
                <w:numId w:val="26"/>
              </w:numPr>
              <w:contextualSpacing/>
              <w:rPr>
                <w:rFonts w:ascii="Times New Roman" w:hAnsi="Times New Roman" w:cs="Times New Roman"/>
              </w:rPr>
            </w:pPr>
            <w:r w:rsidRPr="003A7775">
              <w:rPr>
                <w:rFonts w:ascii="Times New Roman" w:hAnsi="Times New Roman" w:cs="Times New Roman"/>
              </w:rPr>
              <w:t>NCSC obsolete platform guidance</w:t>
            </w:r>
            <w:sdt>
              <w:sdtPr>
                <w:rPr>
                  <w:rFonts w:ascii="Times New Roman" w:hAnsi="Times New Roman" w:cs="Times New Roman"/>
                </w:rPr>
                <w:id w:val="1785840333"/>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Dev211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[70]</w:t>
                </w:r>
                <w:r w:rsidRPr="003A7775">
                  <w:rPr>
                    <w:rFonts w:ascii="Times New Roman" w:hAnsi="Times New Roman" w:cs="Times New Roman"/>
                  </w:rPr>
                  <w:fldChar w:fldCharType="end"/>
                </w:r>
              </w:sdtContent>
            </w:sdt>
          </w:p>
          <w:p w14:paraId="759A61E7" w14:textId="678D68C7" w:rsidR="003A7775" w:rsidRPr="003A7775" w:rsidRDefault="003A7775" w:rsidP="00C659D3">
            <w:pPr>
              <w:numPr>
                <w:ilvl w:val="0"/>
                <w:numId w:val="26"/>
              </w:numPr>
              <w:contextualSpacing/>
              <w:rPr>
                <w:rFonts w:ascii="Times New Roman" w:hAnsi="Times New Roman" w:cs="Times New Roman"/>
              </w:rPr>
            </w:pPr>
            <w:r w:rsidRPr="003A7775">
              <w:rPr>
                <w:rFonts w:ascii="Times New Roman" w:hAnsi="Times New Roman" w:cs="Times New Roman"/>
              </w:rPr>
              <w:t>NCSC Secure by default platforms</w:t>
            </w:r>
            <w:sdt>
              <w:sdtPr>
                <w:rPr>
                  <w:rFonts w:ascii="Times New Roman" w:hAnsi="Times New Roman" w:cs="Times New Roman"/>
                </w:rPr>
                <w:id w:val="-751898010"/>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Sec216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[71]</w:t>
                </w:r>
                <w:r w:rsidRPr="003A7775">
                  <w:rPr>
                    <w:rFonts w:ascii="Times New Roman" w:hAnsi="Times New Roman" w:cs="Times New Roman"/>
                  </w:rPr>
                  <w:fldChar w:fldCharType="end"/>
                </w:r>
              </w:sdtContent>
            </w:sdt>
          </w:p>
          <w:p w14:paraId="3EAAC7A4" w14:textId="70AAB599" w:rsidR="003A7775" w:rsidRPr="003A7775" w:rsidRDefault="003A7775" w:rsidP="00C659D3">
            <w:pPr>
              <w:numPr>
                <w:ilvl w:val="0"/>
                <w:numId w:val="26"/>
              </w:numPr>
              <w:contextualSpacing/>
              <w:rPr>
                <w:rFonts w:ascii="Times New Roman" w:hAnsi="Times New Roman" w:cs="Times New Roman"/>
              </w:rPr>
            </w:pPr>
            <w:r w:rsidRPr="003A7775">
              <w:rPr>
                <w:rFonts w:ascii="Times New Roman" w:hAnsi="Times New Roman" w:cs="Times New Roman"/>
              </w:rPr>
              <w:t>Cyber security design principles – making compromise difficult</w:t>
            </w:r>
            <w:sdt>
              <w:sdtPr>
                <w:rPr>
                  <w:rFonts w:ascii="Times New Roman" w:hAnsi="Times New Roman" w:cs="Times New Roman"/>
                </w:rPr>
                <w:id w:val="-356809328"/>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Sec214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[56]</w:t>
                </w:r>
                <w:r w:rsidRPr="003A7775">
                  <w:rPr>
                    <w:rFonts w:ascii="Times New Roman" w:hAnsi="Times New Roman" w:cs="Times New Roman"/>
                  </w:rPr>
                  <w:fldChar w:fldCharType="end"/>
                </w:r>
              </w:sdtContent>
            </w:sdt>
          </w:p>
          <w:p w14:paraId="38B9A7A2" w14:textId="50E10460" w:rsidR="003A7775" w:rsidRPr="003A7775" w:rsidRDefault="003A7775" w:rsidP="00C659D3">
            <w:pPr>
              <w:numPr>
                <w:ilvl w:val="0"/>
                <w:numId w:val="26"/>
              </w:numPr>
              <w:contextualSpacing/>
              <w:rPr>
                <w:rFonts w:ascii="Times New Roman" w:hAnsi="Times New Roman" w:cs="Times New Roman"/>
              </w:rPr>
            </w:pPr>
            <w:r w:rsidRPr="003A7775">
              <w:rPr>
                <w:rFonts w:ascii="Times New Roman" w:hAnsi="Times New Roman" w:cs="Times New Roman"/>
              </w:rPr>
              <w:t>Cyber security design principles – making disruption difficult</w:t>
            </w:r>
            <w:sdt>
              <w:sdtPr>
                <w:rPr>
                  <w:rFonts w:ascii="Times New Roman" w:hAnsi="Times New Roman" w:cs="Times New Roman"/>
                </w:rPr>
                <w:id w:val="-1148966122"/>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Sec215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[57]</w:t>
                </w:r>
                <w:r w:rsidRPr="003A7775">
                  <w:rPr>
                    <w:rFonts w:ascii="Times New Roman" w:hAnsi="Times New Roman" w:cs="Times New Roman"/>
                  </w:rPr>
                  <w:fldChar w:fldCharType="end"/>
                </w:r>
              </w:sdtContent>
            </w:sdt>
          </w:p>
          <w:p w14:paraId="4560CF83" w14:textId="5E377D0B" w:rsidR="003A7775" w:rsidRPr="003A7775" w:rsidRDefault="003A7775" w:rsidP="00C659D3">
            <w:pPr>
              <w:numPr>
                <w:ilvl w:val="0"/>
                <w:numId w:val="26"/>
              </w:numPr>
              <w:contextualSpacing/>
              <w:rPr>
                <w:rFonts w:ascii="Times New Roman" w:hAnsi="Times New Roman" w:cs="Times New Roman"/>
              </w:rPr>
            </w:pPr>
            <w:r w:rsidRPr="003A7775">
              <w:rPr>
                <w:rFonts w:ascii="Times New Roman" w:hAnsi="Times New Roman" w:cs="Times New Roman"/>
              </w:rPr>
              <w:t>Cyber security design principles – reducing the impact of compromise</w:t>
            </w:r>
            <w:sdt>
              <w:sdtPr>
                <w:rPr>
                  <w:rFonts w:ascii="Times New Roman" w:hAnsi="Times New Roman" w:cs="Times New Roman"/>
                </w:rPr>
                <w:id w:val="-2122068603"/>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Sec217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[72]</w:t>
                </w:r>
                <w:r w:rsidRPr="003A7775">
                  <w:rPr>
                    <w:rFonts w:ascii="Times New Roman" w:hAnsi="Times New Roman" w:cs="Times New Roman"/>
                  </w:rPr>
                  <w:fldChar w:fldCharType="end"/>
                </w:r>
              </w:sdtContent>
            </w:sdt>
          </w:p>
          <w:p w14:paraId="2E05B061" w14:textId="00226431" w:rsidR="003A7775" w:rsidRPr="003A7775" w:rsidRDefault="003A7775" w:rsidP="00C659D3">
            <w:pPr>
              <w:numPr>
                <w:ilvl w:val="0"/>
                <w:numId w:val="26"/>
              </w:numPr>
              <w:contextualSpacing/>
              <w:rPr>
                <w:rFonts w:ascii="Times New Roman" w:hAnsi="Times New Roman" w:cs="Times New Roman"/>
              </w:rPr>
            </w:pPr>
            <w:r w:rsidRPr="003A7775">
              <w:rPr>
                <w:rFonts w:ascii="Times New Roman" w:hAnsi="Times New Roman" w:cs="Times New Roman"/>
              </w:rPr>
              <w:t>Safely importing data</w:t>
            </w:r>
            <w:sdt>
              <w:sdtPr>
                <w:rPr>
                  <w:rFonts w:ascii="Times New Roman" w:hAnsi="Times New Roman" w:cs="Times New Roman"/>
                </w:rPr>
                <w:id w:val="423229933"/>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Pat21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[67]</w:t>
                </w:r>
                <w:r w:rsidRPr="003A7775">
                  <w:rPr>
                    <w:rFonts w:ascii="Times New Roman" w:hAnsi="Times New Roman" w:cs="Times New Roman"/>
                  </w:rPr>
                  <w:fldChar w:fldCharType="end"/>
                </w:r>
              </w:sdtContent>
            </w:sdt>
          </w:p>
          <w:p w14:paraId="2B4C4046" w14:textId="690D4E54" w:rsidR="003A7775" w:rsidRPr="003A7775" w:rsidRDefault="003A7775" w:rsidP="00C659D3">
            <w:pPr>
              <w:numPr>
                <w:ilvl w:val="0"/>
                <w:numId w:val="26"/>
              </w:numPr>
              <w:contextualSpacing/>
              <w:rPr>
                <w:rFonts w:ascii="Times New Roman" w:hAnsi="Times New Roman" w:cs="Times New Roman"/>
              </w:rPr>
            </w:pPr>
            <w:r w:rsidRPr="003A7775">
              <w:rPr>
                <w:rFonts w:ascii="Times New Roman" w:hAnsi="Times New Roman" w:cs="Times New Roman"/>
              </w:rPr>
              <w:t>Virtualisation Security Design Principles</w:t>
            </w:r>
            <w:sdt>
              <w:sdtPr>
                <w:rPr>
                  <w:rFonts w:ascii="Times New Roman" w:hAnsi="Times New Roman" w:cs="Times New Roman"/>
                </w:rPr>
                <w:id w:val="-439071072"/>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Sec218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[73]</w:t>
                </w:r>
                <w:r w:rsidRPr="003A7775">
                  <w:rPr>
                    <w:rFonts w:ascii="Times New Roman" w:hAnsi="Times New Roman" w:cs="Times New Roman"/>
                  </w:rPr>
                  <w:fldChar w:fldCharType="end"/>
                </w:r>
              </w:sdtContent>
            </w:sdt>
          </w:p>
          <w:p w14:paraId="274A7866" w14:textId="64056ED5" w:rsidR="003A7775" w:rsidRPr="003A7775" w:rsidRDefault="003A7775" w:rsidP="00C659D3">
            <w:pPr>
              <w:numPr>
                <w:ilvl w:val="0"/>
                <w:numId w:val="26"/>
              </w:numPr>
              <w:contextualSpacing/>
              <w:rPr>
                <w:rFonts w:ascii="Times New Roman" w:hAnsi="Times New Roman" w:cs="Times New Roman"/>
              </w:rPr>
            </w:pPr>
            <w:r w:rsidRPr="003A7775">
              <w:rPr>
                <w:rFonts w:ascii="Times New Roman" w:hAnsi="Times New Roman" w:cs="Times New Roman"/>
              </w:rPr>
              <w:t>Blog post – Virtualisation Security Design Principles</w:t>
            </w:r>
            <w:sdt>
              <w:sdtPr>
                <w:rPr>
                  <w:rFonts w:ascii="Times New Roman" w:hAnsi="Times New Roman" w:cs="Times New Roman"/>
                </w:rPr>
                <w:id w:val="1323161935"/>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Vir21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[74]</w:t>
                </w:r>
                <w:r w:rsidRPr="003A7775">
                  <w:rPr>
                    <w:rFonts w:ascii="Times New Roman" w:hAnsi="Times New Roman" w:cs="Times New Roman"/>
                  </w:rPr>
                  <w:fldChar w:fldCharType="end"/>
                </w:r>
              </w:sdtContent>
            </w:sdt>
          </w:p>
        </w:tc>
      </w:tr>
      <w:tr w:rsidR="003A7775" w:rsidRPr="003A7775" w14:paraId="710D7A16" w14:textId="77777777" w:rsidTr="00A83E32">
        <w:tc>
          <w:tcPr>
            <w:tcW w:w="2977" w:type="dxa"/>
          </w:tcPr>
          <w:p w14:paraId="7D3BD818" w14:textId="77777777" w:rsidR="003A7775" w:rsidRPr="003A7775" w:rsidRDefault="003A7775" w:rsidP="003A7775">
            <w:pPr>
              <w:jc w:val="center"/>
              <w:rPr>
                <w:rFonts w:ascii="Times New Roman" w:hAnsi="Times New Roman" w:cs="Times New Roman"/>
                <w:b/>
                <w:bCs/>
                <w:sz w:val="24"/>
                <w:szCs w:val="24"/>
              </w:rPr>
            </w:pPr>
          </w:p>
        </w:tc>
        <w:tc>
          <w:tcPr>
            <w:tcW w:w="2127" w:type="dxa"/>
          </w:tcPr>
          <w:p w14:paraId="7BDE047B"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B5. Resilient Networks &amp; Systems</w:t>
            </w:r>
          </w:p>
        </w:tc>
        <w:tc>
          <w:tcPr>
            <w:tcW w:w="4536" w:type="dxa"/>
          </w:tcPr>
          <w:p w14:paraId="0F5ED4F4" w14:textId="6FC8F987" w:rsidR="003A7775" w:rsidRPr="003A7775" w:rsidRDefault="003A7775" w:rsidP="00C659D3">
            <w:pPr>
              <w:numPr>
                <w:ilvl w:val="0"/>
                <w:numId w:val="27"/>
              </w:numPr>
              <w:contextualSpacing/>
              <w:rPr>
                <w:rFonts w:ascii="Times New Roman" w:hAnsi="Times New Roman" w:cs="Times New Roman"/>
              </w:rPr>
            </w:pPr>
            <w:r w:rsidRPr="003A7775">
              <w:rPr>
                <w:rFonts w:ascii="Times New Roman" w:hAnsi="Times New Roman" w:cs="Times New Roman"/>
              </w:rPr>
              <w:t>ISO/IEC 27002:2013 section 17</w:t>
            </w:r>
            <w:sdt>
              <w:sdtPr>
                <w:rPr>
                  <w:rFonts w:ascii="Times New Roman" w:hAnsi="Times New Roman" w:cs="Times New Roman"/>
                </w:rPr>
                <w:id w:val="1318536611"/>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ISO13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[54]</w:t>
                </w:r>
                <w:r w:rsidRPr="003A7775">
                  <w:rPr>
                    <w:rFonts w:ascii="Times New Roman" w:hAnsi="Times New Roman" w:cs="Times New Roman"/>
                  </w:rPr>
                  <w:fldChar w:fldCharType="end"/>
                </w:r>
              </w:sdtContent>
            </w:sdt>
            <w:sdt>
              <w:sdtPr>
                <w:rPr>
                  <w:rFonts w:ascii="Times New Roman" w:hAnsi="Times New Roman" w:cs="Times New Roman"/>
                </w:rPr>
                <w:id w:val="-630702056"/>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ISA21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[40]</w:t>
                </w:r>
                <w:r w:rsidRPr="003A7775">
                  <w:rPr>
                    <w:rFonts w:ascii="Times New Roman" w:hAnsi="Times New Roman" w:cs="Times New Roman"/>
                  </w:rPr>
                  <w:fldChar w:fldCharType="end"/>
                </w:r>
              </w:sdtContent>
            </w:sdt>
          </w:p>
          <w:p w14:paraId="441C4844" w14:textId="199FF3A3" w:rsidR="003A7775" w:rsidRPr="003A7775" w:rsidRDefault="003A7775" w:rsidP="00C659D3">
            <w:pPr>
              <w:numPr>
                <w:ilvl w:val="0"/>
                <w:numId w:val="27"/>
              </w:numPr>
              <w:contextualSpacing/>
              <w:rPr>
                <w:rFonts w:ascii="Times New Roman" w:hAnsi="Times New Roman" w:cs="Times New Roman"/>
              </w:rPr>
            </w:pPr>
            <w:r w:rsidRPr="003A7775">
              <w:rPr>
                <w:rFonts w:ascii="Times New Roman" w:hAnsi="Times New Roman" w:cs="Times New Roman"/>
              </w:rPr>
              <w:t>PD ISO 27019:2013 section 14</w:t>
            </w:r>
            <w:sdt>
              <w:sdtPr>
                <w:rPr>
                  <w:rFonts w:ascii="Times New Roman" w:hAnsi="Times New Roman" w:cs="Times New Roman"/>
                </w:rPr>
                <w:id w:val="-339781183"/>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ISO21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[75]</w:t>
                </w:r>
                <w:r w:rsidRPr="003A7775">
                  <w:rPr>
                    <w:rFonts w:ascii="Times New Roman" w:hAnsi="Times New Roman" w:cs="Times New Roman"/>
                  </w:rPr>
                  <w:fldChar w:fldCharType="end"/>
                </w:r>
              </w:sdtContent>
            </w:sdt>
          </w:p>
          <w:p w14:paraId="0C0D3851" w14:textId="20C63A06" w:rsidR="003A7775" w:rsidRPr="003A7775" w:rsidRDefault="003A7775" w:rsidP="00C659D3">
            <w:pPr>
              <w:numPr>
                <w:ilvl w:val="0"/>
                <w:numId w:val="27"/>
              </w:numPr>
              <w:contextualSpacing/>
              <w:rPr>
                <w:rFonts w:ascii="Times New Roman" w:hAnsi="Times New Roman" w:cs="Times New Roman"/>
              </w:rPr>
            </w:pPr>
            <w:r w:rsidRPr="003A7775">
              <w:rPr>
                <w:rFonts w:ascii="Times New Roman" w:hAnsi="Times New Roman" w:cs="Times New Roman"/>
              </w:rPr>
              <w:t>IEC 62443-2-1:2010</w:t>
            </w:r>
            <w:sdt>
              <w:sdtPr>
                <w:rPr>
                  <w:rFonts w:ascii="Times New Roman" w:hAnsi="Times New Roman" w:cs="Times New Roman"/>
                </w:rPr>
                <w:id w:val="-794057775"/>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web10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[41]</w:t>
                </w:r>
                <w:r w:rsidRPr="003A7775">
                  <w:rPr>
                    <w:rFonts w:ascii="Times New Roman" w:hAnsi="Times New Roman" w:cs="Times New Roman"/>
                  </w:rPr>
                  <w:fldChar w:fldCharType="end"/>
                </w:r>
              </w:sdtContent>
            </w:sdt>
          </w:p>
          <w:p w14:paraId="72362635" w14:textId="3392DB59" w:rsidR="003A7775" w:rsidRPr="003A7775" w:rsidRDefault="003A7775" w:rsidP="00C659D3">
            <w:pPr>
              <w:numPr>
                <w:ilvl w:val="0"/>
                <w:numId w:val="27"/>
              </w:numPr>
              <w:contextualSpacing/>
              <w:rPr>
                <w:rFonts w:ascii="Times New Roman" w:hAnsi="Times New Roman" w:cs="Times New Roman"/>
              </w:rPr>
            </w:pPr>
            <w:r w:rsidRPr="003A7775">
              <w:rPr>
                <w:rFonts w:ascii="Times New Roman" w:hAnsi="Times New Roman" w:cs="Times New Roman"/>
              </w:rPr>
              <w:t>IEC 62443-2-1:2010 section 4.3.2</w:t>
            </w:r>
            <w:sdt>
              <w:sdtPr>
                <w:rPr>
                  <w:rFonts w:ascii="Times New Roman" w:hAnsi="Times New Roman" w:cs="Times New Roman"/>
                </w:rPr>
                <w:id w:val="-1345698532"/>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web10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[41]</w:t>
                </w:r>
                <w:r w:rsidRPr="003A7775">
                  <w:rPr>
                    <w:rFonts w:ascii="Times New Roman" w:hAnsi="Times New Roman" w:cs="Times New Roman"/>
                  </w:rPr>
                  <w:fldChar w:fldCharType="end"/>
                </w:r>
              </w:sdtContent>
            </w:sdt>
            <w:sdt>
              <w:sdtPr>
                <w:rPr>
                  <w:rFonts w:ascii="Times New Roman" w:hAnsi="Times New Roman" w:cs="Times New Roman"/>
                </w:rPr>
                <w:id w:val="-588776935"/>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ISA21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[40]</w:t>
                </w:r>
                <w:r w:rsidRPr="003A7775">
                  <w:rPr>
                    <w:rFonts w:ascii="Times New Roman" w:hAnsi="Times New Roman" w:cs="Times New Roman"/>
                  </w:rPr>
                  <w:fldChar w:fldCharType="end"/>
                </w:r>
              </w:sdtContent>
            </w:sdt>
          </w:p>
          <w:p w14:paraId="2264B498" w14:textId="63DD576B" w:rsidR="003A7775" w:rsidRPr="003A7775" w:rsidRDefault="003A7775" w:rsidP="00C659D3">
            <w:pPr>
              <w:numPr>
                <w:ilvl w:val="0"/>
                <w:numId w:val="27"/>
              </w:numPr>
              <w:contextualSpacing/>
              <w:rPr>
                <w:rFonts w:ascii="Times New Roman" w:hAnsi="Times New Roman" w:cs="Times New Roman"/>
              </w:rPr>
            </w:pPr>
            <w:r w:rsidRPr="003A7775">
              <w:rPr>
                <w:rFonts w:ascii="Times New Roman" w:hAnsi="Times New Roman" w:cs="Times New Roman"/>
              </w:rPr>
              <w:t>HMG Emergency preparedness</w:t>
            </w:r>
            <w:sdt>
              <w:sdtPr>
                <w:rPr>
                  <w:rFonts w:ascii="Times New Roman" w:hAnsi="Times New Roman" w:cs="Times New Roman"/>
                </w:rPr>
                <w:id w:val="-931353607"/>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Gui06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[76]</w:t>
                </w:r>
                <w:r w:rsidRPr="003A7775">
                  <w:rPr>
                    <w:rFonts w:ascii="Times New Roman" w:hAnsi="Times New Roman" w:cs="Times New Roman"/>
                  </w:rPr>
                  <w:fldChar w:fldCharType="end"/>
                </w:r>
              </w:sdtContent>
            </w:sdt>
          </w:p>
          <w:p w14:paraId="0C70F015" w14:textId="744370AD" w:rsidR="003A7775" w:rsidRPr="003A7775" w:rsidRDefault="003A7775" w:rsidP="00C659D3">
            <w:pPr>
              <w:numPr>
                <w:ilvl w:val="0"/>
                <w:numId w:val="27"/>
              </w:numPr>
              <w:contextualSpacing/>
              <w:rPr>
                <w:rFonts w:ascii="Times New Roman" w:hAnsi="Times New Roman" w:cs="Times New Roman"/>
              </w:rPr>
            </w:pPr>
            <w:r w:rsidRPr="003A7775">
              <w:rPr>
                <w:rFonts w:ascii="Times New Roman" w:hAnsi="Times New Roman" w:cs="Times New Roman"/>
              </w:rPr>
              <w:t>HMG Emergency response and recovery</w:t>
            </w:r>
            <w:sdt>
              <w:sdtPr>
                <w:rPr>
                  <w:rFonts w:ascii="Times New Roman" w:hAnsi="Times New Roman" w:cs="Times New Roman"/>
                </w:rPr>
                <w:id w:val="84040856"/>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Eme13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[77]</w:t>
                </w:r>
                <w:r w:rsidRPr="003A7775">
                  <w:rPr>
                    <w:rFonts w:ascii="Times New Roman" w:hAnsi="Times New Roman" w:cs="Times New Roman"/>
                  </w:rPr>
                  <w:fldChar w:fldCharType="end"/>
                </w:r>
              </w:sdtContent>
            </w:sdt>
          </w:p>
          <w:p w14:paraId="63B70655" w14:textId="3E6A2C15" w:rsidR="003A7775" w:rsidRPr="003A7775" w:rsidRDefault="003A7775" w:rsidP="00C659D3">
            <w:pPr>
              <w:numPr>
                <w:ilvl w:val="0"/>
                <w:numId w:val="27"/>
              </w:numPr>
              <w:contextualSpacing/>
              <w:rPr>
                <w:rFonts w:ascii="Times New Roman" w:hAnsi="Times New Roman" w:cs="Times New Roman"/>
              </w:rPr>
            </w:pPr>
            <w:r w:rsidRPr="003A7775">
              <w:rPr>
                <w:rFonts w:ascii="Times New Roman" w:hAnsi="Times New Roman" w:cs="Times New Roman"/>
              </w:rPr>
              <w:t>BCI introductory business continuity guidance</w:t>
            </w:r>
            <w:sdt>
              <w:sdtPr>
                <w:rPr>
                  <w:rFonts w:ascii="Times New Roman" w:hAnsi="Times New Roman" w:cs="Times New Roman"/>
                </w:rPr>
                <w:id w:val="1536385314"/>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Int211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[78]</w:t>
                </w:r>
                <w:r w:rsidRPr="003A7775">
                  <w:rPr>
                    <w:rFonts w:ascii="Times New Roman" w:hAnsi="Times New Roman" w:cs="Times New Roman"/>
                  </w:rPr>
                  <w:fldChar w:fldCharType="end"/>
                </w:r>
              </w:sdtContent>
            </w:sdt>
          </w:p>
          <w:p w14:paraId="7F7AC743" w14:textId="52830B12" w:rsidR="003A7775" w:rsidRPr="003A7775" w:rsidRDefault="003A7775" w:rsidP="00C659D3">
            <w:pPr>
              <w:numPr>
                <w:ilvl w:val="0"/>
                <w:numId w:val="27"/>
              </w:numPr>
              <w:contextualSpacing/>
              <w:rPr>
                <w:rFonts w:ascii="Times New Roman" w:hAnsi="Times New Roman" w:cs="Times New Roman"/>
              </w:rPr>
            </w:pPr>
            <w:r w:rsidRPr="003A7775">
              <w:rPr>
                <w:rFonts w:ascii="Times New Roman" w:hAnsi="Times New Roman" w:cs="Times New Roman"/>
              </w:rPr>
              <w:t>Cyber security design principles – making compromise difficult</w:t>
            </w:r>
            <w:sdt>
              <w:sdtPr>
                <w:rPr>
                  <w:rFonts w:ascii="Times New Roman" w:hAnsi="Times New Roman" w:cs="Times New Roman"/>
                </w:rPr>
                <w:id w:val="826560085"/>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Sec214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[56]</w:t>
                </w:r>
                <w:r w:rsidRPr="003A7775">
                  <w:rPr>
                    <w:rFonts w:ascii="Times New Roman" w:hAnsi="Times New Roman" w:cs="Times New Roman"/>
                  </w:rPr>
                  <w:fldChar w:fldCharType="end"/>
                </w:r>
              </w:sdtContent>
            </w:sdt>
          </w:p>
          <w:p w14:paraId="243B541F" w14:textId="58629034" w:rsidR="003A7775" w:rsidRPr="003A7775" w:rsidRDefault="003A7775" w:rsidP="00C659D3">
            <w:pPr>
              <w:numPr>
                <w:ilvl w:val="0"/>
                <w:numId w:val="27"/>
              </w:numPr>
              <w:contextualSpacing/>
              <w:rPr>
                <w:rFonts w:ascii="Times New Roman" w:hAnsi="Times New Roman" w:cs="Times New Roman"/>
              </w:rPr>
            </w:pPr>
            <w:r w:rsidRPr="003A7775">
              <w:rPr>
                <w:rFonts w:ascii="Times New Roman" w:hAnsi="Times New Roman" w:cs="Times New Roman"/>
              </w:rPr>
              <w:t>Cyber security design principles – making disruption difficult</w:t>
            </w:r>
            <w:sdt>
              <w:sdtPr>
                <w:rPr>
                  <w:rFonts w:ascii="Times New Roman" w:hAnsi="Times New Roman" w:cs="Times New Roman"/>
                </w:rPr>
                <w:id w:val="327713460"/>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Sec215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[57]</w:t>
                </w:r>
                <w:r w:rsidRPr="003A7775">
                  <w:rPr>
                    <w:rFonts w:ascii="Times New Roman" w:hAnsi="Times New Roman" w:cs="Times New Roman"/>
                  </w:rPr>
                  <w:fldChar w:fldCharType="end"/>
                </w:r>
              </w:sdtContent>
            </w:sdt>
          </w:p>
          <w:p w14:paraId="1316E9A1" w14:textId="54D78011" w:rsidR="003A7775" w:rsidRPr="003A7775" w:rsidRDefault="003A7775" w:rsidP="00C659D3">
            <w:pPr>
              <w:numPr>
                <w:ilvl w:val="0"/>
                <w:numId w:val="27"/>
              </w:numPr>
              <w:contextualSpacing/>
              <w:rPr>
                <w:rFonts w:ascii="Times New Roman" w:hAnsi="Times New Roman" w:cs="Times New Roman"/>
              </w:rPr>
            </w:pPr>
            <w:r w:rsidRPr="003A7775">
              <w:rPr>
                <w:rFonts w:ascii="Times New Roman" w:hAnsi="Times New Roman" w:cs="Times New Roman"/>
              </w:rPr>
              <w:t>Cyber security design principles – reducing the impact of compromise</w:t>
            </w:r>
            <w:sdt>
              <w:sdtPr>
                <w:rPr>
                  <w:rFonts w:ascii="Times New Roman" w:hAnsi="Times New Roman" w:cs="Times New Roman"/>
                </w:rPr>
                <w:id w:val="414522326"/>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Sec217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[72]</w:t>
                </w:r>
                <w:r w:rsidRPr="003A7775">
                  <w:rPr>
                    <w:rFonts w:ascii="Times New Roman" w:hAnsi="Times New Roman" w:cs="Times New Roman"/>
                  </w:rPr>
                  <w:fldChar w:fldCharType="end"/>
                </w:r>
              </w:sdtContent>
            </w:sdt>
          </w:p>
        </w:tc>
      </w:tr>
      <w:tr w:rsidR="003A7775" w:rsidRPr="003A7775" w14:paraId="0136772B" w14:textId="77777777" w:rsidTr="00A83E32">
        <w:tc>
          <w:tcPr>
            <w:tcW w:w="2977" w:type="dxa"/>
            <w:shd w:val="clear" w:color="auto" w:fill="D9E2F3" w:themeFill="accent1" w:themeFillTint="33"/>
          </w:tcPr>
          <w:p w14:paraId="2D118B77" w14:textId="77777777" w:rsidR="003A7775" w:rsidRPr="003A7775" w:rsidRDefault="003A7775" w:rsidP="003A7775">
            <w:pPr>
              <w:jc w:val="center"/>
              <w:rPr>
                <w:rFonts w:ascii="Times New Roman" w:hAnsi="Times New Roman" w:cs="Times New Roman"/>
                <w:b/>
                <w:bCs/>
                <w:sz w:val="24"/>
                <w:szCs w:val="24"/>
              </w:rPr>
            </w:pPr>
          </w:p>
        </w:tc>
        <w:tc>
          <w:tcPr>
            <w:tcW w:w="2127" w:type="dxa"/>
            <w:shd w:val="clear" w:color="auto" w:fill="D9E2F3" w:themeFill="accent1" w:themeFillTint="33"/>
          </w:tcPr>
          <w:p w14:paraId="1520163F"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B6. Staff Awareness &amp; Training</w:t>
            </w:r>
          </w:p>
        </w:tc>
        <w:tc>
          <w:tcPr>
            <w:tcW w:w="4536" w:type="dxa"/>
            <w:shd w:val="clear" w:color="auto" w:fill="D9E2F3" w:themeFill="accent1" w:themeFillTint="33"/>
          </w:tcPr>
          <w:p w14:paraId="0B022357" w14:textId="4E5560D5" w:rsidR="003A7775" w:rsidRPr="003A7775" w:rsidRDefault="003A7775" w:rsidP="00C659D3">
            <w:pPr>
              <w:numPr>
                <w:ilvl w:val="0"/>
                <w:numId w:val="28"/>
              </w:numPr>
              <w:contextualSpacing/>
              <w:rPr>
                <w:rFonts w:ascii="Times New Roman" w:hAnsi="Times New Roman" w:cs="Times New Roman"/>
              </w:rPr>
            </w:pPr>
            <w:r w:rsidRPr="003A7775">
              <w:rPr>
                <w:rFonts w:ascii="Times New Roman" w:hAnsi="Times New Roman" w:cs="Times New Roman"/>
              </w:rPr>
              <w:t>CPNI guidance on developing a secure culture</w:t>
            </w:r>
            <w:sdt>
              <w:sdtPr>
                <w:rPr>
                  <w:rFonts w:ascii="Times New Roman" w:hAnsi="Times New Roman" w:cs="Times New Roman"/>
                </w:rPr>
                <w:id w:val="361408842"/>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Sec219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[79]</w:t>
                </w:r>
                <w:r w:rsidRPr="003A7775">
                  <w:rPr>
                    <w:rFonts w:ascii="Times New Roman" w:hAnsi="Times New Roman" w:cs="Times New Roman"/>
                  </w:rPr>
                  <w:fldChar w:fldCharType="end"/>
                </w:r>
              </w:sdtContent>
            </w:sdt>
          </w:p>
          <w:p w14:paraId="6C1279C6" w14:textId="7297C408" w:rsidR="003A7775" w:rsidRPr="003A7775" w:rsidRDefault="003A7775" w:rsidP="00C659D3">
            <w:pPr>
              <w:numPr>
                <w:ilvl w:val="0"/>
                <w:numId w:val="28"/>
              </w:numPr>
              <w:contextualSpacing/>
              <w:rPr>
                <w:rFonts w:ascii="Times New Roman" w:hAnsi="Times New Roman" w:cs="Times New Roman"/>
              </w:rPr>
            </w:pPr>
            <w:r w:rsidRPr="003A7775">
              <w:rPr>
                <w:rFonts w:ascii="Times New Roman" w:hAnsi="Times New Roman" w:cs="Times New Roman"/>
              </w:rPr>
              <w:t>GCHQ certified training scheme</w:t>
            </w:r>
            <w:sdt>
              <w:sdtPr>
                <w:rPr>
                  <w:rFonts w:ascii="Times New Roman" w:hAnsi="Times New Roman" w:cs="Times New Roman"/>
                </w:rPr>
                <w:id w:val="1076634967"/>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NCS212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[80]</w:t>
                </w:r>
                <w:r w:rsidRPr="003A7775">
                  <w:rPr>
                    <w:rFonts w:ascii="Times New Roman" w:hAnsi="Times New Roman" w:cs="Times New Roman"/>
                  </w:rPr>
                  <w:fldChar w:fldCharType="end"/>
                </w:r>
              </w:sdtContent>
            </w:sdt>
          </w:p>
          <w:p w14:paraId="1BD69179" w14:textId="486A4D53" w:rsidR="003A7775" w:rsidRPr="003A7775" w:rsidRDefault="003A7775" w:rsidP="00C659D3">
            <w:pPr>
              <w:numPr>
                <w:ilvl w:val="0"/>
                <w:numId w:val="28"/>
              </w:numPr>
              <w:contextualSpacing/>
              <w:rPr>
                <w:rFonts w:ascii="Times New Roman" w:hAnsi="Times New Roman" w:cs="Times New Roman"/>
              </w:rPr>
            </w:pPr>
            <w:r w:rsidRPr="003A7775">
              <w:rPr>
                <w:rFonts w:ascii="Times New Roman" w:hAnsi="Times New Roman" w:cs="Times New Roman"/>
              </w:rPr>
              <w:t>NCSC 10 Steps: User Education and Awareness</w:t>
            </w:r>
            <w:sdt>
              <w:sdtPr>
                <w:rPr>
                  <w:rFonts w:ascii="Times New Roman" w:hAnsi="Times New Roman" w:cs="Times New Roman"/>
                </w:rPr>
                <w:id w:val="-112142691"/>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10S213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[81]</w:t>
                </w:r>
                <w:r w:rsidRPr="003A7775">
                  <w:rPr>
                    <w:rFonts w:ascii="Times New Roman" w:hAnsi="Times New Roman" w:cs="Times New Roman"/>
                  </w:rPr>
                  <w:fldChar w:fldCharType="end"/>
                </w:r>
              </w:sdtContent>
            </w:sdt>
          </w:p>
          <w:p w14:paraId="1197A235" w14:textId="48119939" w:rsidR="003A7775" w:rsidRPr="003A7775" w:rsidRDefault="003A7775" w:rsidP="00C659D3">
            <w:pPr>
              <w:numPr>
                <w:ilvl w:val="0"/>
                <w:numId w:val="28"/>
              </w:numPr>
              <w:contextualSpacing/>
              <w:rPr>
                <w:rFonts w:ascii="Times New Roman" w:hAnsi="Times New Roman" w:cs="Times New Roman"/>
              </w:rPr>
            </w:pPr>
            <w:r w:rsidRPr="003A7775">
              <w:rPr>
                <w:rFonts w:ascii="Times New Roman" w:hAnsi="Times New Roman" w:cs="Times New Roman"/>
              </w:rPr>
              <w:t>You shape security</w:t>
            </w:r>
            <w:sdt>
              <w:sdtPr>
                <w:rPr>
                  <w:rFonts w:ascii="Times New Roman" w:hAnsi="Times New Roman" w:cs="Times New Roman"/>
                </w:rPr>
                <w:id w:val="1956284914"/>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You21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[58]</w:t>
                </w:r>
                <w:r w:rsidRPr="003A7775">
                  <w:rPr>
                    <w:rFonts w:ascii="Times New Roman" w:hAnsi="Times New Roman" w:cs="Times New Roman"/>
                  </w:rPr>
                  <w:fldChar w:fldCharType="end"/>
                </w:r>
              </w:sdtContent>
            </w:sdt>
          </w:p>
        </w:tc>
      </w:tr>
      <w:tr w:rsidR="003A7775" w:rsidRPr="003A7775" w14:paraId="3F5A371A" w14:textId="77777777" w:rsidTr="00A83E32">
        <w:tc>
          <w:tcPr>
            <w:tcW w:w="2977" w:type="dxa"/>
          </w:tcPr>
          <w:p w14:paraId="21864AAB" w14:textId="77777777" w:rsidR="003A7775" w:rsidRPr="003A7775" w:rsidRDefault="003A7775" w:rsidP="00C659D3">
            <w:pPr>
              <w:numPr>
                <w:ilvl w:val="0"/>
                <w:numId w:val="18"/>
              </w:numPr>
              <w:contextualSpacing/>
              <w:jc w:val="center"/>
              <w:rPr>
                <w:rFonts w:ascii="Times New Roman" w:hAnsi="Times New Roman" w:cs="Times New Roman"/>
                <w:b/>
                <w:bCs/>
                <w:sz w:val="24"/>
                <w:szCs w:val="24"/>
              </w:rPr>
            </w:pPr>
            <w:r w:rsidRPr="003A7775">
              <w:rPr>
                <w:rFonts w:ascii="Times New Roman" w:hAnsi="Times New Roman" w:cs="Times New Roman"/>
                <w:b/>
                <w:bCs/>
                <w:sz w:val="24"/>
                <w:szCs w:val="24"/>
              </w:rPr>
              <w:t>Detecting Cyber Security Events</w:t>
            </w:r>
          </w:p>
        </w:tc>
        <w:tc>
          <w:tcPr>
            <w:tcW w:w="2127" w:type="dxa"/>
          </w:tcPr>
          <w:p w14:paraId="37EB55BE"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C1. Security Monitoring</w:t>
            </w:r>
          </w:p>
        </w:tc>
        <w:tc>
          <w:tcPr>
            <w:tcW w:w="4536" w:type="dxa"/>
          </w:tcPr>
          <w:p w14:paraId="5A453446" w14:textId="07076B59" w:rsidR="003A7775" w:rsidRPr="003A7775" w:rsidRDefault="003A7775" w:rsidP="00C659D3">
            <w:pPr>
              <w:numPr>
                <w:ilvl w:val="0"/>
                <w:numId w:val="29"/>
              </w:numPr>
              <w:contextualSpacing/>
              <w:rPr>
                <w:rFonts w:ascii="Times New Roman" w:hAnsi="Times New Roman" w:cs="Times New Roman"/>
              </w:rPr>
            </w:pPr>
            <w:r w:rsidRPr="003A7775">
              <w:rPr>
                <w:rFonts w:ascii="Times New Roman" w:hAnsi="Times New Roman" w:cs="Times New Roman"/>
              </w:rPr>
              <w:t>NCSC Introduction to logging for security purposes</w:t>
            </w:r>
            <w:sdt>
              <w:sdtPr>
                <w:rPr>
                  <w:rFonts w:ascii="Times New Roman" w:hAnsi="Times New Roman" w:cs="Times New Roman"/>
                </w:rPr>
                <w:id w:val="1765333106"/>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Int212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[82]</w:t>
                </w:r>
                <w:r w:rsidRPr="003A7775">
                  <w:rPr>
                    <w:rFonts w:ascii="Times New Roman" w:hAnsi="Times New Roman" w:cs="Times New Roman"/>
                  </w:rPr>
                  <w:fldChar w:fldCharType="end"/>
                </w:r>
              </w:sdtContent>
            </w:sdt>
          </w:p>
          <w:p w14:paraId="2BF34649" w14:textId="4B3DBE53" w:rsidR="003A7775" w:rsidRPr="003A7775" w:rsidRDefault="003A7775" w:rsidP="00C659D3">
            <w:pPr>
              <w:numPr>
                <w:ilvl w:val="0"/>
                <w:numId w:val="29"/>
              </w:numPr>
              <w:contextualSpacing/>
              <w:rPr>
                <w:rFonts w:ascii="Times New Roman" w:hAnsi="Times New Roman" w:cs="Times New Roman"/>
              </w:rPr>
            </w:pPr>
            <w:r w:rsidRPr="003A7775">
              <w:rPr>
                <w:rFonts w:ascii="Times New Roman" w:hAnsi="Times New Roman" w:cs="Times New Roman"/>
              </w:rPr>
              <w:t>NCSC 10 Steps: Monitoring</w:t>
            </w:r>
            <w:sdt>
              <w:sdtPr>
                <w:rPr>
                  <w:rFonts w:ascii="Times New Roman" w:hAnsi="Times New Roman" w:cs="Times New Roman"/>
                </w:rPr>
                <w:id w:val="59069479"/>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10S214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[83]</w:t>
                </w:r>
                <w:r w:rsidRPr="003A7775">
                  <w:rPr>
                    <w:rFonts w:ascii="Times New Roman" w:hAnsi="Times New Roman" w:cs="Times New Roman"/>
                  </w:rPr>
                  <w:fldChar w:fldCharType="end"/>
                </w:r>
              </w:sdtContent>
            </w:sdt>
          </w:p>
          <w:p w14:paraId="2EDC24BB" w14:textId="36869491" w:rsidR="003A7775" w:rsidRPr="003A7775" w:rsidRDefault="003A7775" w:rsidP="00C659D3">
            <w:pPr>
              <w:numPr>
                <w:ilvl w:val="0"/>
                <w:numId w:val="29"/>
              </w:numPr>
              <w:contextualSpacing/>
              <w:rPr>
                <w:rFonts w:ascii="Times New Roman" w:hAnsi="Times New Roman" w:cs="Times New Roman"/>
              </w:rPr>
            </w:pPr>
            <w:r w:rsidRPr="003A7775">
              <w:rPr>
                <w:rFonts w:ascii="Times New Roman" w:hAnsi="Times New Roman" w:cs="Times New Roman"/>
              </w:rPr>
              <w:t>NCSC – SOC Buyers Guide</w:t>
            </w:r>
            <w:sdt>
              <w:sdtPr>
                <w:rPr>
                  <w:rFonts w:ascii="Times New Roman" w:hAnsi="Times New Roman" w:cs="Times New Roman"/>
                </w:rPr>
                <w:id w:val="1897390283"/>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Sec2110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[84]</w:t>
                </w:r>
                <w:r w:rsidRPr="003A7775">
                  <w:rPr>
                    <w:rFonts w:ascii="Times New Roman" w:hAnsi="Times New Roman" w:cs="Times New Roman"/>
                  </w:rPr>
                  <w:fldChar w:fldCharType="end"/>
                </w:r>
              </w:sdtContent>
            </w:sdt>
          </w:p>
          <w:p w14:paraId="4E79D4FA" w14:textId="4D3AAD6D" w:rsidR="003A7775" w:rsidRPr="003A7775" w:rsidRDefault="003A7775" w:rsidP="00C659D3">
            <w:pPr>
              <w:numPr>
                <w:ilvl w:val="0"/>
                <w:numId w:val="29"/>
              </w:numPr>
              <w:contextualSpacing/>
              <w:rPr>
                <w:rFonts w:ascii="Times New Roman" w:hAnsi="Times New Roman" w:cs="Times New Roman"/>
              </w:rPr>
            </w:pPr>
            <w:r w:rsidRPr="003A7775">
              <w:rPr>
                <w:rFonts w:ascii="Times New Roman" w:hAnsi="Times New Roman" w:cs="Times New Roman"/>
              </w:rPr>
              <w:t>CREST – Protective Monitoring Guidance</w:t>
            </w:r>
            <w:sdt>
              <w:sdtPr>
                <w:rPr>
                  <w:rFonts w:ascii="Times New Roman" w:hAnsi="Times New Roman" w:cs="Times New Roman"/>
                </w:rPr>
                <w:id w:val="1007717707"/>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Cre15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[85]</w:t>
                </w:r>
                <w:r w:rsidRPr="003A7775">
                  <w:rPr>
                    <w:rFonts w:ascii="Times New Roman" w:hAnsi="Times New Roman" w:cs="Times New Roman"/>
                  </w:rPr>
                  <w:fldChar w:fldCharType="end"/>
                </w:r>
              </w:sdtContent>
            </w:sdt>
          </w:p>
          <w:p w14:paraId="32EC59C1" w14:textId="55E85464" w:rsidR="003A7775" w:rsidRPr="003A7775" w:rsidRDefault="003A7775" w:rsidP="00C659D3">
            <w:pPr>
              <w:numPr>
                <w:ilvl w:val="0"/>
                <w:numId w:val="29"/>
              </w:numPr>
              <w:contextualSpacing/>
              <w:rPr>
                <w:rFonts w:ascii="Times New Roman" w:hAnsi="Times New Roman" w:cs="Times New Roman"/>
              </w:rPr>
            </w:pPr>
            <w:r w:rsidRPr="003A7775">
              <w:rPr>
                <w:rFonts w:ascii="Times New Roman" w:hAnsi="Times New Roman" w:cs="Times New Roman"/>
              </w:rPr>
              <w:t>NIST – Continuous Security Monitoring</w:t>
            </w:r>
            <w:sdt>
              <w:sdtPr>
                <w:rPr>
                  <w:rFonts w:ascii="Times New Roman" w:hAnsi="Times New Roman" w:cs="Times New Roman"/>
                </w:rPr>
                <w:id w:val="-1760514684"/>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Dem11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[86]</w:t>
                </w:r>
                <w:r w:rsidRPr="003A7775">
                  <w:rPr>
                    <w:rFonts w:ascii="Times New Roman" w:hAnsi="Times New Roman" w:cs="Times New Roman"/>
                  </w:rPr>
                  <w:fldChar w:fldCharType="end"/>
                </w:r>
              </w:sdtContent>
            </w:sdt>
          </w:p>
          <w:p w14:paraId="303C2046" w14:textId="4E2475F9" w:rsidR="003A7775" w:rsidRPr="003A7775" w:rsidRDefault="003A7775" w:rsidP="00C659D3">
            <w:pPr>
              <w:numPr>
                <w:ilvl w:val="0"/>
                <w:numId w:val="29"/>
              </w:numPr>
              <w:contextualSpacing/>
              <w:rPr>
                <w:rFonts w:ascii="Times New Roman" w:hAnsi="Times New Roman" w:cs="Times New Roman"/>
              </w:rPr>
            </w:pPr>
            <w:r w:rsidRPr="003A7775">
              <w:rPr>
                <w:rFonts w:ascii="Times New Roman" w:hAnsi="Times New Roman" w:cs="Times New Roman"/>
              </w:rPr>
              <w:t>NIST Guide to Intrusion Detection and Intrusion Prevention Systems</w:t>
            </w:r>
            <w:sdt>
              <w:sdtPr>
                <w:rPr>
                  <w:rFonts w:ascii="Times New Roman" w:hAnsi="Times New Roman" w:cs="Times New Roman"/>
                </w:rPr>
                <w:id w:val="-1573109623"/>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Scr07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[87]</w:t>
                </w:r>
                <w:r w:rsidRPr="003A7775">
                  <w:rPr>
                    <w:rFonts w:ascii="Times New Roman" w:hAnsi="Times New Roman" w:cs="Times New Roman"/>
                  </w:rPr>
                  <w:fldChar w:fldCharType="end"/>
                </w:r>
              </w:sdtContent>
            </w:sdt>
          </w:p>
          <w:p w14:paraId="0DAEEB22" w14:textId="3C96AB54" w:rsidR="003A7775" w:rsidRPr="003A7775" w:rsidRDefault="003A7775" w:rsidP="00C659D3">
            <w:pPr>
              <w:numPr>
                <w:ilvl w:val="0"/>
                <w:numId w:val="29"/>
              </w:numPr>
              <w:contextualSpacing/>
              <w:rPr>
                <w:rFonts w:ascii="Times New Roman" w:hAnsi="Times New Roman" w:cs="Times New Roman"/>
              </w:rPr>
            </w:pPr>
            <w:r w:rsidRPr="003A7775">
              <w:rPr>
                <w:rFonts w:ascii="Times New Roman" w:hAnsi="Times New Roman" w:cs="Times New Roman"/>
              </w:rPr>
              <w:t>ISO/IEC 27002:2013 / 27019</w:t>
            </w:r>
            <w:sdt>
              <w:sdtPr>
                <w:rPr>
                  <w:rFonts w:ascii="Times New Roman" w:hAnsi="Times New Roman" w:cs="Times New Roman"/>
                </w:rPr>
                <w:id w:val="-578448854"/>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ISO13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[54]</w:t>
                </w:r>
                <w:r w:rsidRPr="003A7775">
                  <w:rPr>
                    <w:rFonts w:ascii="Times New Roman" w:hAnsi="Times New Roman" w:cs="Times New Roman"/>
                  </w:rPr>
                  <w:fldChar w:fldCharType="end"/>
                </w:r>
              </w:sdtContent>
            </w:sdt>
            <w:sdt>
              <w:sdtPr>
                <w:rPr>
                  <w:rFonts w:ascii="Times New Roman" w:hAnsi="Times New Roman" w:cs="Times New Roman"/>
                </w:rPr>
                <w:id w:val="-954094098"/>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ISA21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[40]</w:t>
                </w:r>
                <w:r w:rsidRPr="003A7775">
                  <w:rPr>
                    <w:rFonts w:ascii="Times New Roman" w:hAnsi="Times New Roman" w:cs="Times New Roman"/>
                  </w:rPr>
                  <w:fldChar w:fldCharType="end"/>
                </w:r>
              </w:sdtContent>
            </w:sdt>
          </w:p>
          <w:p w14:paraId="0A7F38B1" w14:textId="1627A67F" w:rsidR="003A7775" w:rsidRPr="003A7775" w:rsidRDefault="003A7775" w:rsidP="00C659D3">
            <w:pPr>
              <w:numPr>
                <w:ilvl w:val="0"/>
                <w:numId w:val="29"/>
              </w:numPr>
              <w:contextualSpacing/>
              <w:rPr>
                <w:rFonts w:ascii="Times New Roman" w:hAnsi="Times New Roman" w:cs="Times New Roman"/>
              </w:rPr>
            </w:pPr>
            <w:r w:rsidRPr="003A7775">
              <w:rPr>
                <w:rFonts w:ascii="Times New Roman" w:hAnsi="Times New Roman" w:cs="Times New Roman"/>
              </w:rPr>
              <w:t>IEC 62443-2-1:2010</w:t>
            </w:r>
            <w:sdt>
              <w:sdtPr>
                <w:rPr>
                  <w:rFonts w:ascii="Times New Roman" w:hAnsi="Times New Roman" w:cs="Times New Roman"/>
                </w:rPr>
                <w:id w:val="-1023476136"/>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web10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[41]</w:t>
                </w:r>
                <w:r w:rsidRPr="003A7775">
                  <w:rPr>
                    <w:rFonts w:ascii="Times New Roman" w:hAnsi="Times New Roman" w:cs="Times New Roman"/>
                  </w:rPr>
                  <w:fldChar w:fldCharType="end"/>
                </w:r>
              </w:sdtContent>
            </w:sdt>
            <w:sdt>
              <w:sdtPr>
                <w:rPr>
                  <w:rFonts w:ascii="Times New Roman" w:hAnsi="Times New Roman" w:cs="Times New Roman"/>
                </w:rPr>
                <w:id w:val="683402669"/>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ISA21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[40]</w:t>
                </w:r>
                <w:r w:rsidRPr="003A7775">
                  <w:rPr>
                    <w:rFonts w:ascii="Times New Roman" w:hAnsi="Times New Roman" w:cs="Times New Roman"/>
                  </w:rPr>
                  <w:fldChar w:fldCharType="end"/>
                </w:r>
              </w:sdtContent>
            </w:sdt>
          </w:p>
          <w:p w14:paraId="4DAEA0C3" w14:textId="38D9FD16" w:rsidR="003A7775" w:rsidRPr="003A7775" w:rsidRDefault="003A7775" w:rsidP="00C659D3">
            <w:pPr>
              <w:numPr>
                <w:ilvl w:val="0"/>
                <w:numId w:val="29"/>
              </w:numPr>
              <w:contextualSpacing/>
              <w:rPr>
                <w:rFonts w:ascii="Times New Roman" w:hAnsi="Times New Roman" w:cs="Times New Roman"/>
              </w:rPr>
            </w:pPr>
            <w:r w:rsidRPr="003A7775">
              <w:rPr>
                <w:rFonts w:ascii="Times New Roman" w:hAnsi="Times New Roman" w:cs="Times New Roman"/>
              </w:rPr>
              <w:t>Cyber security design principles – making compromise detection easier</w:t>
            </w:r>
            <w:sdt>
              <w:sdtPr>
                <w:rPr>
                  <w:rFonts w:ascii="Times New Roman" w:hAnsi="Times New Roman" w:cs="Times New Roman"/>
                </w:rPr>
                <w:id w:val="-990481295"/>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Sec2111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[88]</w:t>
                </w:r>
                <w:r w:rsidRPr="003A7775">
                  <w:rPr>
                    <w:rFonts w:ascii="Times New Roman" w:hAnsi="Times New Roman" w:cs="Times New Roman"/>
                  </w:rPr>
                  <w:fldChar w:fldCharType="end"/>
                </w:r>
              </w:sdtContent>
            </w:sdt>
          </w:p>
        </w:tc>
      </w:tr>
      <w:tr w:rsidR="003A7775" w:rsidRPr="003A7775" w14:paraId="272D6A87" w14:textId="77777777" w:rsidTr="00A83E32">
        <w:tc>
          <w:tcPr>
            <w:tcW w:w="2977" w:type="dxa"/>
            <w:shd w:val="clear" w:color="auto" w:fill="D9E2F3" w:themeFill="accent1" w:themeFillTint="33"/>
          </w:tcPr>
          <w:p w14:paraId="0300A742" w14:textId="77777777" w:rsidR="003A7775" w:rsidRPr="003A7775" w:rsidRDefault="003A7775" w:rsidP="003A7775">
            <w:pPr>
              <w:jc w:val="center"/>
              <w:rPr>
                <w:rFonts w:ascii="Times New Roman" w:hAnsi="Times New Roman" w:cs="Times New Roman"/>
                <w:b/>
                <w:bCs/>
                <w:sz w:val="24"/>
                <w:szCs w:val="24"/>
              </w:rPr>
            </w:pPr>
          </w:p>
        </w:tc>
        <w:tc>
          <w:tcPr>
            <w:tcW w:w="2127" w:type="dxa"/>
            <w:shd w:val="clear" w:color="auto" w:fill="D9E2F3" w:themeFill="accent1" w:themeFillTint="33"/>
          </w:tcPr>
          <w:p w14:paraId="4B1D350A"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C2. Proactive Security Event Discovery</w:t>
            </w:r>
          </w:p>
        </w:tc>
        <w:tc>
          <w:tcPr>
            <w:tcW w:w="4536" w:type="dxa"/>
            <w:shd w:val="clear" w:color="auto" w:fill="D9E2F3" w:themeFill="accent1" w:themeFillTint="33"/>
          </w:tcPr>
          <w:p w14:paraId="3A88A4F7" w14:textId="3F47898C" w:rsidR="003A7775" w:rsidRPr="003A7775" w:rsidRDefault="003A7775" w:rsidP="00C659D3">
            <w:pPr>
              <w:numPr>
                <w:ilvl w:val="0"/>
                <w:numId w:val="30"/>
              </w:numPr>
              <w:contextualSpacing/>
              <w:rPr>
                <w:rFonts w:ascii="Times New Roman" w:hAnsi="Times New Roman" w:cs="Times New Roman"/>
              </w:rPr>
            </w:pPr>
            <w:r w:rsidRPr="003A7775">
              <w:rPr>
                <w:rFonts w:ascii="Times New Roman" w:hAnsi="Times New Roman" w:cs="Times New Roman"/>
              </w:rPr>
              <w:t>Intelligent security tools</w:t>
            </w:r>
            <w:sdt>
              <w:sdtPr>
                <w:rPr>
                  <w:rFonts w:ascii="Times New Roman" w:hAnsi="Times New Roman" w:cs="Times New Roman"/>
                </w:rPr>
                <w:id w:val="1774823531"/>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Int213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[89]</w:t>
                </w:r>
                <w:r w:rsidRPr="003A7775">
                  <w:rPr>
                    <w:rFonts w:ascii="Times New Roman" w:hAnsi="Times New Roman" w:cs="Times New Roman"/>
                  </w:rPr>
                  <w:fldChar w:fldCharType="end"/>
                </w:r>
              </w:sdtContent>
            </w:sdt>
          </w:p>
        </w:tc>
      </w:tr>
      <w:tr w:rsidR="003A7775" w:rsidRPr="003A7775" w14:paraId="78E9C724" w14:textId="77777777" w:rsidTr="00A83E32">
        <w:tc>
          <w:tcPr>
            <w:tcW w:w="2977" w:type="dxa"/>
          </w:tcPr>
          <w:p w14:paraId="145C8BDF" w14:textId="77777777" w:rsidR="003A7775" w:rsidRPr="003A7775" w:rsidRDefault="003A7775" w:rsidP="00C659D3">
            <w:pPr>
              <w:numPr>
                <w:ilvl w:val="0"/>
                <w:numId w:val="18"/>
              </w:numPr>
              <w:contextualSpacing/>
              <w:jc w:val="center"/>
              <w:rPr>
                <w:rFonts w:ascii="Times New Roman" w:hAnsi="Times New Roman" w:cs="Times New Roman"/>
                <w:b/>
                <w:bCs/>
                <w:sz w:val="24"/>
                <w:szCs w:val="24"/>
              </w:rPr>
            </w:pPr>
            <w:r w:rsidRPr="003A7775">
              <w:rPr>
                <w:rFonts w:ascii="Times New Roman" w:hAnsi="Times New Roman" w:cs="Times New Roman"/>
                <w:b/>
                <w:bCs/>
                <w:sz w:val="24"/>
                <w:szCs w:val="24"/>
              </w:rPr>
              <w:lastRenderedPageBreak/>
              <w:t>Minimising the Impact of Cyber Security Incidents</w:t>
            </w:r>
          </w:p>
        </w:tc>
        <w:tc>
          <w:tcPr>
            <w:tcW w:w="2127" w:type="dxa"/>
          </w:tcPr>
          <w:p w14:paraId="3D6EA0C9"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D1. Response and Recovery Planning</w:t>
            </w:r>
          </w:p>
        </w:tc>
        <w:tc>
          <w:tcPr>
            <w:tcW w:w="4536" w:type="dxa"/>
          </w:tcPr>
          <w:p w14:paraId="581B1064" w14:textId="6300D1B1" w:rsidR="003A7775" w:rsidRPr="003A7775" w:rsidRDefault="003A7775" w:rsidP="00C659D3">
            <w:pPr>
              <w:numPr>
                <w:ilvl w:val="0"/>
                <w:numId w:val="30"/>
              </w:numPr>
              <w:contextualSpacing/>
              <w:rPr>
                <w:rFonts w:ascii="Times New Roman" w:hAnsi="Times New Roman" w:cs="Times New Roman"/>
              </w:rPr>
            </w:pPr>
            <w:r w:rsidRPr="003A7775">
              <w:rPr>
                <w:rFonts w:ascii="Times New Roman" w:hAnsi="Times New Roman" w:cs="Times New Roman"/>
              </w:rPr>
              <w:t>NCSC 10 Steps: incident management</w:t>
            </w:r>
            <w:sdt>
              <w:sdtPr>
                <w:rPr>
                  <w:rFonts w:ascii="Times New Roman" w:hAnsi="Times New Roman" w:cs="Times New Roman"/>
                </w:rPr>
                <w:id w:val="-182750896"/>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10S215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[90]</w:t>
                </w:r>
                <w:r w:rsidRPr="003A7775">
                  <w:rPr>
                    <w:rFonts w:ascii="Times New Roman" w:hAnsi="Times New Roman" w:cs="Times New Roman"/>
                  </w:rPr>
                  <w:fldChar w:fldCharType="end"/>
                </w:r>
              </w:sdtContent>
            </w:sdt>
          </w:p>
          <w:p w14:paraId="2150B036" w14:textId="1788FB98" w:rsidR="003A7775" w:rsidRPr="003A7775" w:rsidRDefault="003A7775" w:rsidP="00C659D3">
            <w:pPr>
              <w:numPr>
                <w:ilvl w:val="0"/>
                <w:numId w:val="30"/>
              </w:numPr>
              <w:contextualSpacing/>
              <w:rPr>
                <w:rFonts w:ascii="Times New Roman" w:hAnsi="Times New Roman" w:cs="Times New Roman"/>
              </w:rPr>
            </w:pPr>
            <w:r w:rsidRPr="003A7775">
              <w:rPr>
                <w:rFonts w:ascii="Times New Roman" w:hAnsi="Times New Roman" w:cs="Times New Roman"/>
              </w:rPr>
              <w:t>NCSC Incident Management Guidance</w:t>
            </w:r>
            <w:sdt>
              <w:sdtPr>
                <w:rPr>
                  <w:rFonts w:ascii="Times New Roman" w:hAnsi="Times New Roman" w:cs="Times New Roman"/>
                </w:rPr>
                <w:id w:val="1070011421"/>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Inc21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[91]</w:t>
                </w:r>
                <w:r w:rsidRPr="003A7775">
                  <w:rPr>
                    <w:rFonts w:ascii="Times New Roman" w:hAnsi="Times New Roman" w:cs="Times New Roman"/>
                  </w:rPr>
                  <w:fldChar w:fldCharType="end"/>
                </w:r>
              </w:sdtContent>
            </w:sdt>
          </w:p>
          <w:p w14:paraId="2F84BFF7" w14:textId="4F5FBCDF" w:rsidR="003A7775" w:rsidRPr="003A7775" w:rsidRDefault="003A7775" w:rsidP="00C659D3">
            <w:pPr>
              <w:numPr>
                <w:ilvl w:val="0"/>
                <w:numId w:val="30"/>
              </w:numPr>
              <w:contextualSpacing/>
              <w:rPr>
                <w:rFonts w:ascii="Times New Roman" w:hAnsi="Times New Roman" w:cs="Times New Roman"/>
              </w:rPr>
            </w:pPr>
            <w:r w:rsidRPr="003A7775">
              <w:rPr>
                <w:rFonts w:ascii="Times New Roman" w:hAnsi="Times New Roman" w:cs="Times New Roman"/>
              </w:rPr>
              <w:t>NIST Computer Security Incident Handling Guide</w:t>
            </w:r>
            <w:sdt>
              <w:sdtPr>
                <w:rPr>
                  <w:rFonts w:ascii="Times New Roman" w:hAnsi="Times New Roman" w:cs="Times New Roman"/>
                </w:rPr>
                <w:id w:val="265897690"/>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Cic12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[92]</w:t>
                </w:r>
                <w:r w:rsidRPr="003A7775">
                  <w:rPr>
                    <w:rFonts w:ascii="Times New Roman" w:hAnsi="Times New Roman" w:cs="Times New Roman"/>
                  </w:rPr>
                  <w:fldChar w:fldCharType="end"/>
                </w:r>
              </w:sdtContent>
            </w:sdt>
          </w:p>
          <w:p w14:paraId="12C530FD" w14:textId="071D97A2" w:rsidR="003A7775" w:rsidRPr="003A7775" w:rsidRDefault="003A7775" w:rsidP="00C659D3">
            <w:pPr>
              <w:numPr>
                <w:ilvl w:val="0"/>
                <w:numId w:val="30"/>
              </w:numPr>
              <w:contextualSpacing/>
              <w:rPr>
                <w:rFonts w:ascii="Times New Roman" w:hAnsi="Times New Roman" w:cs="Times New Roman"/>
              </w:rPr>
            </w:pPr>
            <w:r w:rsidRPr="003A7775">
              <w:rPr>
                <w:rFonts w:ascii="Times New Roman" w:hAnsi="Times New Roman" w:cs="Times New Roman"/>
              </w:rPr>
              <w:t>Part 4 of CREST Cyber Security Incident Response Guide</w:t>
            </w:r>
            <w:sdt>
              <w:sdtPr>
                <w:rPr>
                  <w:rFonts w:ascii="Times New Roman" w:hAnsi="Times New Roman" w:cs="Times New Roman"/>
                </w:rPr>
                <w:id w:val="1146632293"/>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Cre13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[93]</w:t>
                </w:r>
                <w:r w:rsidRPr="003A7775">
                  <w:rPr>
                    <w:rFonts w:ascii="Times New Roman" w:hAnsi="Times New Roman" w:cs="Times New Roman"/>
                  </w:rPr>
                  <w:fldChar w:fldCharType="end"/>
                </w:r>
              </w:sdtContent>
            </w:sdt>
          </w:p>
          <w:p w14:paraId="31F50D9D" w14:textId="1896CF75" w:rsidR="003A7775" w:rsidRPr="003A7775" w:rsidRDefault="003A7775" w:rsidP="00C659D3">
            <w:pPr>
              <w:numPr>
                <w:ilvl w:val="0"/>
                <w:numId w:val="30"/>
              </w:numPr>
              <w:contextualSpacing/>
              <w:rPr>
                <w:rFonts w:ascii="Times New Roman" w:hAnsi="Times New Roman" w:cs="Times New Roman"/>
              </w:rPr>
            </w:pPr>
            <w:r w:rsidRPr="003A7775">
              <w:rPr>
                <w:rFonts w:ascii="Times New Roman" w:hAnsi="Times New Roman" w:cs="Times New Roman"/>
              </w:rPr>
              <w:t>Part 4 ISO 27035</w:t>
            </w:r>
            <w:sdt>
              <w:sdtPr>
                <w:rPr>
                  <w:rFonts w:ascii="Times New Roman" w:hAnsi="Times New Roman" w:cs="Times New Roman"/>
                </w:rPr>
                <w:id w:val="-1375065661"/>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ISO211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[94]</w:t>
                </w:r>
                <w:r w:rsidRPr="003A7775">
                  <w:rPr>
                    <w:rFonts w:ascii="Times New Roman" w:hAnsi="Times New Roman" w:cs="Times New Roman"/>
                  </w:rPr>
                  <w:fldChar w:fldCharType="end"/>
                </w:r>
              </w:sdtContent>
            </w:sdt>
          </w:p>
          <w:p w14:paraId="21180040" w14:textId="46959F16" w:rsidR="003A7775" w:rsidRPr="003A7775" w:rsidRDefault="003A7775" w:rsidP="00C659D3">
            <w:pPr>
              <w:numPr>
                <w:ilvl w:val="0"/>
                <w:numId w:val="30"/>
              </w:numPr>
              <w:contextualSpacing/>
              <w:rPr>
                <w:rFonts w:ascii="Times New Roman" w:hAnsi="Times New Roman" w:cs="Times New Roman"/>
              </w:rPr>
            </w:pPr>
            <w:r w:rsidRPr="003A7775">
              <w:rPr>
                <w:rFonts w:ascii="Times New Roman" w:hAnsi="Times New Roman" w:cs="Times New Roman"/>
              </w:rPr>
              <w:t>CIR scheme</w:t>
            </w:r>
            <w:sdt>
              <w:sdtPr>
                <w:rPr>
                  <w:rFonts w:ascii="Times New Roman" w:hAnsi="Times New Roman" w:cs="Times New Roman"/>
                </w:rPr>
                <w:id w:val="-713890311"/>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CIR21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[95]</w:t>
                </w:r>
                <w:r w:rsidRPr="003A7775">
                  <w:rPr>
                    <w:rFonts w:ascii="Times New Roman" w:hAnsi="Times New Roman" w:cs="Times New Roman"/>
                  </w:rPr>
                  <w:fldChar w:fldCharType="end"/>
                </w:r>
              </w:sdtContent>
            </w:sdt>
          </w:p>
          <w:p w14:paraId="30CE6447" w14:textId="66257E11" w:rsidR="003A7775" w:rsidRPr="003A7775" w:rsidRDefault="003A7775" w:rsidP="00C659D3">
            <w:pPr>
              <w:numPr>
                <w:ilvl w:val="0"/>
                <w:numId w:val="30"/>
              </w:numPr>
              <w:contextualSpacing/>
              <w:rPr>
                <w:rFonts w:ascii="Times New Roman" w:hAnsi="Times New Roman" w:cs="Times New Roman"/>
              </w:rPr>
            </w:pPr>
            <w:r w:rsidRPr="003A7775">
              <w:rPr>
                <w:rFonts w:ascii="Times New Roman" w:hAnsi="Times New Roman" w:cs="Times New Roman"/>
              </w:rPr>
              <w:t>Cyber security design principles – reducing the impact of compromise</w:t>
            </w:r>
            <w:sdt>
              <w:sdtPr>
                <w:rPr>
                  <w:rFonts w:ascii="Times New Roman" w:hAnsi="Times New Roman" w:cs="Times New Roman"/>
                </w:rPr>
                <w:id w:val="1943255190"/>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Sec2112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[96]</w:t>
                </w:r>
                <w:r w:rsidRPr="003A7775">
                  <w:rPr>
                    <w:rFonts w:ascii="Times New Roman" w:hAnsi="Times New Roman" w:cs="Times New Roman"/>
                  </w:rPr>
                  <w:fldChar w:fldCharType="end"/>
                </w:r>
              </w:sdtContent>
            </w:sdt>
          </w:p>
        </w:tc>
      </w:tr>
      <w:tr w:rsidR="003A7775" w:rsidRPr="003A7775" w14:paraId="67F2701F" w14:textId="77777777" w:rsidTr="00A83E32">
        <w:tc>
          <w:tcPr>
            <w:tcW w:w="2977" w:type="dxa"/>
            <w:shd w:val="clear" w:color="auto" w:fill="D9E2F3" w:themeFill="accent1" w:themeFillTint="33"/>
          </w:tcPr>
          <w:p w14:paraId="3B8997A1" w14:textId="77777777" w:rsidR="003A7775" w:rsidRPr="003A7775" w:rsidRDefault="003A7775" w:rsidP="003A7775">
            <w:pPr>
              <w:jc w:val="center"/>
              <w:rPr>
                <w:rFonts w:ascii="Times New Roman" w:hAnsi="Times New Roman" w:cs="Times New Roman"/>
                <w:b/>
                <w:bCs/>
                <w:sz w:val="24"/>
                <w:szCs w:val="24"/>
              </w:rPr>
            </w:pPr>
          </w:p>
        </w:tc>
        <w:tc>
          <w:tcPr>
            <w:tcW w:w="2127" w:type="dxa"/>
            <w:shd w:val="clear" w:color="auto" w:fill="D9E2F3" w:themeFill="accent1" w:themeFillTint="33"/>
          </w:tcPr>
          <w:p w14:paraId="288AD687"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D2. Improvements</w:t>
            </w:r>
          </w:p>
        </w:tc>
        <w:tc>
          <w:tcPr>
            <w:tcW w:w="4536" w:type="dxa"/>
            <w:shd w:val="clear" w:color="auto" w:fill="D9E2F3" w:themeFill="accent1" w:themeFillTint="33"/>
          </w:tcPr>
          <w:p w14:paraId="7154C71E" w14:textId="17FC1DE1" w:rsidR="003A7775" w:rsidRPr="003A7775" w:rsidRDefault="003A7775" w:rsidP="00C659D3">
            <w:pPr>
              <w:numPr>
                <w:ilvl w:val="0"/>
                <w:numId w:val="31"/>
              </w:numPr>
              <w:contextualSpacing/>
              <w:rPr>
                <w:rFonts w:ascii="Times New Roman" w:hAnsi="Times New Roman" w:cs="Times New Roman"/>
              </w:rPr>
            </w:pPr>
            <w:r w:rsidRPr="003A7775">
              <w:rPr>
                <w:rFonts w:ascii="Times New Roman" w:hAnsi="Times New Roman" w:cs="Times New Roman"/>
              </w:rPr>
              <w:t>NCSC 10 Steps: Incident Management</w:t>
            </w:r>
            <w:sdt>
              <w:sdtPr>
                <w:rPr>
                  <w:rFonts w:ascii="Times New Roman" w:hAnsi="Times New Roman" w:cs="Times New Roman"/>
                </w:rPr>
                <w:id w:val="-1785800864"/>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10S215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[90]</w:t>
                </w:r>
                <w:r w:rsidRPr="003A7775">
                  <w:rPr>
                    <w:rFonts w:ascii="Times New Roman" w:hAnsi="Times New Roman" w:cs="Times New Roman"/>
                  </w:rPr>
                  <w:fldChar w:fldCharType="end"/>
                </w:r>
              </w:sdtContent>
            </w:sdt>
          </w:p>
          <w:p w14:paraId="5C67AE13" w14:textId="6C100FB6" w:rsidR="003A7775" w:rsidRPr="003A7775" w:rsidRDefault="003A7775" w:rsidP="00C659D3">
            <w:pPr>
              <w:numPr>
                <w:ilvl w:val="0"/>
                <w:numId w:val="31"/>
              </w:numPr>
              <w:contextualSpacing/>
              <w:rPr>
                <w:rFonts w:ascii="Times New Roman" w:hAnsi="Times New Roman" w:cs="Times New Roman"/>
              </w:rPr>
            </w:pPr>
            <w:r w:rsidRPr="003A7775">
              <w:rPr>
                <w:rFonts w:ascii="Times New Roman" w:hAnsi="Times New Roman" w:cs="Times New Roman"/>
              </w:rPr>
              <w:t>Chapter 8 of ENISA Good Practice Incident Management Guide</w:t>
            </w:r>
            <w:sdt>
              <w:sdtPr>
                <w:rPr>
                  <w:rFonts w:ascii="Times New Roman" w:hAnsi="Times New Roman" w:cs="Times New Roman"/>
                </w:rPr>
                <w:id w:val="1473792378"/>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Goo21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[97]</w:t>
                </w:r>
                <w:r w:rsidRPr="003A7775">
                  <w:rPr>
                    <w:rFonts w:ascii="Times New Roman" w:hAnsi="Times New Roman" w:cs="Times New Roman"/>
                  </w:rPr>
                  <w:fldChar w:fldCharType="end"/>
                </w:r>
              </w:sdtContent>
            </w:sdt>
          </w:p>
          <w:p w14:paraId="108E0990" w14:textId="249DEBBB" w:rsidR="003A7775" w:rsidRPr="003A7775" w:rsidRDefault="003A7775" w:rsidP="00C659D3">
            <w:pPr>
              <w:numPr>
                <w:ilvl w:val="0"/>
                <w:numId w:val="31"/>
              </w:numPr>
              <w:contextualSpacing/>
              <w:rPr>
                <w:rFonts w:ascii="Times New Roman" w:hAnsi="Times New Roman" w:cs="Times New Roman"/>
              </w:rPr>
            </w:pPr>
            <w:r w:rsidRPr="003A7775">
              <w:rPr>
                <w:rFonts w:ascii="Times New Roman" w:hAnsi="Times New Roman" w:cs="Times New Roman"/>
              </w:rPr>
              <w:t>Parts 2-3 of ISO 27035</w:t>
            </w:r>
            <w:sdt>
              <w:sdtPr>
                <w:rPr>
                  <w:rFonts w:ascii="Times New Roman" w:hAnsi="Times New Roman" w:cs="Times New Roman"/>
                </w:rPr>
                <w:id w:val="184017772"/>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ISO211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[94]</w:t>
                </w:r>
                <w:r w:rsidRPr="003A7775">
                  <w:rPr>
                    <w:rFonts w:ascii="Times New Roman" w:hAnsi="Times New Roman" w:cs="Times New Roman"/>
                  </w:rPr>
                  <w:fldChar w:fldCharType="end"/>
                </w:r>
              </w:sdtContent>
            </w:sdt>
          </w:p>
          <w:p w14:paraId="34119A0D" w14:textId="0B4B21F8" w:rsidR="003A7775" w:rsidRPr="003A7775" w:rsidRDefault="003A7775" w:rsidP="00C659D3">
            <w:pPr>
              <w:numPr>
                <w:ilvl w:val="0"/>
                <w:numId w:val="31"/>
              </w:numPr>
              <w:contextualSpacing/>
              <w:rPr>
                <w:rFonts w:ascii="Times New Roman" w:hAnsi="Times New Roman" w:cs="Times New Roman"/>
              </w:rPr>
            </w:pPr>
            <w:r w:rsidRPr="003A7775">
              <w:rPr>
                <w:rFonts w:ascii="Times New Roman" w:hAnsi="Times New Roman" w:cs="Times New Roman"/>
              </w:rPr>
              <w:t>Section 3 of NIST Computer Security Incident Handling Guide</w:t>
            </w:r>
            <w:sdt>
              <w:sdtPr>
                <w:rPr>
                  <w:rFonts w:ascii="Times New Roman" w:hAnsi="Times New Roman" w:cs="Times New Roman"/>
                </w:rPr>
                <w:id w:val="-1794281968"/>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Cic12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[92]</w:t>
                </w:r>
                <w:r w:rsidRPr="003A7775">
                  <w:rPr>
                    <w:rFonts w:ascii="Times New Roman" w:hAnsi="Times New Roman" w:cs="Times New Roman"/>
                  </w:rPr>
                  <w:fldChar w:fldCharType="end"/>
                </w:r>
              </w:sdtContent>
            </w:sdt>
          </w:p>
          <w:p w14:paraId="224FBC2B" w14:textId="68C098AE" w:rsidR="003A7775" w:rsidRPr="003A7775" w:rsidRDefault="003A7775" w:rsidP="00C659D3">
            <w:pPr>
              <w:numPr>
                <w:ilvl w:val="0"/>
                <w:numId w:val="31"/>
              </w:numPr>
              <w:contextualSpacing/>
              <w:rPr>
                <w:rFonts w:ascii="Times New Roman" w:hAnsi="Times New Roman" w:cs="Times New Roman"/>
              </w:rPr>
            </w:pPr>
            <w:r w:rsidRPr="003A7775">
              <w:rPr>
                <w:rFonts w:ascii="Times New Roman" w:hAnsi="Times New Roman" w:cs="Times New Roman"/>
              </w:rPr>
              <w:t>Part 6 of CREST Cyber Security Incident Response Guide</w:t>
            </w:r>
            <w:sdt>
              <w:sdtPr>
                <w:rPr>
                  <w:rFonts w:ascii="Times New Roman" w:hAnsi="Times New Roman" w:cs="Times New Roman"/>
                </w:rPr>
                <w:id w:val="1567529702"/>
                <w:citation/>
              </w:sdtPr>
              <w:sdtContent>
                <w:r w:rsidRPr="003A7775">
                  <w:rPr>
                    <w:rFonts w:ascii="Times New Roman" w:hAnsi="Times New Roman" w:cs="Times New Roman"/>
                  </w:rPr>
                  <w:fldChar w:fldCharType="begin"/>
                </w:r>
                <w:r w:rsidRPr="003A7775">
                  <w:rPr>
                    <w:rFonts w:ascii="Times New Roman" w:hAnsi="Times New Roman" w:cs="Times New Roman"/>
                  </w:rPr>
                  <w:instrText xml:space="preserve"> CITATION Cre13 \l 2057 </w:instrText>
                </w:r>
                <w:r w:rsidRPr="003A7775">
                  <w:rPr>
                    <w:rFonts w:ascii="Times New Roman" w:hAnsi="Times New Roman" w:cs="Times New Roman"/>
                  </w:rPr>
                  <w:fldChar w:fldCharType="separate"/>
                </w:r>
                <w:r w:rsidR="006F4697">
                  <w:rPr>
                    <w:rFonts w:ascii="Times New Roman" w:hAnsi="Times New Roman" w:cs="Times New Roman"/>
                    <w:noProof/>
                  </w:rPr>
                  <w:t xml:space="preserve"> </w:t>
                </w:r>
                <w:r w:rsidR="006F4697" w:rsidRPr="006F4697">
                  <w:rPr>
                    <w:rFonts w:ascii="Times New Roman" w:hAnsi="Times New Roman" w:cs="Times New Roman"/>
                    <w:noProof/>
                  </w:rPr>
                  <w:t>[93]</w:t>
                </w:r>
                <w:r w:rsidRPr="003A7775">
                  <w:rPr>
                    <w:rFonts w:ascii="Times New Roman" w:hAnsi="Times New Roman" w:cs="Times New Roman"/>
                  </w:rPr>
                  <w:fldChar w:fldCharType="end"/>
                </w:r>
              </w:sdtContent>
            </w:sdt>
          </w:p>
        </w:tc>
      </w:tr>
    </w:tbl>
    <w:p w14:paraId="5AC43F6F" w14:textId="77777777" w:rsidR="003A7775" w:rsidRPr="003A7775" w:rsidRDefault="003A7775" w:rsidP="003A7775">
      <w:pPr>
        <w:spacing w:after="160" w:line="259" w:lineRule="auto"/>
        <w:rPr>
          <w:rFonts w:ascii="Times New Roman" w:eastAsiaTheme="minorHAnsi" w:hAnsi="Times New Roman" w:cs="Times New Roman"/>
          <w:b/>
          <w:bCs/>
          <w:sz w:val="22"/>
          <w:szCs w:val="22"/>
          <w:u w:val="single"/>
        </w:rPr>
      </w:pPr>
    </w:p>
    <w:p w14:paraId="35C26DED" w14:textId="77777777" w:rsidR="003A7775" w:rsidRPr="003A7775" w:rsidRDefault="003A7775" w:rsidP="003A7775">
      <w:pPr>
        <w:spacing w:after="160" w:line="259" w:lineRule="auto"/>
        <w:rPr>
          <w:rFonts w:ascii="Times New Roman" w:eastAsiaTheme="minorHAnsi" w:hAnsi="Times New Roman" w:cs="Times New Roman"/>
          <w:b/>
          <w:bCs/>
          <w:sz w:val="22"/>
          <w:szCs w:val="22"/>
          <w:u w:val="single"/>
        </w:rPr>
      </w:pPr>
    </w:p>
    <w:p w14:paraId="7EFFE673" w14:textId="77777777" w:rsidR="003A7775" w:rsidRPr="003A7775" w:rsidRDefault="003A7775" w:rsidP="003A7775">
      <w:pPr>
        <w:spacing w:after="160" w:line="259" w:lineRule="auto"/>
        <w:rPr>
          <w:rFonts w:ascii="Times New Roman" w:eastAsiaTheme="minorHAnsi" w:hAnsi="Times New Roman" w:cs="Times New Roman"/>
          <w:b/>
          <w:bCs/>
          <w:sz w:val="22"/>
          <w:szCs w:val="22"/>
          <w:u w:val="single"/>
        </w:rPr>
      </w:pPr>
    </w:p>
    <w:p w14:paraId="3A38C350" w14:textId="7F82F22D" w:rsidR="003A7775" w:rsidRDefault="003A7775" w:rsidP="003A7775">
      <w:pPr>
        <w:spacing w:after="160" w:line="259" w:lineRule="auto"/>
        <w:rPr>
          <w:rFonts w:ascii="Times New Roman" w:eastAsiaTheme="minorHAnsi" w:hAnsi="Times New Roman" w:cs="Times New Roman"/>
          <w:b/>
          <w:bCs/>
          <w:sz w:val="22"/>
          <w:szCs w:val="22"/>
          <w:u w:val="single"/>
        </w:rPr>
      </w:pPr>
      <w:r>
        <w:rPr>
          <w:rFonts w:ascii="Times New Roman" w:eastAsiaTheme="minorHAnsi" w:hAnsi="Times New Roman" w:cs="Times New Roman"/>
          <w:b/>
          <w:bCs/>
          <w:sz w:val="22"/>
          <w:szCs w:val="22"/>
          <w:u w:val="single"/>
        </w:rPr>
        <w:br w:type="page"/>
      </w:r>
    </w:p>
    <w:p w14:paraId="5D91B270" w14:textId="7FCFED55" w:rsidR="003A7775" w:rsidRPr="000372E1" w:rsidRDefault="003A7775" w:rsidP="003A7775">
      <w:pPr>
        <w:pStyle w:val="Heading2"/>
        <w:rPr>
          <w:rFonts w:ascii="Times New Roman" w:eastAsiaTheme="minorHAnsi" w:hAnsi="Times New Roman" w:cs="Times New Roman"/>
          <w:b/>
          <w:bCs/>
          <w:color w:val="auto"/>
          <w:sz w:val="22"/>
          <w:szCs w:val="22"/>
        </w:rPr>
      </w:pPr>
      <w:bookmarkStart w:id="23" w:name="_Toc92232267"/>
      <w:r w:rsidRPr="000372E1">
        <w:rPr>
          <w:rFonts w:ascii="Times New Roman" w:eastAsiaTheme="minorHAnsi" w:hAnsi="Times New Roman" w:cs="Times New Roman"/>
          <w:b/>
          <w:bCs/>
          <w:color w:val="auto"/>
          <w:sz w:val="22"/>
          <w:szCs w:val="22"/>
        </w:rPr>
        <w:lastRenderedPageBreak/>
        <w:t>Appendix 3 – NIST Cyber Security Framework</w:t>
      </w:r>
      <w:bookmarkEnd w:id="23"/>
    </w:p>
    <w:p w14:paraId="66D0C273" w14:textId="71C09742" w:rsidR="003A7775" w:rsidRDefault="003A7775" w:rsidP="003A7775"/>
    <w:p w14:paraId="37E0550E" w14:textId="77777777" w:rsidR="003A7775" w:rsidRPr="003A7775" w:rsidRDefault="003A7775" w:rsidP="003A7775">
      <w:pPr>
        <w:keepNext/>
        <w:spacing w:line="240" w:lineRule="auto"/>
        <w:rPr>
          <w:smallCaps/>
          <w:color w:val="595959" w:themeColor="text1" w:themeTint="A6"/>
          <w:spacing w:val="6"/>
          <w:sz w:val="16"/>
          <w:szCs w:val="16"/>
        </w:rPr>
      </w:pPr>
      <w:r w:rsidRPr="003A7775">
        <w:rPr>
          <w:smallCaps/>
          <w:color w:val="595959" w:themeColor="text1" w:themeTint="A6"/>
          <w:spacing w:val="6"/>
          <w:sz w:val="16"/>
          <w:szCs w:val="16"/>
        </w:rPr>
        <w:t xml:space="preserve">Table </w:t>
      </w:r>
      <w:r w:rsidRPr="003A7775">
        <w:rPr>
          <w:smallCaps/>
          <w:color w:val="595959" w:themeColor="text1" w:themeTint="A6"/>
          <w:spacing w:val="6"/>
          <w:sz w:val="16"/>
          <w:szCs w:val="16"/>
        </w:rPr>
        <w:fldChar w:fldCharType="begin"/>
      </w:r>
      <w:r w:rsidRPr="003A7775">
        <w:rPr>
          <w:smallCaps/>
          <w:color w:val="595959" w:themeColor="text1" w:themeTint="A6"/>
          <w:spacing w:val="6"/>
          <w:sz w:val="16"/>
          <w:szCs w:val="16"/>
        </w:rPr>
        <w:instrText xml:space="preserve"> SEQ Table \* ARABIC </w:instrText>
      </w:r>
      <w:r w:rsidRPr="003A7775">
        <w:rPr>
          <w:smallCaps/>
          <w:color w:val="595959" w:themeColor="text1" w:themeTint="A6"/>
          <w:spacing w:val="6"/>
          <w:sz w:val="16"/>
          <w:szCs w:val="16"/>
        </w:rPr>
        <w:fldChar w:fldCharType="separate"/>
      </w:r>
      <w:r w:rsidRPr="003A7775">
        <w:rPr>
          <w:smallCaps/>
          <w:noProof/>
          <w:color w:val="595959" w:themeColor="text1" w:themeTint="A6"/>
          <w:spacing w:val="6"/>
          <w:sz w:val="16"/>
          <w:szCs w:val="16"/>
        </w:rPr>
        <w:t>3</w:t>
      </w:r>
      <w:r w:rsidRPr="003A7775">
        <w:rPr>
          <w:smallCaps/>
          <w:color w:val="595959" w:themeColor="text1" w:themeTint="A6"/>
          <w:spacing w:val="6"/>
          <w:sz w:val="16"/>
          <w:szCs w:val="16"/>
        </w:rPr>
        <w:fldChar w:fldCharType="end"/>
      </w:r>
      <w:r w:rsidRPr="003A7775">
        <w:rPr>
          <w:smallCaps/>
          <w:color w:val="595959" w:themeColor="text1" w:themeTint="A6"/>
          <w:spacing w:val="6"/>
          <w:sz w:val="16"/>
          <w:szCs w:val="16"/>
        </w:rPr>
        <w:t xml:space="preserve"> - NIST Cyber Security Framework (CSF)</w:t>
      </w:r>
    </w:p>
    <w:tbl>
      <w:tblPr>
        <w:tblStyle w:val="TableGrid3"/>
        <w:tblW w:w="9640" w:type="dxa"/>
        <w:tblInd w:w="-147" w:type="dxa"/>
        <w:tblLook w:val="04A0" w:firstRow="1" w:lastRow="0" w:firstColumn="1" w:lastColumn="0" w:noHBand="0" w:noVBand="1"/>
      </w:tblPr>
      <w:tblGrid>
        <w:gridCol w:w="1361"/>
        <w:gridCol w:w="2795"/>
        <w:gridCol w:w="2127"/>
        <w:gridCol w:w="3357"/>
      </w:tblGrid>
      <w:tr w:rsidR="003A7775" w:rsidRPr="003A7775" w14:paraId="479AAAB1" w14:textId="77777777" w:rsidTr="00A83E32">
        <w:tc>
          <w:tcPr>
            <w:tcW w:w="1361" w:type="dxa"/>
            <w:shd w:val="clear" w:color="auto" w:fill="1F3864" w:themeFill="accent1" w:themeFillShade="80"/>
          </w:tcPr>
          <w:p w14:paraId="342BDECA" w14:textId="77777777" w:rsidR="003A7775" w:rsidRPr="003A7775" w:rsidRDefault="003A7775" w:rsidP="003A7775">
            <w:pPr>
              <w:jc w:val="center"/>
              <w:rPr>
                <w:rFonts w:ascii="Times New Roman" w:hAnsi="Times New Roman" w:cs="Times New Roman"/>
                <w:b/>
                <w:bCs/>
                <w:color w:val="FFFFFF" w:themeColor="background1"/>
                <w:sz w:val="28"/>
                <w:szCs w:val="28"/>
                <w:u w:val="single"/>
              </w:rPr>
            </w:pPr>
            <w:r w:rsidRPr="003A7775">
              <w:rPr>
                <w:rFonts w:ascii="Times New Roman" w:hAnsi="Times New Roman" w:cs="Times New Roman"/>
                <w:b/>
                <w:bCs/>
                <w:color w:val="FFFFFF" w:themeColor="background1"/>
                <w:sz w:val="28"/>
                <w:szCs w:val="28"/>
                <w:u w:val="single"/>
              </w:rPr>
              <w:t>Function</w:t>
            </w:r>
          </w:p>
        </w:tc>
        <w:tc>
          <w:tcPr>
            <w:tcW w:w="2795" w:type="dxa"/>
            <w:shd w:val="clear" w:color="auto" w:fill="1F3864" w:themeFill="accent1" w:themeFillShade="80"/>
          </w:tcPr>
          <w:p w14:paraId="120ECA05" w14:textId="77777777" w:rsidR="003A7775" w:rsidRPr="003A7775" w:rsidRDefault="003A7775" w:rsidP="003A7775">
            <w:pPr>
              <w:jc w:val="center"/>
              <w:rPr>
                <w:rFonts w:ascii="Times New Roman" w:hAnsi="Times New Roman" w:cs="Times New Roman"/>
                <w:b/>
                <w:bCs/>
                <w:color w:val="FFFFFF" w:themeColor="background1"/>
                <w:sz w:val="28"/>
                <w:szCs w:val="28"/>
                <w:u w:val="single"/>
              </w:rPr>
            </w:pPr>
            <w:r w:rsidRPr="003A7775">
              <w:rPr>
                <w:rFonts w:ascii="Times New Roman" w:hAnsi="Times New Roman" w:cs="Times New Roman"/>
                <w:b/>
                <w:bCs/>
                <w:color w:val="FFFFFF" w:themeColor="background1"/>
                <w:sz w:val="28"/>
                <w:szCs w:val="28"/>
                <w:u w:val="single"/>
              </w:rPr>
              <w:t>Category</w:t>
            </w:r>
          </w:p>
        </w:tc>
        <w:tc>
          <w:tcPr>
            <w:tcW w:w="2127" w:type="dxa"/>
            <w:shd w:val="clear" w:color="auto" w:fill="1F3864" w:themeFill="accent1" w:themeFillShade="80"/>
          </w:tcPr>
          <w:p w14:paraId="5C68E51A" w14:textId="77777777" w:rsidR="003A7775" w:rsidRPr="003A7775" w:rsidRDefault="003A7775" w:rsidP="003A7775">
            <w:pPr>
              <w:jc w:val="center"/>
              <w:rPr>
                <w:rFonts w:ascii="Times New Roman" w:hAnsi="Times New Roman" w:cs="Times New Roman"/>
                <w:b/>
                <w:bCs/>
                <w:color w:val="FFFFFF" w:themeColor="background1"/>
                <w:sz w:val="28"/>
                <w:szCs w:val="28"/>
                <w:u w:val="single"/>
              </w:rPr>
            </w:pPr>
            <w:r w:rsidRPr="003A7775">
              <w:rPr>
                <w:rFonts w:ascii="Times New Roman" w:hAnsi="Times New Roman" w:cs="Times New Roman"/>
                <w:b/>
                <w:bCs/>
                <w:color w:val="FFFFFF" w:themeColor="background1"/>
                <w:sz w:val="28"/>
                <w:szCs w:val="28"/>
                <w:u w:val="single"/>
              </w:rPr>
              <w:t>Subcategory</w:t>
            </w:r>
          </w:p>
        </w:tc>
        <w:tc>
          <w:tcPr>
            <w:tcW w:w="3357" w:type="dxa"/>
            <w:shd w:val="clear" w:color="auto" w:fill="1F3864" w:themeFill="accent1" w:themeFillShade="80"/>
          </w:tcPr>
          <w:p w14:paraId="3F29F4A1" w14:textId="77777777" w:rsidR="003A7775" w:rsidRPr="003A7775" w:rsidRDefault="003A7775" w:rsidP="003A7775">
            <w:pPr>
              <w:jc w:val="center"/>
              <w:rPr>
                <w:rFonts w:ascii="Times New Roman" w:hAnsi="Times New Roman" w:cs="Times New Roman"/>
                <w:b/>
                <w:bCs/>
                <w:color w:val="FFFFFF" w:themeColor="background1"/>
                <w:sz w:val="28"/>
                <w:szCs w:val="28"/>
                <w:u w:val="single"/>
              </w:rPr>
            </w:pPr>
            <w:r w:rsidRPr="003A7775">
              <w:rPr>
                <w:rFonts w:ascii="Times New Roman" w:hAnsi="Times New Roman" w:cs="Times New Roman"/>
                <w:b/>
                <w:bCs/>
                <w:color w:val="FFFFFF" w:themeColor="background1"/>
                <w:sz w:val="28"/>
                <w:szCs w:val="28"/>
                <w:u w:val="single"/>
              </w:rPr>
              <w:t>Informative References</w:t>
            </w:r>
          </w:p>
        </w:tc>
      </w:tr>
      <w:tr w:rsidR="003A7775" w:rsidRPr="003A7775" w14:paraId="32B2C00B" w14:textId="77777777" w:rsidTr="00A83E32">
        <w:tc>
          <w:tcPr>
            <w:tcW w:w="1361" w:type="dxa"/>
            <w:vMerge w:val="restart"/>
            <w:shd w:val="clear" w:color="auto" w:fill="2F5496" w:themeFill="accent1" w:themeFillShade="BF"/>
          </w:tcPr>
          <w:p w14:paraId="139318DA" w14:textId="77777777" w:rsidR="003A7775" w:rsidRPr="003A7775" w:rsidRDefault="003A7775" w:rsidP="003A7775">
            <w:pPr>
              <w:jc w:val="center"/>
              <w:rPr>
                <w:rFonts w:ascii="Times New Roman" w:hAnsi="Times New Roman" w:cs="Times New Roman"/>
                <w:b/>
                <w:bCs/>
                <w:sz w:val="22"/>
                <w:szCs w:val="22"/>
                <w:u w:val="single"/>
              </w:rPr>
            </w:pPr>
            <w:r w:rsidRPr="003A7775">
              <w:rPr>
                <w:rFonts w:ascii="Times New Roman" w:hAnsi="Times New Roman" w:cs="Times New Roman"/>
                <w:b/>
                <w:bCs/>
                <w:sz w:val="22"/>
                <w:szCs w:val="22"/>
                <w:u w:val="single"/>
              </w:rPr>
              <w:t>IDENTIFY</w:t>
            </w:r>
          </w:p>
        </w:tc>
        <w:tc>
          <w:tcPr>
            <w:tcW w:w="2795" w:type="dxa"/>
            <w:vMerge w:val="restart"/>
          </w:tcPr>
          <w:p w14:paraId="0D2D20CA"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Asset Management (ID.AM):</w:t>
            </w:r>
          </w:p>
          <w:p w14:paraId="174FA4B3"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The data, personnel, devices,</w:t>
            </w:r>
          </w:p>
          <w:p w14:paraId="656E2D29"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rPr>
              <w:t xml:space="preserve">systems, and facilities that enable the organization to achieve business purposes are identified and managed consistent with their relative importance to organizational objectives and the </w:t>
            </w:r>
            <w:proofErr w:type="spellStart"/>
            <w:r w:rsidRPr="003A7775">
              <w:rPr>
                <w:rFonts w:ascii="Times New Roman" w:hAnsi="Times New Roman" w:cs="Times New Roman"/>
              </w:rPr>
              <w:t>rganization’s</w:t>
            </w:r>
            <w:proofErr w:type="spellEnd"/>
            <w:r w:rsidRPr="003A7775">
              <w:rPr>
                <w:rFonts w:ascii="Times New Roman" w:hAnsi="Times New Roman" w:cs="Times New Roman"/>
              </w:rPr>
              <w:t xml:space="preserve"> risk strategy.</w:t>
            </w:r>
          </w:p>
        </w:tc>
        <w:tc>
          <w:tcPr>
            <w:tcW w:w="2127" w:type="dxa"/>
          </w:tcPr>
          <w:p w14:paraId="4EC75855"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ID.AM-1:</w:t>
            </w:r>
            <w:r w:rsidRPr="003A7775">
              <w:rPr>
                <w:rFonts w:ascii="Times New Roman" w:hAnsi="Times New Roman" w:cs="Times New Roman"/>
                <w:sz w:val="18"/>
                <w:szCs w:val="18"/>
              </w:rPr>
              <w:t xml:space="preserve"> Physical devices and systems</w:t>
            </w:r>
          </w:p>
          <w:p w14:paraId="509497EF"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within the organization are inventoried</w:t>
            </w:r>
          </w:p>
        </w:tc>
        <w:tc>
          <w:tcPr>
            <w:tcW w:w="3357" w:type="dxa"/>
          </w:tcPr>
          <w:p w14:paraId="6F958A9B"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CIS CSC 1</w:t>
            </w:r>
          </w:p>
          <w:p w14:paraId="56F353E5"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COBIT 5 BAI09.01, BAI09.02</w:t>
            </w:r>
          </w:p>
          <w:p w14:paraId="4FE64E22"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4.2.3.4</w:t>
            </w:r>
          </w:p>
          <w:p w14:paraId="5150554D"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7.8</w:t>
            </w:r>
          </w:p>
          <w:p w14:paraId="11E55AD8"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A.8.1.1, A.8.1.2</w:t>
            </w:r>
          </w:p>
          <w:p w14:paraId="26DACB37"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CM-8, PM-5</w:t>
            </w:r>
          </w:p>
        </w:tc>
      </w:tr>
      <w:tr w:rsidR="003A7775" w:rsidRPr="003A7775" w14:paraId="56655F12" w14:textId="77777777" w:rsidTr="00A83E32">
        <w:tc>
          <w:tcPr>
            <w:tcW w:w="1361" w:type="dxa"/>
            <w:vMerge/>
            <w:shd w:val="clear" w:color="auto" w:fill="2F5496" w:themeFill="accent1" w:themeFillShade="BF"/>
          </w:tcPr>
          <w:p w14:paraId="0E7E2F48"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19E882FF" w14:textId="77777777" w:rsidR="003A7775" w:rsidRPr="003A7775" w:rsidRDefault="003A7775" w:rsidP="003A7775">
            <w:pPr>
              <w:rPr>
                <w:rFonts w:ascii="Times New Roman" w:hAnsi="Times New Roman" w:cs="Times New Roman"/>
                <w:b/>
                <w:bCs/>
                <w:u w:val="single"/>
              </w:rPr>
            </w:pPr>
          </w:p>
        </w:tc>
        <w:tc>
          <w:tcPr>
            <w:tcW w:w="2127" w:type="dxa"/>
          </w:tcPr>
          <w:p w14:paraId="07F64011"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ID.AM-2:</w:t>
            </w:r>
            <w:r w:rsidRPr="003A7775">
              <w:rPr>
                <w:rFonts w:ascii="Times New Roman" w:hAnsi="Times New Roman" w:cs="Times New Roman"/>
                <w:sz w:val="18"/>
                <w:szCs w:val="18"/>
              </w:rPr>
              <w:t xml:space="preserve"> Software platforms and</w:t>
            </w:r>
          </w:p>
          <w:p w14:paraId="0D046DF9"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applications within the organization are</w:t>
            </w:r>
          </w:p>
          <w:p w14:paraId="7DFB99DB"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inventoried</w:t>
            </w:r>
          </w:p>
        </w:tc>
        <w:tc>
          <w:tcPr>
            <w:tcW w:w="3357" w:type="dxa"/>
          </w:tcPr>
          <w:p w14:paraId="384A73CD"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CIS CSC 2</w:t>
            </w:r>
          </w:p>
          <w:p w14:paraId="1B494216"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COBIT 5 BAI09.01, BAI09.02, BAI09.05</w:t>
            </w:r>
          </w:p>
          <w:p w14:paraId="64790BD3"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4.2.3.4</w:t>
            </w:r>
          </w:p>
          <w:p w14:paraId="12C78295"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7.8</w:t>
            </w:r>
          </w:p>
          <w:p w14:paraId="0AE95B4F"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A.8.1.1, A.8.1.2, A.12.5.1</w:t>
            </w:r>
          </w:p>
          <w:p w14:paraId="35609C9F"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CM-8, PM-5</w:t>
            </w:r>
          </w:p>
        </w:tc>
      </w:tr>
      <w:tr w:rsidR="003A7775" w:rsidRPr="003A7775" w14:paraId="7DEF3ADA" w14:textId="77777777" w:rsidTr="00A83E32">
        <w:tc>
          <w:tcPr>
            <w:tcW w:w="1361" w:type="dxa"/>
            <w:vMerge/>
            <w:shd w:val="clear" w:color="auto" w:fill="2F5496" w:themeFill="accent1" w:themeFillShade="BF"/>
          </w:tcPr>
          <w:p w14:paraId="09FD112E"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4C88CACE" w14:textId="77777777" w:rsidR="003A7775" w:rsidRPr="003A7775" w:rsidRDefault="003A7775" w:rsidP="003A7775">
            <w:pPr>
              <w:rPr>
                <w:rFonts w:ascii="Times New Roman" w:hAnsi="Times New Roman" w:cs="Times New Roman"/>
                <w:b/>
                <w:bCs/>
                <w:u w:val="single"/>
              </w:rPr>
            </w:pPr>
          </w:p>
        </w:tc>
        <w:tc>
          <w:tcPr>
            <w:tcW w:w="2127" w:type="dxa"/>
          </w:tcPr>
          <w:p w14:paraId="36D92A69"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ID.AM-3:</w:t>
            </w:r>
            <w:r w:rsidRPr="003A7775">
              <w:rPr>
                <w:rFonts w:ascii="Times New Roman" w:hAnsi="Times New Roman" w:cs="Times New Roman"/>
                <w:sz w:val="18"/>
                <w:szCs w:val="18"/>
              </w:rPr>
              <w:t xml:space="preserve"> Organizational communication</w:t>
            </w:r>
          </w:p>
          <w:p w14:paraId="443CD55C"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and data flows are mapped</w:t>
            </w:r>
          </w:p>
        </w:tc>
        <w:tc>
          <w:tcPr>
            <w:tcW w:w="3357" w:type="dxa"/>
          </w:tcPr>
          <w:p w14:paraId="6CD214BE"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CIS CSC 12</w:t>
            </w:r>
          </w:p>
          <w:p w14:paraId="5272B38F"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COBIT 5 DSS05.02</w:t>
            </w:r>
          </w:p>
          <w:p w14:paraId="155F5C94"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4.2.3.4</w:t>
            </w:r>
          </w:p>
          <w:p w14:paraId="066F5543"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A.13.2.1, A.13.2.2</w:t>
            </w:r>
          </w:p>
          <w:p w14:paraId="7826A75B"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AC-4, CA-3, CA-9, PL-8</w:t>
            </w:r>
          </w:p>
        </w:tc>
      </w:tr>
      <w:tr w:rsidR="003A7775" w:rsidRPr="003A7775" w14:paraId="4045E0ED" w14:textId="77777777" w:rsidTr="00A83E32">
        <w:tc>
          <w:tcPr>
            <w:tcW w:w="1361" w:type="dxa"/>
            <w:vMerge/>
            <w:shd w:val="clear" w:color="auto" w:fill="2F5496" w:themeFill="accent1" w:themeFillShade="BF"/>
          </w:tcPr>
          <w:p w14:paraId="5DB1B381"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054054E0" w14:textId="77777777" w:rsidR="003A7775" w:rsidRPr="003A7775" w:rsidRDefault="003A7775" w:rsidP="003A7775">
            <w:pPr>
              <w:rPr>
                <w:rFonts w:ascii="Times New Roman" w:hAnsi="Times New Roman" w:cs="Times New Roman"/>
                <w:b/>
                <w:bCs/>
                <w:u w:val="single"/>
              </w:rPr>
            </w:pPr>
          </w:p>
        </w:tc>
        <w:tc>
          <w:tcPr>
            <w:tcW w:w="2127" w:type="dxa"/>
          </w:tcPr>
          <w:p w14:paraId="1004D644"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ID.AM-4:</w:t>
            </w:r>
            <w:r w:rsidRPr="003A7775">
              <w:rPr>
                <w:rFonts w:ascii="Times New Roman" w:hAnsi="Times New Roman" w:cs="Times New Roman"/>
                <w:sz w:val="18"/>
                <w:szCs w:val="18"/>
              </w:rPr>
              <w:t xml:space="preserve"> External information systems</w:t>
            </w:r>
          </w:p>
          <w:p w14:paraId="249CADB8"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are catalogued</w:t>
            </w:r>
          </w:p>
        </w:tc>
        <w:tc>
          <w:tcPr>
            <w:tcW w:w="3357" w:type="dxa"/>
          </w:tcPr>
          <w:p w14:paraId="29C13C78"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CIS CSC 12</w:t>
            </w:r>
          </w:p>
          <w:p w14:paraId="75398C26"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COBIT 5 APO02.02, APO10.04, DSS01.02</w:t>
            </w:r>
          </w:p>
          <w:p w14:paraId="3BC295BA"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A.11.2.6</w:t>
            </w:r>
          </w:p>
          <w:p w14:paraId="32F6C73B" w14:textId="77777777" w:rsidR="003A7775" w:rsidRPr="003A7775" w:rsidRDefault="003A7775" w:rsidP="00C659D3">
            <w:pPr>
              <w:numPr>
                <w:ilvl w:val="0"/>
                <w:numId w:val="43"/>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3. NIST SP 800-53 Rev. 4 AC-20, SA-9</w:t>
            </w:r>
          </w:p>
        </w:tc>
      </w:tr>
      <w:tr w:rsidR="003A7775" w:rsidRPr="003A7775" w14:paraId="3B475DEA" w14:textId="77777777" w:rsidTr="00A83E32">
        <w:tc>
          <w:tcPr>
            <w:tcW w:w="1361" w:type="dxa"/>
            <w:vMerge/>
            <w:shd w:val="clear" w:color="auto" w:fill="2F5496" w:themeFill="accent1" w:themeFillShade="BF"/>
          </w:tcPr>
          <w:p w14:paraId="53D2AA4E"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53DC53BE" w14:textId="77777777" w:rsidR="003A7775" w:rsidRPr="003A7775" w:rsidRDefault="003A7775" w:rsidP="003A7775">
            <w:pPr>
              <w:rPr>
                <w:rFonts w:ascii="Times New Roman" w:hAnsi="Times New Roman" w:cs="Times New Roman"/>
                <w:b/>
                <w:bCs/>
                <w:u w:val="single"/>
              </w:rPr>
            </w:pPr>
          </w:p>
        </w:tc>
        <w:tc>
          <w:tcPr>
            <w:tcW w:w="2127" w:type="dxa"/>
          </w:tcPr>
          <w:p w14:paraId="46857EF5"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ID.AM-5:</w:t>
            </w:r>
            <w:r w:rsidRPr="003A7775">
              <w:rPr>
                <w:rFonts w:ascii="Times New Roman" w:hAnsi="Times New Roman" w:cs="Times New Roman"/>
                <w:sz w:val="18"/>
                <w:szCs w:val="18"/>
              </w:rPr>
              <w:t xml:space="preserve"> Resources (e.g., hardware,</w:t>
            </w:r>
          </w:p>
          <w:p w14:paraId="0A645C2B"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devices, data, time, personnel, and software) are prioritized based on their classification, criticality, and business</w:t>
            </w:r>
          </w:p>
          <w:p w14:paraId="473084F5"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value</w:t>
            </w:r>
          </w:p>
        </w:tc>
        <w:tc>
          <w:tcPr>
            <w:tcW w:w="3357" w:type="dxa"/>
          </w:tcPr>
          <w:p w14:paraId="2B6992B5"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CIS CSC 13, 14</w:t>
            </w:r>
          </w:p>
          <w:p w14:paraId="0C2DEC38"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COBIT 5 APO03.03, APO03.04, APO12.01,</w:t>
            </w:r>
          </w:p>
          <w:p w14:paraId="58CBD83D"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BAI04.02, BAI09.02</w:t>
            </w:r>
          </w:p>
          <w:p w14:paraId="1F338955"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4.2.3.6</w:t>
            </w:r>
          </w:p>
          <w:p w14:paraId="17284E4F"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A.8.2.1</w:t>
            </w:r>
          </w:p>
          <w:p w14:paraId="0050EAAB" w14:textId="77777777" w:rsidR="003A7775" w:rsidRPr="003A7775" w:rsidRDefault="003A7775" w:rsidP="00C659D3">
            <w:pPr>
              <w:numPr>
                <w:ilvl w:val="0"/>
                <w:numId w:val="43"/>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CP-2, RA-2, SA-14, SC-6</w:t>
            </w:r>
          </w:p>
        </w:tc>
      </w:tr>
      <w:tr w:rsidR="003A7775" w:rsidRPr="003A7775" w14:paraId="0A185AF7" w14:textId="77777777" w:rsidTr="00A83E32">
        <w:tc>
          <w:tcPr>
            <w:tcW w:w="1361" w:type="dxa"/>
            <w:vMerge/>
            <w:shd w:val="clear" w:color="auto" w:fill="2F5496" w:themeFill="accent1" w:themeFillShade="BF"/>
          </w:tcPr>
          <w:p w14:paraId="3BEAB1E7"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35B7AF41" w14:textId="77777777" w:rsidR="003A7775" w:rsidRPr="003A7775" w:rsidRDefault="003A7775" w:rsidP="003A7775">
            <w:pPr>
              <w:rPr>
                <w:rFonts w:ascii="Times New Roman" w:hAnsi="Times New Roman" w:cs="Times New Roman"/>
                <w:b/>
                <w:bCs/>
                <w:u w:val="single"/>
              </w:rPr>
            </w:pPr>
          </w:p>
        </w:tc>
        <w:tc>
          <w:tcPr>
            <w:tcW w:w="2127" w:type="dxa"/>
          </w:tcPr>
          <w:p w14:paraId="62CB1D43"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ID.AM-6:</w:t>
            </w:r>
            <w:r w:rsidRPr="003A7775">
              <w:rPr>
                <w:rFonts w:ascii="Times New Roman" w:hAnsi="Times New Roman" w:cs="Times New Roman"/>
                <w:sz w:val="18"/>
                <w:szCs w:val="18"/>
              </w:rPr>
              <w:t xml:space="preserve"> Cybersecurity roles and</w:t>
            </w:r>
          </w:p>
          <w:p w14:paraId="252E8C93"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 xml:space="preserve">responsibilities for the entire workforce and </w:t>
            </w:r>
            <w:r w:rsidRPr="003A7775">
              <w:rPr>
                <w:sz w:val="18"/>
                <w:szCs w:val="18"/>
              </w:rPr>
              <w:t>third-party stakeholders (e.g., suppliers, customers, partners) are established</w:t>
            </w:r>
          </w:p>
        </w:tc>
        <w:tc>
          <w:tcPr>
            <w:tcW w:w="3357" w:type="dxa"/>
          </w:tcPr>
          <w:p w14:paraId="05D3B933"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CIS CSC 17, 19</w:t>
            </w:r>
          </w:p>
          <w:p w14:paraId="26748C2E"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COBIT 5 APO01.02, APO07.06, APO13.01,</w:t>
            </w:r>
          </w:p>
          <w:p w14:paraId="60329275"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DSS06.03</w:t>
            </w:r>
          </w:p>
          <w:p w14:paraId="0F2972DD"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4.3.2.3.3</w:t>
            </w:r>
          </w:p>
          <w:p w14:paraId="44285264"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A.6.1.1</w:t>
            </w:r>
          </w:p>
          <w:p w14:paraId="59ED9274" w14:textId="77777777" w:rsidR="003A7775" w:rsidRPr="003A7775" w:rsidRDefault="003A7775" w:rsidP="00C659D3">
            <w:pPr>
              <w:numPr>
                <w:ilvl w:val="0"/>
                <w:numId w:val="43"/>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CP-2, PS-7, PM-11</w:t>
            </w:r>
          </w:p>
        </w:tc>
      </w:tr>
      <w:tr w:rsidR="003A7775" w:rsidRPr="003A7775" w14:paraId="7BE8A8F7" w14:textId="77777777" w:rsidTr="00A83E32">
        <w:tc>
          <w:tcPr>
            <w:tcW w:w="1361" w:type="dxa"/>
            <w:vMerge/>
            <w:shd w:val="clear" w:color="auto" w:fill="2F5496" w:themeFill="accent1" w:themeFillShade="BF"/>
          </w:tcPr>
          <w:p w14:paraId="63665BA4"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val="restart"/>
          </w:tcPr>
          <w:p w14:paraId="68D69F55"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Business Environment (ID.BE):</w:t>
            </w:r>
          </w:p>
          <w:p w14:paraId="0CAB6A48"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The organization’s mission,</w:t>
            </w:r>
          </w:p>
          <w:p w14:paraId="2718FCF0"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objectives, stakeholders, and</w:t>
            </w:r>
          </w:p>
          <w:p w14:paraId="04AC402F"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activities are understood and</w:t>
            </w:r>
          </w:p>
          <w:p w14:paraId="5F26F901"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prioritized; this information is</w:t>
            </w:r>
          </w:p>
          <w:p w14:paraId="752B8276"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used to inform cybersecurity</w:t>
            </w:r>
          </w:p>
          <w:p w14:paraId="2138E6AD"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roles, responsibilities, and risk</w:t>
            </w:r>
          </w:p>
          <w:p w14:paraId="1EF62D6D"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rPr>
              <w:t>management decisions.</w:t>
            </w:r>
          </w:p>
        </w:tc>
        <w:tc>
          <w:tcPr>
            <w:tcW w:w="2127" w:type="dxa"/>
          </w:tcPr>
          <w:p w14:paraId="65397960"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b/>
                <w:bCs/>
                <w:sz w:val="18"/>
                <w:szCs w:val="18"/>
              </w:rPr>
              <w:t>ID.BE-1:</w:t>
            </w:r>
            <w:r w:rsidRPr="003A7775">
              <w:rPr>
                <w:rFonts w:ascii="Times New Roman" w:hAnsi="Times New Roman" w:cs="Times New Roman"/>
                <w:sz w:val="18"/>
                <w:szCs w:val="18"/>
              </w:rPr>
              <w:t xml:space="preserve"> The organization’s role in the supply chain is identified and communicated</w:t>
            </w:r>
          </w:p>
        </w:tc>
        <w:tc>
          <w:tcPr>
            <w:tcW w:w="3357" w:type="dxa"/>
          </w:tcPr>
          <w:p w14:paraId="68F23C5A" w14:textId="77777777" w:rsidR="003A7775" w:rsidRPr="003A7775" w:rsidRDefault="003A7775" w:rsidP="00C659D3">
            <w:pPr>
              <w:numPr>
                <w:ilvl w:val="0"/>
                <w:numId w:val="44"/>
              </w:numPr>
              <w:contextualSpacing/>
              <w:rPr>
                <w:rFonts w:ascii="Times New Roman" w:hAnsi="Times New Roman" w:cs="Times New Roman"/>
                <w:sz w:val="16"/>
                <w:szCs w:val="16"/>
              </w:rPr>
            </w:pPr>
            <w:r w:rsidRPr="003A7775">
              <w:rPr>
                <w:rFonts w:ascii="Times New Roman" w:hAnsi="Times New Roman" w:cs="Times New Roman"/>
                <w:sz w:val="16"/>
                <w:szCs w:val="16"/>
              </w:rPr>
              <w:t>COBIT 5 APO08.01, APO08.04, APO08.05, APO10.03, APO10.04, APO10.05</w:t>
            </w:r>
          </w:p>
          <w:p w14:paraId="300238CA" w14:textId="77777777" w:rsidR="003A7775" w:rsidRPr="003A7775" w:rsidRDefault="003A7775" w:rsidP="00C659D3">
            <w:pPr>
              <w:numPr>
                <w:ilvl w:val="0"/>
                <w:numId w:val="44"/>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A.15.1.1, A.15.1.2, A.15.1.3, A.15.2.1, A.15.2.2</w:t>
            </w:r>
          </w:p>
          <w:p w14:paraId="60496D08" w14:textId="77777777" w:rsidR="003A7775" w:rsidRPr="003A7775" w:rsidRDefault="003A7775" w:rsidP="00C659D3">
            <w:pPr>
              <w:numPr>
                <w:ilvl w:val="0"/>
                <w:numId w:val="44"/>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CP-2, SA-12</w:t>
            </w:r>
          </w:p>
        </w:tc>
      </w:tr>
      <w:tr w:rsidR="003A7775" w:rsidRPr="003A7775" w14:paraId="1E2950B6" w14:textId="77777777" w:rsidTr="00A83E32">
        <w:tc>
          <w:tcPr>
            <w:tcW w:w="1361" w:type="dxa"/>
            <w:vMerge/>
            <w:shd w:val="clear" w:color="auto" w:fill="2F5496" w:themeFill="accent1" w:themeFillShade="BF"/>
          </w:tcPr>
          <w:p w14:paraId="27A6FC80"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4C317C36" w14:textId="77777777" w:rsidR="003A7775" w:rsidRPr="003A7775" w:rsidRDefault="003A7775" w:rsidP="003A7775">
            <w:pPr>
              <w:rPr>
                <w:rFonts w:ascii="Times New Roman" w:hAnsi="Times New Roman" w:cs="Times New Roman"/>
                <w:b/>
                <w:bCs/>
                <w:u w:val="single"/>
              </w:rPr>
            </w:pPr>
          </w:p>
        </w:tc>
        <w:tc>
          <w:tcPr>
            <w:tcW w:w="2127" w:type="dxa"/>
          </w:tcPr>
          <w:p w14:paraId="217708EC"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ID.BE-2:</w:t>
            </w:r>
            <w:r w:rsidRPr="003A7775">
              <w:rPr>
                <w:rFonts w:ascii="Times New Roman" w:hAnsi="Times New Roman" w:cs="Times New Roman"/>
                <w:sz w:val="18"/>
                <w:szCs w:val="18"/>
              </w:rPr>
              <w:t xml:space="preserve"> The organization’s place in</w:t>
            </w:r>
          </w:p>
          <w:p w14:paraId="6E9E0F63"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critical infrastructure and its industry sector</w:t>
            </w:r>
          </w:p>
          <w:p w14:paraId="40C13802"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is identified and communicated</w:t>
            </w:r>
          </w:p>
        </w:tc>
        <w:tc>
          <w:tcPr>
            <w:tcW w:w="3357" w:type="dxa"/>
          </w:tcPr>
          <w:p w14:paraId="4F8E860F" w14:textId="77777777" w:rsidR="003A7775" w:rsidRPr="003A7775" w:rsidRDefault="003A7775" w:rsidP="00C659D3">
            <w:pPr>
              <w:numPr>
                <w:ilvl w:val="0"/>
                <w:numId w:val="44"/>
              </w:numPr>
              <w:contextualSpacing/>
              <w:rPr>
                <w:rFonts w:ascii="Times New Roman" w:hAnsi="Times New Roman" w:cs="Times New Roman"/>
                <w:sz w:val="16"/>
                <w:szCs w:val="16"/>
              </w:rPr>
            </w:pPr>
            <w:r w:rsidRPr="003A7775">
              <w:rPr>
                <w:rFonts w:ascii="Times New Roman" w:hAnsi="Times New Roman" w:cs="Times New Roman"/>
                <w:sz w:val="16"/>
                <w:szCs w:val="16"/>
              </w:rPr>
              <w:t>COBIT 5 APO02.06, APO03.01</w:t>
            </w:r>
          </w:p>
          <w:p w14:paraId="29B9C56B" w14:textId="77777777" w:rsidR="003A7775" w:rsidRPr="003A7775" w:rsidRDefault="003A7775" w:rsidP="00C659D3">
            <w:pPr>
              <w:numPr>
                <w:ilvl w:val="0"/>
                <w:numId w:val="44"/>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Clause 4.1</w:t>
            </w:r>
          </w:p>
          <w:p w14:paraId="56D756C9" w14:textId="77777777" w:rsidR="003A7775" w:rsidRPr="003A7775" w:rsidRDefault="003A7775" w:rsidP="00C659D3">
            <w:pPr>
              <w:numPr>
                <w:ilvl w:val="0"/>
                <w:numId w:val="44"/>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PM-8</w:t>
            </w:r>
          </w:p>
        </w:tc>
      </w:tr>
      <w:tr w:rsidR="003A7775" w:rsidRPr="003A7775" w14:paraId="307B4E1E" w14:textId="77777777" w:rsidTr="00A83E32">
        <w:tc>
          <w:tcPr>
            <w:tcW w:w="1361" w:type="dxa"/>
            <w:vMerge/>
            <w:shd w:val="clear" w:color="auto" w:fill="2F5496" w:themeFill="accent1" w:themeFillShade="BF"/>
          </w:tcPr>
          <w:p w14:paraId="320A1AFA"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48B9BFE3" w14:textId="77777777" w:rsidR="003A7775" w:rsidRPr="003A7775" w:rsidRDefault="003A7775" w:rsidP="003A7775">
            <w:pPr>
              <w:rPr>
                <w:rFonts w:ascii="Times New Roman" w:hAnsi="Times New Roman" w:cs="Times New Roman"/>
                <w:b/>
                <w:bCs/>
                <w:u w:val="single"/>
              </w:rPr>
            </w:pPr>
          </w:p>
        </w:tc>
        <w:tc>
          <w:tcPr>
            <w:tcW w:w="2127" w:type="dxa"/>
          </w:tcPr>
          <w:p w14:paraId="190343DB"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ID.BE-3:</w:t>
            </w:r>
            <w:r w:rsidRPr="003A7775">
              <w:rPr>
                <w:rFonts w:ascii="Times New Roman" w:hAnsi="Times New Roman" w:cs="Times New Roman"/>
                <w:sz w:val="18"/>
                <w:szCs w:val="18"/>
              </w:rPr>
              <w:t xml:space="preserve"> Priorities for organizational</w:t>
            </w:r>
          </w:p>
          <w:p w14:paraId="2D4EDA9D"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mission, objectives, and activities are</w:t>
            </w:r>
          </w:p>
          <w:p w14:paraId="45257966"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established and communicated</w:t>
            </w:r>
          </w:p>
        </w:tc>
        <w:tc>
          <w:tcPr>
            <w:tcW w:w="3357" w:type="dxa"/>
          </w:tcPr>
          <w:p w14:paraId="49AF1904" w14:textId="77777777" w:rsidR="003A7775" w:rsidRPr="003A7775" w:rsidRDefault="003A7775" w:rsidP="00C659D3">
            <w:pPr>
              <w:numPr>
                <w:ilvl w:val="0"/>
                <w:numId w:val="45"/>
              </w:numPr>
              <w:contextualSpacing/>
              <w:rPr>
                <w:rFonts w:ascii="Times New Roman" w:hAnsi="Times New Roman" w:cs="Times New Roman"/>
                <w:sz w:val="16"/>
                <w:szCs w:val="16"/>
              </w:rPr>
            </w:pPr>
            <w:r w:rsidRPr="003A7775">
              <w:rPr>
                <w:rFonts w:ascii="Times New Roman" w:hAnsi="Times New Roman" w:cs="Times New Roman"/>
                <w:sz w:val="16"/>
                <w:szCs w:val="16"/>
              </w:rPr>
              <w:t>COBIT 5 APO02.01, APO02.06, APO03.01</w:t>
            </w:r>
          </w:p>
          <w:p w14:paraId="5D5F9BEC" w14:textId="77777777" w:rsidR="003A7775" w:rsidRPr="003A7775" w:rsidRDefault="003A7775" w:rsidP="00C659D3">
            <w:pPr>
              <w:numPr>
                <w:ilvl w:val="0"/>
                <w:numId w:val="45"/>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4.2.2.1, 4.2.3.6</w:t>
            </w:r>
          </w:p>
          <w:p w14:paraId="37ED9509" w14:textId="77777777" w:rsidR="003A7775" w:rsidRPr="003A7775" w:rsidRDefault="003A7775" w:rsidP="00C659D3">
            <w:pPr>
              <w:numPr>
                <w:ilvl w:val="0"/>
                <w:numId w:val="45"/>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PM-11, SA-14</w:t>
            </w:r>
          </w:p>
        </w:tc>
      </w:tr>
      <w:tr w:rsidR="003A7775" w:rsidRPr="003A7775" w14:paraId="5BD62DDC" w14:textId="77777777" w:rsidTr="00A83E32">
        <w:tc>
          <w:tcPr>
            <w:tcW w:w="1361" w:type="dxa"/>
            <w:vMerge/>
            <w:shd w:val="clear" w:color="auto" w:fill="2F5496" w:themeFill="accent1" w:themeFillShade="BF"/>
          </w:tcPr>
          <w:p w14:paraId="05709232"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4AA52B9B" w14:textId="77777777" w:rsidR="003A7775" w:rsidRPr="003A7775" w:rsidRDefault="003A7775" w:rsidP="003A7775">
            <w:pPr>
              <w:rPr>
                <w:rFonts w:ascii="Times New Roman" w:hAnsi="Times New Roman" w:cs="Times New Roman"/>
                <w:b/>
                <w:bCs/>
                <w:u w:val="single"/>
              </w:rPr>
            </w:pPr>
          </w:p>
        </w:tc>
        <w:tc>
          <w:tcPr>
            <w:tcW w:w="2127" w:type="dxa"/>
          </w:tcPr>
          <w:p w14:paraId="3D86AFED"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ID.BE-4:</w:t>
            </w:r>
            <w:r w:rsidRPr="003A7775">
              <w:rPr>
                <w:rFonts w:ascii="Times New Roman" w:hAnsi="Times New Roman" w:cs="Times New Roman"/>
                <w:sz w:val="18"/>
                <w:szCs w:val="18"/>
              </w:rPr>
              <w:t xml:space="preserve"> Dependencies and critical functions for delivery of critical services are established</w:t>
            </w:r>
          </w:p>
        </w:tc>
        <w:tc>
          <w:tcPr>
            <w:tcW w:w="3357" w:type="dxa"/>
          </w:tcPr>
          <w:p w14:paraId="7317F009" w14:textId="77777777" w:rsidR="003A7775" w:rsidRPr="003A7775" w:rsidRDefault="003A7775" w:rsidP="00C659D3">
            <w:pPr>
              <w:numPr>
                <w:ilvl w:val="0"/>
                <w:numId w:val="45"/>
              </w:numPr>
              <w:contextualSpacing/>
              <w:rPr>
                <w:rFonts w:ascii="Times New Roman" w:hAnsi="Times New Roman" w:cs="Times New Roman"/>
                <w:sz w:val="16"/>
                <w:szCs w:val="16"/>
              </w:rPr>
            </w:pPr>
            <w:r w:rsidRPr="003A7775">
              <w:rPr>
                <w:rFonts w:ascii="Times New Roman" w:hAnsi="Times New Roman" w:cs="Times New Roman"/>
                <w:sz w:val="16"/>
                <w:szCs w:val="16"/>
              </w:rPr>
              <w:t>COBIT 5 APO10.01, BAI04.02, BAI09.02</w:t>
            </w:r>
          </w:p>
          <w:p w14:paraId="78607A68" w14:textId="77777777" w:rsidR="003A7775" w:rsidRPr="003A7775" w:rsidRDefault="003A7775" w:rsidP="00C659D3">
            <w:pPr>
              <w:numPr>
                <w:ilvl w:val="0"/>
                <w:numId w:val="45"/>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A.11.2.2, A.11.2.3, A.12.1.3</w:t>
            </w:r>
          </w:p>
          <w:p w14:paraId="2844F2C6" w14:textId="77777777" w:rsidR="003A7775" w:rsidRPr="003A7775" w:rsidRDefault="003A7775" w:rsidP="00C659D3">
            <w:pPr>
              <w:numPr>
                <w:ilvl w:val="0"/>
                <w:numId w:val="45"/>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CP-8, PE-9, PE-11, PM-8,</w:t>
            </w:r>
          </w:p>
          <w:p w14:paraId="78226DAB" w14:textId="77777777" w:rsidR="003A7775" w:rsidRPr="003A7775" w:rsidRDefault="003A7775" w:rsidP="00C659D3">
            <w:pPr>
              <w:numPr>
                <w:ilvl w:val="0"/>
                <w:numId w:val="45"/>
              </w:numPr>
              <w:contextualSpacing/>
              <w:rPr>
                <w:rFonts w:ascii="Times New Roman" w:hAnsi="Times New Roman" w:cs="Times New Roman"/>
                <w:sz w:val="16"/>
                <w:szCs w:val="16"/>
              </w:rPr>
            </w:pPr>
            <w:r w:rsidRPr="003A7775">
              <w:rPr>
                <w:rFonts w:ascii="Times New Roman" w:hAnsi="Times New Roman" w:cs="Times New Roman"/>
                <w:sz w:val="16"/>
                <w:szCs w:val="16"/>
              </w:rPr>
              <w:t>SA-14</w:t>
            </w:r>
          </w:p>
        </w:tc>
      </w:tr>
      <w:tr w:rsidR="003A7775" w:rsidRPr="003A7775" w14:paraId="4C3430CC" w14:textId="77777777" w:rsidTr="00A83E32">
        <w:tc>
          <w:tcPr>
            <w:tcW w:w="1361" w:type="dxa"/>
            <w:vMerge/>
            <w:shd w:val="clear" w:color="auto" w:fill="2F5496" w:themeFill="accent1" w:themeFillShade="BF"/>
          </w:tcPr>
          <w:p w14:paraId="42AA2AC3"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15374C84" w14:textId="77777777" w:rsidR="003A7775" w:rsidRPr="003A7775" w:rsidRDefault="003A7775" w:rsidP="003A7775">
            <w:pPr>
              <w:rPr>
                <w:rFonts w:ascii="Times New Roman" w:hAnsi="Times New Roman" w:cs="Times New Roman"/>
                <w:b/>
                <w:bCs/>
                <w:u w:val="single"/>
              </w:rPr>
            </w:pPr>
          </w:p>
        </w:tc>
        <w:tc>
          <w:tcPr>
            <w:tcW w:w="2127" w:type="dxa"/>
          </w:tcPr>
          <w:p w14:paraId="057F16FC"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ID.BE-5:</w:t>
            </w:r>
            <w:r w:rsidRPr="003A7775">
              <w:rPr>
                <w:rFonts w:ascii="Times New Roman" w:hAnsi="Times New Roman" w:cs="Times New Roman"/>
                <w:sz w:val="18"/>
                <w:szCs w:val="18"/>
              </w:rPr>
              <w:t xml:space="preserve"> Resilience requirements to</w:t>
            </w:r>
          </w:p>
          <w:p w14:paraId="77A16968"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 xml:space="preserve">support delivery of critical services </w:t>
            </w:r>
            <w:proofErr w:type="gramStart"/>
            <w:r w:rsidRPr="003A7775">
              <w:rPr>
                <w:rFonts w:ascii="Times New Roman" w:hAnsi="Times New Roman" w:cs="Times New Roman"/>
                <w:sz w:val="18"/>
                <w:szCs w:val="18"/>
              </w:rPr>
              <w:t>are</w:t>
            </w:r>
            <w:proofErr w:type="gramEnd"/>
          </w:p>
          <w:p w14:paraId="0655ACE7"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established for all operating states (e.g.</w:t>
            </w:r>
          </w:p>
          <w:p w14:paraId="1FD6BF9C"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under duress/attack, during recovery,</w:t>
            </w:r>
          </w:p>
          <w:p w14:paraId="0C81852A"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normal operations)</w:t>
            </w:r>
          </w:p>
        </w:tc>
        <w:tc>
          <w:tcPr>
            <w:tcW w:w="3357" w:type="dxa"/>
          </w:tcPr>
          <w:p w14:paraId="5FDE464A" w14:textId="77777777" w:rsidR="003A7775" w:rsidRPr="003A7775" w:rsidRDefault="003A7775" w:rsidP="00C659D3">
            <w:pPr>
              <w:numPr>
                <w:ilvl w:val="0"/>
                <w:numId w:val="46"/>
              </w:numPr>
              <w:contextualSpacing/>
              <w:rPr>
                <w:rFonts w:ascii="Times New Roman" w:hAnsi="Times New Roman" w:cs="Times New Roman"/>
                <w:sz w:val="16"/>
                <w:szCs w:val="16"/>
              </w:rPr>
            </w:pPr>
            <w:r w:rsidRPr="003A7775">
              <w:rPr>
                <w:rFonts w:ascii="Times New Roman" w:hAnsi="Times New Roman" w:cs="Times New Roman"/>
                <w:sz w:val="16"/>
                <w:szCs w:val="16"/>
              </w:rPr>
              <w:t>COBIT 5 BAI03.02, DSS04.02</w:t>
            </w:r>
          </w:p>
          <w:p w14:paraId="6D3B8143" w14:textId="77777777" w:rsidR="003A7775" w:rsidRPr="003A7775" w:rsidRDefault="003A7775" w:rsidP="00C659D3">
            <w:pPr>
              <w:numPr>
                <w:ilvl w:val="0"/>
                <w:numId w:val="46"/>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A.11.1.4, A.17.1.1, A.17.1.2, A.17.2.1</w:t>
            </w:r>
          </w:p>
          <w:p w14:paraId="1EDAD543" w14:textId="77777777" w:rsidR="003A7775" w:rsidRPr="003A7775" w:rsidRDefault="003A7775" w:rsidP="00C659D3">
            <w:pPr>
              <w:numPr>
                <w:ilvl w:val="0"/>
                <w:numId w:val="46"/>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CP-2, CP-11, SA-13, SA14</w:t>
            </w:r>
          </w:p>
        </w:tc>
      </w:tr>
      <w:tr w:rsidR="003A7775" w:rsidRPr="003A7775" w14:paraId="64F246DE" w14:textId="77777777" w:rsidTr="00A83E32">
        <w:tc>
          <w:tcPr>
            <w:tcW w:w="1361" w:type="dxa"/>
            <w:vMerge/>
            <w:shd w:val="clear" w:color="auto" w:fill="2F5496" w:themeFill="accent1" w:themeFillShade="BF"/>
          </w:tcPr>
          <w:p w14:paraId="0940EA90"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val="restart"/>
          </w:tcPr>
          <w:p w14:paraId="1A7351BC" w14:textId="77777777" w:rsidR="003A7775" w:rsidRPr="003A7775" w:rsidRDefault="003A7775" w:rsidP="003A7775">
            <w:pPr>
              <w:rPr>
                <w:rFonts w:ascii="Times New Roman" w:hAnsi="Times New Roman" w:cs="Times New Roman"/>
              </w:rPr>
            </w:pPr>
            <w:r w:rsidRPr="003A7775">
              <w:rPr>
                <w:rFonts w:ascii="Times New Roman" w:hAnsi="Times New Roman" w:cs="Times New Roman"/>
                <w:b/>
                <w:bCs/>
              </w:rPr>
              <w:t>Governance (</w:t>
            </w:r>
            <w:proofErr w:type="gramStart"/>
            <w:r w:rsidRPr="003A7775">
              <w:rPr>
                <w:rFonts w:ascii="Times New Roman" w:hAnsi="Times New Roman" w:cs="Times New Roman"/>
                <w:b/>
                <w:bCs/>
              </w:rPr>
              <w:t>ID.GV</w:t>
            </w:r>
            <w:proofErr w:type="gramEnd"/>
            <w:r w:rsidRPr="003A7775">
              <w:rPr>
                <w:rFonts w:ascii="Times New Roman" w:hAnsi="Times New Roman" w:cs="Times New Roman"/>
                <w:b/>
                <w:bCs/>
              </w:rPr>
              <w:t>):</w:t>
            </w:r>
            <w:r w:rsidRPr="003A7775">
              <w:rPr>
                <w:rFonts w:ascii="Times New Roman" w:hAnsi="Times New Roman" w:cs="Times New Roman"/>
              </w:rPr>
              <w:t xml:space="preserve"> The</w:t>
            </w:r>
          </w:p>
          <w:p w14:paraId="55134E58"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policies, procedures, and</w:t>
            </w:r>
          </w:p>
          <w:p w14:paraId="60B176E2"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processes to manage and monitor</w:t>
            </w:r>
          </w:p>
          <w:p w14:paraId="132AB20B"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the organization’s regulatory,</w:t>
            </w:r>
          </w:p>
          <w:p w14:paraId="67FCFFB9"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legal, risk, environmental, and</w:t>
            </w:r>
          </w:p>
          <w:p w14:paraId="6FEB5118"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operational requirements are</w:t>
            </w:r>
          </w:p>
          <w:p w14:paraId="3192ED59"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understood and inform the</w:t>
            </w:r>
            <w:r w:rsidRPr="003A7775">
              <w:t xml:space="preserve"> </w:t>
            </w:r>
            <w:r w:rsidRPr="003A7775">
              <w:rPr>
                <w:rFonts w:ascii="Times New Roman" w:hAnsi="Times New Roman" w:cs="Times New Roman"/>
              </w:rPr>
              <w:t>management of cybersecurity</w:t>
            </w:r>
          </w:p>
          <w:p w14:paraId="6CA82AE6"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risk.</w:t>
            </w:r>
          </w:p>
        </w:tc>
        <w:tc>
          <w:tcPr>
            <w:tcW w:w="2127" w:type="dxa"/>
          </w:tcPr>
          <w:p w14:paraId="0A82A2E8" w14:textId="77777777" w:rsidR="003A7775" w:rsidRPr="003A7775" w:rsidRDefault="003A7775" w:rsidP="003A7775">
            <w:pPr>
              <w:rPr>
                <w:rFonts w:ascii="Times New Roman" w:hAnsi="Times New Roman" w:cs="Times New Roman"/>
                <w:sz w:val="18"/>
                <w:szCs w:val="18"/>
              </w:rPr>
            </w:pPr>
            <w:proofErr w:type="gramStart"/>
            <w:r w:rsidRPr="003A7775">
              <w:rPr>
                <w:rFonts w:ascii="Times New Roman" w:hAnsi="Times New Roman" w:cs="Times New Roman"/>
                <w:b/>
                <w:bCs/>
                <w:sz w:val="18"/>
                <w:szCs w:val="18"/>
              </w:rPr>
              <w:t>ID.GV</w:t>
            </w:r>
            <w:proofErr w:type="gramEnd"/>
            <w:r w:rsidRPr="003A7775">
              <w:rPr>
                <w:rFonts w:ascii="Times New Roman" w:hAnsi="Times New Roman" w:cs="Times New Roman"/>
                <w:b/>
                <w:bCs/>
                <w:sz w:val="18"/>
                <w:szCs w:val="18"/>
              </w:rPr>
              <w:t>-1:</w:t>
            </w:r>
            <w:r w:rsidRPr="003A7775">
              <w:rPr>
                <w:rFonts w:ascii="Times New Roman" w:hAnsi="Times New Roman" w:cs="Times New Roman"/>
                <w:sz w:val="18"/>
                <w:szCs w:val="18"/>
              </w:rPr>
              <w:t xml:space="preserve"> Organizational cybersecurity</w:t>
            </w:r>
          </w:p>
          <w:p w14:paraId="50B060BE"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policy is established and communicated</w:t>
            </w:r>
          </w:p>
        </w:tc>
        <w:tc>
          <w:tcPr>
            <w:tcW w:w="3357" w:type="dxa"/>
          </w:tcPr>
          <w:p w14:paraId="197C3749" w14:textId="77777777" w:rsidR="003A7775" w:rsidRPr="003A7775" w:rsidRDefault="003A7775" w:rsidP="00C659D3">
            <w:pPr>
              <w:numPr>
                <w:ilvl w:val="0"/>
                <w:numId w:val="47"/>
              </w:numPr>
              <w:contextualSpacing/>
              <w:rPr>
                <w:rFonts w:ascii="Times New Roman" w:hAnsi="Times New Roman" w:cs="Times New Roman"/>
                <w:sz w:val="16"/>
                <w:szCs w:val="16"/>
              </w:rPr>
            </w:pPr>
            <w:r w:rsidRPr="003A7775">
              <w:rPr>
                <w:rFonts w:ascii="Times New Roman" w:hAnsi="Times New Roman" w:cs="Times New Roman"/>
                <w:sz w:val="16"/>
                <w:szCs w:val="16"/>
              </w:rPr>
              <w:t>CIS CSC 19</w:t>
            </w:r>
          </w:p>
          <w:p w14:paraId="4D61B254" w14:textId="77777777" w:rsidR="003A7775" w:rsidRPr="003A7775" w:rsidRDefault="003A7775" w:rsidP="00C659D3">
            <w:pPr>
              <w:numPr>
                <w:ilvl w:val="0"/>
                <w:numId w:val="47"/>
              </w:numPr>
              <w:contextualSpacing/>
              <w:rPr>
                <w:rFonts w:ascii="Times New Roman" w:hAnsi="Times New Roman" w:cs="Times New Roman"/>
                <w:sz w:val="16"/>
                <w:szCs w:val="16"/>
              </w:rPr>
            </w:pPr>
            <w:r w:rsidRPr="003A7775">
              <w:rPr>
                <w:rFonts w:ascii="Times New Roman" w:hAnsi="Times New Roman" w:cs="Times New Roman"/>
                <w:sz w:val="16"/>
                <w:szCs w:val="16"/>
              </w:rPr>
              <w:t>COBIT 5 APO01.03, APO13.01, EDM01.01,</w:t>
            </w:r>
          </w:p>
          <w:p w14:paraId="38030CF1" w14:textId="77777777" w:rsidR="003A7775" w:rsidRPr="003A7775" w:rsidRDefault="003A7775" w:rsidP="00C659D3">
            <w:pPr>
              <w:numPr>
                <w:ilvl w:val="0"/>
                <w:numId w:val="47"/>
              </w:numPr>
              <w:contextualSpacing/>
              <w:rPr>
                <w:rFonts w:ascii="Times New Roman" w:hAnsi="Times New Roman" w:cs="Times New Roman"/>
                <w:sz w:val="16"/>
                <w:szCs w:val="16"/>
              </w:rPr>
            </w:pPr>
            <w:r w:rsidRPr="003A7775">
              <w:rPr>
                <w:rFonts w:ascii="Times New Roman" w:hAnsi="Times New Roman" w:cs="Times New Roman"/>
                <w:sz w:val="16"/>
                <w:szCs w:val="16"/>
              </w:rPr>
              <w:t>EDM01.02</w:t>
            </w:r>
          </w:p>
          <w:p w14:paraId="68145DE1" w14:textId="77777777" w:rsidR="003A7775" w:rsidRPr="003A7775" w:rsidRDefault="003A7775" w:rsidP="00C659D3">
            <w:pPr>
              <w:numPr>
                <w:ilvl w:val="0"/>
                <w:numId w:val="47"/>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4.3.2.6</w:t>
            </w:r>
          </w:p>
          <w:p w14:paraId="706262E4" w14:textId="77777777" w:rsidR="003A7775" w:rsidRPr="003A7775" w:rsidRDefault="003A7775" w:rsidP="00C659D3">
            <w:pPr>
              <w:numPr>
                <w:ilvl w:val="0"/>
                <w:numId w:val="47"/>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A.5.1.1</w:t>
            </w:r>
          </w:p>
          <w:p w14:paraId="0978C316" w14:textId="77777777" w:rsidR="003A7775" w:rsidRPr="003A7775" w:rsidRDefault="003A7775" w:rsidP="00C659D3">
            <w:pPr>
              <w:numPr>
                <w:ilvl w:val="0"/>
                <w:numId w:val="47"/>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4 -1 controls from all</w:t>
            </w:r>
          </w:p>
          <w:p w14:paraId="78E0D903" w14:textId="77777777" w:rsidR="003A7775" w:rsidRPr="003A7775" w:rsidRDefault="003A7775" w:rsidP="00C659D3">
            <w:pPr>
              <w:numPr>
                <w:ilvl w:val="0"/>
                <w:numId w:val="47"/>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security control families</w:t>
            </w:r>
          </w:p>
        </w:tc>
      </w:tr>
      <w:tr w:rsidR="003A7775" w:rsidRPr="003A7775" w14:paraId="5F5A877B" w14:textId="77777777" w:rsidTr="00A83E32">
        <w:tc>
          <w:tcPr>
            <w:tcW w:w="1361" w:type="dxa"/>
            <w:vMerge/>
            <w:shd w:val="clear" w:color="auto" w:fill="2F5496" w:themeFill="accent1" w:themeFillShade="BF"/>
          </w:tcPr>
          <w:p w14:paraId="3D959960"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2F29D2D7" w14:textId="77777777" w:rsidR="003A7775" w:rsidRPr="003A7775" w:rsidRDefault="003A7775" w:rsidP="003A7775">
            <w:pPr>
              <w:rPr>
                <w:rFonts w:ascii="Times New Roman" w:hAnsi="Times New Roman" w:cs="Times New Roman"/>
                <w:b/>
                <w:bCs/>
                <w:u w:val="single"/>
              </w:rPr>
            </w:pPr>
          </w:p>
        </w:tc>
        <w:tc>
          <w:tcPr>
            <w:tcW w:w="2127" w:type="dxa"/>
          </w:tcPr>
          <w:p w14:paraId="728A4936" w14:textId="77777777" w:rsidR="003A7775" w:rsidRPr="003A7775" w:rsidRDefault="003A7775" w:rsidP="003A7775">
            <w:pPr>
              <w:rPr>
                <w:rFonts w:ascii="Times New Roman" w:hAnsi="Times New Roman" w:cs="Times New Roman"/>
                <w:b/>
                <w:bCs/>
                <w:sz w:val="18"/>
                <w:szCs w:val="18"/>
                <w:u w:val="single"/>
              </w:rPr>
            </w:pPr>
            <w:proofErr w:type="gramStart"/>
            <w:r w:rsidRPr="003A7775">
              <w:rPr>
                <w:rFonts w:ascii="Times New Roman" w:hAnsi="Times New Roman" w:cs="Times New Roman"/>
                <w:b/>
                <w:bCs/>
                <w:sz w:val="18"/>
                <w:szCs w:val="18"/>
              </w:rPr>
              <w:t>ID.GV</w:t>
            </w:r>
            <w:proofErr w:type="gramEnd"/>
            <w:r w:rsidRPr="003A7775">
              <w:rPr>
                <w:rFonts w:ascii="Times New Roman" w:hAnsi="Times New Roman" w:cs="Times New Roman"/>
                <w:b/>
                <w:bCs/>
                <w:sz w:val="18"/>
                <w:szCs w:val="18"/>
              </w:rPr>
              <w:t>-2:</w:t>
            </w:r>
            <w:r w:rsidRPr="003A7775">
              <w:rPr>
                <w:rFonts w:ascii="Times New Roman" w:hAnsi="Times New Roman" w:cs="Times New Roman"/>
                <w:sz w:val="18"/>
                <w:szCs w:val="18"/>
              </w:rPr>
              <w:t xml:space="preserve"> Cybersecurity roles and responsibilities are coordinated and aligned with internal roles and external partners</w:t>
            </w:r>
          </w:p>
        </w:tc>
        <w:tc>
          <w:tcPr>
            <w:tcW w:w="3357" w:type="dxa"/>
          </w:tcPr>
          <w:p w14:paraId="3E2784EB" w14:textId="77777777" w:rsidR="003A7775" w:rsidRPr="003A7775" w:rsidRDefault="003A7775" w:rsidP="00C659D3">
            <w:pPr>
              <w:numPr>
                <w:ilvl w:val="0"/>
                <w:numId w:val="47"/>
              </w:numPr>
              <w:contextualSpacing/>
              <w:rPr>
                <w:rFonts w:ascii="Times New Roman" w:hAnsi="Times New Roman" w:cs="Times New Roman"/>
                <w:sz w:val="16"/>
                <w:szCs w:val="16"/>
              </w:rPr>
            </w:pPr>
            <w:r w:rsidRPr="003A7775">
              <w:rPr>
                <w:rFonts w:ascii="Times New Roman" w:hAnsi="Times New Roman" w:cs="Times New Roman"/>
                <w:sz w:val="16"/>
                <w:szCs w:val="16"/>
              </w:rPr>
              <w:t>CIS CSC 19</w:t>
            </w:r>
          </w:p>
          <w:p w14:paraId="0D22FF38" w14:textId="77777777" w:rsidR="003A7775" w:rsidRPr="003A7775" w:rsidRDefault="003A7775" w:rsidP="00C659D3">
            <w:pPr>
              <w:numPr>
                <w:ilvl w:val="0"/>
                <w:numId w:val="47"/>
              </w:numPr>
              <w:contextualSpacing/>
              <w:rPr>
                <w:rFonts w:ascii="Times New Roman" w:hAnsi="Times New Roman" w:cs="Times New Roman"/>
                <w:sz w:val="16"/>
                <w:szCs w:val="16"/>
              </w:rPr>
            </w:pPr>
            <w:r w:rsidRPr="003A7775">
              <w:rPr>
                <w:rFonts w:ascii="Times New Roman" w:hAnsi="Times New Roman" w:cs="Times New Roman"/>
                <w:sz w:val="16"/>
                <w:szCs w:val="16"/>
              </w:rPr>
              <w:t>COBIT 5 APO01.02, APO10.03, APO13.02,</w:t>
            </w:r>
          </w:p>
          <w:p w14:paraId="12A5C4A3" w14:textId="77777777" w:rsidR="003A7775" w:rsidRPr="003A7775" w:rsidRDefault="003A7775" w:rsidP="00C659D3">
            <w:pPr>
              <w:numPr>
                <w:ilvl w:val="0"/>
                <w:numId w:val="47"/>
              </w:numPr>
              <w:contextualSpacing/>
              <w:rPr>
                <w:rFonts w:ascii="Times New Roman" w:hAnsi="Times New Roman" w:cs="Times New Roman"/>
                <w:sz w:val="16"/>
                <w:szCs w:val="16"/>
              </w:rPr>
            </w:pPr>
            <w:r w:rsidRPr="003A7775">
              <w:rPr>
                <w:rFonts w:ascii="Times New Roman" w:hAnsi="Times New Roman" w:cs="Times New Roman"/>
                <w:sz w:val="16"/>
                <w:szCs w:val="16"/>
              </w:rPr>
              <w:t>DSS05.04</w:t>
            </w:r>
          </w:p>
          <w:p w14:paraId="7C756B04" w14:textId="77777777" w:rsidR="003A7775" w:rsidRPr="003A7775" w:rsidRDefault="003A7775" w:rsidP="00C659D3">
            <w:pPr>
              <w:numPr>
                <w:ilvl w:val="0"/>
                <w:numId w:val="47"/>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4.3.2.3.3</w:t>
            </w:r>
          </w:p>
          <w:p w14:paraId="3F97756F" w14:textId="77777777" w:rsidR="003A7775" w:rsidRPr="003A7775" w:rsidRDefault="003A7775" w:rsidP="00C659D3">
            <w:pPr>
              <w:numPr>
                <w:ilvl w:val="0"/>
                <w:numId w:val="47"/>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A.6.1.1, A.7.2.1, A.15.1.1</w:t>
            </w:r>
          </w:p>
          <w:p w14:paraId="3080FC44" w14:textId="77777777" w:rsidR="003A7775" w:rsidRPr="003A7775" w:rsidRDefault="003A7775" w:rsidP="00C659D3">
            <w:pPr>
              <w:numPr>
                <w:ilvl w:val="0"/>
                <w:numId w:val="47"/>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PS-7, PM-1, PM-2</w:t>
            </w:r>
          </w:p>
        </w:tc>
      </w:tr>
      <w:tr w:rsidR="003A7775" w:rsidRPr="003A7775" w14:paraId="02BC9CEC" w14:textId="77777777" w:rsidTr="00A83E32">
        <w:tc>
          <w:tcPr>
            <w:tcW w:w="1361" w:type="dxa"/>
            <w:vMerge/>
            <w:shd w:val="clear" w:color="auto" w:fill="2F5496" w:themeFill="accent1" w:themeFillShade="BF"/>
          </w:tcPr>
          <w:p w14:paraId="2F0C5E2A"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08853AFE" w14:textId="77777777" w:rsidR="003A7775" w:rsidRPr="003A7775" w:rsidRDefault="003A7775" w:rsidP="003A7775">
            <w:pPr>
              <w:rPr>
                <w:rFonts w:ascii="Times New Roman" w:hAnsi="Times New Roman" w:cs="Times New Roman"/>
                <w:b/>
                <w:bCs/>
                <w:u w:val="single"/>
              </w:rPr>
            </w:pPr>
          </w:p>
        </w:tc>
        <w:tc>
          <w:tcPr>
            <w:tcW w:w="2127" w:type="dxa"/>
          </w:tcPr>
          <w:p w14:paraId="7A34CB8E" w14:textId="77777777" w:rsidR="003A7775" w:rsidRPr="003A7775" w:rsidRDefault="003A7775" w:rsidP="003A7775">
            <w:pPr>
              <w:rPr>
                <w:rFonts w:ascii="Times New Roman" w:hAnsi="Times New Roman" w:cs="Times New Roman"/>
                <w:sz w:val="18"/>
                <w:szCs w:val="18"/>
              </w:rPr>
            </w:pPr>
            <w:proofErr w:type="gramStart"/>
            <w:r w:rsidRPr="003A7775">
              <w:rPr>
                <w:rFonts w:ascii="Times New Roman" w:hAnsi="Times New Roman" w:cs="Times New Roman"/>
                <w:b/>
                <w:bCs/>
                <w:sz w:val="18"/>
                <w:szCs w:val="18"/>
              </w:rPr>
              <w:t>ID.GV</w:t>
            </w:r>
            <w:proofErr w:type="gramEnd"/>
            <w:r w:rsidRPr="003A7775">
              <w:rPr>
                <w:rFonts w:ascii="Times New Roman" w:hAnsi="Times New Roman" w:cs="Times New Roman"/>
                <w:b/>
                <w:bCs/>
                <w:sz w:val="18"/>
                <w:szCs w:val="18"/>
              </w:rPr>
              <w:t>-3:</w:t>
            </w:r>
            <w:r w:rsidRPr="003A7775">
              <w:rPr>
                <w:rFonts w:ascii="Times New Roman" w:hAnsi="Times New Roman" w:cs="Times New Roman"/>
                <w:sz w:val="18"/>
                <w:szCs w:val="18"/>
              </w:rPr>
              <w:t xml:space="preserve"> Legal and regulatory</w:t>
            </w:r>
          </w:p>
          <w:p w14:paraId="56720A02"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requirements regarding cybersecurity,</w:t>
            </w:r>
          </w:p>
          <w:p w14:paraId="6FF6DFA4"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 xml:space="preserve">including privacy and civil liberties obligations, are </w:t>
            </w:r>
            <w:proofErr w:type="gramStart"/>
            <w:r w:rsidRPr="003A7775">
              <w:rPr>
                <w:rFonts w:ascii="Times New Roman" w:hAnsi="Times New Roman" w:cs="Times New Roman"/>
                <w:sz w:val="18"/>
                <w:szCs w:val="18"/>
              </w:rPr>
              <w:t>understood</w:t>
            </w:r>
            <w:proofErr w:type="gramEnd"/>
            <w:r w:rsidRPr="003A7775">
              <w:rPr>
                <w:rFonts w:ascii="Times New Roman" w:hAnsi="Times New Roman" w:cs="Times New Roman"/>
                <w:sz w:val="18"/>
                <w:szCs w:val="18"/>
              </w:rPr>
              <w:t xml:space="preserve"> and managed</w:t>
            </w:r>
          </w:p>
        </w:tc>
        <w:tc>
          <w:tcPr>
            <w:tcW w:w="3357" w:type="dxa"/>
          </w:tcPr>
          <w:p w14:paraId="6CEE8C83" w14:textId="77777777" w:rsidR="003A7775" w:rsidRPr="003A7775" w:rsidRDefault="003A7775" w:rsidP="00C659D3">
            <w:pPr>
              <w:numPr>
                <w:ilvl w:val="0"/>
                <w:numId w:val="48"/>
              </w:numPr>
              <w:contextualSpacing/>
              <w:rPr>
                <w:rFonts w:ascii="Times New Roman" w:hAnsi="Times New Roman" w:cs="Times New Roman"/>
                <w:sz w:val="16"/>
                <w:szCs w:val="16"/>
              </w:rPr>
            </w:pPr>
            <w:r w:rsidRPr="003A7775">
              <w:rPr>
                <w:rFonts w:ascii="Times New Roman" w:hAnsi="Times New Roman" w:cs="Times New Roman"/>
                <w:sz w:val="16"/>
                <w:szCs w:val="16"/>
              </w:rPr>
              <w:t>CIS CSC 19</w:t>
            </w:r>
          </w:p>
          <w:p w14:paraId="16917A33" w14:textId="77777777" w:rsidR="003A7775" w:rsidRPr="003A7775" w:rsidRDefault="003A7775" w:rsidP="00C659D3">
            <w:pPr>
              <w:numPr>
                <w:ilvl w:val="0"/>
                <w:numId w:val="48"/>
              </w:numPr>
              <w:contextualSpacing/>
              <w:rPr>
                <w:rFonts w:ascii="Times New Roman" w:hAnsi="Times New Roman" w:cs="Times New Roman"/>
                <w:sz w:val="16"/>
                <w:szCs w:val="16"/>
              </w:rPr>
            </w:pPr>
            <w:r w:rsidRPr="003A7775">
              <w:rPr>
                <w:rFonts w:ascii="Times New Roman" w:hAnsi="Times New Roman" w:cs="Times New Roman"/>
                <w:sz w:val="16"/>
                <w:szCs w:val="16"/>
              </w:rPr>
              <w:t>COBIT 5 BAI02.01, MEA03.01, MEA03.04</w:t>
            </w:r>
          </w:p>
          <w:p w14:paraId="6609ACB3" w14:textId="77777777" w:rsidR="003A7775" w:rsidRPr="003A7775" w:rsidRDefault="003A7775" w:rsidP="00C659D3">
            <w:pPr>
              <w:numPr>
                <w:ilvl w:val="0"/>
                <w:numId w:val="48"/>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4.4.3.7</w:t>
            </w:r>
          </w:p>
          <w:p w14:paraId="1C333562" w14:textId="77777777" w:rsidR="003A7775" w:rsidRPr="003A7775" w:rsidRDefault="003A7775" w:rsidP="00C659D3">
            <w:pPr>
              <w:numPr>
                <w:ilvl w:val="0"/>
                <w:numId w:val="48"/>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A.18.1.1, A.18.1.2, A.18.1.3, A.18.1.4, A.18.1.5</w:t>
            </w:r>
          </w:p>
          <w:p w14:paraId="7393A8B8" w14:textId="77777777" w:rsidR="003A7775" w:rsidRPr="003A7775" w:rsidRDefault="003A7775" w:rsidP="00C659D3">
            <w:pPr>
              <w:numPr>
                <w:ilvl w:val="0"/>
                <w:numId w:val="48"/>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4 -1</w:t>
            </w:r>
          </w:p>
        </w:tc>
      </w:tr>
      <w:tr w:rsidR="003A7775" w:rsidRPr="003A7775" w14:paraId="0B5D118C" w14:textId="77777777" w:rsidTr="00A83E32">
        <w:tc>
          <w:tcPr>
            <w:tcW w:w="1361" w:type="dxa"/>
            <w:vMerge/>
            <w:shd w:val="clear" w:color="auto" w:fill="2F5496" w:themeFill="accent1" w:themeFillShade="BF"/>
          </w:tcPr>
          <w:p w14:paraId="18DCC9CD"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69367C90" w14:textId="77777777" w:rsidR="003A7775" w:rsidRPr="003A7775" w:rsidRDefault="003A7775" w:rsidP="003A7775">
            <w:pPr>
              <w:rPr>
                <w:rFonts w:ascii="Times New Roman" w:hAnsi="Times New Roman" w:cs="Times New Roman"/>
                <w:b/>
                <w:bCs/>
                <w:u w:val="single"/>
              </w:rPr>
            </w:pPr>
          </w:p>
        </w:tc>
        <w:tc>
          <w:tcPr>
            <w:tcW w:w="2127" w:type="dxa"/>
          </w:tcPr>
          <w:p w14:paraId="6A558EE8" w14:textId="77777777" w:rsidR="003A7775" w:rsidRPr="003A7775" w:rsidRDefault="003A7775" w:rsidP="003A7775">
            <w:pPr>
              <w:rPr>
                <w:rFonts w:ascii="Times New Roman" w:hAnsi="Times New Roman" w:cs="Times New Roman"/>
                <w:sz w:val="18"/>
                <w:szCs w:val="18"/>
              </w:rPr>
            </w:pPr>
            <w:proofErr w:type="gramStart"/>
            <w:r w:rsidRPr="003A7775">
              <w:rPr>
                <w:rFonts w:ascii="Times New Roman" w:hAnsi="Times New Roman" w:cs="Times New Roman"/>
                <w:b/>
                <w:bCs/>
                <w:sz w:val="18"/>
                <w:szCs w:val="18"/>
              </w:rPr>
              <w:t>ID.GV</w:t>
            </w:r>
            <w:proofErr w:type="gramEnd"/>
            <w:r w:rsidRPr="003A7775">
              <w:rPr>
                <w:rFonts w:ascii="Times New Roman" w:hAnsi="Times New Roman" w:cs="Times New Roman"/>
                <w:b/>
                <w:bCs/>
                <w:sz w:val="18"/>
                <w:szCs w:val="18"/>
              </w:rPr>
              <w:t>-4:</w:t>
            </w:r>
            <w:r w:rsidRPr="003A7775">
              <w:rPr>
                <w:rFonts w:ascii="Times New Roman" w:hAnsi="Times New Roman" w:cs="Times New Roman"/>
                <w:sz w:val="18"/>
                <w:szCs w:val="18"/>
              </w:rPr>
              <w:t xml:space="preserve"> Governance and risk management processes address</w:t>
            </w:r>
          </w:p>
          <w:p w14:paraId="6F583804"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cybersecurity risks</w:t>
            </w:r>
          </w:p>
        </w:tc>
        <w:tc>
          <w:tcPr>
            <w:tcW w:w="3357" w:type="dxa"/>
          </w:tcPr>
          <w:p w14:paraId="2669D436" w14:textId="77777777" w:rsidR="003A7775" w:rsidRPr="003A7775" w:rsidRDefault="003A7775" w:rsidP="00C659D3">
            <w:pPr>
              <w:numPr>
                <w:ilvl w:val="0"/>
                <w:numId w:val="49"/>
              </w:numPr>
              <w:contextualSpacing/>
              <w:rPr>
                <w:rFonts w:ascii="Times New Roman" w:hAnsi="Times New Roman" w:cs="Times New Roman"/>
                <w:sz w:val="16"/>
                <w:szCs w:val="16"/>
              </w:rPr>
            </w:pPr>
            <w:r w:rsidRPr="003A7775">
              <w:rPr>
                <w:rFonts w:ascii="Times New Roman" w:hAnsi="Times New Roman" w:cs="Times New Roman"/>
                <w:sz w:val="16"/>
                <w:szCs w:val="16"/>
              </w:rPr>
              <w:t>COBIT 5 EDM03.02, APO12.02, APO12.05,</w:t>
            </w:r>
          </w:p>
          <w:p w14:paraId="44FEDEAE" w14:textId="77777777" w:rsidR="003A7775" w:rsidRPr="003A7775" w:rsidRDefault="003A7775" w:rsidP="00C659D3">
            <w:pPr>
              <w:numPr>
                <w:ilvl w:val="0"/>
                <w:numId w:val="49"/>
              </w:numPr>
              <w:contextualSpacing/>
              <w:rPr>
                <w:rFonts w:ascii="Times New Roman" w:hAnsi="Times New Roman" w:cs="Times New Roman"/>
                <w:sz w:val="16"/>
                <w:szCs w:val="16"/>
              </w:rPr>
            </w:pPr>
            <w:r w:rsidRPr="003A7775">
              <w:rPr>
                <w:rFonts w:ascii="Times New Roman" w:hAnsi="Times New Roman" w:cs="Times New Roman"/>
                <w:sz w:val="16"/>
                <w:szCs w:val="16"/>
              </w:rPr>
              <w:t>DSS04.02</w:t>
            </w:r>
          </w:p>
          <w:p w14:paraId="00B1827F" w14:textId="77777777" w:rsidR="003A7775" w:rsidRPr="003A7775" w:rsidRDefault="003A7775" w:rsidP="00C659D3">
            <w:pPr>
              <w:numPr>
                <w:ilvl w:val="0"/>
                <w:numId w:val="49"/>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4.2.3.1, 4.2.3.3, 4.2.3.8, 4.2.3.9, 4.2.3.11, 4.3.2.4.3, 4.3.2.6.3</w:t>
            </w:r>
          </w:p>
          <w:p w14:paraId="34E7E7FA" w14:textId="77777777" w:rsidR="003A7775" w:rsidRPr="003A7775" w:rsidRDefault="003A7775" w:rsidP="00C659D3">
            <w:pPr>
              <w:numPr>
                <w:ilvl w:val="0"/>
                <w:numId w:val="49"/>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Clause 6</w:t>
            </w:r>
          </w:p>
          <w:p w14:paraId="3FBB313F" w14:textId="77777777" w:rsidR="003A7775" w:rsidRPr="003A7775" w:rsidRDefault="003A7775" w:rsidP="00C659D3">
            <w:pPr>
              <w:numPr>
                <w:ilvl w:val="0"/>
                <w:numId w:val="49"/>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 xml:space="preserve">NIST SP 800-53 </w:t>
            </w:r>
            <w:proofErr w:type="gramStart"/>
            <w:r w:rsidRPr="003A7775">
              <w:rPr>
                <w:rFonts w:ascii="Times New Roman" w:hAnsi="Times New Roman" w:cs="Times New Roman"/>
                <w:sz w:val="16"/>
                <w:szCs w:val="16"/>
              </w:rPr>
              <w:t>Rev</w:t>
            </w:r>
            <w:r w:rsidRPr="003A7775">
              <w:rPr>
                <w:sz w:val="16"/>
                <w:szCs w:val="16"/>
              </w:rPr>
              <w:t xml:space="preserve"> </w:t>
            </w:r>
            <w:r w:rsidRPr="003A7775">
              <w:rPr>
                <w:rFonts w:ascii="Times New Roman" w:hAnsi="Times New Roman" w:cs="Times New Roman"/>
                <w:sz w:val="16"/>
                <w:szCs w:val="16"/>
              </w:rPr>
              <w:t>.</w:t>
            </w:r>
            <w:proofErr w:type="gramEnd"/>
            <w:r w:rsidRPr="003A7775">
              <w:rPr>
                <w:rFonts w:ascii="Times New Roman" w:hAnsi="Times New Roman" w:cs="Times New Roman"/>
                <w:sz w:val="16"/>
                <w:szCs w:val="16"/>
              </w:rPr>
              <w:t xml:space="preserve"> 4 SA-2, PM-3, PM-7, PM9, PM-10, PM-11</w:t>
            </w:r>
          </w:p>
        </w:tc>
      </w:tr>
      <w:tr w:rsidR="003A7775" w:rsidRPr="003A7775" w14:paraId="32FE9857" w14:textId="77777777" w:rsidTr="00A83E32">
        <w:tc>
          <w:tcPr>
            <w:tcW w:w="1361" w:type="dxa"/>
            <w:vMerge/>
            <w:shd w:val="clear" w:color="auto" w:fill="2F5496" w:themeFill="accent1" w:themeFillShade="BF"/>
          </w:tcPr>
          <w:p w14:paraId="0C76E6F4"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val="restart"/>
          </w:tcPr>
          <w:p w14:paraId="4886CFDE" w14:textId="77777777" w:rsidR="003A7775" w:rsidRPr="003A7775" w:rsidRDefault="003A7775" w:rsidP="003A7775">
            <w:pPr>
              <w:rPr>
                <w:rFonts w:ascii="Times New Roman" w:hAnsi="Times New Roman" w:cs="Times New Roman"/>
              </w:rPr>
            </w:pPr>
            <w:r w:rsidRPr="003A7775">
              <w:rPr>
                <w:rFonts w:ascii="Times New Roman" w:hAnsi="Times New Roman" w:cs="Times New Roman"/>
                <w:b/>
                <w:bCs/>
              </w:rPr>
              <w:t>Risk Assessment (ID.RA):</w:t>
            </w:r>
            <w:r w:rsidRPr="003A7775">
              <w:rPr>
                <w:rFonts w:ascii="Times New Roman" w:hAnsi="Times New Roman" w:cs="Times New Roman"/>
              </w:rPr>
              <w:t xml:space="preserve"> The</w:t>
            </w:r>
          </w:p>
          <w:p w14:paraId="76E15E72"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organization understands the</w:t>
            </w:r>
          </w:p>
          <w:p w14:paraId="3EF143B6"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cybersecurity risk to</w:t>
            </w:r>
          </w:p>
          <w:p w14:paraId="48BF602E"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organizational operations</w:t>
            </w:r>
          </w:p>
          <w:p w14:paraId="70D98DFD"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w:t>
            </w:r>
            <w:proofErr w:type="gramStart"/>
            <w:r w:rsidRPr="003A7775">
              <w:rPr>
                <w:rFonts w:ascii="Times New Roman" w:hAnsi="Times New Roman" w:cs="Times New Roman"/>
              </w:rPr>
              <w:t>including</w:t>
            </w:r>
            <w:proofErr w:type="gramEnd"/>
            <w:r w:rsidRPr="003A7775">
              <w:rPr>
                <w:rFonts w:ascii="Times New Roman" w:hAnsi="Times New Roman" w:cs="Times New Roman"/>
              </w:rPr>
              <w:t xml:space="preserve"> mission, functions,</w:t>
            </w:r>
          </w:p>
          <w:p w14:paraId="65291579"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image, or reputation),</w:t>
            </w:r>
          </w:p>
          <w:p w14:paraId="7429B8D1"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organizational assets,</w:t>
            </w:r>
          </w:p>
        </w:tc>
        <w:tc>
          <w:tcPr>
            <w:tcW w:w="2127" w:type="dxa"/>
          </w:tcPr>
          <w:p w14:paraId="7FA41F69"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ID.RA-1:</w:t>
            </w:r>
            <w:r w:rsidRPr="003A7775">
              <w:rPr>
                <w:rFonts w:ascii="Times New Roman" w:hAnsi="Times New Roman" w:cs="Times New Roman"/>
                <w:sz w:val="18"/>
                <w:szCs w:val="18"/>
              </w:rPr>
              <w:t xml:space="preserve"> Asset vulnerabilities are</w:t>
            </w:r>
          </w:p>
          <w:p w14:paraId="5655F827"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identified and documented</w:t>
            </w:r>
          </w:p>
        </w:tc>
        <w:tc>
          <w:tcPr>
            <w:tcW w:w="3357" w:type="dxa"/>
          </w:tcPr>
          <w:p w14:paraId="3B1DD77F" w14:textId="77777777" w:rsidR="003A7775" w:rsidRPr="003A7775" w:rsidRDefault="003A7775" w:rsidP="00C659D3">
            <w:pPr>
              <w:numPr>
                <w:ilvl w:val="0"/>
                <w:numId w:val="49"/>
              </w:numPr>
              <w:contextualSpacing/>
              <w:rPr>
                <w:rFonts w:ascii="Times New Roman" w:hAnsi="Times New Roman" w:cs="Times New Roman"/>
                <w:sz w:val="16"/>
                <w:szCs w:val="16"/>
              </w:rPr>
            </w:pPr>
            <w:r w:rsidRPr="003A7775">
              <w:rPr>
                <w:rFonts w:ascii="Times New Roman" w:hAnsi="Times New Roman" w:cs="Times New Roman"/>
                <w:sz w:val="16"/>
                <w:szCs w:val="16"/>
              </w:rPr>
              <w:t>CIS CSC 4</w:t>
            </w:r>
          </w:p>
          <w:p w14:paraId="02E0E920" w14:textId="77777777" w:rsidR="003A7775" w:rsidRPr="003A7775" w:rsidRDefault="003A7775" w:rsidP="00C659D3">
            <w:pPr>
              <w:numPr>
                <w:ilvl w:val="0"/>
                <w:numId w:val="49"/>
              </w:numPr>
              <w:contextualSpacing/>
              <w:rPr>
                <w:rFonts w:ascii="Times New Roman" w:hAnsi="Times New Roman" w:cs="Times New Roman"/>
                <w:sz w:val="16"/>
                <w:szCs w:val="16"/>
              </w:rPr>
            </w:pPr>
            <w:r w:rsidRPr="003A7775">
              <w:rPr>
                <w:rFonts w:ascii="Times New Roman" w:hAnsi="Times New Roman" w:cs="Times New Roman"/>
                <w:sz w:val="16"/>
                <w:szCs w:val="16"/>
              </w:rPr>
              <w:t>COBIT 5 APO12.01, APO12.02, APO12.03, APO12.04, DSS05.01, DSS05.02</w:t>
            </w:r>
          </w:p>
          <w:p w14:paraId="095C16C4" w14:textId="77777777" w:rsidR="003A7775" w:rsidRPr="003A7775" w:rsidRDefault="003A7775" w:rsidP="00C659D3">
            <w:pPr>
              <w:numPr>
                <w:ilvl w:val="0"/>
                <w:numId w:val="49"/>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4.2.3, 4.2.3.7, 4.2.3.9, 4.2.3.12</w:t>
            </w:r>
          </w:p>
          <w:p w14:paraId="2CE22224" w14:textId="77777777" w:rsidR="003A7775" w:rsidRPr="003A7775" w:rsidRDefault="003A7775" w:rsidP="00C659D3">
            <w:pPr>
              <w:numPr>
                <w:ilvl w:val="0"/>
                <w:numId w:val="49"/>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A.12.6.1, A.18.2.3</w:t>
            </w:r>
          </w:p>
          <w:p w14:paraId="7A448DBE" w14:textId="77777777" w:rsidR="003A7775" w:rsidRPr="003A7775" w:rsidRDefault="003A7775" w:rsidP="00C659D3">
            <w:pPr>
              <w:numPr>
                <w:ilvl w:val="0"/>
                <w:numId w:val="49"/>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CA-2, CA-7, CA-8, RA3, RA-5, SA-5, SA-11, SI-2, SI-4, SI-5</w:t>
            </w:r>
          </w:p>
        </w:tc>
      </w:tr>
      <w:tr w:rsidR="003A7775" w:rsidRPr="003A7775" w14:paraId="76C3D68E" w14:textId="77777777" w:rsidTr="00A83E32">
        <w:tc>
          <w:tcPr>
            <w:tcW w:w="1361" w:type="dxa"/>
            <w:vMerge/>
            <w:shd w:val="clear" w:color="auto" w:fill="2F5496" w:themeFill="accent1" w:themeFillShade="BF"/>
          </w:tcPr>
          <w:p w14:paraId="6C270976"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30A2D520" w14:textId="77777777" w:rsidR="003A7775" w:rsidRPr="003A7775" w:rsidRDefault="003A7775" w:rsidP="003A7775">
            <w:pPr>
              <w:rPr>
                <w:rFonts w:ascii="Times New Roman" w:hAnsi="Times New Roman" w:cs="Times New Roman"/>
                <w:b/>
                <w:bCs/>
                <w:u w:val="single"/>
              </w:rPr>
            </w:pPr>
          </w:p>
        </w:tc>
        <w:tc>
          <w:tcPr>
            <w:tcW w:w="2127" w:type="dxa"/>
          </w:tcPr>
          <w:p w14:paraId="71D6FDC5"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D.RA-2:</w:t>
            </w:r>
            <w:r w:rsidRPr="003A7775">
              <w:rPr>
                <w:rFonts w:ascii="Times New Roman" w:hAnsi="Times New Roman" w:cs="Times New Roman"/>
                <w:sz w:val="18"/>
                <w:szCs w:val="18"/>
              </w:rPr>
              <w:t xml:space="preserve"> Cyber threat intelligence is received from information sharing forums and sources</w:t>
            </w:r>
          </w:p>
        </w:tc>
        <w:tc>
          <w:tcPr>
            <w:tcW w:w="3357" w:type="dxa"/>
          </w:tcPr>
          <w:p w14:paraId="5FD263E7" w14:textId="77777777" w:rsidR="003A7775" w:rsidRPr="003A7775" w:rsidRDefault="003A7775" w:rsidP="00C659D3">
            <w:pPr>
              <w:numPr>
                <w:ilvl w:val="0"/>
                <w:numId w:val="50"/>
              </w:numPr>
              <w:contextualSpacing/>
              <w:rPr>
                <w:rFonts w:ascii="Times New Roman" w:hAnsi="Times New Roman" w:cs="Times New Roman"/>
                <w:sz w:val="16"/>
                <w:szCs w:val="16"/>
              </w:rPr>
            </w:pPr>
            <w:r w:rsidRPr="003A7775">
              <w:rPr>
                <w:rFonts w:ascii="Times New Roman" w:hAnsi="Times New Roman" w:cs="Times New Roman"/>
                <w:sz w:val="16"/>
                <w:szCs w:val="16"/>
              </w:rPr>
              <w:t>CIS CSC 4</w:t>
            </w:r>
          </w:p>
          <w:p w14:paraId="254F8024" w14:textId="77777777" w:rsidR="003A7775" w:rsidRPr="003A7775" w:rsidRDefault="003A7775" w:rsidP="00C659D3">
            <w:pPr>
              <w:numPr>
                <w:ilvl w:val="0"/>
                <w:numId w:val="50"/>
              </w:numPr>
              <w:contextualSpacing/>
              <w:rPr>
                <w:rFonts w:ascii="Times New Roman" w:hAnsi="Times New Roman" w:cs="Times New Roman"/>
                <w:sz w:val="16"/>
                <w:szCs w:val="16"/>
              </w:rPr>
            </w:pPr>
            <w:r w:rsidRPr="003A7775">
              <w:rPr>
                <w:rFonts w:ascii="Times New Roman" w:hAnsi="Times New Roman" w:cs="Times New Roman"/>
                <w:sz w:val="16"/>
                <w:szCs w:val="16"/>
              </w:rPr>
              <w:t>COBIT 5 BAI08.01</w:t>
            </w:r>
          </w:p>
          <w:p w14:paraId="75F3BC24" w14:textId="77777777" w:rsidR="003A7775" w:rsidRPr="003A7775" w:rsidRDefault="003A7775" w:rsidP="00C659D3">
            <w:pPr>
              <w:numPr>
                <w:ilvl w:val="0"/>
                <w:numId w:val="50"/>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4.2.3, 4.2.3.9, 4.2.3.12</w:t>
            </w:r>
          </w:p>
          <w:p w14:paraId="2285B3D5" w14:textId="77777777" w:rsidR="003A7775" w:rsidRPr="003A7775" w:rsidRDefault="003A7775" w:rsidP="00C659D3">
            <w:pPr>
              <w:numPr>
                <w:ilvl w:val="0"/>
                <w:numId w:val="50"/>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A.6.1.4</w:t>
            </w:r>
          </w:p>
          <w:p w14:paraId="7E50A481" w14:textId="77777777" w:rsidR="003A7775" w:rsidRPr="003A7775" w:rsidRDefault="003A7775" w:rsidP="00C659D3">
            <w:pPr>
              <w:numPr>
                <w:ilvl w:val="0"/>
                <w:numId w:val="50"/>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SI-5, PM-15, PM-16</w:t>
            </w:r>
          </w:p>
        </w:tc>
      </w:tr>
      <w:tr w:rsidR="003A7775" w:rsidRPr="003A7775" w14:paraId="504274D7" w14:textId="77777777" w:rsidTr="00A83E32">
        <w:tc>
          <w:tcPr>
            <w:tcW w:w="1361" w:type="dxa"/>
            <w:vMerge/>
            <w:shd w:val="clear" w:color="auto" w:fill="2F5496" w:themeFill="accent1" w:themeFillShade="BF"/>
          </w:tcPr>
          <w:p w14:paraId="520B02CA"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0B76ED4E" w14:textId="77777777" w:rsidR="003A7775" w:rsidRPr="003A7775" w:rsidRDefault="003A7775" w:rsidP="003A7775">
            <w:pPr>
              <w:rPr>
                <w:rFonts w:ascii="Times New Roman" w:hAnsi="Times New Roman" w:cs="Times New Roman"/>
                <w:b/>
                <w:bCs/>
                <w:u w:val="single"/>
              </w:rPr>
            </w:pPr>
          </w:p>
        </w:tc>
        <w:tc>
          <w:tcPr>
            <w:tcW w:w="2127" w:type="dxa"/>
          </w:tcPr>
          <w:p w14:paraId="6C7A8EB8"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b/>
                <w:bCs/>
                <w:sz w:val="18"/>
                <w:szCs w:val="18"/>
              </w:rPr>
              <w:t>ID.RA-3</w:t>
            </w:r>
            <w:r w:rsidRPr="003A7775">
              <w:rPr>
                <w:rFonts w:ascii="Times New Roman" w:hAnsi="Times New Roman" w:cs="Times New Roman"/>
                <w:sz w:val="18"/>
                <w:szCs w:val="18"/>
              </w:rPr>
              <w:t>: Threats, both internal and external, are identified and documented</w:t>
            </w:r>
          </w:p>
        </w:tc>
        <w:tc>
          <w:tcPr>
            <w:tcW w:w="3357" w:type="dxa"/>
          </w:tcPr>
          <w:p w14:paraId="34C20A54" w14:textId="77777777" w:rsidR="003A7775" w:rsidRPr="003A7775" w:rsidRDefault="003A7775" w:rsidP="00C659D3">
            <w:pPr>
              <w:numPr>
                <w:ilvl w:val="0"/>
                <w:numId w:val="50"/>
              </w:numPr>
              <w:contextualSpacing/>
              <w:rPr>
                <w:rFonts w:ascii="Times New Roman" w:hAnsi="Times New Roman" w:cs="Times New Roman"/>
                <w:sz w:val="16"/>
                <w:szCs w:val="16"/>
              </w:rPr>
            </w:pPr>
            <w:r w:rsidRPr="003A7775">
              <w:rPr>
                <w:rFonts w:ascii="Times New Roman" w:hAnsi="Times New Roman" w:cs="Times New Roman"/>
                <w:sz w:val="16"/>
                <w:szCs w:val="16"/>
              </w:rPr>
              <w:t>CIS CSC 4</w:t>
            </w:r>
          </w:p>
          <w:p w14:paraId="1312F822" w14:textId="77777777" w:rsidR="003A7775" w:rsidRPr="003A7775" w:rsidRDefault="003A7775" w:rsidP="00C659D3">
            <w:pPr>
              <w:numPr>
                <w:ilvl w:val="0"/>
                <w:numId w:val="50"/>
              </w:numPr>
              <w:contextualSpacing/>
              <w:rPr>
                <w:rFonts w:ascii="Times New Roman" w:hAnsi="Times New Roman" w:cs="Times New Roman"/>
                <w:sz w:val="16"/>
                <w:szCs w:val="16"/>
              </w:rPr>
            </w:pPr>
            <w:r w:rsidRPr="003A7775">
              <w:rPr>
                <w:rFonts w:ascii="Times New Roman" w:hAnsi="Times New Roman" w:cs="Times New Roman"/>
                <w:sz w:val="16"/>
                <w:szCs w:val="16"/>
              </w:rPr>
              <w:t>COBIT 5 APO12.01, APO12.02, APO12.03, APO12.04</w:t>
            </w:r>
          </w:p>
          <w:p w14:paraId="59C5EBFE" w14:textId="77777777" w:rsidR="003A7775" w:rsidRPr="003A7775" w:rsidRDefault="003A7775" w:rsidP="00C659D3">
            <w:pPr>
              <w:numPr>
                <w:ilvl w:val="0"/>
                <w:numId w:val="50"/>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4.2.3, 4.2.3.9, 4.2.3.12</w:t>
            </w:r>
          </w:p>
          <w:p w14:paraId="18FB5F98" w14:textId="77777777" w:rsidR="003A7775" w:rsidRPr="003A7775" w:rsidRDefault="003A7775" w:rsidP="00C659D3">
            <w:pPr>
              <w:numPr>
                <w:ilvl w:val="0"/>
                <w:numId w:val="50"/>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Clause 6.1.2</w:t>
            </w:r>
          </w:p>
          <w:p w14:paraId="7E8F0868" w14:textId="77777777" w:rsidR="003A7775" w:rsidRPr="003A7775" w:rsidRDefault="003A7775" w:rsidP="00C659D3">
            <w:pPr>
              <w:numPr>
                <w:ilvl w:val="0"/>
                <w:numId w:val="50"/>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RA-3, SI-5, PM-12, PM16</w:t>
            </w:r>
          </w:p>
        </w:tc>
      </w:tr>
      <w:tr w:rsidR="003A7775" w:rsidRPr="003A7775" w14:paraId="3AC8F6D1" w14:textId="77777777" w:rsidTr="00A83E32">
        <w:tc>
          <w:tcPr>
            <w:tcW w:w="1361" w:type="dxa"/>
            <w:vMerge/>
            <w:shd w:val="clear" w:color="auto" w:fill="2F5496" w:themeFill="accent1" w:themeFillShade="BF"/>
          </w:tcPr>
          <w:p w14:paraId="20894E13"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4E84ECF1" w14:textId="77777777" w:rsidR="003A7775" w:rsidRPr="003A7775" w:rsidRDefault="003A7775" w:rsidP="003A7775">
            <w:pPr>
              <w:rPr>
                <w:rFonts w:ascii="Times New Roman" w:hAnsi="Times New Roman" w:cs="Times New Roman"/>
                <w:b/>
                <w:bCs/>
                <w:u w:val="single"/>
              </w:rPr>
            </w:pPr>
          </w:p>
        </w:tc>
        <w:tc>
          <w:tcPr>
            <w:tcW w:w="2127" w:type="dxa"/>
          </w:tcPr>
          <w:p w14:paraId="5C82C2AC" w14:textId="77777777" w:rsidR="003A7775" w:rsidRPr="003A7775" w:rsidRDefault="003A7775" w:rsidP="003A7775">
            <w:pPr>
              <w:rPr>
                <w:rFonts w:ascii="Times New Roman" w:hAnsi="Times New Roman" w:cs="Times New Roman"/>
              </w:rPr>
            </w:pPr>
            <w:r w:rsidRPr="003A7775">
              <w:rPr>
                <w:rFonts w:ascii="Times New Roman" w:hAnsi="Times New Roman" w:cs="Times New Roman"/>
                <w:b/>
                <w:bCs/>
              </w:rPr>
              <w:t>ID.RA-4:</w:t>
            </w:r>
            <w:r w:rsidRPr="003A7775">
              <w:rPr>
                <w:rFonts w:ascii="Times New Roman" w:hAnsi="Times New Roman" w:cs="Times New Roman"/>
              </w:rPr>
              <w:t xml:space="preserve"> Potential business impacts and</w:t>
            </w:r>
          </w:p>
          <w:p w14:paraId="1F733A9F"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likelihoods are identified</w:t>
            </w:r>
          </w:p>
        </w:tc>
        <w:tc>
          <w:tcPr>
            <w:tcW w:w="3357" w:type="dxa"/>
          </w:tcPr>
          <w:p w14:paraId="229C9C16" w14:textId="77777777" w:rsidR="003A7775" w:rsidRPr="003A7775" w:rsidRDefault="003A7775" w:rsidP="00C659D3">
            <w:pPr>
              <w:numPr>
                <w:ilvl w:val="0"/>
                <w:numId w:val="51"/>
              </w:numPr>
              <w:contextualSpacing/>
              <w:rPr>
                <w:rFonts w:ascii="Times New Roman" w:hAnsi="Times New Roman" w:cs="Times New Roman"/>
                <w:sz w:val="16"/>
                <w:szCs w:val="16"/>
              </w:rPr>
            </w:pPr>
            <w:r w:rsidRPr="003A7775">
              <w:rPr>
                <w:rFonts w:ascii="Times New Roman" w:hAnsi="Times New Roman" w:cs="Times New Roman"/>
                <w:sz w:val="16"/>
                <w:szCs w:val="16"/>
              </w:rPr>
              <w:t>CIS CSC 4</w:t>
            </w:r>
          </w:p>
          <w:p w14:paraId="6D1CC5EA" w14:textId="77777777" w:rsidR="003A7775" w:rsidRPr="003A7775" w:rsidRDefault="003A7775" w:rsidP="00C659D3">
            <w:pPr>
              <w:numPr>
                <w:ilvl w:val="0"/>
                <w:numId w:val="51"/>
              </w:numPr>
              <w:contextualSpacing/>
              <w:rPr>
                <w:rFonts w:ascii="Times New Roman" w:hAnsi="Times New Roman" w:cs="Times New Roman"/>
                <w:sz w:val="16"/>
                <w:szCs w:val="16"/>
              </w:rPr>
            </w:pPr>
            <w:r w:rsidRPr="003A7775">
              <w:rPr>
                <w:rFonts w:ascii="Times New Roman" w:hAnsi="Times New Roman" w:cs="Times New Roman"/>
                <w:sz w:val="16"/>
                <w:szCs w:val="16"/>
              </w:rPr>
              <w:t>COBIT 5 DSS04.02</w:t>
            </w:r>
          </w:p>
          <w:p w14:paraId="03E19E9E" w14:textId="77777777" w:rsidR="003A7775" w:rsidRPr="003A7775" w:rsidRDefault="003A7775" w:rsidP="00C659D3">
            <w:pPr>
              <w:numPr>
                <w:ilvl w:val="0"/>
                <w:numId w:val="51"/>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4.2.3, 4.2.3.9, 4.2.3.12</w:t>
            </w:r>
          </w:p>
          <w:p w14:paraId="018EC993" w14:textId="77777777" w:rsidR="003A7775" w:rsidRPr="003A7775" w:rsidRDefault="003A7775" w:rsidP="00C659D3">
            <w:pPr>
              <w:numPr>
                <w:ilvl w:val="0"/>
                <w:numId w:val="51"/>
              </w:numPr>
              <w:contextualSpacing/>
              <w:rPr>
                <w:rFonts w:ascii="Times New Roman" w:hAnsi="Times New Roman" w:cs="Times New Roman"/>
                <w:sz w:val="16"/>
                <w:szCs w:val="16"/>
              </w:rPr>
            </w:pPr>
            <w:r w:rsidRPr="003A7775">
              <w:rPr>
                <w:rFonts w:ascii="Times New Roman" w:hAnsi="Times New Roman" w:cs="Times New Roman"/>
                <w:sz w:val="16"/>
                <w:szCs w:val="16"/>
              </w:rPr>
              <w:lastRenderedPageBreak/>
              <w:t>ISO/IEC 27001:2013 A.16.1.6, Clause 6.1.2</w:t>
            </w:r>
          </w:p>
          <w:p w14:paraId="5DD7CC64" w14:textId="77777777" w:rsidR="003A7775" w:rsidRPr="003A7775" w:rsidRDefault="003A7775" w:rsidP="00C659D3">
            <w:pPr>
              <w:numPr>
                <w:ilvl w:val="0"/>
                <w:numId w:val="51"/>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RA-2, RA-3, SA-14, PM9, PM-11</w:t>
            </w:r>
          </w:p>
        </w:tc>
      </w:tr>
      <w:tr w:rsidR="003A7775" w:rsidRPr="003A7775" w14:paraId="30E309F6" w14:textId="77777777" w:rsidTr="00A83E32">
        <w:tc>
          <w:tcPr>
            <w:tcW w:w="1361" w:type="dxa"/>
            <w:vMerge/>
            <w:shd w:val="clear" w:color="auto" w:fill="2F5496" w:themeFill="accent1" w:themeFillShade="BF"/>
          </w:tcPr>
          <w:p w14:paraId="4AB170BD"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143EE113" w14:textId="77777777" w:rsidR="003A7775" w:rsidRPr="003A7775" w:rsidRDefault="003A7775" w:rsidP="003A7775">
            <w:pPr>
              <w:rPr>
                <w:rFonts w:ascii="Times New Roman" w:hAnsi="Times New Roman" w:cs="Times New Roman"/>
                <w:b/>
                <w:bCs/>
                <w:u w:val="single"/>
              </w:rPr>
            </w:pPr>
          </w:p>
        </w:tc>
        <w:tc>
          <w:tcPr>
            <w:tcW w:w="2127" w:type="dxa"/>
          </w:tcPr>
          <w:p w14:paraId="4B4D4448" w14:textId="77777777" w:rsidR="003A7775" w:rsidRPr="003A7775" w:rsidRDefault="003A7775" w:rsidP="003A7775">
            <w:pPr>
              <w:rPr>
                <w:rFonts w:ascii="Times New Roman" w:hAnsi="Times New Roman" w:cs="Times New Roman"/>
              </w:rPr>
            </w:pPr>
            <w:r w:rsidRPr="003A7775">
              <w:rPr>
                <w:rFonts w:ascii="Times New Roman" w:hAnsi="Times New Roman" w:cs="Times New Roman"/>
                <w:b/>
                <w:bCs/>
              </w:rPr>
              <w:t>ID.RA-5:</w:t>
            </w:r>
            <w:r w:rsidRPr="003A7775">
              <w:rPr>
                <w:rFonts w:ascii="Times New Roman" w:hAnsi="Times New Roman" w:cs="Times New Roman"/>
              </w:rPr>
              <w:t xml:space="preserve"> Threats, vulnerabilities,</w:t>
            </w:r>
          </w:p>
          <w:p w14:paraId="6E4168B4"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likelihoods, and impacts are used to</w:t>
            </w:r>
          </w:p>
          <w:p w14:paraId="5E5AA678"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rPr>
              <w:t>determine risk</w:t>
            </w:r>
          </w:p>
        </w:tc>
        <w:tc>
          <w:tcPr>
            <w:tcW w:w="3357" w:type="dxa"/>
          </w:tcPr>
          <w:p w14:paraId="56B124C8" w14:textId="77777777" w:rsidR="003A7775" w:rsidRPr="003A7775" w:rsidRDefault="003A7775" w:rsidP="00C659D3">
            <w:pPr>
              <w:numPr>
                <w:ilvl w:val="0"/>
                <w:numId w:val="52"/>
              </w:numPr>
              <w:contextualSpacing/>
              <w:rPr>
                <w:rFonts w:ascii="Times New Roman" w:hAnsi="Times New Roman" w:cs="Times New Roman"/>
                <w:sz w:val="16"/>
                <w:szCs w:val="16"/>
              </w:rPr>
            </w:pPr>
            <w:r w:rsidRPr="003A7775">
              <w:rPr>
                <w:rFonts w:ascii="Times New Roman" w:hAnsi="Times New Roman" w:cs="Times New Roman"/>
                <w:sz w:val="16"/>
                <w:szCs w:val="16"/>
              </w:rPr>
              <w:t>CIS CSC 4</w:t>
            </w:r>
          </w:p>
          <w:p w14:paraId="64DCE8AB" w14:textId="77777777" w:rsidR="003A7775" w:rsidRPr="003A7775" w:rsidRDefault="003A7775" w:rsidP="00C659D3">
            <w:pPr>
              <w:numPr>
                <w:ilvl w:val="0"/>
                <w:numId w:val="52"/>
              </w:numPr>
              <w:contextualSpacing/>
              <w:rPr>
                <w:rFonts w:ascii="Times New Roman" w:hAnsi="Times New Roman" w:cs="Times New Roman"/>
                <w:sz w:val="16"/>
                <w:szCs w:val="16"/>
              </w:rPr>
            </w:pPr>
            <w:r w:rsidRPr="003A7775">
              <w:rPr>
                <w:rFonts w:ascii="Times New Roman" w:hAnsi="Times New Roman" w:cs="Times New Roman"/>
                <w:sz w:val="16"/>
                <w:szCs w:val="16"/>
              </w:rPr>
              <w:t>COBIT 5 APO12.02</w:t>
            </w:r>
          </w:p>
          <w:p w14:paraId="09D6C410" w14:textId="77777777" w:rsidR="003A7775" w:rsidRPr="003A7775" w:rsidRDefault="003A7775" w:rsidP="00C659D3">
            <w:pPr>
              <w:numPr>
                <w:ilvl w:val="0"/>
                <w:numId w:val="52"/>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A.12.6.1</w:t>
            </w:r>
          </w:p>
          <w:p w14:paraId="0F2C486C" w14:textId="77777777" w:rsidR="003A7775" w:rsidRPr="003A7775" w:rsidRDefault="003A7775" w:rsidP="00C659D3">
            <w:pPr>
              <w:numPr>
                <w:ilvl w:val="0"/>
                <w:numId w:val="52"/>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RA-2, RA-3, PM-16</w:t>
            </w:r>
          </w:p>
        </w:tc>
      </w:tr>
      <w:tr w:rsidR="003A7775" w:rsidRPr="003A7775" w14:paraId="0D8316E9" w14:textId="77777777" w:rsidTr="00A83E32">
        <w:tc>
          <w:tcPr>
            <w:tcW w:w="1361" w:type="dxa"/>
            <w:vMerge/>
            <w:shd w:val="clear" w:color="auto" w:fill="2F5496" w:themeFill="accent1" w:themeFillShade="BF"/>
          </w:tcPr>
          <w:p w14:paraId="1101FB16"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140A30DE" w14:textId="77777777" w:rsidR="003A7775" w:rsidRPr="003A7775" w:rsidRDefault="003A7775" w:rsidP="003A7775">
            <w:pPr>
              <w:rPr>
                <w:rFonts w:ascii="Times New Roman" w:hAnsi="Times New Roman" w:cs="Times New Roman"/>
                <w:b/>
                <w:bCs/>
                <w:u w:val="single"/>
              </w:rPr>
            </w:pPr>
          </w:p>
        </w:tc>
        <w:tc>
          <w:tcPr>
            <w:tcW w:w="2127" w:type="dxa"/>
          </w:tcPr>
          <w:p w14:paraId="66017F20"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b/>
                <w:bCs/>
              </w:rPr>
              <w:t>ID.RA-6:</w:t>
            </w:r>
            <w:r w:rsidRPr="003A7775">
              <w:rPr>
                <w:rFonts w:ascii="Times New Roman" w:hAnsi="Times New Roman" w:cs="Times New Roman"/>
              </w:rPr>
              <w:t xml:space="preserve"> Risk responses are identified and prioritized</w:t>
            </w:r>
          </w:p>
        </w:tc>
        <w:tc>
          <w:tcPr>
            <w:tcW w:w="3357" w:type="dxa"/>
          </w:tcPr>
          <w:p w14:paraId="6276DD98" w14:textId="77777777" w:rsidR="003A7775" w:rsidRPr="003A7775" w:rsidRDefault="003A7775" w:rsidP="00C659D3">
            <w:pPr>
              <w:numPr>
                <w:ilvl w:val="0"/>
                <w:numId w:val="53"/>
              </w:numPr>
              <w:contextualSpacing/>
              <w:rPr>
                <w:rFonts w:ascii="Times New Roman" w:hAnsi="Times New Roman" w:cs="Times New Roman"/>
                <w:sz w:val="16"/>
                <w:szCs w:val="16"/>
              </w:rPr>
            </w:pPr>
            <w:r w:rsidRPr="003A7775">
              <w:rPr>
                <w:rFonts w:ascii="Times New Roman" w:hAnsi="Times New Roman" w:cs="Times New Roman"/>
                <w:sz w:val="16"/>
                <w:szCs w:val="16"/>
              </w:rPr>
              <w:t>CIS CSC 4</w:t>
            </w:r>
          </w:p>
          <w:p w14:paraId="051FEA70" w14:textId="77777777" w:rsidR="003A7775" w:rsidRPr="003A7775" w:rsidRDefault="003A7775" w:rsidP="00C659D3">
            <w:pPr>
              <w:numPr>
                <w:ilvl w:val="0"/>
                <w:numId w:val="53"/>
              </w:numPr>
              <w:contextualSpacing/>
              <w:rPr>
                <w:rFonts w:ascii="Times New Roman" w:hAnsi="Times New Roman" w:cs="Times New Roman"/>
                <w:sz w:val="16"/>
                <w:szCs w:val="16"/>
              </w:rPr>
            </w:pPr>
            <w:r w:rsidRPr="003A7775">
              <w:rPr>
                <w:rFonts w:ascii="Times New Roman" w:hAnsi="Times New Roman" w:cs="Times New Roman"/>
                <w:sz w:val="16"/>
                <w:szCs w:val="16"/>
              </w:rPr>
              <w:t>COBIT 5 APO12.05, APO13.02</w:t>
            </w:r>
          </w:p>
          <w:p w14:paraId="3471727A" w14:textId="77777777" w:rsidR="003A7775" w:rsidRPr="003A7775" w:rsidRDefault="003A7775" w:rsidP="00C659D3">
            <w:pPr>
              <w:numPr>
                <w:ilvl w:val="0"/>
                <w:numId w:val="53"/>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Clause 6.1.3</w:t>
            </w:r>
          </w:p>
          <w:p w14:paraId="7F41771A" w14:textId="77777777" w:rsidR="003A7775" w:rsidRPr="003A7775" w:rsidRDefault="003A7775" w:rsidP="00C659D3">
            <w:pPr>
              <w:numPr>
                <w:ilvl w:val="0"/>
                <w:numId w:val="53"/>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PM-4, PM-9</w:t>
            </w:r>
          </w:p>
        </w:tc>
      </w:tr>
      <w:tr w:rsidR="003A7775" w:rsidRPr="003A7775" w14:paraId="4FA82B16" w14:textId="77777777" w:rsidTr="00A83E32">
        <w:tc>
          <w:tcPr>
            <w:tcW w:w="1361" w:type="dxa"/>
            <w:vMerge/>
            <w:shd w:val="clear" w:color="auto" w:fill="2F5496" w:themeFill="accent1" w:themeFillShade="BF"/>
          </w:tcPr>
          <w:p w14:paraId="7912A2DC"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val="restart"/>
          </w:tcPr>
          <w:p w14:paraId="5AFED74B"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Risk Management Strategy</w:t>
            </w:r>
          </w:p>
          <w:p w14:paraId="7D963E5F" w14:textId="77777777" w:rsidR="003A7775" w:rsidRPr="003A7775" w:rsidRDefault="003A7775" w:rsidP="003A7775">
            <w:pPr>
              <w:rPr>
                <w:rFonts w:ascii="Times New Roman" w:hAnsi="Times New Roman" w:cs="Times New Roman"/>
              </w:rPr>
            </w:pPr>
            <w:r w:rsidRPr="003A7775">
              <w:rPr>
                <w:rFonts w:ascii="Times New Roman" w:hAnsi="Times New Roman" w:cs="Times New Roman"/>
                <w:b/>
                <w:bCs/>
              </w:rPr>
              <w:t>(ID.RM):</w:t>
            </w:r>
            <w:r w:rsidRPr="003A7775">
              <w:rPr>
                <w:rFonts w:ascii="Times New Roman" w:hAnsi="Times New Roman" w:cs="Times New Roman"/>
              </w:rPr>
              <w:t xml:space="preserve"> The organization’s</w:t>
            </w:r>
          </w:p>
          <w:p w14:paraId="07E3B275"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priorities, constraints, risk</w:t>
            </w:r>
          </w:p>
          <w:p w14:paraId="4541F45E"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tolerances, and assumptions are</w:t>
            </w:r>
          </w:p>
          <w:p w14:paraId="0E488707"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established and used to support</w:t>
            </w:r>
          </w:p>
          <w:p w14:paraId="0F70D8F5"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rPr>
              <w:t>operational risk decisions.</w:t>
            </w:r>
          </w:p>
        </w:tc>
        <w:tc>
          <w:tcPr>
            <w:tcW w:w="2127" w:type="dxa"/>
          </w:tcPr>
          <w:p w14:paraId="773FF86E" w14:textId="77777777" w:rsidR="003A7775" w:rsidRPr="003A7775" w:rsidRDefault="003A7775" w:rsidP="003A7775">
            <w:pPr>
              <w:rPr>
                <w:rFonts w:ascii="Times New Roman" w:hAnsi="Times New Roman" w:cs="Times New Roman"/>
              </w:rPr>
            </w:pPr>
            <w:r w:rsidRPr="003A7775">
              <w:rPr>
                <w:rFonts w:ascii="Times New Roman" w:hAnsi="Times New Roman" w:cs="Times New Roman"/>
                <w:b/>
                <w:bCs/>
              </w:rPr>
              <w:t>ID.RM-1:</w:t>
            </w:r>
            <w:r w:rsidRPr="003A7775">
              <w:rPr>
                <w:rFonts w:ascii="Times New Roman" w:hAnsi="Times New Roman" w:cs="Times New Roman"/>
              </w:rPr>
              <w:t xml:space="preserve"> Risk management processes are established, managed, and agreed to by organizational stakeholders</w:t>
            </w:r>
          </w:p>
        </w:tc>
        <w:tc>
          <w:tcPr>
            <w:tcW w:w="3357" w:type="dxa"/>
          </w:tcPr>
          <w:p w14:paraId="6C2A9476" w14:textId="77777777" w:rsidR="003A7775" w:rsidRPr="003A7775" w:rsidRDefault="003A7775" w:rsidP="00C659D3">
            <w:pPr>
              <w:numPr>
                <w:ilvl w:val="0"/>
                <w:numId w:val="54"/>
              </w:numPr>
              <w:contextualSpacing/>
              <w:rPr>
                <w:rFonts w:ascii="Times New Roman" w:hAnsi="Times New Roman" w:cs="Times New Roman"/>
                <w:sz w:val="16"/>
                <w:szCs w:val="16"/>
              </w:rPr>
            </w:pPr>
            <w:r w:rsidRPr="003A7775">
              <w:rPr>
                <w:rFonts w:ascii="Times New Roman" w:hAnsi="Times New Roman" w:cs="Times New Roman"/>
                <w:sz w:val="16"/>
                <w:szCs w:val="16"/>
              </w:rPr>
              <w:t>CIS CSC 4</w:t>
            </w:r>
          </w:p>
          <w:p w14:paraId="388E607D" w14:textId="77777777" w:rsidR="003A7775" w:rsidRPr="003A7775" w:rsidRDefault="003A7775" w:rsidP="00C659D3">
            <w:pPr>
              <w:numPr>
                <w:ilvl w:val="0"/>
                <w:numId w:val="54"/>
              </w:numPr>
              <w:contextualSpacing/>
              <w:rPr>
                <w:rFonts w:ascii="Times New Roman" w:hAnsi="Times New Roman" w:cs="Times New Roman"/>
                <w:sz w:val="16"/>
                <w:szCs w:val="16"/>
              </w:rPr>
            </w:pPr>
            <w:r w:rsidRPr="003A7775">
              <w:rPr>
                <w:rFonts w:ascii="Times New Roman" w:hAnsi="Times New Roman" w:cs="Times New Roman"/>
                <w:sz w:val="16"/>
                <w:szCs w:val="16"/>
              </w:rPr>
              <w:t>COBIT 5 APO12.04, APO12.05, APO13.02, BAI02.03, BAI04.02</w:t>
            </w:r>
          </w:p>
          <w:p w14:paraId="49186B5C" w14:textId="77777777" w:rsidR="003A7775" w:rsidRPr="003A7775" w:rsidRDefault="003A7775" w:rsidP="00C659D3">
            <w:pPr>
              <w:numPr>
                <w:ilvl w:val="0"/>
                <w:numId w:val="54"/>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4.3.4.2</w:t>
            </w:r>
          </w:p>
          <w:p w14:paraId="48DB7AFE" w14:textId="77777777" w:rsidR="003A7775" w:rsidRPr="003A7775" w:rsidRDefault="003A7775" w:rsidP="00C659D3">
            <w:pPr>
              <w:numPr>
                <w:ilvl w:val="0"/>
                <w:numId w:val="54"/>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Clause 6.1.3, Clause 8.3, Clause 9.3</w:t>
            </w:r>
          </w:p>
          <w:p w14:paraId="270A428F" w14:textId="77777777" w:rsidR="003A7775" w:rsidRPr="003A7775" w:rsidRDefault="003A7775" w:rsidP="00C659D3">
            <w:pPr>
              <w:numPr>
                <w:ilvl w:val="0"/>
                <w:numId w:val="54"/>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PM-9</w:t>
            </w:r>
          </w:p>
        </w:tc>
      </w:tr>
      <w:tr w:rsidR="003A7775" w:rsidRPr="003A7775" w14:paraId="77172ACB" w14:textId="77777777" w:rsidTr="00A83E32">
        <w:tc>
          <w:tcPr>
            <w:tcW w:w="1361" w:type="dxa"/>
            <w:vMerge/>
            <w:shd w:val="clear" w:color="auto" w:fill="2F5496" w:themeFill="accent1" w:themeFillShade="BF"/>
          </w:tcPr>
          <w:p w14:paraId="0189BB3F"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1BE1019B" w14:textId="77777777" w:rsidR="003A7775" w:rsidRPr="003A7775" w:rsidRDefault="003A7775" w:rsidP="003A7775">
            <w:pPr>
              <w:rPr>
                <w:rFonts w:ascii="Times New Roman" w:hAnsi="Times New Roman" w:cs="Times New Roman"/>
                <w:b/>
                <w:bCs/>
                <w:u w:val="single"/>
              </w:rPr>
            </w:pPr>
          </w:p>
        </w:tc>
        <w:tc>
          <w:tcPr>
            <w:tcW w:w="2127" w:type="dxa"/>
          </w:tcPr>
          <w:p w14:paraId="2207671C"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b/>
                <w:bCs/>
              </w:rPr>
              <w:t>ID.RM-2:</w:t>
            </w:r>
            <w:r w:rsidRPr="003A7775">
              <w:rPr>
                <w:rFonts w:ascii="Times New Roman" w:hAnsi="Times New Roman" w:cs="Times New Roman"/>
              </w:rPr>
              <w:t xml:space="preserve"> Organizational risk tolerance is determined and clearly expressed</w:t>
            </w:r>
          </w:p>
        </w:tc>
        <w:tc>
          <w:tcPr>
            <w:tcW w:w="3357" w:type="dxa"/>
          </w:tcPr>
          <w:p w14:paraId="110B6D50" w14:textId="77777777" w:rsidR="003A7775" w:rsidRPr="003A7775" w:rsidRDefault="003A7775" w:rsidP="00C659D3">
            <w:pPr>
              <w:numPr>
                <w:ilvl w:val="0"/>
                <w:numId w:val="54"/>
              </w:numPr>
              <w:contextualSpacing/>
              <w:rPr>
                <w:rFonts w:ascii="Times New Roman" w:hAnsi="Times New Roman" w:cs="Times New Roman"/>
                <w:sz w:val="16"/>
                <w:szCs w:val="16"/>
              </w:rPr>
            </w:pPr>
            <w:r w:rsidRPr="003A7775">
              <w:rPr>
                <w:rFonts w:ascii="Times New Roman" w:hAnsi="Times New Roman" w:cs="Times New Roman"/>
                <w:sz w:val="16"/>
                <w:szCs w:val="16"/>
              </w:rPr>
              <w:t>COBIT 5 APO12.06</w:t>
            </w:r>
          </w:p>
          <w:p w14:paraId="7E6D4082" w14:textId="77777777" w:rsidR="003A7775" w:rsidRPr="003A7775" w:rsidRDefault="003A7775" w:rsidP="00C659D3">
            <w:pPr>
              <w:numPr>
                <w:ilvl w:val="0"/>
                <w:numId w:val="54"/>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4.3.2.6.5</w:t>
            </w:r>
          </w:p>
          <w:p w14:paraId="4050A464" w14:textId="77777777" w:rsidR="003A7775" w:rsidRPr="003A7775" w:rsidRDefault="003A7775" w:rsidP="00C659D3">
            <w:pPr>
              <w:numPr>
                <w:ilvl w:val="0"/>
                <w:numId w:val="54"/>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Clause 6.1.3, Clause 8.3</w:t>
            </w:r>
          </w:p>
          <w:p w14:paraId="70BF546F" w14:textId="77777777" w:rsidR="003A7775" w:rsidRPr="003A7775" w:rsidRDefault="003A7775" w:rsidP="00C659D3">
            <w:pPr>
              <w:numPr>
                <w:ilvl w:val="0"/>
                <w:numId w:val="54"/>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PM-9</w:t>
            </w:r>
          </w:p>
        </w:tc>
      </w:tr>
      <w:tr w:rsidR="003A7775" w:rsidRPr="003A7775" w14:paraId="62A7F45B" w14:textId="77777777" w:rsidTr="00A83E32">
        <w:tc>
          <w:tcPr>
            <w:tcW w:w="1361" w:type="dxa"/>
            <w:vMerge/>
            <w:shd w:val="clear" w:color="auto" w:fill="2F5496" w:themeFill="accent1" w:themeFillShade="BF"/>
          </w:tcPr>
          <w:p w14:paraId="4ED1B358"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5DDA0BB6" w14:textId="77777777" w:rsidR="003A7775" w:rsidRPr="003A7775" w:rsidRDefault="003A7775" w:rsidP="003A7775">
            <w:pPr>
              <w:rPr>
                <w:rFonts w:ascii="Times New Roman" w:hAnsi="Times New Roman" w:cs="Times New Roman"/>
                <w:b/>
                <w:bCs/>
                <w:u w:val="single"/>
              </w:rPr>
            </w:pPr>
          </w:p>
        </w:tc>
        <w:tc>
          <w:tcPr>
            <w:tcW w:w="2127" w:type="dxa"/>
          </w:tcPr>
          <w:p w14:paraId="11002FAB" w14:textId="77777777" w:rsidR="003A7775" w:rsidRPr="003A7775" w:rsidRDefault="003A7775" w:rsidP="003A7775">
            <w:pPr>
              <w:rPr>
                <w:rFonts w:ascii="Times New Roman" w:hAnsi="Times New Roman" w:cs="Times New Roman"/>
              </w:rPr>
            </w:pPr>
            <w:r w:rsidRPr="003A7775">
              <w:rPr>
                <w:rFonts w:ascii="Times New Roman" w:hAnsi="Times New Roman" w:cs="Times New Roman"/>
                <w:b/>
                <w:bCs/>
              </w:rPr>
              <w:t>ID.RM-3:</w:t>
            </w:r>
            <w:r w:rsidRPr="003A7775">
              <w:rPr>
                <w:rFonts w:ascii="Times New Roman" w:hAnsi="Times New Roman" w:cs="Times New Roman"/>
              </w:rPr>
              <w:t xml:space="preserve"> The organization’s</w:t>
            </w:r>
          </w:p>
          <w:p w14:paraId="4F3171D6"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determination of risk tolerance is informed</w:t>
            </w:r>
          </w:p>
          <w:p w14:paraId="36E8F9DB"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by its role in critical infrastructure and</w:t>
            </w:r>
          </w:p>
          <w:p w14:paraId="22C61B9B"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rPr>
              <w:t>sector specific risk analysis</w:t>
            </w:r>
          </w:p>
        </w:tc>
        <w:tc>
          <w:tcPr>
            <w:tcW w:w="3357" w:type="dxa"/>
          </w:tcPr>
          <w:p w14:paraId="251DC301" w14:textId="77777777" w:rsidR="003A7775" w:rsidRPr="003A7775" w:rsidRDefault="003A7775" w:rsidP="00C659D3">
            <w:pPr>
              <w:numPr>
                <w:ilvl w:val="0"/>
                <w:numId w:val="55"/>
              </w:numPr>
              <w:contextualSpacing/>
              <w:rPr>
                <w:rFonts w:ascii="Times New Roman" w:hAnsi="Times New Roman" w:cs="Times New Roman"/>
                <w:sz w:val="16"/>
                <w:szCs w:val="16"/>
              </w:rPr>
            </w:pPr>
            <w:r w:rsidRPr="003A7775">
              <w:rPr>
                <w:rFonts w:ascii="Times New Roman" w:hAnsi="Times New Roman" w:cs="Times New Roman"/>
                <w:sz w:val="16"/>
                <w:szCs w:val="16"/>
              </w:rPr>
              <w:t>COBIT 5 APO12.02</w:t>
            </w:r>
          </w:p>
          <w:p w14:paraId="01CED1F6" w14:textId="77777777" w:rsidR="003A7775" w:rsidRPr="003A7775" w:rsidRDefault="003A7775" w:rsidP="00C659D3">
            <w:pPr>
              <w:numPr>
                <w:ilvl w:val="0"/>
                <w:numId w:val="55"/>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Clause 6.1.3, Clause 8.3</w:t>
            </w:r>
          </w:p>
          <w:p w14:paraId="7659809D" w14:textId="77777777" w:rsidR="003A7775" w:rsidRPr="003A7775" w:rsidRDefault="003A7775" w:rsidP="00C659D3">
            <w:pPr>
              <w:numPr>
                <w:ilvl w:val="0"/>
                <w:numId w:val="55"/>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SA-14, PM-8, PM-9, PM11</w:t>
            </w:r>
          </w:p>
        </w:tc>
      </w:tr>
      <w:tr w:rsidR="003A7775" w:rsidRPr="003A7775" w14:paraId="25CE27DD" w14:textId="77777777" w:rsidTr="00A83E32">
        <w:tc>
          <w:tcPr>
            <w:tcW w:w="1361" w:type="dxa"/>
            <w:vMerge/>
            <w:shd w:val="clear" w:color="auto" w:fill="2F5496" w:themeFill="accent1" w:themeFillShade="BF"/>
          </w:tcPr>
          <w:p w14:paraId="6056386C"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val="restart"/>
          </w:tcPr>
          <w:p w14:paraId="66BF809E"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Supply Chain Risk</w:t>
            </w:r>
          </w:p>
          <w:p w14:paraId="5BB61120"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Management (ID.SC):</w:t>
            </w:r>
          </w:p>
          <w:p w14:paraId="72BBEFC2"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The organization’s priorities,</w:t>
            </w:r>
          </w:p>
          <w:p w14:paraId="2EE9DE56"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constraints, risk tolerances, and</w:t>
            </w:r>
          </w:p>
          <w:p w14:paraId="5D0362A1"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assumptions are established and</w:t>
            </w:r>
          </w:p>
          <w:p w14:paraId="65EBAF13"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used to support risk decisions</w:t>
            </w:r>
          </w:p>
          <w:p w14:paraId="1DA85E05"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associated with managing supply</w:t>
            </w:r>
          </w:p>
          <w:p w14:paraId="5F2BB1CB"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chain risk. The organization has</w:t>
            </w:r>
          </w:p>
          <w:p w14:paraId="2A5099A1"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established and implemented the</w:t>
            </w:r>
          </w:p>
          <w:p w14:paraId="71228A01"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processes to identify, assess and</w:t>
            </w:r>
          </w:p>
          <w:p w14:paraId="5515445E"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manage supply chain risks.</w:t>
            </w:r>
          </w:p>
        </w:tc>
        <w:tc>
          <w:tcPr>
            <w:tcW w:w="2127" w:type="dxa"/>
          </w:tcPr>
          <w:p w14:paraId="2BECBBAB" w14:textId="77777777" w:rsidR="003A7775" w:rsidRPr="003A7775" w:rsidRDefault="003A7775" w:rsidP="003A7775">
            <w:pPr>
              <w:rPr>
                <w:rFonts w:ascii="Times New Roman" w:hAnsi="Times New Roman" w:cs="Times New Roman"/>
              </w:rPr>
            </w:pPr>
            <w:r w:rsidRPr="003A7775">
              <w:rPr>
                <w:rFonts w:ascii="Times New Roman" w:hAnsi="Times New Roman" w:cs="Times New Roman"/>
                <w:b/>
                <w:bCs/>
              </w:rPr>
              <w:t>ID.SC-1:</w:t>
            </w:r>
            <w:r w:rsidRPr="003A7775">
              <w:rPr>
                <w:rFonts w:ascii="Times New Roman" w:hAnsi="Times New Roman" w:cs="Times New Roman"/>
              </w:rPr>
              <w:t xml:space="preserve"> Cyber supply chain risk management processes are identified, established, assessed, managed, and agreed to by organizational stakeholders</w:t>
            </w:r>
          </w:p>
        </w:tc>
        <w:tc>
          <w:tcPr>
            <w:tcW w:w="3357" w:type="dxa"/>
          </w:tcPr>
          <w:p w14:paraId="33E849B7" w14:textId="77777777" w:rsidR="003A7775" w:rsidRPr="003A7775" w:rsidRDefault="003A7775" w:rsidP="00C659D3">
            <w:pPr>
              <w:numPr>
                <w:ilvl w:val="0"/>
                <w:numId w:val="56"/>
              </w:numPr>
              <w:contextualSpacing/>
              <w:rPr>
                <w:rFonts w:ascii="Times New Roman" w:hAnsi="Times New Roman" w:cs="Times New Roman"/>
                <w:sz w:val="16"/>
                <w:szCs w:val="16"/>
              </w:rPr>
            </w:pPr>
            <w:r w:rsidRPr="003A7775">
              <w:rPr>
                <w:rFonts w:ascii="Times New Roman" w:hAnsi="Times New Roman" w:cs="Times New Roman"/>
                <w:sz w:val="16"/>
                <w:szCs w:val="16"/>
              </w:rPr>
              <w:t>CIS CSC 4</w:t>
            </w:r>
          </w:p>
          <w:p w14:paraId="7160CCF7" w14:textId="77777777" w:rsidR="003A7775" w:rsidRPr="003A7775" w:rsidRDefault="003A7775" w:rsidP="00C659D3">
            <w:pPr>
              <w:numPr>
                <w:ilvl w:val="0"/>
                <w:numId w:val="56"/>
              </w:numPr>
              <w:contextualSpacing/>
              <w:rPr>
                <w:rFonts w:ascii="Times New Roman" w:hAnsi="Times New Roman" w:cs="Times New Roman"/>
                <w:sz w:val="16"/>
                <w:szCs w:val="16"/>
              </w:rPr>
            </w:pPr>
            <w:r w:rsidRPr="003A7775">
              <w:rPr>
                <w:rFonts w:ascii="Times New Roman" w:hAnsi="Times New Roman" w:cs="Times New Roman"/>
                <w:sz w:val="16"/>
                <w:szCs w:val="16"/>
              </w:rPr>
              <w:t>COBIT 5 APO10.01, APO10.04, APO12.04, APO12.05, APO13.02, BAI01.03, BAI02.03, BAI04.02</w:t>
            </w:r>
          </w:p>
          <w:p w14:paraId="29A4179E" w14:textId="77777777" w:rsidR="003A7775" w:rsidRPr="003A7775" w:rsidRDefault="003A7775" w:rsidP="00C659D3">
            <w:pPr>
              <w:numPr>
                <w:ilvl w:val="0"/>
                <w:numId w:val="56"/>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4.3.4.2</w:t>
            </w:r>
          </w:p>
          <w:p w14:paraId="172AD3DB" w14:textId="77777777" w:rsidR="003A7775" w:rsidRPr="003A7775" w:rsidRDefault="003A7775" w:rsidP="00C659D3">
            <w:pPr>
              <w:numPr>
                <w:ilvl w:val="0"/>
                <w:numId w:val="56"/>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A.15.1.1, A.15.1.2,</w:t>
            </w:r>
          </w:p>
          <w:p w14:paraId="610E28A9" w14:textId="77777777" w:rsidR="003A7775" w:rsidRPr="003A7775" w:rsidRDefault="003A7775" w:rsidP="00C659D3">
            <w:pPr>
              <w:numPr>
                <w:ilvl w:val="0"/>
                <w:numId w:val="56"/>
              </w:numPr>
              <w:contextualSpacing/>
              <w:rPr>
                <w:rFonts w:ascii="Times New Roman" w:hAnsi="Times New Roman" w:cs="Times New Roman"/>
                <w:sz w:val="16"/>
                <w:szCs w:val="16"/>
              </w:rPr>
            </w:pPr>
            <w:r w:rsidRPr="003A7775">
              <w:rPr>
                <w:rFonts w:ascii="Times New Roman" w:hAnsi="Times New Roman" w:cs="Times New Roman"/>
                <w:sz w:val="16"/>
                <w:szCs w:val="16"/>
              </w:rPr>
              <w:t>A.15.1.3, A.15.2.1, A.15.2.2</w:t>
            </w:r>
          </w:p>
          <w:p w14:paraId="773ACCC2" w14:textId="77777777" w:rsidR="003A7775" w:rsidRPr="003A7775" w:rsidRDefault="003A7775" w:rsidP="00C659D3">
            <w:pPr>
              <w:numPr>
                <w:ilvl w:val="0"/>
                <w:numId w:val="56"/>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SA-9, SA-12, PM-9</w:t>
            </w:r>
          </w:p>
        </w:tc>
      </w:tr>
      <w:tr w:rsidR="003A7775" w:rsidRPr="003A7775" w14:paraId="069174C4" w14:textId="77777777" w:rsidTr="00A83E32">
        <w:tc>
          <w:tcPr>
            <w:tcW w:w="1361" w:type="dxa"/>
            <w:vMerge/>
            <w:shd w:val="clear" w:color="auto" w:fill="2F5496" w:themeFill="accent1" w:themeFillShade="BF"/>
          </w:tcPr>
          <w:p w14:paraId="70DC06A6"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43F80571" w14:textId="77777777" w:rsidR="003A7775" w:rsidRPr="003A7775" w:rsidRDefault="003A7775" w:rsidP="003A7775">
            <w:pPr>
              <w:rPr>
                <w:rFonts w:ascii="Times New Roman" w:hAnsi="Times New Roman" w:cs="Times New Roman"/>
                <w:b/>
                <w:bCs/>
                <w:u w:val="single"/>
              </w:rPr>
            </w:pPr>
          </w:p>
        </w:tc>
        <w:tc>
          <w:tcPr>
            <w:tcW w:w="2127" w:type="dxa"/>
          </w:tcPr>
          <w:p w14:paraId="1CF592B3" w14:textId="77777777" w:rsidR="003A7775" w:rsidRPr="003A7775" w:rsidRDefault="003A7775" w:rsidP="003A7775">
            <w:pPr>
              <w:rPr>
                <w:rFonts w:ascii="Times New Roman" w:hAnsi="Times New Roman" w:cs="Times New Roman"/>
              </w:rPr>
            </w:pPr>
            <w:r w:rsidRPr="003A7775">
              <w:rPr>
                <w:rFonts w:ascii="Times New Roman" w:hAnsi="Times New Roman" w:cs="Times New Roman"/>
                <w:b/>
                <w:bCs/>
              </w:rPr>
              <w:t>ID.SC-2:</w:t>
            </w:r>
            <w:r w:rsidRPr="003A7775">
              <w:rPr>
                <w:rFonts w:ascii="Times New Roman" w:hAnsi="Times New Roman" w:cs="Times New Roman"/>
              </w:rPr>
              <w:t xml:space="preserve"> Suppliers and </w:t>
            </w:r>
            <w:proofErr w:type="gramStart"/>
            <w:r w:rsidRPr="003A7775">
              <w:rPr>
                <w:rFonts w:ascii="Times New Roman" w:hAnsi="Times New Roman" w:cs="Times New Roman"/>
              </w:rPr>
              <w:t>third party</w:t>
            </w:r>
            <w:proofErr w:type="gramEnd"/>
            <w:r w:rsidRPr="003A7775">
              <w:rPr>
                <w:rFonts w:ascii="Times New Roman" w:hAnsi="Times New Roman" w:cs="Times New Roman"/>
              </w:rPr>
              <w:t xml:space="preserve"> partners</w:t>
            </w:r>
          </w:p>
          <w:p w14:paraId="14099DEB"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of information systems, components, and</w:t>
            </w:r>
          </w:p>
          <w:p w14:paraId="4FFBFF63"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services are identified, prioritized, and</w:t>
            </w:r>
          </w:p>
          <w:p w14:paraId="11814997"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assessed using a cyber supply chain risk</w:t>
            </w:r>
          </w:p>
          <w:p w14:paraId="27F0EA6B"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assessment process</w:t>
            </w:r>
          </w:p>
        </w:tc>
        <w:tc>
          <w:tcPr>
            <w:tcW w:w="3357" w:type="dxa"/>
          </w:tcPr>
          <w:p w14:paraId="605DC610" w14:textId="77777777" w:rsidR="003A7775" w:rsidRPr="003A7775" w:rsidRDefault="003A7775" w:rsidP="00C659D3">
            <w:pPr>
              <w:numPr>
                <w:ilvl w:val="0"/>
                <w:numId w:val="57"/>
              </w:numPr>
              <w:contextualSpacing/>
              <w:rPr>
                <w:rFonts w:ascii="Times New Roman" w:hAnsi="Times New Roman" w:cs="Times New Roman"/>
                <w:sz w:val="16"/>
                <w:szCs w:val="16"/>
              </w:rPr>
            </w:pPr>
            <w:r w:rsidRPr="003A7775">
              <w:rPr>
                <w:rFonts w:ascii="Times New Roman" w:hAnsi="Times New Roman" w:cs="Times New Roman"/>
                <w:sz w:val="16"/>
                <w:szCs w:val="16"/>
              </w:rPr>
              <w:t>COBIT 5 APO10.01, APO10.02, APO10.04, APO10.05, APO12.01, APO12.02, APO12.03, APO12.04, APO12.05, APO12.06, APO13.02,</w:t>
            </w:r>
          </w:p>
          <w:p w14:paraId="088440B0" w14:textId="77777777" w:rsidR="003A7775" w:rsidRPr="003A7775" w:rsidRDefault="003A7775" w:rsidP="00C659D3">
            <w:pPr>
              <w:numPr>
                <w:ilvl w:val="0"/>
                <w:numId w:val="57"/>
              </w:numPr>
              <w:contextualSpacing/>
              <w:rPr>
                <w:rFonts w:ascii="Times New Roman" w:hAnsi="Times New Roman" w:cs="Times New Roman"/>
                <w:sz w:val="16"/>
                <w:szCs w:val="16"/>
              </w:rPr>
            </w:pPr>
            <w:r w:rsidRPr="003A7775">
              <w:rPr>
                <w:rFonts w:ascii="Times New Roman" w:hAnsi="Times New Roman" w:cs="Times New Roman"/>
                <w:sz w:val="16"/>
                <w:szCs w:val="16"/>
              </w:rPr>
              <w:t>BAI02.03</w:t>
            </w:r>
          </w:p>
          <w:p w14:paraId="54B2507D" w14:textId="77777777" w:rsidR="003A7775" w:rsidRPr="003A7775" w:rsidRDefault="003A7775" w:rsidP="00C659D3">
            <w:pPr>
              <w:numPr>
                <w:ilvl w:val="0"/>
                <w:numId w:val="57"/>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4.2.3.1, 4.2.3.2, 4.2.3.3, 4.2.3.4, 4.2.3.6, 4.2.3.8, 4.2.3.9, 4.2.3.10, 4.2.3.12, 4.2.3.13, 4.2.3.14</w:t>
            </w:r>
          </w:p>
          <w:p w14:paraId="57C6C039" w14:textId="77777777" w:rsidR="003A7775" w:rsidRPr="003A7775" w:rsidRDefault="003A7775" w:rsidP="00C659D3">
            <w:pPr>
              <w:numPr>
                <w:ilvl w:val="0"/>
                <w:numId w:val="57"/>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A.15.2.1, A.15.2.2</w:t>
            </w:r>
          </w:p>
          <w:p w14:paraId="7EC92B5C" w14:textId="77777777" w:rsidR="003A7775" w:rsidRPr="003A7775" w:rsidRDefault="003A7775" w:rsidP="00C659D3">
            <w:pPr>
              <w:numPr>
                <w:ilvl w:val="0"/>
                <w:numId w:val="57"/>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w:t>
            </w:r>
          </w:p>
        </w:tc>
      </w:tr>
      <w:tr w:rsidR="003A7775" w:rsidRPr="003A7775" w14:paraId="2537A8C0" w14:textId="77777777" w:rsidTr="00A83E32">
        <w:tc>
          <w:tcPr>
            <w:tcW w:w="1361" w:type="dxa"/>
            <w:vMerge/>
            <w:shd w:val="clear" w:color="auto" w:fill="2F5496" w:themeFill="accent1" w:themeFillShade="BF"/>
          </w:tcPr>
          <w:p w14:paraId="15393EED"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502FB4A8" w14:textId="77777777" w:rsidR="003A7775" w:rsidRPr="003A7775" w:rsidRDefault="003A7775" w:rsidP="003A7775">
            <w:pPr>
              <w:rPr>
                <w:rFonts w:ascii="Times New Roman" w:hAnsi="Times New Roman" w:cs="Times New Roman"/>
                <w:b/>
                <w:bCs/>
                <w:u w:val="single"/>
              </w:rPr>
            </w:pPr>
          </w:p>
        </w:tc>
        <w:tc>
          <w:tcPr>
            <w:tcW w:w="2127" w:type="dxa"/>
          </w:tcPr>
          <w:p w14:paraId="51327177" w14:textId="77777777" w:rsidR="003A7775" w:rsidRPr="003A7775" w:rsidRDefault="003A7775" w:rsidP="003A7775">
            <w:pPr>
              <w:rPr>
                <w:rFonts w:ascii="Times New Roman" w:hAnsi="Times New Roman" w:cs="Times New Roman"/>
              </w:rPr>
            </w:pPr>
            <w:r w:rsidRPr="003A7775">
              <w:rPr>
                <w:rFonts w:ascii="Times New Roman" w:hAnsi="Times New Roman" w:cs="Times New Roman"/>
                <w:b/>
                <w:bCs/>
              </w:rPr>
              <w:t>ID.SC-3:</w:t>
            </w:r>
            <w:r w:rsidRPr="003A7775">
              <w:rPr>
                <w:rFonts w:ascii="Times New Roman" w:hAnsi="Times New Roman" w:cs="Times New Roman"/>
              </w:rPr>
              <w:t xml:space="preserve"> Contracts with suppliers and</w:t>
            </w:r>
          </w:p>
          <w:p w14:paraId="1737B34E"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third-party partners are used to implement</w:t>
            </w:r>
          </w:p>
          <w:p w14:paraId="4EE67F57"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appropriate measures designed to meet the</w:t>
            </w:r>
          </w:p>
          <w:p w14:paraId="7BB01BCC"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objectives of an organization’s</w:t>
            </w:r>
          </w:p>
          <w:p w14:paraId="2E27503B"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cybersecurity program and Cyber Supply</w:t>
            </w:r>
          </w:p>
          <w:p w14:paraId="353DA94C"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rPr>
              <w:t>Chain Risk Management Plan.</w:t>
            </w:r>
          </w:p>
        </w:tc>
        <w:tc>
          <w:tcPr>
            <w:tcW w:w="3357" w:type="dxa"/>
          </w:tcPr>
          <w:p w14:paraId="1994957D" w14:textId="77777777" w:rsidR="003A7775" w:rsidRPr="003A7775" w:rsidRDefault="003A7775" w:rsidP="00C659D3">
            <w:pPr>
              <w:numPr>
                <w:ilvl w:val="0"/>
                <w:numId w:val="58"/>
              </w:numPr>
              <w:contextualSpacing/>
              <w:rPr>
                <w:rFonts w:ascii="Times New Roman" w:hAnsi="Times New Roman" w:cs="Times New Roman"/>
                <w:sz w:val="16"/>
                <w:szCs w:val="16"/>
              </w:rPr>
            </w:pPr>
            <w:r w:rsidRPr="003A7775">
              <w:rPr>
                <w:rFonts w:ascii="Times New Roman" w:hAnsi="Times New Roman" w:cs="Times New Roman"/>
                <w:sz w:val="16"/>
                <w:szCs w:val="16"/>
              </w:rPr>
              <w:t>COBIT 5 APO10.01, APO10.02, APO10.03, APO10.04, APO10.05</w:t>
            </w:r>
          </w:p>
          <w:p w14:paraId="74379DD2" w14:textId="77777777" w:rsidR="003A7775" w:rsidRPr="003A7775" w:rsidRDefault="003A7775" w:rsidP="00C659D3">
            <w:pPr>
              <w:numPr>
                <w:ilvl w:val="0"/>
                <w:numId w:val="58"/>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4.3.2.6.4, 4.3.2.6.7</w:t>
            </w:r>
          </w:p>
          <w:p w14:paraId="14AE7116" w14:textId="77777777" w:rsidR="003A7775" w:rsidRPr="003A7775" w:rsidRDefault="003A7775" w:rsidP="00C659D3">
            <w:pPr>
              <w:numPr>
                <w:ilvl w:val="0"/>
                <w:numId w:val="58"/>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A.15.1.1, A.15.1.2, A.15.1.3</w:t>
            </w:r>
          </w:p>
          <w:p w14:paraId="03350CC6" w14:textId="77777777" w:rsidR="003A7775" w:rsidRPr="003A7775" w:rsidRDefault="003A7775" w:rsidP="00C659D3">
            <w:pPr>
              <w:numPr>
                <w:ilvl w:val="0"/>
                <w:numId w:val="58"/>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SA-9, SA-11, SA-12, PM9</w:t>
            </w:r>
          </w:p>
        </w:tc>
      </w:tr>
      <w:tr w:rsidR="003A7775" w:rsidRPr="003A7775" w14:paraId="065A4397" w14:textId="77777777" w:rsidTr="00A83E32">
        <w:tc>
          <w:tcPr>
            <w:tcW w:w="1361" w:type="dxa"/>
            <w:vMerge/>
            <w:shd w:val="clear" w:color="auto" w:fill="2F5496" w:themeFill="accent1" w:themeFillShade="BF"/>
          </w:tcPr>
          <w:p w14:paraId="635196A8"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4C0D91C2" w14:textId="77777777" w:rsidR="003A7775" w:rsidRPr="003A7775" w:rsidRDefault="003A7775" w:rsidP="003A7775">
            <w:pPr>
              <w:rPr>
                <w:rFonts w:ascii="Times New Roman" w:hAnsi="Times New Roman" w:cs="Times New Roman"/>
                <w:b/>
                <w:bCs/>
                <w:u w:val="single"/>
              </w:rPr>
            </w:pPr>
          </w:p>
        </w:tc>
        <w:tc>
          <w:tcPr>
            <w:tcW w:w="2127" w:type="dxa"/>
          </w:tcPr>
          <w:p w14:paraId="3F9D9A71" w14:textId="77777777" w:rsidR="003A7775" w:rsidRPr="003A7775" w:rsidRDefault="003A7775" w:rsidP="003A7775">
            <w:pPr>
              <w:rPr>
                <w:rFonts w:ascii="Times New Roman" w:hAnsi="Times New Roman" w:cs="Times New Roman"/>
              </w:rPr>
            </w:pPr>
            <w:r w:rsidRPr="003A7775">
              <w:rPr>
                <w:rFonts w:ascii="Times New Roman" w:hAnsi="Times New Roman" w:cs="Times New Roman"/>
                <w:b/>
                <w:bCs/>
              </w:rPr>
              <w:t>ID.SC-4:</w:t>
            </w:r>
            <w:r w:rsidRPr="003A7775">
              <w:rPr>
                <w:rFonts w:ascii="Times New Roman" w:hAnsi="Times New Roman" w:cs="Times New Roman"/>
              </w:rPr>
              <w:t xml:space="preserve"> Suppliers and third-party partners</w:t>
            </w:r>
          </w:p>
          <w:p w14:paraId="1C3AA829"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are routinely assessed using audits, test</w:t>
            </w:r>
          </w:p>
          <w:p w14:paraId="1151EED6"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results, or other forms of evaluations to</w:t>
            </w:r>
          </w:p>
          <w:p w14:paraId="0F44353A"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confirm they are meeting their contractual</w:t>
            </w:r>
          </w:p>
          <w:p w14:paraId="46BAAF5D"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rPr>
              <w:t>obligations.</w:t>
            </w:r>
          </w:p>
        </w:tc>
        <w:tc>
          <w:tcPr>
            <w:tcW w:w="3357" w:type="dxa"/>
          </w:tcPr>
          <w:p w14:paraId="02E64C98" w14:textId="77777777" w:rsidR="003A7775" w:rsidRPr="003A7775" w:rsidRDefault="003A7775" w:rsidP="00C659D3">
            <w:pPr>
              <w:numPr>
                <w:ilvl w:val="0"/>
                <w:numId w:val="59"/>
              </w:numPr>
              <w:contextualSpacing/>
              <w:rPr>
                <w:rFonts w:ascii="Times New Roman" w:hAnsi="Times New Roman" w:cs="Times New Roman"/>
                <w:sz w:val="16"/>
                <w:szCs w:val="16"/>
              </w:rPr>
            </w:pPr>
            <w:r w:rsidRPr="003A7775">
              <w:rPr>
                <w:rFonts w:ascii="Times New Roman" w:hAnsi="Times New Roman" w:cs="Times New Roman"/>
                <w:sz w:val="16"/>
                <w:szCs w:val="16"/>
              </w:rPr>
              <w:t>COBIT 5 APO10.01, APO10.03, APO10.04, APO10.05, MEA01.01, MEA01.02, MEA01.03, MEA01.04, MEA01.05</w:t>
            </w:r>
          </w:p>
          <w:p w14:paraId="58151379" w14:textId="77777777" w:rsidR="003A7775" w:rsidRPr="003A7775" w:rsidRDefault="003A7775" w:rsidP="00C659D3">
            <w:pPr>
              <w:numPr>
                <w:ilvl w:val="0"/>
                <w:numId w:val="59"/>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4.3.2.6.7</w:t>
            </w:r>
          </w:p>
          <w:p w14:paraId="3B98E1E6" w14:textId="77777777" w:rsidR="003A7775" w:rsidRPr="003A7775" w:rsidRDefault="003A7775" w:rsidP="00C659D3">
            <w:pPr>
              <w:numPr>
                <w:ilvl w:val="0"/>
                <w:numId w:val="59"/>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6.1</w:t>
            </w:r>
          </w:p>
          <w:p w14:paraId="731F1655" w14:textId="77777777" w:rsidR="003A7775" w:rsidRPr="003A7775" w:rsidRDefault="003A7775" w:rsidP="00C659D3">
            <w:pPr>
              <w:numPr>
                <w:ilvl w:val="0"/>
                <w:numId w:val="59"/>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ISO/IEC 27001:2013 A.15.2.1, A.15.2.2</w:t>
            </w:r>
          </w:p>
          <w:p w14:paraId="0AA8BCA9" w14:textId="77777777" w:rsidR="003A7775" w:rsidRPr="003A7775" w:rsidRDefault="003A7775" w:rsidP="00C659D3">
            <w:pPr>
              <w:numPr>
                <w:ilvl w:val="0"/>
                <w:numId w:val="59"/>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AU-2, AU-6, AU-12, AU16, PS-7, SA-9, SA-12</w:t>
            </w:r>
          </w:p>
        </w:tc>
      </w:tr>
      <w:tr w:rsidR="003A7775" w:rsidRPr="003A7775" w14:paraId="7657D12B" w14:textId="77777777" w:rsidTr="00A83E32">
        <w:tc>
          <w:tcPr>
            <w:tcW w:w="1361" w:type="dxa"/>
            <w:vMerge/>
            <w:shd w:val="clear" w:color="auto" w:fill="2F5496" w:themeFill="accent1" w:themeFillShade="BF"/>
          </w:tcPr>
          <w:p w14:paraId="4FDFA111"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5132DF45" w14:textId="77777777" w:rsidR="003A7775" w:rsidRPr="003A7775" w:rsidRDefault="003A7775" w:rsidP="003A7775">
            <w:pPr>
              <w:rPr>
                <w:rFonts w:ascii="Times New Roman" w:hAnsi="Times New Roman" w:cs="Times New Roman"/>
                <w:b/>
                <w:bCs/>
                <w:u w:val="single"/>
              </w:rPr>
            </w:pPr>
          </w:p>
        </w:tc>
        <w:tc>
          <w:tcPr>
            <w:tcW w:w="2127" w:type="dxa"/>
          </w:tcPr>
          <w:p w14:paraId="27AC2898" w14:textId="77777777" w:rsidR="003A7775" w:rsidRPr="003A7775" w:rsidRDefault="003A7775" w:rsidP="003A7775">
            <w:pPr>
              <w:rPr>
                <w:rFonts w:ascii="Times New Roman" w:hAnsi="Times New Roman" w:cs="Times New Roman"/>
              </w:rPr>
            </w:pPr>
            <w:r w:rsidRPr="003A7775">
              <w:rPr>
                <w:rFonts w:ascii="Times New Roman" w:hAnsi="Times New Roman" w:cs="Times New Roman"/>
                <w:b/>
                <w:bCs/>
              </w:rPr>
              <w:t>ID.SC-5:</w:t>
            </w:r>
            <w:r w:rsidRPr="003A7775">
              <w:rPr>
                <w:rFonts w:ascii="Times New Roman" w:hAnsi="Times New Roman" w:cs="Times New Roman"/>
              </w:rPr>
              <w:t xml:space="preserve"> Response and recovery planning</w:t>
            </w:r>
          </w:p>
          <w:p w14:paraId="129E107C"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and testing are conducted with suppliers</w:t>
            </w:r>
          </w:p>
          <w:p w14:paraId="54EB208A"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rPr>
              <w:t>and third-party providers</w:t>
            </w:r>
          </w:p>
        </w:tc>
        <w:tc>
          <w:tcPr>
            <w:tcW w:w="3357" w:type="dxa"/>
          </w:tcPr>
          <w:p w14:paraId="5B4C3083" w14:textId="77777777" w:rsidR="003A7775" w:rsidRPr="003A7775" w:rsidRDefault="003A7775" w:rsidP="00C659D3">
            <w:pPr>
              <w:numPr>
                <w:ilvl w:val="0"/>
                <w:numId w:val="59"/>
              </w:numPr>
              <w:contextualSpacing/>
              <w:rPr>
                <w:rFonts w:ascii="Times New Roman" w:hAnsi="Times New Roman" w:cs="Times New Roman"/>
                <w:sz w:val="16"/>
                <w:szCs w:val="16"/>
              </w:rPr>
            </w:pPr>
            <w:r w:rsidRPr="003A7775">
              <w:rPr>
                <w:rFonts w:ascii="Times New Roman" w:hAnsi="Times New Roman" w:cs="Times New Roman"/>
                <w:sz w:val="16"/>
                <w:szCs w:val="16"/>
              </w:rPr>
              <w:t>CIS CSC 19, 20</w:t>
            </w:r>
          </w:p>
          <w:p w14:paraId="14EDFE64" w14:textId="77777777" w:rsidR="003A7775" w:rsidRPr="003A7775" w:rsidRDefault="003A7775" w:rsidP="00C659D3">
            <w:pPr>
              <w:numPr>
                <w:ilvl w:val="0"/>
                <w:numId w:val="59"/>
              </w:numPr>
              <w:contextualSpacing/>
              <w:rPr>
                <w:rFonts w:ascii="Times New Roman" w:hAnsi="Times New Roman" w:cs="Times New Roman"/>
                <w:sz w:val="16"/>
                <w:szCs w:val="16"/>
              </w:rPr>
            </w:pPr>
            <w:r w:rsidRPr="003A7775">
              <w:rPr>
                <w:rFonts w:ascii="Times New Roman" w:hAnsi="Times New Roman" w:cs="Times New Roman"/>
                <w:sz w:val="16"/>
                <w:szCs w:val="16"/>
              </w:rPr>
              <w:t>COBIT 5 DSS04.04</w:t>
            </w:r>
          </w:p>
          <w:p w14:paraId="0944EBEB" w14:textId="77777777" w:rsidR="003A7775" w:rsidRPr="003A7775" w:rsidRDefault="003A7775" w:rsidP="00C659D3">
            <w:pPr>
              <w:numPr>
                <w:ilvl w:val="0"/>
                <w:numId w:val="59"/>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4.3.2.5.7, 4.3.4.5.11</w:t>
            </w:r>
          </w:p>
          <w:p w14:paraId="341B4294" w14:textId="77777777" w:rsidR="003A7775" w:rsidRPr="003A7775" w:rsidRDefault="003A7775" w:rsidP="00C659D3">
            <w:pPr>
              <w:numPr>
                <w:ilvl w:val="0"/>
                <w:numId w:val="59"/>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2.8, SR 3.3, SR.6.1, SR7.3, SR 7.4</w:t>
            </w:r>
          </w:p>
          <w:p w14:paraId="14D6080D" w14:textId="77777777" w:rsidR="003A7775" w:rsidRPr="003A7775" w:rsidRDefault="003A7775" w:rsidP="00C659D3">
            <w:pPr>
              <w:numPr>
                <w:ilvl w:val="0"/>
                <w:numId w:val="59"/>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A.17.1.3</w:t>
            </w:r>
          </w:p>
          <w:p w14:paraId="71FF9DDB" w14:textId="77777777" w:rsidR="003A7775" w:rsidRPr="003A7775" w:rsidRDefault="003A7775" w:rsidP="00C659D3">
            <w:pPr>
              <w:numPr>
                <w:ilvl w:val="0"/>
                <w:numId w:val="59"/>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CP-2, CP-4, IR-3, IR-4, IR-6, IR-8, IR-9</w:t>
            </w:r>
          </w:p>
        </w:tc>
      </w:tr>
      <w:tr w:rsidR="003A7775" w:rsidRPr="003A7775" w14:paraId="1DABAA85" w14:textId="77777777" w:rsidTr="00A83E32">
        <w:tc>
          <w:tcPr>
            <w:tcW w:w="1361" w:type="dxa"/>
            <w:vMerge w:val="restart"/>
            <w:shd w:val="clear" w:color="auto" w:fill="7030A0"/>
          </w:tcPr>
          <w:p w14:paraId="22004D24" w14:textId="77777777" w:rsidR="003A7775" w:rsidRPr="003A7775" w:rsidRDefault="003A7775" w:rsidP="003A7775">
            <w:pPr>
              <w:jc w:val="center"/>
              <w:rPr>
                <w:rFonts w:ascii="Times New Roman" w:hAnsi="Times New Roman" w:cs="Times New Roman"/>
                <w:b/>
                <w:bCs/>
                <w:u w:val="single"/>
              </w:rPr>
            </w:pPr>
            <w:r w:rsidRPr="003A7775">
              <w:rPr>
                <w:rFonts w:ascii="Times New Roman" w:hAnsi="Times New Roman" w:cs="Times New Roman"/>
                <w:b/>
                <w:bCs/>
                <w:u w:val="single"/>
              </w:rPr>
              <w:t>PROTECT</w:t>
            </w:r>
          </w:p>
        </w:tc>
        <w:tc>
          <w:tcPr>
            <w:tcW w:w="2795" w:type="dxa"/>
            <w:vMerge w:val="restart"/>
          </w:tcPr>
          <w:p w14:paraId="009C34ED"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Identity Management,</w:t>
            </w:r>
          </w:p>
          <w:p w14:paraId="03A70938"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Authentication and Access</w:t>
            </w:r>
          </w:p>
          <w:p w14:paraId="3A1967C3" w14:textId="77777777" w:rsidR="003A7775" w:rsidRPr="003A7775" w:rsidRDefault="003A7775" w:rsidP="003A7775">
            <w:pPr>
              <w:rPr>
                <w:rFonts w:ascii="Times New Roman" w:hAnsi="Times New Roman" w:cs="Times New Roman"/>
              </w:rPr>
            </w:pPr>
            <w:r w:rsidRPr="003A7775">
              <w:rPr>
                <w:rFonts w:ascii="Times New Roman" w:hAnsi="Times New Roman" w:cs="Times New Roman"/>
                <w:b/>
                <w:bCs/>
              </w:rPr>
              <w:t>Control (PR.AC):</w:t>
            </w:r>
            <w:r w:rsidRPr="003A7775">
              <w:rPr>
                <w:rFonts w:ascii="Times New Roman" w:hAnsi="Times New Roman" w:cs="Times New Roman"/>
              </w:rPr>
              <w:t xml:space="preserve"> Access to</w:t>
            </w:r>
          </w:p>
          <w:p w14:paraId="7BAE6E93"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physical and logical assets and</w:t>
            </w:r>
          </w:p>
          <w:p w14:paraId="6DD4E9F9"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associated facilities is limited to</w:t>
            </w:r>
          </w:p>
          <w:p w14:paraId="1C20D6F1"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authorized users, processes, and</w:t>
            </w:r>
          </w:p>
          <w:p w14:paraId="32E29B2B"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devices, and is managed</w:t>
            </w:r>
          </w:p>
          <w:p w14:paraId="3A677C44"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consistent with the assessed risk</w:t>
            </w:r>
          </w:p>
          <w:p w14:paraId="2F1706A9"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of unauthorized access to</w:t>
            </w:r>
          </w:p>
          <w:p w14:paraId="21673F96"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authorized activities and</w:t>
            </w:r>
          </w:p>
          <w:p w14:paraId="10FF2E31"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transactions.</w:t>
            </w:r>
          </w:p>
        </w:tc>
        <w:tc>
          <w:tcPr>
            <w:tcW w:w="2127" w:type="dxa"/>
          </w:tcPr>
          <w:p w14:paraId="289BD955"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PR.AC-1:</w:t>
            </w:r>
            <w:r w:rsidRPr="003A7775">
              <w:rPr>
                <w:rFonts w:ascii="Times New Roman" w:hAnsi="Times New Roman" w:cs="Times New Roman"/>
                <w:sz w:val="18"/>
                <w:szCs w:val="18"/>
              </w:rPr>
              <w:t xml:space="preserve"> Identities and credentials are</w:t>
            </w:r>
          </w:p>
          <w:p w14:paraId="7DED48F3"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issued, managed, verified, revoked, and</w:t>
            </w:r>
          </w:p>
          <w:p w14:paraId="13147F87"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audited for authorized devices, users and</w:t>
            </w:r>
          </w:p>
          <w:p w14:paraId="146D0B3A"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processes</w:t>
            </w:r>
          </w:p>
        </w:tc>
        <w:tc>
          <w:tcPr>
            <w:tcW w:w="3357" w:type="dxa"/>
          </w:tcPr>
          <w:p w14:paraId="365477DA" w14:textId="77777777" w:rsidR="003A7775" w:rsidRPr="003A7775" w:rsidRDefault="003A7775" w:rsidP="00C659D3">
            <w:pPr>
              <w:numPr>
                <w:ilvl w:val="0"/>
                <w:numId w:val="59"/>
              </w:numPr>
              <w:contextualSpacing/>
              <w:rPr>
                <w:rFonts w:ascii="Times New Roman" w:hAnsi="Times New Roman" w:cs="Times New Roman"/>
                <w:sz w:val="16"/>
                <w:szCs w:val="16"/>
              </w:rPr>
            </w:pPr>
            <w:r w:rsidRPr="003A7775">
              <w:rPr>
                <w:rFonts w:ascii="Times New Roman" w:hAnsi="Times New Roman" w:cs="Times New Roman"/>
                <w:sz w:val="16"/>
                <w:szCs w:val="16"/>
              </w:rPr>
              <w:t>CIS CSC 1, 5, 15, 16</w:t>
            </w:r>
          </w:p>
          <w:p w14:paraId="6186C07B" w14:textId="77777777" w:rsidR="003A7775" w:rsidRPr="003A7775" w:rsidRDefault="003A7775" w:rsidP="00C659D3">
            <w:pPr>
              <w:numPr>
                <w:ilvl w:val="0"/>
                <w:numId w:val="59"/>
              </w:numPr>
              <w:contextualSpacing/>
              <w:rPr>
                <w:rFonts w:ascii="Times New Roman" w:hAnsi="Times New Roman" w:cs="Times New Roman"/>
                <w:sz w:val="16"/>
                <w:szCs w:val="16"/>
              </w:rPr>
            </w:pPr>
            <w:r w:rsidRPr="003A7775">
              <w:rPr>
                <w:rFonts w:ascii="Times New Roman" w:hAnsi="Times New Roman" w:cs="Times New Roman"/>
                <w:sz w:val="16"/>
                <w:szCs w:val="16"/>
              </w:rPr>
              <w:t>COBIT 5 DSS05.04, DSS06.03</w:t>
            </w:r>
          </w:p>
          <w:p w14:paraId="09932A2B" w14:textId="77777777" w:rsidR="003A7775" w:rsidRPr="003A7775" w:rsidRDefault="003A7775" w:rsidP="00C659D3">
            <w:pPr>
              <w:numPr>
                <w:ilvl w:val="0"/>
                <w:numId w:val="59"/>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4.3.3.5.1</w:t>
            </w:r>
          </w:p>
          <w:p w14:paraId="6DC57448" w14:textId="77777777" w:rsidR="003A7775" w:rsidRPr="003A7775" w:rsidRDefault="003A7775" w:rsidP="00C659D3">
            <w:pPr>
              <w:numPr>
                <w:ilvl w:val="0"/>
                <w:numId w:val="59"/>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1.1, SR 1.2, SR 1.3, SR1.4, SR 1.5, SR 1.7, SR 1.8, SR 1.9</w:t>
            </w:r>
          </w:p>
          <w:p w14:paraId="4B0AE4FE" w14:textId="77777777" w:rsidR="003A7775" w:rsidRPr="003A7775" w:rsidRDefault="003A7775" w:rsidP="00C659D3">
            <w:pPr>
              <w:numPr>
                <w:ilvl w:val="0"/>
                <w:numId w:val="59"/>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A.9.2.1, A.9.2.2, A.9.2.3, A.9.2.4, A.9.2.6, A.9.3.1, A.9.4.2, A.9.4.3</w:t>
            </w:r>
          </w:p>
          <w:p w14:paraId="7BFFC168" w14:textId="77777777" w:rsidR="003A7775" w:rsidRPr="003A7775" w:rsidRDefault="003A7775" w:rsidP="00C659D3">
            <w:pPr>
              <w:numPr>
                <w:ilvl w:val="0"/>
                <w:numId w:val="59"/>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AC-1, AC-2, IA-1, IA-2, IA-3, IA-4, IA-5, IA-6, IA-7, IA-8, IA-9, IA-10, IA-11</w:t>
            </w:r>
          </w:p>
        </w:tc>
      </w:tr>
      <w:tr w:rsidR="003A7775" w:rsidRPr="003A7775" w14:paraId="66A23773" w14:textId="77777777" w:rsidTr="00A83E32">
        <w:tc>
          <w:tcPr>
            <w:tcW w:w="1361" w:type="dxa"/>
            <w:vMerge/>
            <w:shd w:val="clear" w:color="auto" w:fill="7030A0"/>
          </w:tcPr>
          <w:p w14:paraId="5DB96DFB"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2DBD22D5" w14:textId="77777777" w:rsidR="003A7775" w:rsidRPr="003A7775" w:rsidRDefault="003A7775" w:rsidP="003A7775">
            <w:pPr>
              <w:rPr>
                <w:rFonts w:ascii="Times New Roman" w:hAnsi="Times New Roman" w:cs="Times New Roman"/>
                <w:b/>
                <w:bCs/>
                <w:u w:val="single"/>
              </w:rPr>
            </w:pPr>
          </w:p>
        </w:tc>
        <w:tc>
          <w:tcPr>
            <w:tcW w:w="2127" w:type="dxa"/>
          </w:tcPr>
          <w:p w14:paraId="4BEE0764"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PR.AC-2:</w:t>
            </w:r>
            <w:r w:rsidRPr="003A7775">
              <w:rPr>
                <w:rFonts w:ascii="Times New Roman" w:hAnsi="Times New Roman" w:cs="Times New Roman"/>
                <w:sz w:val="18"/>
                <w:szCs w:val="18"/>
              </w:rPr>
              <w:t xml:space="preserve"> Physical access to assets is</w:t>
            </w:r>
          </w:p>
          <w:p w14:paraId="059E6225"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managed and protected</w:t>
            </w:r>
          </w:p>
        </w:tc>
        <w:tc>
          <w:tcPr>
            <w:tcW w:w="3357" w:type="dxa"/>
          </w:tcPr>
          <w:p w14:paraId="2827DE9D" w14:textId="77777777" w:rsidR="003A7775" w:rsidRPr="003A7775" w:rsidRDefault="003A7775" w:rsidP="00C659D3">
            <w:pPr>
              <w:numPr>
                <w:ilvl w:val="0"/>
                <w:numId w:val="60"/>
              </w:numPr>
              <w:contextualSpacing/>
              <w:rPr>
                <w:rFonts w:ascii="Times New Roman" w:hAnsi="Times New Roman" w:cs="Times New Roman"/>
                <w:sz w:val="16"/>
                <w:szCs w:val="16"/>
              </w:rPr>
            </w:pPr>
            <w:r w:rsidRPr="003A7775">
              <w:rPr>
                <w:rFonts w:ascii="Times New Roman" w:hAnsi="Times New Roman" w:cs="Times New Roman"/>
                <w:sz w:val="16"/>
                <w:szCs w:val="16"/>
              </w:rPr>
              <w:t>COBIT 5 DSS01.04, DSS05.05</w:t>
            </w:r>
          </w:p>
          <w:p w14:paraId="1C93F737" w14:textId="77777777" w:rsidR="003A7775" w:rsidRPr="003A7775" w:rsidRDefault="003A7775" w:rsidP="00C659D3">
            <w:pPr>
              <w:numPr>
                <w:ilvl w:val="0"/>
                <w:numId w:val="60"/>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4.3.3.3.2, 4.3.3.3.8</w:t>
            </w:r>
          </w:p>
          <w:p w14:paraId="737FCC13" w14:textId="77777777" w:rsidR="003A7775" w:rsidRPr="003A7775" w:rsidRDefault="003A7775" w:rsidP="00C659D3">
            <w:pPr>
              <w:numPr>
                <w:ilvl w:val="0"/>
                <w:numId w:val="60"/>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A.11.1.1, A.11.1.2,</w:t>
            </w:r>
          </w:p>
          <w:p w14:paraId="08C4DF9B" w14:textId="77777777" w:rsidR="003A7775" w:rsidRPr="003A7775" w:rsidRDefault="003A7775" w:rsidP="00C659D3">
            <w:pPr>
              <w:numPr>
                <w:ilvl w:val="0"/>
                <w:numId w:val="5"/>
              </w:numPr>
              <w:ind w:firstLine="0"/>
              <w:contextualSpacing/>
              <w:rPr>
                <w:rFonts w:ascii="Times New Roman" w:hAnsi="Times New Roman" w:cs="Times New Roman"/>
                <w:sz w:val="16"/>
                <w:szCs w:val="16"/>
              </w:rPr>
            </w:pPr>
            <w:r w:rsidRPr="003A7775">
              <w:rPr>
                <w:rFonts w:ascii="Times New Roman" w:hAnsi="Times New Roman" w:cs="Times New Roman"/>
                <w:sz w:val="16"/>
                <w:szCs w:val="16"/>
              </w:rPr>
              <w:t>A.11.1.3, A.11.1.4, A.11.1.5, A.11.1.6, A.11.2.1, A.11.2.3, A.11.2.5, A.11.2.6, A.11.2.7, A.11.2.8</w:t>
            </w:r>
          </w:p>
          <w:p w14:paraId="03C2E39A" w14:textId="77777777" w:rsidR="003A7775" w:rsidRPr="003A7775" w:rsidRDefault="003A7775" w:rsidP="00C659D3">
            <w:pPr>
              <w:numPr>
                <w:ilvl w:val="0"/>
                <w:numId w:val="60"/>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PE-2, PE-3, PE-4, PE-5, PE-6, PE-8</w:t>
            </w:r>
          </w:p>
        </w:tc>
      </w:tr>
      <w:tr w:rsidR="003A7775" w:rsidRPr="003A7775" w14:paraId="0388EAEF" w14:textId="77777777" w:rsidTr="00A83E32">
        <w:tc>
          <w:tcPr>
            <w:tcW w:w="1361" w:type="dxa"/>
            <w:vMerge/>
            <w:shd w:val="clear" w:color="auto" w:fill="7030A0"/>
          </w:tcPr>
          <w:p w14:paraId="783632EE"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524CD3D7" w14:textId="77777777" w:rsidR="003A7775" w:rsidRPr="003A7775" w:rsidRDefault="003A7775" w:rsidP="003A7775">
            <w:pPr>
              <w:rPr>
                <w:rFonts w:ascii="Times New Roman" w:hAnsi="Times New Roman" w:cs="Times New Roman"/>
                <w:b/>
                <w:bCs/>
                <w:u w:val="single"/>
              </w:rPr>
            </w:pPr>
          </w:p>
        </w:tc>
        <w:tc>
          <w:tcPr>
            <w:tcW w:w="2127" w:type="dxa"/>
          </w:tcPr>
          <w:p w14:paraId="6867B0DA"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PR.AC-3:</w:t>
            </w:r>
            <w:r w:rsidRPr="003A7775">
              <w:rPr>
                <w:rFonts w:ascii="Times New Roman" w:hAnsi="Times New Roman" w:cs="Times New Roman"/>
                <w:sz w:val="18"/>
                <w:szCs w:val="18"/>
              </w:rPr>
              <w:t xml:space="preserve"> Remote access is managed</w:t>
            </w:r>
          </w:p>
        </w:tc>
        <w:tc>
          <w:tcPr>
            <w:tcW w:w="3357" w:type="dxa"/>
          </w:tcPr>
          <w:p w14:paraId="6CF87B8D" w14:textId="77777777" w:rsidR="003A7775" w:rsidRPr="003A7775" w:rsidRDefault="003A7775" w:rsidP="00C659D3">
            <w:pPr>
              <w:numPr>
                <w:ilvl w:val="0"/>
                <w:numId w:val="60"/>
              </w:numPr>
              <w:contextualSpacing/>
              <w:rPr>
                <w:rFonts w:ascii="Times New Roman" w:hAnsi="Times New Roman" w:cs="Times New Roman"/>
                <w:sz w:val="16"/>
                <w:szCs w:val="16"/>
              </w:rPr>
            </w:pPr>
            <w:r w:rsidRPr="003A7775">
              <w:rPr>
                <w:rFonts w:ascii="Times New Roman" w:hAnsi="Times New Roman" w:cs="Times New Roman"/>
                <w:sz w:val="16"/>
                <w:szCs w:val="16"/>
              </w:rPr>
              <w:t>CIS CSC 12</w:t>
            </w:r>
          </w:p>
          <w:p w14:paraId="13A8C0B1" w14:textId="77777777" w:rsidR="003A7775" w:rsidRPr="003A7775" w:rsidRDefault="003A7775" w:rsidP="00C659D3">
            <w:pPr>
              <w:numPr>
                <w:ilvl w:val="0"/>
                <w:numId w:val="60"/>
              </w:numPr>
              <w:contextualSpacing/>
              <w:rPr>
                <w:rFonts w:ascii="Times New Roman" w:hAnsi="Times New Roman" w:cs="Times New Roman"/>
                <w:sz w:val="16"/>
                <w:szCs w:val="16"/>
              </w:rPr>
            </w:pPr>
            <w:r w:rsidRPr="003A7775">
              <w:rPr>
                <w:rFonts w:ascii="Times New Roman" w:hAnsi="Times New Roman" w:cs="Times New Roman"/>
                <w:sz w:val="16"/>
                <w:szCs w:val="16"/>
              </w:rPr>
              <w:t>COBIT 5 APO13.01, DSS01.04, DSS05.03</w:t>
            </w:r>
          </w:p>
          <w:p w14:paraId="4BF51281" w14:textId="77777777" w:rsidR="003A7775" w:rsidRPr="003A7775" w:rsidRDefault="003A7775" w:rsidP="00C659D3">
            <w:pPr>
              <w:numPr>
                <w:ilvl w:val="0"/>
                <w:numId w:val="60"/>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4.3.3.6.6</w:t>
            </w:r>
          </w:p>
          <w:p w14:paraId="13D3AE4A" w14:textId="77777777" w:rsidR="003A7775" w:rsidRPr="003A7775" w:rsidRDefault="003A7775" w:rsidP="00C659D3">
            <w:pPr>
              <w:numPr>
                <w:ilvl w:val="0"/>
                <w:numId w:val="60"/>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1.13, SR 2.6</w:t>
            </w:r>
          </w:p>
          <w:p w14:paraId="3AD2150A" w14:textId="77777777" w:rsidR="003A7775" w:rsidRPr="003A7775" w:rsidRDefault="003A7775" w:rsidP="00C659D3">
            <w:pPr>
              <w:numPr>
                <w:ilvl w:val="0"/>
                <w:numId w:val="60"/>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A.6.2.1, A.6.2.2, A.11.2.6, A.13.1.1, A.13.2.1</w:t>
            </w:r>
          </w:p>
          <w:p w14:paraId="287DF767" w14:textId="77777777" w:rsidR="003A7775" w:rsidRPr="003A7775" w:rsidRDefault="003A7775" w:rsidP="00C659D3">
            <w:pPr>
              <w:numPr>
                <w:ilvl w:val="0"/>
                <w:numId w:val="60"/>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AC-1, AC-17, AC-19, AC-20, SC-15</w:t>
            </w:r>
          </w:p>
        </w:tc>
      </w:tr>
      <w:tr w:rsidR="003A7775" w:rsidRPr="003A7775" w14:paraId="3DCDAC26" w14:textId="77777777" w:rsidTr="00A83E32">
        <w:tc>
          <w:tcPr>
            <w:tcW w:w="1361" w:type="dxa"/>
            <w:vMerge/>
            <w:shd w:val="clear" w:color="auto" w:fill="7030A0"/>
          </w:tcPr>
          <w:p w14:paraId="36A9955D"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22D3CFA7" w14:textId="77777777" w:rsidR="003A7775" w:rsidRPr="003A7775" w:rsidRDefault="003A7775" w:rsidP="003A7775">
            <w:pPr>
              <w:rPr>
                <w:rFonts w:ascii="Times New Roman" w:hAnsi="Times New Roman" w:cs="Times New Roman"/>
                <w:b/>
                <w:bCs/>
                <w:u w:val="single"/>
              </w:rPr>
            </w:pPr>
          </w:p>
        </w:tc>
        <w:tc>
          <w:tcPr>
            <w:tcW w:w="2127" w:type="dxa"/>
          </w:tcPr>
          <w:p w14:paraId="32D1FC5B"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PR.AC-4</w:t>
            </w:r>
            <w:r w:rsidRPr="003A7775">
              <w:rPr>
                <w:rFonts w:ascii="Times New Roman" w:hAnsi="Times New Roman" w:cs="Times New Roman"/>
                <w:sz w:val="18"/>
                <w:szCs w:val="18"/>
              </w:rPr>
              <w:t>: Access permissions and</w:t>
            </w:r>
          </w:p>
          <w:p w14:paraId="3CCAFBDC"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authorizations are managed, incorporating</w:t>
            </w:r>
          </w:p>
          <w:p w14:paraId="522D07BA"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the principles of least privilege and</w:t>
            </w:r>
          </w:p>
          <w:p w14:paraId="248E5E7D"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separation of duties</w:t>
            </w:r>
          </w:p>
        </w:tc>
        <w:tc>
          <w:tcPr>
            <w:tcW w:w="3357" w:type="dxa"/>
          </w:tcPr>
          <w:p w14:paraId="04CB94D1" w14:textId="77777777" w:rsidR="003A7775" w:rsidRPr="003A7775" w:rsidRDefault="003A7775" w:rsidP="00C659D3">
            <w:pPr>
              <w:numPr>
                <w:ilvl w:val="0"/>
                <w:numId w:val="61"/>
              </w:numPr>
              <w:contextualSpacing/>
              <w:rPr>
                <w:rFonts w:ascii="Times New Roman" w:hAnsi="Times New Roman" w:cs="Times New Roman"/>
                <w:sz w:val="16"/>
                <w:szCs w:val="16"/>
              </w:rPr>
            </w:pPr>
            <w:r w:rsidRPr="003A7775">
              <w:rPr>
                <w:rFonts w:ascii="Times New Roman" w:hAnsi="Times New Roman" w:cs="Times New Roman"/>
                <w:sz w:val="16"/>
                <w:szCs w:val="16"/>
              </w:rPr>
              <w:t>CIS CSC 3, 5, 12, 14, 15, 16, 18</w:t>
            </w:r>
          </w:p>
          <w:p w14:paraId="1118BA45" w14:textId="77777777" w:rsidR="003A7775" w:rsidRPr="003A7775" w:rsidRDefault="003A7775" w:rsidP="00C659D3">
            <w:pPr>
              <w:numPr>
                <w:ilvl w:val="0"/>
                <w:numId w:val="61"/>
              </w:numPr>
              <w:contextualSpacing/>
              <w:rPr>
                <w:rFonts w:ascii="Times New Roman" w:hAnsi="Times New Roman" w:cs="Times New Roman"/>
                <w:sz w:val="16"/>
                <w:szCs w:val="16"/>
              </w:rPr>
            </w:pPr>
            <w:r w:rsidRPr="003A7775">
              <w:rPr>
                <w:rFonts w:ascii="Times New Roman" w:hAnsi="Times New Roman" w:cs="Times New Roman"/>
                <w:sz w:val="16"/>
                <w:szCs w:val="16"/>
              </w:rPr>
              <w:t>COBIT 5 DSS05.04</w:t>
            </w:r>
          </w:p>
          <w:p w14:paraId="7CAEA036" w14:textId="77777777" w:rsidR="003A7775" w:rsidRPr="003A7775" w:rsidRDefault="003A7775" w:rsidP="00C659D3">
            <w:pPr>
              <w:numPr>
                <w:ilvl w:val="0"/>
                <w:numId w:val="61"/>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4.3.3.7.3</w:t>
            </w:r>
          </w:p>
          <w:p w14:paraId="52452BD5" w14:textId="77777777" w:rsidR="003A7775" w:rsidRPr="003A7775" w:rsidRDefault="003A7775" w:rsidP="00C659D3">
            <w:pPr>
              <w:numPr>
                <w:ilvl w:val="0"/>
                <w:numId w:val="61"/>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2.1</w:t>
            </w:r>
          </w:p>
          <w:p w14:paraId="42AF59BA" w14:textId="77777777" w:rsidR="003A7775" w:rsidRPr="003A7775" w:rsidRDefault="003A7775" w:rsidP="00C659D3">
            <w:pPr>
              <w:numPr>
                <w:ilvl w:val="0"/>
                <w:numId w:val="61"/>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A.6.1.2, A.9.1.2, A.9.2.3, A.9.4.1, A.9.4.4, A.9.4.5</w:t>
            </w:r>
          </w:p>
          <w:p w14:paraId="5C121C1F" w14:textId="77777777" w:rsidR="003A7775" w:rsidRPr="003A7775" w:rsidRDefault="003A7775" w:rsidP="00C659D3">
            <w:pPr>
              <w:numPr>
                <w:ilvl w:val="0"/>
                <w:numId w:val="61"/>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AC-1, AC-2, AC-3, AC5, AC-6, AC-14, AC-16, AC-24</w:t>
            </w:r>
          </w:p>
        </w:tc>
      </w:tr>
      <w:tr w:rsidR="003A7775" w:rsidRPr="003A7775" w14:paraId="198BADB2" w14:textId="77777777" w:rsidTr="00A83E32">
        <w:tc>
          <w:tcPr>
            <w:tcW w:w="1361" w:type="dxa"/>
            <w:vMerge/>
            <w:shd w:val="clear" w:color="auto" w:fill="7030A0"/>
          </w:tcPr>
          <w:p w14:paraId="1652144F"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65E1E0C1" w14:textId="77777777" w:rsidR="003A7775" w:rsidRPr="003A7775" w:rsidRDefault="003A7775" w:rsidP="003A7775">
            <w:pPr>
              <w:rPr>
                <w:rFonts w:ascii="Times New Roman" w:hAnsi="Times New Roman" w:cs="Times New Roman"/>
                <w:b/>
                <w:bCs/>
                <w:u w:val="single"/>
              </w:rPr>
            </w:pPr>
          </w:p>
        </w:tc>
        <w:tc>
          <w:tcPr>
            <w:tcW w:w="2127" w:type="dxa"/>
          </w:tcPr>
          <w:p w14:paraId="257845F3"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PR.AC-5:</w:t>
            </w:r>
            <w:r w:rsidRPr="003A7775">
              <w:rPr>
                <w:rFonts w:ascii="Times New Roman" w:hAnsi="Times New Roman" w:cs="Times New Roman"/>
                <w:sz w:val="18"/>
                <w:szCs w:val="18"/>
              </w:rPr>
              <w:t xml:space="preserve"> Network integrity is protected</w:t>
            </w:r>
          </w:p>
          <w:p w14:paraId="12203C18"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(e.g., network segregation, network</w:t>
            </w:r>
          </w:p>
          <w:p w14:paraId="79AE1CC3"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segmentation)</w:t>
            </w:r>
          </w:p>
        </w:tc>
        <w:tc>
          <w:tcPr>
            <w:tcW w:w="3357" w:type="dxa"/>
          </w:tcPr>
          <w:p w14:paraId="27925FF3"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t>CIS CSC 9, 14, 15, 18</w:t>
            </w:r>
          </w:p>
          <w:p w14:paraId="3577B18A"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t>COBIT 5 DSS01.05, DSS05.02</w:t>
            </w:r>
          </w:p>
          <w:p w14:paraId="4BE2C0D1"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4.3.3.4</w:t>
            </w:r>
          </w:p>
          <w:p w14:paraId="550BE8EB"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3.1, SR 3.8</w:t>
            </w:r>
          </w:p>
          <w:p w14:paraId="44F354CA"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A.13.1.1, A.13.1.3,</w:t>
            </w:r>
          </w:p>
          <w:p w14:paraId="4608A5EB" w14:textId="77777777" w:rsidR="003A7775" w:rsidRPr="003A7775" w:rsidRDefault="003A7775" w:rsidP="00C659D3">
            <w:pPr>
              <w:numPr>
                <w:ilvl w:val="0"/>
                <w:numId w:val="5"/>
              </w:numPr>
              <w:ind w:firstLine="0"/>
              <w:contextualSpacing/>
              <w:rPr>
                <w:rFonts w:ascii="Times New Roman" w:hAnsi="Times New Roman" w:cs="Times New Roman"/>
                <w:sz w:val="16"/>
                <w:szCs w:val="16"/>
              </w:rPr>
            </w:pPr>
            <w:r w:rsidRPr="003A7775">
              <w:rPr>
                <w:rFonts w:ascii="Times New Roman" w:hAnsi="Times New Roman" w:cs="Times New Roman"/>
                <w:sz w:val="16"/>
                <w:szCs w:val="16"/>
              </w:rPr>
              <w:t>A.13.2.1, A.14.1.2, A.14.1.3</w:t>
            </w:r>
          </w:p>
          <w:p w14:paraId="54D20EB9" w14:textId="77777777" w:rsidR="003A7775" w:rsidRPr="003A7775" w:rsidRDefault="003A7775" w:rsidP="00C659D3">
            <w:pPr>
              <w:numPr>
                <w:ilvl w:val="0"/>
                <w:numId w:val="62"/>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AC-4, AC-10, SC-7</w:t>
            </w:r>
          </w:p>
        </w:tc>
      </w:tr>
      <w:tr w:rsidR="003A7775" w:rsidRPr="003A7775" w14:paraId="491B925B" w14:textId="77777777" w:rsidTr="00A83E32">
        <w:tc>
          <w:tcPr>
            <w:tcW w:w="1361" w:type="dxa"/>
            <w:vMerge/>
            <w:shd w:val="clear" w:color="auto" w:fill="7030A0"/>
          </w:tcPr>
          <w:p w14:paraId="1E933B04"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114BC885" w14:textId="77777777" w:rsidR="003A7775" w:rsidRPr="003A7775" w:rsidRDefault="003A7775" w:rsidP="003A7775">
            <w:pPr>
              <w:rPr>
                <w:rFonts w:ascii="Times New Roman" w:hAnsi="Times New Roman" w:cs="Times New Roman"/>
                <w:b/>
                <w:bCs/>
                <w:u w:val="single"/>
              </w:rPr>
            </w:pPr>
          </w:p>
        </w:tc>
        <w:tc>
          <w:tcPr>
            <w:tcW w:w="2127" w:type="dxa"/>
          </w:tcPr>
          <w:p w14:paraId="23585568"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PR.AC-6:</w:t>
            </w:r>
            <w:r w:rsidRPr="003A7775">
              <w:rPr>
                <w:rFonts w:ascii="Times New Roman" w:hAnsi="Times New Roman" w:cs="Times New Roman"/>
                <w:sz w:val="18"/>
                <w:szCs w:val="18"/>
              </w:rPr>
              <w:t xml:space="preserve"> Identities are proofed and bound</w:t>
            </w:r>
          </w:p>
          <w:p w14:paraId="0ED14E60"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to credentials and asserted in interactions</w:t>
            </w:r>
          </w:p>
        </w:tc>
        <w:tc>
          <w:tcPr>
            <w:tcW w:w="3357" w:type="dxa"/>
          </w:tcPr>
          <w:p w14:paraId="0EB87951"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t>CIS CSC, 16</w:t>
            </w:r>
          </w:p>
          <w:p w14:paraId="5612D3FE"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t>COBIT 5 DSS05.04, DSS05.05, DSS05.07,</w:t>
            </w:r>
          </w:p>
          <w:p w14:paraId="2B5BA0A0" w14:textId="77777777" w:rsidR="003A7775" w:rsidRPr="003A7775" w:rsidRDefault="003A7775" w:rsidP="00C659D3">
            <w:pPr>
              <w:numPr>
                <w:ilvl w:val="0"/>
                <w:numId w:val="5"/>
              </w:numPr>
              <w:ind w:firstLine="0"/>
              <w:contextualSpacing/>
              <w:rPr>
                <w:rFonts w:ascii="Times New Roman" w:hAnsi="Times New Roman" w:cs="Times New Roman"/>
                <w:sz w:val="16"/>
                <w:szCs w:val="16"/>
              </w:rPr>
            </w:pPr>
            <w:r w:rsidRPr="003A7775">
              <w:rPr>
                <w:rFonts w:ascii="Times New Roman" w:hAnsi="Times New Roman" w:cs="Times New Roman"/>
                <w:sz w:val="16"/>
                <w:szCs w:val="16"/>
              </w:rPr>
              <w:t>DSS06.03</w:t>
            </w:r>
          </w:p>
          <w:p w14:paraId="752DDC6F"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4.3.3.2.2, 4.3.3.5.2, 4.3.3.7.2, 4.3.3.7.4</w:t>
            </w:r>
          </w:p>
          <w:p w14:paraId="7B6E8502"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1.1, SR 1.2, SR 1.4, SR1.5, SR 1.9, SR 2.1</w:t>
            </w:r>
          </w:p>
          <w:p w14:paraId="59F19323"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A.7.1.1, A.9.2.1</w:t>
            </w:r>
          </w:p>
          <w:p w14:paraId="23A697D5"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lastRenderedPageBreak/>
              <w:t>NIST SP 800-53 Rev. 4 AC-1, AC-2, AC-3, AC16, AC-19, AC-24, IA-1, IA-2, IA-4, IA-5, IA-8, PE-2, PS-3</w:t>
            </w:r>
          </w:p>
        </w:tc>
      </w:tr>
      <w:tr w:rsidR="003A7775" w:rsidRPr="003A7775" w14:paraId="031C3159" w14:textId="77777777" w:rsidTr="00A83E32">
        <w:tc>
          <w:tcPr>
            <w:tcW w:w="1361" w:type="dxa"/>
            <w:vMerge/>
            <w:shd w:val="clear" w:color="auto" w:fill="7030A0"/>
          </w:tcPr>
          <w:p w14:paraId="41CA8DF1"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12B42B13" w14:textId="77777777" w:rsidR="003A7775" w:rsidRPr="003A7775" w:rsidRDefault="003A7775" w:rsidP="003A7775">
            <w:pPr>
              <w:rPr>
                <w:rFonts w:ascii="Times New Roman" w:hAnsi="Times New Roman" w:cs="Times New Roman"/>
                <w:b/>
                <w:bCs/>
                <w:u w:val="single"/>
              </w:rPr>
            </w:pPr>
          </w:p>
        </w:tc>
        <w:tc>
          <w:tcPr>
            <w:tcW w:w="2127" w:type="dxa"/>
          </w:tcPr>
          <w:p w14:paraId="24E5272F"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PR.AC-7</w:t>
            </w:r>
            <w:r w:rsidRPr="003A7775">
              <w:rPr>
                <w:rFonts w:ascii="Times New Roman" w:hAnsi="Times New Roman" w:cs="Times New Roman"/>
                <w:sz w:val="18"/>
                <w:szCs w:val="18"/>
              </w:rPr>
              <w:t>: Users, devices, and other assets</w:t>
            </w:r>
          </w:p>
          <w:p w14:paraId="061D0128"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are authenticated (e.g., single-factor, multifactor) commensurate with the risk of the</w:t>
            </w:r>
          </w:p>
          <w:p w14:paraId="21C20F29"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transaction (e.g., individuals’ security and</w:t>
            </w:r>
          </w:p>
          <w:p w14:paraId="2CCC5124"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privacy risks and other organizational</w:t>
            </w:r>
          </w:p>
          <w:p w14:paraId="3551A33A"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risks)</w:t>
            </w:r>
          </w:p>
        </w:tc>
        <w:tc>
          <w:tcPr>
            <w:tcW w:w="3357" w:type="dxa"/>
          </w:tcPr>
          <w:p w14:paraId="17EFB70C"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t>CIS CSC 1, 12, 15, 16</w:t>
            </w:r>
          </w:p>
          <w:p w14:paraId="624E0C11"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t>COBIT 5 DSS05.04, DSS05.10, DSS06.10</w:t>
            </w:r>
          </w:p>
          <w:p w14:paraId="6731D7AB"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4.3.3.6.1, 4.3.3.6.2, 4.3.3.6.3, 4.3.3.6.4, 4.3.3.6.5, 4.3.3.6.6, 4.3.3.6.7, 4.3.3.6.8, 4.3.3.6.9</w:t>
            </w:r>
          </w:p>
          <w:p w14:paraId="7E2B9FBF"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1.1, SR 1.2, SR1.5, SR1.7, SR 1.8, SR 1.9, SR 1.10</w:t>
            </w:r>
          </w:p>
          <w:p w14:paraId="6A9C606A"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A.9.2.1, A.9.2.4, A.9.3.1, A.9.4.2, A.9.4.3, A.18.1.4</w:t>
            </w:r>
          </w:p>
          <w:p w14:paraId="0C2BB06E"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AC-7, AC-8, AC-9, AC11, AC-12, AC-14, IA-1, IA-2, IA-3, IA-4, IA-5, IA-8, IA-9, IA-10, IA-11</w:t>
            </w:r>
          </w:p>
        </w:tc>
      </w:tr>
      <w:tr w:rsidR="003A7775" w:rsidRPr="003A7775" w14:paraId="45CF03D7" w14:textId="77777777" w:rsidTr="00A83E32">
        <w:tc>
          <w:tcPr>
            <w:tcW w:w="1361" w:type="dxa"/>
            <w:vMerge/>
            <w:shd w:val="clear" w:color="auto" w:fill="7030A0"/>
          </w:tcPr>
          <w:p w14:paraId="6B9DDE73"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val="restart"/>
          </w:tcPr>
          <w:p w14:paraId="226BC7AF"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Awareness and Training</w:t>
            </w:r>
          </w:p>
          <w:p w14:paraId="1BD85054" w14:textId="77777777" w:rsidR="003A7775" w:rsidRPr="003A7775" w:rsidRDefault="003A7775" w:rsidP="003A7775">
            <w:pPr>
              <w:rPr>
                <w:rFonts w:ascii="Times New Roman" w:hAnsi="Times New Roman" w:cs="Times New Roman"/>
              </w:rPr>
            </w:pPr>
            <w:r w:rsidRPr="003A7775">
              <w:rPr>
                <w:rFonts w:ascii="Times New Roman" w:hAnsi="Times New Roman" w:cs="Times New Roman"/>
                <w:b/>
                <w:bCs/>
              </w:rPr>
              <w:t xml:space="preserve">(PR.AT): </w:t>
            </w:r>
            <w:r w:rsidRPr="003A7775">
              <w:rPr>
                <w:rFonts w:ascii="Times New Roman" w:hAnsi="Times New Roman" w:cs="Times New Roman"/>
              </w:rPr>
              <w:t>The organization’s</w:t>
            </w:r>
          </w:p>
          <w:p w14:paraId="548E727E"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personnel and partners are</w:t>
            </w:r>
          </w:p>
          <w:p w14:paraId="77CB2CA7"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rPr>
              <w:t>provided cybersecurity awareness education and are trained to perform their cybersecurity related duties and responsibilities consistent with related policies, procedures, and agreements.</w:t>
            </w:r>
          </w:p>
        </w:tc>
        <w:tc>
          <w:tcPr>
            <w:tcW w:w="2127" w:type="dxa"/>
          </w:tcPr>
          <w:p w14:paraId="487CFD8D"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 xml:space="preserve">PR.AT-1: </w:t>
            </w:r>
            <w:r w:rsidRPr="003A7775">
              <w:rPr>
                <w:rFonts w:ascii="Times New Roman" w:hAnsi="Times New Roman" w:cs="Times New Roman"/>
                <w:sz w:val="18"/>
                <w:szCs w:val="18"/>
              </w:rPr>
              <w:t>All users are informed and</w:t>
            </w:r>
          </w:p>
          <w:p w14:paraId="7E17DFDD"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trained</w:t>
            </w:r>
          </w:p>
        </w:tc>
        <w:tc>
          <w:tcPr>
            <w:tcW w:w="3357" w:type="dxa"/>
          </w:tcPr>
          <w:p w14:paraId="74F412B9"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t>CIS CSC 17, 18</w:t>
            </w:r>
          </w:p>
          <w:p w14:paraId="527F43B5"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t>COBIT 5 APO07.03, BAI05.07</w:t>
            </w:r>
          </w:p>
          <w:p w14:paraId="7755645F"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4.3.2.4.2</w:t>
            </w:r>
          </w:p>
          <w:p w14:paraId="21F886C0"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A.7.2.2, A.12.2.1</w:t>
            </w:r>
          </w:p>
          <w:p w14:paraId="56563F80" w14:textId="77777777" w:rsidR="003A7775" w:rsidRPr="003A7775" w:rsidRDefault="003A7775" w:rsidP="00C659D3">
            <w:pPr>
              <w:numPr>
                <w:ilvl w:val="0"/>
                <w:numId w:val="62"/>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AT-2, PM-13</w:t>
            </w:r>
          </w:p>
        </w:tc>
      </w:tr>
      <w:tr w:rsidR="003A7775" w:rsidRPr="003A7775" w14:paraId="556A816B" w14:textId="77777777" w:rsidTr="00A83E32">
        <w:tc>
          <w:tcPr>
            <w:tcW w:w="1361" w:type="dxa"/>
            <w:vMerge/>
            <w:shd w:val="clear" w:color="auto" w:fill="7030A0"/>
          </w:tcPr>
          <w:p w14:paraId="31D32FFD"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0DE4D16F" w14:textId="77777777" w:rsidR="003A7775" w:rsidRPr="003A7775" w:rsidRDefault="003A7775" w:rsidP="003A7775">
            <w:pPr>
              <w:rPr>
                <w:rFonts w:ascii="Times New Roman" w:hAnsi="Times New Roman" w:cs="Times New Roman"/>
                <w:b/>
                <w:bCs/>
                <w:u w:val="single"/>
              </w:rPr>
            </w:pPr>
          </w:p>
        </w:tc>
        <w:tc>
          <w:tcPr>
            <w:tcW w:w="2127" w:type="dxa"/>
          </w:tcPr>
          <w:p w14:paraId="1E433E9B"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 xml:space="preserve">PR.AT-2: </w:t>
            </w:r>
            <w:r w:rsidRPr="003A7775">
              <w:rPr>
                <w:rFonts w:ascii="Times New Roman" w:hAnsi="Times New Roman" w:cs="Times New Roman"/>
                <w:sz w:val="18"/>
                <w:szCs w:val="18"/>
              </w:rPr>
              <w:t xml:space="preserve">Privileged users understand </w:t>
            </w:r>
            <w:proofErr w:type="gramStart"/>
            <w:r w:rsidRPr="003A7775">
              <w:rPr>
                <w:rFonts w:ascii="Times New Roman" w:hAnsi="Times New Roman" w:cs="Times New Roman"/>
                <w:sz w:val="18"/>
                <w:szCs w:val="18"/>
              </w:rPr>
              <w:t>their</w:t>
            </w:r>
            <w:proofErr w:type="gramEnd"/>
          </w:p>
          <w:p w14:paraId="14C58B64"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roles and responsibilities</w:t>
            </w:r>
          </w:p>
        </w:tc>
        <w:tc>
          <w:tcPr>
            <w:tcW w:w="3357" w:type="dxa"/>
          </w:tcPr>
          <w:p w14:paraId="79812EF3" w14:textId="77777777" w:rsidR="003A7775" w:rsidRPr="003A7775" w:rsidRDefault="003A7775" w:rsidP="00C659D3">
            <w:pPr>
              <w:numPr>
                <w:ilvl w:val="0"/>
                <w:numId w:val="63"/>
              </w:numPr>
              <w:contextualSpacing/>
              <w:rPr>
                <w:rFonts w:ascii="Times New Roman" w:hAnsi="Times New Roman" w:cs="Times New Roman"/>
                <w:sz w:val="16"/>
                <w:szCs w:val="16"/>
              </w:rPr>
            </w:pPr>
            <w:r w:rsidRPr="003A7775">
              <w:rPr>
                <w:rFonts w:ascii="Times New Roman" w:hAnsi="Times New Roman" w:cs="Times New Roman"/>
                <w:sz w:val="16"/>
                <w:szCs w:val="16"/>
              </w:rPr>
              <w:t>CIS CSC 5, 17, 18</w:t>
            </w:r>
          </w:p>
          <w:p w14:paraId="6BF3263F" w14:textId="77777777" w:rsidR="003A7775" w:rsidRPr="003A7775" w:rsidRDefault="003A7775" w:rsidP="00C659D3">
            <w:pPr>
              <w:numPr>
                <w:ilvl w:val="0"/>
                <w:numId w:val="63"/>
              </w:numPr>
              <w:contextualSpacing/>
              <w:rPr>
                <w:rFonts w:ascii="Times New Roman" w:hAnsi="Times New Roman" w:cs="Times New Roman"/>
                <w:sz w:val="16"/>
                <w:szCs w:val="16"/>
              </w:rPr>
            </w:pPr>
            <w:r w:rsidRPr="003A7775">
              <w:rPr>
                <w:rFonts w:ascii="Times New Roman" w:hAnsi="Times New Roman" w:cs="Times New Roman"/>
                <w:sz w:val="16"/>
                <w:szCs w:val="16"/>
              </w:rPr>
              <w:t>COBIT 5 APO07.02, DSS05.04, DSS06.03</w:t>
            </w:r>
          </w:p>
          <w:p w14:paraId="6A0F3665" w14:textId="77777777" w:rsidR="003A7775" w:rsidRPr="003A7775" w:rsidRDefault="003A7775" w:rsidP="00C659D3">
            <w:pPr>
              <w:numPr>
                <w:ilvl w:val="0"/>
                <w:numId w:val="63"/>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4.3.2.4.2, 4.3.2.4.3</w:t>
            </w:r>
          </w:p>
          <w:p w14:paraId="64A6B61A" w14:textId="77777777" w:rsidR="003A7775" w:rsidRPr="003A7775" w:rsidRDefault="003A7775" w:rsidP="00C659D3">
            <w:pPr>
              <w:numPr>
                <w:ilvl w:val="0"/>
                <w:numId w:val="63"/>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A.6.1.1, A.7.2.2</w:t>
            </w:r>
          </w:p>
          <w:p w14:paraId="6AA4F57C" w14:textId="77777777" w:rsidR="003A7775" w:rsidRPr="003A7775" w:rsidRDefault="003A7775" w:rsidP="00C659D3">
            <w:pPr>
              <w:numPr>
                <w:ilvl w:val="0"/>
                <w:numId w:val="63"/>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AT-3, PM-13</w:t>
            </w:r>
          </w:p>
        </w:tc>
      </w:tr>
      <w:tr w:rsidR="003A7775" w:rsidRPr="003A7775" w14:paraId="184CA51B" w14:textId="77777777" w:rsidTr="00A83E32">
        <w:tc>
          <w:tcPr>
            <w:tcW w:w="1361" w:type="dxa"/>
            <w:vMerge/>
            <w:shd w:val="clear" w:color="auto" w:fill="7030A0"/>
          </w:tcPr>
          <w:p w14:paraId="71F3CADF"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30BAC785" w14:textId="77777777" w:rsidR="003A7775" w:rsidRPr="003A7775" w:rsidRDefault="003A7775" w:rsidP="003A7775">
            <w:pPr>
              <w:rPr>
                <w:rFonts w:ascii="Times New Roman" w:hAnsi="Times New Roman" w:cs="Times New Roman"/>
                <w:b/>
                <w:bCs/>
                <w:u w:val="single"/>
              </w:rPr>
            </w:pPr>
          </w:p>
        </w:tc>
        <w:tc>
          <w:tcPr>
            <w:tcW w:w="2127" w:type="dxa"/>
          </w:tcPr>
          <w:p w14:paraId="0885128F"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PR.AT-3</w:t>
            </w:r>
            <w:r w:rsidRPr="003A7775">
              <w:rPr>
                <w:rFonts w:ascii="Times New Roman" w:hAnsi="Times New Roman" w:cs="Times New Roman"/>
                <w:sz w:val="18"/>
                <w:szCs w:val="18"/>
              </w:rPr>
              <w:t>: Third-party stakeholders (e.g.,</w:t>
            </w:r>
          </w:p>
          <w:p w14:paraId="7425B83C"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suppliers, customers, partners) understand</w:t>
            </w:r>
          </w:p>
          <w:p w14:paraId="6619D027"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their roles and responsibilities</w:t>
            </w:r>
          </w:p>
        </w:tc>
        <w:tc>
          <w:tcPr>
            <w:tcW w:w="3357" w:type="dxa"/>
          </w:tcPr>
          <w:p w14:paraId="075359D7" w14:textId="77777777" w:rsidR="003A7775" w:rsidRPr="003A7775" w:rsidRDefault="003A7775" w:rsidP="00C659D3">
            <w:pPr>
              <w:numPr>
                <w:ilvl w:val="0"/>
                <w:numId w:val="64"/>
              </w:numPr>
              <w:contextualSpacing/>
              <w:rPr>
                <w:rFonts w:ascii="Times New Roman" w:hAnsi="Times New Roman" w:cs="Times New Roman"/>
                <w:sz w:val="16"/>
                <w:szCs w:val="16"/>
              </w:rPr>
            </w:pPr>
            <w:r w:rsidRPr="003A7775">
              <w:rPr>
                <w:rFonts w:ascii="Times New Roman" w:hAnsi="Times New Roman" w:cs="Times New Roman"/>
                <w:sz w:val="16"/>
                <w:szCs w:val="16"/>
              </w:rPr>
              <w:t>CIS CSC 17</w:t>
            </w:r>
          </w:p>
          <w:p w14:paraId="23AA2F46" w14:textId="77777777" w:rsidR="003A7775" w:rsidRPr="003A7775" w:rsidRDefault="003A7775" w:rsidP="00C659D3">
            <w:pPr>
              <w:numPr>
                <w:ilvl w:val="0"/>
                <w:numId w:val="64"/>
              </w:numPr>
              <w:contextualSpacing/>
              <w:rPr>
                <w:rFonts w:ascii="Times New Roman" w:hAnsi="Times New Roman" w:cs="Times New Roman"/>
                <w:sz w:val="16"/>
                <w:szCs w:val="16"/>
              </w:rPr>
            </w:pPr>
            <w:r w:rsidRPr="003A7775">
              <w:rPr>
                <w:rFonts w:ascii="Times New Roman" w:hAnsi="Times New Roman" w:cs="Times New Roman"/>
                <w:sz w:val="16"/>
                <w:szCs w:val="16"/>
              </w:rPr>
              <w:t>COBIT 5 APO07.03, APO07.06, APO10.04, APO10.05</w:t>
            </w:r>
          </w:p>
          <w:p w14:paraId="52E463AD" w14:textId="77777777" w:rsidR="003A7775" w:rsidRPr="003A7775" w:rsidRDefault="003A7775" w:rsidP="00C659D3">
            <w:pPr>
              <w:numPr>
                <w:ilvl w:val="0"/>
                <w:numId w:val="64"/>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4.3.2.4.2</w:t>
            </w:r>
          </w:p>
          <w:p w14:paraId="1ED0B61F" w14:textId="77777777" w:rsidR="003A7775" w:rsidRPr="003A7775" w:rsidRDefault="003A7775" w:rsidP="00C659D3">
            <w:pPr>
              <w:numPr>
                <w:ilvl w:val="0"/>
                <w:numId w:val="64"/>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A.6.1.1, A.7.2.1, A.7.2.2</w:t>
            </w:r>
          </w:p>
          <w:p w14:paraId="47E787AC" w14:textId="77777777" w:rsidR="003A7775" w:rsidRPr="003A7775" w:rsidRDefault="003A7775" w:rsidP="00C659D3">
            <w:pPr>
              <w:numPr>
                <w:ilvl w:val="0"/>
                <w:numId w:val="64"/>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PS-7, SA-9, SA-16</w:t>
            </w:r>
          </w:p>
        </w:tc>
      </w:tr>
      <w:tr w:rsidR="003A7775" w:rsidRPr="003A7775" w14:paraId="73577D5E" w14:textId="77777777" w:rsidTr="00A83E32">
        <w:tc>
          <w:tcPr>
            <w:tcW w:w="1361" w:type="dxa"/>
            <w:vMerge/>
            <w:shd w:val="clear" w:color="auto" w:fill="7030A0"/>
          </w:tcPr>
          <w:p w14:paraId="4F66CB8F"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359C031E" w14:textId="77777777" w:rsidR="003A7775" w:rsidRPr="003A7775" w:rsidRDefault="003A7775" w:rsidP="003A7775">
            <w:pPr>
              <w:rPr>
                <w:rFonts w:ascii="Times New Roman" w:hAnsi="Times New Roman" w:cs="Times New Roman"/>
                <w:b/>
                <w:bCs/>
                <w:u w:val="single"/>
              </w:rPr>
            </w:pPr>
          </w:p>
        </w:tc>
        <w:tc>
          <w:tcPr>
            <w:tcW w:w="2127" w:type="dxa"/>
          </w:tcPr>
          <w:p w14:paraId="3D306B64"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 xml:space="preserve">PR.AT-4: </w:t>
            </w:r>
            <w:r w:rsidRPr="003A7775">
              <w:rPr>
                <w:rFonts w:ascii="Times New Roman" w:hAnsi="Times New Roman" w:cs="Times New Roman"/>
                <w:sz w:val="18"/>
                <w:szCs w:val="18"/>
              </w:rPr>
              <w:t>Senior executives understand</w:t>
            </w:r>
          </w:p>
          <w:p w14:paraId="0594BED6"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their roles and responsibilities</w:t>
            </w:r>
          </w:p>
        </w:tc>
        <w:tc>
          <w:tcPr>
            <w:tcW w:w="3357" w:type="dxa"/>
          </w:tcPr>
          <w:p w14:paraId="3669D39C" w14:textId="77777777" w:rsidR="003A7775" w:rsidRPr="003A7775" w:rsidRDefault="003A7775" w:rsidP="00C659D3">
            <w:pPr>
              <w:numPr>
                <w:ilvl w:val="0"/>
                <w:numId w:val="65"/>
              </w:numPr>
              <w:contextualSpacing/>
              <w:rPr>
                <w:rFonts w:ascii="Times New Roman" w:hAnsi="Times New Roman" w:cs="Times New Roman"/>
                <w:sz w:val="16"/>
                <w:szCs w:val="16"/>
              </w:rPr>
            </w:pPr>
            <w:r w:rsidRPr="003A7775">
              <w:rPr>
                <w:rFonts w:ascii="Times New Roman" w:hAnsi="Times New Roman" w:cs="Times New Roman"/>
                <w:sz w:val="16"/>
                <w:szCs w:val="16"/>
              </w:rPr>
              <w:t>CIS CSC 17, 19</w:t>
            </w:r>
          </w:p>
          <w:p w14:paraId="14E7E689" w14:textId="77777777" w:rsidR="003A7775" w:rsidRPr="003A7775" w:rsidRDefault="003A7775" w:rsidP="00C659D3">
            <w:pPr>
              <w:numPr>
                <w:ilvl w:val="0"/>
                <w:numId w:val="65"/>
              </w:numPr>
              <w:contextualSpacing/>
              <w:rPr>
                <w:rFonts w:ascii="Times New Roman" w:hAnsi="Times New Roman" w:cs="Times New Roman"/>
                <w:sz w:val="16"/>
                <w:szCs w:val="16"/>
              </w:rPr>
            </w:pPr>
            <w:r w:rsidRPr="003A7775">
              <w:rPr>
                <w:rFonts w:ascii="Times New Roman" w:hAnsi="Times New Roman" w:cs="Times New Roman"/>
                <w:sz w:val="16"/>
                <w:szCs w:val="16"/>
              </w:rPr>
              <w:t>COBIT 5 EDM01.01, APO01.02, APO07.03</w:t>
            </w:r>
          </w:p>
          <w:p w14:paraId="1F83C799" w14:textId="77777777" w:rsidR="003A7775" w:rsidRPr="003A7775" w:rsidRDefault="003A7775" w:rsidP="00C659D3">
            <w:pPr>
              <w:numPr>
                <w:ilvl w:val="0"/>
                <w:numId w:val="65"/>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4.3.2.4.2</w:t>
            </w:r>
          </w:p>
          <w:p w14:paraId="1D8D0A68" w14:textId="77777777" w:rsidR="003A7775" w:rsidRPr="003A7775" w:rsidRDefault="003A7775" w:rsidP="00C659D3">
            <w:pPr>
              <w:numPr>
                <w:ilvl w:val="0"/>
                <w:numId w:val="65"/>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A.6.1.1, A.7.2.2</w:t>
            </w:r>
          </w:p>
          <w:p w14:paraId="46D4F8BE" w14:textId="77777777" w:rsidR="003A7775" w:rsidRPr="003A7775" w:rsidRDefault="003A7775" w:rsidP="00C659D3">
            <w:pPr>
              <w:numPr>
                <w:ilvl w:val="0"/>
                <w:numId w:val="65"/>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AT-3, PM-13</w:t>
            </w:r>
          </w:p>
        </w:tc>
      </w:tr>
      <w:tr w:rsidR="003A7775" w:rsidRPr="003A7775" w14:paraId="2825C09E" w14:textId="77777777" w:rsidTr="00A83E32">
        <w:tc>
          <w:tcPr>
            <w:tcW w:w="1361" w:type="dxa"/>
            <w:vMerge/>
            <w:shd w:val="clear" w:color="auto" w:fill="7030A0"/>
          </w:tcPr>
          <w:p w14:paraId="7E717203"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612FC876" w14:textId="77777777" w:rsidR="003A7775" w:rsidRPr="003A7775" w:rsidRDefault="003A7775" w:rsidP="003A7775">
            <w:pPr>
              <w:rPr>
                <w:rFonts w:ascii="Times New Roman" w:hAnsi="Times New Roman" w:cs="Times New Roman"/>
                <w:b/>
                <w:bCs/>
                <w:u w:val="single"/>
              </w:rPr>
            </w:pPr>
          </w:p>
        </w:tc>
        <w:tc>
          <w:tcPr>
            <w:tcW w:w="2127" w:type="dxa"/>
          </w:tcPr>
          <w:p w14:paraId="012A3BF3"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PR.AT-5</w:t>
            </w:r>
            <w:r w:rsidRPr="003A7775">
              <w:rPr>
                <w:rFonts w:ascii="Times New Roman" w:hAnsi="Times New Roman" w:cs="Times New Roman"/>
                <w:sz w:val="18"/>
                <w:szCs w:val="18"/>
              </w:rPr>
              <w:t>: Physical and cybersecurity</w:t>
            </w:r>
          </w:p>
          <w:p w14:paraId="4C4A8E07"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personnel understand their roles and</w:t>
            </w:r>
          </w:p>
          <w:p w14:paraId="63377796"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responsibilities</w:t>
            </w:r>
          </w:p>
        </w:tc>
        <w:tc>
          <w:tcPr>
            <w:tcW w:w="3357" w:type="dxa"/>
          </w:tcPr>
          <w:p w14:paraId="61F3A103" w14:textId="77777777" w:rsidR="003A7775" w:rsidRPr="003A7775" w:rsidRDefault="003A7775" w:rsidP="00C659D3">
            <w:pPr>
              <w:numPr>
                <w:ilvl w:val="0"/>
                <w:numId w:val="66"/>
              </w:numPr>
              <w:contextualSpacing/>
              <w:rPr>
                <w:rFonts w:ascii="Times New Roman" w:hAnsi="Times New Roman" w:cs="Times New Roman"/>
                <w:sz w:val="16"/>
                <w:szCs w:val="16"/>
              </w:rPr>
            </w:pPr>
            <w:r w:rsidRPr="003A7775">
              <w:rPr>
                <w:rFonts w:ascii="Times New Roman" w:hAnsi="Times New Roman" w:cs="Times New Roman"/>
                <w:sz w:val="16"/>
                <w:szCs w:val="16"/>
              </w:rPr>
              <w:t>CIS CSC 17</w:t>
            </w:r>
          </w:p>
          <w:p w14:paraId="5A74E307" w14:textId="77777777" w:rsidR="003A7775" w:rsidRPr="003A7775" w:rsidRDefault="003A7775" w:rsidP="00C659D3">
            <w:pPr>
              <w:numPr>
                <w:ilvl w:val="0"/>
                <w:numId w:val="66"/>
              </w:numPr>
              <w:contextualSpacing/>
              <w:rPr>
                <w:rFonts w:ascii="Times New Roman" w:hAnsi="Times New Roman" w:cs="Times New Roman"/>
                <w:sz w:val="16"/>
                <w:szCs w:val="16"/>
              </w:rPr>
            </w:pPr>
            <w:r w:rsidRPr="003A7775">
              <w:rPr>
                <w:rFonts w:ascii="Times New Roman" w:hAnsi="Times New Roman" w:cs="Times New Roman"/>
                <w:sz w:val="16"/>
                <w:szCs w:val="16"/>
              </w:rPr>
              <w:t>COBIT 5 APO07.03</w:t>
            </w:r>
          </w:p>
          <w:p w14:paraId="513675CF" w14:textId="77777777" w:rsidR="003A7775" w:rsidRPr="003A7775" w:rsidRDefault="003A7775" w:rsidP="00C659D3">
            <w:pPr>
              <w:numPr>
                <w:ilvl w:val="0"/>
                <w:numId w:val="66"/>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4.3.2.4.2</w:t>
            </w:r>
          </w:p>
          <w:p w14:paraId="3152601D" w14:textId="77777777" w:rsidR="003A7775" w:rsidRPr="003A7775" w:rsidRDefault="003A7775" w:rsidP="00C659D3">
            <w:pPr>
              <w:numPr>
                <w:ilvl w:val="0"/>
                <w:numId w:val="66"/>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A.6.1.1, A.7.2.2</w:t>
            </w:r>
          </w:p>
          <w:p w14:paraId="403E112D" w14:textId="77777777" w:rsidR="003A7775" w:rsidRPr="003A7775" w:rsidRDefault="003A7775" w:rsidP="00C659D3">
            <w:pPr>
              <w:numPr>
                <w:ilvl w:val="0"/>
                <w:numId w:val="66"/>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AT-3, IR-2, PM-13</w:t>
            </w:r>
          </w:p>
        </w:tc>
      </w:tr>
      <w:tr w:rsidR="003A7775" w:rsidRPr="003A7775" w14:paraId="37511CF7" w14:textId="77777777" w:rsidTr="00A83E32">
        <w:tc>
          <w:tcPr>
            <w:tcW w:w="1361" w:type="dxa"/>
            <w:vMerge/>
            <w:shd w:val="clear" w:color="auto" w:fill="7030A0"/>
          </w:tcPr>
          <w:p w14:paraId="4B5B3BFF"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val="restart"/>
          </w:tcPr>
          <w:p w14:paraId="0619943C"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Data Security (PR.DS):</w:t>
            </w:r>
          </w:p>
          <w:p w14:paraId="1E58792C"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Information and records (data) are managed consistent with the</w:t>
            </w:r>
          </w:p>
          <w:p w14:paraId="432D4960"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organization’s risk strategy to</w:t>
            </w:r>
          </w:p>
          <w:p w14:paraId="3B64D126"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protect the confidentiality,</w:t>
            </w:r>
          </w:p>
          <w:p w14:paraId="25B88083"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integrity, and availability</w:t>
            </w:r>
          </w:p>
        </w:tc>
        <w:tc>
          <w:tcPr>
            <w:tcW w:w="2127" w:type="dxa"/>
          </w:tcPr>
          <w:p w14:paraId="3226F609" w14:textId="77777777" w:rsidR="003A7775" w:rsidRPr="003A7775" w:rsidRDefault="003A7775" w:rsidP="003A7775">
            <w:pPr>
              <w:rPr>
                <w:rFonts w:ascii="Times New Roman" w:hAnsi="Times New Roman" w:cs="Times New Roman"/>
                <w:b/>
                <w:bCs/>
                <w:sz w:val="18"/>
                <w:szCs w:val="18"/>
              </w:rPr>
            </w:pPr>
            <w:r w:rsidRPr="003A7775">
              <w:rPr>
                <w:rFonts w:ascii="Times New Roman" w:hAnsi="Times New Roman" w:cs="Times New Roman"/>
                <w:b/>
                <w:bCs/>
                <w:sz w:val="18"/>
                <w:szCs w:val="18"/>
              </w:rPr>
              <w:t>PR.DS-1</w:t>
            </w:r>
            <w:r w:rsidRPr="003A7775">
              <w:rPr>
                <w:rFonts w:ascii="Times New Roman" w:hAnsi="Times New Roman" w:cs="Times New Roman"/>
                <w:sz w:val="18"/>
                <w:szCs w:val="18"/>
              </w:rPr>
              <w:t>: Data-at-rest is protected</w:t>
            </w:r>
          </w:p>
        </w:tc>
        <w:tc>
          <w:tcPr>
            <w:tcW w:w="3357" w:type="dxa"/>
          </w:tcPr>
          <w:p w14:paraId="1BB985F2" w14:textId="77777777" w:rsidR="003A7775" w:rsidRPr="003A7775" w:rsidRDefault="003A7775" w:rsidP="00C659D3">
            <w:pPr>
              <w:numPr>
                <w:ilvl w:val="0"/>
                <w:numId w:val="67"/>
              </w:numPr>
              <w:contextualSpacing/>
              <w:rPr>
                <w:rFonts w:ascii="Times New Roman" w:hAnsi="Times New Roman" w:cs="Times New Roman"/>
                <w:sz w:val="16"/>
                <w:szCs w:val="16"/>
              </w:rPr>
            </w:pPr>
            <w:r w:rsidRPr="003A7775">
              <w:rPr>
                <w:rFonts w:ascii="Times New Roman" w:hAnsi="Times New Roman" w:cs="Times New Roman"/>
                <w:sz w:val="16"/>
                <w:szCs w:val="16"/>
              </w:rPr>
              <w:t>CIS CSC 13, 14</w:t>
            </w:r>
          </w:p>
          <w:p w14:paraId="3754641D" w14:textId="77777777" w:rsidR="003A7775" w:rsidRPr="003A7775" w:rsidRDefault="003A7775" w:rsidP="00C659D3">
            <w:pPr>
              <w:numPr>
                <w:ilvl w:val="0"/>
                <w:numId w:val="67"/>
              </w:numPr>
              <w:contextualSpacing/>
              <w:rPr>
                <w:rFonts w:ascii="Times New Roman" w:hAnsi="Times New Roman" w:cs="Times New Roman"/>
                <w:sz w:val="16"/>
                <w:szCs w:val="16"/>
              </w:rPr>
            </w:pPr>
            <w:r w:rsidRPr="003A7775">
              <w:rPr>
                <w:rFonts w:ascii="Times New Roman" w:hAnsi="Times New Roman" w:cs="Times New Roman"/>
                <w:sz w:val="16"/>
                <w:szCs w:val="16"/>
              </w:rPr>
              <w:t>COBIT 5 APO01.06, BAI02.01, BAI06.01,</w:t>
            </w:r>
          </w:p>
          <w:p w14:paraId="3B918626" w14:textId="77777777" w:rsidR="003A7775" w:rsidRPr="003A7775" w:rsidRDefault="003A7775" w:rsidP="00C659D3">
            <w:pPr>
              <w:numPr>
                <w:ilvl w:val="0"/>
                <w:numId w:val="67"/>
              </w:numPr>
              <w:contextualSpacing/>
              <w:rPr>
                <w:rFonts w:ascii="Times New Roman" w:hAnsi="Times New Roman" w:cs="Times New Roman"/>
                <w:sz w:val="16"/>
                <w:szCs w:val="16"/>
              </w:rPr>
            </w:pPr>
            <w:r w:rsidRPr="003A7775">
              <w:rPr>
                <w:rFonts w:ascii="Times New Roman" w:hAnsi="Times New Roman" w:cs="Times New Roman"/>
                <w:sz w:val="16"/>
                <w:szCs w:val="16"/>
              </w:rPr>
              <w:t>DSS04.07, DSS05.03, DSS06.06</w:t>
            </w:r>
          </w:p>
          <w:p w14:paraId="58D442EF" w14:textId="77777777" w:rsidR="003A7775" w:rsidRPr="003A7775" w:rsidRDefault="003A7775" w:rsidP="00C659D3">
            <w:pPr>
              <w:numPr>
                <w:ilvl w:val="0"/>
                <w:numId w:val="67"/>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3.4, SR 4.1</w:t>
            </w:r>
          </w:p>
          <w:p w14:paraId="6218B093" w14:textId="77777777" w:rsidR="003A7775" w:rsidRPr="003A7775" w:rsidRDefault="003A7775" w:rsidP="00C659D3">
            <w:pPr>
              <w:numPr>
                <w:ilvl w:val="0"/>
                <w:numId w:val="67"/>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A.8.2.3</w:t>
            </w:r>
          </w:p>
          <w:p w14:paraId="683AEADD" w14:textId="77777777" w:rsidR="003A7775" w:rsidRPr="003A7775" w:rsidRDefault="003A7775" w:rsidP="00C659D3">
            <w:pPr>
              <w:numPr>
                <w:ilvl w:val="0"/>
                <w:numId w:val="67"/>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MP-8, SC-12, SC-28</w:t>
            </w:r>
          </w:p>
        </w:tc>
      </w:tr>
      <w:tr w:rsidR="003A7775" w:rsidRPr="003A7775" w14:paraId="5EC9DF5D" w14:textId="77777777" w:rsidTr="00A83E32">
        <w:tc>
          <w:tcPr>
            <w:tcW w:w="1361" w:type="dxa"/>
            <w:vMerge/>
            <w:shd w:val="clear" w:color="auto" w:fill="7030A0"/>
          </w:tcPr>
          <w:p w14:paraId="3DD11329"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18D8E729" w14:textId="77777777" w:rsidR="003A7775" w:rsidRPr="003A7775" w:rsidRDefault="003A7775" w:rsidP="003A7775">
            <w:pPr>
              <w:rPr>
                <w:rFonts w:ascii="Times New Roman" w:hAnsi="Times New Roman" w:cs="Times New Roman"/>
                <w:b/>
                <w:bCs/>
                <w:u w:val="single"/>
              </w:rPr>
            </w:pPr>
          </w:p>
        </w:tc>
        <w:tc>
          <w:tcPr>
            <w:tcW w:w="2127" w:type="dxa"/>
          </w:tcPr>
          <w:p w14:paraId="5428CC83" w14:textId="77777777" w:rsidR="003A7775" w:rsidRPr="003A7775" w:rsidRDefault="003A7775" w:rsidP="003A7775">
            <w:pPr>
              <w:rPr>
                <w:rFonts w:ascii="Times New Roman" w:hAnsi="Times New Roman" w:cs="Times New Roman"/>
                <w:b/>
                <w:bCs/>
                <w:sz w:val="18"/>
                <w:szCs w:val="18"/>
              </w:rPr>
            </w:pPr>
            <w:r w:rsidRPr="003A7775">
              <w:rPr>
                <w:rFonts w:ascii="Times New Roman" w:hAnsi="Times New Roman" w:cs="Times New Roman"/>
                <w:b/>
                <w:bCs/>
                <w:sz w:val="18"/>
                <w:szCs w:val="18"/>
              </w:rPr>
              <w:t>PR.DS-2</w:t>
            </w:r>
            <w:r w:rsidRPr="003A7775">
              <w:rPr>
                <w:rFonts w:ascii="Times New Roman" w:hAnsi="Times New Roman" w:cs="Times New Roman"/>
                <w:sz w:val="18"/>
                <w:szCs w:val="18"/>
              </w:rPr>
              <w:t>: Data-in-transit is protected</w:t>
            </w:r>
          </w:p>
        </w:tc>
        <w:tc>
          <w:tcPr>
            <w:tcW w:w="3357" w:type="dxa"/>
          </w:tcPr>
          <w:p w14:paraId="3C3A9568" w14:textId="77777777" w:rsidR="003A7775" w:rsidRPr="003A7775" w:rsidRDefault="003A7775" w:rsidP="00C659D3">
            <w:pPr>
              <w:numPr>
                <w:ilvl w:val="0"/>
                <w:numId w:val="68"/>
              </w:numPr>
              <w:contextualSpacing/>
              <w:rPr>
                <w:rFonts w:ascii="Times New Roman" w:hAnsi="Times New Roman" w:cs="Times New Roman"/>
                <w:sz w:val="16"/>
                <w:szCs w:val="16"/>
              </w:rPr>
            </w:pPr>
            <w:r w:rsidRPr="003A7775">
              <w:rPr>
                <w:rFonts w:ascii="Times New Roman" w:hAnsi="Times New Roman" w:cs="Times New Roman"/>
                <w:sz w:val="16"/>
                <w:szCs w:val="16"/>
              </w:rPr>
              <w:t>CIS CSC 13, 14</w:t>
            </w:r>
          </w:p>
          <w:p w14:paraId="2E828C20" w14:textId="77777777" w:rsidR="003A7775" w:rsidRPr="003A7775" w:rsidRDefault="003A7775" w:rsidP="00C659D3">
            <w:pPr>
              <w:numPr>
                <w:ilvl w:val="0"/>
                <w:numId w:val="68"/>
              </w:numPr>
              <w:contextualSpacing/>
              <w:rPr>
                <w:rFonts w:ascii="Times New Roman" w:hAnsi="Times New Roman" w:cs="Times New Roman"/>
                <w:sz w:val="16"/>
                <w:szCs w:val="16"/>
              </w:rPr>
            </w:pPr>
            <w:r w:rsidRPr="003A7775">
              <w:rPr>
                <w:rFonts w:ascii="Times New Roman" w:hAnsi="Times New Roman" w:cs="Times New Roman"/>
                <w:sz w:val="16"/>
                <w:szCs w:val="16"/>
              </w:rPr>
              <w:t>COBIT 5 APO01.06, DSS05.02, DSS06.06</w:t>
            </w:r>
          </w:p>
          <w:p w14:paraId="61467D31" w14:textId="77777777" w:rsidR="003A7775" w:rsidRPr="003A7775" w:rsidRDefault="003A7775" w:rsidP="00C659D3">
            <w:pPr>
              <w:numPr>
                <w:ilvl w:val="0"/>
                <w:numId w:val="68"/>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3.1, SR 3.8, SR4.1, SR4.2</w:t>
            </w:r>
          </w:p>
          <w:p w14:paraId="683DAB46" w14:textId="77777777" w:rsidR="003A7775" w:rsidRPr="003A7775" w:rsidRDefault="003A7775" w:rsidP="00C659D3">
            <w:pPr>
              <w:numPr>
                <w:ilvl w:val="0"/>
                <w:numId w:val="68"/>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A.8.2.3, A.13.1.1, A.13.2.1, A.13.2.3, A.14.1.2, A.14.1.3</w:t>
            </w:r>
          </w:p>
          <w:p w14:paraId="20E07A8B" w14:textId="77777777" w:rsidR="003A7775" w:rsidRPr="003A7775" w:rsidRDefault="003A7775" w:rsidP="00C659D3">
            <w:pPr>
              <w:numPr>
                <w:ilvl w:val="0"/>
                <w:numId w:val="68"/>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SC-8, SC-11, SC-12</w:t>
            </w:r>
          </w:p>
        </w:tc>
      </w:tr>
      <w:tr w:rsidR="003A7775" w:rsidRPr="003A7775" w14:paraId="2325D4D6" w14:textId="77777777" w:rsidTr="00A83E32">
        <w:tc>
          <w:tcPr>
            <w:tcW w:w="1361" w:type="dxa"/>
            <w:vMerge/>
            <w:shd w:val="clear" w:color="auto" w:fill="7030A0"/>
          </w:tcPr>
          <w:p w14:paraId="018AEDD2"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49D24E81" w14:textId="77777777" w:rsidR="003A7775" w:rsidRPr="003A7775" w:rsidRDefault="003A7775" w:rsidP="003A7775">
            <w:pPr>
              <w:rPr>
                <w:rFonts w:ascii="Times New Roman" w:hAnsi="Times New Roman" w:cs="Times New Roman"/>
                <w:b/>
                <w:bCs/>
                <w:u w:val="single"/>
              </w:rPr>
            </w:pPr>
          </w:p>
        </w:tc>
        <w:tc>
          <w:tcPr>
            <w:tcW w:w="2127" w:type="dxa"/>
          </w:tcPr>
          <w:p w14:paraId="241A9411"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PR.DS-3</w:t>
            </w:r>
            <w:r w:rsidRPr="003A7775">
              <w:rPr>
                <w:rFonts w:ascii="Times New Roman" w:hAnsi="Times New Roman" w:cs="Times New Roman"/>
                <w:sz w:val="18"/>
                <w:szCs w:val="18"/>
              </w:rPr>
              <w:t>: Assets are formally managed</w:t>
            </w:r>
          </w:p>
          <w:p w14:paraId="2AAF1004"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throughout removal, transfers, and</w:t>
            </w:r>
          </w:p>
          <w:p w14:paraId="19063A01"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disposition</w:t>
            </w:r>
          </w:p>
        </w:tc>
        <w:tc>
          <w:tcPr>
            <w:tcW w:w="3357" w:type="dxa"/>
          </w:tcPr>
          <w:p w14:paraId="1EEBF5F5" w14:textId="77777777" w:rsidR="003A7775" w:rsidRPr="003A7775" w:rsidRDefault="003A7775" w:rsidP="00C659D3">
            <w:pPr>
              <w:numPr>
                <w:ilvl w:val="0"/>
                <w:numId w:val="69"/>
              </w:numPr>
              <w:contextualSpacing/>
              <w:rPr>
                <w:rFonts w:ascii="Times New Roman" w:hAnsi="Times New Roman" w:cs="Times New Roman"/>
                <w:sz w:val="16"/>
                <w:szCs w:val="16"/>
              </w:rPr>
            </w:pPr>
            <w:r w:rsidRPr="003A7775">
              <w:rPr>
                <w:rFonts w:ascii="Times New Roman" w:hAnsi="Times New Roman" w:cs="Times New Roman"/>
                <w:sz w:val="16"/>
                <w:szCs w:val="16"/>
              </w:rPr>
              <w:t>CIS CSC 1</w:t>
            </w:r>
          </w:p>
          <w:p w14:paraId="5D477751" w14:textId="77777777" w:rsidR="003A7775" w:rsidRPr="003A7775" w:rsidRDefault="003A7775" w:rsidP="00C659D3">
            <w:pPr>
              <w:numPr>
                <w:ilvl w:val="0"/>
                <w:numId w:val="69"/>
              </w:numPr>
              <w:contextualSpacing/>
              <w:rPr>
                <w:rFonts w:ascii="Times New Roman" w:hAnsi="Times New Roman" w:cs="Times New Roman"/>
                <w:sz w:val="16"/>
                <w:szCs w:val="16"/>
              </w:rPr>
            </w:pPr>
            <w:r w:rsidRPr="003A7775">
              <w:rPr>
                <w:rFonts w:ascii="Times New Roman" w:hAnsi="Times New Roman" w:cs="Times New Roman"/>
                <w:sz w:val="16"/>
                <w:szCs w:val="16"/>
              </w:rPr>
              <w:t>COBIT 5 BAI09.03</w:t>
            </w:r>
          </w:p>
          <w:p w14:paraId="19B94AED" w14:textId="77777777" w:rsidR="003A7775" w:rsidRPr="003A7775" w:rsidRDefault="003A7775" w:rsidP="00C659D3">
            <w:pPr>
              <w:numPr>
                <w:ilvl w:val="0"/>
                <w:numId w:val="69"/>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4.3.3.3.9, 4.3.4.4.1</w:t>
            </w:r>
          </w:p>
          <w:p w14:paraId="747C1A2C" w14:textId="77777777" w:rsidR="003A7775" w:rsidRPr="003A7775" w:rsidRDefault="003A7775" w:rsidP="00C659D3">
            <w:pPr>
              <w:numPr>
                <w:ilvl w:val="0"/>
                <w:numId w:val="69"/>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4.2</w:t>
            </w:r>
          </w:p>
          <w:p w14:paraId="5804ED0A" w14:textId="77777777" w:rsidR="003A7775" w:rsidRPr="003A7775" w:rsidRDefault="003A7775" w:rsidP="00C659D3">
            <w:pPr>
              <w:numPr>
                <w:ilvl w:val="0"/>
                <w:numId w:val="69"/>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A.8.2.3, A.8.3.1, A.8.3.2, A.8.3.3, A.11.2.5, A.11.2.7</w:t>
            </w:r>
          </w:p>
          <w:p w14:paraId="50067791" w14:textId="77777777" w:rsidR="003A7775" w:rsidRPr="003A7775" w:rsidRDefault="003A7775" w:rsidP="00C659D3">
            <w:pPr>
              <w:numPr>
                <w:ilvl w:val="0"/>
                <w:numId w:val="69"/>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CM-8, MP-6, PE-16</w:t>
            </w:r>
          </w:p>
        </w:tc>
      </w:tr>
      <w:tr w:rsidR="003A7775" w:rsidRPr="003A7775" w14:paraId="235E3AC9" w14:textId="77777777" w:rsidTr="00A83E32">
        <w:tc>
          <w:tcPr>
            <w:tcW w:w="1361" w:type="dxa"/>
            <w:vMerge/>
            <w:shd w:val="clear" w:color="auto" w:fill="7030A0"/>
          </w:tcPr>
          <w:p w14:paraId="7D62E370"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55BC4DC0" w14:textId="77777777" w:rsidR="003A7775" w:rsidRPr="003A7775" w:rsidRDefault="003A7775" w:rsidP="003A7775">
            <w:pPr>
              <w:rPr>
                <w:rFonts w:ascii="Times New Roman" w:hAnsi="Times New Roman" w:cs="Times New Roman"/>
                <w:b/>
                <w:bCs/>
                <w:u w:val="single"/>
              </w:rPr>
            </w:pPr>
          </w:p>
        </w:tc>
        <w:tc>
          <w:tcPr>
            <w:tcW w:w="2127" w:type="dxa"/>
          </w:tcPr>
          <w:p w14:paraId="33FFA793"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 xml:space="preserve">PR.DS-4: </w:t>
            </w:r>
            <w:r w:rsidRPr="003A7775">
              <w:rPr>
                <w:rFonts w:ascii="Times New Roman" w:hAnsi="Times New Roman" w:cs="Times New Roman"/>
                <w:sz w:val="18"/>
                <w:szCs w:val="18"/>
              </w:rPr>
              <w:t>Adequate capacity to ensure</w:t>
            </w:r>
          </w:p>
          <w:p w14:paraId="71CC90A9"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availability is maintained</w:t>
            </w:r>
          </w:p>
        </w:tc>
        <w:tc>
          <w:tcPr>
            <w:tcW w:w="3357" w:type="dxa"/>
          </w:tcPr>
          <w:p w14:paraId="4FD69090" w14:textId="77777777" w:rsidR="003A7775" w:rsidRPr="003A7775" w:rsidRDefault="003A7775" w:rsidP="00C659D3">
            <w:pPr>
              <w:numPr>
                <w:ilvl w:val="0"/>
                <w:numId w:val="70"/>
              </w:numPr>
              <w:contextualSpacing/>
              <w:rPr>
                <w:rFonts w:ascii="Times New Roman" w:hAnsi="Times New Roman" w:cs="Times New Roman"/>
                <w:sz w:val="16"/>
                <w:szCs w:val="16"/>
              </w:rPr>
            </w:pPr>
            <w:r w:rsidRPr="003A7775">
              <w:rPr>
                <w:rFonts w:ascii="Times New Roman" w:hAnsi="Times New Roman" w:cs="Times New Roman"/>
                <w:sz w:val="16"/>
                <w:szCs w:val="16"/>
              </w:rPr>
              <w:t>CIS CSC 1, 2, 13</w:t>
            </w:r>
          </w:p>
          <w:p w14:paraId="7574D72D" w14:textId="77777777" w:rsidR="003A7775" w:rsidRPr="003A7775" w:rsidRDefault="003A7775" w:rsidP="00C659D3">
            <w:pPr>
              <w:numPr>
                <w:ilvl w:val="0"/>
                <w:numId w:val="70"/>
              </w:numPr>
              <w:contextualSpacing/>
              <w:rPr>
                <w:rFonts w:ascii="Times New Roman" w:hAnsi="Times New Roman" w:cs="Times New Roman"/>
                <w:sz w:val="16"/>
                <w:szCs w:val="16"/>
              </w:rPr>
            </w:pPr>
            <w:r w:rsidRPr="003A7775">
              <w:rPr>
                <w:rFonts w:ascii="Times New Roman" w:hAnsi="Times New Roman" w:cs="Times New Roman"/>
                <w:sz w:val="16"/>
                <w:szCs w:val="16"/>
              </w:rPr>
              <w:t>COBIT 5 APO13.01, BAI04.04</w:t>
            </w:r>
          </w:p>
          <w:p w14:paraId="1E6FC4A6" w14:textId="77777777" w:rsidR="003A7775" w:rsidRPr="003A7775" w:rsidRDefault="003A7775" w:rsidP="00C659D3">
            <w:pPr>
              <w:numPr>
                <w:ilvl w:val="0"/>
                <w:numId w:val="70"/>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7.1, SR 7.2</w:t>
            </w:r>
          </w:p>
          <w:p w14:paraId="40D7CBFA" w14:textId="77777777" w:rsidR="003A7775" w:rsidRPr="003A7775" w:rsidRDefault="003A7775" w:rsidP="00C659D3">
            <w:pPr>
              <w:numPr>
                <w:ilvl w:val="0"/>
                <w:numId w:val="70"/>
              </w:numPr>
              <w:contextualSpacing/>
              <w:rPr>
                <w:rFonts w:ascii="Times New Roman" w:hAnsi="Times New Roman" w:cs="Times New Roman"/>
                <w:sz w:val="16"/>
                <w:szCs w:val="16"/>
              </w:rPr>
            </w:pPr>
            <w:r w:rsidRPr="003A7775">
              <w:rPr>
                <w:rFonts w:ascii="Times New Roman" w:hAnsi="Times New Roman" w:cs="Times New Roman"/>
                <w:sz w:val="16"/>
                <w:szCs w:val="16"/>
              </w:rPr>
              <w:lastRenderedPageBreak/>
              <w:t>ISO/IEC 27001:2013 A.12.1.3, A.17.2.1</w:t>
            </w:r>
          </w:p>
          <w:p w14:paraId="31B90E16" w14:textId="77777777" w:rsidR="003A7775" w:rsidRPr="003A7775" w:rsidRDefault="003A7775" w:rsidP="00C659D3">
            <w:pPr>
              <w:numPr>
                <w:ilvl w:val="0"/>
                <w:numId w:val="70"/>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AU-4, CP-2, SC-5</w:t>
            </w:r>
          </w:p>
        </w:tc>
      </w:tr>
      <w:tr w:rsidR="003A7775" w:rsidRPr="003A7775" w14:paraId="3BE29331" w14:textId="77777777" w:rsidTr="00A83E32">
        <w:tc>
          <w:tcPr>
            <w:tcW w:w="1361" w:type="dxa"/>
            <w:vMerge/>
            <w:shd w:val="clear" w:color="auto" w:fill="7030A0"/>
          </w:tcPr>
          <w:p w14:paraId="7101EDDC"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720EFDA4" w14:textId="77777777" w:rsidR="003A7775" w:rsidRPr="003A7775" w:rsidRDefault="003A7775" w:rsidP="003A7775">
            <w:pPr>
              <w:rPr>
                <w:rFonts w:ascii="Times New Roman" w:hAnsi="Times New Roman" w:cs="Times New Roman"/>
                <w:b/>
                <w:bCs/>
                <w:u w:val="single"/>
              </w:rPr>
            </w:pPr>
          </w:p>
        </w:tc>
        <w:tc>
          <w:tcPr>
            <w:tcW w:w="2127" w:type="dxa"/>
          </w:tcPr>
          <w:p w14:paraId="44256BFF"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 xml:space="preserve">PR.DS-5: </w:t>
            </w:r>
            <w:r w:rsidRPr="003A7775">
              <w:rPr>
                <w:rFonts w:ascii="Times New Roman" w:hAnsi="Times New Roman" w:cs="Times New Roman"/>
                <w:sz w:val="18"/>
                <w:szCs w:val="18"/>
              </w:rPr>
              <w:t>Protections against data leaks</w:t>
            </w:r>
          </w:p>
          <w:p w14:paraId="6AACF35F"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are implemented</w:t>
            </w:r>
          </w:p>
        </w:tc>
        <w:tc>
          <w:tcPr>
            <w:tcW w:w="3357" w:type="dxa"/>
          </w:tcPr>
          <w:p w14:paraId="08016645" w14:textId="77777777" w:rsidR="003A7775" w:rsidRPr="003A7775" w:rsidRDefault="003A7775" w:rsidP="00C659D3">
            <w:pPr>
              <w:numPr>
                <w:ilvl w:val="0"/>
                <w:numId w:val="70"/>
              </w:numPr>
              <w:contextualSpacing/>
              <w:rPr>
                <w:rFonts w:ascii="Times New Roman" w:hAnsi="Times New Roman" w:cs="Times New Roman"/>
                <w:sz w:val="16"/>
                <w:szCs w:val="16"/>
              </w:rPr>
            </w:pPr>
            <w:r w:rsidRPr="003A7775">
              <w:rPr>
                <w:rFonts w:ascii="Times New Roman" w:hAnsi="Times New Roman" w:cs="Times New Roman"/>
                <w:sz w:val="16"/>
                <w:szCs w:val="16"/>
              </w:rPr>
              <w:t>CIS CSC 13</w:t>
            </w:r>
          </w:p>
          <w:p w14:paraId="38BD27FA" w14:textId="77777777" w:rsidR="003A7775" w:rsidRPr="003A7775" w:rsidRDefault="003A7775" w:rsidP="00C659D3">
            <w:pPr>
              <w:numPr>
                <w:ilvl w:val="0"/>
                <w:numId w:val="70"/>
              </w:numPr>
              <w:contextualSpacing/>
              <w:rPr>
                <w:rFonts w:ascii="Times New Roman" w:hAnsi="Times New Roman" w:cs="Times New Roman"/>
                <w:sz w:val="16"/>
                <w:szCs w:val="16"/>
              </w:rPr>
            </w:pPr>
            <w:r w:rsidRPr="003A7775">
              <w:rPr>
                <w:rFonts w:ascii="Times New Roman" w:hAnsi="Times New Roman" w:cs="Times New Roman"/>
                <w:sz w:val="16"/>
                <w:szCs w:val="16"/>
              </w:rPr>
              <w:t>COBIT 5 APO01.06, DSS05.04, DSS05.07, DSS06.02</w:t>
            </w:r>
          </w:p>
          <w:p w14:paraId="4BB38387" w14:textId="77777777" w:rsidR="003A7775" w:rsidRPr="003A7775" w:rsidRDefault="003A7775" w:rsidP="00C659D3">
            <w:pPr>
              <w:numPr>
                <w:ilvl w:val="0"/>
                <w:numId w:val="70"/>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5.2</w:t>
            </w:r>
          </w:p>
          <w:p w14:paraId="40C9A67D" w14:textId="77777777" w:rsidR="003A7775" w:rsidRPr="003A7775" w:rsidRDefault="003A7775" w:rsidP="00C659D3">
            <w:pPr>
              <w:numPr>
                <w:ilvl w:val="0"/>
                <w:numId w:val="70"/>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A.6.1.2, A.7.1.1, A.7.1.2, A.7.3.1, A.8.2.2, A.8.2.3, A.9.1.1, A.9.1.2, A.9.2.3, A.9.4.1, A.9.4.4, A.9.4.5, A.10.1.1, A.11.1.4, A.11.1.5, A.11.2.1, A.13.1.1, A.13.1.3, A.13.2.1, A.13.2.3, A.13.2.4, A.14.1.2, A.14.1.3</w:t>
            </w:r>
          </w:p>
          <w:p w14:paraId="1304D817" w14:textId="77777777" w:rsidR="003A7775" w:rsidRPr="003A7775" w:rsidRDefault="003A7775" w:rsidP="00C659D3">
            <w:pPr>
              <w:numPr>
                <w:ilvl w:val="0"/>
                <w:numId w:val="70"/>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AC-4, AC-5, AC-6, PE19, PS-3, PS-6, SC-7, SC-8, SC-13, SC-31, SI-4</w:t>
            </w:r>
          </w:p>
        </w:tc>
      </w:tr>
      <w:tr w:rsidR="003A7775" w:rsidRPr="003A7775" w14:paraId="654EE793" w14:textId="77777777" w:rsidTr="00A83E32">
        <w:tc>
          <w:tcPr>
            <w:tcW w:w="1361" w:type="dxa"/>
            <w:vMerge/>
            <w:shd w:val="clear" w:color="auto" w:fill="7030A0"/>
          </w:tcPr>
          <w:p w14:paraId="7E359869"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6924FDA3" w14:textId="77777777" w:rsidR="003A7775" w:rsidRPr="003A7775" w:rsidRDefault="003A7775" w:rsidP="003A7775">
            <w:pPr>
              <w:rPr>
                <w:rFonts w:ascii="Times New Roman" w:hAnsi="Times New Roman" w:cs="Times New Roman"/>
                <w:b/>
                <w:bCs/>
                <w:u w:val="single"/>
              </w:rPr>
            </w:pPr>
          </w:p>
        </w:tc>
        <w:tc>
          <w:tcPr>
            <w:tcW w:w="2127" w:type="dxa"/>
          </w:tcPr>
          <w:p w14:paraId="4B233C0B"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PR.DS-6</w:t>
            </w:r>
            <w:r w:rsidRPr="003A7775">
              <w:rPr>
                <w:rFonts w:ascii="Times New Roman" w:hAnsi="Times New Roman" w:cs="Times New Roman"/>
                <w:sz w:val="18"/>
                <w:szCs w:val="18"/>
              </w:rPr>
              <w:t>: Integrity checking mechanisms</w:t>
            </w:r>
          </w:p>
          <w:p w14:paraId="21C34611"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are used to verify software, firmware, and</w:t>
            </w:r>
          </w:p>
          <w:p w14:paraId="5B63CC5F"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information integrity</w:t>
            </w:r>
          </w:p>
        </w:tc>
        <w:tc>
          <w:tcPr>
            <w:tcW w:w="3357" w:type="dxa"/>
          </w:tcPr>
          <w:p w14:paraId="1EA43C52" w14:textId="77777777" w:rsidR="003A7775" w:rsidRPr="003A7775" w:rsidRDefault="003A7775" w:rsidP="00C659D3">
            <w:pPr>
              <w:numPr>
                <w:ilvl w:val="0"/>
                <w:numId w:val="71"/>
              </w:numPr>
              <w:contextualSpacing/>
              <w:rPr>
                <w:rFonts w:ascii="Times New Roman" w:hAnsi="Times New Roman" w:cs="Times New Roman"/>
                <w:sz w:val="16"/>
                <w:szCs w:val="16"/>
              </w:rPr>
            </w:pPr>
            <w:r w:rsidRPr="003A7775">
              <w:rPr>
                <w:rFonts w:ascii="Times New Roman" w:hAnsi="Times New Roman" w:cs="Times New Roman"/>
                <w:sz w:val="16"/>
                <w:szCs w:val="16"/>
              </w:rPr>
              <w:t>CIS CSC 2, 3</w:t>
            </w:r>
          </w:p>
          <w:p w14:paraId="1DAAC72B" w14:textId="77777777" w:rsidR="003A7775" w:rsidRPr="003A7775" w:rsidRDefault="003A7775" w:rsidP="00C659D3">
            <w:pPr>
              <w:numPr>
                <w:ilvl w:val="0"/>
                <w:numId w:val="71"/>
              </w:numPr>
              <w:contextualSpacing/>
              <w:rPr>
                <w:rFonts w:ascii="Times New Roman" w:hAnsi="Times New Roman" w:cs="Times New Roman"/>
                <w:sz w:val="16"/>
                <w:szCs w:val="16"/>
              </w:rPr>
            </w:pPr>
            <w:r w:rsidRPr="003A7775">
              <w:rPr>
                <w:rFonts w:ascii="Times New Roman" w:hAnsi="Times New Roman" w:cs="Times New Roman"/>
                <w:sz w:val="16"/>
                <w:szCs w:val="16"/>
              </w:rPr>
              <w:t>COBIT 5 APO01.06, BAI06.01, DSS06.02</w:t>
            </w:r>
          </w:p>
          <w:p w14:paraId="3BA78AFF" w14:textId="77777777" w:rsidR="003A7775" w:rsidRPr="003A7775" w:rsidRDefault="003A7775" w:rsidP="00C659D3">
            <w:pPr>
              <w:numPr>
                <w:ilvl w:val="0"/>
                <w:numId w:val="71"/>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3.1, SR 3.3, SR 3.4, SR3.8</w:t>
            </w:r>
          </w:p>
          <w:p w14:paraId="258C3254" w14:textId="77777777" w:rsidR="003A7775" w:rsidRPr="003A7775" w:rsidRDefault="003A7775" w:rsidP="00C659D3">
            <w:pPr>
              <w:numPr>
                <w:ilvl w:val="0"/>
                <w:numId w:val="71"/>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A.12.2.1, A.12.5.1,</w:t>
            </w:r>
          </w:p>
          <w:p w14:paraId="0E738441" w14:textId="77777777" w:rsidR="003A7775" w:rsidRPr="003A7775" w:rsidRDefault="003A7775" w:rsidP="00C659D3">
            <w:pPr>
              <w:numPr>
                <w:ilvl w:val="0"/>
                <w:numId w:val="5"/>
              </w:numPr>
              <w:ind w:firstLine="0"/>
              <w:contextualSpacing/>
              <w:rPr>
                <w:rFonts w:ascii="Times New Roman" w:hAnsi="Times New Roman" w:cs="Times New Roman"/>
                <w:sz w:val="16"/>
                <w:szCs w:val="16"/>
              </w:rPr>
            </w:pPr>
            <w:r w:rsidRPr="003A7775">
              <w:rPr>
                <w:rFonts w:ascii="Times New Roman" w:hAnsi="Times New Roman" w:cs="Times New Roman"/>
                <w:sz w:val="16"/>
                <w:szCs w:val="16"/>
              </w:rPr>
              <w:t>A.14.1.2, A.14.1.3, A.14.2.4</w:t>
            </w:r>
          </w:p>
          <w:p w14:paraId="00A56CE3" w14:textId="77777777" w:rsidR="003A7775" w:rsidRPr="003A7775" w:rsidRDefault="003A7775" w:rsidP="00C659D3">
            <w:pPr>
              <w:numPr>
                <w:ilvl w:val="0"/>
                <w:numId w:val="71"/>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SC-16, SI-7</w:t>
            </w:r>
          </w:p>
        </w:tc>
      </w:tr>
      <w:tr w:rsidR="003A7775" w:rsidRPr="003A7775" w14:paraId="486464F1" w14:textId="77777777" w:rsidTr="00A83E32">
        <w:tc>
          <w:tcPr>
            <w:tcW w:w="1361" w:type="dxa"/>
            <w:vMerge/>
            <w:shd w:val="clear" w:color="auto" w:fill="7030A0"/>
          </w:tcPr>
          <w:p w14:paraId="1F16EB91"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4D57CD9A" w14:textId="77777777" w:rsidR="003A7775" w:rsidRPr="003A7775" w:rsidRDefault="003A7775" w:rsidP="003A7775">
            <w:pPr>
              <w:rPr>
                <w:rFonts w:ascii="Times New Roman" w:hAnsi="Times New Roman" w:cs="Times New Roman"/>
                <w:b/>
                <w:bCs/>
                <w:u w:val="single"/>
              </w:rPr>
            </w:pPr>
          </w:p>
        </w:tc>
        <w:tc>
          <w:tcPr>
            <w:tcW w:w="2127" w:type="dxa"/>
          </w:tcPr>
          <w:p w14:paraId="3C776210"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PR.DS-7</w:t>
            </w:r>
            <w:r w:rsidRPr="003A7775">
              <w:rPr>
                <w:rFonts w:ascii="Times New Roman" w:hAnsi="Times New Roman" w:cs="Times New Roman"/>
                <w:sz w:val="18"/>
                <w:szCs w:val="18"/>
              </w:rPr>
              <w:t>: The development and testing</w:t>
            </w:r>
          </w:p>
          <w:p w14:paraId="4AF9E6D7"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environment(s) are separate from the</w:t>
            </w:r>
          </w:p>
          <w:p w14:paraId="70199693"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production environment</w:t>
            </w:r>
          </w:p>
        </w:tc>
        <w:tc>
          <w:tcPr>
            <w:tcW w:w="3357" w:type="dxa"/>
          </w:tcPr>
          <w:p w14:paraId="20B288C1" w14:textId="77777777" w:rsidR="003A7775" w:rsidRPr="003A7775" w:rsidRDefault="003A7775" w:rsidP="00C659D3">
            <w:pPr>
              <w:numPr>
                <w:ilvl w:val="0"/>
                <w:numId w:val="71"/>
              </w:numPr>
              <w:contextualSpacing/>
              <w:rPr>
                <w:rFonts w:ascii="Times New Roman" w:hAnsi="Times New Roman" w:cs="Times New Roman"/>
                <w:sz w:val="16"/>
                <w:szCs w:val="16"/>
              </w:rPr>
            </w:pPr>
            <w:r w:rsidRPr="003A7775">
              <w:rPr>
                <w:rFonts w:ascii="Times New Roman" w:hAnsi="Times New Roman" w:cs="Times New Roman"/>
                <w:sz w:val="16"/>
                <w:szCs w:val="16"/>
              </w:rPr>
              <w:t>CIS CSC 18, 20</w:t>
            </w:r>
          </w:p>
          <w:p w14:paraId="7C35179F" w14:textId="77777777" w:rsidR="003A7775" w:rsidRPr="003A7775" w:rsidRDefault="003A7775" w:rsidP="00C659D3">
            <w:pPr>
              <w:numPr>
                <w:ilvl w:val="0"/>
                <w:numId w:val="71"/>
              </w:numPr>
              <w:contextualSpacing/>
              <w:rPr>
                <w:rFonts w:ascii="Times New Roman" w:hAnsi="Times New Roman" w:cs="Times New Roman"/>
                <w:sz w:val="16"/>
                <w:szCs w:val="16"/>
              </w:rPr>
            </w:pPr>
            <w:r w:rsidRPr="003A7775">
              <w:rPr>
                <w:rFonts w:ascii="Times New Roman" w:hAnsi="Times New Roman" w:cs="Times New Roman"/>
                <w:sz w:val="16"/>
                <w:szCs w:val="16"/>
              </w:rPr>
              <w:t>COBIT 5 BAI03.08, BAI07.04</w:t>
            </w:r>
          </w:p>
          <w:p w14:paraId="1BD821DB" w14:textId="77777777" w:rsidR="003A7775" w:rsidRPr="003A7775" w:rsidRDefault="003A7775" w:rsidP="00C659D3">
            <w:pPr>
              <w:numPr>
                <w:ilvl w:val="0"/>
                <w:numId w:val="71"/>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A.12.1.4</w:t>
            </w:r>
          </w:p>
          <w:p w14:paraId="4D978209" w14:textId="77777777" w:rsidR="003A7775" w:rsidRPr="003A7775" w:rsidRDefault="003A7775" w:rsidP="00C659D3">
            <w:pPr>
              <w:numPr>
                <w:ilvl w:val="0"/>
                <w:numId w:val="71"/>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CM-2</w:t>
            </w:r>
          </w:p>
        </w:tc>
      </w:tr>
      <w:tr w:rsidR="003A7775" w:rsidRPr="003A7775" w14:paraId="24910B67" w14:textId="77777777" w:rsidTr="00A83E32">
        <w:tc>
          <w:tcPr>
            <w:tcW w:w="1361" w:type="dxa"/>
            <w:vMerge/>
            <w:shd w:val="clear" w:color="auto" w:fill="7030A0"/>
          </w:tcPr>
          <w:p w14:paraId="4E814AF1"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5124CDC6" w14:textId="77777777" w:rsidR="003A7775" w:rsidRPr="003A7775" w:rsidRDefault="003A7775" w:rsidP="003A7775">
            <w:pPr>
              <w:rPr>
                <w:rFonts w:ascii="Times New Roman" w:hAnsi="Times New Roman" w:cs="Times New Roman"/>
                <w:b/>
                <w:bCs/>
                <w:u w:val="single"/>
              </w:rPr>
            </w:pPr>
          </w:p>
        </w:tc>
        <w:tc>
          <w:tcPr>
            <w:tcW w:w="2127" w:type="dxa"/>
          </w:tcPr>
          <w:p w14:paraId="0BF7170D"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PR.DS-8</w:t>
            </w:r>
            <w:r w:rsidRPr="003A7775">
              <w:rPr>
                <w:rFonts w:ascii="Times New Roman" w:hAnsi="Times New Roman" w:cs="Times New Roman"/>
                <w:sz w:val="18"/>
                <w:szCs w:val="18"/>
              </w:rPr>
              <w:t>: Integrity checking mechanisms</w:t>
            </w:r>
          </w:p>
          <w:p w14:paraId="213BF357"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are used to verify hardware integrity</w:t>
            </w:r>
          </w:p>
        </w:tc>
        <w:tc>
          <w:tcPr>
            <w:tcW w:w="3357" w:type="dxa"/>
          </w:tcPr>
          <w:p w14:paraId="13F30B21" w14:textId="77777777" w:rsidR="003A7775" w:rsidRPr="003A7775" w:rsidRDefault="003A7775" w:rsidP="00C659D3">
            <w:pPr>
              <w:numPr>
                <w:ilvl w:val="0"/>
                <w:numId w:val="72"/>
              </w:numPr>
              <w:contextualSpacing/>
              <w:rPr>
                <w:rFonts w:ascii="Times New Roman" w:hAnsi="Times New Roman" w:cs="Times New Roman"/>
                <w:sz w:val="16"/>
                <w:szCs w:val="16"/>
              </w:rPr>
            </w:pPr>
            <w:r w:rsidRPr="003A7775">
              <w:rPr>
                <w:rFonts w:ascii="Times New Roman" w:hAnsi="Times New Roman" w:cs="Times New Roman"/>
                <w:sz w:val="16"/>
                <w:szCs w:val="16"/>
              </w:rPr>
              <w:t>COBIT 5 BAI03.05</w:t>
            </w:r>
          </w:p>
          <w:p w14:paraId="6DFE9F24" w14:textId="77777777" w:rsidR="003A7775" w:rsidRPr="003A7775" w:rsidRDefault="003A7775" w:rsidP="00C659D3">
            <w:pPr>
              <w:numPr>
                <w:ilvl w:val="0"/>
                <w:numId w:val="72"/>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4.3.4.4.4</w:t>
            </w:r>
          </w:p>
          <w:p w14:paraId="5C2C2415" w14:textId="77777777" w:rsidR="003A7775" w:rsidRPr="003A7775" w:rsidRDefault="003A7775" w:rsidP="00C659D3">
            <w:pPr>
              <w:numPr>
                <w:ilvl w:val="0"/>
                <w:numId w:val="72"/>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A.11.2.4</w:t>
            </w:r>
          </w:p>
          <w:p w14:paraId="24712B26" w14:textId="77777777" w:rsidR="003A7775" w:rsidRPr="003A7775" w:rsidRDefault="003A7775" w:rsidP="00C659D3">
            <w:pPr>
              <w:numPr>
                <w:ilvl w:val="0"/>
                <w:numId w:val="72"/>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SA-10, SI-7</w:t>
            </w:r>
          </w:p>
        </w:tc>
      </w:tr>
      <w:tr w:rsidR="003A7775" w:rsidRPr="003A7775" w14:paraId="1B2DC418" w14:textId="77777777" w:rsidTr="00A83E32">
        <w:tc>
          <w:tcPr>
            <w:tcW w:w="1361" w:type="dxa"/>
            <w:vMerge/>
            <w:shd w:val="clear" w:color="auto" w:fill="7030A0"/>
          </w:tcPr>
          <w:p w14:paraId="6B6F238A"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val="restart"/>
          </w:tcPr>
          <w:p w14:paraId="21B35D05"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Information Protection</w:t>
            </w:r>
          </w:p>
          <w:p w14:paraId="79045444"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Processes and Procedures</w:t>
            </w:r>
          </w:p>
          <w:p w14:paraId="3621B189" w14:textId="77777777" w:rsidR="003A7775" w:rsidRPr="003A7775" w:rsidRDefault="003A7775" w:rsidP="003A7775">
            <w:pPr>
              <w:rPr>
                <w:rFonts w:ascii="Times New Roman" w:hAnsi="Times New Roman" w:cs="Times New Roman"/>
              </w:rPr>
            </w:pPr>
            <w:r w:rsidRPr="003A7775">
              <w:rPr>
                <w:rFonts w:ascii="Times New Roman" w:hAnsi="Times New Roman" w:cs="Times New Roman"/>
                <w:b/>
                <w:bCs/>
              </w:rPr>
              <w:t>(</w:t>
            </w:r>
            <w:proofErr w:type="gramStart"/>
            <w:r w:rsidRPr="003A7775">
              <w:rPr>
                <w:rFonts w:ascii="Times New Roman" w:hAnsi="Times New Roman" w:cs="Times New Roman"/>
                <w:b/>
                <w:bCs/>
              </w:rPr>
              <w:t>PR.IP</w:t>
            </w:r>
            <w:proofErr w:type="gramEnd"/>
            <w:r w:rsidRPr="003A7775">
              <w:rPr>
                <w:rFonts w:ascii="Times New Roman" w:hAnsi="Times New Roman" w:cs="Times New Roman"/>
                <w:b/>
                <w:bCs/>
              </w:rPr>
              <w:t xml:space="preserve">): </w:t>
            </w:r>
            <w:r w:rsidRPr="003A7775">
              <w:rPr>
                <w:rFonts w:ascii="Times New Roman" w:hAnsi="Times New Roman" w:cs="Times New Roman"/>
              </w:rPr>
              <w:t>Security policies (that</w:t>
            </w:r>
          </w:p>
          <w:p w14:paraId="45A49FEC"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address purpose, scope, roles,</w:t>
            </w:r>
          </w:p>
          <w:p w14:paraId="579801B1"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responsibilities, management</w:t>
            </w:r>
          </w:p>
          <w:p w14:paraId="7D85BEC9"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commitment, and coordination</w:t>
            </w:r>
          </w:p>
          <w:p w14:paraId="0EF51CE8"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among organizational entities),</w:t>
            </w:r>
          </w:p>
          <w:p w14:paraId="6C62BBBB"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processes, and procedures are</w:t>
            </w:r>
          </w:p>
          <w:p w14:paraId="22C8F1C4"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maintained and used to manage</w:t>
            </w:r>
          </w:p>
          <w:p w14:paraId="11EFB75C"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rPr>
              <w:t>protection of information systems and assets.</w:t>
            </w:r>
          </w:p>
        </w:tc>
        <w:tc>
          <w:tcPr>
            <w:tcW w:w="2127" w:type="dxa"/>
          </w:tcPr>
          <w:p w14:paraId="3459FF04" w14:textId="77777777" w:rsidR="003A7775" w:rsidRPr="003A7775" w:rsidRDefault="003A7775" w:rsidP="003A7775">
            <w:pPr>
              <w:rPr>
                <w:rFonts w:ascii="Times New Roman" w:hAnsi="Times New Roman" w:cs="Times New Roman"/>
                <w:sz w:val="18"/>
                <w:szCs w:val="18"/>
              </w:rPr>
            </w:pPr>
            <w:proofErr w:type="gramStart"/>
            <w:r w:rsidRPr="003A7775">
              <w:rPr>
                <w:rFonts w:ascii="Times New Roman" w:hAnsi="Times New Roman" w:cs="Times New Roman"/>
                <w:b/>
                <w:bCs/>
                <w:sz w:val="18"/>
                <w:szCs w:val="18"/>
              </w:rPr>
              <w:t>PR.IP</w:t>
            </w:r>
            <w:proofErr w:type="gramEnd"/>
            <w:r w:rsidRPr="003A7775">
              <w:rPr>
                <w:rFonts w:ascii="Times New Roman" w:hAnsi="Times New Roman" w:cs="Times New Roman"/>
                <w:b/>
                <w:bCs/>
                <w:sz w:val="18"/>
                <w:szCs w:val="18"/>
              </w:rPr>
              <w:t xml:space="preserve">-1: </w:t>
            </w:r>
            <w:r w:rsidRPr="003A7775">
              <w:rPr>
                <w:rFonts w:ascii="Times New Roman" w:hAnsi="Times New Roman" w:cs="Times New Roman"/>
                <w:sz w:val="18"/>
                <w:szCs w:val="18"/>
              </w:rPr>
              <w:t>A baseline configuration of</w:t>
            </w:r>
          </w:p>
          <w:p w14:paraId="7B9917F0"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Information technology/industrial control systems is created and maintained</w:t>
            </w:r>
          </w:p>
          <w:p w14:paraId="3B384A13"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incorporating security principles (e.g.</w:t>
            </w:r>
          </w:p>
          <w:p w14:paraId="797E865A"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concept of least functionality)</w:t>
            </w:r>
          </w:p>
        </w:tc>
        <w:tc>
          <w:tcPr>
            <w:tcW w:w="3357" w:type="dxa"/>
          </w:tcPr>
          <w:p w14:paraId="05F52788" w14:textId="77777777" w:rsidR="003A7775" w:rsidRPr="003A7775" w:rsidRDefault="003A7775" w:rsidP="00C659D3">
            <w:pPr>
              <w:numPr>
                <w:ilvl w:val="0"/>
                <w:numId w:val="73"/>
              </w:numPr>
              <w:contextualSpacing/>
              <w:rPr>
                <w:rFonts w:ascii="Times New Roman" w:hAnsi="Times New Roman" w:cs="Times New Roman"/>
                <w:sz w:val="16"/>
                <w:szCs w:val="16"/>
              </w:rPr>
            </w:pPr>
            <w:r w:rsidRPr="003A7775">
              <w:rPr>
                <w:rFonts w:ascii="Times New Roman" w:hAnsi="Times New Roman" w:cs="Times New Roman"/>
                <w:sz w:val="16"/>
                <w:szCs w:val="16"/>
              </w:rPr>
              <w:t>CIS CSC 3, 9, 11</w:t>
            </w:r>
          </w:p>
          <w:p w14:paraId="28FA3133" w14:textId="77777777" w:rsidR="003A7775" w:rsidRPr="003A7775" w:rsidRDefault="003A7775" w:rsidP="00C659D3">
            <w:pPr>
              <w:numPr>
                <w:ilvl w:val="0"/>
                <w:numId w:val="73"/>
              </w:numPr>
              <w:contextualSpacing/>
              <w:rPr>
                <w:rFonts w:ascii="Times New Roman" w:hAnsi="Times New Roman" w:cs="Times New Roman"/>
                <w:sz w:val="16"/>
                <w:szCs w:val="16"/>
              </w:rPr>
            </w:pPr>
            <w:r w:rsidRPr="003A7775">
              <w:rPr>
                <w:rFonts w:ascii="Times New Roman" w:hAnsi="Times New Roman" w:cs="Times New Roman"/>
                <w:sz w:val="16"/>
                <w:szCs w:val="16"/>
              </w:rPr>
              <w:t>COBIT 5 BAI10.01, BAI10.02, BAI10.03,</w:t>
            </w:r>
          </w:p>
          <w:p w14:paraId="213E2C20" w14:textId="77777777" w:rsidR="003A7775" w:rsidRPr="003A7775" w:rsidRDefault="003A7775" w:rsidP="00C659D3">
            <w:pPr>
              <w:numPr>
                <w:ilvl w:val="0"/>
                <w:numId w:val="5"/>
              </w:numPr>
              <w:ind w:firstLine="0"/>
              <w:contextualSpacing/>
              <w:rPr>
                <w:rFonts w:ascii="Times New Roman" w:hAnsi="Times New Roman" w:cs="Times New Roman"/>
                <w:sz w:val="16"/>
                <w:szCs w:val="16"/>
              </w:rPr>
            </w:pPr>
            <w:r w:rsidRPr="003A7775">
              <w:rPr>
                <w:rFonts w:ascii="Times New Roman" w:hAnsi="Times New Roman" w:cs="Times New Roman"/>
                <w:sz w:val="16"/>
                <w:szCs w:val="16"/>
              </w:rPr>
              <w:t>BAI10.05</w:t>
            </w:r>
          </w:p>
          <w:p w14:paraId="692F7CBF" w14:textId="77777777" w:rsidR="003A7775" w:rsidRPr="003A7775" w:rsidRDefault="003A7775" w:rsidP="00C659D3">
            <w:pPr>
              <w:numPr>
                <w:ilvl w:val="0"/>
                <w:numId w:val="73"/>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4.3.4.3.2, 4.3.4.3.3</w:t>
            </w:r>
          </w:p>
          <w:p w14:paraId="5DD1A345" w14:textId="77777777" w:rsidR="003A7775" w:rsidRPr="003A7775" w:rsidRDefault="003A7775" w:rsidP="00C659D3">
            <w:pPr>
              <w:numPr>
                <w:ilvl w:val="0"/>
                <w:numId w:val="73"/>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7.6</w:t>
            </w:r>
          </w:p>
          <w:p w14:paraId="4E717FE2" w14:textId="77777777" w:rsidR="003A7775" w:rsidRPr="003A7775" w:rsidRDefault="003A7775" w:rsidP="00C659D3">
            <w:pPr>
              <w:numPr>
                <w:ilvl w:val="0"/>
                <w:numId w:val="73"/>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A.12.1.2, A.12.5.1,</w:t>
            </w:r>
          </w:p>
          <w:p w14:paraId="7343D791" w14:textId="77777777" w:rsidR="003A7775" w:rsidRPr="003A7775" w:rsidRDefault="003A7775" w:rsidP="00C659D3">
            <w:pPr>
              <w:numPr>
                <w:ilvl w:val="0"/>
                <w:numId w:val="5"/>
              </w:numPr>
              <w:ind w:firstLine="0"/>
              <w:contextualSpacing/>
              <w:rPr>
                <w:rFonts w:ascii="Times New Roman" w:hAnsi="Times New Roman" w:cs="Times New Roman"/>
                <w:sz w:val="16"/>
                <w:szCs w:val="16"/>
              </w:rPr>
            </w:pPr>
            <w:r w:rsidRPr="003A7775">
              <w:rPr>
                <w:rFonts w:ascii="Times New Roman" w:hAnsi="Times New Roman" w:cs="Times New Roman"/>
                <w:sz w:val="16"/>
                <w:szCs w:val="16"/>
              </w:rPr>
              <w:t>A.12.6.2, A.14.2.2, A.14.2.3, A.14.2.4</w:t>
            </w:r>
          </w:p>
          <w:p w14:paraId="0CB1C70C" w14:textId="77777777" w:rsidR="003A7775" w:rsidRPr="003A7775" w:rsidRDefault="003A7775" w:rsidP="00C659D3">
            <w:pPr>
              <w:numPr>
                <w:ilvl w:val="0"/>
                <w:numId w:val="73"/>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CM-2, C</w:t>
            </w:r>
          </w:p>
        </w:tc>
      </w:tr>
      <w:tr w:rsidR="003A7775" w:rsidRPr="003A7775" w14:paraId="1D608FBB" w14:textId="77777777" w:rsidTr="00A83E32">
        <w:tc>
          <w:tcPr>
            <w:tcW w:w="1361" w:type="dxa"/>
            <w:vMerge/>
            <w:shd w:val="clear" w:color="auto" w:fill="7030A0"/>
          </w:tcPr>
          <w:p w14:paraId="45C8910E"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3A7192BD" w14:textId="77777777" w:rsidR="003A7775" w:rsidRPr="003A7775" w:rsidRDefault="003A7775" w:rsidP="003A7775">
            <w:pPr>
              <w:rPr>
                <w:rFonts w:ascii="Times New Roman" w:hAnsi="Times New Roman" w:cs="Times New Roman"/>
                <w:b/>
                <w:bCs/>
                <w:u w:val="single"/>
              </w:rPr>
            </w:pPr>
          </w:p>
        </w:tc>
        <w:tc>
          <w:tcPr>
            <w:tcW w:w="2127" w:type="dxa"/>
          </w:tcPr>
          <w:p w14:paraId="32172F88" w14:textId="77777777" w:rsidR="003A7775" w:rsidRPr="003A7775" w:rsidRDefault="003A7775" w:rsidP="003A7775">
            <w:pPr>
              <w:rPr>
                <w:rFonts w:ascii="Times New Roman" w:hAnsi="Times New Roman" w:cs="Times New Roman"/>
                <w:sz w:val="18"/>
                <w:szCs w:val="18"/>
              </w:rPr>
            </w:pPr>
            <w:proofErr w:type="gramStart"/>
            <w:r w:rsidRPr="003A7775">
              <w:rPr>
                <w:rFonts w:ascii="Times New Roman" w:hAnsi="Times New Roman" w:cs="Times New Roman"/>
                <w:b/>
                <w:bCs/>
                <w:sz w:val="18"/>
                <w:szCs w:val="18"/>
              </w:rPr>
              <w:t>PR.IP</w:t>
            </w:r>
            <w:proofErr w:type="gramEnd"/>
            <w:r w:rsidRPr="003A7775">
              <w:rPr>
                <w:rFonts w:ascii="Times New Roman" w:hAnsi="Times New Roman" w:cs="Times New Roman"/>
                <w:b/>
                <w:bCs/>
                <w:sz w:val="18"/>
                <w:szCs w:val="18"/>
              </w:rPr>
              <w:t xml:space="preserve">-2: </w:t>
            </w:r>
            <w:r w:rsidRPr="003A7775">
              <w:rPr>
                <w:rFonts w:ascii="Times New Roman" w:hAnsi="Times New Roman" w:cs="Times New Roman"/>
                <w:sz w:val="18"/>
                <w:szCs w:val="18"/>
              </w:rPr>
              <w:t>A System Development Life</w:t>
            </w:r>
          </w:p>
          <w:p w14:paraId="3E874A33"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Cycle to manage systems is implemented</w:t>
            </w:r>
          </w:p>
        </w:tc>
        <w:tc>
          <w:tcPr>
            <w:tcW w:w="3357" w:type="dxa"/>
          </w:tcPr>
          <w:p w14:paraId="67365F8A" w14:textId="77777777" w:rsidR="003A7775" w:rsidRPr="003A7775" w:rsidRDefault="003A7775" w:rsidP="00C659D3">
            <w:pPr>
              <w:numPr>
                <w:ilvl w:val="0"/>
                <w:numId w:val="73"/>
              </w:numPr>
              <w:contextualSpacing/>
              <w:rPr>
                <w:rFonts w:ascii="Times New Roman" w:hAnsi="Times New Roman" w:cs="Times New Roman"/>
                <w:sz w:val="16"/>
                <w:szCs w:val="16"/>
              </w:rPr>
            </w:pPr>
            <w:r w:rsidRPr="003A7775">
              <w:rPr>
                <w:rFonts w:ascii="Times New Roman" w:hAnsi="Times New Roman" w:cs="Times New Roman"/>
                <w:sz w:val="16"/>
                <w:szCs w:val="16"/>
              </w:rPr>
              <w:t>CIS CSC 18</w:t>
            </w:r>
          </w:p>
          <w:p w14:paraId="2BFC293F" w14:textId="77777777" w:rsidR="003A7775" w:rsidRPr="003A7775" w:rsidRDefault="003A7775" w:rsidP="00C659D3">
            <w:pPr>
              <w:numPr>
                <w:ilvl w:val="0"/>
                <w:numId w:val="73"/>
              </w:numPr>
              <w:contextualSpacing/>
              <w:rPr>
                <w:rFonts w:ascii="Times New Roman" w:hAnsi="Times New Roman" w:cs="Times New Roman"/>
                <w:sz w:val="16"/>
                <w:szCs w:val="16"/>
              </w:rPr>
            </w:pPr>
            <w:r w:rsidRPr="003A7775">
              <w:rPr>
                <w:rFonts w:ascii="Times New Roman" w:hAnsi="Times New Roman" w:cs="Times New Roman"/>
                <w:sz w:val="16"/>
                <w:szCs w:val="16"/>
              </w:rPr>
              <w:t>COBIT 5 APO13.01, BAI03.01, BAI03.02,</w:t>
            </w:r>
          </w:p>
          <w:p w14:paraId="03C70FE3" w14:textId="77777777" w:rsidR="003A7775" w:rsidRPr="003A7775" w:rsidRDefault="003A7775" w:rsidP="00C659D3">
            <w:pPr>
              <w:numPr>
                <w:ilvl w:val="0"/>
                <w:numId w:val="5"/>
              </w:numPr>
              <w:ind w:firstLine="0"/>
              <w:contextualSpacing/>
              <w:rPr>
                <w:rFonts w:ascii="Times New Roman" w:hAnsi="Times New Roman" w:cs="Times New Roman"/>
                <w:sz w:val="16"/>
                <w:szCs w:val="16"/>
              </w:rPr>
            </w:pPr>
            <w:r w:rsidRPr="003A7775">
              <w:rPr>
                <w:rFonts w:ascii="Times New Roman" w:hAnsi="Times New Roman" w:cs="Times New Roman"/>
                <w:sz w:val="16"/>
                <w:szCs w:val="16"/>
              </w:rPr>
              <w:t>BAI03.03</w:t>
            </w:r>
          </w:p>
          <w:p w14:paraId="06B91B36" w14:textId="77777777" w:rsidR="003A7775" w:rsidRPr="003A7775" w:rsidRDefault="003A7775" w:rsidP="00C659D3">
            <w:pPr>
              <w:numPr>
                <w:ilvl w:val="0"/>
                <w:numId w:val="73"/>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4.3.4.3.3</w:t>
            </w:r>
          </w:p>
          <w:p w14:paraId="06558C63" w14:textId="77777777" w:rsidR="003A7775" w:rsidRPr="003A7775" w:rsidRDefault="003A7775" w:rsidP="00C659D3">
            <w:pPr>
              <w:numPr>
                <w:ilvl w:val="0"/>
                <w:numId w:val="73"/>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A.6.1.5, A.14.1.1, A.14.2.1, A.14.2.5</w:t>
            </w:r>
          </w:p>
          <w:p w14:paraId="1AF7540F" w14:textId="77777777" w:rsidR="003A7775" w:rsidRPr="003A7775" w:rsidRDefault="003A7775" w:rsidP="00C659D3">
            <w:pPr>
              <w:numPr>
                <w:ilvl w:val="0"/>
                <w:numId w:val="73"/>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PL-8, SA-3, SA-4, SA-8, SA-10, SA-11, SA-12, SA-15, SA-17, SI-12, SI13, SI-14, SI-16, SI-17</w:t>
            </w:r>
          </w:p>
        </w:tc>
      </w:tr>
      <w:tr w:rsidR="003A7775" w:rsidRPr="003A7775" w14:paraId="3CA847F1" w14:textId="77777777" w:rsidTr="00A83E32">
        <w:tc>
          <w:tcPr>
            <w:tcW w:w="1361" w:type="dxa"/>
            <w:vMerge/>
            <w:shd w:val="clear" w:color="auto" w:fill="7030A0"/>
          </w:tcPr>
          <w:p w14:paraId="1C76A8F7"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0F3CCFC5" w14:textId="77777777" w:rsidR="003A7775" w:rsidRPr="003A7775" w:rsidRDefault="003A7775" w:rsidP="003A7775">
            <w:pPr>
              <w:rPr>
                <w:rFonts w:ascii="Times New Roman" w:hAnsi="Times New Roman" w:cs="Times New Roman"/>
                <w:b/>
                <w:bCs/>
                <w:u w:val="single"/>
              </w:rPr>
            </w:pPr>
          </w:p>
        </w:tc>
        <w:tc>
          <w:tcPr>
            <w:tcW w:w="2127" w:type="dxa"/>
          </w:tcPr>
          <w:p w14:paraId="2AFB6959" w14:textId="77777777" w:rsidR="003A7775" w:rsidRPr="003A7775" w:rsidRDefault="003A7775" w:rsidP="003A7775">
            <w:pPr>
              <w:rPr>
                <w:rFonts w:ascii="Times New Roman" w:hAnsi="Times New Roman" w:cs="Times New Roman"/>
                <w:sz w:val="18"/>
                <w:szCs w:val="18"/>
              </w:rPr>
            </w:pPr>
            <w:proofErr w:type="gramStart"/>
            <w:r w:rsidRPr="003A7775">
              <w:rPr>
                <w:rFonts w:ascii="Times New Roman" w:hAnsi="Times New Roman" w:cs="Times New Roman"/>
                <w:b/>
                <w:bCs/>
                <w:sz w:val="18"/>
                <w:szCs w:val="18"/>
              </w:rPr>
              <w:t>PR.IP</w:t>
            </w:r>
            <w:proofErr w:type="gramEnd"/>
            <w:r w:rsidRPr="003A7775">
              <w:rPr>
                <w:rFonts w:ascii="Times New Roman" w:hAnsi="Times New Roman" w:cs="Times New Roman"/>
                <w:b/>
                <w:bCs/>
                <w:sz w:val="18"/>
                <w:szCs w:val="18"/>
              </w:rPr>
              <w:t xml:space="preserve">-3: </w:t>
            </w:r>
            <w:r w:rsidRPr="003A7775">
              <w:rPr>
                <w:rFonts w:ascii="Times New Roman" w:hAnsi="Times New Roman" w:cs="Times New Roman"/>
                <w:sz w:val="18"/>
                <w:szCs w:val="18"/>
              </w:rPr>
              <w:t>Configuration change control</w:t>
            </w:r>
          </w:p>
          <w:p w14:paraId="0A053854"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processes are in place</w:t>
            </w:r>
          </w:p>
        </w:tc>
        <w:tc>
          <w:tcPr>
            <w:tcW w:w="3357" w:type="dxa"/>
          </w:tcPr>
          <w:p w14:paraId="054E9C73" w14:textId="77777777" w:rsidR="003A7775" w:rsidRPr="003A7775" w:rsidRDefault="003A7775" w:rsidP="00C659D3">
            <w:pPr>
              <w:numPr>
                <w:ilvl w:val="0"/>
                <w:numId w:val="74"/>
              </w:numPr>
              <w:contextualSpacing/>
              <w:rPr>
                <w:rFonts w:ascii="Times New Roman" w:hAnsi="Times New Roman" w:cs="Times New Roman"/>
                <w:sz w:val="16"/>
                <w:szCs w:val="16"/>
              </w:rPr>
            </w:pPr>
            <w:r w:rsidRPr="003A7775">
              <w:rPr>
                <w:rFonts w:ascii="Times New Roman" w:hAnsi="Times New Roman" w:cs="Times New Roman"/>
                <w:sz w:val="16"/>
                <w:szCs w:val="16"/>
              </w:rPr>
              <w:t>CIS CSC 3, 11</w:t>
            </w:r>
          </w:p>
          <w:p w14:paraId="33D4A884" w14:textId="77777777" w:rsidR="003A7775" w:rsidRPr="003A7775" w:rsidRDefault="003A7775" w:rsidP="00C659D3">
            <w:pPr>
              <w:numPr>
                <w:ilvl w:val="0"/>
                <w:numId w:val="74"/>
              </w:numPr>
              <w:contextualSpacing/>
              <w:rPr>
                <w:rFonts w:ascii="Times New Roman" w:hAnsi="Times New Roman" w:cs="Times New Roman"/>
                <w:sz w:val="16"/>
                <w:szCs w:val="16"/>
              </w:rPr>
            </w:pPr>
            <w:r w:rsidRPr="003A7775">
              <w:rPr>
                <w:rFonts w:ascii="Times New Roman" w:hAnsi="Times New Roman" w:cs="Times New Roman"/>
                <w:sz w:val="16"/>
                <w:szCs w:val="16"/>
              </w:rPr>
              <w:t>COBIT 5 BAI01.06, BAI06.01</w:t>
            </w:r>
          </w:p>
          <w:p w14:paraId="0051A766" w14:textId="77777777" w:rsidR="003A7775" w:rsidRPr="003A7775" w:rsidRDefault="003A7775" w:rsidP="00C659D3">
            <w:pPr>
              <w:numPr>
                <w:ilvl w:val="0"/>
                <w:numId w:val="74"/>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4.3.4.3.2, 4.3.4.3.3</w:t>
            </w:r>
          </w:p>
          <w:p w14:paraId="578FA68E" w14:textId="77777777" w:rsidR="003A7775" w:rsidRPr="003A7775" w:rsidRDefault="003A7775" w:rsidP="00C659D3">
            <w:pPr>
              <w:numPr>
                <w:ilvl w:val="0"/>
                <w:numId w:val="74"/>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7.6</w:t>
            </w:r>
          </w:p>
          <w:p w14:paraId="3CF57FC3" w14:textId="77777777" w:rsidR="003A7775" w:rsidRPr="003A7775" w:rsidRDefault="003A7775" w:rsidP="00C659D3">
            <w:pPr>
              <w:numPr>
                <w:ilvl w:val="0"/>
                <w:numId w:val="74"/>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A.12.1.2, A.12.5.1,</w:t>
            </w:r>
          </w:p>
          <w:p w14:paraId="31332C77" w14:textId="77777777" w:rsidR="003A7775" w:rsidRPr="003A7775" w:rsidRDefault="003A7775" w:rsidP="00C659D3">
            <w:pPr>
              <w:numPr>
                <w:ilvl w:val="0"/>
                <w:numId w:val="5"/>
              </w:numPr>
              <w:ind w:firstLine="0"/>
              <w:contextualSpacing/>
              <w:rPr>
                <w:rFonts w:ascii="Times New Roman" w:hAnsi="Times New Roman" w:cs="Times New Roman"/>
                <w:sz w:val="16"/>
                <w:szCs w:val="16"/>
              </w:rPr>
            </w:pPr>
            <w:r w:rsidRPr="003A7775">
              <w:rPr>
                <w:rFonts w:ascii="Times New Roman" w:hAnsi="Times New Roman" w:cs="Times New Roman"/>
                <w:sz w:val="16"/>
                <w:szCs w:val="16"/>
              </w:rPr>
              <w:t>A.12.6.2, A.14.2.2, A.14.2.3, A.14.2.4</w:t>
            </w:r>
          </w:p>
          <w:p w14:paraId="133D95CB" w14:textId="77777777" w:rsidR="003A7775" w:rsidRPr="003A7775" w:rsidRDefault="003A7775" w:rsidP="00C659D3">
            <w:pPr>
              <w:numPr>
                <w:ilvl w:val="0"/>
                <w:numId w:val="74"/>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CM-3, CM-4, SA-10</w:t>
            </w:r>
          </w:p>
        </w:tc>
      </w:tr>
      <w:tr w:rsidR="003A7775" w:rsidRPr="003A7775" w14:paraId="72B23050" w14:textId="77777777" w:rsidTr="00A83E32">
        <w:tc>
          <w:tcPr>
            <w:tcW w:w="1361" w:type="dxa"/>
            <w:vMerge/>
            <w:shd w:val="clear" w:color="auto" w:fill="7030A0"/>
          </w:tcPr>
          <w:p w14:paraId="1EDCAF10"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1334A95E" w14:textId="77777777" w:rsidR="003A7775" w:rsidRPr="003A7775" w:rsidRDefault="003A7775" w:rsidP="003A7775">
            <w:pPr>
              <w:rPr>
                <w:rFonts w:ascii="Times New Roman" w:hAnsi="Times New Roman" w:cs="Times New Roman"/>
                <w:b/>
                <w:bCs/>
                <w:u w:val="single"/>
              </w:rPr>
            </w:pPr>
          </w:p>
        </w:tc>
        <w:tc>
          <w:tcPr>
            <w:tcW w:w="2127" w:type="dxa"/>
          </w:tcPr>
          <w:p w14:paraId="66524999" w14:textId="77777777" w:rsidR="003A7775" w:rsidRPr="003A7775" w:rsidRDefault="003A7775" w:rsidP="003A7775">
            <w:pPr>
              <w:rPr>
                <w:rFonts w:ascii="Times New Roman" w:hAnsi="Times New Roman" w:cs="Times New Roman"/>
                <w:sz w:val="18"/>
                <w:szCs w:val="18"/>
              </w:rPr>
            </w:pPr>
            <w:proofErr w:type="gramStart"/>
            <w:r w:rsidRPr="003A7775">
              <w:rPr>
                <w:rFonts w:ascii="Times New Roman" w:hAnsi="Times New Roman" w:cs="Times New Roman"/>
                <w:b/>
                <w:bCs/>
                <w:sz w:val="18"/>
                <w:szCs w:val="18"/>
              </w:rPr>
              <w:t>PR.IP</w:t>
            </w:r>
            <w:proofErr w:type="gramEnd"/>
            <w:r w:rsidRPr="003A7775">
              <w:rPr>
                <w:rFonts w:ascii="Times New Roman" w:hAnsi="Times New Roman" w:cs="Times New Roman"/>
                <w:b/>
                <w:bCs/>
                <w:sz w:val="18"/>
                <w:szCs w:val="18"/>
              </w:rPr>
              <w:t>-4</w:t>
            </w:r>
            <w:r w:rsidRPr="003A7775">
              <w:rPr>
                <w:rFonts w:ascii="Times New Roman" w:hAnsi="Times New Roman" w:cs="Times New Roman"/>
                <w:sz w:val="18"/>
                <w:szCs w:val="18"/>
              </w:rPr>
              <w:t>: Backups of information are</w:t>
            </w:r>
          </w:p>
          <w:p w14:paraId="7DDE533C"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conducted, maintained, and tested</w:t>
            </w:r>
          </w:p>
        </w:tc>
        <w:tc>
          <w:tcPr>
            <w:tcW w:w="3357" w:type="dxa"/>
          </w:tcPr>
          <w:p w14:paraId="552C3123" w14:textId="77777777" w:rsidR="003A7775" w:rsidRPr="003A7775" w:rsidRDefault="003A7775" w:rsidP="00C659D3">
            <w:pPr>
              <w:numPr>
                <w:ilvl w:val="0"/>
                <w:numId w:val="74"/>
              </w:numPr>
              <w:contextualSpacing/>
              <w:rPr>
                <w:rFonts w:ascii="Times New Roman" w:hAnsi="Times New Roman" w:cs="Times New Roman"/>
                <w:sz w:val="16"/>
                <w:szCs w:val="16"/>
              </w:rPr>
            </w:pPr>
            <w:r w:rsidRPr="003A7775">
              <w:rPr>
                <w:rFonts w:ascii="Times New Roman" w:hAnsi="Times New Roman" w:cs="Times New Roman"/>
                <w:sz w:val="16"/>
                <w:szCs w:val="16"/>
              </w:rPr>
              <w:t>CIS CSC 10</w:t>
            </w:r>
          </w:p>
          <w:p w14:paraId="1B65EDCC" w14:textId="77777777" w:rsidR="003A7775" w:rsidRPr="003A7775" w:rsidRDefault="003A7775" w:rsidP="00C659D3">
            <w:pPr>
              <w:numPr>
                <w:ilvl w:val="0"/>
                <w:numId w:val="74"/>
              </w:numPr>
              <w:contextualSpacing/>
              <w:rPr>
                <w:rFonts w:ascii="Times New Roman" w:hAnsi="Times New Roman" w:cs="Times New Roman"/>
                <w:sz w:val="16"/>
                <w:szCs w:val="16"/>
              </w:rPr>
            </w:pPr>
            <w:r w:rsidRPr="003A7775">
              <w:rPr>
                <w:rFonts w:ascii="Times New Roman" w:hAnsi="Times New Roman" w:cs="Times New Roman"/>
                <w:sz w:val="16"/>
                <w:szCs w:val="16"/>
              </w:rPr>
              <w:t>COBIT 5 APO13.01, DSS01.01, DSS04.07</w:t>
            </w:r>
          </w:p>
          <w:p w14:paraId="30607C09" w14:textId="77777777" w:rsidR="003A7775" w:rsidRPr="003A7775" w:rsidRDefault="003A7775" w:rsidP="00C659D3">
            <w:pPr>
              <w:numPr>
                <w:ilvl w:val="0"/>
                <w:numId w:val="74"/>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4.3.4.3.9</w:t>
            </w:r>
          </w:p>
          <w:p w14:paraId="00831F58" w14:textId="77777777" w:rsidR="003A7775" w:rsidRPr="003A7775" w:rsidRDefault="003A7775" w:rsidP="00C659D3">
            <w:pPr>
              <w:numPr>
                <w:ilvl w:val="0"/>
                <w:numId w:val="74"/>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7.3, SR 7.4</w:t>
            </w:r>
          </w:p>
          <w:p w14:paraId="41561DAE" w14:textId="77777777" w:rsidR="003A7775" w:rsidRPr="003A7775" w:rsidRDefault="003A7775" w:rsidP="00C659D3">
            <w:pPr>
              <w:numPr>
                <w:ilvl w:val="0"/>
                <w:numId w:val="74"/>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A.12.3.1, A.17.1.2,</w:t>
            </w:r>
          </w:p>
          <w:p w14:paraId="1FBD6438" w14:textId="77777777" w:rsidR="003A7775" w:rsidRPr="003A7775" w:rsidRDefault="003A7775" w:rsidP="00C659D3">
            <w:pPr>
              <w:numPr>
                <w:ilvl w:val="0"/>
                <w:numId w:val="5"/>
              </w:numPr>
              <w:ind w:firstLine="0"/>
              <w:contextualSpacing/>
              <w:rPr>
                <w:rFonts w:ascii="Times New Roman" w:hAnsi="Times New Roman" w:cs="Times New Roman"/>
                <w:sz w:val="16"/>
                <w:szCs w:val="16"/>
              </w:rPr>
            </w:pPr>
            <w:r w:rsidRPr="003A7775">
              <w:rPr>
                <w:rFonts w:ascii="Times New Roman" w:hAnsi="Times New Roman" w:cs="Times New Roman"/>
                <w:sz w:val="16"/>
                <w:szCs w:val="16"/>
              </w:rPr>
              <w:t>A.17.1.3, A.18.1.3</w:t>
            </w:r>
          </w:p>
          <w:p w14:paraId="3FBA8CA3" w14:textId="77777777" w:rsidR="003A7775" w:rsidRPr="003A7775" w:rsidRDefault="003A7775" w:rsidP="00C659D3">
            <w:pPr>
              <w:numPr>
                <w:ilvl w:val="0"/>
                <w:numId w:val="74"/>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CP-4, CP-6, CP-9</w:t>
            </w:r>
          </w:p>
        </w:tc>
      </w:tr>
      <w:tr w:rsidR="003A7775" w:rsidRPr="003A7775" w14:paraId="766C5414" w14:textId="77777777" w:rsidTr="00A83E32">
        <w:tc>
          <w:tcPr>
            <w:tcW w:w="1361" w:type="dxa"/>
            <w:vMerge/>
            <w:shd w:val="clear" w:color="auto" w:fill="7030A0"/>
          </w:tcPr>
          <w:p w14:paraId="38F46ADE"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13B49F97" w14:textId="77777777" w:rsidR="003A7775" w:rsidRPr="003A7775" w:rsidRDefault="003A7775" w:rsidP="003A7775">
            <w:pPr>
              <w:rPr>
                <w:rFonts w:ascii="Times New Roman" w:hAnsi="Times New Roman" w:cs="Times New Roman"/>
                <w:b/>
                <w:bCs/>
                <w:u w:val="single"/>
              </w:rPr>
            </w:pPr>
          </w:p>
        </w:tc>
        <w:tc>
          <w:tcPr>
            <w:tcW w:w="2127" w:type="dxa"/>
          </w:tcPr>
          <w:p w14:paraId="135B2EA3" w14:textId="77777777" w:rsidR="003A7775" w:rsidRPr="003A7775" w:rsidRDefault="003A7775" w:rsidP="003A7775">
            <w:pPr>
              <w:rPr>
                <w:rFonts w:ascii="Times New Roman" w:hAnsi="Times New Roman" w:cs="Times New Roman"/>
                <w:sz w:val="18"/>
                <w:szCs w:val="18"/>
              </w:rPr>
            </w:pPr>
            <w:proofErr w:type="gramStart"/>
            <w:r w:rsidRPr="003A7775">
              <w:rPr>
                <w:rFonts w:ascii="Times New Roman" w:hAnsi="Times New Roman" w:cs="Times New Roman"/>
                <w:b/>
                <w:bCs/>
                <w:sz w:val="18"/>
                <w:szCs w:val="18"/>
              </w:rPr>
              <w:t>R.IP</w:t>
            </w:r>
            <w:proofErr w:type="gramEnd"/>
            <w:r w:rsidRPr="003A7775">
              <w:rPr>
                <w:rFonts w:ascii="Times New Roman" w:hAnsi="Times New Roman" w:cs="Times New Roman"/>
                <w:b/>
                <w:bCs/>
                <w:sz w:val="18"/>
                <w:szCs w:val="18"/>
              </w:rPr>
              <w:t>-5</w:t>
            </w:r>
            <w:r w:rsidRPr="003A7775">
              <w:rPr>
                <w:rFonts w:ascii="Times New Roman" w:hAnsi="Times New Roman" w:cs="Times New Roman"/>
                <w:sz w:val="18"/>
                <w:szCs w:val="18"/>
              </w:rPr>
              <w:t>: Policy and regulations regarding</w:t>
            </w:r>
          </w:p>
          <w:p w14:paraId="2C18E155"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the physical operating environment for</w:t>
            </w:r>
          </w:p>
          <w:p w14:paraId="5189439C"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lastRenderedPageBreak/>
              <w:t>organizational assets are met</w:t>
            </w:r>
          </w:p>
        </w:tc>
        <w:tc>
          <w:tcPr>
            <w:tcW w:w="3357" w:type="dxa"/>
          </w:tcPr>
          <w:p w14:paraId="19F38753" w14:textId="77777777" w:rsidR="003A7775" w:rsidRPr="003A7775" w:rsidRDefault="003A7775" w:rsidP="00C659D3">
            <w:pPr>
              <w:numPr>
                <w:ilvl w:val="0"/>
                <w:numId w:val="74"/>
              </w:numPr>
              <w:contextualSpacing/>
              <w:rPr>
                <w:rFonts w:ascii="Times New Roman" w:hAnsi="Times New Roman" w:cs="Times New Roman"/>
                <w:sz w:val="16"/>
                <w:szCs w:val="16"/>
              </w:rPr>
            </w:pPr>
            <w:r w:rsidRPr="003A7775">
              <w:rPr>
                <w:rFonts w:ascii="Times New Roman" w:hAnsi="Times New Roman" w:cs="Times New Roman"/>
                <w:sz w:val="16"/>
                <w:szCs w:val="16"/>
              </w:rPr>
              <w:lastRenderedPageBreak/>
              <w:t>COBIT 5 DSS01.04, DSS05.05</w:t>
            </w:r>
          </w:p>
          <w:p w14:paraId="2E9B31DA" w14:textId="77777777" w:rsidR="003A7775" w:rsidRPr="003A7775" w:rsidRDefault="003A7775" w:rsidP="00C659D3">
            <w:pPr>
              <w:numPr>
                <w:ilvl w:val="0"/>
                <w:numId w:val="74"/>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4.3.3.3.1 4.3.3.3.2, 4.3.3.3.3, 4.3.3.3.5, 4.3.3.3.6</w:t>
            </w:r>
          </w:p>
          <w:p w14:paraId="12D4429A" w14:textId="77777777" w:rsidR="003A7775" w:rsidRPr="003A7775" w:rsidRDefault="003A7775" w:rsidP="00C659D3">
            <w:pPr>
              <w:numPr>
                <w:ilvl w:val="0"/>
                <w:numId w:val="74"/>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A.11.1.4, A.11.2.1,</w:t>
            </w:r>
          </w:p>
          <w:p w14:paraId="740BCF94" w14:textId="77777777" w:rsidR="003A7775" w:rsidRPr="003A7775" w:rsidRDefault="003A7775" w:rsidP="00C659D3">
            <w:pPr>
              <w:numPr>
                <w:ilvl w:val="0"/>
                <w:numId w:val="5"/>
              </w:numPr>
              <w:ind w:firstLine="0"/>
              <w:contextualSpacing/>
              <w:rPr>
                <w:rFonts w:ascii="Times New Roman" w:hAnsi="Times New Roman" w:cs="Times New Roman"/>
                <w:sz w:val="16"/>
                <w:szCs w:val="16"/>
              </w:rPr>
            </w:pPr>
            <w:r w:rsidRPr="003A7775">
              <w:rPr>
                <w:rFonts w:ascii="Times New Roman" w:hAnsi="Times New Roman" w:cs="Times New Roman"/>
                <w:sz w:val="16"/>
                <w:szCs w:val="16"/>
              </w:rPr>
              <w:lastRenderedPageBreak/>
              <w:t>A.11.2.2, A.11.2.3</w:t>
            </w:r>
          </w:p>
          <w:p w14:paraId="04276578" w14:textId="77777777" w:rsidR="003A7775" w:rsidRPr="003A7775" w:rsidRDefault="003A7775" w:rsidP="00C659D3">
            <w:pPr>
              <w:numPr>
                <w:ilvl w:val="0"/>
                <w:numId w:val="74"/>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PE-10, PE-12, PE-13, PE14, PE-15, PE-18</w:t>
            </w:r>
          </w:p>
        </w:tc>
      </w:tr>
      <w:tr w:rsidR="003A7775" w:rsidRPr="003A7775" w14:paraId="5DC37324" w14:textId="77777777" w:rsidTr="00A83E32">
        <w:tc>
          <w:tcPr>
            <w:tcW w:w="1361" w:type="dxa"/>
            <w:vMerge/>
            <w:shd w:val="clear" w:color="auto" w:fill="7030A0"/>
          </w:tcPr>
          <w:p w14:paraId="34E278E7"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6F4516A6" w14:textId="77777777" w:rsidR="003A7775" w:rsidRPr="003A7775" w:rsidRDefault="003A7775" w:rsidP="003A7775">
            <w:pPr>
              <w:rPr>
                <w:rFonts w:ascii="Times New Roman" w:hAnsi="Times New Roman" w:cs="Times New Roman"/>
                <w:b/>
                <w:bCs/>
                <w:u w:val="single"/>
              </w:rPr>
            </w:pPr>
          </w:p>
        </w:tc>
        <w:tc>
          <w:tcPr>
            <w:tcW w:w="2127" w:type="dxa"/>
          </w:tcPr>
          <w:p w14:paraId="4882CB40" w14:textId="77777777" w:rsidR="003A7775" w:rsidRPr="003A7775" w:rsidRDefault="003A7775" w:rsidP="003A7775">
            <w:pPr>
              <w:rPr>
                <w:rFonts w:ascii="Times New Roman" w:hAnsi="Times New Roman" w:cs="Times New Roman"/>
                <w:sz w:val="18"/>
                <w:szCs w:val="18"/>
              </w:rPr>
            </w:pPr>
            <w:proofErr w:type="gramStart"/>
            <w:r w:rsidRPr="003A7775">
              <w:rPr>
                <w:rFonts w:ascii="Times New Roman" w:hAnsi="Times New Roman" w:cs="Times New Roman"/>
                <w:b/>
                <w:bCs/>
                <w:sz w:val="18"/>
                <w:szCs w:val="18"/>
              </w:rPr>
              <w:t>PR.IP</w:t>
            </w:r>
            <w:proofErr w:type="gramEnd"/>
            <w:r w:rsidRPr="003A7775">
              <w:rPr>
                <w:rFonts w:ascii="Times New Roman" w:hAnsi="Times New Roman" w:cs="Times New Roman"/>
                <w:b/>
                <w:bCs/>
                <w:sz w:val="18"/>
                <w:szCs w:val="18"/>
              </w:rPr>
              <w:t xml:space="preserve">-6: </w:t>
            </w:r>
            <w:r w:rsidRPr="003A7775">
              <w:rPr>
                <w:rFonts w:ascii="Times New Roman" w:hAnsi="Times New Roman" w:cs="Times New Roman"/>
                <w:sz w:val="18"/>
                <w:szCs w:val="18"/>
              </w:rPr>
              <w:t>Data is destroyed according to</w:t>
            </w:r>
          </w:p>
          <w:p w14:paraId="5CBC3449"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policy</w:t>
            </w:r>
          </w:p>
        </w:tc>
        <w:tc>
          <w:tcPr>
            <w:tcW w:w="3357" w:type="dxa"/>
          </w:tcPr>
          <w:p w14:paraId="3B2EACC9" w14:textId="77777777" w:rsidR="003A7775" w:rsidRPr="003A7775" w:rsidRDefault="003A7775" w:rsidP="00C659D3">
            <w:pPr>
              <w:numPr>
                <w:ilvl w:val="0"/>
                <w:numId w:val="74"/>
              </w:numPr>
              <w:contextualSpacing/>
              <w:rPr>
                <w:rFonts w:ascii="Times New Roman" w:hAnsi="Times New Roman" w:cs="Times New Roman"/>
                <w:sz w:val="16"/>
                <w:szCs w:val="16"/>
              </w:rPr>
            </w:pPr>
            <w:r w:rsidRPr="003A7775">
              <w:rPr>
                <w:rFonts w:ascii="Times New Roman" w:hAnsi="Times New Roman" w:cs="Times New Roman"/>
                <w:sz w:val="16"/>
                <w:szCs w:val="16"/>
              </w:rPr>
              <w:t>COBIT 5 BAI09.03, DSS05.06</w:t>
            </w:r>
          </w:p>
          <w:p w14:paraId="08A773D0" w14:textId="77777777" w:rsidR="003A7775" w:rsidRPr="003A7775" w:rsidRDefault="003A7775" w:rsidP="00C659D3">
            <w:pPr>
              <w:numPr>
                <w:ilvl w:val="0"/>
                <w:numId w:val="74"/>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4.3.4.4.4</w:t>
            </w:r>
          </w:p>
          <w:p w14:paraId="1B12AF68" w14:textId="77777777" w:rsidR="003A7775" w:rsidRPr="003A7775" w:rsidRDefault="003A7775" w:rsidP="00C659D3">
            <w:pPr>
              <w:numPr>
                <w:ilvl w:val="0"/>
                <w:numId w:val="74"/>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4.2</w:t>
            </w:r>
          </w:p>
          <w:p w14:paraId="36DFEF24" w14:textId="77777777" w:rsidR="003A7775" w:rsidRPr="003A7775" w:rsidRDefault="003A7775" w:rsidP="00C659D3">
            <w:pPr>
              <w:numPr>
                <w:ilvl w:val="0"/>
                <w:numId w:val="74"/>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A.8.2.3, A.8.3.1, A.8.3.2, A.11.2.7</w:t>
            </w:r>
          </w:p>
          <w:p w14:paraId="47E6010F" w14:textId="77777777" w:rsidR="003A7775" w:rsidRPr="003A7775" w:rsidRDefault="003A7775" w:rsidP="00C659D3">
            <w:pPr>
              <w:numPr>
                <w:ilvl w:val="0"/>
                <w:numId w:val="74"/>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MP-6</w:t>
            </w:r>
          </w:p>
        </w:tc>
      </w:tr>
      <w:tr w:rsidR="003A7775" w:rsidRPr="003A7775" w14:paraId="69697AD7" w14:textId="77777777" w:rsidTr="00A83E32">
        <w:tc>
          <w:tcPr>
            <w:tcW w:w="1361" w:type="dxa"/>
            <w:vMerge/>
            <w:shd w:val="clear" w:color="auto" w:fill="7030A0"/>
          </w:tcPr>
          <w:p w14:paraId="2E250BFD"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5E49AF91" w14:textId="77777777" w:rsidR="003A7775" w:rsidRPr="003A7775" w:rsidRDefault="003A7775" w:rsidP="003A7775">
            <w:pPr>
              <w:rPr>
                <w:rFonts w:ascii="Times New Roman" w:hAnsi="Times New Roman" w:cs="Times New Roman"/>
                <w:b/>
                <w:bCs/>
                <w:u w:val="single"/>
              </w:rPr>
            </w:pPr>
          </w:p>
        </w:tc>
        <w:tc>
          <w:tcPr>
            <w:tcW w:w="2127" w:type="dxa"/>
          </w:tcPr>
          <w:p w14:paraId="4BE13287" w14:textId="77777777" w:rsidR="003A7775" w:rsidRPr="003A7775" w:rsidRDefault="003A7775" w:rsidP="003A7775">
            <w:pPr>
              <w:rPr>
                <w:rFonts w:ascii="Times New Roman" w:hAnsi="Times New Roman" w:cs="Times New Roman"/>
                <w:sz w:val="18"/>
                <w:szCs w:val="18"/>
              </w:rPr>
            </w:pPr>
            <w:proofErr w:type="gramStart"/>
            <w:r w:rsidRPr="003A7775">
              <w:rPr>
                <w:rFonts w:ascii="Times New Roman" w:hAnsi="Times New Roman" w:cs="Times New Roman"/>
                <w:b/>
                <w:bCs/>
                <w:sz w:val="18"/>
                <w:szCs w:val="18"/>
              </w:rPr>
              <w:t>PR.IP</w:t>
            </w:r>
            <w:proofErr w:type="gramEnd"/>
            <w:r w:rsidRPr="003A7775">
              <w:rPr>
                <w:rFonts w:ascii="Times New Roman" w:hAnsi="Times New Roman" w:cs="Times New Roman"/>
                <w:b/>
                <w:bCs/>
                <w:sz w:val="18"/>
                <w:szCs w:val="18"/>
              </w:rPr>
              <w:t xml:space="preserve">-7: </w:t>
            </w:r>
            <w:r w:rsidRPr="003A7775">
              <w:rPr>
                <w:rFonts w:ascii="Times New Roman" w:hAnsi="Times New Roman" w:cs="Times New Roman"/>
                <w:sz w:val="18"/>
                <w:szCs w:val="18"/>
              </w:rPr>
              <w:t>Protection processes are</w:t>
            </w:r>
          </w:p>
          <w:p w14:paraId="195C519E" w14:textId="77777777" w:rsidR="003A7775" w:rsidRPr="003A7775" w:rsidRDefault="003A7775" w:rsidP="003A7775">
            <w:pPr>
              <w:rPr>
                <w:rFonts w:ascii="Times New Roman" w:hAnsi="Times New Roman" w:cs="Times New Roman"/>
                <w:b/>
                <w:bCs/>
                <w:sz w:val="18"/>
                <w:szCs w:val="18"/>
              </w:rPr>
            </w:pPr>
            <w:r w:rsidRPr="003A7775">
              <w:rPr>
                <w:rFonts w:ascii="Times New Roman" w:hAnsi="Times New Roman" w:cs="Times New Roman"/>
                <w:sz w:val="18"/>
                <w:szCs w:val="18"/>
              </w:rPr>
              <w:t>improved</w:t>
            </w:r>
          </w:p>
        </w:tc>
        <w:tc>
          <w:tcPr>
            <w:tcW w:w="3357" w:type="dxa"/>
          </w:tcPr>
          <w:p w14:paraId="05B3D572" w14:textId="77777777" w:rsidR="003A7775" w:rsidRPr="003A7775" w:rsidRDefault="003A7775" w:rsidP="00C659D3">
            <w:pPr>
              <w:numPr>
                <w:ilvl w:val="0"/>
                <w:numId w:val="75"/>
              </w:numPr>
              <w:contextualSpacing/>
              <w:rPr>
                <w:rFonts w:ascii="Times New Roman" w:hAnsi="Times New Roman" w:cs="Times New Roman"/>
                <w:sz w:val="16"/>
                <w:szCs w:val="16"/>
              </w:rPr>
            </w:pPr>
            <w:r w:rsidRPr="003A7775">
              <w:rPr>
                <w:rFonts w:ascii="Times New Roman" w:hAnsi="Times New Roman" w:cs="Times New Roman"/>
                <w:sz w:val="16"/>
                <w:szCs w:val="16"/>
              </w:rPr>
              <w:t>COBIT 5 APO11.06, APO12.06, DSS04.05</w:t>
            </w:r>
          </w:p>
          <w:p w14:paraId="5F102EFC" w14:textId="77777777" w:rsidR="003A7775" w:rsidRPr="003A7775" w:rsidRDefault="003A7775" w:rsidP="00C659D3">
            <w:pPr>
              <w:numPr>
                <w:ilvl w:val="0"/>
                <w:numId w:val="75"/>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4.4.3.1, 4.4.3.2, 4.4.3.3, 4.4.3.4, 4.4.3.5, 4.4.3.6, 4.4.3.7, 4.4.3.8</w:t>
            </w:r>
          </w:p>
          <w:p w14:paraId="0AE758B6" w14:textId="77777777" w:rsidR="003A7775" w:rsidRPr="003A7775" w:rsidRDefault="003A7775" w:rsidP="00C659D3">
            <w:pPr>
              <w:numPr>
                <w:ilvl w:val="0"/>
                <w:numId w:val="75"/>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A.16.1.6, Clause 9, Clause10</w:t>
            </w:r>
          </w:p>
          <w:p w14:paraId="6842E574" w14:textId="77777777" w:rsidR="003A7775" w:rsidRPr="003A7775" w:rsidRDefault="003A7775" w:rsidP="00C659D3">
            <w:pPr>
              <w:numPr>
                <w:ilvl w:val="0"/>
                <w:numId w:val="75"/>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CA-2, CA-7, CP-2, IR-8, PL-2, PM-6</w:t>
            </w:r>
          </w:p>
        </w:tc>
      </w:tr>
      <w:tr w:rsidR="003A7775" w:rsidRPr="003A7775" w14:paraId="770B89EB" w14:textId="77777777" w:rsidTr="00A83E32">
        <w:tc>
          <w:tcPr>
            <w:tcW w:w="1361" w:type="dxa"/>
            <w:vMerge/>
            <w:shd w:val="clear" w:color="auto" w:fill="7030A0"/>
          </w:tcPr>
          <w:p w14:paraId="0E9A72EF"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5637F2B8" w14:textId="77777777" w:rsidR="003A7775" w:rsidRPr="003A7775" w:rsidRDefault="003A7775" w:rsidP="003A7775">
            <w:pPr>
              <w:rPr>
                <w:rFonts w:ascii="Times New Roman" w:hAnsi="Times New Roman" w:cs="Times New Roman"/>
                <w:b/>
                <w:bCs/>
                <w:u w:val="single"/>
              </w:rPr>
            </w:pPr>
          </w:p>
        </w:tc>
        <w:tc>
          <w:tcPr>
            <w:tcW w:w="2127" w:type="dxa"/>
          </w:tcPr>
          <w:p w14:paraId="3B676A04" w14:textId="77777777" w:rsidR="003A7775" w:rsidRPr="003A7775" w:rsidRDefault="003A7775" w:rsidP="003A7775">
            <w:pPr>
              <w:rPr>
                <w:rFonts w:ascii="Times New Roman" w:hAnsi="Times New Roman" w:cs="Times New Roman"/>
                <w:b/>
                <w:bCs/>
                <w:sz w:val="18"/>
                <w:szCs w:val="18"/>
                <w:u w:val="single"/>
              </w:rPr>
            </w:pPr>
            <w:proofErr w:type="gramStart"/>
            <w:r w:rsidRPr="003A7775">
              <w:rPr>
                <w:rFonts w:ascii="Times New Roman" w:hAnsi="Times New Roman" w:cs="Times New Roman"/>
                <w:b/>
                <w:bCs/>
                <w:sz w:val="18"/>
                <w:szCs w:val="18"/>
              </w:rPr>
              <w:t>PR.IP</w:t>
            </w:r>
            <w:proofErr w:type="gramEnd"/>
            <w:r w:rsidRPr="003A7775">
              <w:rPr>
                <w:rFonts w:ascii="Times New Roman" w:hAnsi="Times New Roman" w:cs="Times New Roman"/>
                <w:b/>
                <w:bCs/>
                <w:sz w:val="18"/>
                <w:szCs w:val="18"/>
              </w:rPr>
              <w:t>-8</w:t>
            </w:r>
            <w:r w:rsidRPr="003A7775">
              <w:rPr>
                <w:rFonts w:ascii="Times New Roman" w:hAnsi="Times New Roman" w:cs="Times New Roman"/>
                <w:sz w:val="18"/>
                <w:szCs w:val="18"/>
              </w:rPr>
              <w:t>: Effectiveness of protection technologies is shared</w:t>
            </w:r>
          </w:p>
        </w:tc>
        <w:tc>
          <w:tcPr>
            <w:tcW w:w="3357" w:type="dxa"/>
          </w:tcPr>
          <w:p w14:paraId="095AE7E2" w14:textId="77777777" w:rsidR="003A7775" w:rsidRPr="003A7775" w:rsidRDefault="003A7775" w:rsidP="00C659D3">
            <w:pPr>
              <w:numPr>
                <w:ilvl w:val="0"/>
                <w:numId w:val="76"/>
              </w:numPr>
              <w:contextualSpacing/>
              <w:rPr>
                <w:rFonts w:ascii="Times New Roman" w:hAnsi="Times New Roman" w:cs="Times New Roman"/>
                <w:sz w:val="16"/>
                <w:szCs w:val="16"/>
              </w:rPr>
            </w:pPr>
            <w:r w:rsidRPr="003A7775">
              <w:rPr>
                <w:rFonts w:ascii="Times New Roman" w:hAnsi="Times New Roman" w:cs="Times New Roman"/>
                <w:sz w:val="16"/>
                <w:szCs w:val="16"/>
              </w:rPr>
              <w:t>COBIT 5 BAI08.04, DSS03.04</w:t>
            </w:r>
          </w:p>
          <w:p w14:paraId="7F7E8710" w14:textId="77777777" w:rsidR="003A7775" w:rsidRPr="003A7775" w:rsidRDefault="003A7775" w:rsidP="00C659D3">
            <w:pPr>
              <w:numPr>
                <w:ilvl w:val="0"/>
                <w:numId w:val="76"/>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A.16.1.6</w:t>
            </w:r>
          </w:p>
          <w:p w14:paraId="34107955" w14:textId="77777777" w:rsidR="003A7775" w:rsidRPr="003A7775" w:rsidRDefault="003A7775" w:rsidP="00C659D3">
            <w:pPr>
              <w:numPr>
                <w:ilvl w:val="0"/>
                <w:numId w:val="76"/>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AC-21, CA-7, SI-4</w:t>
            </w:r>
          </w:p>
        </w:tc>
      </w:tr>
      <w:tr w:rsidR="003A7775" w:rsidRPr="003A7775" w14:paraId="664BFDA6" w14:textId="77777777" w:rsidTr="00A83E32">
        <w:tc>
          <w:tcPr>
            <w:tcW w:w="1361" w:type="dxa"/>
            <w:vMerge/>
            <w:shd w:val="clear" w:color="auto" w:fill="7030A0"/>
          </w:tcPr>
          <w:p w14:paraId="10B6E69F"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53BA2B1E" w14:textId="77777777" w:rsidR="003A7775" w:rsidRPr="003A7775" w:rsidRDefault="003A7775" w:rsidP="003A7775">
            <w:pPr>
              <w:rPr>
                <w:rFonts w:ascii="Times New Roman" w:hAnsi="Times New Roman" w:cs="Times New Roman"/>
                <w:b/>
                <w:bCs/>
                <w:u w:val="single"/>
              </w:rPr>
            </w:pPr>
          </w:p>
        </w:tc>
        <w:tc>
          <w:tcPr>
            <w:tcW w:w="2127" w:type="dxa"/>
          </w:tcPr>
          <w:p w14:paraId="2814F112" w14:textId="77777777" w:rsidR="003A7775" w:rsidRPr="003A7775" w:rsidRDefault="003A7775" w:rsidP="003A7775">
            <w:pPr>
              <w:rPr>
                <w:rFonts w:ascii="Times New Roman" w:hAnsi="Times New Roman" w:cs="Times New Roman"/>
                <w:sz w:val="18"/>
                <w:szCs w:val="18"/>
              </w:rPr>
            </w:pPr>
            <w:proofErr w:type="gramStart"/>
            <w:r w:rsidRPr="003A7775">
              <w:rPr>
                <w:rFonts w:ascii="Times New Roman" w:hAnsi="Times New Roman" w:cs="Times New Roman"/>
                <w:b/>
                <w:bCs/>
                <w:sz w:val="18"/>
                <w:szCs w:val="18"/>
              </w:rPr>
              <w:t>PR.IP</w:t>
            </w:r>
            <w:proofErr w:type="gramEnd"/>
            <w:r w:rsidRPr="003A7775">
              <w:rPr>
                <w:rFonts w:ascii="Times New Roman" w:hAnsi="Times New Roman" w:cs="Times New Roman"/>
                <w:b/>
                <w:bCs/>
                <w:sz w:val="18"/>
                <w:szCs w:val="18"/>
              </w:rPr>
              <w:t xml:space="preserve">-9: </w:t>
            </w:r>
            <w:r w:rsidRPr="003A7775">
              <w:rPr>
                <w:rFonts w:ascii="Times New Roman" w:hAnsi="Times New Roman" w:cs="Times New Roman"/>
                <w:sz w:val="18"/>
                <w:szCs w:val="18"/>
              </w:rPr>
              <w:t>Response plans (Incident Response and Business Continuity) and</w:t>
            </w:r>
          </w:p>
          <w:p w14:paraId="46710AD8"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recovery plans (Incident Recovery and Disaster Recovery) are in place and managed</w:t>
            </w:r>
          </w:p>
        </w:tc>
        <w:tc>
          <w:tcPr>
            <w:tcW w:w="3357" w:type="dxa"/>
          </w:tcPr>
          <w:p w14:paraId="79B9C8FF" w14:textId="77777777" w:rsidR="003A7775" w:rsidRPr="003A7775" w:rsidRDefault="003A7775" w:rsidP="00C659D3">
            <w:pPr>
              <w:numPr>
                <w:ilvl w:val="0"/>
                <w:numId w:val="76"/>
              </w:numPr>
              <w:contextualSpacing/>
              <w:rPr>
                <w:rFonts w:ascii="Times New Roman" w:hAnsi="Times New Roman" w:cs="Times New Roman"/>
                <w:sz w:val="16"/>
                <w:szCs w:val="16"/>
              </w:rPr>
            </w:pPr>
            <w:r w:rsidRPr="003A7775">
              <w:rPr>
                <w:rFonts w:ascii="Times New Roman" w:hAnsi="Times New Roman" w:cs="Times New Roman"/>
                <w:sz w:val="16"/>
                <w:szCs w:val="16"/>
              </w:rPr>
              <w:t>CIS CSC 19</w:t>
            </w:r>
          </w:p>
          <w:p w14:paraId="6760D83E" w14:textId="77777777" w:rsidR="003A7775" w:rsidRPr="003A7775" w:rsidRDefault="003A7775" w:rsidP="00C659D3">
            <w:pPr>
              <w:numPr>
                <w:ilvl w:val="0"/>
                <w:numId w:val="76"/>
              </w:numPr>
              <w:contextualSpacing/>
              <w:rPr>
                <w:rFonts w:ascii="Times New Roman" w:hAnsi="Times New Roman" w:cs="Times New Roman"/>
                <w:sz w:val="16"/>
                <w:szCs w:val="16"/>
              </w:rPr>
            </w:pPr>
            <w:r w:rsidRPr="003A7775">
              <w:rPr>
                <w:rFonts w:ascii="Times New Roman" w:hAnsi="Times New Roman" w:cs="Times New Roman"/>
                <w:sz w:val="16"/>
                <w:szCs w:val="16"/>
              </w:rPr>
              <w:t>COBIT 5 APO12.06, DSS04.03</w:t>
            </w:r>
          </w:p>
          <w:p w14:paraId="0954BB3D" w14:textId="77777777" w:rsidR="003A7775" w:rsidRPr="003A7775" w:rsidRDefault="003A7775" w:rsidP="00C659D3">
            <w:pPr>
              <w:numPr>
                <w:ilvl w:val="0"/>
                <w:numId w:val="76"/>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4.3.2.5.3, 4.3.4.5.1</w:t>
            </w:r>
          </w:p>
          <w:p w14:paraId="129FB82E" w14:textId="77777777" w:rsidR="003A7775" w:rsidRPr="003A7775" w:rsidRDefault="003A7775" w:rsidP="00C659D3">
            <w:pPr>
              <w:numPr>
                <w:ilvl w:val="0"/>
                <w:numId w:val="76"/>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A.16.1.1, A.17.1.1,</w:t>
            </w:r>
          </w:p>
          <w:p w14:paraId="146965D9" w14:textId="77777777" w:rsidR="003A7775" w:rsidRPr="003A7775" w:rsidRDefault="003A7775" w:rsidP="00C659D3">
            <w:pPr>
              <w:numPr>
                <w:ilvl w:val="0"/>
                <w:numId w:val="5"/>
              </w:numPr>
              <w:ind w:firstLine="0"/>
              <w:contextualSpacing/>
              <w:rPr>
                <w:rFonts w:ascii="Times New Roman" w:hAnsi="Times New Roman" w:cs="Times New Roman"/>
                <w:sz w:val="16"/>
                <w:szCs w:val="16"/>
              </w:rPr>
            </w:pPr>
            <w:r w:rsidRPr="003A7775">
              <w:rPr>
                <w:rFonts w:ascii="Times New Roman" w:hAnsi="Times New Roman" w:cs="Times New Roman"/>
                <w:sz w:val="16"/>
                <w:szCs w:val="16"/>
              </w:rPr>
              <w:t>A.17.1.2, A.17.1.3</w:t>
            </w:r>
          </w:p>
          <w:p w14:paraId="2A7504F5" w14:textId="77777777" w:rsidR="003A7775" w:rsidRPr="003A7775" w:rsidRDefault="003A7775" w:rsidP="00C659D3">
            <w:pPr>
              <w:numPr>
                <w:ilvl w:val="0"/>
                <w:numId w:val="76"/>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CP-2, CP-7, CP-12, CP13, IR-7, IR-8, IR-9, PE-17</w:t>
            </w:r>
          </w:p>
        </w:tc>
      </w:tr>
      <w:tr w:rsidR="003A7775" w:rsidRPr="003A7775" w14:paraId="479F901D" w14:textId="77777777" w:rsidTr="00A83E32">
        <w:tc>
          <w:tcPr>
            <w:tcW w:w="1361" w:type="dxa"/>
            <w:vMerge/>
            <w:shd w:val="clear" w:color="auto" w:fill="7030A0"/>
          </w:tcPr>
          <w:p w14:paraId="0C4EB08F"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41D81CF7" w14:textId="77777777" w:rsidR="003A7775" w:rsidRPr="003A7775" w:rsidRDefault="003A7775" w:rsidP="003A7775">
            <w:pPr>
              <w:rPr>
                <w:rFonts w:ascii="Times New Roman" w:hAnsi="Times New Roman" w:cs="Times New Roman"/>
                <w:b/>
                <w:bCs/>
                <w:u w:val="single"/>
              </w:rPr>
            </w:pPr>
          </w:p>
        </w:tc>
        <w:tc>
          <w:tcPr>
            <w:tcW w:w="2127" w:type="dxa"/>
          </w:tcPr>
          <w:p w14:paraId="1ADC005B" w14:textId="77777777" w:rsidR="003A7775" w:rsidRPr="003A7775" w:rsidRDefault="003A7775" w:rsidP="003A7775">
            <w:pPr>
              <w:rPr>
                <w:rFonts w:ascii="Times New Roman" w:hAnsi="Times New Roman" w:cs="Times New Roman"/>
                <w:sz w:val="18"/>
                <w:szCs w:val="18"/>
              </w:rPr>
            </w:pPr>
            <w:proofErr w:type="gramStart"/>
            <w:r w:rsidRPr="003A7775">
              <w:rPr>
                <w:rFonts w:ascii="Times New Roman" w:hAnsi="Times New Roman" w:cs="Times New Roman"/>
                <w:b/>
                <w:bCs/>
                <w:sz w:val="18"/>
                <w:szCs w:val="18"/>
              </w:rPr>
              <w:t>PR.IP</w:t>
            </w:r>
            <w:proofErr w:type="gramEnd"/>
            <w:r w:rsidRPr="003A7775">
              <w:rPr>
                <w:rFonts w:ascii="Times New Roman" w:hAnsi="Times New Roman" w:cs="Times New Roman"/>
                <w:b/>
                <w:bCs/>
                <w:sz w:val="18"/>
                <w:szCs w:val="18"/>
              </w:rPr>
              <w:t>-10</w:t>
            </w:r>
            <w:r w:rsidRPr="003A7775">
              <w:rPr>
                <w:rFonts w:ascii="Times New Roman" w:hAnsi="Times New Roman" w:cs="Times New Roman"/>
                <w:sz w:val="18"/>
                <w:szCs w:val="18"/>
              </w:rPr>
              <w:t>: Response and recovery plans</w:t>
            </w:r>
          </w:p>
          <w:p w14:paraId="0506679F"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are tested</w:t>
            </w:r>
          </w:p>
        </w:tc>
        <w:tc>
          <w:tcPr>
            <w:tcW w:w="3357" w:type="dxa"/>
          </w:tcPr>
          <w:p w14:paraId="61C1F9F4" w14:textId="77777777" w:rsidR="003A7775" w:rsidRPr="003A7775" w:rsidRDefault="003A7775" w:rsidP="00C659D3">
            <w:pPr>
              <w:numPr>
                <w:ilvl w:val="0"/>
                <w:numId w:val="76"/>
              </w:numPr>
              <w:contextualSpacing/>
              <w:rPr>
                <w:rFonts w:ascii="Times New Roman" w:hAnsi="Times New Roman" w:cs="Times New Roman"/>
                <w:sz w:val="16"/>
                <w:szCs w:val="16"/>
              </w:rPr>
            </w:pPr>
            <w:r w:rsidRPr="003A7775">
              <w:rPr>
                <w:rFonts w:ascii="Times New Roman" w:hAnsi="Times New Roman" w:cs="Times New Roman"/>
                <w:sz w:val="16"/>
                <w:szCs w:val="16"/>
              </w:rPr>
              <w:t>CIS CSC 19, 20</w:t>
            </w:r>
          </w:p>
          <w:p w14:paraId="699EF282" w14:textId="77777777" w:rsidR="003A7775" w:rsidRPr="003A7775" w:rsidRDefault="003A7775" w:rsidP="00C659D3">
            <w:pPr>
              <w:numPr>
                <w:ilvl w:val="0"/>
                <w:numId w:val="76"/>
              </w:numPr>
              <w:contextualSpacing/>
              <w:rPr>
                <w:rFonts w:ascii="Times New Roman" w:hAnsi="Times New Roman" w:cs="Times New Roman"/>
                <w:sz w:val="16"/>
                <w:szCs w:val="16"/>
              </w:rPr>
            </w:pPr>
            <w:r w:rsidRPr="003A7775">
              <w:rPr>
                <w:rFonts w:ascii="Times New Roman" w:hAnsi="Times New Roman" w:cs="Times New Roman"/>
                <w:sz w:val="16"/>
                <w:szCs w:val="16"/>
              </w:rPr>
              <w:t>COBIT 5 DSS04.04</w:t>
            </w:r>
          </w:p>
          <w:p w14:paraId="11CA6283" w14:textId="77777777" w:rsidR="003A7775" w:rsidRPr="003A7775" w:rsidRDefault="003A7775" w:rsidP="00C659D3">
            <w:pPr>
              <w:numPr>
                <w:ilvl w:val="0"/>
                <w:numId w:val="76"/>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4.3.2.5.7, 4.3.4.5.11</w:t>
            </w:r>
          </w:p>
          <w:p w14:paraId="1C31E3AE" w14:textId="77777777" w:rsidR="003A7775" w:rsidRPr="003A7775" w:rsidRDefault="003A7775" w:rsidP="00C659D3">
            <w:pPr>
              <w:numPr>
                <w:ilvl w:val="0"/>
                <w:numId w:val="76"/>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3.3</w:t>
            </w:r>
          </w:p>
          <w:p w14:paraId="40F84481" w14:textId="77777777" w:rsidR="003A7775" w:rsidRPr="003A7775" w:rsidRDefault="003A7775" w:rsidP="00C659D3">
            <w:pPr>
              <w:numPr>
                <w:ilvl w:val="0"/>
                <w:numId w:val="76"/>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A.17.1.3</w:t>
            </w:r>
          </w:p>
          <w:p w14:paraId="0F68EED8" w14:textId="77777777" w:rsidR="003A7775" w:rsidRPr="003A7775" w:rsidRDefault="003A7775" w:rsidP="00C659D3">
            <w:pPr>
              <w:numPr>
                <w:ilvl w:val="0"/>
                <w:numId w:val="76"/>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CP-4, IR-3, PM-14</w:t>
            </w:r>
          </w:p>
        </w:tc>
      </w:tr>
      <w:tr w:rsidR="003A7775" w:rsidRPr="003A7775" w14:paraId="100AB920" w14:textId="77777777" w:rsidTr="00A83E32">
        <w:tc>
          <w:tcPr>
            <w:tcW w:w="1361" w:type="dxa"/>
            <w:vMerge/>
            <w:shd w:val="clear" w:color="auto" w:fill="7030A0"/>
          </w:tcPr>
          <w:p w14:paraId="4F68727D"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74FD09F6" w14:textId="77777777" w:rsidR="003A7775" w:rsidRPr="003A7775" w:rsidRDefault="003A7775" w:rsidP="003A7775">
            <w:pPr>
              <w:rPr>
                <w:rFonts w:ascii="Times New Roman" w:hAnsi="Times New Roman" w:cs="Times New Roman"/>
                <w:b/>
                <w:bCs/>
                <w:u w:val="single"/>
              </w:rPr>
            </w:pPr>
          </w:p>
        </w:tc>
        <w:tc>
          <w:tcPr>
            <w:tcW w:w="2127" w:type="dxa"/>
          </w:tcPr>
          <w:p w14:paraId="2A74196E" w14:textId="77777777" w:rsidR="003A7775" w:rsidRPr="003A7775" w:rsidRDefault="003A7775" w:rsidP="003A7775">
            <w:pPr>
              <w:rPr>
                <w:rFonts w:ascii="Times New Roman" w:hAnsi="Times New Roman" w:cs="Times New Roman"/>
                <w:sz w:val="18"/>
                <w:szCs w:val="18"/>
              </w:rPr>
            </w:pPr>
            <w:proofErr w:type="gramStart"/>
            <w:r w:rsidRPr="003A7775">
              <w:rPr>
                <w:rFonts w:ascii="Times New Roman" w:hAnsi="Times New Roman" w:cs="Times New Roman"/>
                <w:b/>
                <w:bCs/>
                <w:sz w:val="18"/>
                <w:szCs w:val="18"/>
              </w:rPr>
              <w:t>PR.IP</w:t>
            </w:r>
            <w:proofErr w:type="gramEnd"/>
            <w:r w:rsidRPr="003A7775">
              <w:rPr>
                <w:rFonts w:ascii="Times New Roman" w:hAnsi="Times New Roman" w:cs="Times New Roman"/>
                <w:b/>
                <w:bCs/>
                <w:sz w:val="18"/>
                <w:szCs w:val="18"/>
              </w:rPr>
              <w:t>-11</w:t>
            </w:r>
            <w:r w:rsidRPr="003A7775">
              <w:rPr>
                <w:rFonts w:ascii="Times New Roman" w:hAnsi="Times New Roman" w:cs="Times New Roman"/>
                <w:sz w:val="18"/>
                <w:szCs w:val="18"/>
              </w:rPr>
              <w:t>: Cybersecurity is included in human resources practices (e.g.,</w:t>
            </w:r>
          </w:p>
          <w:p w14:paraId="43005C90"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deprovisioning, personnel screening)</w:t>
            </w:r>
          </w:p>
        </w:tc>
        <w:tc>
          <w:tcPr>
            <w:tcW w:w="3357" w:type="dxa"/>
          </w:tcPr>
          <w:p w14:paraId="7FEBE4B6" w14:textId="77777777" w:rsidR="003A7775" w:rsidRPr="003A7775" w:rsidRDefault="003A7775" w:rsidP="00C659D3">
            <w:pPr>
              <w:numPr>
                <w:ilvl w:val="0"/>
                <w:numId w:val="77"/>
              </w:numPr>
              <w:contextualSpacing/>
              <w:rPr>
                <w:rFonts w:ascii="Times New Roman" w:hAnsi="Times New Roman" w:cs="Times New Roman"/>
                <w:sz w:val="16"/>
                <w:szCs w:val="16"/>
              </w:rPr>
            </w:pPr>
            <w:r w:rsidRPr="003A7775">
              <w:rPr>
                <w:rFonts w:ascii="Times New Roman" w:hAnsi="Times New Roman" w:cs="Times New Roman"/>
                <w:sz w:val="16"/>
                <w:szCs w:val="16"/>
              </w:rPr>
              <w:t>CIS CSC 5, 16</w:t>
            </w:r>
          </w:p>
          <w:p w14:paraId="17B2299C" w14:textId="77777777" w:rsidR="003A7775" w:rsidRPr="003A7775" w:rsidRDefault="003A7775" w:rsidP="00C659D3">
            <w:pPr>
              <w:numPr>
                <w:ilvl w:val="0"/>
                <w:numId w:val="77"/>
              </w:numPr>
              <w:contextualSpacing/>
              <w:rPr>
                <w:rFonts w:ascii="Times New Roman" w:hAnsi="Times New Roman" w:cs="Times New Roman"/>
                <w:sz w:val="16"/>
                <w:szCs w:val="16"/>
              </w:rPr>
            </w:pPr>
            <w:r w:rsidRPr="003A7775">
              <w:rPr>
                <w:rFonts w:ascii="Times New Roman" w:hAnsi="Times New Roman" w:cs="Times New Roman"/>
                <w:sz w:val="16"/>
                <w:szCs w:val="16"/>
              </w:rPr>
              <w:t>COBIT 5 APO07.01, APO07.02, APO07.03, APO07.04, APO07.05</w:t>
            </w:r>
          </w:p>
          <w:p w14:paraId="28F2F328" w14:textId="77777777" w:rsidR="003A7775" w:rsidRPr="003A7775" w:rsidRDefault="003A7775" w:rsidP="00C659D3">
            <w:pPr>
              <w:numPr>
                <w:ilvl w:val="0"/>
                <w:numId w:val="77"/>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4.3.3.2.1, 4.3.3.2.2, 4.3.3.2.3</w:t>
            </w:r>
          </w:p>
          <w:p w14:paraId="0B6702D3" w14:textId="77777777" w:rsidR="003A7775" w:rsidRPr="003A7775" w:rsidRDefault="003A7775" w:rsidP="00C659D3">
            <w:pPr>
              <w:numPr>
                <w:ilvl w:val="0"/>
                <w:numId w:val="77"/>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A.7.1.1, A.7.1.2, A.7.2.1, A.7.2.2, A.7.2.3, A.7.3.1, A.8.1.4</w:t>
            </w:r>
          </w:p>
          <w:p w14:paraId="09E42276" w14:textId="77777777" w:rsidR="003A7775" w:rsidRPr="003A7775" w:rsidRDefault="003A7775" w:rsidP="00C659D3">
            <w:pPr>
              <w:numPr>
                <w:ilvl w:val="0"/>
                <w:numId w:val="77"/>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PS-1, PS-2, PS-3, PS-4, PS-5, PS-6, PS-7, PS-8, SA-21</w:t>
            </w:r>
          </w:p>
        </w:tc>
      </w:tr>
      <w:tr w:rsidR="003A7775" w:rsidRPr="003A7775" w14:paraId="4F0D3334" w14:textId="77777777" w:rsidTr="00A83E32">
        <w:tc>
          <w:tcPr>
            <w:tcW w:w="1361" w:type="dxa"/>
            <w:vMerge/>
            <w:shd w:val="clear" w:color="auto" w:fill="7030A0"/>
          </w:tcPr>
          <w:p w14:paraId="066CB335" w14:textId="77777777" w:rsidR="003A7775" w:rsidRPr="003A7775" w:rsidRDefault="003A7775" w:rsidP="003A7775">
            <w:pPr>
              <w:jc w:val="center"/>
              <w:rPr>
                <w:rFonts w:ascii="Times New Roman" w:hAnsi="Times New Roman" w:cs="Times New Roman"/>
                <w:b/>
                <w:bCs/>
                <w:sz w:val="22"/>
                <w:szCs w:val="22"/>
                <w:u w:val="single"/>
              </w:rPr>
            </w:pPr>
          </w:p>
        </w:tc>
        <w:tc>
          <w:tcPr>
            <w:tcW w:w="2795" w:type="dxa"/>
            <w:vMerge/>
          </w:tcPr>
          <w:p w14:paraId="13239CAC" w14:textId="77777777" w:rsidR="003A7775" w:rsidRPr="003A7775" w:rsidRDefault="003A7775" w:rsidP="003A7775">
            <w:pPr>
              <w:rPr>
                <w:rFonts w:ascii="Times New Roman" w:hAnsi="Times New Roman" w:cs="Times New Roman"/>
                <w:b/>
                <w:bCs/>
                <w:u w:val="single"/>
              </w:rPr>
            </w:pPr>
          </w:p>
        </w:tc>
        <w:tc>
          <w:tcPr>
            <w:tcW w:w="2127" w:type="dxa"/>
          </w:tcPr>
          <w:p w14:paraId="583E3099" w14:textId="77777777" w:rsidR="003A7775" w:rsidRPr="003A7775" w:rsidRDefault="003A7775" w:rsidP="003A7775">
            <w:pPr>
              <w:rPr>
                <w:rFonts w:ascii="Times New Roman" w:hAnsi="Times New Roman" w:cs="Times New Roman"/>
                <w:b/>
                <w:bCs/>
                <w:sz w:val="18"/>
                <w:szCs w:val="18"/>
                <w:u w:val="single"/>
              </w:rPr>
            </w:pPr>
            <w:proofErr w:type="gramStart"/>
            <w:r w:rsidRPr="003A7775">
              <w:rPr>
                <w:rFonts w:ascii="Times New Roman" w:hAnsi="Times New Roman" w:cs="Times New Roman"/>
                <w:b/>
                <w:bCs/>
                <w:sz w:val="18"/>
                <w:szCs w:val="18"/>
              </w:rPr>
              <w:t>PR.IP</w:t>
            </w:r>
            <w:proofErr w:type="gramEnd"/>
            <w:r w:rsidRPr="003A7775">
              <w:rPr>
                <w:rFonts w:ascii="Times New Roman" w:hAnsi="Times New Roman" w:cs="Times New Roman"/>
                <w:b/>
                <w:bCs/>
                <w:sz w:val="18"/>
                <w:szCs w:val="18"/>
              </w:rPr>
              <w:t xml:space="preserve">-12: </w:t>
            </w:r>
            <w:r w:rsidRPr="003A7775">
              <w:rPr>
                <w:rFonts w:ascii="Times New Roman" w:hAnsi="Times New Roman" w:cs="Times New Roman"/>
                <w:sz w:val="18"/>
                <w:szCs w:val="18"/>
              </w:rPr>
              <w:t>A vulnerability management plan is developed and implemented</w:t>
            </w:r>
          </w:p>
        </w:tc>
        <w:tc>
          <w:tcPr>
            <w:tcW w:w="3357" w:type="dxa"/>
          </w:tcPr>
          <w:p w14:paraId="64DB4DAC"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CIS CSC 4, 18, 20</w:t>
            </w:r>
          </w:p>
          <w:p w14:paraId="4C3FB57F"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COBIT 5 BAI03.10, DSS05.01, DSS05.02</w:t>
            </w:r>
          </w:p>
          <w:p w14:paraId="4322A633"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A.12.6.1, A.14.2.3,</w:t>
            </w:r>
          </w:p>
          <w:p w14:paraId="234EBCEF" w14:textId="77777777" w:rsidR="003A7775" w:rsidRPr="003A7775" w:rsidRDefault="003A7775" w:rsidP="00C659D3">
            <w:pPr>
              <w:numPr>
                <w:ilvl w:val="0"/>
                <w:numId w:val="5"/>
              </w:numPr>
              <w:ind w:firstLine="0"/>
              <w:contextualSpacing/>
              <w:rPr>
                <w:rFonts w:ascii="Times New Roman" w:hAnsi="Times New Roman" w:cs="Times New Roman"/>
                <w:sz w:val="16"/>
                <w:szCs w:val="16"/>
              </w:rPr>
            </w:pPr>
            <w:r w:rsidRPr="003A7775">
              <w:rPr>
                <w:rFonts w:ascii="Times New Roman" w:hAnsi="Times New Roman" w:cs="Times New Roman"/>
                <w:sz w:val="16"/>
                <w:szCs w:val="16"/>
              </w:rPr>
              <w:t>A.16.1.3, A.18.2.2, A.18.2.3</w:t>
            </w:r>
          </w:p>
          <w:p w14:paraId="1EB2DE77" w14:textId="77777777" w:rsidR="003A7775" w:rsidRPr="003A7775" w:rsidRDefault="003A7775" w:rsidP="00C659D3">
            <w:pPr>
              <w:numPr>
                <w:ilvl w:val="0"/>
                <w:numId w:val="78"/>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RA-3, RA-5, SI-2</w:t>
            </w:r>
          </w:p>
        </w:tc>
      </w:tr>
      <w:tr w:rsidR="003A7775" w:rsidRPr="003A7775" w14:paraId="677A350A" w14:textId="77777777" w:rsidTr="00A83E32">
        <w:tc>
          <w:tcPr>
            <w:tcW w:w="1361" w:type="dxa"/>
            <w:vMerge/>
            <w:shd w:val="clear" w:color="auto" w:fill="7030A0"/>
          </w:tcPr>
          <w:p w14:paraId="48721FAA" w14:textId="77777777" w:rsidR="003A7775" w:rsidRPr="003A7775" w:rsidRDefault="003A7775" w:rsidP="003A7775">
            <w:pPr>
              <w:rPr>
                <w:rFonts w:ascii="Times New Roman" w:hAnsi="Times New Roman" w:cs="Times New Roman"/>
                <w:b/>
                <w:bCs/>
                <w:u w:val="single"/>
              </w:rPr>
            </w:pPr>
          </w:p>
        </w:tc>
        <w:tc>
          <w:tcPr>
            <w:tcW w:w="2795" w:type="dxa"/>
            <w:vMerge w:val="restart"/>
          </w:tcPr>
          <w:p w14:paraId="5D35AB6D"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Maintenance (PR.MA):</w:t>
            </w:r>
          </w:p>
          <w:p w14:paraId="6EFE594C"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Maintenance and repairs of</w:t>
            </w:r>
          </w:p>
          <w:p w14:paraId="2EB4BD9C"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rPr>
              <w:t>industrial control and information system components are performed consistent with policies and procedures</w:t>
            </w:r>
          </w:p>
        </w:tc>
        <w:tc>
          <w:tcPr>
            <w:tcW w:w="2127" w:type="dxa"/>
          </w:tcPr>
          <w:p w14:paraId="66DACD08"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PR.MA-1</w:t>
            </w:r>
            <w:r w:rsidRPr="003A7775">
              <w:rPr>
                <w:rFonts w:ascii="Times New Roman" w:hAnsi="Times New Roman" w:cs="Times New Roman"/>
                <w:sz w:val="18"/>
                <w:szCs w:val="18"/>
              </w:rPr>
              <w:t>: Maintenance and repair of</w:t>
            </w:r>
          </w:p>
          <w:p w14:paraId="72F8910F"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organizational assets are performed and</w:t>
            </w:r>
          </w:p>
          <w:p w14:paraId="44E1CE88"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logged, with approved and controlled tools</w:t>
            </w:r>
          </w:p>
        </w:tc>
        <w:tc>
          <w:tcPr>
            <w:tcW w:w="3357" w:type="dxa"/>
          </w:tcPr>
          <w:p w14:paraId="25BD0868"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COBIT 5 BAI03.10, BAI09.02, BAI09.03,</w:t>
            </w:r>
          </w:p>
          <w:p w14:paraId="5FF83ED1" w14:textId="77777777" w:rsidR="003A7775" w:rsidRPr="003A7775" w:rsidRDefault="003A7775" w:rsidP="00C659D3">
            <w:pPr>
              <w:numPr>
                <w:ilvl w:val="0"/>
                <w:numId w:val="5"/>
              </w:numPr>
              <w:ind w:firstLine="0"/>
              <w:contextualSpacing/>
              <w:rPr>
                <w:rFonts w:ascii="Times New Roman" w:hAnsi="Times New Roman" w:cs="Times New Roman"/>
                <w:sz w:val="16"/>
                <w:szCs w:val="16"/>
              </w:rPr>
            </w:pPr>
            <w:r w:rsidRPr="003A7775">
              <w:rPr>
                <w:rFonts w:ascii="Times New Roman" w:hAnsi="Times New Roman" w:cs="Times New Roman"/>
                <w:sz w:val="16"/>
                <w:szCs w:val="16"/>
              </w:rPr>
              <w:t>DSS01.05</w:t>
            </w:r>
          </w:p>
          <w:p w14:paraId="518ECB3D"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4.3.3.3.7</w:t>
            </w:r>
          </w:p>
          <w:p w14:paraId="6E17D1E7"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A.11.1.2, A.11.2.4,</w:t>
            </w:r>
          </w:p>
          <w:p w14:paraId="22DC7698" w14:textId="77777777" w:rsidR="003A7775" w:rsidRPr="003A7775" w:rsidRDefault="003A7775" w:rsidP="00C659D3">
            <w:pPr>
              <w:numPr>
                <w:ilvl w:val="0"/>
                <w:numId w:val="5"/>
              </w:numPr>
              <w:ind w:firstLine="0"/>
              <w:contextualSpacing/>
              <w:rPr>
                <w:rFonts w:ascii="Times New Roman" w:hAnsi="Times New Roman" w:cs="Times New Roman"/>
                <w:sz w:val="16"/>
                <w:szCs w:val="16"/>
              </w:rPr>
            </w:pPr>
            <w:r w:rsidRPr="003A7775">
              <w:rPr>
                <w:rFonts w:ascii="Times New Roman" w:hAnsi="Times New Roman" w:cs="Times New Roman"/>
                <w:sz w:val="16"/>
                <w:szCs w:val="16"/>
              </w:rPr>
              <w:t>A.11.2.5, A.11.2.6</w:t>
            </w:r>
          </w:p>
          <w:p w14:paraId="7EBE5971"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MA-2, MA-3, MA-5, MA-6</w:t>
            </w:r>
          </w:p>
        </w:tc>
      </w:tr>
      <w:tr w:rsidR="003A7775" w:rsidRPr="003A7775" w14:paraId="4B0C08BB" w14:textId="77777777" w:rsidTr="00A83E32">
        <w:tc>
          <w:tcPr>
            <w:tcW w:w="1361" w:type="dxa"/>
            <w:vMerge/>
            <w:shd w:val="clear" w:color="auto" w:fill="7030A0"/>
          </w:tcPr>
          <w:p w14:paraId="5651BD8A" w14:textId="77777777" w:rsidR="003A7775" w:rsidRPr="003A7775" w:rsidRDefault="003A7775" w:rsidP="003A7775">
            <w:pPr>
              <w:rPr>
                <w:rFonts w:ascii="Times New Roman" w:hAnsi="Times New Roman" w:cs="Times New Roman"/>
                <w:b/>
                <w:bCs/>
                <w:u w:val="single"/>
              </w:rPr>
            </w:pPr>
          </w:p>
        </w:tc>
        <w:tc>
          <w:tcPr>
            <w:tcW w:w="2795" w:type="dxa"/>
            <w:vMerge/>
          </w:tcPr>
          <w:p w14:paraId="18E1291B" w14:textId="77777777" w:rsidR="003A7775" w:rsidRPr="003A7775" w:rsidRDefault="003A7775" w:rsidP="003A7775">
            <w:pPr>
              <w:rPr>
                <w:rFonts w:ascii="Times New Roman" w:hAnsi="Times New Roman" w:cs="Times New Roman"/>
                <w:b/>
                <w:bCs/>
                <w:u w:val="single"/>
              </w:rPr>
            </w:pPr>
          </w:p>
        </w:tc>
        <w:tc>
          <w:tcPr>
            <w:tcW w:w="2127" w:type="dxa"/>
          </w:tcPr>
          <w:p w14:paraId="10F2BFB6"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 xml:space="preserve">PR.MA-2: </w:t>
            </w:r>
            <w:r w:rsidRPr="003A7775">
              <w:rPr>
                <w:rFonts w:ascii="Times New Roman" w:hAnsi="Times New Roman" w:cs="Times New Roman"/>
                <w:sz w:val="18"/>
                <w:szCs w:val="18"/>
              </w:rPr>
              <w:t>Remote maintenance of</w:t>
            </w:r>
          </w:p>
          <w:p w14:paraId="4BB166DC"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 xml:space="preserve">organizational assets </w:t>
            </w:r>
            <w:proofErr w:type="gramStart"/>
            <w:r w:rsidRPr="003A7775">
              <w:rPr>
                <w:rFonts w:ascii="Times New Roman" w:hAnsi="Times New Roman" w:cs="Times New Roman"/>
                <w:sz w:val="18"/>
                <w:szCs w:val="18"/>
              </w:rPr>
              <w:t>is</w:t>
            </w:r>
            <w:proofErr w:type="gramEnd"/>
            <w:r w:rsidRPr="003A7775">
              <w:rPr>
                <w:rFonts w:ascii="Times New Roman" w:hAnsi="Times New Roman" w:cs="Times New Roman"/>
                <w:sz w:val="18"/>
                <w:szCs w:val="18"/>
              </w:rPr>
              <w:t xml:space="preserve"> approved, logged, and performed in a manner that prevents unauthorized access</w:t>
            </w:r>
          </w:p>
        </w:tc>
        <w:tc>
          <w:tcPr>
            <w:tcW w:w="3357" w:type="dxa"/>
          </w:tcPr>
          <w:p w14:paraId="6FC3D32C"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CIS CSC 3, 5</w:t>
            </w:r>
          </w:p>
          <w:p w14:paraId="4689233D"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COBIT 5 DSS05.04</w:t>
            </w:r>
          </w:p>
          <w:p w14:paraId="1619B680"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4.3.3.6.5, 4.3.3.6.6, 4.3.3.6.7, 4.3.3.6.8</w:t>
            </w:r>
          </w:p>
          <w:p w14:paraId="737B1015"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A.11.2.4, A.15.1.1, A.15.2.1</w:t>
            </w:r>
          </w:p>
          <w:p w14:paraId="5324EFB0" w14:textId="77777777" w:rsidR="003A7775" w:rsidRPr="003A7775" w:rsidRDefault="003A7775" w:rsidP="00C659D3">
            <w:pPr>
              <w:numPr>
                <w:ilvl w:val="0"/>
                <w:numId w:val="78"/>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MA-4</w:t>
            </w:r>
          </w:p>
        </w:tc>
      </w:tr>
      <w:tr w:rsidR="003A7775" w:rsidRPr="003A7775" w14:paraId="032F67FF" w14:textId="77777777" w:rsidTr="00A83E32">
        <w:tc>
          <w:tcPr>
            <w:tcW w:w="1361" w:type="dxa"/>
            <w:vMerge/>
            <w:shd w:val="clear" w:color="auto" w:fill="7030A0"/>
          </w:tcPr>
          <w:p w14:paraId="27B7C6F3" w14:textId="77777777" w:rsidR="003A7775" w:rsidRPr="003A7775" w:rsidRDefault="003A7775" w:rsidP="003A7775">
            <w:pPr>
              <w:rPr>
                <w:rFonts w:ascii="Times New Roman" w:hAnsi="Times New Roman" w:cs="Times New Roman"/>
                <w:b/>
                <w:bCs/>
                <w:u w:val="single"/>
              </w:rPr>
            </w:pPr>
          </w:p>
        </w:tc>
        <w:tc>
          <w:tcPr>
            <w:tcW w:w="2795" w:type="dxa"/>
            <w:vMerge w:val="restart"/>
          </w:tcPr>
          <w:p w14:paraId="50582A06"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Protective Technology (PR.PT):</w:t>
            </w:r>
          </w:p>
          <w:p w14:paraId="61510889"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Technical security solutions are</w:t>
            </w:r>
          </w:p>
          <w:p w14:paraId="7CC1603C"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managed to ensure the security</w:t>
            </w:r>
          </w:p>
          <w:p w14:paraId="2195D04A"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and resilience of systems and</w:t>
            </w:r>
          </w:p>
          <w:p w14:paraId="0B646F58"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assets, consistent with related</w:t>
            </w:r>
          </w:p>
          <w:p w14:paraId="271028E2"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policies, procedures, and</w:t>
            </w:r>
          </w:p>
          <w:p w14:paraId="31FD3C7F"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rPr>
              <w:lastRenderedPageBreak/>
              <w:t>agreements.</w:t>
            </w:r>
          </w:p>
        </w:tc>
        <w:tc>
          <w:tcPr>
            <w:tcW w:w="2127" w:type="dxa"/>
          </w:tcPr>
          <w:p w14:paraId="5B06982C"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lastRenderedPageBreak/>
              <w:t>PR.PT-1</w:t>
            </w:r>
            <w:r w:rsidRPr="003A7775">
              <w:rPr>
                <w:rFonts w:ascii="Times New Roman" w:hAnsi="Times New Roman" w:cs="Times New Roman"/>
                <w:sz w:val="18"/>
                <w:szCs w:val="18"/>
              </w:rPr>
              <w:t>: Audit/log records are</w:t>
            </w:r>
          </w:p>
          <w:p w14:paraId="2708A721"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determined, documented, implemented, and reviewed in accordance with policy</w:t>
            </w:r>
          </w:p>
        </w:tc>
        <w:tc>
          <w:tcPr>
            <w:tcW w:w="3357" w:type="dxa"/>
          </w:tcPr>
          <w:p w14:paraId="120059FC"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CIS CSC 1, 3, 5, 6, 14, 15, 16</w:t>
            </w:r>
          </w:p>
          <w:p w14:paraId="3288C67B"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COBIT 5 APO11.04, BAI03.05, DSS05.04,</w:t>
            </w:r>
          </w:p>
          <w:p w14:paraId="44331D6C"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DSS05.07, MEA02.01</w:t>
            </w:r>
          </w:p>
          <w:p w14:paraId="77FC8FAC"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4.3.3.3.9, 4.3.3.5.8, 4.3.4.4.7, 4.4.2.1, 4.4.2.2, 4.4.2.4</w:t>
            </w:r>
          </w:p>
          <w:p w14:paraId="2F20B8B7"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2.8, SR 2.9, SR 2.10, SR2.11, SR 2.12</w:t>
            </w:r>
          </w:p>
          <w:p w14:paraId="155B0872"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A.12.4.1, A.12.4.2,</w:t>
            </w:r>
          </w:p>
          <w:p w14:paraId="605FA739"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lastRenderedPageBreak/>
              <w:t>A.12.4.3, A.12.4.4, A.12.7.1</w:t>
            </w:r>
          </w:p>
          <w:p w14:paraId="509F1D2F" w14:textId="77777777" w:rsidR="003A7775" w:rsidRPr="003A7775" w:rsidRDefault="003A7775" w:rsidP="00C659D3">
            <w:pPr>
              <w:numPr>
                <w:ilvl w:val="0"/>
                <w:numId w:val="78"/>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AU Family</w:t>
            </w:r>
          </w:p>
        </w:tc>
      </w:tr>
      <w:tr w:rsidR="003A7775" w:rsidRPr="003A7775" w14:paraId="6CB6A8A0" w14:textId="77777777" w:rsidTr="00A83E32">
        <w:tc>
          <w:tcPr>
            <w:tcW w:w="1361" w:type="dxa"/>
            <w:vMerge/>
            <w:shd w:val="clear" w:color="auto" w:fill="7030A0"/>
          </w:tcPr>
          <w:p w14:paraId="4CB565E5" w14:textId="77777777" w:rsidR="003A7775" w:rsidRPr="003A7775" w:rsidRDefault="003A7775" w:rsidP="003A7775">
            <w:pPr>
              <w:rPr>
                <w:rFonts w:ascii="Times New Roman" w:hAnsi="Times New Roman" w:cs="Times New Roman"/>
                <w:b/>
                <w:bCs/>
                <w:u w:val="single"/>
              </w:rPr>
            </w:pPr>
          </w:p>
        </w:tc>
        <w:tc>
          <w:tcPr>
            <w:tcW w:w="2795" w:type="dxa"/>
            <w:vMerge/>
          </w:tcPr>
          <w:p w14:paraId="6612EE3D" w14:textId="77777777" w:rsidR="003A7775" w:rsidRPr="003A7775" w:rsidRDefault="003A7775" w:rsidP="003A7775">
            <w:pPr>
              <w:rPr>
                <w:rFonts w:ascii="Times New Roman" w:hAnsi="Times New Roman" w:cs="Times New Roman"/>
                <w:b/>
                <w:bCs/>
                <w:u w:val="single"/>
              </w:rPr>
            </w:pPr>
          </w:p>
        </w:tc>
        <w:tc>
          <w:tcPr>
            <w:tcW w:w="2127" w:type="dxa"/>
          </w:tcPr>
          <w:p w14:paraId="7F4A8827"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PR.PT-2</w:t>
            </w:r>
            <w:r w:rsidRPr="003A7775">
              <w:rPr>
                <w:rFonts w:ascii="Times New Roman" w:hAnsi="Times New Roman" w:cs="Times New Roman"/>
                <w:sz w:val="18"/>
                <w:szCs w:val="18"/>
              </w:rPr>
              <w:t>: Removable media is protected</w:t>
            </w:r>
          </w:p>
          <w:p w14:paraId="695632E2"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and its use restricted according to policy</w:t>
            </w:r>
          </w:p>
        </w:tc>
        <w:tc>
          <w:tcPr>
            <w:tcW w:w="3357" w:type="dxa"/>
          </w:tcPr>
          <w:p w14:paraId="2AEAE58A"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CIS CSC 8, 13</w:t>
            </w:r>
          </w:p>
          <w:p w14:paraId="1074A605"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COBIT 5 APO13.01, DSS05.02, DSS05.06</w:t>
            </w:r>
          </w:p>
          <w:p w14:paraId="6611BAD9"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2.3</w:t>
            </w:r>
          </w:p>
          <w:p w14:paraId="5139F70A"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A.8.2.1, A.8.2.2,</w:t>
            </w:r>
          </w:p>
          <w:p w14:paraId="37C71D2A" w14:textId="77777777" w:rsidR="003A7775" w:rsidRPr="003A7775" w:rsidRDefault="003A7775" w:rsidP="00C659D3">
            <w:pPr>
              <w:numPr>
                <w:ilvl w:val="0"/>
                <w:numId w:val="78"/>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MP-2, MP-3, MP-4, MP5, MP-7, MP-8A.8.2.3, A.8.3.1, A.8.3.3, A.11.2.9</w:t>
            </w:r>
          </w:p>
        </w:tc>
      </w:tr>
      <w:tr w:rsidR="003A7775" w:rsidRPr="003A7775" w14:paraId="21DCFF97" w14:textId="77777777" w:rsidTr="00A83E32">
        <w:tc>
          <w:tcPr>
            <w:tcW w:w="1361" w:type="dxa"/>
            <w:vMerge/>
            <w:shd w:val="clear" w:color="auto" w:fill="7030A0"/>
          </w:tcPr>
          <w:p w14:paraId="366FF032" w14:textId="77777777" w:rsidR="003A7775" w:rsidRPr="003A7775" w:rsidRDefault="003A7775" w:rsidP="003A7775">
            <w:pPr>
              <w:rPr>
                <w:rFonts w:ascii="Times New Roman" w:hAnsi="Times New Roman" w:cs="Times New Roman"/>
                <w:b/>
                <w:bCs/>
                <w:u w:val="single"/>
              </w:rPr>
            </w:pPr>
          </w:p>
        </w:tc>
        <w:tc>
          <w:tcPr>
            <w:tcW w:w="2795" w:type="dxa"/>
            <w:vMerge/>
          </w:tcPr>
          <w:p w14:paraId="7F5E818E" w14:textId="77777777" w:rsidR="003A7775" w:rsidRPr="003A7775" w:rsidRDefault="003A7775" w:rsidP="003A7775">
            <w:pPr>
              <w:rPr>
                <w:rFonts w:ascii="Times New Roman" w:hAnsi="Times New Roman" w:cs="Times New Roman"/>
                <w:b/>
                <w:bCs/>
                <w:u w:val="single"/>
              </w:rPr>
            </w:pPr>
          </w:p>
        </w:tc>
        <w:tc>
          <w:tcPr>
            <w:tcW w:w="2127" w:type="dxa"/>
          </w:tcPr>
          <w:p w14:paraId="679D2B28"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 xml:space="preserve">PR.PT-3: </w:t>
            </w:r>
            <w:r w:rsidRPr="003A7775">
              <w:rPr>
                <w:rFonts w:ascii="Times New Roman" w:hAnsi="Times New Roman" w:cs="Times New Roman"/>
                <w:sz w:val="18"/>
                <w:szCs w:val="18"/>
              </w:rPr>
              <w:t>The principle of least functionality is incorporated by configuring</w:t>
            </w:r>
          </w:p>
          <w:p w14:paraId="138D8011"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systems to provide only essential capabilities</w:t>
            </w:r>
          </w:p>
        </w:tc>
        <w:tc>
          <w:tcPr>
            <w:tcW w:w="3357" w:type="dxa"/>
          </w:tcPr>
          <w:p w14:paraId="3676BA2F" w14:textId="77777777" w:rsidR="003A7775" w:rsidRPr="003A7775" w:rsidRDefault="003A7775" w:rsidP="00C659D3">
            <w:pPr>
              <w:numPr>
                <w:ilvl w:val="0"/>
                <w:numId w:val="79"/>
              </w:numPr>
              <w:contextualSpacing/>
              <w:rPr>
                <w:rFonts w:ascii="Times New Roman" w:hAnsi="Times New Roman" w:cs="Times New Roman"/>
                <w:sz w:val="16"/>
                <w:szCs w:val="16"/>
              </w:rPr>
            </w:pPr>
            <w:r w:rsidRPr="003A7775">
              <w:rPr>
                <w:rFonts w:ascii="Times New Roman" w:hAnsi="Times New Roman" w:cs="Times New Roman"/>
                <w:sz w:val="16"/>
                <w:szCs w:val="16"/>
              </w:rPr>
              <w:t>CIS CSC 3, 11, 14</w:t>
            </w:r>
          </w:p>
          <w:p w14:paraId="03D164C9" w14:textId="77777777" w:rsidR="003A7775" w:rsidRPr="003A7775" w:rsidRDefault="003A7775" w:rsidP="00C659D3">
            <w:pPr>
              <w:numPr>
                <w:ilvl w:val="0"/>
                <w:numId w:val="79"/>
              </w:numPr>
              <w:contextualSpacing/>
              <w:rPr>
                <w:rFonts w:ascii="Times New Roman" w:hAnsi="Times New Roman" w:cs="Times New Roman"/>
                <w:sz w:val="16"/>
                <w:szCs w:val="16"/>
              </w:rPr>
            </w:pPr>
            <w:r w:rsidRPr="003A7775">
              <w:rPr>
                <w:rFonts w:ascii="Times New Roman" w:hAnsi="Times New Roman" w:cs="Times New Roman"/>
                <w:sz w:val="16"/>
                <w:szCs w:val="16"/>
              </w:rPr>
              <w:t>COBIT 5 DSS05.02, DSS05.05, DSS06.06</w:t>
            </w:r>
          </w:p>
          <w:p w14:paraId="13141FFB" w14:textId="77777777" w:rsidR="003A7775" w:rsidRPr="003A7775" w:rsidRDefault="003A7775" w:rsidP="00C659D3">
            <w:pPr>
              <w:numPr>
                <w:ilvl w:val="0"/>
                <w:numId w:val="79"/>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4.3.3.5.1, 4.3.3.5.2, 4.3.3.5.3, 4.3.3.5.4, 4.3.3.5.5, 4.3.3.5.6, 4.3.3.5.7, 4.3.3.5.8, 4.3.3.6.1, 4.3.3.6.2, 4.3.3.6.3, 4.3.3.6.4, 4.3.3.6.5, 4.3.3.6.6, 4.3.3.6.7, 4.3.3.6.8, 4.3.3.6.9, 4.3.3.7.1,</w:t>
            </w:r>
          </w:p>
          <w:p w14:paraId="061B9310" w14:textId="77777777" w:rsidR="003A7775" w:rsidRPr="003A7775" w:rsidRDefault="003A7775" w:rsidP="00C659D3">
            <w:pPr>
              <w:numPr>
                <w:ilvl w:val="0"/>
                <w:numId w:val="5"/>
              </w:numPr>
              <w:ind w:firstLine="0"/>
              <w:contextualSpacing/>
              <w:rPr>
                <w:rFonts w:ascii="Times New Roman" w:hAnsi="Times New Roman" w:cs="Times New Roman"/>
                <w:sz w:val="16"/>
                <w:szCs w:val="16"/>
              </w:rPr>
            </w:pPr>
            <w:r w:rsidRPr="003A7775">
              <w:rPr>
                <w:rFonts w:ascii="Times New Roman" w:hAnsi="Times New Roman" w:cs="Times New Roman"/>
                <w:sz w:val="16"/>
                <w:szCs w:val="16"/>
              </w:rPr>
              <w:t>4.3.3.7.2, 4.3.3.7.3, 4.3.3.7.4</w:t>
            </w:r>
          </w:p>
          <w:p w14:paraId="6AE58D19" w14:textId="77777777" w:rsidR="003A7775" w:rsidRPr="003A7775" w:rsidRDefault="003A7775" w:rsidP="00C659D3">
            <w:pPr>
              <w:numPr>
                <w:ilvl w:val="0"/>
                <w:numId w:val="79"/>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1.1, SR 1.2, SR 1.3, SR1.4, SR 1.5, SR 1.6, SR 1.7, SR 1.8, SR 1.9, SR1.10, SR 1.11, SR 1.12, SR 1.13, SR 2.1, SR 2.2, SR 2.3, SR 2.4, SR 2.5, SR 2.6, SR 2.7</w:t>
            </w:r>
          </w:p>
          <w:p w14:paraId="0362F272" w14:textId="77777777" w:rsidR="003A7775" w:rsidRPr="003A7775" w:rsidRDefault="003A7775" w:rsidP="00C659D3">
            <w:pPr>
              <w:numPr>
                <w:ilvl w:val="0"/>
                <w:numId w:val="79"/>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A.9.1.2</w:t>
            </w:r>
          </w:p>
          <w:p w14:paraId="05FBA45C" w14:textId="77777777" w:rsidR="003A7775" w:rsidRPr="003A7775" w:rsidRDefault="003A7775" w:rsidP="00C659D3">
            <w:pPr>
              <w:numPr>
                <w:ilvl w:val="0"/>
                <w:numId w:val="79"/>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AC-3, CM-7</w:t>
            </w:r>
          </w:p>
        </w:tc>
      </w:tr>
      <w:tr w:rsidR="003A7775" w:rsidRPr="003A7775" w14:paraId="2A943AD5" w14:textId="77777777" w:rsidTr="00A83E32">
        <w:tc>
          <w:tcPr>
            <w:tcW w:w="1361" w:type="dxa"/>
            <w:vMerge/>
            <w:shd w:val="clear" w:color="auto" w:fill="7030A0"/>
          </w:tcPr>
          <w:p w14:paraId="3646171A" w14:textId="77777777" w:rsidR="003A7775" w:rsidRPr="003A7775" w:rsidRDefault="003A7775" w:rsidP="003A7775">
            <w:pPr>
              <w:rPr>
                <w:rFonts w:ascii="Times New Roman" w:hAnsi="Times New Roman" w:cs="Times New Roman"/>
                <w:b/>
                <w:bCs/>
                <w:u w:val="single"/>
              </w:rPr>
            </w:pPr>
          </w:p>
        </w:tc>
        <w:tc>
          <w:tcPr>
            <w:tcW w:w="2795" w:type="dxa"/>
            <w:vMerge/>
          </w:tcPr>
          <w:p w14:paraId="39F112B8" w14:textId="77777777" w:rsidR="003A7775" w:rsidRPr="003A7775" w:rsidRDefault="003A7775" w:rsidP="003A7775">
            <w:pPr>
              <w:rPr>
                <w:rFonts w:ascii="Times New Roman" w:hAnsi="Times New Roman" w:cs="Times New Roman"/>
                <w:b/>
                <w:bCs/>
                <w:u w:val="single"/>
              </w:rPr>
            </w:pPr>
          </w:p>
        </w:tc>
        <w:tc>
          <w:tcPr>
            <w:tcW w:w="2127" w:type="dxa"/>
          </w:tcPr>
          <w:p w14:paraId="7067E140"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b/>
                <w:bCs/>
                <w:sz w:val="18"/>
                <w:szCs w:val="18"/>
              </w:rPr>
              <w:t xml:space="preserve">PR.PT-4: </w:t>
            </w:r>
            <w:r w:rsidRPr="003A7775">
              <w:rPr>
                <w:rFonts w:ascii="Times New Roman" w:hAnsi="Times New Roman" w:cs="Times New Roman"/>
                <w:sz w:val="18"/>
                <w:szCs w:val="18"/>
              </w:rPr>
              <w:t>Communications and control networks are protected</w:t>
            </w:r>
          </w:p>
        </w:tc>
        <w:tc>
          <w:tcPr>
            <w:tcW w:w="3357" w:type="dxa"/>
          </w:tcPr>
          <w:p w14:paraId="5C394E3B" w14:textId="77777777" w:rsidR="003A7775" w:rsidRPr="003A7775" w:rsidRDefault="003A7775" w:rsidP="00C659D3">
            <w:pPr>
              <w:numPr>
                <w:ilvl w:val="0"/>
                <w:numId w:val="80"/>
              </w:numPr>
              <w:contextualSpacing/>
              <w:rPr>
                <w:rFonts w:ascii="Times New Roman" w:hAnsi="Times New Roman" w:cs="Times New Roman"/>
                <w:sz w:val="16"/>
                <w:szCs w:val="16"/>
              </w:rPr>
            </w:pPr>
            <w:r w:rsidRPr="003A7775">
              <w:rPr>
                <w:rFonts w:ascii="Times New Roman" w:hAnsi="Times New Roman" w:cs="Times New Roman"/>
                <w:sz w:val="16"/>
                <w:szCs w:val="16"/>
              </w:rPr>
              <w:t>CIS CSC 8, 12, 15</w:t>
            </w:r>
          </w:p>
          <w:p w14:paraId="1D7B228D" w14:textId="77777777" w:rsidR="003A7775" w:rsidRPr="003A7775" w:rsidRDefault="003A7775" w:rsidP="00C659D3">
            <w:pPr>
              <w:numPr>
                <w:ilvl w:val="0"/>
                <w:numId w:val="80"/>
              </w:numPr>
              <w:contextualSpacing/>
              <w:rPr>
                <w:rFonts w:ascii="Times New Roman" w:hAnsi="Times New Roman" w:cs="Times New Roman"/>
                <w:sz w:val="16"/>
                <w:szCs w:val="16"/>
              </w:rPr>
            </w:pPr>
            <w:r w:rsidRPr="003A7775">
              <w:rPr>
                <w:rFonts w:ascii="Times New Roman" w:hAnsi="Times New Roman" w:cs="Times New Roman"/>
                <w:sz w:val="16"/>
                <w:szCs w:val="16"/>
              </w:rPr>
              <w:t>COBIT 5 DSS05.02, APO13.01</w:t>
            </w:r>
          </w:p>
          <w:p w14:paraId="17E92B08" w14:textId="77777777" w:rsidR="003A7775" w:rsidRPr="003A7775" w:rsidRDefault="003A7775" w:rsidP="00C659D3">
            <w:pPr>
              <w:numPr>
                <w:ilvl w:val="0"/>
                <w:numId w:val="80"/>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3.1, SR 3.5, SR 3.8, SR4.1, SR 4.3, SR 5.1, SR 5.2, SR 5.3, SR 7.1, SR 7.6</w:t>
            </w:r>
          </w:p>
          <w:p w14:paraId="67248109" w14:textId="77777777" w:rsidR="003A7775" w:rsidRPr="003A7775" w:rsidRDefault="003A7775" w:rsidP="00C659D3">
            <w:pPr>
              <w:numPr>
                <w:ilvl w:val="0"/>
                <w:numId w:val="80"/>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A.13.1.1, A.13.2.1, A.14.1.3</w:t>
            </w:r>
          </w:p>
          <w:p w14:paraId="7E7719C5" w14:textId="77777777" w:rsidR="003A7775" w:rsidRPr="003A7775" w:rsidRDefault="003A7775" w:rsidP="00C659D3">
            <w:pPr>
              <w:numPr>
                <w:ilvl w:val="0"/>
                <w:numId w:val="80"/>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AC-4, AC-17, AC-18,</w:t>
            </w:r>
          </w:p>
          <w:p w14:paraId="3A24A329" w14:textId="77777777" w:rsidR="003A7775" w:rsidRPr="003A7775" w:rsidRDefault="003A7775" w:rsidP="00C659D3">
            <w:pPr>
              <w:numPr>
                <w:ilvl w:val="0"/>
                <w:numId w:val="80"/>
              </w:numPr>
              <w:contextualSpacing/>
              <w:rPr>
                <w:rFonts w:ascii="Times New Roman" w:hAnsi="Times New Roman" w:cs="Times New Roman"/>
                <w:sz w:val="16"/>
                <w:szCs w:val="16"/>
              </w:rPr>
            </w:pPr>
            <w:r w:rsidRPr="003A7775">
              <w:rPr>
                <w:rFonts w:ascii="Times New Roman" w:hAnsi="Times New Roman" w:cs="Times New Roman"/>
                <w:sz w:val="16"/>
                <w:szCs w:val="16"/>
              </w:rPr>
              <w:t>CP-8, SC-7, SC-19, SC-20, SC-21, SC-22, SC-23, SC-24, SC-25, SC-29, SC-32, SC-36, SC-37, SC38, SC-39, SC-40, SC-41, SC-43</w:t>
            </w:r>
          </w:p>
        </w:tc>
      </w:tr>
      <w:tr w:rsidR="003A7775" w:rsidRPr="003A7775" w14:paraId="68966921" w14:textId="77777777" w:rsidTr="00A83E32">
        <w:tc>
          <w:tcPr>
            <w:tcW w:w="1361" w:type="dxa"/>
            <w:vMerge/>
            <w:shd w:val="clear" w:color="auto" w:fill="7030A0"/>
          </w:tcPr>
          <w:p w14:paraId="13A1B62D" w14:textId="77777777" w:rsidR="003A7775" w:rsidRPr="003A7775" w:rsidRDefault="003A7775" w:rsidP="003A7775">
            <w:pPr>
              <w:rPr>
                <w:rFonts w:ascii="Times New Roman" w:hAnsi="Times New Roman" w:cs="Times New Roman"/>
                <w:b/>
                <w:bCs/>
                <w:u w:val="single"/>
              </w:rPr>
            </w:pPr>
          </w:p>
        </w:tc>
        <w:tc>
          <w:tcPr>
            <w:tcW w:w="2795" w:type="dxa"/>
            <w:vMerge/>
          </w:tcPr>
          <w:p w14:paraId="3DD6AA0C" w14:textId="77777777" w:rsidR="003A7775" w:rsidRPr="003A7775" w:rsidRDefault="003A7775" w:rsidP="003A7775">
            <w:pPr>
              <w:rPr>
                <w:rFonts w:ascii="Times New Roman" w:hAnsi="Times New Roman" w:cs="Times New Roman"/>
                <w:b/>
                <w:bCs/>
                <w:u w:val="single"/>
              </w:rPr>
            </w:pPr>
          </w:p>
        </w:tc>
        <w:tc>
          <w:tcPr>
            <w:tcW w:w="2127" w:type="dxa"/>
          </w:tcPr>
          <w:p w14:paraId="6F46760F"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 xml:space="preserve">PR.PT-5: </w:t>
            </w:r>
            <w:r w:rsidRPr="003A7775">
              <w:rPr>
                <w:rFonts w:ascii="Times New Roman" w:hAnsi="Times New Roman" w:cs="Times New Roman"/>
                <w:sz w:val="18"/>
                <w:szCs w:val="18"/>
              </w:rPr>
              <w:t>Mechanisms (e.g., failsafe, load</w:t>
            </w:r>
          </w:p>
          <w:p w14:paraId="7D2C0645"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balancing, hot swap) are implemented to</w:t>
            </w:r>
          </w:p>
          <w:p w14:paraId="1CF989C4"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achieve resilience requirements in normal</w:t>
            </w:r>
          </w:p>
          <w:p w14:paraId="2C26F20E" w14:textId="77777777" w:rsidR="003A7775" w:rsidRPr="003A7775" w:rsidRDefault="003A7775" w:rsidP="003A7775">
            <w:pPr>
              <w:rPr>
                <w:rFonts w:ascii="Times New Roman" w:hAnsi="Times New Roman" w:cs="Times New Roman"/>
                <w:b/>
                <w:bCs/>
                <w:sz w:val="18"/>
                <w:szCs w:val="18"/>
              </w:rPr>
            </w:pPr>
            <w:r w:rsidRPr="003A7775">
              <w:rPr>
                <w:rFonts w:ascii="Times New Roman" w:hAnsi="Times New Roman" w:cs="Times New Roman"/>
                <w:sz w:val="18"/>
                <w:szCs w:val="18"/>
              </w:rPr>
              <w:t>and adverse situations</w:t>
            </w:r>
          </w:p>
        </w:tc>
        <w:tc>
          <w:tcPr>
            <w:tcW w:w="3357" w:type="dxa"/>
          </w:tcPr>
          <w:p w14:paraId="6D20D25C" w14:textId="77777777" w:rsidR="003A7775" w:rsidRPr="003A7775" w:rsidRDefault="003A7775" w:rsidP="00C659D3">
            <w:pPr>
              <w:numPr>
                <w:ilvl w:val="0"/>
                <w:numId w:val="81"/>
              </w:numPr>
              <w:contextualSpacing/>
              <w:rPr>
                <w:rFonts w:ascii="Times New Roman" w:hAnsi="Times New Roman" w:cs="Times New Roman"/>
                <w:sz w:val="16"/>
                <w:szCs w:val="16"/>
              </w:rPr>
            </w:pPr>
            <w:r w:rsidRPr="003A7775">
              <w:rPr>
                <w:rFonts w:ascii="Times New Roman" w:hAnsi="Times New Roman" w:cs="Times New Roman"/>
                <w:sz w:val="16"/>
                <w:szCs w:val="16"/>
              </w:rPr>
              <w:t>COBIT 5 BAI04.01, BAI04.02, BAI04.03,</w:t>
            </w:r>
          </w:p>
          <w:p w14:paraId="1F32F402" w14:textId="77777777" w:rsidR="003A7775" w:rsidRPr="003A7775" w:rsidRDefault="003A7775" w:rsidP="00C659D3">
            <w:pPr>
              <w:numPr>
                <w:ilvl w:val="0"/>
                <w:numId w:val="81"/>
              </w:numPr>
              <w:contextualSpacing/>
              <w:rPr>
                <w:rFonts w:ascii="Times New Roman" w:hAnsi="Times New Roman" w:cs="Times New Roman"/>
                <w:sz w:val="16"/>
                <w:szCs w:val="16"/>
              </w:rPr>
            </w:pPr>
            <w:r w:rsidRPr="003A7775">
              <w:rPr>
                <w:rFonts w:ascii="Times New Roman" w:hAnsi="Times New Roman" w:cs="Times New Roman"/>
                <w:sz w:val="16"/>
                <w:szCs w:val="16"/>
              </w:rPr>
              <w:t>BAI04.04, BAI04.05, DSS01.05</w:t>
            </w:r>
          </w:p>
          <w:p w14:paraId="00C7A974" w14:textId="77777777" w:rsidR="003A7775" w:rsidRPr="003A7775" w:rsidRDefault="003A7775" w:rsidP="00C659D3">
            <w:pPr>
              <w:numPr>
                <w:ilvl w:val="0"/>
                <w:numId w:val="81"/>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4.3.2.5.2</w:t>
            </w:r>
          </w:p>
          <w:p w14:paraId="06BC6783" w14:textId="77777777" w:rsidR="003A7775" w:rsidRPr="003A7775" w:rsidRDefault="003A7775" w:rsidP="00C659D3">
            <w:pPr>
              <w:numPr>
                <w:ilvl w:val="0"/>
                <w:numId w:val="81"/>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7.1, SR 7.2</w:t>
            </w:r>
          </w:p>
          <w:p w14:paraId="04DBD20E" w14:textId="77777777" w:rsidR="003A7775" w:rsidRPr="003A7775" w:rsidRDefault="003A7775" w:rsidP="00C659D3">
            <w:pPr>
              <w:numPr>
                <w:ilvl w:val="0"/>
                <w:numId w:val="81"/>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A.17.1.2, A.17.2.1</w:t>
            </w:r>
          </w:p>
          <w:p w14:paraId="00160A51" w14:textId="77777777" w:rsidR="003A7775" w:rsidRPr="003A7775" w:rsidRDefault="003A7775" w:rsidP="00C659D3">
            <w:pPr>
              <w:numPr>
                <w:ilvl w:val="0"/>
                <w:numId w:val="81"/>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CP-7, CP-8, CP-11, CP13, PL-8, SA-14, SC-6</w:t>
            </w:r>
          </w:p>
        </w:tc>
      </w:tr>
      <w:tr w:rsidR="003A7775" w:rsidRPr="003A7775" w14:paraId="0BF6796E" w14:textId="77777777" w:rsidTr="00A83E32">
        <w:tc>
          <w:tcPr>
            <w:tcW w:w="1361" w:type="dxa"/>
            <w:vMerge w:val="restart"/>
            <w:shd w:val="clear" w:color="auto" w:fill="FFC000" w:themeFill="accent4"/>
          </w:tcPr>
          <w:p w14:paraId="6D4BF2D0"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b/>
                <w:bCs/>
                <w:u w:val="single"/>
              </w:rPr>
              <w:t>DETECT</w:t>
            </w:r>
          </w:p>
        </w:tc>
        <w:tc>
          <w:tcPr>
            <w:tcW w:w="2795" w:type="dxa"/>
            <w:vMerge w:val="restart"/>
          </w:tcPr>
          <w:p w14:paraId="15AF00F0"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Anomalies and Events (DE.AE):</w:t>
            </w:r>
          </w:p>
          <w:p w14:paraId="75C3B5E6" w14:textId="77777777" w:rsidR="003A7775" w:rsidRPr="003A7775" w:rsidRDefault="003A7775" w:rsidP="003A7775">
            <w:pPr>
              <w:rPr>
                <w:rFonts w:ascii="Times New Roman" w:hAnsi="Times New Roman" w:cs="Times New Roman"/>
                <w:u w:val="single"/>
              </w:rPr>
            </w:pPr>
            <w:r w:rsidRPr="003A7775">
              <w:rPr>
                <w:rFonts w:ascii="Times New Roman" w:hAnsi="Times New Roman" w:cs="Times New Roman"/>
              </w:rPr>
              <w:t xml:space="preserve">Anomalous activity is </w:t>
            </w:r>
            <w:proofErr w:type="gramStart"/>
            <w:r w:rsidRPr="003A7775">
              <w:rPr>
                <w:rFonts w:ascii="Times New Roman" w:hAnsi="Times New Roman" w:cs="Times New Roman"/>
              </w:rPr>
              <w:t>detected</w:t>
            </w:r>
            <w:proofErr w:type="gramEnd"/>
            <w:r w:rsidRPr="003A7775">
              <w:rPr>
                <w:rFonts w:ascii="Times New Roman" w:hAnsi="Times New Roman" w:cs="Times New Roman"/>
              </w:rPr>
              <w:t xml:space="preserve"> and the potential impact of events is understood.</w:t>
            </w:r>
          </w:p>
        </w:tc>
        <w:tc>
          <w:tcPr>
            <w:tcW w:w="2127" w:type="dxa"/>
          </w:tcPr>
          <w:p w14:paraId="70263A07"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 xml:space="preserve">DE.AE-1: </w:t>
            </w:r>
            <w:r w:rsidRPr="003A7775">
              <w:rPr>
                <w:rFonts w:ascii="Times New Roman" w:hAnsi="Times New Roman" w:cs="Times New Roman"/>
                <w:sz w:val="18"/>
                <w:szCs w:val="18"/>
              </w:rPr>
              <w:t>A baseline of network operations and expected data flows for users and systems is established and</w:t>
            </w:r>
          </w:p>
          <w:p w14:paraId="058D19F4" w14:textId="77777777" w:rsidR="003A7775" w:rsidRPr="003A7775" w:rsidRDefault="003A7775" w:rsidP="003A7775">
            <w:pPr>
              <w:rPr>
                <w:rFonts w:ascii="Times New Roman" w:hAnsi="Times New Roman" w:cs="Times New Roman"/>
                <w:b/>
                <w:bCs/>
                <w:sz w:val="18"/>
                <w:szCs w:val="18"/>
              </w:rPr>
            </w:pPr>
            <w:r w:rsidRPr="003A7775">
              <w:rPr>
                <w:rFonts w:ascii="Times New Roman" w:hAnsi="Times New Roman" w:cs="Times New Roman"/>
                <w:sz w:val="18"/>
                <w:szCs w:val="18"/>
              </w:rPr>
              <w:t>managed</w:t>
            </w:r>
          </w:p>
        </w:tc>
        <w:tc>
          <w:tcPr>
            <w:tcW w:w="3357" w:type="dxa"/>
          </w:tcPr>
          <w:p w14:paraId="11295F6A" w14:textId="77777777" w:rsidR="003A7775" w:rsidRPr="003A7775" w:rsidRDefault="003A7775" w:rsidP="00C659D3">
            <w:pPr>
              <w:numPr>
                <w:ilvl w:val="0"/>
                <w:numId w:val="82"/>
              </w:numPr>
              <w:contextualSpacing/>
              <w:rPr>
                <w:rFonts w:ascii="Times New Roman" w:hAnsi="Times New Roman" w:cs="Times New Roman"/>
                <w:sz w:val="16"/>
                <w:szCs w:val="16"/>
              </w:rPr>
            </w:pPr>
            <w:r w:rsidRPr="003A7775">
              <w:rPr>
                <w:rFonts w:ascii="Times New Roman" w:hAnsi="Times New Roman" w:cs="Times New Roman"/>
                <w:sz w:val="16"/>
                <w:szCs w:val="16"/>
              </w:rPr>
              <w:t>CIS CSC 1, 4, 6, 12, 13, 15, 16</w:t>
            </w:r>
          </w:p>
          <w:p w14:paraId="7B3E1AB4" w14:textId="77777777" w:rsidR="003A7775" w:rsidRPr="003A7775" w:rsidRDefault="003A7775" w:rsidP="00C659D3">
            <w:pPr>
              <w:numPr>
                <w:ilvl w:val="0"/>
                <w:numId w:val="82"/>
              </w:numPr>
              <w:contextualSpacing/>
              <w:rPr>
                <w:rFonts w:ascii="Times New Roman" w:hAnsi="Times New Roman" w:cs="Times New Roman"/>
                <w:sz w:val="16"/>
                <w:szCs w:val="16"/>
              </w:rPr>
            </w:pPr>
            <w:r w:rsidRPr="003A7775">
              <w:rPr>
                <w:rFonts w:ascii="Times New Roman" w:hAnsi="Times New Roman" w:cs="Times New Roman"/>
                <w:sz w:val="16"/>
                <w:szCs w:val="16"/>
              </w:rPr>
              <w:t>COBIT 5 DSS03.01</w:t>
            </w:r>
          </w:p>
          <w:p w14:paraId="18936A3F" w14:textId="77777777" w:rsidR="003A7775" w:rsidRPr="003A7775" w:rsidRDefault="003A7775" w:rsidP="00C659D3">
            <w:pPr>
              <w:numPr>
                <w:ilvl w:val="0"/>
                <w:numId w:val="82"/>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4.4.3.3</w:t>
            </w:r>
          </w:p>
          <w:p w14:paraId="6A5FBA4B" w14:textId="77777777" w:rsidR="003A7775" w:rsidRPr="003A7775" w:rsidRDefault="003A7775" w:rsidP="00C659D3">
            <w:pPr>
              <w:numPr>
                <w:ilvl w:val="0"/>
                <w:numId w:val="82"/>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A.12.1.1, A.12.1.2,</w:t>
            </w:r>
          </w:p>
          <w:p w14:paraId="757AAD0E" w14:textId="77777777" w:rsidR="003A7775" w:rsidRPr="003A7775" w:rsidRDefault="003A7775" w:rsidP="00C659D3">
            <w:pPr>
              <w:numPr>
                <w:ilvl w:val="0"/>
                <w:numId w:val="5"/>
              </w:numPr>
              <w:ind w:firstLine="0"/>
              <w:contextualSpacing/>
              <w:rPr>
                <w:rFonts w:ascii="Times New Roman" w:hAnsi="Times New Roman" w:cs="Times New Roman"/>
                <w:sz w:val="16"/>
                <w:szCs w:val="16"/>
              </w:rPr>
            </w:pPr>
            <w:r w:rsidRPr="003A7775">
              <w:rPr>
                <w:rFonts w:ascii="Times New Roman" w:hAnsi="Times New Roman" w:cs="Times New Roman"/>
                <w:sz w:val="16"/>
                <w:szCs w:val="16"/>
              </w:rPr>
              <w:t>A.13.1.1, A.13.1.2</w:t>
            </w:r>
          </w:p>
          <w:p w14:paraId="7E4DDBCE" w14:textId="77777777" w:rsidR="003A7775" w:rsidRPr="003A7775" w:rsidRDefault="003A7775" w:rsidP="00C659D3">
            <w:pPr>
              <w:numPr>
                <w:ilvl w:val="0"/>
                <w:numId w:val="82"/>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AC-4, CA-3, CM-2, SI-4</w:t>
            </w:r>
          </w:p>
        </w:tc>
      </w:tr>
      <w:tr w:rsidR="003A7775" w:rsidRPr="003A7775" w14:paraId="38C0C76E" w14:textId="77777777" w:rsidTr="00A83E32">
        <w:tc>
          <w:tcPr>
            <w:tcW w:w="1361" w:type="dxa"/>
            <w:vMerge/>
            <w:shd w:val="clear" w:color="auto" w:fill="FFC000" w:themeFill="accent4"/>
          </w:tcPr>
          <w:p w14:paraId="099D33BA" w14:textId="77777777" w:rsidR="003A7775" w:rsidRPr="003A7775" w:rsidRDefault="003A7775" w:rsidP="003A7775">
            <w:pPr>
              <w:rPr>
                <w:rFonts w:ascii="Times New Roman" w:hAnsi="Times New Roman" w:cs="Times New Roman"/>
                <w:b/>
                <w:bCs/>
                <w:u w:val="single"/>
              </w:rPr>
            </w:pPr>
          </w:p>
        </w:tc>
        <w:tc>
          <w:tcPr>
            <w:tcW w:w="2795" w:type="dxa"/>
            <w:vMerge/>
          </w:tcPr>
          <w:p w14:paraId="6ED613F9" w14:textId="77777777" w:rsidR="003A7775" w:rsidRPr="003A7775" w:rsidRDefault="003A7775" w:rsidP="003A7775">
            <w:pPr>
              <w:rPr>
                <w:rFonts w:ascii="Times New Roman" w:hAnsi="Times New Roman" w:cs="Times New Roman"/>
                <w:b/>
                <w:bCs/>
                <w:u w:val="single"/>
              </w:rPr>
            </w:pPr>
          </w:p>
        </w:tc>
        <w:tc>
          <w:tcPr>
            <w:tcW w:w="2127" w:type="dxa"/>
          </w:tcPr>
          <w:p w14:paraId="25C93A82"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 xml:space="preserve">DE.AE-2: </w:t>
            </w:r>
            <w:r w:rsidRPr="003A7775">
              <w:rPr>
                <w:rFonts w:ascii="Times New Roman" w:hAnsi="Times New Roman" w:cs="Times New Roman"/>
                <w:sz w:val="18"/>
                <w:szCs w:val="18"/>
              </w:rPr>
              <w:t xml:space="preserve">Detected events are </w:t>
            </w:r>
            <w:proofErr w:type="spellStart"/>
            <w:r w:rsidRPr="003A7775">
              <w:rPr>
                <w:rFonts w:ascii="Times New Roman" w:hAnsi="Times New Roman" w:cs="Times New Roman"/>
                <w:sz w:val="18"/>
                <w:szCs w:val="18"/>
              </w:rPr>
              <w:t>analyzed</w:t>
            </w:r>
            <w:proofErr w:type="spellEnd"/>
            <w:r w:rsidRPr="003A7775">
              <w:rPr>
                <w:rFonts w:ascii="Times New Roman" w:hAnsi="Times New Roman" w:cs="Times New Roman"/>
                <w:sz w:val="18"/>
                <w:szCs w:val="18"/>
              </w:rPr>
              <w:t xml:space="preserve"> to</w:t>
            </w:r>
          </w:p>
          <w:p w14:paraId="33D65B3A"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understand attack targets and methods</w:t>
            </w:r>
          </w:p>
        </w:tc>
        <w:tc>
          <w:tcPr>
            <w:tcW w:w="3357" w:type="dxa"/>
          </w:tcPr>
          <w:p w14:paraId="41769D48" w14:textId="77777777" w:rsidR="003A7775" w:rsidRPr="003A7775" w:rsidRDefault="003A7775" w:rsidP="00C659D3">
            <w:pPr>
              <w:numPr>
                <w:ilvl w:val="0"/>
                <w:numId w:val="82"/>
              </w:numPr>
              <w:contextualSpacing/>
              <w:rPr>
                <w:rFonts w:ascii="Times New Roman" w:hAnsi="Times New Roman" w:cs="Times New Roman"/>
                <w:sz w:val="16"/>
                <w:szCs w:val="16"/>
              </w:rPr>
            </w:pPr>
            <w:r w:rsidRPr="003A7775">
              <w:rPr>
                <w:rFonts w:ascii="Times New Roman" w:hAnsi="Times New Roman" w:cs="Times New Roman"/>
                <w:sz w:val="16"/>
                <w:szCs w:val="16"/>
              </w:rPr>
              <w:t>CIS CSC 3, 6, 13, 15</w:t>
            </w:r>
          </w:p>
          <w:p w14:paraId="7E7CAB7E" w14:textId="77777777" w:rsidR="003A7775" w:rsidRPr="003A7775" w:rsidRDefault="003A7775" w:rsidP="00C659D3">
            <w:pPr>
              <w:numPr>
                <w:ilvl w:val="0"/>
                <w:numId w:val="82"/>
              </w:numPr>
              <w:contextualSpacing/>
              <w:rPr>
                <w:rFonts w:ascii="Times New Roman" w:hAnsi="Times New Roman" w:cs="Times New Roman"/>
                <w:sz w:val="16"/>
                <w:szCs w:val="16"/>
              </w:rPr>
            </w:pPr>
            <w:r w:rsidRPr="003A7775">
              <w:rPr>
                <w:rFonts w:ascii="Times New Roman" w:hAnsi="Times New Roman" w:cs="Times New Roman"/>
                <w:sz w:val="16"/>
                <w:szCs w:val="16"/>
              </w:rPr>
              <w:t>COBIT 5 DSS05.07</w:t>
            </w:r>
          </w:p>
          <w:p w14:paraId="0FCC06E6" w14:textId="77777777" w:rsidR="003A7775" w:rsidRPr="003A7775" w:rsidRDefault="003A7775" w:rsidP="00C659D3">
            <w:pPr>
              <w:numPr>
                <w:ilvl w:val="0"/>
                <w:numId w:val="82"/>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4.3.4.5.6, 4.3.4.5.7, 4.3.4.5.8</w:t>
            </w:r>
          </w:p>
          <w:p w14:paraId="21315E6D" w14:textId="77777777" w:rsidR="003A7775" w:rsidRPr="003A7775" w:rsidRDefault="003A7775" w:rsidP="00C659D3">
            <w:pPr>
              <w:numPr>
                <w:ilvl w:val="0"/>
                <w:numId w:val="82"/>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2.8, SR 2.9, SR 2.10, SR2.11, SR 2.12, SR 3.9, SR 6.1, SR 6.2</w:t>
            </w:r>
          </w:p>
          <w:p w14:paraId="7E005043" w14:textId="77777777" w:rsidR="003A7775" w:rsidRPr="003A7775" w:rsidRDefault="003A7775" w:rsidP="00C659D3">
            <w:pPr>
              <w:numPr>
                <w:ilvl w:val="0"/>
                <w:numId w:val="82"/>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A.12.4.1, A.16.1.1, A.16.1.4</w:t>
            </w:r>
          </w:p>
          <w:p w14:paraId="6D142448" w14:textId="77777777" w:rsidR="003A7775" w:rsidRPr="003A7775" w:rsidRDefault="003A7775" w:rsidP="00C659D3">
            <w:pPr>
              <w:numPr>
                <w:ilvl w:val="0"/>
                <w:numId w:val="82"/>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AU-6, CA-7, IR-4, SI-4</w:t>
            </w:r>
          </w:p>
        </w:tc>
      </w:tr>
      <w:tr w:rsidR="003A7775" w:rsidRPr="003A7775" w14:paraId="49EB3B3E" w14:textId="77777777" w:rsidTr="00A83E32">
        <w:tc>
          <w:tcPr>
            <w:tcW w:w="1361" w:type="dxa"/>
            <w:vMerge/>
            <w:shd w:val="clear" w:color="auto" w:fill="FFC000" w:themeFill="accent4"/>
          </w:tcPr>
          <w:p w14:paraId="56AFA8BE" w14:textId="77777777" w:rsidR="003A7775" w:rsidRPr="003A7775" w:rsidRDefault="003A7775" w:rsidP="003A7775">
            <w:pPr>
              <w:rPr>
                <w:rFonts w:ascii="Times New Roman" w:hAnsi="Times New Roman" w:cs="Times New Roman"/>
                <w:b/>
                <w:bCs/>
                <w:u w:val="single"/>
              </w:rPr>
            </w:pPr>
          </w:p>
        </w:tc>
        <w:tc>
          <w:tcPr>
            <w:tcW w:w="2795" w:type="dxa"/>
            <w:vMerge/>
          </w:tcPr>
          <w:p w14:paraId="2BE95C70" w14:textId="77777777" w:rsidR="003A7775" w:rsidRPr="003A7775" w:rsidRDefault="003A7775" w:rsidP="003A7775">
            <w:pPr>
              <w:rPr>
                <w:rFonts w:ascii="Times New Roman" w:hAnsi="Times New Roman" w:cs="Times New Roman"/>
                <w:b/>
                <w:bCs/>
                <w:u w:val="single"/>
              </w:rPr>
            </w:pPr>
          </w:p>
        </w:tc>
        <w:tc>
          <w:tcPr>
            <w:tcW w:w="2127" w:type="dxa"/>
          </w:tcPr>
          <w:p w14:paraId="328BFF3E"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DE.AE-3</w:t>
            </w:r>
            <w:r w:rsidRPr="003A7775">
              <w:rPr>
                <w:rFonts w:ascii="Times New Roman" w:hAnsi="Times New Roman" w:cs="Times New Roman"/>
                <w:sz w:val="18"/>
                <w:szCs w:val="18"/>
              </w:rPr>
              <w:t>: Event data are collected and</w:t>
            </w:r>
          </w:p>
          <w:p w14:paraId="3FCBBD19" w14:textId="77777777" w:rsidR="003A7775" w:rsidRPr="003A7775" w:rsidRDefault="003A7775" w:rsidP="003A7775">
            <w:pPr>
              <w:rPr>
                <w:rFonts w:ascii="Times New Roman" w:hAnsi="Times New Roman" w:cs="Times New Roman"/>
                <w:b/>
                <w:bCs/>
                <w:sz w:val="18"/>
                <w:szCs w:val="18"/>
              </w:rPr>
            </w:pPr>
            <w:r w:rsidRPr="003A7775">
              <w:rPr>
                <w:rFonts w:ascii="Times New Roman" w:hAnsi="Times New Roman" w:cs="Times New Roman"/>
                <w:sz w:val="18"/>
                <w:szCs w:val="18"/>
              </w:rPr>
              <w:t>correlated from multiple sources and sensors</w:t>
            </w:r>
          </w:p>
        </w:tc>
        <w:tc>
          <w:tcPr>
            <w:tcW w:w="3357" w:type="dxa"/>
          </w:tcPr>
          <w:p w14:paraId="06223E2E" w14:textId="77777777" w:rsidR="003A7775" w:rsidRPr="003A7775" w:rsidRDefault="003A7775" w:rsidP="00C659D3">
            <w:pPr>
              <w:numPr>
                <w:ilvl w:val="0"/>
                <w:numId w:val="83"/>
              </w:numPr>
              <w:contextualSpacing/>
              <w:rPr>
                <w:rFonts w:ascii="Times New Roman" w:hAnsi="Times New Roman" w:cs="Times New Roman"/>
                <w:sz w:val="16"/>
                <w:szCs w:val="16"/>
              </w:rPr>
            </w:pPr>
            <w:r w:rsidRPr="003A7775">
              <w:rPr>
                <w:rFonts w:ascii="Times New Roman" w:hAnsi="Times New Roman" w:cs="Times New Roman"/>
                <w:sz w:val="16"/>
                <w:szCs w:val="16"/>
              </w:rPr>
              <w:t>CIS CSC 1, 3, 4, 5, 6, 7, 8, 11, 12, 13, 14, 15, 16</w:t>
            </w:r>
          </w:p>
          <w:p w14:paraId="6AB812DF" w14:textId="77777777" w:rsidR="003A7775" w:rsidRPr="003A7775" w:rsidRDefault="003A7775" w:rsidP="00C659D3">
            <w:pPr>
              <w:numPr>
                <w:ilvl w:val="0"/>
                <w:numId w:val="83"/>
              </w:numPr>
              <w:contextualSpacing/>
              <w:rPr>
                <w:rFonts w:ascii="Times New Roman" w:hAnsi="Times New Roman" w:cs="Times New Roman"/>
                <w:sz w:val="16"/>
                <w:szCs w:val="16"/>
              </w:rPr>
            </w:pPr>
            <w:r w:rsidRPr="003A7775">
              <w:rPr>
                <w:rFonts w:ascii="Times New Roman" w:hAnsi="Times New Roman" w:cs="Times New Roman"/>
                <w:sz w:val="16"/>
                <w:szCs w:val="16"/>
              </w:rPr>
              <w:t>COBIT 5 BAI08.02</w:t>
            </w:r>
          </w:p>
          <w:p w14:paraId="32B8DCA4" w14:textId="77777777" w:rsidR="003A7775" w:rsidRPr="003A7775" w:rsidRDefault="003A7775" w:rsidP="00C659D3">
            <w:pPr>
              <w:numPr>
                <w:ilvl w:val="0"/>
                <w:numId w:val="83"/>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6.1</w:t>
            </w:r>
          </w:p>
          <w:p w14:paraId="78F53B11" w14:textId="77777777" w:rsidR="003A7775" w:rsidRPr="003A7775" w:rsidRDefault="003A7775" w:rsidP="00C659D3">
            <w:pPr>
              <w:numPr>
                <w:ilvl w:val="0"/>
                <w:numId w:val="83"/>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A.12.4.1, A.16.1.7</w:t>
            </w:r>
          </w:p>
          <w:p w14:paraId="72E803EB" w14:textId="77777777" w:rsidR="003A7775" w:rsidRPr="003A7775" w:rsidRDefault="003A7775" w:rsidP="00C659D3">
            <w:pPr>
              <w:numPr>
                <w:ilvl w:val="0"/>
                <w:numId w:val="83"/>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AU-6, CA-7, IR-4, IR-5, IR-8, SI-4</w:t>
            </w:r>
          </w:p>
        </w:tc>
      </w:tr>
      <w:tr w:rsidR="003A7775" w:rsidRPr="003A7775" w14:paraId="577F2353" w14:textId="77777777" w:rsidTr="00A83E32">
        <w:tc>
          <w:tcPr>
            <w:tcW w:w="1361" w:type="dxa"/>
            <w:vMerge/>
            <w:shd w:val="clear" w:color="auto" w:fill="FFC000" w:themeFill="accent4"/>
          </w:tcPr>
          <w:p w14:paraId="604C9083" w14:textId="77777777" w:rsidR="003A7775" w:rsidRPr="003A7775" w:rsidRDefault="003A7775" w:rsidP="003A7775">
            <w:pPr>
              <w:rPr>
                <w:rFonts w:ascii="Times New Roman" w:hAnsi="Times New Roman" w:cs="Times New Roman"/>
                <w:b/>
                <w:bCs/>
                <w:u w:val="single"/>
              </w:rPr>
            </w:pPr>
          </w:p>
        </w:tc>
        <w:tc>
          <w:tcPr>
            <w:tcW w:w="2795" w:type="dxa"/>
            <w:vMerge/>
          </w:tcPr>
          <w:p w14:paraId="7450ED5E" w14:textId="77777777" w:rsidR="003A7775" w:rsidRPr="003A7775" w:rsidRDefault="003A7775" w:rsidP="003A7775">
            <w:pPr>
              <w:rPr>
                <w:rFonts w:ascii="Times New Roman" w:hAnsi="Times New Roman" w:cs="Times New Roman"/>
                <w:b/>
                <w:bCs/>
                <w:u w:val="single"/>
              </w:rPr>
            </w:pPr>
          </w:p>
        </w:tc>
        <w:tc>
          <w:tcPr>
            <w:tcW w:w="2127" w:type="dxa"/>
          </w:tcPr>
          <w:p w14:paraId="5FAF320C" w14:textId="77777777" w:rsidR="003A7775" w:rsidRPr="003A7775" w:rsidRDefault="003A7775" w:rsidP="003A7775">
            <w:pPr>
              <w:rPr>
                <w:rFonts w:ascii="Times New Roman" w:hAnsi="Times New Roman" w:cs="Times New Roman"/>
                <w:b/>
                <w:bCs/>
                <w:sz w:val="18"/>
                <w:szCs w:val="18"/>
              </w:rPr>
            </w:pPr>
            <w:r w:rsidRPr="003A7775">
              <w:rPr>
                <w:rFonts w:ascii="Times New Roman" w:hAnsi="Times New Roman" w:cs="Times New Roman"/>
                <w:b/>
                <w:bCs/>
                <w:sz w:val="18"/>
                <w:szCs w:val="18"/>
              </w:rPr>
              <w:t xml:space="preserve">DE.AE-4: </w:t>
            </w:r>
            <w:r w:rsidRPr="003A7775">
              <w:rPr>
                <w:rFonts w:ascii="Times New Roman" w:hAnsi="Times New Roman" w:cs="Times New Roman"/>
                <w:sz w:val="18"/>
                <w:szCs w:val="18"/>
              </w:rPr>
              <w:t>Impact of events is determined</w:t>
            </w:r>
          </w:p>
        </w:tc>
        <w:tc>
          <w:tcPr>
            <w:tcW w:w="3357" w:type="dxa"/>
          </w:tcPr>
          <w:p w14:paraId="5F1FDCC9" w14:textId="77777777" w:rsidR="003A7775" w:rsidRPr="003A7775" w:rsidRDefault="003A7775" w:rsidP="00C659D3">
            <w:pPr>
              <w:numPr>
                <w:ilvl w:val="0"/>
                <w:numId w:val="84"/>
              </w:numPr>
              <w:contextualSpacing/>
              <w:rPr>
                <w:rFonts w:ascii="Times New Roman" w:hAnsi="Times New Roman" w:cs="Times New Roman"/>
                <w:sz w:val="16"/>
                <w:szCs w:val="16"/>
              </w:rPr>
            </w:pPr>
            <w:r w:rsidRPr="003A7775">
              <w:rPr>
                <w:rFonts w:ascii="Times New Roman" w:hAnsi="Times New Roman" w:cs="Times New Roman"/>
                <w:sz w:val="16"/>
                <w:szCs w:val="16"/>
              </w:rPr>
              <w:t>CIS CSC 4, 6</w:t>
            </w:r>
          </w:p>
          <w:p w14:paraId="6465F078" w14:textId="77777777" w:rsidR="003A7775" w:rsidRPr="003A7775" w:rsidRDefault="003A7775" w:rsidP="00C659D3">
            <w:pPr>
              <w:numPr>
                <w:ilvl w:val="0"/>
                <w:numId w:val="84"/>
              </w:numPr>
              <w:contextualSpacing/>
              <w:rPr>
                <w:rFonts w:ascii="Times New Roman" w:hAnsi="Times New Roman" w:cs="Times New Roman"/>
                <w:sz w:val="16"/>
                <w:szCs w:val="16"/>
              </w:rPr>
            </w:pPr>
            <w:r w:rsidRPr="003A7775">
              <w:rPr>
                <w:rFonts w:ascii="Times New Roman" w:hAnsi="Times New Roman" w:cs="Times New Roman"/>
                <w:sz w:val="16"/>
                <w:szCs w:val="16"/>
              </w:rPr>
              <w:t>COBIT 5 APO12.06, DSS03.01</w:t>
            </w:r>
          </w:p>
          <w:p w14:paraId="35C7298D" w14:textId="77777777" w:rsidR="003A7775" w:rsidRPr="003A7775" w:rsidRDefault="003A7775" w:rsidP="00C659D3">
            <w:pPr>
              <w:numPr>
                <w:ilvl w:val="0"/>
                <w:numId w:val="84"/>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A.16.1.4</w:t>
            </w:r>
          </w:p>
          <w:p w14:paraId="3491C6A9" w14:textId="77777777" w:rsidR="003A7775" w:rsidRPr="003A7775" w:rsidRDefault="003A7775" w:rsidP="00C659D3">
            <w:pPr>
              <w:numPr>
                <w:ilvl w:val="0"/>
                <w:numId w:val="84"/>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lastRenderedPageBreak/>
              <w:t>NIST SP 800-53 Rev. 4 CP-2, IR-4, RA-3, SI-4</w:t>
            </w:r>
          </w:p>
        </w:tc>
      </w:tr>
      <w:tr w:rsidR="003A7775" w:rsidRPr="003A7775" w14:paraId="4EE7DA6C" w14:textId="77777777" w:rsidTr="00A83E32">
        <w:tc>
          <w:tcPr>
            <w:tcW w:w="1361" w:type="dxa"/>
            <w:vMerge/>
            <w:shd w:val="clear" w:color="auto" w:fill="FFC000" w:themeFill="accent4"/>
          </w:tcPr>
          <w:p w14:paraId="437B1080" w14:textId="77777777" w:rsidR="003A7775" w:rsidRPr="003A7775" w:rsidRDefault="003A7775" w:rsidP="003A7775">
            <w:pPr>
              <w:rPr>
                <w:rFonts w:ascii="Times New Roman" w:hAnsi="Times New Roman" w:cs="Times New Roman"/>
                <w:b/>
                <w:bCs/>
                <w:u w:val="single"/>
              </w:rPr>
            </w:pPr>
          </w:p>
        </w:tc>
        <w:tc>
          <w:tcPr>
            <w:tcW w:w="2795" w:type="dxa"/>
            <w:vMerge/>
          </w:tcPr>
          <w:p w14:paraId="6334E72C" w14:textId="77777777" w:rsidR="003A7775" w:rsidRPr="003A7775" w:rsidRDefault="003A7775" w:rsidP="003A7775">
            <w:pPr>
              <w:rPr>
                <w:rFonts w:ascii="Times New Roman" w:hAnsi="Times New Roman" w:cs="Times New Roman"/>
                <w:b/>
                <w:bCs/>
                <w:u w:val="single"/>
              </w:rPr>
            </w:pPr>
          </w:p>
        </w:tc>
        <w:tc>
          <w:tcPr>
            <w:tcW w:w="2127" w:type="dxa"/>
          </w:tcPr>
          <w:p w14:paraId="7F9579AB"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DE.AE-5</w:t>
            </w:r>
            <w:r w:rsidRPr="003A7775">
              <w:rPr>
                <w:rFonts w:ascii="Times New Roman" w:hAnsi="Times New Roman" w:cs="Times New Roman"/>
                <w:sz w:val="18"/>
                <w:szCs w:val="18"/>
              </w:rPr>
              <w:t>: Incident alert thresholds are</w:t>
            </w:r>
          </w:p>
          <w:p w14:paraId="24698A89"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established</w:t>
            </w:r>
          </w:p>
        </w:tc>
        <w:tc>
          <w:tcPr>
            <w:tcW w:w="3357" w:type="dxa"/>
          </w:tcPr>
          <w:p w14:paraId="7FF47585" w14:textId="77777777" w:rsidR="003A7775" w:rsidRPr="003A7775" w:rsidRDefault="003A7775" w:rsidP="00C659D3">
            <w:pPr>
              <w:numPr>
                <w:ilvl w:val="0"/>
                <w:numId w:val="84"/>
              </w:numPr>
              <w:contextualSpacing/>
              <w:rPr>
                <w:rFonts w:ascii="Times New Roman" w:hAnsi="Times New Roman" w:cs="Times New Roman"/>
                <w:sz w:val="16"/>
                <w:szCs w:val="16"/>
              </w:rPr>
            </w:pPr>
            <w:r w:rsidRPr="003A7775">
              <w:rPr>
                <w:rFonts w:ascii="Times New Roman" w:hAnsi="Times New Roman" w:cs="Times New Roman"/>
                <w:sz w:val="16"/>
                <w:szCs w:val="16"/>
              </w:rPr>
              <w:t>CIS CSC 6, 19</w:t>
            </w:r>
          </w:p>
          <w:p w14:paraId="604D61A8" w14:textId="77777777" w:rsidR="003A7775" w:rsidRPr="003A7775" w:rsidRDefault="003A7775" w:rsidP="00C659D3">
            <w:pPr>
              <w:numPr>
                <w:ilvl w:val="0"/>
                <w:numId w:val="84"/>
              </w:numPr>
              <w:contextualSpacing/>
              <w:rPr>
                <w:rFonts w:ascii="Times New Roman" w:hAnsi="Times New Roman" w:cs="Times New Roman"/>
                <w:sz w:val="16"/>
                <w:szCs w:val="16"/>
              </w:rPr>
            </w:pPr>
            <w:r w:rsidRPr="003A7775">
              <w:rPr>
                <w:rFonts w:ascii="Times New Roman" w:hAnsi="Times New Roman" w:cs="Times New Roman"/>
                <w:sz w:val="16"/>
                <w:szCs w:val="16"/>
              </w:rPr>
              <w:t>COBIT 5 APO12.06, DSS03.01</w:t>
            </w:r>
          </w:p>
          <w:p w14:paraId="13A84B11" w14:textId="77777777" w:rsidR="003A7775" w:rsidRPr="003A7775" w:rsidRDefault="003A7775" w:rsidP="00C659D3">
            <w:pPr>
              <w:numPr>
                <w:ilvl w:val="0"/>
                <w:numId w:val="84"/>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4.2.3.10</w:t>
            </w:r>
          </w:p>
          <w:p w14:paraId="3A548745" w14:textId="77777777" w:rsidR="003A7775" w:rsidRPr="003A7775" w:rsidRDefault="003A7775" w:rsidP="00C659D3">
            <w:pPr>
              <w:numPr>
                <w:ilvl w:val="0"/>
                <w:numId w:val="84"/>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A.16.1.4</w:t>
            </w:r>
          </w:p>
          <w:p w14:paraId="57D62F77" w14:textId="77777777" w:rsidR="003A7775" w:rsidRPr="003A7775" w:rsidRDefault="003A7775" w:rsidP="00C659D3">
            <w:pPr>
              <w:numPr>
                <w:ilvl w:val="0"/>
                <w:numId w:val="84"/>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IR-4, IR-5, IR-8</w:t>
            </w:r>
          </w:p>
        </w:tc>
      </w:tr>
      <w:tr w:rsidR="003A7775" w:rsidRPr="003A7775" w14:paraId="67B40980" w14:textId="77777777" w:rsidTr="00A83E32">
        <w:tc>
          <w:tcPr>
            <w:tcW w:w="1361" w:type="dxa"/>
            <w:vMerge/>
            <w:shd w:val="clear" w:color="auto" w:fill="FFC000" w:themeFill="accent4"/>
          </w:tcPr>
          <w:p w14:paraId="2FB3342E" w14:textId="77777777" w:rsidR="003A7775" w:rsidRPr="003A7775" w:rsidRDefault="003A7775" w:rsidP="003A7775">
            <w:pPr>
              <w:rPr>
                <w:rFonts w:ascii="Times New Roman" w:hAnsi="Times New Roman" w:cs="Times New Roman"/>
                <w:b/>
                <w:bCs/>
                <w:u w:val="single"/>
              </w:rPr>
            </w:pPr>
          </w:p>
        </w:tc>
        <w:tc>
          <w:tcPr>
            <w:tcW w:w="2795" w:type="dxa"/>
            <w:vMerge w:val="restart"/>
          </w:tcPr>
          <w:p w14:paraId="08E5A57A"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Security Continuous</w:t>
            </w:r>
          </w:p>
          <w:p w14:paraId="6D09E7D9" w14:textId="77777777" w:rsidR="003A7775" w:rsidRPr="003A7775" w:rsidRDefault="003A7775" w:rsidP="003A7775">
            <w:pPr>
              <w:rPr>
                <w:rFonts w:ascii="Times New Roman" w:hAnsi="Times New Roman" w:cs="Times New Roman"/>
              </w:rPr>
            </w:pPr>
            <w:r w:rsidRPr="003A7775">
              <w:rPr>
                <w:rFonts w:ascii="Times New Roman" w:hAnsi="Times New Roman" w:cs="Times New Roman"/>
                <w:b/>
                <w:bCs/>
              </w:rPr>
              <w:t xml:space="preserve">Monitoring (DE.CM): </w:t>
            </w:r>
            <w:r w:rsidRPr="003A7775">
              <w:rPr>
                <w:rFonts w:ascii="Times New Roman" w:hAnsi="Times New Roman" w:cs="Times New Roman"/>
              </w:rPr>
              <w:t>The</w:t>
            </w:r>
          </w:p>
          <w:p w14:paraId="30106851"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information system and assets are</w:t>
            </w:r>
          </w:p>
          <w:p w14:paraId="007EC844"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monitored to identify</w:t>
            </w:r>
          </w:p>
          <w:p w14:paraId="1AD58E34"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cybersecurity events and verify</w:t>
            </w:r>
            <w:r w:rsidRPr="003A7775">
              <w:t xml:space="preserve"> </w:t>
            </w:r>
            <w:r w:rsidRPr="003A7775">
              <w:rPr>
                <w:rFonts w:ascii="Times New Roman" w:hAnsi="Times New Roman" w:cs="Times New Roman"/>
              </w:rPr>
              <w:t>the effectiveness of protective</w:t>
            </w:r>
          </w:p>
          <w:p w14:paraId="0DBD2EE5"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rPr>
              <w:t>measures.</w:t>
            </w:r>
          </w:p>
        </w:tc>
        <w:tc>
          <w:tcPr>
            <w:tcW w:w="2127" w:type="dxa"/>
          </w:tcPr>
          <w:p w14:paraId="2DBCC98B"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DE.CM-1</w:t>
            </w:r>
            <w:r w:rsidRPr="003A7775">
              <w:rPr>
                <w:rFonts w:ascii="Times New Roman" w:hAnsi="Times New Roman" w:cs="Times New Roman"/>
                <w:sz w:val="18"/>
                <w:szCs w:val="18"/>
              </w:rPr>
              <w:t>: The network is monitored to</w:t>
            </w:r>
          </w:p>
          <w:p w14:paraId="3E8C9A1F"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detect potential cybersecurity events</w:t>
            </w:r>
          </w:p>
        </w:tc>
        <w:tc>
          <w:tcPr>
            <w:tcW w:w="3357" w:type="dxa"/>
          </w:tcPr>
          <w:p w14:paraId="3301776F" w14:textId="77777777" w:rsidR="003A7775" w:rsidRPr="003A7775" w:rsidRDefault="003A7775" w:rsidP="00C659D3">
            <w:pPr>
              <w:numPr>
                <w:ilvl w:val="0"/>
                <w:numId w:val="85"/>
              </w:numPr>
              <w:contextualSpacing/>
              <w:rPr>
                <w:rFonts w:ascii="Times New Roman" w:hAnsi="Times New Roman" w:cs="Times New Roman"/>
                <w:sz w:val="16"/>
                <w:szCs w:val="16"/>
              </w:rPr>
            </w:pPr>
            <w:r w:rsidRPr="003A7775">
              <w:rPr>
                <w:rFonts w:ascii="Times New Roman" w:hAnsi="Times New Roman" w:cs="Times New Roman"/>
                <w:sz w:val="16"/>
                <w:szCs w:val="16"/>
              </w:rPr>
              <w:t>CIS CSC 1, 7, 8, 12, 13, 15, 16</w:t>
            </w:r>
          </w:p>
          <w:p w14:paraId="5A4FA926" w14:textId="77777777" w:rsidR="003A7775" w:rsidRPr="003A7775" w:rsidRDefault="003A7775" w:rsidP="00C659D3">
            <w:pPr>
              <w:numPr>
                <w:ilvl w:val="0"/>
                <w:numId w:val="85"/>
              </w:numPr>
              <w:contextualSpacing/>
              <w:rPr>
                <w:rFonts w:ascii="Times New Roman" w:hAnsi="Times New Roman" w:cs="Times New Roman"/>
                <w:sz w:val="16"/>
                <w:szCs w:val="16"/>
              </w:rPr>
            </w:pPr>
            <w:r w:rsidRPr="003A7775">
              <w:rPr>
                <w:rFonts w:ascii="Times New Roman" w:hAnsi="Times New Roman" w:cs="Times New Roman"/>
                <w:sz w:val="16"/>
                <w:szCs w:val="16"/>
              </w:rPr>
              <w:t>COBIT 5 DSS01.03, DSS03.05, DSS05.07</w:t>
            </w:r>
          </w:p>
          <w:p w14:paraId="3D19101D" w14:textId="77777777" w:rsidR="003A7775" w:rsidRPr="003A7775" w:rsidRDefault="003A7775" w:rsidP="00C659D3">
            <w:pPr>
              <w:numPr>
                <w:ilvl w:val="0"/>
                <w:numId w:val="85"/>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6.2</w:t>
            </w:r>
          </w:p>
          <w:p w14:paraId="058C054D" w14:textId="77777777" w:rsidR="003A7775" w:rsidRPr="003A7775" w:rsidRDefault="003A7775" w:rsidP="00C659D3">
            <w:pPr>
              <w:numPr>
                <w:ilvl w:val="0"/>
                <w:numId w:val="85"/>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AC-2, AU-12, CA-7, CM3, SC-5, SC-7, SI-4</w:t>
            </w:r>
          </w:p>
        </w:tc>
      </w:tr>
      <w:tr w:rsidR="003A7775" w:rsidRPr="003A7775" w14:paraId="240B6C74" w14:textId="77777777" w:rsidTr="00A83E32">
        <w:tc>
          <w:tcPr>
            <w:tcW w:w="1361" w:type="dxa"/>
            <w:vMerge/>
            <w:shd w:val="clear" w:color="auto" w:fill="FFC000" w:themeFill="accent4"/>
          </w:tcPr>
          <w:p w14:paraId="00DD6BFD" w14:textId="77777777" w:rsidR="003A7775" w:rsidRPr="003A7775" w:rsidRDefault="003A7775" w:rsidP="003A7775">
            <w:pPr>
              <w:rPr>
                <w:rFonts w:ascii="Times New Roman" w:hAnsi="Times New Roman" w:cs="Times New Roman"/>
                <w:b/>
                <w:bCs/>
                <w:u w:val="single"/>
              </w:rPr>
            </w:pPr>
          </w:p>
        </w:tc>
        <w:tc>
          <w:tcPr>
            <w:tcW w:w="2795" w:type="dxa"/>
            <w:vMerge/>
          </w:tcPr>
          <w:p w14:paraId="49847F62" w14:textId="77777777" w:rsidR="003A7775" w:rsidRPr="003A7775" w:rsidRDefault="003A7775" w:rsidP="003A7775">
            <w:pPr>
              <w:rPr>
                <w:rFonts w:ascii="Times New Roman" w:hAnsi="Times New Roman" w:cs="Times New Roman"/>
                <w:b/>
                <w:bCs/>
                <w:u w:val="single"/>
              </w:rPr>
            </w:pPr>
          </w:p>
        </w:tc>
        <w:tc>
          <w:tcPr>
            <w:tcW w:w="2127" w:type="dxa"/>
          </w:tcPr>
          <w:p w14:paraId="7B17AE76"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 xml:space="preserve">DE.CM-2: </w:t>
            </w:r>
            <w:r w:rsidRPr="003A7775">
              <w:rPr>
                <w:rFonts w:ascii="Times New Roman" w:hAnsi="Times New Roman" w:cs="Times New Roman"/>
                <w:sz w:val="18"/>
                <w:szCs w:val="18"/>
              </w:rPr>
              <w:t>The physical environment is</w:t>
            </w:r>
          </w:p>
          <w:p w14:paraId="568CE4B2"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monitored to detect potential cybersecurity</w:t>
            </w:r>
          </w:p>
          <w:p w14:paraId="762E5601"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events</w:t>
            </w:r>
          </w:p>
        </w:tc>
        <w:tc>
          <w:tcPr>
            <w:tcW w:w="3357" w:type="dxa"/>
          </w:tcPr>
          <w:p w14:paraId="6AA6604B" w14:textId="77777777" w:rsidR="003A7775" w:rsidRPr="003A7775" w:rsidRDefault="003A7775" w:rsidP="00C659D3">
            <w:pPr>
              <w:numPr>
                <w:ilvl w:val="0"/>
                <w:numId w:val="86"/>
              </w:numPr>
              <w:contextualSpacing/>
              <w:rPr>
                <w:rFonts w:ascii="Times New Roman" w:hAnsi="Times New Roman" w:cs="Times New Roman"/>
                <w:sz w:val="16"/>
                <w:szCs w:val="16"/>
              </w:rPr>
            </w:pPr>
            <w:r w:rsidRPr="003A7775">
              <w:rPr>
                <w:rFonts w:ascii="Times New Roman" w:hAnsi="Times New Roman" w:cs="Times New Roman"/>
                <w:sz w:val="16"/>
                <w:szCs w:val="16"/>
              </w:rPr>
              <w:t>COBIT 5 DSS01.04, DSS01.05</w:t>
            </w:r>
          </w:p>
          <w:p w14:paraId="0BC907DF" w14:textId="77777777" w:rsidR="003A7775" w:rsidRPr="003A7775" w:rsidRDefault="003A7775" w:rsidP="00C659D3">
            <w:pPr>
              <w:numPr>
                <w:ilvl w:val="0"/>
                <w:numId w:val="86"/>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4.3.3.3.8</w:t>
            </w:r>
          </w:p>
          <w:p w14:paraId="3A3FBBB2" w14:textId="77777777" w:rsidR="003A7775" w:rsidRPr="003A7775" w:rsidRDefault="003A7775" w:rsidP="00C659D3">
            <w:pPr>
              <w:numPr>
                <w:ilvl w:val="0"/>
                <w:numId w:val="86"/>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A.11.1.1, A.11.1.2</w:t>
            </w:r>
          </w:p>
          <w:p w14:paraId="3A1072A8" w14:textId="77777777" w:rsidR="003A7775" w:rsidRPr="003A7775" w:rsidRDefault="003A7775" w:rsidP="00C659D3">
            <w:pPr>
              <w:numPr>
                <w:ilvl w:val="0"/>
                <w:numId w:val="86"/>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CA-7, PE-3, PE-6, PE-20</w:t>
            </w:r>
          </w:p>
        </w:tc>
      </w:tr>
      <w:tr w:rsidR="003A7775" w:rsidRPr="003A7775" w14:paraId="545129D4" w14:textId="77777777" w:rsidTr="00A83E32">
        <w:tc>
          <w:tcPr>
            <w:tcW w:w="1361" w:type="dxa"/>
            <w:vMerge/>
            <w:shd w:val="clear" w:color="auto" w:fill="FFC000" w:themeFill="accent4"/>
          </w:tcPr>
          <w:p w14:paraId="654C5450" w14:textId="77777777" w:rsidR="003A7775" w:rsidRPr="003A7775" w:rsidRDefault="003A7775" w:rsidP="003A7775">
            <w:pPr>
              <w:rPr>
                <w:rFonts w:ascii="Times New Roman" w:hAnsi="Times New Roman" w:cs="Times New Roman"/>
                <w:b/>
                <w:bCs/>
                <w:u w:val="single"/>
              </w:rPr>
            </w:pPr>
          </w:p>
        </w:tc>
        <w:tc>
          <w:tcPr>
            <w:tcW w:w="2795" w:type="dxa"/>
            <w:vMerge/>
          </w:tcPr>
          <w:p w14:paraId="3C4B676A" w14:textId="77777777" w:rsidR="003A7775" w:rsidRPr="003A7775" w:rsidRDefault="003A7775" w:rsidP="003A7775">
            <w:pPr>
              <w:rPr>
                <w:rFonts w:ascii="Times New Roman" w:hAnsi="Times New Roman" w:cs="Times New Roman"/>
                <w:b/>
                <w:bCs/>
                <w:u w:val="single"/>
              </w:rPr>
            </w:pPr>
          </w:p>
        </w:tc>
        <w:tc>
          <w:tcPr>
            <w:tcW w:w="2127" w:type="dxa"/>
          </w:tcPr>
          <w:p w14:paraId="33CB2BFE"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 xml:space="preserve">DE.CM-3: </w:t>
            </w:r>
            <w:r w:rsidRPr="003A7775">
              <w:rPr>
                <w:rFonts w:ascii="Times New Roman" w:hAnsi="Times New Roman" w:cs="Times New Roman"/>
                <w:sz w:val="18"/>
                <w:szCs w:val="18"/>
              </w:rPr>
              <w:t>Personnel activity is monitored</w:t>
            </w:r>
          </w:p>
          <w:p w14:paraId="14638AFD"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to detect potential cybersecurity events</w:t>
            </w:r>
          </w:p>
        </w:tc>
        <w:tc>
          <w:tcPr>
            <w:tcW w:w="3357" w:type="dxa"/>
          </w:tcPr>
          <w:p w14:paraId="49D7CBF9" w14:textId="77777777" w:rsidR="003A7775" w:rsidRPr="003A7775" w:rsidRDefault="003A7775" w:rsidP="00C659D3">
            <w:pPr>
              <w:numPr>
                <w:ilvl w:val="0"/>
                <w:numId w:val="87"/>
              </w:numPr>
              <w:contextualSpacing/>
              <w:rPr>
                <w:rFonts w:ascii="Times New Roman" w:hAnsi="Times New Roman" w:cs="Times New Roman"/>
                <w:sz w:val="16"/>
                <w:szCs w:val="16"/>
              </w:rPr>
            </w:pPr>
            <w:r w:rsidRPr="003A7775">
              <w:rPr>
                <w:rFonts w:ascii="Times New Roman" w:hAnsi="Times New Roman" w:cs="Times New Roman"/>
                <w:sz w:val="16"/>
                <w:szCs w:val="16"/>
              </w:rPr>
              <w:t>CIS CSC 5, 7, 14, 16</w:t>
            </w:r>
          </w:p>
          <w:p w14:paraId="76B8F4E8" w14:textId="77777777" w:rsidR="003A7775" w:rsidRPr="003A7775" w:rsidRDefault="003A7775" w:rsidP="00C659D3">
            <w:pPr>
              <w:numPr>
                <w:ilvl w:val="0"/>
                <w:numId w:val="87"/>
              </w:numPr>
              <w:contextualSpacing/>
              <w:rPr>
                <w:rFonts w:ascii="Times New Roman" w:hAnsi="Times New Roman" w:cs="Times New Roman"/>
                <w:sz w:val="16"/>
                <w:szCs w:val="16"/>
              </w:rPr>
            </w:pPr>
            <w:r w:rsidRPr="003A7775">
              <w:rPr>
                <w:rFonts w:ascii="Times New Roman" w:hAnsi="Times New Roman" w:cs="Times New Roman"/>
                <w:sz w:val="16"/>
                <w:szCs w:val="16"/>
              </w:rPr>
              <w:t>COBIT 5 DSS05.07</w:t>
            </w:r>
          </w:p>
          <w:p w14:paraId="3098663D" w14:textId="77777777" w:rsidR="003A7775" w:rsidRPr="003A7775" w:rsidRDefault="003A7775" w:rsidP="00C659D3">
            <w:pPr>
              <w:numPr>
                <w:ilvl w:val="0"/>
                <w:numId w:val="87"/>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6.2</w:t>
            </w:r>
          </w:p>
          <w:p w14:paraId="6196F2AC" w14:textId="77777777" w:rsidR="003A7775" w:rsidRPr="003A7775" w:rsidRDefault="003A7775" w:rsidP="00C659D3">
            <w:pPr>
              <w:numPr>
                <w:ilvl w:val="0"/>
                <w:numId w:val="87"/>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A.12.4.1, A.12.4.3</w:t>
            </w:r>
          </w:p>
          <w:p w14:paraId="76E89962" w14:textId="77777777" w:rsidR="003A7775" w:rsidRPr="003A7775" w:rsidRDefault="003A7775" w:rsidP="00C659D3">
            <w:pPr>
              <w:numPr>
                <w:ilvl w:val="0"/>
                <w:numId w:val="87"/>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AC-2, AU-12, AU-13, CA-7, CM-10, CM-11</w:t>
            </w:r>
          </w:p>
        </w:tc>
      </w:tr>
      <w:tr w:rsidR="003A7775" w:rsidRPr="003A7775" w14:paraId="363EAFAB" w14:textId="77777777" w:rsidTr="00A83E32">
        <w:tc>
          <w:tcPr>
            <w:tcW w:w="1361" w:type="dxa"/>
            <w:vMerge/>
            <w:shd w:val="clear" w:color="auto" w:fill="FFC000" w:themeFill="accent4"/>
          </w:tcPr>
          <w:p w14:paraId="48BE9324" w14:textId="77777777" w:rsidR="003A7775" w:rsidRPr="003A7775" w:rsidRDefault="003A7775" w:rsidP="003A7775">
            <w:pPr>
              <w:rPr>
                <w:rFonts w:ascii="Times New Roman" w:hAnsi="Times New Roman" w:cs="Times New Roman"/>
                <w:b/>
                <w:bCs/>
                <w:u w:val="single"/>
              </w:rPr>
            </w:pPr>
          </w:p>
        </w:tc>
        <w:tc>
          <w:tcPr>
            <w:tcW w:w="2795" w:type="dxa"/>
            <w:vMerge/>
          </w:tcPr>
          <w:p w14:paraId="521F9FD9" w14:textId="77777777" w:rsidR="003A7775" w:rsidRPr="003A7775" w:rsidRDefault="003A7775" w:rsidP="003A7775">
            <w:pPr>
              <w:rPr>
                <w:rFonts w:ascii="Times New Roman" w:hAnsi="Times New Roman" w:cs="Times New Roman"/>
                <w:b/>
                <w:bCs/>
                <w:u w:val="single"/>
              </w:rPr>
            </w:pPr>
          </w:p>
        </w:tc>
        <w:tc>
          <w:tcPr>
            <w:tcW w:w="2127" w:type="dxa"/>
          </w:tcPr>
          <w:p w14:paraId="22442485" w14:textId="77777777" w:rsidR="003A7775" w:rsidRPr="003A7775" w:rsidRDefault="003A7775" w:rsidP="003A7775">
            <w:pPr>
              <w:rPr>
                <w:rFonts w:ascii="Times New Roman" w:hAnsi="Times New Roman" w:cs="Times New Roman"/>
                <w:b/>
                <w:bCs/>
                <w:sz w:val="18"/>
                <w:szCs w:val="18"/>
              </w:rPr>
            </w:pPr>
            <w:r w:rsidRPr="003A7775">
              <w:rPr>
                <w:rFonts w:ascii="Times New Roman" w:hAnsi="Times New Roman" w:cs="Times New Roman"/>
                <w:b/>
                <w:bCs/>
                <w:sz w:val="18"/>
                <w:szCs w:val="18"/>
              </w:rPr>
              <w:t xml:space="preserve">DE.CM-4: </w:t>
            </w:r>
            <w:r w:rsidRPr="003A7775">
              <w:rPr>
                <w:rFonts w:ascii="Times New Roman" w:hAnsi="Times New Roman" w:cs="Times New Roman"/>
                <w:sz w:val="18"/>
                <w:szCs w:val="18"/>
              </w:rPr>
              <w:t>Malicious code is detected</w:t>
            </w:r>
          </w:p>
        </w:tc>
        <w:tc>
          <w:tcPr>
            <w:tcW w:w="3357" w:type="dxa"/>
          </w:tcPr>
          <w:p w14:paraId="2B39D03E" w14:textId="77777777" w:rsidR="003A7775" w:rsidRPr="003A7775" w:rsidRDefault="003A7775" w:rsidP="00C659D3">
            <w:pPr>
              <w:numPr>
                <w:ilvl w:val="0"/>
                <w:numId w:val="88"/>
              </w:numPr>
              <w:contextualSpacing/>
              <w:rPr>
                <w:rFonts w:ascii="Times New Roman" w:hAnsi="Times New Roman" w:cs="Times New Roman"/>
                <w:sz w:val="16"/>
                <w:szCs w:val="16"/>
              </w:rPr>
            </w:pPr>
            <w:r w:rsidRPr="003A7775">
              <w:rPr>
                <w:rFonts w:ascii="Times New Roman" w:hAnsi="Times New Roman" w:cs="Times New Roman"/>
                <w:sz w:val="16"/>
                <w:szCs w:val="16"/>
              </w:rPr>
              <w:t>CIS CSC 4, 7, 8, 12</w:t>
            </w:r>
          </w:p>
          <w:p w14:paraId="63F6B0C4" w14:textId="77777777" w:rsidR="003A7775" w:rsidRPr="003A7775" w:rsidRDefault="003A7775" w:rsidP="00C659D3">
            <w:pPr>
              <w:numPr>
                <w:ilvl w:val="0"/>
                <w:numId w:val="88"/>
              </w:numPr>
              <w:contextualSpacing/>
              <w:rPr>
                <w:rFonts w:ascii="Times New Roman" w:hAnsi="Times New Roman" w:cs="Times New Roman"/>
                <w:sz w:val="16"/>
                <w:szCs w:val="16"/>
              </w:rPr>
            </w:pPr>
            <w:r w:rsidRPr="003A7775">
              <w:rPr>
                <w:rFonts w:ascii="Times New Roman" w:hAnsi="Times New Roman" w:cs="Times New Roman"/>
                <w:sz w:val="16"/>
                <w:szCs w:val="16"/>
              </w:rPr>
              <w:t>COBIT 5 DSS05.01</w:t>
            </w:r>
          </w:p>
          <w:p w14:paraId="09E82BAB" w14:textId="77777777" w:rsidR="003A7775" w:rsidRPr="003A7775" w:rsidRDefault="003A7775" w:rsidP="00C659D3">
            <w:pPr>
              <w:numPr>
                <w:ilvl w:val="0"/>
                <w:numId w:val="88"/>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4.3.4.3.8</w:t>
            </w:r>
          </w:p>
          <w:p w14:paraId="2ADFF825" w14:textId="77777777" w:rsidR="003A7775" w:rsidRPr="003A7775" w:rsidRDefault="003A7775" w:rsidP="00C659D3">
            <w:pPr>
              <w:numPr>
                <w:ilvl w:val="0"/>
                <w:numId w:val="88"/>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3.2</w:t>
            </w:r>
          </w:p>
          <w:p w14:paraId="6D3F5FAE" w14:textId="77777777" w:rsidR="003A7775" w:rsidRPr="003A7775" w:rsidRDefault="003A7775" w:rsidP="00C659D3">
            <w:pPr>
              <w:numPr>
                <w:ilvl w:val="0"/>
                <w:numId w:val="88"/>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A.12.2.1</w:t>
            </w:r>
          </w:p>
          <w:p w14:paraId="334697EA" w14:textId="77777777" w:rsidR="003A7775" w:rsidRPr="003A7775" w:rsidRDefault="003A7775" w:rsidP="00C659D3">
            <w:pPr>
              <w:numPr>
                <w:ilvl w:val="0"/>
                <w:numId w:val="88"/>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SI-3, SI-8</w:t>
            </w:r>
          </w:p>
        </w:tc>
      </w:tr>
      <w:tr w:rsidR="003A7775" w:rsidRPr="003A7775" w14:paraId="79C76433" w14:textId="77777777" w:rsidTr="00A83E32">
        <w:tc>
          <w:tcPr>
            <w:tcW w:w="1361" w:type="dxa"/>
            <w:vMerge/>
            <w:shd w:val="clear" w:color="auto" w:fill="FFC000" w:themeFill="accent4"/>
          </w:tcPr>
          <w:p w14:paraId="1DE60DC9" w14:textId="77777777" w:rsidR="003A7775" w:rsidRPr="003A7775" w:rsidRDefault="003A7775" w:rsidP="003A7775">
            <w:pPr>
              <w:rPr>
                <w:rFonts w:ascii="Times New Roman" w:hAnsi="Times New Roman" w:cs="Times New Roman"/>
                <w:b/>
                <w:bCs/>
                <w:u w:val="single"/>
              </w:rPr>
            </w:pPr>
          </w:p>
        </w:tc>
        <w:tc>
          <w:tcPr>
            <w:tcW w:w="2795" w:type="dxa"/>
            <w:vMerge/>
          </w:tcPr>
          <w:p w14:paraId="1DABA99E" w14:textId="77777777" w:rsidR="003A7775" w:rsidRPr="003A7775" w:rsidRDefault="003A7775" w:rsidP="003A7775">
            <w:pPr>
              <w:rPr>
                <w:rFonts w:ascii="Times New Roman" w:hAnsi="Times New Roman" w:cs="Times New Roman"/>
                <w:b/>
                <w:bCs/>
                <w:u w:val="single"/>
              </w:rPr>
            </w:pPr>
          </w:p>
        </w:tc>
        <w:tc>
          <w:tcPr>
            <w:tcW w:w="2127" w:type="dxa"/>
          </w:tcPr>
          <w:p w14:paraId="5D96E4D1"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DE.CM-5</w:t>
            </w:r>
            <w:r w:rsidRPr="003A7775">
              <w:rPr>
                <w:rFonts w:ascii="Times New Roman" w:hAnsi="Times New Roman" w:cs="Times New Roman"/>
                <w:sz w:val="18"/>
                <w:szCs w:val="18"/>
              </w:rPr>
              <w:t>: Unauthorized mobile code is</w:t>
            </w:r>
          </w:p>
          <w:p w14:paraId="00D51EA4"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detected</w:t>
            </w:r>
          </w:p>
        </w:tc>
        <w:tc>
          <w:tcPr>
            <w:tcW w:w="3357" w:type="dxa"/>
          </w:tcPr>
          <w:p w14:paraId="0B051E99" w14:textId="77777777" w:rsidR="003A7775" w:rsidRPr="003A7775" w:rsidRDefault="003A7775" w:rsidP="00C659D3">
            <w:pPr>
              <w:numPr>
                <w:ilvl w:val="0"/>
                <w:numId w:val="89"/>
              </w:numPr>
              <w:contextualSpacing/>
              <w:rPr>
                <w:rFonts w:ascii="Times New Roman" w:hAnsi="Times New Roman" w:cs="Times New Roman"/>
                <w:sz w:val="16"/>
                <w:szCs w:val="16"/>
              </w:rPr>
            </w:pPr>
            <w:r w:rsidRPr="003A7775">
              <w:rPr>
                <w:rFonts w:ascii="Times New Roman" w:hAnsi="Times New Roman" w:cs="Times New Roman"/>
                <w:sz w:val="16"/>
                <w:szCs w:val="16"/>
              </w:rPr>
              <w:t>CIS CSC 7, 8</w:t>
            </w:r>
          </w:p>
          <w:p w14:paraId="5E737CB8" w14:textId="77777777" w:rsidR="003A7775" w:rsidRPr="003A7775" w:rsidRDefault="003A7775" w:rsidP="00C659D3">
            <w:pPr>
              <w:numPr>
                <w:ilvl w:val="0"/>
                <w:numId w:val="89"/>
              </w:numPr>
              <w:contextualSpacing/>
              <w:rPr>
                <w:rFonts w:ascii="Times New Roman" w:hAnsi="Times New Roman" w:cs="Times New Roman"/>
                <w:sz w:val="16"/>
                <w:szCs w:val="16"/>
              </w:rPr>
            </w:pPr>
            <w:r w:rsidRPr="003A7775">
              <w:rPr>
                <w:rFonts w:ascii="Times New Roman" w:hAnsi="Times New Roman" w:cs="Times New Roman"/>
                <w:sz w:val="16"/>
                <w:szCs w:val="16"/>
              </w:rPr>
              <w:t>COBIT 5 DSS05.01</w:t>
            </w:r>
          </w:p>
          <w:p w14:paraId="0F847979" w14:textId="77777777" w:rsidR="003A7775" w:rsidRPr="003A7775" w:rsidRDefault="003A7775" w:rsidP="00C659D3">
            <w:pPr>
              <w:numPr>
                <w:ilvl w:val="0"/>
                <w:numId w:val="89"/>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2.4</w:t>
            </w:r>
          </w:p>
          <w:p w14:paraId="6834D1D9" w14:textId="77777777" w:rsidR="003A7775" w:rsidRPr="003A7775" w:rsidRDefault="003A7775" w:rsidP="00C659D3">
            <w:pPr>
              <w:numPr>
                <w:ilvl w:val="0"/>
                <w:numId w:val="89"/>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A.12.5.1, A.12.6.2</w:t>
            </w:r>
          </w:p>
          <w:p w14:paraId="4D636931" w14:textId="77777777" w:rsidR="003A7775" w:rsidRPr="003A7775" w:rsidRDefault="003A7775" w:rsidP="00C659D3">
            <w:pPr>
              <w:numPr>
                <w:ilvl w:val="0"/>
                <w:numId w:val="89"/>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SC-18, SI-4, SC-44</w:t>
            </w:r>
          </w:p>
        </w:tc>
      </w:tr>
      <w:tr w:rsidR="003A7775" w:rsidRPr="003A7775" w14:paraId="20E344CA" w14:textId="77777777" w:rsidTr="00A83E32">
        <w:tc>
          <w:tcPr>
            <w:tcW w:w="1361" w:type="dxa"/>
            <w:vMerge/>
            <w:shd w:val="clear" w:color="auto" w:fill="FFC000" w:themeFill="accent4"/>
          </w:tcPr>
          <w:p w14:paraId="715BEBD7" w14:textId="77777777" w:rsidR="003A7775" w:rsidRPr="003A7775" w:rsidRDefault="003A7775" w:rsidP="003A7775">
            <w:pPr>
              <w:rPr>
                <w:rFonts w:ascii="Times New Roman" w:hAnsi="Times New Roman" w:cs="Times New Roman"/>
                <w:b/>
                <w:bCs/>
                <w:u w:val="single"/>
              </w:rPr>
            </w:pPr>
          </w:p>
        </w:tc>
        <w:tc>
          <w:tcPr>
            <w:tcW w:w="2795" w:type="dxa"/>
            <w:vMerge/>
          </w:tcPr>
          <w:p w14:paraId="6E7385EC" w14:textId="77777777" w:rsidR="003A7775" w:rsidRPr="003A7775" w:rsidRDefault="003A7775" w:rsidP="003A7775">
            <w:pPr>
              <w:rPr>
                <w:rFonts w:ascii="Times New Roman" w:hAnsi="Times New Roman" w:cs="Times New Roman"/>
                <w:b/>
                <w:bCs/>
                <w:u w:val="single"/>
              </w:rPr>
            </w:pPr>
          </w:p>
        </w:tc>
        <w:tc>
          <w:tcPr>
            <w:tcW w:w="2127" w:type="dxa"/>
          </w:tcPr>
          <w:p w14:paraId="60E5A173"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DE.CM-6</w:t>
            </w:r>
            <w:r w:rsidRPr="003A7775">
              <w:rPr>
                <w:rFonts w:ascii="Times New Roman" w:hAnsi="Times New Roman" w:cs="Times New Roman"/>
                <w:sz w:val="18"/>
                <w:szCs w:val="18"/>
              </w:rPr>
              <w:t>: External service provider</w:t>
            </w:r>
          </w:p>
          <w:p w14:paraId="646F9636"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activity is monitored to detect potential</w:t>
            </w:r>
          </w:p>
          <w:p w14:paraId="27E282DD"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cybersecurity events</w:t>
            </w:r>
          </w:p>
        </w:tc>
        <w:tc>
          <w:tcPr>
            <w:tcW w:w="3357" w:type="dxa"/>
          </w:tcPr>
          <w:p w14:paraId="37C32BAE" w14:textId="77777777" w:rsidR="003A7775" w:rsidRPr="003A7775" w:rsidRDefault="003A7775" w:rsidP="00C659D3">
            <w:pPr>
              <w:numPr>
                <w:ilvl w:val="0"/>
                <w:numId w:val="90"/>
              </w:numPr>
              <w:contextualSpacing/>
              <w:rPr>
                <w:rFonts w:ascii="Times New Roman" w:hAnsi="Times New Roman" w:cs="Times New Roman"/>
                <w:sz w:val="16"/>
                <w:szCs w:val="16"/>
              </w:rPr>
            </w:pPr>
            <w:r w:rsidRPr="003A7775">
              <w:rPr>
                <w:rFonts w:ascii="Times New Roman" w:hAnsi="Times New Roman" w:cs="Times New Roman"/>
                <w:sz w:val="16"/>
                <w:szCs w:val="16"/>
              </w:rPr>
              <w:t>COBIT 5 APO07.06, APO10.05</w:t>
            </w:r>
          </w:p>
          <w:p w14:paraId="556F926B" w14:textId="77777777" w:rsidR="003A7775" w:rsidRPr="003A7775" w:rsidRDefault="003A7775" w:rsidP="00C659D3">
            <w:pPr>
              <w:numPr>
                <w:ilvl w:val="0"/>
                <w:numId w:val="90"/>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A.14.2.7, A.15.2.1</w:t>
            </w:r>
          </w:p>
          <w:p w14:paraId="3450F567" w14:textId="77777777" w:rsidR="003A7775" w:rsidRPr="003A7775" w:rsidRDefault="003A7775" w:rsidP="00C659D3">
            <w:pPr>
              <w:numPr>
                <w:ilvl w:val="0"/>
                <w:numId w:val="90"/>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CA-7, PS-7, SA-4, SA-9, SI-4</w:t>
            </w:r>
          </w:p>
        </w:tc>
      </w:tr>
      <w:tr w:rsidR="003A7775" w:rsidRPr="003A7775" w14:paraId="4018A0B1" w14:textId="77777777" w:rsidTr="00A83E32">
        <w:tc>
          <w:tcPr>
            <w:tcW w:w="1361" w:type="dxa"/>
            <w:vMerge/>
            <w:shd w:val="clear" w:color="auto" w:fill="FFC000" w:themeFill="accent4"/>
          </w:tcPr>
          <w:p w14:paraId="49D2C117" w14:textId="77777777" w:rsidR="003A7775" w:rsidRPr="003A7775" w:rsidRDefault="003A7775" w:rsidP="003A7775">
            <w:pPr>
              <w:rPr>
                <w:rFonts w:ascii="Times New Roman" w:hAnsi="Times New Roman" w:cs="Times New Roman"/>
                <w:b/>
                <w:bCs/>
                <w:u w:val="single"/>
              </w:rPr>
            </w:pPr>
          </w:p>
        </w:tc>
        <w:tc>
          <w:tcPr>
            <w:tcW w:w="2795" w:type="dxa"/>
            <w:vMerge/>
          </w:tcPr>
          <w:p w14:paraId="354662AD" w14:textId="77777777" w:rsidR="003A7775" w:rsidRPr="003A7775" w:rsidRDefault="003A7775" w:rsidP="003A7775">
            <w:pPr>
              <w:rPr>
                <w:rFonts w:ascii="Times New Roman" w:hAnsi="Times New Roman" w:cs="Times New Roman"/>
                <w:b/>
                <w:bCs/>
                <w:u w:val="single"/>
              </w:rPr>
            </w:pPr>
          </w:p>
        </w:tc>
        <w:tc>
          <w:tcPr>
            <w:tcW w:w="2127" w:type="dxa"/>
          </w:tcPr>
          <w:p w14:paraId="68446016" w14:textId="77777777" w:rsidR="003A7775" w:rsidRPr="003A7775" w:rsidRDefault="003A7775" w:rsidP="003A7775">
            <w:pPr>
              <w:rPr>
                <w:rFonts w:ascii="Times New Roman" w:hAnsi="Times New Roman" w:cs="Times New Roman"/>
                <w:b/>
                <w:bCs/>
                <w:sz w:val="18"/>
                <w:szCs w:val="18"/>
              </w:rPr>
            </w:pPr>
            <w:r w:rsidRPr="003A7775">
              <w:rPr>
                <w:rFonts w:ascii="Times New Roman" w:hAnsi="Times New Roman" w:cs="Times New Roman"/>
                <w:b/>
                <w:bCs/>
                <w:sz w:val="18"/>
                <w:szCs w:val="18"/>
              </w:rPr>
              <w:t>DE.CM-7</w:t>
            </w:r>
            <w:r w:rsidRPr="003A7775">
              <w:rPr>
                <w:rFonts w:ascii="Times New Roman" w:hAnsi="Times New Roman" w:cs="Times New Roman"/>
                <w:sz w:val="18"/>
                <w:szCs w:val="18"/>
              </w:rPr>
              <w:t>: Monitoring for unauthorized personnel, connections, devices, and software is performed</w:t>
            </w:r>
          </w:p>
        </w:tc>
        <w:tc>
          <w:tcPr>
            <w:tcW w:w="3357" w:type="dxa"/>
          </w:tcPr>
          <w:p w14:paraId="222712A5" w14:textId="77777777" w:rsidR="003A7775" w:rsidRPr="003A7775" w:rsidRDefault="003A7775" w:rsidP="00C659D3">
            <w:pPr>
              <w:numPr>
                <w:ilvl w:val="0"/>
                <w:numId w:val="90"/>
              </w:numPr>
              <w:contextualSpacing/>
              <w:rPr>
                <w:rFonts w:ascii="Times New Roman" w:hAnsi="Times New Roman" w:cs="Times New Roman"/>
                <w:sz w:val="16"/>
                <w:szCs w:val="16"/>
              </w:rPr>
            </w:pPr>
            <w:r w:rsidRPr="003A7775">
              <w:rPr>
                <w:rFonts w:ascii="Times New Roman" w:hAnsi="Times New Roman" w:cs="Times New Roman"/>
                <w:sz w:val="16"/>
                <w:szCs w:val="16"/>
              </w:rPr>
              <w:t>CIS CSC 1, 2, 3, 5, 9, 12, 13, 15, 16</w:t>
            </w:r>
          </w:p>
          <w:p w14:paraId="500317EF" w14:textId="77777777" w:rsidR="003A7775" w:rsidRPr="003A7775" w:rsidRDefault="003A7775" w:rsidP="00C659D3">
            <w:pPr>
              <w:numPr>
                <w:ilvl w:val="0"/>
                <w:numId w:val="90"/>
              </w:numPr>
              <w:contextualSpacing/>
              <w:rPr>
                <w:rFonts w:ascii="Times New Roman" w:hAnsi="Times New Roman" w:cs="Times New Roman"/>
                <w:sz w:val="16"/>
                <w:szCs w:val="16"/>
              </w:rPr>
            </w:pPr>
            <w:r w:rsidRPr="003A7775">
              <w:rPr>
                <w:rFonts w:ascii="Times New Roman" w:hAnsi="Times New Roman" w:cs="Times New Roman"/>
                <w:sz w:val="16"/>
                <w:szCs w:val="16"/>
              </w:rPr>
              <w:t>COBIT 5 DSS05.02, DSS05.05</w:t>
            </w:r>
          </w:p>
          <w:p w14:paraId="21BA1D6B" w14:textId="77777777" w:rsidR="003A7775" w:rsidRPr="003A7775" w:rsidRDefault="003A7775" w:rsidP="00C659D3">
            <w:pPr>
              <w:numPr>
                <w:ilvl w:val="0"/>
                <w:numId w:val="90"/>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A.12.4.1, A.14.2.7, A.15.2.1</w:t>
            </w:r>
          </w:p>
          <w:p w14:paraId="7C07536E" w14:textId="77777777" w:rsidR="003A7775" w:rsidRPr="003A7775" w:rsidRDefault="003A7775" w:rsidP="00C659D3">
            <w:pPr>
              <w:numPr>
                <w:ilvl w:val="0"/>
                <w:numId w:val="90"/>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AU-12, CA-7, CM-3, CM-8, PE-3, PE-6, PE-20, SI-4</w:t>
            </w:r>
          </w:p>
        </w:tc>
      </w:tr>
      <w:tr w:rsidR="003A7775" w:rsidRPr="003A7775" w14:paraId="31490C2E" w14:textId="77777777" w:rsidTr="00A83E32">
        <w:tc>
          <w:tcPr>
            <w:tcW w:w="1361" w:type="dxa"/>
            <w:vMerge/>
            <w:shd w:val="clear" w:color="auto" w:fill="FFC000" w:themeFill="accent4"/>
          </w:tcPr>
          <w:p w14:paraId="0BD9785A" w14:textId="77777777" w:rsidR="003A7775" w:rsidRPr="003A7775" w:rsidRDefault="003A7775" w:rsidP="003A7775">
            <w:pPr>
              <w:rPr>
                <w:rFonts w:ascii="Times New Roman" w:hAnsi="Times New Roman" w:cs="Times New Roman"/>
                <w:b/>
                <w:bCs/>
                <w:u w:val="single"/>
              </w:rPr>
            </w:pPr>
          </w:p>
        </w:tc>
        <w:tc>
          <w:tcPr>
            <w:tcW w:w="2795" w:type="dxa"/>
            <w:vMerge/>
          </w:tcPr>
          <w:p w14:paraId="30EAC433" w14:textId="77777777" w:rsidR="003A7775" w:rsidRPr="003A7775" w:rsidRDefault="003A7775" w:rsidP="003A7775">
            <w:pPr>
              <w:rPr>
                <w:rFonts w:ascii="Times New Roman" w:hAnsi="Times New Roman" w:cs="Times New Roman"/>
                <w:b/>
                <w:bCs/>
                <w:u w:val="single"/>
              </w:rPr>
            </w:pPr>
          </w:p>
        </w:tc>
        <w:tc>
          <w:tcPr>
            <w:tcW w:w="2127" w:type="dxa"/>
          </w:tcPr>
          <w:p w14:paraId="3975B883"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 xml:space="preserve">DE.CM-8: </w:t>
            </w:r>
            <w:r w:rsidRPr="003A7775">
              <w:rPr>
                <w:rFonts w:ascii="Times New Roman" w:hAnsi="Times New Roman" w:cs="Times New Roman"/>
                <w:sz w:val="18"/>
                <w:szCs w:val="18"/>
              </w:rPr>
              <w:t>Vulnerability scans are</w:t>
            </w:r>
          </w:p>
          <w:p w14:paraId="74344736"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performed</w:t>
            </w:r>
          </w:p>
        </w:tc>
        <w:tc>
          <w:tcPr>
            <w:tcW w:w="3357" w:type="dxa"/>
          </w:tcPr>
          <w:p w14:paraId="149CE9B7" w14:textId="77777777" w:rsidR="003A7775" w:rsidRPr="003A7775" w:rsidRDefault="003A7775" w:rsidP="00C659D3">
            <w:pPr>
              <w:numPr>
                <w:ilvl w:val="0"/>
                <w:numId w:val="91"/>
              </w:numPr>
              <w:contextualSpacing/>
              <w:rPr>
                <w:rFonts w:ascii="Times New Roman" w:hAnsi="Times New Roman" w:cs="Times New Roman"/>
                <w:sz w:val="16"/>
                <w:szCs w:val="16"/>
              </w:rPr>
            </w:pPr>
            <w:r w:rsidRPr="003A7775">
              <w:rPr>
                <w:rFonts w:ascii="Times New Roman" w:hAnsi="Times New Roman" w:cs="Times New Roman"/>
                <w:sz w:val="16"/>
                <w:szCs w:val="16"/>
              </w:rPr>
              <w:t>CIS CSC 4, 20</w:t>
            </w:r>
          </w:p>
          <w:p w14:paraId="62BED823" w14:textId="77777777" w:rsidR="003A7775" w:rsidRPr="003A7775" w:rsidRDefault="003A7775" w:rsidP="00C659D3">
            <w:pPr>
              <w:numPr>
                <w:ilvl w:val="0"/>
                <w:numId w:val="91"/>
              </w:numPr>
              <w:contextualSpacing/>
              <w:rPr>
                <w:rFonts w:ascii="Times New Roman" w:hAnsi="Times New Roman" w:cs="Times New Roman"/>
                <w:sz w:val="16"/>
                <w:szCs w:val="16"/>
              </w:rPr>
            </w:pPr>
            <w:r w:rsidRPr="003A7775">
              <w:rPr>
                <w:rFonts w:ascii="Times New Roman" w:hAnsi="Times New Roman" w:cs="Times New Roman"/>
                <w:sz w:val="16"/>
                <w:szCs w:val="16"/>
              </w:rPr>
              <w:t>COBIT 5 BAI03.10, DSS05.01</w:t>
            </w:r>
          </w:p>
          <w:p w14:paraId="4E769B91" w14:textId="77777777" w:rsidR="003A7775" w:rsidRPr="003A7775" w:rsidRDefault="003A7775" w:rsidP="00C659D3">
            <w:pPr>
              <w:numPr>
                <w:ilvl w:val="0"/>
                <w:numId w:val="91"/>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4.2.3.1, 4.2.3.7</w:t>
            </w:r>
          </w:p>
          <w:p w14:paraId="373AF63F" w14:textId="77777777" w:rsidR="003A7775" w:rsidRPr="003A7775" w:rsidRDefault="003A7775" w:rsidP="00C659D3">
            <w:pPr>
              <w:numPr>
                <w:ilvl w:val="0"/>
                <w:numId w:val="91"/>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A.12.6.1</w:t>
            </w:r>
          </w:p>
          <w:p w14:paraId="6C05B04B" w14:textId="77777777" w:rsidR="003A7775" w:rsidRPr="003A7775" w:rsidRDefault="003A7775" w:rsidP="00C659D3">
            <w:pPr>
              <w:numPr>
                <w:ilvl w:val="0"/>
                <w:numId w:val="91"/>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RA-5</w:t>
            </w:r>
          </w:p>
        </w:tc>
      </w:tr>
      <w:tr w:rsidR="003A7775" w:rsidRPr="003A7775" w14:paraId="667EE944" w14:textId="77777777" w:rsidTr="00A83E32">
        <w:tc>
          <w:tcPr>
            <w:tcW w:w="1361" w:type="dxa"/>
            <w:vMerge/>
            <w:shd w:val="clear" w:color="auto" w:fill="FFC000" w:themeFill="accent4"/>
          </w:tcPr>
          <w:p w14:paraId="5A651FF2" w14:textId="77777777" w:rsidR="003A7775" w:rsidRPr="003A7775" w:rsidRDefault="003A7775" w:rsidP="003A7775">
            <w:pPr>
              <w:rPr>
                <w:rFonts w:ascii="Times New Roman" w:hAnsi="Times New Roman" w:cs="Times New Roman"/>
                <w:b/>
                <w:bCs/>
                <w:u w:val="single"/>
              </w:rPr>
            </w:pPr>
          </w:p>
        </w:tc>
        <w:tc>
          <w:tcPr>
            <w:tcW w:w="2795" w:type="dxa"/>
            <w:vMerge w:val="restart"/>
          </w:tcPr>
          <w:p w14:paraId="74875B95"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Detection Processes (</w:t>
            </w:r>
            <w:proofErr w:type="gramStart"/>
            <w:r w:rsidRPr="003A7775">
              <w:rPr>
                <w:rFonts w:ascii="Times New Roman" w:hAnsi="Times New Roman" w:cs="Times New Roman"/>
                <w:b/>
                <w:bCs/>
              </w:rPr>
              <w:t>DE.DP</w:t>
            </w:r>
            <w:proofErr w:type="gramEnd"/>
            <w:r w:rsidRPr="003A7775">
              <w:rPr>
                <w:rFonts w:ascii="Times New Roman" w:hAnsi="Times New Roman" w:cs="Times New Roman"/>
                <w:b/>
                <w:bCs/>
              </w:rPr>
              <w:t>):</w:t>
            </w:r>
          </w:p>
          <w:p w14:paraId="07D146B6"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Detection processes and</w:t>
            </w:r>
          </w:p>
          <w:p w14:paraId="02927708"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procedures are maintained and</w:t>
            </w:r>
          </w:p>
          <w:p w14:paraId="47ED2940"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tested to ensure awareness of</w:t>
            </w:r>
          </w:p>
          <w:p w14:paraId="705450B2"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rPr>
              <w:t>anomalous events.</w:t>
            </w:r>
          </w:p>
        </w:tc>
        <w:tc>
          <w:tcPr>
            <w:tcW w:w="2127" w:type="dxa"/>
          </w:tcPr>
          <w:p w14:paraId="6DA8A257" w14:textId="77777777" w:rsidR="003A7775" w:rsidRPr="003A7775" w:rsidRDefault="003A7775" w:rsidP="003A7775">
            <w:pPr>
              <w:rPr>
                <w:rFonts w:ascii="Times New Roman" w:hAnsi="Times New Roman" w:cs="Times New Roman"/>
                <w:sz w:val="18"/>
                <w:szCs w:val="18"/>
              </w:rPr>
            </w:pPr>
            <w:proofErr w:type="gramStart"/>
            <w:r w:rsidRPr="003A7775">
              <w:rPr>
                <w:rFonts w:ascii="Times New Roman" w:hAnsi="Times New Roman" w:cs="Times New Roman"/>
                <w:b/>
                <w:bCs/>
                <w:sz w:val="18"/>
                <w:szCs w:val="18"/>
              </w:rPr>
              <w:t>DE.DP</w:t>
            </w:r>
            <w:proofErr w:type="gramEnd"/>
            <w:r w:rsidRPr="003A7775">
              <w:rPr>
                <w:rFonts w:ascii="Times New Roman" w:hAnsi="Times New Roman" w:cs="Times New Roman"/>
                <w:b/>
                <w:bCs/>
                <w:sz w:val="18"/>
                <w:szCs w:val="18"/>
              </w:rPr>
              <w:t xml:space="preserve">-1: </w:t>
            </w:r>
            <w:r w:rsidRPr="003A7775">
              <w:rPr>
                <w:rFonts w:ascii="Times New Roman" w:hAnsi="Times New Roman" w:cs="Times New Roman"/>
                <w:sz w:val="18"/>
                <w:szCs w:val="18"/>
              </w:rPr>
              <w:t>Roles and responsibilities for</w:t>
            </w:r>
          </w:p>
          <w:p w14:paraId="7968D02C"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 xml:space="preserve">detection </w:t>
            </w:r>
            <w:proofErr w:type="gramStart"/>
            <w:r w:rsidRPr="003A7775">
              <w:rPr>
                <w:rFonts w:ascii="Times New Roman" w:hAnsi="Times New Roman" w:cs="Times New Roman"/>
                <w:sz w:val="18"/>
                <w:szCs w:val="18"/>
              </w:rPr>
              <w:t>are</w:t>
            </w:r>
            <w:proofErr w:type="gramEnd"/>
            <w:r w:rsidRPr="003A7775">
              <w:rPr>
                <w:rFonts w:ascii="Times New Roman" w:hAnsi="Times New Roman" w:cs="Times New Roman"/>
                <w:sz w:val="18"/>
                <w:szCs w:val="18"/>
              </w:rPr>
              <w:t xml:space="preserve"> well defined to ensure accountability</w:t>
            </w:r>
          </w:p>
        </w:tc>
        <w:tc>
          <w:tcPr>
            <w:tcW w:w="3357" w:type="dxa"/>
          </w:tcPr>
          <w:p w14:paraId="45072FD4" w14:textId="77777777" w:rsidR="003A7775" w:rsidRPr="003A7775" w:rsidRDefault="003A7775" w:rsidP="00C659D3">
            <w:pPr>
              <w:numPr>
                <w:ilvl w:val="0"/>
                <w:numId w:val="92"/>
              </w:numPr>
              <w:contextualSpacing/>
              <w:rPr>
                <w:rFonts w:ascii="Times New Roman" w:hAnsi="Times New Roman" w:cs="Times New Roman"/>
                <w:sz w:val="16"/>
                <w:szCs w:val="16"/>
              </w:rPr>
            </w:pPr>
            <w:r w:rsidRPr="003A7775">
              <w:rPr>
                <w:rFonts w:ascii="Times New Roman" w:hAnsi="Times New Roman" w:cs="Times New Roman"/>
                <w:sz w:val="16"/>
                <w:szCs w:val="16"/>
              </w:rPr>
              <w:t>CIS CSC 19</w:t>
            </w:r>
          </w:p>
          <w:p w14:paraId="3FC2BDFE" w14:textId="77777777" w:rsidR="003A7775" w:rsidRPr="003A7775" w:rsidRDefault="003A7775" w:rsidP="00C659D3">
            <w:pPr>
              <w:numPr>
                <w:ilvl w:val="0"/>
                <w:numId w:val="92"/>
              </w:numPr>
              <w:contextualSpacing/>
              <w:rPr>
                <w:rFonts w:ascii="Times New Roman" w:hAnsi="Times New Roman" w:cs="Times New Roman"/>
                <w:sz w:val="16"/>
                <w:szCs w:val="16"/>
              </w:rPr>
            </w:pPr>
            <w:r w:rsidRPr="003A7775">
              <w:rPr>
                <w:rFonts w:ascii="Times New Roman" w:hAnsi="Times New Roman" w:cs="Times New Roman"/>
                <w:sz w:val="16"/>
                <w:szCs w:val="16"/>
              </w:rPr>
              <w:t>COBIT 5 APO01.02, DSS05.01, DSS06.03</w:t>
            </w:r>
          </w:p>
          <w:p w14:paraId="2CFF9B48" w14:textId="77777777" w:rsidR="003A7775" w:rsidRPr="003A7775" w:rsidRDefault="003A7775" w:rsidP="00C659D3">
            <w:pPr>
              <w:numPr>
                <w:ilvl w:val="0"/>
                <w:numId w:val="92"/>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4.4.3.1</w:t>
            </w:r>
          </w:p>
          <w:p w14:paraId="64F4E31C" w14:textId="77777777" w:rsidR="003A7775" w:rsidRPr="003A7775" w:rsidRDefault="003A7775" w:rsidP="00C659D3">
            <w:pPr>
              <w:numPr>
                <w:ilvl w:val="0"/>
                <w:numId w:val="92"/>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A.6.1.1, A.7.2.2</w:t>
            </w:r>
          </w:p>
          <w:p w14:paraId="21B98DBA" w14:textId="77777777" w:rsidR="003A7775" w:rsidRPr="003A7775" w:rsidRDefault="003A7775" w:rsidP="00C659D3">
            <w:pPr>
              <w:numPr>
                <w:ilvl w:val="0"/>
                <w:numId w:val="92"/>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CA-2, CA-7, PM-14</w:t>
            </w:r>
          </w:p>
        </w:tc>
      </w:tr>
      <w:tr w:rsidR="003A7775" w:rsidRPr="003A7775" w14:paraId="1D8C97F3" w14:textId="77777777" w:rsidTr="00A83E32">
        <w:tc>
          <w:tcPr>
            <w:tcW w:w="1361" w:type="dxa"/>
            <w:vMerge/>
            <w:shd w:val="clear" w:color="auto" w:fill="FFC000" w:themeFill="accent4"/>
          </w:tcPr>
          <w:p w14:paraId="2DC7C798" w14:textId="77777777" w:rsidR="003A7775" w:rsidRPr="003A7775" w:rsidRDefault="003A7775" w:rsidP="003A7775">
            <w:pPr>
              <w:rPr>
                <w:rFonts w:ascii="Times New Roman" w:hAnsi="Times New Roman" w:cs="Times New Roman"/>
                <w:b/>
                <w:bCs/>
                <w:u w:val="single"/>
              </w:rPr>
            </w:pPr>
          </w:p>
        </w:tc>
        <w:tc>
          <w:tcPr>
            <w:tcW w:w="2795" w:type="dxa"/>
            <w:vMerge/>
          </w:tcPr>
          <w:p w14:paraId="6440EFA7" w14:textId="77777777" w:rsidR="003A7775" w:rsidRPr="003A7775" w:rsidRDefault="003A7775" w:rsidP="003A7775">
            <w:pPr>
              <w:rPr>
                <w:rFonts w:ascii="Times New Roman" w:hAnsi="Times New Roman" w:cs="Times New Roman"/>
                <w:b/>
                <w:bCs/>
                <w:u w:val="single"/>
              </w:rPr>
            </w:pPr>
          </w:p>
        </w:tc>
        <w:tc>
          <w:tcPr>
            <w:tcW w:w="2127" w:type="dxa"/>
          </w:tcPr>
          <w:p w14:paraId="2A36C6EA" w14:textId="77777777" w:rsidR="003A7775" w:rsidRPr="003A7775" w:rsidRDefault="003A7775" w:rsidP="003A7775">
            <w:pPr>
              <w:rPr>
                <w:rFonts w:ascii="Times New Roman" w:hAnsi="Times New Roman" w:cs="Times New Roman"/>
                <w:sz w:val="18"/>
                <w:szCs w:val="18"/>
              </w:rPr>
            </w:pPr>
            <w:proofErr w:type="gramStart"/>
            <w:r w:rsidRPr="003A7775">
              <w:rPr>
                <w:rFonts w:ascii="Times New Roman" w:hAnsi="Times New Roman" w:cs="Times New Roman"/>
                <w:b/>
                <w:bCs/>
                <w:sz w:val="18"/>
                <w:szCs w:val="18"/>
              </w:rPr>
              <w:t>DE.DP</w:t>
            </w:r>
            <w:proofErr w:type="gramEnd"/>
            <w:r w:rsidRPr="003A7775">
              <w:rPr>
                <w:rFonts w:ascii="Times New Roman" w:hAnsi="Times New Roman" w:cs="Times New Roman"/>
                <w:b/>
                <w:bCs/>
                <w:sz w:val="18"/>
                <w:szCs w:val="18"/>
              </w:rPr>
              <w:t>-2</w:t>
            </w:r>
            <w:r w:rsidRPr="003A7775">
              <w:rPr>
                <w:rFonts w:ascii="Times New Roman" w:hAnsi="Times New Roman" w:cs="Times New Roman"/>
                <w:sz w:val="18"/>
                <w:szCs w:val="18"/>
              </w:rPr>
              <w:t>: Detection activities comply with</w:t>
            </w:r>
          </w:p>
          <w:p w14:paraId="1279D268"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all applicable requirements</w:t>
            </w:r>
          </w:p>
        </w:tc>
        <w:tc>
          <w:tcPr>
            <w:tcW w:w="3357" w:type="dxa"/>
          </w:tcPr>
          <w:p w14:paraId="668999A0" w14:textId="77777777" w:rsidR="003A7775" w:rsidRPr="003A7775" w:rsidRDefault="003A7775" w:rsidP="00C659D3">
            <w:pPr>
              <w:numPr>
                <w:ilvl w:val="0"/>
                <w:numId w:val="92"/>
              </w:numPr>
              <w:contextualSpacing/>
              <w:rPr>
                <w:rFonts w:ascii="Times New Roman" w:hAnsi="Times New Roman" w:cs="Times New Roman"/>
                <w:sz w:val="16"/>
                <w:szCs w:val="16"/>
              </w:rPr>
            </w:pPr>
            <w:r w:rsidRPr="003A7775">
              <w:rPr>
                <w:rFonts w:ascii="Times New Roman" w:hAnsi="Times New Roman" w:cs="Times New Roman"/>
                <w:sz w:val="16"/>
                <w:szCs w:val="16"/>
              </w:rPr>
              <w:t>COBIT 5 DSS06.01, MEA03.03, MEA03.04</w:t>
            </w:r>
          </w:p>
          <w:p w14:paraId="47D771A8" w14:textId="77777777" w:rsidR="003A7775" w:rsidRPr="003A7775" w:rsidRDefault="003A7775" w:rsidP="00C659D3">
            <w:pPr>
              <w:numPr>
                <w:ilvl w:val="0"/>
                <w:numId w:val="92"/>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4.4.3.2</w:t>
            </w:r>
          </w:p>
          <w:p w14:paraId="2F300E67" w14:textId="77777777" w:rsidR="003A7775" w:rsidRPr="003A7775" w:rsidRDefault="003A7775" w:rsidP="00C659D3">
            <w:pPr>
              <w:numPr>
                <w:ilvl w:val="0"/>
                <w:numId w:val="92"/>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A.18.1.4, A.18.2.2, A.18.2.3</w:t>
            </w:r>
          </w:p>
          <w:p w14:paraId="61A54D1F" w14:textId="77777777" w:rsidR="003A7775" w:rsidRPr="003A7775" w:rsidRDefault="003A7775" w:rsidP="00C659D3">
            <w:pPr>
              <w:numPr>
                <w:ilvl w:val="0"/>
                <w:numId w:val="92"/>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AC-25, CA-2, CA-7, SA18, SI-4, PM-14</w:t>
            </w:r>
          </w:p>
        </w:tc>
      </w:tr>
      <w:tr w:rsidR="003A7775" w:rsidRPr="003A7775" w14:paraId="59EF2267" w14:textId="77777777" w:rsidTr="00A83E32">
        <w:tc>
          <w:tcPr>
            <w:tcW w:w="1361" w:type="dxa"/>
            <w:vMerge/>
            <w:shd w:val="clear" w:color="auto" w:fill="FFC000" w:themeFill="accent4"/>
          </w:tcPr>
          <w:p w14:paraId="35ADF828" w14:textId="77777777" w:rsidR="003A7775" w:rsidRPr="003A7775" w:rsidRDefault="003A7775" w:rsidP="003A7775">
            <w:pPr>
              <w:rPr>
                <w:rFonts w:ascii="Times New Roman" w:hAnsi="Times New Roman" w:cs="Times New Roman"/>
                <w:b/>
                <w:bCs/>
                <w:u w:val="single"/>
              </w:rPr>
            </w:pPr>
          </w:p>
        </w:tc>
        <w:tc>
          <w:tcPr>
            <w:tcW w:w="2795" w:type="dxa"/>
            <w:vMerge/>
          </w:tcPr>
          <w:p w14:paraId="6E15D6D1" w14:textId="77777777" w:rsidR="003A7775" w:rsidRPr="003A7775" w:rsidRDefault="003A7775" w:rsidP="003A7775">
            <w:pPr>
              <w:rPr>
                <w:rFonts w:ascii="Times New Roman" w:hAnsi="Times New Roman" w:cs="Times New Roman"/>
                <w:b/>
                <w:bCs/>
                <w:u w:val="single"/>
              </w:rPr>
            </w:pPr>
          </w:p>
        </w:tc>
        <w:tc>
          <w:tcPr>
            <w:tcW w:w="2127" w:type="dxa"/>
          </w:tcPr>
          <w:p w14:paraId="56DF0A48" w14:textId="77777777" w:rsidR="003A7775" w:rsidRPr="003A7775" w:rsidRDefault="003A7775" w:rsidP="003A7775">
            <w:pPr>
              <w:rPr>
                <w:rFonts w:ascii="Times New Roman" w:hAnsi="Times New Roman" w:cs="Times New Roman"/>
                <w:b/>
                <w:bCs/>
                <w:sz w:val="18"/>
                <w:szCs w:val="18"/>
              </w:rPr>
            </w:pPr>
            <w:proofErr w:type="gramStart"/>
            <w:r w:rsidRPr="003A7775">
              <w:rPr>
                <w:rFonts w:ascii="Times New Roman" w:hAnsi="Times New Roman" w:cs="Times New Roman"/>
                <w:b/>
                <w:bCs/>
                <w:sz w:val="18"/>
                <w:szCs w:val="18"/>
              </w:rPr>
              <w:t>DE.DP</w:t>
            </w:r>
            <w:proofErr w:type="gramEnd"/>
            <w:r w:rsidRPr="003A7775">
              <w:rPr>
                <w:rFonts w:ascii="Times New Roman" w:hAnsi="Times New Roman" w:cs="Times New Roman"/>
                <w:b/>
                <w:bCs/>
                <w:sz w:val="18"/>
                <w:szCs w:val="18"/>
              </w:rPr>
              <w:t>-3</w:t>
            </w:r>
            <w:r w:rsidRPr="003A7775">
              <w:rPr>
                <w:rFonts w:ascii="Times New Roman" w:hAnsi="Times New Roman" w:cs="Times New Roman"/>
                <w:sz w:val="18"/>
                <w:szCs w:val="18"/>
              </w:rPr>
              <w:t>: Detection processes are tested</w:t>
            </w:r>
          </w:p>
        </w:tc>
        <w:tc>
          <w:tcPr>
            <w:tcW w:w="3357" w:type="dxa"/>
          </w:tcPr>
          <w:p w14:paraId="459A5DD3" w14:textId="77777777" w:rsidR="003A7775" w:rsidRPr="003A7775" w:rsidRDefault="003A7775" w:rsidP="00C659D3">
            <w:pPr>
              <w:numPr>
                <w:ilvl w:val="0"/>
                <w:numId w:val="92"/>
              </w:numPr>
              <w:contextualSpacing/>
              <w:rPr>
                <w:rFonts w:ascii="Times New Roman" w:hAnsi="Times New Roman" w:cs="Times New Roman"/>
                <w:sz w:val="16"/>
                <w:szCs w:val="16"/>
              </w:rPr>
            </w:pPr>
            <w:r w:rsidRPr="003A7775">
              <w:rPr>
                <w:rFonts w:ascii="Times New Roman" w:hAnsi="Times New Roman" w:cs="Times New Roman"/>
                <w:sz w:val="16"/>
                <w:szCs w:val="16"/>
              </w:rPr>
              <w:t>COBIT 5 APO13.02, DSS05.02</w:t>
            </w:r>
          </w:p>
          <w:p w14:paraId="4E0E302F" w14:textId="77777777" w:rsidR="003A7775" w:rsidRPr="003A7775" w:rsidRDefault="003A7775" w:rsidP="00C659D3">
            <w:pPr>
              <w:numPr>
                <w:ilvl w:val="0"/>
                <w:numId w:val="92"/>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4.4.3.2</w:t>
            </w:r>
          </w:p>
          <w:p w14:paraId="115B4E53" w14:textId="77777777" w:rsidR="003A7775" w:rsidRPr="003A7775" w:rsidRDefault="003A7775" w:rsidP="00C659D3">
            <w:pPr>
              <w:numPr>
                <w:ilvl w:val="0"/>
                <w:numId w:val="92"/>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3.3</w:t>
            </w:r>
          </w:p>
          <w:p w14:paraId="76D8720F" w14:textId="77777777" w:rsidR="003A7775" w:rsidRPr="003A7775" w:rsidRDefault="003A7775" w:rsidP="00C659D3">
            <w:pPr>
              <w:numPr>
                <w:ilvl w:val="0"/>
                <w:numId w:val="92"/>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A.14.2.8</w:t>
            </w:r>
          </w:p>
          <w:p w14:paraId="689C9438" w14:textId="77777777" w:rsidR="003A7775" w:rsidRPr="003A7775" w:rsidRDefault="003A7775" w:rsidP="00C659D3">
            <w:pPr>
              <w:numPr>
                <w:ilvl w:val="0"/>
                <w:numId w:val="92"/>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CA-2, CA-7, PE-3, SI-3, SI-4, PM-14</w:t>
            </w:r>
          </w:p>
        </w:tc>
      </w:tr>
      <w:tr w:rsidR="003A7775" w:rsidRPr="003A7775" w14:paraId="38722189" w14:textId="77777777" w:rsidTr="00A83E32">
        <w:tc>
          <w:tcPr>
            <w:tcW w:w="1361" w:type="dxa"/>
            <w:vMerge/>
            <w:shd w:val="clear" w:color="auto" w:fill="FFC000" w:themeFill="accent4"/>
          </w:tcPr>
          <w:p w14:paraId="46079F23" w14:textId="77777777" w:rsidR="003A7775" w:rsidRPr="003A7775" w:rsidRDefault="003A7775" w:rsidP="003A7775">
            <w:pPr>
              <w:rPr>
                <w:rFonts w:ascii="Times New Roman" w:hAnsi="Times New Roman" w:cs="Times New Roman"/>
                <w:b/>
                <w:bCs/>
                <w:u w:val="single"/>
              </w:rPr>
            </w:pPr>
          </w:p>
        </w:tc>
        <w:tc>
          <w:tcPr>
            <w:tcW w:w="2795" w:type="dxa"/>
            <w:vMerge/>
          </w:tcPr>
          <w:p w14:paraId="2D70D3C3" w14:textId="77777777" w:rsidR="003A7775" w:rsidRPr="003A7775" w:rsidRDefault="003A7775" w:rsidP="003A7775">
            <w:pPr>
              <w:rPr>
                <w:rFonts w:ascii="Times New Roman" w:hAnsi="Times New Roman" w:cs="Times New Roman"/>
                <w:b/>
                <w:bCs/>
                <w:u w:val="single"/>
              </w:rPr>
            </w:pPr>
          </w:p>
        </w:tc>
        <w:tc>
          <w:tcPr>
            <w:tcW w:w="2127" w:type="dxa"/>
          </w:tcPr>
          <w:p w14:paraId="5C78B5B5" w14:textId="77777777" w:rsidR="003A7775" w:rsidRPr="003A7775" w:rsidRDefault="003A7775" w:rsidP="003A7775">
            <w:pPr>
              <w:rPr>
                <w:rFonts w:ascii="Times New Roman" w:hAnsi="Times New Roman" w:cs="Times New Roman"/>
                <w:b/>
                <w:bCs/>
                <w:sz w:val="18"/>
                <w:szCs w:val="18"/>
                <w:u w:val="single"/>
              </w:rPr>
            </w:pPr>
            <w:proofErr w:type="gramStart"/>
            <w:r w:rsidRPr="003A7775">
              <w:rPr>
                <w:rFonts w:ascii="Times New Roman" w:hAnsi="Times New Roman" w:cs="Times New Roman"/>
                <w:b/>
                <w:bCs/>
                <w:sz w:val="18"/>
                <w:szCs w:val="18"/>
              </w:rPr>
              <w:t>DE.DP</w:t>
            </w:r>
            <w:proofErr w:type="gramEnd"/>
            <w:r w:rsidRPr="003A7775">
              <w:rPr>
                <w:rFonts w:ascii="Times New Roman" w:hAnsi="Times New Roman" w:cs="Times New Roman"/>
                <w:b/>
                <w:bCs/>
                <w:sz w:val="18"/>
                <w:szCs w:val="18"/>
              </w:rPr>
              <w:t xml:space="preserve">-4: </w:t>
            </w:r>
            <w:r w:rsidRPr="003A7775">
              <w:rPr>
                <w:rFonts w:ascii="Times New Roman" w:hAnsi="Times New Roman" w:cs="Times New Roman"/>
                <w:sz w:val="18"/>
                <w:szCs w:val="18"/>
              </w:rPr>
              <w:t>Event detection information is communicated</w:t>
            </w:r>
          </w:p>
        </w:tc>
        <w:tc>
          <w:tcPr>
            <w:tcW w:w="3357" w:type="dxa"/>
          </w:tcPr>
          <w:p w14:paraId="1DDFC0BD" w14:textId="77777777" w:rsidR="003A7775" w:rsidRPr="003A7775" w:rsidRDefault="003A7775" w:rsidP="00C659D3">
            <w:pPr>
              <w:numPr>
                <w:ilvl w:val="0"/>
                <w:numId w:val="93"/>
              </w:numPr>
              <w:contextualSpacing/>
              <w:rPr>
                <w:rFonts w:ascii="Times New Roman" w:hAnsi="Times New Roman" w:cs="Times New Roman"/>
                <w:sz w:val="16"/>
                <w:szCs w:val="16"/>
              </w:rPr>
            </w:pPr>
            <w:r w:rsidRPr="003A7775">
              <w:rPr>
                <w:rFonts w:ascii="Times New Roman" w:hAnsi="Times New Roman" w:cs="Times New Roman"/>
                <w:sz w:val="16"/>
                <w:szCs w:val="16"/>
              </w:rPr>
              <w:t>CIS CSC 19</w:t>
            </w:r>
          </w:p>
          <w:p w14:paraId="2BF1E04A" w14:textId="77777777" w:rsidR="003A7775" w:rsidRPr="003A7775" w:rsidRDefault="003A7775" w:rsidP="00C659D3">
            <w:pPr>
              <w:numPr>
                <w:ilvl w:val="0"/>
                <w:numId w:val="93"/>
              </w:numPr>
              <w:contextualSpacing/>
              <w:rPr>
                <w:rFonts w:ascii="Times New Roman" w:hAnsi="Times New Roman" w:cs="Times New Roman"/>
                <w:sz w:val="16"/>
                <w:szCs w:val="16"/>
              </w:rPr>
            </w:pPr>
            <w:r w:rsidRPr="003A7775">
              <w:rPr>
                <w:rFonts w:ascii="Times New Roman" w:hAnsi="Times New Roman" w:cs="Times New Roman"/>
                <w:sz w:val="16"/>
                <w:szCs w:val="16"/>
              </w:rPr>
              <w:t>COBIT 5 APO08.04, APO12.06, DSS02.05</w:t>
            </w:r>
          </w:p>
          <w:p w14:paraId="79363140" w14:textId="77777777" w:rsidR="003A7775" w:rsidRPr="003A7775" w:rsidRDefault="003A7775" w:rsidP="00C659D3">
            <w:pPr>
              <w:numPr>
                <w:ilvl w:val="0"/>
                <w:numId w:val="93"/>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4.3.4.5.9</w:t>
            </w:r>
          </w:p>
          <w:p w14:paraId="2F0C5132" w14:textId="77777777" w:rsidR="003A7775" w:rsidRPr="003A7775" w:rsidRDefault="003A7775" w:rsidP="00C659D3">
            <w:pPr>
              <w:numPr>
                <w:ilvl w:val="0"/>
                <w:numId w:val="93"/>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6.1</w:t>
            </w:r>
          </w:p>
          <w:p w14:paraId="0693C934" w14:textId="77777777" w:rsidR="003A7775" w:rsidRPr="003A7775" w:rsidRDefault="003A7775" w:rsidP="00C659D3">
            <w:pPr>
              <w:numPr>
                <w:ilvl w:val="0"/>
                <w:numId w:val="93"/>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A.16.1.2, A.16.1.3</w:t>
            </w:r>
          </w:p>
          <w:p w14:paraId="6E9A81CA" w14:textId="77777777" w:rsidR="003A7775" w:rsidRPr="003A7775" w:rsidRDefault="003A7775" w:rsidP="00C659D3">
            <w:pPr>
              <w:numPr>
                <w:ilvl w:val="0"/>
                <w:numId w:val="93"/>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AU-6, CA-2, CA-7, RA5, SI-4</w:t>
            </w:r>
          </w:p>
        </w:tc>
      </w:tr>
      <w:tr w:rsidR="003A7775" w:rsidRPr="003A7775" w14:paraId="7AF84F42" w14:textId="77777777" w:rsidTr="00A83E32">
        <w:tc>
          <w:tcPr>
            <w:tcW w:w="1361" w:type="dxa"/>
            <w:vMerge/>
            <w:shd w:val="clear" w:color="auto" w:fill="FFC000" w:themeFill="accent4"/>
          </w:tcPr>
          <w:p w14:paraId="0D7D680E" w14:textId="77777777" w:rsidR="003A7775" w:rsidRPr="003A7775" w:rsidRDefault="003A7775" w:rsidP="003A7775">
            <w:pPr>
              <w:rPr>
                <w:rFonts w:ascii="Times New Roman" w:hAnsi="Times New Roman" w:cs="Times New Roman"/>
                <w:b/>
                <w:bCs/>
                <w:u w:val="single"/>
              </w:rPr>
            </w:pPr>
          </w:p>
        </w:tc>
        <w:tc>
          <w:tcPr>
            <w:tcW w:w="2795" w:type="dxa"/>
            <w:vMerge/>
          </w:tcPr>
          <w:p w14:paraId="1F0D880D" w14:textId="77777777" w:rsidR="003A7775" w:rsidRPr="003A7775" w:rsidRDefault="003A7775" w:rsidP="003A7775">
            <w:pPr>
              <w:rPr>
                <w:rFonts w:ascii="Times New Roman" w:hAnsi="Times New Roman" w:cs="Times New Roman"/>
                <w:b/>
                <w:bCs/>
                <w:u w:val="single"/>
              </w:rPr>
            </w:pPr>
          </w:p>
        </w:tc>
        <w:tc>
          <w:tcPr>
            <w:tcW w:w="2127" w:type="dxa"/>
          </w:tcPr>
          <w:p w14:paraId="65291F94" w14:textId="77777777" w:rsidR="003A7775" w:rsidRPr="003A7775" w:rsidRDefault="003A7775" w:rsidP="003A7775">
            <w:pPr>
              <w:rPr>
                <w:rFonts w:ascii="Times New Roman" w:hAnsi="Times New Roman" w:cs="Times New Roman"/>
                <w:sz w:val="18"/>
                <w:szCs w:val="18"/>
              </w:rPr>
            </w:pPr>
            <w:bookmarkStart w:id="24" w:name="_Hlk90989815"/>
            <w:proofErr w:type="gramStart"/>
            <w:r w:rsidRPr="003A7775">
              <w:rPr>
                <w:rFonts w:ascii="Times New Roman" w:hAnsi="Times New Roman" w:cs="Times New Roman"/>
                <w:b/>
                <w:bCs/>
                <w:sz w:val="18"/>
                <w:szCs w:val="18"/>
              </w:rPr>
              <w:t>DE.DP</w:t>
            </w:r>
            <w:proofErr w:type="gramEnd"/>
            <w:r w:rsidRPr="003A7775">
              <w:rPr>
                <w:rFonts w:ascii="Times New Roman" w:hAnsi="Times New Roman" w:cs="Times New Roman"/>
                <w:b/>
                <w:bCs/>
                <w:sz w:val="18"/>
                <w:szCs w:val="18"/>
              </w:rPr>
              <w:t>-5</w:t>
            </w:r>
            <w:r w:rsidRPr="003A7775">
              <w:rPr>
                <w:rFonts w:ascii="Times New Roman" w:hAnsi="Times New Roman" w:cs="Times New Roman"/>
                <w:sz w:val="18"/>
                <w:szCs w:val="18"/>
              </w:rPr>
              <w:t>: Detection processes are</w:t>
            </w:r>
          </w:p>
          <w:p w14:paraId="75AD6E31"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continuously improved</w:t>
            </w:r>
            <w:bookmarkEnd w:id="24"/>
          </w:p>
        </w:tc>
        <w:tc>
          <w:tcPr>
            <w:tcW w:w="3357" w:type="dxa"/>
          </w:tcPr>
          <w:p w14:paraId="1969508E" w14:textId="77777777" w:rsidR="003A7775" w:rsidRPr="003A7775" w:rsidRDefault="003A7775" w:rsidP="00C659D3">
            <w:pPr>
              <w:numPr>
                <w:ilvl w:val="0"/>
                <w:numId w:val="93"/>
              </w:numPr>
              <w:contextualSpacing/>
              <w:rPr>
                <w:rFonts w:ascii="Times New Roman" w:hAnsi="Times New Roman" w:cs="Times New Roman"/>
                <w:sz w:val="16"/>
                <w:szCs w:val="16"/>
              </w:rPr>
            </w:pPr>
            <w:r w:rsidRPr="003A7775">
              <w:rPr>
                <w:rFonts w:ascii="Times New Roman" w:hAnsi="Times New Roman" w:cs="Times New Roman"/>
                <w:sz w:val="16"/>
                <w:szCs w:val="16"/>
              </w:rPr>
              <w:t>COBIT 5 APO11.06, APO12.06, DSS04.05</w:t>
            </w:r>
          </w:p>
          <w:p w14:paraId="784409B6" w14:textId="77777777" w:rsidR="003A7775" w:rsidRPr="003A7775" w:rsidRDefault="003A7775" w:rsidP="00C659D3">
            <w:pPr>
              <w:numPr>
                <w:ilvl w:val="0"/>
                <w:numId w:val="93"/>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4.4.3.4</w:t>
            </w:r>
          </w:p>
          <w:p w14:paraId="653578CF" w14:textId="77777777" w:rsidR="003A7775" w:rsidRPr="003A7775" w:rsidRDefault="003A7775" w:rsidP="00C659D3">
            <w:pPr>
              <w:numPr>
                <w:ilvl w:val="0"/>
                <w:numId w:val="93"/>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A.16.1.6</w:t>
            </w:r>
          </w:p>
          <w:p w14:paraId="4F689A67" w14:textId="77777777" w:rsidR="003A7775" w:rsidRPr="003A7775" w:rsidRDefault="003A7775" w:rsidP="00C659D3">
            <w:pPr>
              <w:numPr>
                <w:ilvl w:val="0"/>
                <w:numId w:val="93"/>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CA-2, CA-7, PL-2, RA5, SI-4, PM-14</w:t>
            </w:r>
          </w:p>
        </w:tc>
      </w:tr>
      <w:tr w:rsidR="003A7775" w:rsidRPr="003A7775" w14:paraId="25C4F0A3" w14:textId="77777777" w:rsidTr="00A83E32">
        <w:tc>
          <w:tcPr>
            <w:tcW w:w="1361" w:type="dxa"/>
            <w:vMerge w:val="restart"/>
            <w:shd w:val="clear" w:color="auto" w:fill="FF0000"/>
          </w:tcPr>
          <w:p w14:paraId="2305A21F"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b/>
                <w:bCs/>
                <w:u w:val="single"/>
              </w:rPr>
              <w:t>RESPOND</w:t>
            </w:r>
          </w:p>
        </w:tc>
        <w:tc>
          <w:tcPr>
            <w:tcW w:w="2795" w:type="dxa"/>
          </w:tcPr>
          <w:p w14:paraId="2A293E94"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Response Planning (RS.RP):</w:t>
            </w:r>
          </w:p>
          <w:p w14:paraId="0B5279E7"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Response processes and</w:t>
            </w:r>
          </w:p>
          <w:p w14:paraId="761B46FD"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procedures are executed and</w:t>
            </w:r>
          </w:p>
          <w:p w14:paraId="0F7F6155"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rPr>
              <w:t>maintained, to ensure response to detected cybersecurity incidents.</w:t>
            </w:r>
          </w:p>
        </w:tc>
        <w:tc>
          <w:tcPr>
            <w:tcW w:w="2127" w:type="dxa"/>
          </w:tcPr>
          <w:p w14:paraId="24C5B274"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b/>
                <w:bCs/>
                <w:sz w:val="18"/>
                <w:szCs w:val="18"/>
              </w:rPr>
              <w:t xml:space="preserve">RS.RP-1: </w:t>
            </w:r>
            <w:r w:rsidRPr="003A7775">
              <w:rPr>
                <w:rFonts w:ascii="Times New Roman" w:hAnsi="Times New Roman" w:cs="Times New Roman"/>
                <w:sz w:val="18"/>
                <w:szCs w:val="18"/>
              </w:rPr>
              <w:t>Response plan is executed during or after an incident</w:t>
            </w:r>
          </w:p>
        </w:tc>
        <w:tc>
          <w:tcPr>
            <w:tcW w:w="3357" w:type="dxa"/>
          </w:tcPr>
          <w:p w14:paraId="4F5BC4F0" w14:textId="77777777" w:rsidR="003A7775" w:rsidRPr="003A7775" w:rsidRDefault="003A7775" w:rsidP="00C659D3">
            <w:pPr>
              <w:numPr>
                <w:ilvl w:val="0"/>
                <w:numId w:val="94"/>
              </w:numPr>
              <w:contextualSpacing/>
              <w:rPr>
                <w:rFonts w:ascii="Times New Roman" w:hAnsi="Times New Roman" w:cs="Times New Roman"/>
                <w:sz w:val="16"/>
                <w:szCs w:val="16"/>
              </w:rPr>
            </w:pPr>
            <w:r w:rsidRPr="003A7775">
              <w:rPr>
                <w:rFonts w:ascii="Times New Roman" w:hAnsi="Times New Roman" w:cs="Times New Roman"/>
                <w:sz w:val="16"/>
                <w:szCs w:val="16"/>
              </w:rPr>
              <w:t>CIS CSC 19</w:t>
            </w:r>
          </w:p>
          <w:p w14:paraId="0E9EF8E4" w14:textId="77777777" w:rsidR="003A7775" w:rsidRPr="003A7775" w:rsidRDefault="003A7775" w:rsidP="00C659D3">
            <w:pPr>
              <w:numPr>
                <w:ilvl w:val="0"/>
                <w:numId w:val="94"/>
              </w:numPr>
              <w:contextualSpacing/>
              <w:rPr>
                <w:rFonts w:ascii="Times New Roman" w:hAnsi="Times New Roman" w:cs="Times New Roman"/>
                <w:sz w:val="16"/>
                <w:szCs w:val="16"/>
              </w:rPr>
            </w:pPr>
            <w:r w:rsidRPr="003A7775">
              <w:rPr>
                <w:rFonts w:ascii="Times New Roman" w:hAnsi="Times New Roman" w:cs="Times New Roman"/>
                <w:sz w:val="16"/>
                <w:szCs w:val="16"/>
              </w:rPr>
              <w:t>COBIT 5 APO12.06, BAI01.10</w:t>
            </w:r>
          </w:p>
          <w:p w14:paraId="03BF042B" w14:textId="77777777" w:rsidR="003A7775" w:rsidRPr="003A7775" w:rsidRDefault="003A7775" w:rsidP="00C659D3">
            <w:pPr>
              <w:numPr>
                <w:ilvl w:val="0"/>
                <w:numId w:val="94"/>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4.3.4.5.1</w:t>
            </w:r>
          </w:p>
          <w:p w14:paraId="520FA815" w14:textId="77777777" w:rsidR="003A7775" w:rsidRPr="003A7775" w:rsidRDefault="003A7775" w:rsidP="00C659D3">
            <w:pPr>
              <w:numPr>
                <w:ilvl w:val="0"/>
                <w:numId w:val="94"/>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A.16.1.5</w:t>
            </w:r>
          </w:p>
          <w:p w14:paraId="3DB00BE4" w14:textId="77777777" w:rsidR="003A7775" w:rsidRPr="003A7775" w:rsidRDefault="003A7775" w:rsidP="00C659D3">
            <w:pPr>
              <w:numPr>
                <w:ilvl w:val="0"/>
                <w:numId w:val="94"/>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CP-2, CP-10, IR-4, IR-8</w:t>
            </w:r>
          </w:p>
        </w:tc>
      </w:tr>
      <w:tr w:rsidR="003A7775" w:rsidRPr="003A7775" w14:paraId="55147332" w14:textId="77777777" w:rsidTr="00A83E32">
        <w:tc>
          <w:tcPr>
            <w:tcW w:w="1361" w:type="dxa"/>
            <w:vMerge/>
          </w:tcPr>
          <w:p w14:paraId="0F5069A5" w14:textId="77777777" w:rsidR="003A7775" w:rsidRPr="003A7775" w:rsidRDefault="003A7775" w:rsidP="003A7775">
            <w:pPr>
              <w:rPr>
                <w:rFonts w:ascii="Times New Roman" w:hAnsi="Times New Roman" w:cs="Times New Roman"/>
                <w:b/>
                <w:bCs/>
                <w:u w:val="single"/>
              </w:rPr>
            </w:pPr>
          </w:p>
        </w:tc>
        <w:tc>
          <w:tcPr>
            <w:tcW w:w="2795" w:type="dxa"/>
            <w:vMerge w:val="restart"/>
          </w:tcPr>
          <w:p w14:paraId="1AF19CE9"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Communications (RS.CO):</w:t>
            </w:r>
          </w:p>
          <w:p w14:paraId="421D5270"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Response activities are</w:t>
            </w:r>
          </w:p>
          <w:p w14:paraId="79F06A93"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coordinated with internal and</w:t>
            </w:r>
          </w:p>
          <w:p w14:paraId="17358C15"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external stakeholders (e.g.</w:t>
            </w:r>
          </w:p>
          <w:p w14:paraId="7C4BACB6"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external support from law</w:t>
            </w:r>
          </w:p>
          <w:p w14:paraId="7E2DACF6"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rPr>
              <w:t>enforcement agencies)</w:t>
            </w:r>
          </w:p>
        </w:tc>
        <w:tc>
          <w:tcPr>
            <w:tcW w:w="2127" w:type="dxa"/>
          </w:tcPr>
          <w:p w14:paraId="39515A78"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RS.CO-1</w:t>
            </w:r>
            <w:r w:rsidRPr="003A7775">
              <w:rPr>
                <w:rFonts w:ascii="Times New Roman" w:hAnsi="Times New Roman" w:cs="Times New Roman"/>
                <w:sz w:val="18"/>
                <w:szCs w:val="18"/>
              </w:rPr>
              <w:t>: Personnel know their roles and</w:t>
            </w:r>
          </w:p>
          <w:p w14:paraId="0108863D"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order of operations when a response is</w:t>
            </w:r>
          </w:p>
          <w:p w14:paraId="3F128111"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needed</w:t>
            </w:r>
          </w:p>
        </w:tc>
        <w:tc>
          <w:tcPr>
            <w:tcW w:w="3357" w:type="dxa"/>
          </w:tcPr>
          <w:p w14:paraId="43EE37C7" w14:textId="77777777" w:rsidR="003A7775" w:rsidRPr="003A7775" w:rsidRDefault="003A7775" w:rsidP="00C659D3">
            <w:pPr>
              <w:numPr>
                <w:ilvl w:val="0"/>
                <w:numId w:val="95"/>
              </w:numPr>
              <w:contextualSpacing/>
              <w:rPr>
                <w:rFonts w:ascii="Times New Roman" w:hAnsi="Times New Roman" w:cs="Times New Roman"/>
                <w:sz w:val="16"/>
                <w:szCs w:val="16"/>
              </w:rPr>
            </w:pPr>
            <w:r w:rsidRPr="003A7775">
              <w:rPr>
                <w:rFonts w:ascii="Times New Roman" w:hAnsi="Times New Roman" w:cs="Times New Roman"/>
                <w:sz w:val="16"/>
                <w:szCs w:val="16"/>
              </w:rPr>
              <w:t>CIS CSC 19</w:t>
            </w:r>
          </w:p>
          <w:p w14:paraId="24DEA0FD" w14:textId="77777777" w:rsidR="003A7775" w:rsidRPr="003A7775" w:rsidRDefault="003A7775" w:rsidP="00C659D3">
            <w:pPr>
              <w:numPr>
                <w:ilvl w:val="0"/>
                <w:numId w:val="95"/>
              </w:numPr>
              <w:contextualSpacing/>
              <w:rPr>
                <w:rFonts w:ascii="Times New Roman" w:hAnsi="Times New Roman" w:cs="Times New Roman"/>
                <w:sz w:val="16"/>
                <w:szCs w:val="16"/>
              </w:rPr>
            </w:pPr>
            <w:r w:rsidRPr="003A7775">
              <w:rPr>
                <w:rFonts w:ascii="Times New Roman" w:hAnsi="Times New Roman" w:cs="Times New Roman"/>
                <w:sz w:val="16"/>
                <w:szCs w:val="16"/>
              </w:rPr>
              <w:t>COBIT 5 EDM03.02, APO01.02, APO12.03</w:t>
            </w:r>
          </w:p>
          <w:p w14:paraId="0BD2DFA2" w14:textId="77777777" w:rsidR="003A7775" w:rsidRPr="003A7775" w:rsidRDefault="003A7775" w:rsidP="00C659D3">
            <w:pPr>
              <w:numPr>
                <w:ilvl w:val="0"/>
                <w:numId w:val="95"/>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4.3.4.5.2, 4.3.4.5.3, 4.3.4.5.4</w:t>
            </w:r>
          </w:p>
          <w:p w14:paraId="33D9F589" w14:textId="77777777" w:rsidR="003A7775" w:rsidRPr="003A7775" w:rsidRDefault="003A7775" w:rsidP="00C659D3">
            <w:pPr>
              <w:numPr>
                <w:ilvl w:val="0"/>
                <w:numId w:val="95"/>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A.6.1.1, A.7.2.2, A.16.1.1</w:t>
            </w:r>
          </w:p>
          <w:p w14:paraId="4BAD5EA3" w14:textId="77777777" w:rsidR="003A7775" w:rsidRPr="003A7775" w:rsidRDefault="003A7775" w:rsidP="00C659D3">
            <w:pPr>
              <w:numPr>
                <w:ilvl w:val="0"/>
                <w:numId w:val="95"/>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CP-2, CP-3, IR-3, IR-8</w:t>
            </w:r>
          </w:p>
        </w:tc>
      </w:tr>
      <w:tr w:rsidR="003A7775" w:rsidRPr="003A7775" w14:paraId="799CE206" w14:textId="77777777" w:rsidTr="00A83E32">
        <w:tc>
          <w:tcPr>
            <w:tcW w:w="1361" w:type="dxa"/>
            <w:vMerge/>
          </w:tcPr>
          <w:p w14:paraId="0C943928" w14:textId="77777777" w:rsidR="003A7775" w:rsidRPr="003A7775" w:rsidRDefault="003A7775" w:rsidP="003A7775">
            <w:pPr>
              <w:rPr>
                <w:rFonts w:ascii="Times New Roman" w:hAnsi="Times New Roman" w:cs="Times New Roman"/>
                <w:b/>
                <w:bCs/>
                <w:u w:val="single"/>
              </w:rPr>
            </w:pPr>
          </w:p>
        </w:tc>
        <w:tc>
          <w:tcPr>
            <w:tcW w:w="2795" w:type="dxa"/>
            <w:vMerge/>
          </w:tcPr>
          <w:p w14:paraId="2D616DE7" w14:textId="77777777" w:rsidR="003A7775" w:rsidRPr="003A7775" w:rsidRDefault="003A7775" w:rsidP="003A7775">
            <w:pPr>
              <w:rPr>
                <w:rFonts w:ascii="Times New Roman" w:hAnsi="Times New Roman" w:cs="Times New Roman"/>
                <w:b/>
                <w:bCs/>
                <w:u w:val="single"/>
              </w:rPr>
            </w:pPr>
          </w:p>
        </w:tc>
        <w:tc>
          <w:tcPr>
            <w:tcW w:w="2127" w:type="dxa"/>
          </w:tcPr>
          <w:p w14:paraId="0DC1FD81"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RS.CO-2</w:t>
            </w:r>
            <w:r w:rsidRPr="003A7775">
              <w:rPr>
                <w:rFonts w:ascii="Times New Roman" w:hAnsi="Times New Roman" w:cs="Times New Roman"/>
                <w:sz w:val="18"/>
                <w:szCs w:val="18"/>
              </w:rPr>
              <w:t>: Incidents are reported consistent</w:t>
            </w:r>
          </w:p>
          <w:p w14:paraId="6626F562" w14:textId="77777777" w:rsidR="003A7775" w:rsidRPr="003A7775" w:rsidRDefault="003A7775" w:rsidP="003A7775">
            <w:pPr>
              <w:rPr>
                <w:rFonts w:ascii="Times New Roman" w:hAnsi="Times New Roman" w:cs="Times New Roman"/>
                <w:b/>
                <w:bCs/>
                <w:sz w:val="18"/>
                <w:szCs w:val="18"/>
              </w:rPr>
            </w:pPr>
            <w:r w:rsidRPr="003A7775">
              <w:rPr>
                <w:rFonts w:ascii="Times New Roman" w:hAnsi="Times New Roman" w:cs="Times New Roman"/>
                <w:sz w:val="18"/>
                <w:szCs w:val="18"/>
              </w:rPr>
              <w:t>with established criteria</w:t>
            </w:r>
          </w:p>
        </w:tc>
        <w:tc>
          <w:tcPr>
            <w:tcW w:w="3357" w:type="dxa"/>
          </w:tcPr>
          <w:p w14:paraId="7FA0A14A" w14:textId="77777777" w:rsidR="003A7775" w:rsidRPr="003A7775" w:rsidRDefault="003A7775" w:rsidP="00C659D3">
            <w:pPr>
              <w:numPr>
                <w:ilvl w:val="0"/>
                <w:numId w:val="95"/>
              </w:numPr>
              <w:contextualSpacing/>
              <w:rPr>
                <w:rFonts w:ascii="Times New Roman" w:hAnsi="Times New Roman" w:cs="Times New Roman"/>
                <w:sz w:val="16"/>
                <w:szCs w:val="16"/>
              </w:rPr>
            </w:pPr>
            <w:r w:rsidRPr="003A7775">
              <w:rPr>
                <w:rFonts w:ascii="Times New Roman" w:hAnsi="Times New Roman" w:cs="Times New Roman"/>
                <w:sz w:val="16"/>
                <w:szCs w:val="16"/>
              </w:rPr>
              <w:t>CIS CSC 19</w:t>
            </w:r>
          </w:p>
          <w:p w14:paraId="50589B47" w14:textId="77777777" w:rsidR="003A7775" w:rsidRPr="003A7775" w:rsidRDefault="003A7775" w:rsidP="00C659D3">
            <w:pPr>
              <w:numPr>
                <w:ilvl w:val="0"/>
                <w:numId w:val="95"/>
              </w:numPr>
              <w:contextualSpacing/>
              <w:rPr>
                <w:rFonts w:ascii="Times New Roman" w:hAnsi="Times New Roman" w:cs="Times New Roman"/>
                <w:sz w:val="16"/>
                <w:szCs w:val="16"/>
              </w:rPr>
            </w:pPr>
            <w:r w:rsidRPr="003A7775">
              <w:rPr>
                <w:rFonts w:ascii="Times New Roman" w:hAnsi="Times New Roman" w:cs="Times New Roman"/>
                <w:sz w:val="16"/>
                <w:szCs w:val="16"/>
              </w:rPr>
              <w:t>COBIT 5 DSS01.03</w:t>
            </w:r>
          </w:p>
          <w:p w14:paraId="7249D552" w14:textId="77777777" w:rsidR="003A7775" w:rsidRPr="003A7775" w:rsidRDefault="003A7775" w:rsidP="00C659D3">
            <w:pPr>
              <w:numPr>
                <w:ilvl w:val="0"/>
                <w:numId w:val="95"/>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4.3.4.5.5</w:t>
            </w:r>
          </w:p>
          <w:p w14:paraId="1589A586" w14:textId="77777777" w:rsidR="003A7775" w:rsidRPr="003A7775" w:rsidRDefault="003A7775" w:rsidP="00C659D3">
            <w:pPr>
              <w:numPr>
                <w:ilvl w:val="0"/>
                <w:numId w:val="95"/>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A.6.1.3, A.16.1.2</w:t>
            </w:r>
          </w:p>
          <w:p w14:paraId="5C9FCD89" w14:textId="77777777" w:rsidR="003A7775" w:rsidRPr="003A7775" w:rsidRDefault="003A7775" w:rsidP="00C659D3">
            <w:pPr>
              <w:numPr>
                <w:ilvl w:val="0"/>
                <w:numId w:val="95"/>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AU-6, IR-6, IR-8</w:t>
            </w:r>
          </w:p>
        </w:tc>
      </w:tr>
      <w:tr w:rsidR="003A7775" w:rsidRPr="003A7775" w14:paraId="350B2671" w14:textId="77777777" w:rsidTr="00A83E32">
        <w:tc>
          <w:tcPr>
            <w:tcW w:w="1361" w:type="dxa"/>
            <w:vMerge/>
          </w:tcPr>
          <w:p w14:paraId="1297F78B" w14:textId="77777777" w:rsidR="003A7775" w:rsidRPr="003A7775" w:rsidRDefault="003A7775" w:rsidP="003A7775">
            <w:pPr>
              <w:rPr>
                <w:rFonts w:ascii="Times New Roman" w:hAnsi="Times New Roman" w:cs="Times New Roman"/>
                <w:b/>
                <w:bCs/>
                <w:u w:val="single"/>
              </w:rPr>
            </w:pPr>
          </w:p>
        </w:tc>
        <w:tc>
          <w:tcPr>
            <w:tcW w:w="2795" w:type="dxa"/>
            <w:vMerge/>
          </w:tcPr>
          <w:p w14:paraId="6B00509B" w14:textId="77777777" w:rsidR="003A7775" w:rsidRPr="003A7775" w:rsidRDefault="003A7775" w:rsidP="003A7775">
            <w:pPr>
              <w:rPr>
                <w:rFonts w:ascii="Times New Roman" w:hAnsi="Times New Roman" w:cs="Times New Roman"/>
                <w:b/>
                <w:bCs/>
                <w:u w:val="single"/>
              </w:rPr>
            </w:pPr>
          </w:p>
        </w:tc>
        <w:tc>
          <w:tcPr>
            <w:tcW w:w="2127" w:type="dxa"/>
          </w:tcPr>
          <w:p w14:paraId="06214498"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RS.CO-3</w:t>
            </w:r>
            <w:r w:rsidRPr="003A7775">
              <w:rPr>
                <w:rFonts w:ascii="Times New Roman" w:hAnsi="Times New Roman" w:cs="Times New Roman"/>
                <w:sz w:val="18"/>
                <w:szCs w:val="18"/>
              </w:rPr>
              <w:t>: Information is shared consistent</w:t>
            </w:r>
          </w:p>
          <w:p w14:paraId="45513F7A" w14:textId="77777777" w:rsidR="003A7775" w:rsidRPr="003A7775" w:rsidRDefault="003A7775" w:rsidP="003A7775">
            <w:pPr>
              <w:rPr>
                <w:rFonts w:ascii="Times New Roman" w:hAnsi="Times New Roman" w:cs="Times New Roman"/>
                <w:b/>
                <w:bCs/>
                <w:sz w:val="18"/>
                <w:szCs w:val="18"/>
              </w:rPr>
            </w:pPr>
            <w:r w:rsidRPr="003A7775">
              <w:rPr>
                <w:rFonts w:ascii="Times New Roman" w:hAnsi="Times New Roman" w:cs="Times New Roman"/>
                <w:sz w:val="18"/>
                <w:szCs w:val="18"/>
              </w:rPr>
              <w:t>with response plans</w:t>
            </w:r>
          </w:p>
        </w:tc>
        <w:tc>
          <w:tcPr>
            <w:tcW w:w="3357" w:type="dxa"/>
          </w:tcPr>
          <w:p w14:paraId="58FD175E" w14:textId="77777777" w:rsidR="003A7775" w:rsidRPr="003A7775" w:rsidRDefault="003A7775" w:rsidP="00C659D3">
            <w:pPr>
              <w:numPr>
                <w:ilvl w:val="0"/>
                <w:numId w:val="96"/>
              </w:numPr>
              <w:contextualSpacing/>
              <w:rPr>
                <w:rFonts w:ascii="Times New Roman" w:hAnsi="Times New Roman" w:cs="Times New Roman"/>
                <w:sz w:val="16"/>
                <w:szCs w:val="16"/>
              </w:rPr>
            </w:pPr>
            <w:r w:rsidRPr="003A7775">
              <w:rPr>
                <w:rFonts w:ascii="Times New Roman" w:hAnsi="Times New Roman" w:cs="Times New Roman"/>
                <w:sz w:val="16"/>
                <w:szCs w:val="16"/>
              </w:rPr>
              <w:t>CIS CSC 19</w:t>
            </w:r>
          </w:p>
          <w:p w14:paraId="00764825" w14:textId="77777777" w:rsidR="003A7775" w:rsidRPr="003A7775" w:rsidRDefault="003A7775" w:rsidP="00C659D3">
            <w:pPr>
              <w:numPr>
                <w:ilvl w:val="0"/>
                <w:numId w:val="96"/>
              </w:numPr>
              <w:contextualSpacing/>
              <w:rPr>
                <w:rFonts w:ascii="Times New Roman" w:hAnsi="Times New Roman" w:cs="Times New Roman"/>
                <w:sz w:val="16"/>
                <w:szCs w:val="16"/>
              </w:rPr>
            </w:pPr>
            <w:r w:rsidRPr="003A7775">
              <w:rPr>
                <w:rFonts w:ascii="Times New Roman" w:hAnsi="Times New Roman" w:cs="Times New Roman"/>
                <w:sz w:val="16"/>
                <w:szCs w:val="16"/>
              </w:rPr>
              <w:t>COBIT 5 DSS03.04</w:t>
            </w:r>
          </w:p>
          <w:p w14:paraId="54BA627F" w14:textId="77777777" w:rsidR="003A7775" w:rsidRPr="003A7775" w:rsidRDefault="003A7775" w:rsidP="00C659D3">
            <w:pPr>
              <w:numPr>
                <w:ilvl w:val="0"/>
                <w:numId w:val="96"/>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4.3.4.5.2</w:t>
            </w:r>
          </w:p>
          <w:p w14:paraId="0D617EAE" w14:textId="77777777" w:rsidR="003A7775" w:rsidRPr="003A7775" w:rsidRDefault="003A7775" w:rsidP="00C659D3">
            <w:pPr>
              <w:numPr>
                <w:ilvl w:val="0"/>
                <w:numId w:val="96"/>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A.16.1.2, Clause 7.4, Clause16.1.2</w:t>
            </w:r>
          </w:p>
          <w:p w14:paraId="70457E4C" w14:textId="77777777" w:rsidR="003A7775" w:rsidRPr="003A7775" w:rsidRDefault="003A7775" w:rsidP="00C659D3">
            <w:pPr>
              <w:numPr>
                <w:ilvl w:val="0"/>
                <w:numId w:val="96"/>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CA-2, CA-7, CP-2, IR-4, IR-8, PE-6, RA-5, SI-4</w:t>
            </w:r>
          </w:p>
        </w:tc>
      </w:tr>
      <w:tr w:rsidR="003A7775" w:rsidRPr="003A7775" w14:paraId="1E18D4D3" w14:textId="77777777" w:rsidTr="00A83E32">
        <w:tc>
          <w:tcPr>
            <w:tcW w:w="1361" w:type="dxa"/>
            <w:vMerge/>
          </w:tcPr>
          <w:p w14:paraId="07CE8835" w14:textId="77777777" w:rsidR="003A7775" w:rsidRPr="003A7775" w:rsidRDefault="003A7775" w:rsidP="003A7775">
            <w:pPr>
              <w:rPr>
                <w:rFonts w:ascii="Times New Roman" w:hAnsi="Times New Roman" w:cs="Times New Roman"/>
                <w:b/>
                <w:bCs/>
                <w:u w:val="single"/>
              </w:rPr>
            </w:pPr>
          </w:p>
        </w:tc>
        <w:tc>
          <w:tcPr>
            <w:tcW w:w="2795" w:type="dxa"/>
            <w:vMerge/>
          </w:tcPr>
          <w:p w14:paraId="194C13DA" w14:textId="77777777" w:rsidR="003A7775" w:rsidRPr="003A7775" w:rsidRDefault="003A7775" w:rsidP="003A7775">
            <w:pPr>
              <w:rPr>
                <w:rFonts w:ascii="Times New Roman" w:hAnsi="Times New Roman" w:cs="Times New Roman"/>
                <w:b/>
                <w:bCs/>
                <w:u w:val="single"/>
              </w:rPr>
            </w:pPr>
          </w:p>
        </w:tc>
        <w:tc>
          <w:tcPr>
            <w:tcW w:w="2127" w:type="dxa"/>
          </w:tcPr>
          <w:p w14:paraId="16A24753"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RS.CO-4</w:t>
            </w:r>
            <w:r w:rsidRPr="003A7775">
              <w:rPr>
                <w:rFonts w:ascii="Times New Roman" w:hAnsi="Times New Roman" w:cs="Times New Roman"/>
                <w:sz w:val="18"/>
                <w:szCs w:val="18"/>
              </w:rPr>
              <w:t>: Coordination with stakeholders</w:t>
            </w:r>
          </w:p>
          <w:p w14:paraId="6A96E64F" w14:textId="77777777" w:rsidR="003A7775" w:rsidRPr="003A7775" w:rsidRDefault="003A7775" w:rsidP="003A7775">
            <w:pPr>
              <w:rPr>
                <w:rFonts w:ascii="Times New Roman" w:hAnsi="Times New Roman" w:cs="Times New Roman"/>
                <w:b/>
                <w:bCs/>
                <w:sz w:val="18"/>
                <w:szCs w:val="18"/>
              </w:rPr>
            </w:pPr>
            <w:r w:rsidRPr="003A7775">
              <w:rPr>
                <w:rFonts w:ascii="Times New Roman" w:hAnsi="Times New Roman" w:cs="Times New Roman"/>
                <w:sz w:val="18"/>
                <w:szCs w:val="18"/>
              </w:rPr>
              <w:t>occurs consistent with response plans</w:t>
            </w:r>
          </w:p>
        </w:tc>
        <w:tc>
          <w:tcPr>
            <w:tcW w:w="3357" w:type="dxa"/>
          </w:tcPr>
          <w:p w14:paraId="3A0E5684" w14:textId="77777777" w:rsidR="003A7775" w:rsidRPr="003A7775" w:rsidRDefault="003A7775" w:rsidP="00C659D3">
            <w:pPr>
              <w:numPr>
                <w:ilvl w:val="0"/>
                <w:numId w:val="97"/>
              </w:numPr>
              <w:contextualSpacing/>
              <w:rPr>
                <w:rFonts w:ascii="Times New Roman" w:hAnsi="Times New Roman" w:cs="Times New Roman"/>
                <w:sz w:val="16"/>
                <w:szCs w:val="16"/>
              </w:rPr>
            </w:pPr>
            <w:r w:rsidRPr="003A7775">
              <w:rPr>
                <w:rFonts w:ascii="Times New Roman" w:hAnsi="Times New Roman" w:cs="Times New Roman"/>
                <w:sz w:val="16"/>
                <w:szCs w:val="16"/>
              </w:rPr>
              <w:t>CIS CSC 19</w:t>
            </w:r>
          </w:p>
          <w:p w14:paraId="5319DC6B" w14:textId="77777777" w:rsidR="003A7775" w:rsidRPr="003A7775" w:rsidRDefault="003A7775" w:rsidP="00C659D3">
            <w:pPr>
              <w:numPr>
                <w:ilvl w:val="0"/>
                <w:numId w:val="97"/>
              </w:numPr>
              <w:contextualSpacing/>
              <w:rPr>
                <w:rFonts w:ascii="Times New Roman" w:hAnsi="Times New Roman" w:cs="Times New Roman"/>
                <w:sz w:val="16"/>
                <w:szCs w:val="16"/>
              </w:rPr>
            </w:pPr>
            <w:r w:rsidRPr="003A7775">
              <w:rPr>
                <w:rFonts w:ascii="Times New Roman" w:hAnsi="Times New Roman" w:cs="Times New Roman"/>
                <w:sz w:val="16"/>
                <w:szCs w:val="16"/>
              </w:rPr>
              <w:t>COBIT 5 DSS03.04</w:t>
            </w:r>
          </w:p>
          <w:p w14:paraId="2229E63D" w14:textId="77777777" w:rsidR="003A7775" w:rsidRPr="003A7775" w:rsidRDefault="003A7775" w:rsidP="00C659D3">
            <w:pPr>
              <w:numPr>
                <w:ilvl w:val="0"/>
                <w:numId w:val="97"/>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4.3.4.5.5</w:t>
            </w:r>
          </w:p>
          <w:p w14:paraId="3C72852E" w14:textId="77777777" w:rsidR="003A7775" w:rsidRPr="003A7775" w:rsidRDefault="003A7775" w:rsidP="00C659D3">
            <w:pPr>
              <w:numPr>
                <w:ilvl w:val="0"/>
                <w:numId w:val="97"/>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Clause 7.4</w:t>
            </w:r>
          </w:p>
          <w:p w14:paraId="106C1972" w14:textId="77777777" w:rsidR="003A7775" w:rsidRPr="003A7775" w:rsidRDefault="003A7775" w:rsidP="00C659D3">
            <w:pPr>
              <w:numPr>
                <w:ilvl w:val="0"/>
                <w:numId w:val="97"/>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CP-2, IR-4, IR-8</w:t>
            </w:r>
          </w:p>
        </w:tc>
      </w:tr>
      <w:tr w:rsidR="003A7775" w:rsidRPr="003A7775" w14:paraId="3C07B5B2" w14:textId="77777777" w:rsidTr="00A83E32">
        <w:tc>
          <w:tcPr>
            <w:tcW w:w="1361" w:type="dxa"/>
            <w:vMerge/>
          </w:tcPr>
          <w:p w14:paraId="39A97526" w14:textId="77777777" w:rsidR="003A7775" w:rsidRPr="003A7775" w:rsidRDefault="003A7775" w:rsidP="003A7775">
            <w:pPr>
              <w:rPr>
                <w:rFonts w:ascii="Times New Roman" w:hAnsi="Times New Roman" w:cs="Times New Roman"/>
                <w:b/>
                <w:bCs/>
                <w:u w:val="single"/>
              </w:rPr>
            </w:pPr>
          </w:p>
        </w:tc>
        <w:tc>
          <w:tcPr>
            <w:tcW w:w="2795" w:type="dxa"/>
            <w:vMerge/>
          </w:tcPr>
          <w:p w14:paraId="35000C1F" w14:textId="77777777" w:rsidR="003A7775" w:rsidRPr="003A7775" w:rsidRDefault="003A7775" w:rsidP="003A7775">
            <w:pPr>
              <w:rPr>
                <w:rFonts w:ascii="Times New Roman" w:hAnsi="Times New Roman" w:cs="Times New Roman"/>
                <w:b/>
                <w:bCs/>
                <w:u w:val="single"/>
              </w:rPr>
            </w:pPr>
          </w:p>
        </w:tc>
        <w:tc>
          <w:tcPr>
            <w:tcW w:w="2127" w:type="dxa"/>
          </w:tcPr>
          <w:p w14:paraId="5DDDC884"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RS.CO-5</w:t>
            </w:r>
            <w:r w:rsidRPr="003A7775">
              <w:rPr>
                <w:rFonts w:ascii="Times New Roman" w:hAnsi="Times New Roman" w:cs="Times New Roman"/>
                <w:sz w:val="18"/>
                <w:szCs w:val="18"/>
              </w:rPr>
              <w:t>: Voluntary information sharing</w:t>
            </w:r>
          </w:p>
          <w:p w14:paraId="20626631"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occurs with external stakeholders to</w:t>
            </w:r>
          </w:p>
          <w:p w14:paraId="79F73166"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achieve broader cybersecurity situational</w:t>
            </w:r>
          </w:p>
          <w:p w14:paraId="1B2F20D3"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awareness</w:t>
            </w:r>
          </w:p>
        </w:tc>
        <w:tc>
          <w:tcPr>
            <w:tcW w:w="3357" w:type="dxa"/>
          </w:tcPr>
          <w:p w14:paraId="7A0B0169" w14:textId="77777777" w:rsidR="003A7775" w:rsidRPr="003A7775" w:rsidRDefault="003A7775" w:rsidP="00C659D3">
            <w:pPr>
              <w:numPr>
                <w:ilvl w:val="0"/>
                <w:numId w:val="98"/>
              </w:numPr>
              <w:contextualSpacing/>
              <w:rPr>
                <w:rFonts w:ascii="Times New Roman" w:hAnsi="Times New Roman" w:cs="Times New Roman"/>
                <w:sz w:val="16"/>
                <w:szCs w:val="16"/>
              </w:rPr>
            </w:pPr>
            <w:r w:rsidRPr="003A7775">
              <w:rPr>
                <w:rFonts w:ascii="Times New Roman" w:hAnsi="Times New Roman" w:cs="Times New Roman"/>
                <w:sz w:val="16"/>
                <w:szCs w:val="16"/>
              </w:rPr>
              <w:t>CIS CSC 19</w:t>
            </w:r>
          </w:p>
          <w:p w14:paraId="13421348" w14:textId="77777777" w:rsidR="003A7775" w:rsidRPr="003A7775" w:rsidRDefault="003A7775" w:rsidP="00C659D3">
            <w:pPr>
              <w:numPr>
                <w:ilvl w:val="0"/>
                <w:numId w:val="98"/>
              </w:numPr>
              <w:contextualSpacing/>
              <w:rPr>
                <w:rFonts w:ascii="Times New Roman" w:hAnsi="Times New Roman" w:cs="Times New Roman"/>
                <w:sz w:val="16"/>
                <w:szCs w:val="16"/>
              </w:rPr>
            </w:pPr>
            <w:r w:rsidRPr="003A7775">
              <w:rPr>
                <w:rFonts w:ascii="Times New Roman" w:hAnsi="Times New Roman" w:cs="Times New Roman"/>
                <w:sz w:val="16"/>
                <w:szCs w:val="16"/>
              </w:rPr>
              <w:t>COBIT 5 BAI08.04</w:t>
            </w:r>
          </w:p>
          <w:p w14:paraId="68EA67A0" w14:textId="77777777" w:rsidR="003A7775" w:rsidRPr="003A7775" w:rsidRDefault="003A7775" w:rsidP="00C659D3">
            <w:pPr>
              <w:numPr>
                <w:ilvl w:val="0"/>
                <w:numId w:val="98"/>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A.6.1.4</w:t>
            </w:r>
          </w:p>
          <w:p w14:paraId="0396675B" w14:textId="77777777" w:rsidR="003A7775" w:rsidRPr="003A7775" w:rsidRDefault="003A7775" w:rsidP="00C659D3">
            <w:pPr>
              <w:numPr>
                <w:ilvl w:val="0"/>
                <w:numId w:val="98"/>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SI-5, PM-15</w:t>
            </w:r>
          </w:p>
        </w:tc>
      </w:tr>
      <w:tr w:rsidR="003A7775" w:rsidRPr="003A7775" w14:paraId="71A959E5" w14:textId="77777777" w:rsidTr="00A83E32">
        <w:tc>
          <w:tcPr>
            <w:tcW w:w="1361" w:type="dxa"/>
            <w:vMerge/>
          </w:tcPr>
          <w:p w14:paraId="0ED24AE1" w14:textId="77777777" w:rsidR="003A7775" w:rsidRPr="003A7775" w:rsidRDefault="003A7775" w:rsidP="003A7775">
            <w:pPr>
              <w:rPr>
                <w:rFonts w:ascii="Times New Roman" w:hAnsi="Times New Roman" w:cs="Times New Roman"/>
                <w:b/>
                <w:bCs/>
                <w:u w:val="single"/>
              </w:rPr>
            </w:pPr>
          </w:p>
        </w:tc>
        <w:tc>
          <w:tcPr>
            <w:tcW w:w="2795" w:type="dxa"/>
            <w:vMerge w:val="restart"/>
          </w:tcPr>
          <w:p w14:paraId="348F4BB7" w14:textId="77777777" w:rsidR="003A7775" w:rsidRPr="003A7775" w:rsidRDefault="003A7775" w:rsidP="003A7775">
            <w:pPr>
              <w:rPr>
                <w:rFonts w:ascii="Times New Roman" w:hAnsi="Times New Roman" w:cs="Times New Roman"/>
              </w:rPr>
            </w:pPr>
            <w:r w:rsidRPr="003A7775">
              <w:rPr>
                <w:rFonts w:ascii="Times New Roman" w:hAnsi="Times New Roman" w:cs="Times New Roman"/>
                <w:b/>
                <w:bCs/>
              </w:rPr>
              <w:t>Analysis (RS.AN</w:t>
            </w:r>
            <w:r w:rsidRPr="003A7775">
              <w:rPr>
                <w:rFonts w:ascii="Times New Roman" w:hAnsi="Times New Roman" w:cs="Times New Roman"/>
              </w:rPr>
              <w:t>): Analysis is</w:t>
            </w:r>
          </w:p>
          <w:p w14:paraId="78588B3C"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conducted to ensure effective</w:t>
            </w:r>
          </w:p>
          <w:p w14:paraId="77E2823E"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response and support recovery</w:t>
            </w:r>
          </w:p>
          <w:p w14:paraId="47AB71B2"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rPr>
              <w:t>activities.</w:t>
            </w:r>
          </w:p>
        </w:tc>
        <w:tc>
          <w:tcPr>
            <w:tcW w:w="2127" w:type="dxa"/>
          </w:tcPr>
          <w:p w14:paraId="1735862B"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 xml:space="preserve">RS.AN-1: </w:t>
            </w:r>
            <w:r w:rsidRPr="003A7775">
              <w:rPr>
                <w:rFonts w:ascii="Times New Roman" w:hAnsi="Times New Roman" w:cs="Times New Roman"/>
                <w:sz w:val="18"/>
                <w:szCs w:val="18"/>
              </w:rPr>
              <w:t>Notifications from detection</w:t>
            </w:r>
          </w:p>
          <w:p w14:paraId="7B68E48D"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systems are investigated</w:t>
            </w:r>
          </w:p>
        </w:tc>
        <w:tc>
          <w:tcPr>
            <w:tcW w:w="3357" w:type="dxa"/>
          </w:tcPr>
          <w:p w14:paraId="0214F9A0" w14:textId="77777777" w:rsidR="003A7775" w:rsidRPr="003A7775" w:rsidRDefault="003A7775" w:rsidP="00C659D3">
            <w:pPr>
              <w:numPr>
                <w:ilvl w:val="0"/>
                <w:numId w:val="98"/>
              </w:numPr>
              <w:contextualSpacing/>
              <w:rPr>
                <w:rFonts w:ascii="Times New Roman" w:hAnsi="Times New Roman" w:cs="Times New Roman"/>
                <w:sz w:val="16"/>
                <w:szCs w:val="16"/>
              </w:rPr>
            </w:pPr>
            <w:r w:rsidRPr="003A7775">
              <w:rPr>
                <w:rFonts w:ascii="Times New Roman" w:hAnsi="Times New Roman" w:cs="Times New Roman"/>
                <w:sz w:val="16"/>
                <w:szCs w:val="16"/>
              </w:rPr>
              <w:t>CIS CSC 4, 6, 8, 19</w:t>
            </w:r>
          </w:p>
          <w:p w14:paraId="79B92119" w14:textId="77777777" w:rsidR="003A7775" w:rsidRPr="003A7775" w:rsidRDefault="003A7775" w:rsidP="00C659D3">
            <w:pPr>
              <w:numPr>
                <w:ilvl w:val="0"/>
                <w:numId w:val="98"/>
              </w:numPr>
              <w:contextualSpacing/>
              <w:rPr>
                <w:rFonts w:ascii="Times New Roman" w:hAnsi="Times New Roman" w:cs="Times New Roman"/>
                <w:sz w:val="16"/>
                <w:szCs w:val="16"/>
              </w:rPr>
            </w:pPr>
            <w:r w:rsidRPr="003A7775">
              <w:rPr>
                <w:rFonts w:ascii="Times New Roman" w:hAnsi="Times New Roman" w:cs="Times New Roman"/>
                <w:sz w:val="16"/>
                <w:szCs w:val="16"/>
              </w:rPr>
              <w:t>COBIT 5 DSS02.04, DSS02.07</w:t>
            </w:r>
          </w:p>
          <w:p w14:paraId="4E37C235" w14:textId="77777777" w:rsidR="003A7775" w:rsidRPr="003A7775" w:rsidRDefault="003A7775" w:rsidP="00C659D3">
            <w:pPr>
              <w:numPr>
                <w:ilvl w:val="0"/>
                <w:numId w:val="98"/>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4.3.4.5.6, 4.3.4.5.7, 4.3.4.5.8</w:t>
            </w:r>
          </w:p>
          <w:p w14:paraId="4C223B0D" w14:textId="77777777" w:rsidR="003A7775" w:rsidRPr="003A7775" w:rsidRDefault="003A7775" w:rsidP="00C659D3">
            <w:pPr>
              <w:numPr>
                <w:ilvl w:val="0"/>
                <w:numId w:val="98"/>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6.1</w:t>
            </w:r>
          </w:p>
          <w:p w14:paraId="58404CB8" w14:textId="77777777" w:rsidR="003A7775" w:rsidRPr="003A7775" w:rsidRDefault="003A7775" w:rsidP="00C659D3">
            <w:pPr>
              <w:numPr>
                <w:ilvl w:val="0"/>
                <w:numId w:val="98"/>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A.12.4.1, A.12.4.3, A.16.1.5</w:t>
            </w:r>
          </w:p>
          <w:p w14:paraId="35CC175F" w14:textId="77777777" w:rsidR="003A7775" w:rsidRPr="003A7775" w:rsidRDefault="003A7775" w:rsidP="00C659D3">
            <w:pPr>
              <w:numPr>
                <w:ilvl w:val="0"/>
                <w:numId w:val="98"/>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AU-6, CA-7, IR-4, IR-5, PE-6, SI-4</w:t>
            </w:r>
          </w:p>
        </w:tc>
      </w:tr>
      <w:tr w:rsidR="003A7775" w:rsidRPr="003A7775" w14:paraId="28D8C9BE" w14:textId="77777777" w:rsidTr="00A83E32">
        <w:tc>
          <w:tcPr>
            <w:tcW w:w="1361" w:type="dxa"/>
            <w:vMerge/>
          </w:tcPr>
          <w:p w14:paraId="08EAA3DA" w14:textId="77777777" w:rsidR="003A7775" w:rsidRPr="003A7775" w:rsidRDefault="003A7775" w:rsidP="003A7775">
            <w:pPr>
              <w:rPr>
                <w:rFonts w:ascii="Times New Roman" w:hAnsi="Times New Roman" w:cs="Times New Roman"/>
                <w:b/>
                <w:bCs/>
                <w:u w:val="single"/>
              </w:rPr>
            </w:pPr>
          </w:p>
        </w:tc>
        <w:tc>
          <w:tcPr>
            <w:tcW w:w="2795" w:type="dxa"/>
            <w:vMerge/>
          </w:tcPr>
          <w:p w14:paraId="2C9C86D6" w14:textId="77777777" w:rsidR="003A7775" w:rsidRPr="003A7775" w:rsidRDefault="003A7775" w:rsidP="003A7775">
            <w:pPr>
              <w:rPr>
                <w:rFonts w:ascii="Times New Roman" w:hAnsi="Times New Roman" w:cs="Times New Roman"/>
                <w:b/>
                <w:bCs/>
                <w:u w:val="single"/>
              </w:rPr>
            </w:pPr>
          </w:p>
        </w:tc>
        <w:tc>
          <w:tcPr>
            <w:tcW w:w="2127" w:type="dxa"/>
          </w:tcPr>
          <w:p w14:paraId="0BED92C4"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RS.AN-2</w:t>
            </w:r>
            <w:r w:rsidRPr="003A7775">
              <w:rPr>
                <w:rFonts w:ascii="Times New Roman" w:hAnsi="Times New Roman" w:cs="Times New Roman"/>
                <w:sz w:val="18"/>
                <w:szCs w:val="18"/>
              </w:rPr>
              <w:t>: The impact of the incident is</w:t>
            </w:r>
          </w:p>
          <w:p w14:paraId="34242692"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understood</w:t>
            </w:r>
          </w:p>
        </w:tc>
        <w:tc>
          <w:tcPr>
            <w:tcW w:w="3357" w:type="dxa"/>
          </w:tcPr>
          <w:p w14:paraId="69E87FCF" w14:textId="77777777" w:rsidR="003A7775" w:rsidRPr="003A7775" w:rsidRDefault="003A7775" w:rsidP="00C659D3">
            <w:pPr>
              <w:numPr>
                <w:ilvl w:val="0"/>
                <w:numId w:val="98"/>
              </w:numPr>
              <w:contextualSpacing/>
              <w:rPr>
                <w:rFonts w:ascii="Times New Roman" w:hAnsi="Times New Roman" w:cs="Times New Roman"/>
                <w:sz w:val="16"/>
                <w:szCs w:val="16"/>
              </w:rPr>
            </w:pPr>
            <w:r w:rsidRPr="003A7775">
              <w:rPr>
                <w:rFonts w:ascii="Times New Roman" w:hAnsi="Times New Roman" w:cs="Times New Roman"/>
                <w:sz w:val="16"/>
                <w:szCs w:val="16"/>
              </w:rPr>
              <w:t>COBIT 5 DSS02.02</w:t>
            </w:r>
          </w:p>
          <w:p w14:paraId="177C2110" w14:textId="77777777" w:rsidR="003A7775" w:rsidRPr="003A7775" w:rsidRDefault="003A7775" w:rsidP="00C659D3">
            <w:pPr>
              <w:numPr>
                <w:ilvl w:val="0"/>
                <w:numId w:val="98"/>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4.3.4.5.6, 4.3.4.5.7, 4.3.4.5.8</w:t>
            </w:r>
          </w:p>
          <w:p w14:paraId="100D15C4" w14:textId="77777777" w:rsidR="003A7775" w:rsidRPr="003A7775" w:rsidRDefault="003A7775" w:rsidP="00C659D3">
            <w:pPr>
              <w:numPr>
                <w:ilvl w:val="0"/>
                <w:numId w:val="98"/>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A.16.1.4, A.16.1.6</w:t>
            </w:r>
          </w:p>
          <w:p w14:paraId="6108C775" w14:textId="77777777" w:rsidR="003A7775" w:rsidRPr="003A7775" w:rsidRDefault="003A7775" w:rsidP="00C659D3">
            <w:pPr>
              <w:numPr>
                <w:ilvl w:val="0"/>
                <w:numId w:val="98"/>
              </w:numPr>
              <w:contextualSpacing/>
              <w:rPr>
                <w:rFonts w:ascii="Times New Roman" w:hAnsi="Times New Roman" w:cs="Times New Roman"/>
                <w:sz w:val="16"/>
                <w:szCs w:val="16"/>
              </w:rPr>
            </w:pPr>
            <w:r w:rsidRPr="003A7775">
              <w:rPr>
                <w:rFonts w:ascii="Times New Roman" w:hAnsi="Times New Roman" w:cs="Times New Roman"/>
                <w:sz w:val="16"/>
                <w:szCs w:val="16"/>
              </w:rPr>
              <w:t>NIST SP 800-53 Rev. 4 CP-2, IR-4</w:t>
            </w:r>
          </w:p>
        </w:tc>
      </w:tr>
      <w:tr w:rsidR="003A7775" w:rsidRPr="003A7775" w14:paraId="6DB23E25" w14:textId="77777777" w:rsidTr="00A83E32">
        <w:tc>
          <w:tcPr>
            <w:tcW w:w="1361" w:type="dxa"/>
            <w:vMerge/>
          </w:tcPr>
          <w:p w14:paraId="1FC049A1" w14:textId="77777777" w:rsidR="003A7775" w:rsidRPr="003A7775" w:rsidRDefault="003A7775" w:rsidP="003A7775">
            <w:pPr>
              <w:rPr>
                <w:rFonts w:ascii="Times New Roman" w:hAnsi="Times New Roman" w:cs="Times New Roman"/>
                <w:b/>
                <w:bCs/>
                <w:u w:val="single"/>
              </w:rPr>
            </w:pPr>
          </w:p>
        </w:tc>
        <w:tc>
          <w:tcPr>
            <w:tcW w:w="2795" w:type="dxa"/>
            <w:vMerge/>
          </w:tcPr>
          <w:p w14:paraId="2ED56388" w14:textId="77777777" w:rsidR="003A7775" w:rsidRPr="003A7775" w:rsidRDefault="003A7775" w:rsidP="003A7775">
            <w:pPr>
              <w:rPr>
                <w:rFonts w:ascii="Times New Roman" w:hAnsi="Times New Roman" w:cs="Times New Roman"/>
                <w:b/>
                <w:bCs/>
                <w:u w:val="single"/>
              </w:rPr>
            </w:pPr>
          </w:p>
        </w:tc>
        <w:tc>
          <w:tcPr>
            <w:tcW w:w="2127" w:type="dxa"/>
          </w:tcPr>
          <w:p w14:paraId="4B581B2B" w14:textId="77777777" w:rsidR="003A7775" w:rsidRPr="003A7775" w:rsidRDefault="003A7775" w:rsidP="003A7775">
            <w:pPr>
              <w:rPr>
                <w:rFonts w:ascii="Times New Roman" w:hAnsi="Times New Roman" w:cs="Times New Roman"/>
                <w:b/>
                <w:bCs/>
                <w:sz w:val="18"/>
                <w:szCs w:val="18"/>
              </w:rPr>
            </w:pPr>
            <w:r w:rsidRPr="003A7775">
              <w:rPr>
                <w:rFonts w:ascii="Times New Roman" w:hAnsi="Times New Roman" w:cs="Times New Roman"/>
                <w:b/>
                <w:bCs/>
                <w:sz w:val="18"/>
                <w:szCs w:val="18"/>
              </w:rPr>
              <w:t>RS.AN-3</w:t>
            </w:r>
            <w:r w:rsidRPr="003A7775">
              <w:rPr>
                <w:rFonts w:ascii="Times New Roman" w:hAnsi="Times New Roman" w:cs="Times New Roman"/>
                <w:sz w:val="18"/>
                <w:szCs w:val="18"/>
              </w:rPr>
              <w:t>: Forensics are performed</w:t>
            </w:r>
          </w:p>
        </w:tc>
        <w:tc>
          <w:tcPr>
            <w:tcW w:w="3357" w:type="dxa"/>
          </w:tcPr>
          <w:p w14:paraId="0E171465" w14:textId="77777777" w:rsidR="003A7775" w:rsidRPr="003A7775" w:rsidRDefault="003A7775" w:rsidP="00C659D3">
            <w:pPr>
              <w:numPr>
                <w:ilvl w:val="0"/>
                <w:numId w:val="99"/>
              </w:numPr>
              <w:contextualSpacing/>
              <w:rPr>
                <w:rFonts w:ascii="Times New Roman" w:hAnsi="Times New Roman" w:cs="Times New Roman"/>
                <w:sz w:val="16"/>
                <w:szCs w:val="16"/>
              </w:rPr>
            </w:pPr>
            <w:r w:rsidRPr="003A7775">
              <w:rPr>
                <w:rFonts w:ascii="Times New Roman" w:hAnsi="Times New Roman" w:cs="Times New Roman"/>
                <w:sz w:val="16"/>
                <w:szCs w:val="16"/>
              </w:rPr>
              <w:t>COBIT 5 APO12.06, DSS03.02, DSS05.07</w:t>
            </w:r>
          </w:p>
          <w:p w14:paraId="26761D04" w14:textId="77777777" w:rsidR="003A7775" w:rsidRPr="003A7775" w:rsidRDefault="003A7775" w:rsidP="00C659D3">
            <w:pPr>
              <w:numPr>
                <w:ilvl w:val="0"/>
                <w:numId w:val="99"/>
              </w:numPr>
              <w:contextualSpacing/>
              <w:rPr>
                <w:rFonts w:ascii="Times New Roman" w:hAnsi="Times New Roman" w:cs="Times New Roman"/>
                <w:sz w:val="16"/>
                <w:szCs w:val="16"/>
              </w:rPr>
            </w:pPr>
            <w:r w:rsidRPr="003A7775">
              <w:rPr>
                <w:rFonts w:ascii="Times New Roman" w:hAnsi="Times New Roman" w:cs="Times New Roman"/>
                <w:sz w:val="16"/>
                <w:szCs w:val="16"/>
              </w:rPr>
              <w:t>ISA 62443-3-3:2013 SR 2.8, SR 2.9, SR 2.10, SR2.11, SR 2.12, SR 3.9, SR 6.1</w:t>
            </w:r>
          </w:p>
          <w:p w14:paraId="1C43F062" w14:textId="77777777" w:rsidR="003A7775" w:rsidRPr="003A7775" w:rsidRDefault="003A7775" w:rsidP="00C659D3">
            <w:pPr>
              <w:numPr>
                <w:ilvl w:val="0"/>
                <w:numId w:val="99"/>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A.16.1.7</w:t>
            </w:r>
          </w:p>
          <w:p w14:paraId="75698F7A" w14:textId="77777777" w:rsidR="003A7775" w:rsidRPr="003A7775" w:rsidRDefault="003A7775" w:rsidP="00C659D3">
            <w:pPr>
              <w:numPr>
                <w:ilvl w:val="0"/>
                <w:numId w:val="99"/>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lastRenderedPageBreak/>
              <w:t>NIST SP 800-53 Rev. 4 AU-7, IR-4</w:t>
            </w:r>
          </w:p>
        </w:tc>
      </w:tr>
      <w:tr w:rsidR="003A7775" w:rsidRPr="003A7775" w14:paraId="66E790C2" w14:textId="77777777" w:rsidTr="00A83E32">
        <w:tc>
          <w:tcPr>
            <w:tcW w:w="1361" w:type="dxa"/>
            <w:vMerge/>
          </w:tcPr>
          <w:p w14:paraId="6A06F0F9" w14:textId="77777777" w:rsidR="003A7775" w:rsidRPr="003A7775" w:rsidRDefault="003A7775" w:rsidP="003A7775">
            <w:pPr>
              <w:rPr>
                <w:rFonts w:ascii="Times New Roman" w:hAnsi="Times New Roman" w:cs="Times New Roman"/>
                <w:b/>
                <w:bCs/>
                <w:u w:val="single"/>
              </w:rPr>
            </w:pPr>
          </w:p>
        </w:tc>
        <w:tc>
          <w:tcPr>
            <w:tcW w:w="2795" w:type="dxa"/>
            <w:vMerge/>
          </w:tcPr>
          <w:p w14:paraId="27577113" w14:textId="77777777" w:rsidR="003A7775" w:rsidRPr="003A7775" w:rsidRDefault="003A7775" w:rsidP="003A7775">
            <w:pPr>
              <w:rPr>
                <w:rFonts w:ascii="Times New Roman" w:hAnsi="Times New Roman" w:cs="Times New Roman"/>
                <w:b/>
                <w:bCs/>
                <w:u w:val="single"/>
              </w:rPr>
            </w:pPr>
          </w:p>
        </w:tc>
        <w:tc>
          <w:tcPr>
            <w:tcW w:w="2127" w:type="dxa"/>
          </w:tcPr>
          <w:p w14:paraId="6099BFF7"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 xml:space="preserve">RS.AN-4: </w:t>
            </w:r>
            <w:r w:rsidRPr="003A7775">
              <w:rPr>
                <w:rFonts w:ascii="Times New Roman" w:hAnsi="Times New Roman" w:cs="Times New Roman"/>
                <w:sz w:val="18"/>
                <w:szCs w:val="18"/>
              </w:rPr>
              <w:t>Incidents are categorized</w:t>
            </w:r>
          </w:p>
          <w:p w14:paraId="05664D50"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consistent with response plans</w:t>
            </w:r>
          </w:p>
        </w:tc>
        <w:tc>
          <w:tcPr>
            <w:tcW w:w="3357" w:type="dxa"/>
          </w:tcPr>
          <w:p w14:paraId="40B09CBA" w14:textId="77777777" w:rsidR="003A7775" w:rsidRPr="003A7775" w:rsidRDefault="003A7775" w:rsidP="00C659D3">
            <w:pPr>
              <w:numPr>
                <w:ilvl w:val="0"/>
                <w:numId w:val="100"/>
              </w:numPr>
              <w:contextualSpacing/>
              <w:rPr>
                <w:rFonts w:ascii="Times New Roman" w:hAnsi="Times New Roman" w:cs="Times New Roman"/>
                <w:sz w:val="16"/>
                <w:szCs w:val="16"/>
              </w:rPr>
            </w:pPr>
            <w:r w:rsidRPr="003A7775">
              <w:rPr>
                <w:rFonts w:ascii="Times New Roman" w:hAnsi="Times New Roman" w:cs="Times New Roman"/>
                <w:sz w:val="16"/>
                <w:szCs w:val="16"/>
              </w:rPr>
              <w:t>CIS CSC 19</w:t>
            </w:r>
          </w:p>
          <w:p w14:paraId="52795AEB" w14:textId="77777777" w:rsidR="003A7775" w:rsidRPr="003A7775" w:rsidRDefault="003A7775" w:rsidP="00C659D3">
            <w:pPr>
              <w:numPr>
                <w:ilvl w:val="0"/>
                <w:numId w:val="100"/>
              </w:numPr>
              <w:contextualSpacing/>
              <w:rPr>
                <w:rFonts w:ascii="Times New Roman" w:hAnsi="Times New Roman" w:cs="Times New Roman"/>
                <w:sz w:val="16"/>
                <w:szCs w:val="16"/>
              </w:rPr>
            </w:pPr>
            <w:r w:rsidRPr="003A7775">
              <w:rPr>
                <w:rFonts w:ascii="Times New Roman" w:hAnsi="Times New Roman" w:cs="Times New Roman"/>
                <w:sz w:val="16"/>
                <w:szCs w:val="16"/>
              </w:rPr>
              <w:t>COBIT 5 DSS02.02</w:t>
            </w:r>
          </w:p>
          <w:p w14:paraId="14A1D0ED" w14:textId="77777777" w:rsidR="003A7775" w:rsidRPr="003A7775" w:rsidRDefault="003A7775" w:rsidP="00C659D3">
            <w:pPr>
              <w:numPr>
                <w:ilvl w:val="0"/>
                <w:numId w:val="100"/>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4.3.4.5.6</w:t>
            </w:r>
          </w:p>
          <w:p w14:paraId="1ED8C8A0" w14:textId="77777777" w:rsidR="003A7775" w:rsidRPr="003A7775" w:rsidRDefault="003A7775" w:rsidP="00C659D3">
            <w:pPr>
              <w:numPr>
                <w:ilvl w:val="0"/>
                <w:numId w:val="100"/>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A.16.1.4</w:t>
            </w:r>
          </w:p>
          <w:p w14:paraId="7D956243" w14:textId="77777777" w:rsidR="003A7775" w:rsidRPr="003A7775" w:rsidRDefault="003A7775" w:rsidP="00C659D3">
            <w:pPr>
              <w:numPr>
                <w:ilvl w:val="0"/>
                <w:numId w:val="100"/>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CP-2, IR-4, IR-5, IR-8</w:t>
            </w:r>
          </w:p>
        </w:tc>
      </w:tr>
      <w:tr w:rsidR="003A7775" w:rsidRPr="003A7775" w14:paraId="4D243A23" w14:textId="77777777" w:rsidTr="00A83E32">
        <w:tc>
          <w:tcPr>
            <w:tcW w:w="1361" w:type="dxa"/>
            <w:vMerge/>
          </w:tcPr>
          <w:p w14:paraId="5CA95C62" w14:textId="77777777" w:rsidR="003A7775" w:rsidRPr="003A7775" w:rsidRDefault="003A7775" w:rsidP="003A7775">
            <w:pPr>
              <w:rPr>
                <w:rFonts w:ascii="Times New Roman" w:hAnsi="Times New Roman" w:cs="Times New Roman"/>
                <w:b/>
                <w:bCs/>
                <w:u w:val="single"/>
              </w:rPr>
            </w:pPr>
          </w:p>
        </w:tc>
        <w:tc>
          <w:tcPr>
            <w:tcW w:w="2795" w:type="dxa"/>
            <w:vMerge/>
          </w:tcPr>
          <w:p w14:paraId="684A09BE" w14:textId="77777777" w:rsidR="003A7775" w:rsidRPr="003A7775" w:rsidRDefault="003A7775" w:rsidP="003A7775">
            <w:pPr>
              <w:rPr>
                <w:rFonts w:ascii="Times New Roman" w:hAnsi="Times New Roman" w:cs="Times New Roman"/>
                <w:b/>
                <w:bCs/>
                <w:u w:val="single"/>
              </w:rPr>
            </w:pPr>
          </w:p>
        </w:tc>
        <w:tc>
          <w:tcPr>
            <w:tcW w:w="2127" w:type="dxa"/>
          </w:tcPr>
          <w:p w14:paraId="7B64BEAC"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 xml:space="preserve">RS.AN-5: </w:t>
            </w:r>
            <w:r w:rsidRPr="003A7775">
              <w:rPr>
                <w:rFonts w:ascii="Times New Roman" w:hAnsi="Times New Roman" w:cs="Times New Roman"/>
                <w:sz w:val="18"/>
                <w:szCs w:val="18"/>
              </w:rPr>
              <w:t xml:space="preserve">Processes are established to receive, </w:t>
            </w:r>
            <w:proofErr w:type="spellStart"/>
            <w:proofErr w:type="gramStart"/>
            <w:r w:rsidRPr="003A7775">
              <w:rPr>
                <w:rFonts w:ascii="Times New Roman" w:hAnsi="Times New Roman" w:cs="Times New Roman"/>
                <w:sz w:val="18"/>
                <w:szCs w:val="18"/>
              </w:rPr>
              <w:t>analyze</w:t>
            </w:r>
            <w:proofErr w:type="spellEnd"/>
            <w:proofErr w:type="gramEnd"/>
            <w:r w:rsidRPr="003A7775">
              <w:rPr>
                <w:rFonts w:ascii="Times New Roman" w:hAnsi="Times New Roman" w:cs="Times New Roman"/>
                <w:sz w:val="18"/>
                <w:szCs w:val="18"/>
              </w:rPr>
              <w:t xml:space="preserve"> and respond to</w:t>
            </w:r>
          </w:p>
          <w:p w14:paraId="62F3C7F7" w14:textId="77777777" w:rsidR="003A7775" w:rsidRPr="003A7775" w:rsidRDefault="003A7775" w:rsidP="003A7775">
            <w:pPr>
              <w:rPr>
                <w:rFonts w:ascii="Times New Roman" w:hAnsi="Times New Roman" w:cs="Times New Roman"/>
                <w:b/>
                <w:bCs/>
                <w:sz w:val="18"/>
                <w:szCs w:val="18"/>
              </w:rPr>
            </w:pPr>
            <w:r w:rsidRPr="003A7775">
              <w:rPr>
                <w:rFonts w:ascii="Times New Roman" w:hAnsi="Times New Roman" w:cs="Times New Roman"/>
                <w:sz w:val="18"/>
                <w:szCs w:val="18"/>
              </w:rPr>
              <w:t>vulnerabilities disclosed to the organization from internal and external sources (</w:t>
            </w:r>
            <w:proofErr w:type="gramStart"/>
            <w:r w:rsidRPr="003A7775">
              <w:rPr>
                <w:rFonts w:ascii="Times New Roman" w:hAnsi="Times New Roman" w:cs="Times New Roman"/>
                <w:sz w:val="18"/>
                <w:szCs w:val="18"/>
              </w:rPr>
              <w:t>e.g.</w:t>
            </w:r>
            <w:proofErr w:type="gramEnd"/>
            <w:r w:rsidRPr="003A7775">
              <w:rPr>
                <w:rFonts w:ascii="Times New Roman" w:hAnsi="Times New Roman" w:cs="Times New Roman"/>
                <w:sz w:val="18"/>
                <w:szCs w:val="18"/>
              </w:rPr>
              <w:t xml:space="preserve"> internal testing, security bulletins, or security researchers)</w:t>
            </w:r>
          </w:p>
        </w:tc>
        <w:tc>
          <w:tcPr>
            <w:tcW w:w="3357" w:type="dxa"/>
          </w:tcPr>
          <w:p w14:paraId="3D4B35C2" w14:textId="77777777" w:rsidR="003A7775" w:rsidRPr="003A7775" w:rsidRDefault="003A7775" w:rsidP="00C659D3">
            <w:pPr>
              <w:numPr>
                <w:ilvl w:val="0"/>
                <w:numId w:val="101"/>
              </w:numPr>
              <w:contextualSpacing/>
              <w:rPr>
                <w:rFonts w:ascii="Times New Roman" w:hAnsi="Times New Roman" w:cs="Times New Roman"/>
                <w:sz w:val="16"/>
                <w:szCs w:val="16"/>
              </w:rPr>
            </w:pPr>
            <w:r w:rsidRPr="003A7775">
              <w:rPr>
                <w:rFonts w:ascii="Times New Roman" w:hAnsi="Times New Roman" w:cs="Times New Roman"/>
                <w:sz w:val="16"/>
                <w:szCs w:val="16"/>
              </w:rPr>
              <w:t>CIS CSC 4, 19</w:t>
            </w:r>
          </w:p>
          <w:p w14:paraId="095A23F4" w14:textId="77777777" w:rsidR="003A7775" w:rsidRPr="003A7775" w:rsidRDefault="003A7775" w:rsidP="00C659D3">
            <w:pPr>
              <w:numPr>
                <w:ilvl w:val="0"/>
                <w:numId w:val="101"/>
              </w:numPr>
              <w:contextualSpacing/>
              <w:rPr>
                <w:rFonts w:ascii="Times New Roman" w:hAnsi="Times New Roman" w:cs="Times New Roman"/>
                <w:sz w:val="16"/>
                <w:szCs w:val="16"/>
              </w:rPr>
            </w:pPr>
            <w:r w:rsidRPr="003A7775">
              <w:rPr>
                <w:rFonts w:ascii="Times New Roman" w:hAnsi="Times New Roman" w:cs="Times New Roman"/>
                <w:sz w:val="16"/>
                <w:szCs w:val="16"/>
              </w:rPr>
              <w:t>COBIT 5 EDM03.02, DSS05.07</w:t>
            </w:r>
          </w:p>
          <w:p w14:paraId="6221FE43" w14:textId="77777777" w:rsidR="003A7775" w:rsidRPr="003A7775" w:rsidRDefault="003A7775" w:rsidP="00C659D3">
            <w:pPr>
              <w:numPr>
                <w:ilvl w:val="0"/>
                <w:numId w:val="101"/>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SI-5, PM-15</w:t>
            </w:r>
          </w:p>
        </w:tc>
      </w:tr>
      <w:tr w:rsidR="003A7775" w:rsidRPr="003A7775" w14:paraId="76CBFC33" w14:textId="77777777" w:rsidTr="00A83E32">
        <w:tc>
          <w:tcPr>
            <w:tcW w:w="1361" w:type="dxa"/>
            <w:vMerge/>
          </w:tcPr>
          <w:p w14:paraId="01D73CD7" w14:textId="77777777" w:rsidR="003A7775" w:rsidRPr="003A7775" w:rsidRDefault="003A7775" w:rsidP="003A7775">
            <w:pPr>
              <w:rPr>
                <w:rFonts w:ascii="Times New Roman" w:hAnsi="Times New Roman" w:cs="Times New Roman"/>
                <w:b/>
                <w:bCs/>
                <w:u w:val="single"/>
              </w:rPr>
            </w:pPr>
          </w:p>
        </w:tc>
        <w:tc>
          <w:tcPr>
            <w:tcW w:w="2795" w:type="dxa"/>
            <w:vMerge w:val="restart"/>
          </w:tcPr>
          <w:p w14:paraId="3945BBB4" w14:textId="77777777" w:rsidR="003A7775" w:rsidRPr="003A7775" w:rsidRDefault="003A7775" w:rsidP="003A7775">
            <w:pPr>
              <w:rPr>
                <w:rFonts w:ascii="Times New Roman" w:hAnsi="Times New Roman" w:cs="Times New Roman"/>
              </w:rPr>
            </w:pPr>
            <w:r w:rsidRPr="003A7775">
              <w:rPr>
                <w:rFonts w:ascii="Times New Roman" w:hAnsi="Times New Roman" w:cs="Times New Roman"/>
                <w:b/>
                <w:bCs/>
              </w:rPr>
              <w:t>Mitigation (RS.MI</w:t>
            </w:r>
            <w:r w:rsidRPr="003A7775">
              <w:rPr>
                <w:rFonts w:ascii="Times New Roman" w:hAnsi="Times New Roman" w:cs="Times New Roman"/>
              </w:rPr>
              <w:t>): Activities</w:t>
            </w:r>
          </w:p>
          <w:p w14:paraId="433EB9B1"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are performed to prevent</w:t>
            </w:r>
          </w:p>
          <w:p w14:paraId="586688DA"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rPr>
              <w:t>expansion of an event, mitigate its effects, and resolve the incident</w:t>
            </w:r>
          </w:p>
        </w:tc>
        <w:tc>
          <w:tcPr>
            <w:tcW w:w="2127" w:type="dxa"/>
          </w:tcPr>
          <w:p w14:paraId="709CECF5" w14:textId="77777777" w:rsidR="003A7775" w:rsidRPr="003A7775" w:rsidRDefault="003A7775" w:rsidP="003A7775">
            <w:pPr>
              <w:rPr>
                <w:rFonts w:ascii="Times New Roman" w:hAnsi="Times New Roman" w:cs="Times New Roman"/>
                <w:b/>
                <w:bCs/>
                <w:sz w:val="18"/>
                <w:szCs w:val="18"/>
              </w:rPr>
            </w:pPr>
            <w:r w:rsidRPr="003A7775">
              <w:rPr>
                <w:rFonts w:ascii="Times New Roman" w:hAnsi="Times New Roman" w:cs="Times New Roman"/>
                <w:b/>
                <w:bCs/>
                <w:sz w:val="18"/>
                <w:szCs w:val="18"/>
              </w:rPr>
              <w:t>RS.MI-1</w:t>
            </w:r>
            <w:r w:rsidRPr="003A7775">
              <w:rPr>
                <w:rFonts w:ascii="Times New Roman" w:hAnsi="Times New Roman" w:cs="Times New Roman"/>
                <w:sz w:val="18"/>
                <w:szCs w:val="18"/>
              </w:rPr>
              <w:t>: Incidents are contained</w:t>
            </w:r>
          </w:p>
        </w:tc>
        <w:tc>
          <w:tcPr>
            <w:tcW w:w="3357" w:type="dxa"/>
          </w:tcPr>
          <w:p w14:paraId="4F3B6412" w14:textId="77777777" w:rsidR="003A7775" w:rsidRPr="003A7775" w:rsidRDefault="003A7775" w:rsidP="00C659D3">
            <w:pPr>
              <w:numPr>
                <w:ilvl w:val="0"/>
                <w:numId w:val="102"/>
              </w:numPr>
              <w:contextualSpacing/>
              <w:rPr>
                <w:rFonts w:ascii="Times New Roman" w:hAnsi="Times New Roman" w:cs="Times New Roman"/>
                <w:sz w:val="16"/>
                <w:szCs w:val="16"/>
                <w:u w:val="single"/>
              </w:rPr>
            </w:pPr>
            <w:r w:rsidRPr="003A7775">
              <w:rPr>
                <w:rFonts w:ascii="Times New Roman" w:hAnsi="Times New Roman" w:cs="Times New Roman"/>
                <w:sz w:val="16"/>
                <w:szCs w:val="16"/>
                <w:u w:val="single"/>
              </w:rPr>
              <w:t>CIS CSC 19</w:t>
            </w:r>
          </w:p>
          <w:p w14:paraId="347AE420" w14:textId="77777777" w:rsidR="003A7775" w:rsidRPr="003A7775" w:rsidRDefault="003A7775" w:rsidP="00C659D3">
            <w:pPr>
              <w:numPr>
                <w:ilvl w:val="0"/>
                <w:numId w:val="102"/>
              </w:numPr>
              <w:contextualSpacing/>
              <w:rPr>
                <w:rFonts w:ascii="Times New Roman" w:hAnsi="Times New Roman" w:cs="Times New Roman"/>
                <w:sz w:val="16"/>
                <w:szCs w:val="16"/>
                <w:u w:val="single"/>
              </w:rPr>
            </w:pPr>
            <w:r w:rsidRPr="003A7775">
              <w:rPr>
                <w:rFonts w:ascii="Times New Roman" w:hAnsi="Times New Roman" w:cs="Times New Roman"/>
                <w:sz w:val="16"/>
                <w:szCs w:val="16"/>
                <w:u w:val="single"/>
              </w:rPr>
              <w:t>COBIT 5 APO12.06</w:t>
            </w:r>
          </w:p>
          <w:p w14:paraId="698E7471" w14:textId="77777777" w:rsidR="003A7775" w:rsidRPr="003A7775" w:rsidRDefault="003A7775" w:rsidP="00C659D3">
            <w:pPr>
              <w:numPr>
                <w:ilvl w:val="0"/>
                <w:numId w:val="102"/>
              </w:numPr>
              <w:contextualSpacing/>
              <w:rPr>
                <w:rFonts w:ascii="Times New Roman" w:hAnsi="Times New Roman" w:cs="Times New Roman"/>
                <w:sz w:val="16"/>
                <w:szCs w:val="16"/>
                <w:u w:val="single"/>
              </w:rPr>
            </w:pPr>
            <w:r w:rsidRPr="003A7775">
              <w:rPr>
                <w:rFonts w:ascii="Times New Roman" w:hAnsi="Times New Roman" w:cs="Times New Roman"/>
                <w:sz w:val="16"/>
                <w:szCs w:val="16"/>
                <w:u w:val="single"/>
              </w:rPr>
              <w:t>ISA 62443-2-1:2009 4.3.4.5.6</w:t>
            </w:r>
          </w:p>
          <w:p w14:paraId="19160492" w14:textId="77777777" w:rsidR="003A7775" w:rsidRPr="003A7775" w:rsidRDefault="003A7775" w:rsidP="00C659D3">
            <w:pPr>
              <w:numPr>
                <w:ilvl w:val="0"/>
                <w:numId w:val="102"/>
              </w:numPr>
              <w:contextualSpacing/>
              <w:rPr>
                <w:rFonts w:ascii="Times New Roman" w:hAnsi="Times New Roman" w:cs="Times New Roman"/>
                <w:sz w:val="16"/>
                <w:szCs w:val="16"/>
                <w:u w:val="single"/>
              </w:rPr>
            </w:pPr>
            <w:r w:rsidRPr="003A7775">
              <w:rPr>
                <w:rFonts w:ascii="Times New Roman" w:hAnsi="Times New Roman" w:cs="Times New Roman"/>
                <w:sz w:val="16"/>
                <w:szCs w:val="16"/>
                <w:u w:val="single"/>
              </w:rPr>
              <w:t>ISA 62443-3-3:2013 SR 5.1, SR 5.2, SR 5.4</w:t>
            </w:r>
          </w:p>
          <w:p w14:paraId="7CBA0FA1" w14:textId="77777777" w:rsidR="003A7775" w:rsidRPr="003A7775" w:rsidRDefault="003A7775" w:rsidP="00C659D3">
            <w:pPr>
              <w:numPr>
                <w:ilvl w:val="0"/>
                <w:numId w:val="102"/>
              </w:numPr>
              <w:contextualSpacing/>
              <w:rPr>
                <w:rFonts w:ascii="Times New Roman" w:hAnsi="Times New Roman" w:cs="Times New Roman"/>
                <w:sz w:val="16"/>
                <w:szCs w:val="16"/>
                <w:u w:val="single"/>
              </w:rPr>
            </w:pPr>
            <w:r w:rsidRPr="003A7775">
              <w:rPr>
                <w:rFonts w:ascii="Times New Roman" w:hAnsi="Times New Roman" w:cs="Times New Roman"/>
                <w:sz w:val="16"/>
                <w:szCs w:val="16"/>
                <w:u w:val="single"/>
              </w:rPr>
              <w:t>ISO/IEC 27001:2013 A.12.2.1, A.16.1.5</w:t>
            </w:r>
          </w:p>
          <w:p w14:paraId="08F69558" w14:textId="77777777" w:rsidR="003A7775" w:rsidRPr="003A7775" w:rsidRDefault="003A7775" w:rsidP="00C659D3">
            <w:pPr>
              <w:numPr>
                <w:ilvl w:val="0"/>
                <w:numId w:val="102"/>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u w:val="single"/>
              </w:rPr>
              <w:t>NIST SP 800-53 Rev. 4 IR-4</w:t>
            </w:r>
          </w:p>
        </w:tc>
      </w:tr>
      <w:tr w:rsidR="003A7775" w:rsidRPr="003A7775" w14:paraId="5254540B" w14:textId="77777777" w:rsidTr="00A83E32">
        <w:tc>
          <w:tcPr>
            <w:tcW w:w="1361" w:type="dxa"/>
            <w:vMerge/>
          </w:tcPr>
          <w:p w14:paraId="0A972951" w14:textId="77777777" w:rsidR="003A7775" w:rsidRPr="003A7775" w:rsidRDefault="003A7775" w:rsidP="003A7775">
            <w:pPr>
              <w:rPr>
                <w:rFonts w:ascii="Times New Roman" w:hAnsi="Times New Roman" w:cs="Times New Roman"/>
                <w:b/>
                <w:bCs/>
                <w:u w:val="single"/>
              </w:rPr>
            </w:pPr>
          </w:p>
        </w:tc>
        <w:tc>
          <w:tcPr>
            <w:tcW w:w="2795" w:type="dxa"/>
            <w:vMerge/>
          </w:tcPr>
          <w:p w14:paraId="6418B468" w14:textId="77777777" w:rsidR="003A7775" w:rsidRPr="003A7775" w:rsidRDefault="003A7775" w:rsidP="003A7775">
            <w:pPr>
              <w:rPr>
                <w:rFonts w:ascii="Times New Roman" w:hAnsi="Times New Roman" w:cs="Times New Roman"/>
                <w:b/>
                <w:bCs/>
                <w:u w:val="single"/>
              </w:rPr>
            </w:pPr>
          </w:p>
        </w:tc>
        <w:tc>
          <w:tcPr>
            <w:tcW w:w="2127" w:type="dxa"/>
          </w:tcPr>
          <w:p w14:paraId="22CDEB86" w14:textId="77777777" w:rsidR="003A7775" w:rsidRPr="003A7775" w:rsidRDefault="003A7775" w:rsidP="003A7775">
            <w:pPr>
              <w:rPr>
                <w:rFonts w:ascii="Times New Roman" w:hAnsi="Times New Roman" w:cs="Times New Roman"/>
                <w:b/>
                <w:bCs/>
                <w:sz w:val="18"/>
                <w:szCs w:val="18"/>
              </w:rPr>
            </w:pPr>
            <w:r w:rsidRPr="003A7775">
              <w:rPr>
                <w:rFonts w:ascii="Times New Roman" w:hAnsi="Times New Roman" w:cs="Times New Roman"/>
                <w:b/>
                <w:bCs/>
                <w:sz w:val="18"/>
                <w:szCs w:val="18"/>
              </w:rPr>
              <w:t>RS.MI-2</w:t>
            </w:r>
            <w:r w:rsidRPr="003A7775">
              <w:rPr>
                <w:rFonts w:ascii="Times New Roman" w:hAnsi="Times New Roman" w:cs="Times New Roman"/>
                <w:sz w:val="18"/>
                <w:szCs w:val="18"/>
              </w:rPr>
              <w:t>: Incidents are mitigated</w:t>
            </w:r>
          </w:p>
        </w:tc>
        <w:tc>
          <w:tcPr>
            <w:tcW w:w="3357" w:type="dxa"/>
          </w:tcPr>
          <w:p w14:paraId="50D1432E" w14:textId="77777777" w:rsidR="003A7775" w:rsidRPr="003A7775" w:rsidRDefault="003A7775" w:rsidP="00C659D3">
            <w:pPr>
              <w:numPr>
                <w:ilvl w:val="0"/>
                <w:numId w:val="103"/>
              </w:numPr>
              <w:contextualSpacing/>
              <w:rPr>
                <w:rFonts w:ascii="Times New Roman" w:hAnsi="Times New Roman" w:cs="Times New Roman"/>
                <w:sz w:val="16"/>
                <w:szCs w:val="16"/>
              </w:rPr>
            </w:pPr>
            <w:r w:rsidRPr="003A7775">
              <w:rPr>
                <w:rFonts w:ascii="Times New Roman" w:hAnsi="Times New Roman" w:cs="Times New Roman"/>
                <w:sz w:val="16"/>
                <w:szCs w:val="16"/>
              </w:rPr>
              <w:t>CIS CSC 4, 19</w:t>
            </w:r>
          </w:p>
          <w:p w14:paraId="070B0AD7" w14:textId="77777777" w:rsidR="003A7775" w:rsidRPr="003A7775" w:rsidRDefault="003A7775" w:rsidP="00C659D3">
            <w:pPr>
              <w:numPr>
                <w:ilvl w:val="0"/>
                <w:numId w:val="103"/>
              </w:numPr>
              <w:contextualSpacing/>
              <w:rPr>
                <w:rFonts w:ascii="Times New Roman" w:hAnsi="Times New Roman" w:cs="Times New Roman"/>
                <w:sz w:val="16"/>
                <w:szCs w:val="16"/>
              </w:rPr>
            </w:pPr>
            <w:r w:rsidRPr="003A7775">
              <w:rPr>
                <w:rFonts w:ascii="Times New Roman" w:hAnsi="Times New Roman" w:cs="Times New Roman"/>
                <w:sz w:val="16"/>
                <w:szCs w:val="16"/>
              </w:rPr>
              <w:t>COBIT 5 APO12.06</w:t>
            </w:r>
          </w:p>
          <w:p w14:paraId="4DAB8663" w14:textId="77777777" w:rsidR="003A7775" w:rsidRPr="003A7775" w:rsidRDefault="003A7775" w:rsidP="00C659D3">
            <w:pPr>
              <w:numPr>
                <w:ilvl w:val="0"/>
                <w:numId w:val="103"/>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4.3.4.5.6, 4.3.4.5.10</w:t>
            </w:r>
          </w:p>
          <w:p w14:paraId="484F6B37" w14:textId="77777777" w:rsidR="003A7775" w:rsidRPr="003A7775" w:rsidRDefault="003A7775" w:rsidP="00C659D3">
            <w:pPr>
              <w:numPr>
                <w:ilvl w:val="0"/>
                <w:numId w:val="103"/>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A.12.2.1, A.16.1.5</w:t>
            </w:r>
          </w:p>
          <w:p w14:paraId="29D1025C" w14:textId="77777777" w:rsidR="003A7775" w:rsidRPr="003A7775" w:rsidRDefault="003A7775" w:rsidP="00C659D3">
            <w:pPr>
              <w:numPr>
                <w:ilvl w:val="0"/>
                <w:numId w:val="103"/>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IR-4</w:t>
            </w:r>
          </w:p>
        </w:tc>
      </w:tr>
      <w:tr w:rsidR="003A7775" w:rsidRPr="003A7775" w14:paraId="1329AA53" w14:textId="77777777" w:rsidTr="00A83E32">
        <w:tc>
          <w:tcPr>
            <w:tcW w:w="1361" w:type="dxa"/>
            <w:vMerge/>
          </w:tcPr>
          <w:p w14:paraId="082914EC" w14:textId="77777777" w:rsidR="003A7775" w:rsidRPr="003A7775" w:rsidRDefault="003A7775" w:rsidP="003A7775">
            <w:pPr>
              <w:rPr>
                <w:rFonts w:ascii="Times New Roman" w:hAnsi="Times New Roman" w:cs="Times New Roman"/>
                <w:b/>
                <w:bCs/>
                <w:u w:val="single"/>
              </w:rPr>
            </w:pPr>
          </w:p>
        </w:tc>
        <w:tc>
          <w:tcPr>
            <w:tcW w:w="2795" w:type="dxa"/>
            <w:vMerge/>
          </w:tcPr>
          <w:p w14:paraId="2B145CEE" w14:textId="77777777" w:rsidR="003A7775" w:rsidRPr="003A7775" w:rsidRDefault="003A7775" w:rsidP="003A7775">
            <w:pPr>
              <w:rPr>
                <w:rFonts w:ascii="Times New Roman" w:hAnsi="Times New Roman" w:cs="Times New Roman"/>
                <w:b/>
                <w:bCs/>
                <w:u w:val="single"/>
              </w:rPr>
            </w:pPr>
          </w:p>
        </w:tc>
        <w:tc>
          <w:tcPr>
            <w:tcW w:w="2127" w:type="dxa"/>
          </w:tcPr>
          <w:p w14:paraId="473DDCF8"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RS.MI-3</w:t>
            </w:r>
            <w:r w:rsidRPr="003A7775">
              <w:rPr>
                <w:rFonts w:ascii="Times New Roman" w:hAnsi="Times New Roman" w:cs="Times New Roman"/>
                <w:sz w:val="18"/>
                <w:szCs w:val="18"/>
              </w:rPr>
              <w:t>: Newly identified vulnerabilities</w:t>
            </w:r>
          </w:p>
          <w:p w14:paraId="2B52ED03"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sz w:val="18"/>
                <w:szCs w:val="18"/>
              </w:rPr>
              <w:t>are mitigated or documented as accepted</w:t>
            </w:r>
          </w:p>
          <w:p w14:paraId="275B5A8B"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risks</w:t>
            </w:r>
          </w:p>
        </w:tc>
        <w:tc>
          <w:tcPr>
            <w:tcW w:w="3357" w:type="dxa"/>
          </w:tcPr>
          <w:p w14:paraId="76AD40CA" w14:textId="77777777" w:rsidR="003A7775" w:rsidRPr="003A7775" w:rsidRDefault="003A7775" w:rsidP="00C659D3">
            <w:pPr>
              <w:numPr>
                <w:ilvl w:val="0"/>
                <w:numId w:val="104"/>
              </w:numPr>
              <w:contextualSpacing/>
              <w:rPr>
                <w:rFonts w:ascii="Times New Roman" w:hAnsi="Times New Roman" w:cs="Times New Roman"/>
                <w:sz w:val="16"/>
                <w:szCs w:val="16"/>
              </w:rPr>
            </w:pPr>
            <w:r w:rsidRPr="003A7775">
              <w:rPr>
                <w:rFonts w:ascii="Times New Roman" w:hAnsi="Times New Roman" w:cs="Times New Roman"/>
                <w:sz w:val="16"/>
                <w:szCs w:val="16"/>
              </w:rPr>
              <w:t>CIS CSC 4</w:t>
            </w:r>
          </w:p>
          <w:p w14:paraId="6F9B6B5C" w14:textId="77777777" w:rsidR="003A7775" w:rsidRPr="003A7775" w:rsidRDefault="003A7775" w:rsidP="00C659D3">
            <w:pPr>
              <w:numPr>
                <w:ilvl w:val="0"/>
                <w:numId w:val="104"/>
              </w:numPr>
              <w:contextualSpacing/>
              <w:rPr>
                <w:rFonts w:ascii="Times New Roman" w:hAnsi="Times New Roman" w:cs="Times New Roman"/>
                <w:sz w:val="16"/>
                <w:szCs w:val="16"/>
              </w:rPr>
            </w:pPr>
            <w:r w:rsidRPr="003A7775">
              <w:rPr>
                <w:rFonts w:ascii="Times New Roman" w:hAnsi="Times New Roman" w:cs="Times New Roman"/>
                <w:sz w:val="16"/>
                <w:szCs w:val="16"/>
              </w:rPr>
              <w:t>COBIT 5 APO12.06</w:t>
            </w:r>
          </w:p>
          <w:p w14:paraId="38728A81" w14:textId="77777777" w:rsidR="003A7775" w:rsidRPr="003A7775" w:rsidRDefault="003A7775" w:rsidP="00C659D3">
            <w:pPr>
              <w:numPr>
                <w:ilvl w:val="0"/>
                <w:numId w:val="104"/>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A.12.6.1</w:t>
            </w:r>
          </w:p>
          <w:p w14:paraId="1D3847DD" w14:textId="77777777" w:rsidR="003A7775" w:rsidRPr="003A7775" w:rsidRDefault="003A7775" w:rsidP="00C659D3">
            <w:pPr>
              <w:numPr>
                <w:ilvl w:val="0"/>
                <w:numId w:val="104"/>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CA-7, RA-3, RA-5</w:t>
            </w:r>
          </w:p>
        </w:tc>
      </w:tr>
      <w:tr w:rsidR="003A7775" w:rsidRPr="003A7775" w14:paraId="6F3B552A" w14:textId="77777777" w:rsidTr="00A83E32">
        <w:tc>
          <w:tcPr>
            <w:tcW w:w="1361" w:type="dxa"/>
            <w:vMerge/>
          </w:tcPr>
          <w:p w14:paraId="4077FF1B" w14:textId="77777777" w:rsidR="003A7775" w:rsidRPr="003A7775" w:rsidRDefault="003A7775" w:rsidP="003A7775">
            <w:pPr>
              <w:rPr>
                <w:rFonts w:ascii="Times New Roman" w:hAnsi="Times New Roman" w:cs="Times New Roman"/>
                <w:b/>
                <w:bCs/>
                <w:u w:val="single"/>
              </w:rPr>
            </w:pPr>
          </w:p>
        </w:tc>
        <w:tc>
          <w:tcPr>
            <w:tcW w:w="2795" w:type="dxa"/>
            <w:vMerge w:val="restart"/>
          </w:tcPr>
          <w:p w14:paraId="56827730"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Improvements (RS.IM):</w:t>
            </w:r>
          </w:p>
          <w:p w14:paraId="6623581C"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rPr>
              <w:t>Organizational response activities are improved by incorporating lessons learned from current and previous detection/response activities.</w:t>
            </w:r>
          </w:p>
        </w:tc>
        <w:tc>
          <w:tcPr>
            <w:tcW w:w="2127" w:type="dxa"/>
          </w:tcPr>
          <w:p w14:paraId="74F804AF"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 xml:space="preserve">RS.IM-1: </w:t>
            </w:r>
            <w:r w:rsidRPr="003A7775">
              <w:rPr>
                <w:rFonts w:ascii="Times New Roman" w:hAnsi="Times New Roman" w:cs="Times New Roman"/>
                <w:sz w:val="18"/>
                <w:szCs w:val="18"/>
              </w:rPr>
              <w:t>Response plans incorporate</w:t>
            </w:r>
          </w:p>
          <w:p w14:paraId="69D89798"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lessons learned</w:t>
            </w:r>
          </w:p>
        </w:tc>
        <w:tc>
          <w:tcPr>
            <w:tcW w:w="3357" w:type="dxa"/>
          </w:tcPr>
          <w:p w14:paraId="353CA352" w14:textId="77777777" w:rsidR="003A7775" w:rsidRPr="003A7775" w:rsidRDefault="003A7775" w:rsidP="00C659D3">
            <w:pPr>
              <w:numPr>
                <w:ilvl w:val="0"/>
                <w:numId w:val="105"/>
              </w:numPr>
              <w:contextualSpacing/>
              <w:rPr>
                <w:rFonts w:ascii="Times New Roman" w:hAnsi="Times New Roman" w:cs="Times New Roman"/>
                <w:sz w:val="16"/>
                <w:szCs w:val="16"/>
              </w:rPr>
            </w:pPr>
            <w:r w:rsidRPr="003A7775">
              <w:rPr>
                <w:rFonts w:ascii="Times New Roman" w:hAnsi="Times New Roman" w:cs="Times New Roman"/>
                <w:sz w:val="16"/>
                <w:szCs w:val="16"/>
              </w:rPr>
              <w:t>COBIT 5 BAI01.13</w:t>
            </w:r>
          </w:p>
          <w:p w14:paraId="7252595A" w14:textId="77777777" w:rsidR="003A7775" w:rsidRPr="003A7775" w:rsidRDefault="003A7775" w:rsidP="00C659D3">
            <w:pPr>
              <w:numPr>
                <w:ilvl w:val="0"/>
                <w:numId w:val="105"/>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4.3.4.5.10, 4.4.3.4</w:t>
            </w:r>
          </w:p>
          <w:p w14:paraId="5C3AC65B" w14:textId="77777777" w:rsidR="003A7775" w:rsidRPr="003A7775" w:rsidRDefault="003A7775" w:rsidP="00C659D3">
            <w:pPr>
              <w:numPr>
                <w:ilvl w:val="0"/>
                <w:numId w:val="105"/>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A.16.1.6, Clause 10</w:t>
            </w:r>
          </w:p>
          <w:p w14:paraId="55D88A37" w14:textId="77777777" w:rsidR="003A7775" w:rsidRPr="003A7775" w:rsidRDefault="003A7775" w:rsidP="00C659D3">
            <w:pPr>
              <w:numPr>
                <w:ilvl w:val="0"/>
                <w:numId w:val="105"/>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CP-2, IR-4, IR-8</w:t>
            </w:r>
          </w:p>
        </w:tc>
      </w:tr>
      <w:tr w:rsidR="003A7775" w:rsidRPr="003A7775" w14:paraId="07ACD33D" w14:textId="77777777" w:rsidTr="00A83E32">
        <w:tc>
          <w:tcPr>
            <w:tcW w:w="1361" w:type="dxa"/>
            <w:vMerge/>
          </w:tcPr>
          <w:p w14:paraId="523F2FC2" w14:textId="77777777" w:rsidR="003A7775" w:rsidRPr="003A7775" w:rsidRDefault="003A7775" w:rsidP="003A7775">
            <w:pPr>
              <w:rPr>
                <w:rFonts w:ascii="Times New Roman" w:hAnsi="Times New Roman" w:cs="Times New Roman"/>
                <w:b/>
                <w:bCs/>
                <w:u w:val="single"/>
              </w:rPr>
            </w:pPr>
          </w:p>
        </w:tc>
        <w:tc>
          <w:tcPr>
            <w:tcW w:w="2795" w:type="dxa"/>
            <w:vMerge/>
          </w:tcPr>
          <w:p w14:paraId="5D17F6EC" w14:textId="77777777" w:rsidR="003A7775" w:rsidRPr="003A7775" w:rsidRDefault="003A7775" w:rsidP="003A7775">
            <w:pPr>
              <w:rPr>
                <w:rFonts w:ascii="Times New Roman" w:hAnsi="Times New Roman" w:cs="Times New Roman"/>
                <w:b/>
                <w:bCs/>
                <w:u w:val="single"/>
              </w:rPr>
            </w:pPr>
          </w:p>
        </w:tc>
        <w:tc>
          <w:tcPr>
            <w:tcW w:w="2127" w:type="dxa"/>
          </w:tcPr>
          <w:p w14:paraId="7B68A694" w14:textId="77777777" w:rsidR="003A7775" w:rsidRPr="003A7775" w:rsidRDefault="003A7775" w:rsidP="003A7775">
            <w:pPr>
              <w:rPr>
                <w:rFonts w:ascii="Times New Roman" w:hAnsi="Times New Roman" w:cs="Times New Roman"/>
                <w:b/>
                <w:bCs/>
                <w:sz w:val="18"/>
                <w:szCs w:val="18"/>
              </w:rPr>
            </w:pPr>
            <w:r w:rsidRPr="003A7775">
              <w:rPr>
                <w:rFonts w:ascii="Times New Roman" w:hAnsi="Times New Roman" w:cs="Times New Roman"/>
                <w:b/>
                <w:bCs/>
                <w:sz w:val="18"/>
                <w:szCs w:val="18"/>
              </w:rPr>
              <w:t xml:space="preserve">RS.IM-2: </w:t>
            </w:r>
            <w:r w:rsidRPr="003A7775">
              <w:rPr>
                <w:rFonts w:ascii="Times New Roman" w:hAnsi="Times New Roman" w:cs="Times New Roman"/>
                <w:sz w:val="18"/>
                <w:szCs w:val="18"/>
              </w:rPr>
              <w:t>Response strategies are updated</w:t>
            </w:r>
          </w:p>
        </w:tc>
        <w:tc>
          <w:tcPr>
            <w:tcW w:w="3357" w:type="dxa"/>
          </w:tcPr>
          <w:p w14:paraId="78CB7CB7" w14:textId="77777777" w:rsidR="003A7775" w:rsidRPr="003A7775" w:rsidRDefault="003A7775" w:rsidP="00C659D3">
            <w:pPr>
              <w:numPr>
                <w:ilvl w:val="0"/>
                <w:numId w:val="106"/>
              </w:numPr>
              <w:contextualSpacing/>
              <w:rPr>
                <w:rFonts w:ascii="Times New Roman" w:hAnsi="Times New Roman" w:cs="Times New Roman"/>
                <w:sz w:val="16"/>
                <w:szCs w:val="16"/>
              </w:rPr>
            </w:pPr>
            <w:r w:rsidRPr="003A7775">
              <w:rPr>
                <w:rFonts w:ascii="Times New Roman" w:hAnsi="Times New Roman" w:cs="Times New Roman"/>
                <w:sz w:val="16"/>
                <w:szCs w:val="16"/>
              </w:rPr>
              <w:t>COBIT 5 BAI01.13, DSS04.08</w:t>
            </w:r>
          </w:p>
          <w:p w14:paraId="317C698C" w14:textId="77777777" w:rsidR="003A7775" w:rsidRPr="003A7775" w:rsidRDefault="003A7775" w:rsidP="00C659D3">
            <w:pPr>
              <w:numPr>
                <w:ilvl w:val="0"/>
                <w:numId w:val="106"/>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A.16.1.6, Clause 10</w:t>
            </w:r>
          </w:p>
          <w:p w14:paraId="0CE9FD73" w14:textId="77777777" w:rsidR="003A7775" w:rsidRPr="003A7775" w:rsidRDefault="003A7775" w:rsidP="00C659D3">
            <w:pPr>
              <w:numPr>
                <w:ilvl w:val="0"/>
                <w:numId w:val="106"/>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CP-2, IR-4, IR-8</w:t>
            </w:r>
          </w:p>
        </w:tc>
      </w:tr>
      <w:tr w:rsidR="003A7775" w:rsidRPr="003A7775" w14:paraId="543E5EE7" w14:textId="77777777" w:rsidTr="00A83E32">
        <w:tc>
          <w:tcPr>
            <w:tcW w:w="1361" w:type="dxa"/>
            <w:vMerge w:val="restart"/>
            <w:shd w:val="clear" w:color="auto" w:fill="00B050"/>
          </w:tcPr>
          <w:p w14:paraId="0C306FF4"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b/>
                <w:bCs/>
                <w:u w:val="single"/>
              </w:rPr>
              <w:t>RECOVERY</w:t>
            </w:r>
          </w:p>
        </w:tc>
        <w:tc>
          <w:tcPr>
            <w:tcW w:w="2795" w:type="dxa"/>
          </w:tcPr>
          <w:p w14:paraId="39439E3C"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Recovery Planning (RC.RP):</w:t>
            </w:r>
          </w:p>
          <w:p w14:paraId="721A3F48"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Recovery processes and</w:t>
            </w:r>
          </w:p>
          <w:p w14:paraId="73FAA50A"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procedures are executed and</w:t>
            </w:r>
          </w:p>
          <w:p w14:paraId="719A6272"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maintained to ensure restoration</w:t>
            </w:r>
          </w:p>
          <w:p w14:paraId="4ABFAC52"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of systems or assets affected by</w:t>
            </w:r>
          </w:p>
          <w:p w14:paraId="364297D6"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rPr>
              <w:t>cybersecurity incidents</w:t>
            </w:r>
            <w:r w:rsidRPr="003A7775">
              <w:rPr>
                <w:rFonts w:ascii="Times New Roman" w:hAnsi="Times New Roman" w:cs="Times New Roman"/>
                <w:b/>
                <w:bCs/>
              </w:rPr>
              <w:t>.</w:t>
            </w:r>
          </w:p>
        </w:tc>
        <w:tc>
          <w:tcPr>
            <w:tcW w:w="2127" w:type="dxa"/>
          </w:tcPr>
          <w:p w14:paraId="33C7C29C"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b/>
                <w:bCs/>
                <w:sz w:val="18"/>
                <w:szCs w:val="18"/>
              </w:rPr>
              <w:t>RC.RP-1</w:t>
            </w:r>
            <w:r w:rsidRPr="003A7775">
              <w:rPr>
                <w:rFonts w:ascii="Times New Roman" w:hAnsi="Times New Roman" w:cs="Times New Roman"/>
                <w:sz w:val="18"/>
                <w:szCs w:val="18"/>
              </w:rPr>
              <w:t>: Recovery plan is executed during or after a cybersecurity incident</w:t>
            </w:r>
          </w:p>
        </w:tc>
        <w:tc>
          <w:tcPr>
            <w:tcW w:w="3357" w:type="dxa"/>
          </w:tcPr>
          <w:p w14:paraId="1181BAA8" w14:textId="77777777" w:rsidR="003A7775" w:rsidRPr="003A7775" w:rsidRDefault="003A7775" w:rsidP="00C659D3">
            <w:pPr>
              <w:numPr>
                <w:ilvl w:val="0"/>
                <w:numId w:val="107"/>
              </w:numPr>
              <w:contextualSpacing/>
              <w:rPr>
                <w:rFonts w:ascii="Times New Roman" w:hAnsi="Times New Roman" w:cs="Times New Roman"/>
                <w:sz w:val="16"/>
                <w:szCs w:val="16"/>
              </w:rPr>
            </w:pPr>
            <w:r w:rsidRPr="003A7775">
              <w:rPr>
                <w:rFonts w:ascii="Times New Roman" w:hAnsi="Times New Roman" w:cs="Times New Roman"/>
                <w:sz w:val="16"/>
                <w:szCs w:val="16"/>
              </w:rPr>
              <w:t>CIS CSC 10</w:t>
            </w:r>
          </w:p>
          <w:p w14:paraId="38E28CA8" w14:textId="77777777" w:rsidR="003A7775" w:rsidRPr="003A7775" w:rsidRDefault="003A7775" w:rsidP="00C659D3">
            <w:pPr>
              <w:numPr>
                <w:ilvl w:val="0"/>
                <w:numId w:val="107"/>
              </w:numPr>
              <w:contextualSpacing/>
              <w:rPr>
                <w:rFonts w:ascii="Times New Roman" w:hAnsi="Times New Roman" w:cs="Times New Roman"/>
                <w:sz w:val="16"/>
                <w:szCs w:val="16"/>
              </w:rPr>
            </w:pPr>
            <w:r w:rsidRPr="003A7775">
              <w:rPr>
                <w:rFonts w:ascii="Times New Roman" w:hAnsi="Times New Roman" w:cs="Times New Roman"/>
                <w:sz w:val="16"/>
                <w:szCs w:val="16"/>
              </w:rPr>
              <w:t>COBIT 5 APO12.06, DSS02.05, DSS03.04</w:t>
            </w:r>
          </w:p>
          <w:p w14:paraId="663AE9C3" w14:textId="77777777" w:rsidR="003A7775" w:rsidRPr="003A7775" w:rsidRDefault="003A7775" w:rsidP="00C659D3">
            <w:pPr>
              <w:numPr>
                <w:ilvl w:val="0"/>
                <w:numId w:val="107"/>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A.16.1.5</w:t>
            </w:r>
          </w:p>
          <w:p w14:paraId="7D26CAC8" w14:textId="77777777" w:rsidR="003A7775" w:rsidRPr="003A7775" w:rsidRDefault="003A7775" w:rsidP="00C659D3">
            <w:pPr>
              <w:numPr>
                <w:ilvl w:val="0"/>
                <w:numId w:val="107"/>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CP-10, IR-4, IR-8</w:t>
            </w:r>
          </w:p>
        </w:tc>
      </w:tr>
      <w:tr w:rsidR="003A7775" w:rsidRPr="003A7775" w14:paraId="39CBB59F" w14:textId="77777777" w:rsidTr="00A83E32">
        <w:tc>
          <w:tcPr>
            <w:tcW w:w="1361" w:type="dxa"/>
            <w:vMerge/>
          </w:tcPr>
          <w:p w14:paraId="77CBB4AF" w14:textId="77777777" w:rsidR="003A7775" w:rsidRPr="003A7775" w:rsidRDefault="003A7775" w:rsidP="003A7775">
            <w:pPr>
              <w:rPr>
                <w:rFonts w:ascii="Times New Roman" w:hAnsi="Times New Roman" w:cs="Times New Roman"/>
                <w:b/>
                <w:bCs/>
                <w:u w:val="single"/>
              </w:rPr>
            </w:pPr>
          </w:p>
        </w:tc>
        <w:tc>
          <w:tcPr>
            <w:tcW w:w="2795" w:type="dxa"/>
            <w:vMerge w:val="restart"/>
          </w:tcPr>
          <w:p w14:paraId="5CDF8593"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Improvements (RC.IM):</w:t>
            </w:r>
          </w:p>
          <w:p w14:paraId="061436BE"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rPr>
              <w:t>Recovery planning and processes are improved by incorporating lessons learned into future activities.</w:t>
            </w:r>
          </w:p>
        </w:tc>
        <w:tc>
          <w:tcPr>
            <w:tcW w:w="2127" w:type="dxa"/>
          </w:tcPr>
          <w:p w14:paraId="5084BE6F"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RC.IM-1</w:t>
            </w:r>
            <w:r w:rsidRPr="003A7775">
              <w:rPr>
                <w:rFonts w:ascii="Times New Roman" w:hAnsi="Times New Roman" w:cs="Times New Roman"/>
                <w:sz w:val="18"/>
                <w:szCs w:val="18"/>
              </w:rPr>
              <w:t>: Recovery plans incorporate</w:t>
            </w:r>
          </w:p>
          <w:p w14:paraId="0F8A96FF"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lessons learned</w:t>
            </w:r>
          </w:p>
        </w:tc>
        <w:tc>
          <w:tcPr>
            <w:tcW w:w="3357" w:type="dxa"/>
          </w:tcPr>
          <w:p w14:paraId="52CF72FA" w14:textId="77777777" w:rsidR="003A7775" w:rsidRPr="003A7775" w:rsidRDefault="003A7775" w:rsidP="00C659D3">
            <w:pPr>
              <w:numPr>
                <w:ilvl w:val="0"/>
                <w:numId w:val="108"/>
              </w:numPr>
              <w:contextualSpacing/>
              <w:rPr>
                <w:rFonts w:ascii="Times New Roman" w:hAnsi="Times New Roman" w:cs="Times New Roman"/>
                <w:sz w:val="16"/>
                <w:szCs w:val="16"/>
              </w:rPr>
            </w:pPr>
            <w:r w:rsidRPr="003A7775">
              <w:rPr>
                <w:rFonts w:ascii="Times New Roman" w:hAnsi="Times New Roman" w:cs="Times New Roman"/>
                <w:sz w:val="16"/>
                <w:szCs w:val="16"/>
              </w:rPr>
              <w:t>COBIT 5 APO12.06, BAI05.07, DSS04.08</w:t>
            </w:r>
          </w:p>
          <w:p w14:paraId="7B7ABF74" w14:textId="77777777" w:rsidR="003A7775" w:rsidRPr="003A7775" w:rsidRDefault="003A7775" w:rsidP="00C659D3">
            <w:pPr>
              <w:numPr>
                <w:ilvl w:val="0"/>
                <w:numId w:val="108"/>
              </w:numPr>
              <w:contextualSpacing/>
              <w:rPr>
                <w:rFonts w:ascii="Times New Roman" w:hAnsi="Times New Roman" w:cs="Times New Roman"/>
                <w:sz w:val="16"/>
                <w:szCs w:val="16"/>
              </w:rPr>
            </w:pPr>
            <w:r w:rsidRPr="003A7775">
              <w:rPr>
                <w:rFonts w:ascii="Times New Roman" w:hAnsi="Times New Roman" w:cs="Times New Roman"/>
                <w:sz w:val="16"/>
                <w:szCs w:val="16"/>
              </w:rPr>
              <w:t>ISA 62443-2-1:2009 4.4.3.4</w:t>
            </w:r>
          </w:p>
          <w:p w14:paraId="2F0FAECA" w14:textId="77777777" w:rsidR="003A7775" w:rsidRPr="003A7775" w:rsidRDefault="003A7775" w:rsidP="00C659D3">
            <w:pPr>
              <w:numPr>
                <w:ilvl w:val="0"/>
                <w:numId w:val="108"/>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A.16.1.6, Clause 10</w:t>
            </w:r>
          </w:p>
          <w:p w14:paraId="07B159B9" w14:textId="77777777" w:rsidR="003A7775" w:rsidRPr="003A7775" w:rsidRDefault="003A7775" w:rsidP="00C659D3">
            <w:pPr>
              <w:numPr>
                <w:ilvl w:val="0"/>
                <w:numId w:val="108"/>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CP-2, IR-4, IR-8</w:t>
            </w:r>
          </w:p>
        </w:tc>
      </w:tr>
      <w:tr w:rsidR="003A7775" w:rsidRPr="003A7775" w14:paraId="22105125" w14:textId="77777777" w:rsidTr="00A83E32">
        <w:tc>
          <w:tcPr>
            <w:tcW w:w="1361" w:type="dxa"/>
            <w:vMerge/>
          </w:tcPr>
          <w:p w14:paraId="57035D11" w14:textId="77777777" w:rsidR="003A7775" w:rsidRPr="003A7775" w:rsidRDefault="003A7775" w:rsidP="003A7775">
            <w:pPr>
              <w:rPr>
                <w:rFonts w:ascii="Times New Roman" w:hAnsi="Times New Roman" w:cs="Times New Roman"/>
                <w:b/>
                <w:bCs/>
                <w:u w:val="single"/>
              </w:rPr>
            </w:pPr>
          </w:p>
        </w:tc>
        <w:tc>
          <w:tcPr>
            <w:tcW w:w="2795" w:type="dxa"/>
            <w:vMerge/>
          </w:tcPr>
          <w:p w14:paraId="371639E1" w14:textId="77777777" w:rsidR="003A7775" w:rsidRPr="003A7775" w:rsidRDefault="003A7775" w:rsidP="003A7775">
            <w:pPr>
              <w:rPr>
                <w:rFonts w:ascii="Times New Roman" w:hAnsi="Times New Roman" w:cs="Times New Roman"/>
                <w:b/>
                <w:bCs/>
                <w:u w:val="single"/>
              </w:rPr>
            </w:pPr>
          </w:p>
        </w:tc>
        <w:tc>
          <w:tcPr>
            <w:tcW w:w="2127" w:type="dxa"/>
          </w:tcPr>
          <w:p w14:paraId="6AB74B5F" w14:textId="77777777" w:rsidR="003A7775" w:rsidRPr="003A7775" w:rsidRDefault="003A7775" w:rsidP="003A7775">
            <w:pPr>
              <w:rPr>
                <w:rFonts w:ascii="Times New Roman" w:hAnsi="Times New Roman" w:cs="Times New Roman"/>
                <w:b/>
                <w:bCs/>
                <w:sz w:val="18"/>
                <w:szCs w:val="18"/>
              </w:rPr>
            </w:pPr>
            <w:bookmarkStart w:id="25" w:name="_Hlk90990632"/>
            <w:r w:rsidRPr="003A7775">
              <w:rPr>
                <w:rFonts w:ascii="Times New Roman" w:hAnsi="Times New Roman" w:cs="Times New Roman"/>
                <w:b/>
                <w:bCs/>
                <w:sz w:val="18"/>
                <w:szCs w:val="18"/>
              </w:rPr>
              <w:t>RC.IM-2</w:t>
            </w:r>
            <w:r w:rsidRPr="003A7775">
              <w:rPr>
                <w:rFonts w:ascii="Times New Roman" w:hAnsi="Times New Roman" w:cs="Times New Roman"/>
                <w:sz w:val="18"/>
                <w:szCs w:val="18"/>
              </w:rPr>
              <w:t>: Recovery strategies are updated</w:t>
            </w:r>
            <w:bookmarkEnd w:id="25"/>
          </w:p>
        </w:tc>
        <w:tc>
          <w:tcPr>
            <w:tcW w:w="3357" w:type="dxa"/>
          </w:tcPr>
          <w:p w14:paraId="14D3652A" w14:textId="77777777" w:rsidR="003A7775" w:rsidRPr="003A7775" w:rsidRDefault="003A7775" w:rsidP="00C659D3">
            <w:pPr>
              <w:numPr>
                <w:ilvl w:val="0"/>
                <w:numId w:val="109"/>
              </w:numPr>
              <w:contextualSpacing/>
              <w:rPr>
                <w:rFonts w:ascii="Times New Roman" w:hAnsi="Times New Roman" w:cs="Times New Roman"/>
                <w:sz w:val="16"/>
                <w:szCs w:val="16"/>
              </w:rPr>
            </w:pPr>
            <w:r w:rsidRPr="003A7775">
              <w:rPr>
                <w:rFonts w:ascii="Times New Roman" w:hAnsi="Times New Roman" w:cs="Times New Roman"/>
                <w:sz w:val="16"/>
                <w:szCs w:val="16"/>
              </w:rPr>
              <w:t>COBIT 5 APO12.06, BAI07.08</w:t>
            </w:r>
          </w:p>
          <w:p w14:paraId="0CDCB415" w14:textId="77777777" w:rsidR="003A7775" w:rsidRPr="003A7775" w:rsidRDefault="003A7775" w:rsidP="00C659D3">
            <w:pPr>
              <w:numPr>
                <w:ilvl w:val="0"/>
                <w:numId w:val="109"/>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A.16.1.6, Clause 10</w:t>
            </w:r>
          </w:p>
          <w:p w14:paraId="09F54979" w14:textId="77777777" w:rsidR="003A7775" w:rsidRPr="003A7775" w:rsidRDefault="003A7775" w:rsidP="00C659D3">
            <w:pPr>
              <w:numPr>
                <w:ilvl w:val="0"/>
                <w:numId w:val="109"/>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CP-2, IR-4, IR-8</w:t>
            </w:r>
          </w:p>
        </w:tc>
      </w:tr>
      <w:tr w:rsidR="003A7775" w:rsidRPr="003A7775" w14:paraId="77880512" w14:textId="77777777" w:rsidTr="00A83E32">
        <w:tc>
          <w:tcPr>
            <w:tcW w:w="1361" w:type="dxa"/>
            <w:vMerge/>
          </w:tcPr>
          <w:p w14:paraId="6705B608" w14:textId="77777777" w:rsidR="003A7775" w:rsidRPr="003A7775" w:rsidRDefault="003A7775" w:rsidP="003A7775">
            <w:pPr>
              <w:rPr>
                <w:rFonts w:ascii="Times New Roman" w:hAnsi="Times New Roman" w:cs="Times New Roman"/>
                <w:b/>
                <w:bCs/>
                <w:u w:val="single"/>
              </w:rPr>
            </w:pPr>
          </w:p>
        </w:tc>
        <w:tc>
          <w:tcPr>
            <w:tcW w:w="2795" w:type="dxa"/>
            <w:vMerge w:val="restart"/>
          </w:tcPr>
          <w:p w14:paraId="61253695" w14:textId="77777777" w:rsidR="003A7775" w:rsidRPr="003A7775" w:rsidRDefault="003A7775" w:rsidP="003A7775">
            <w:pPr>
              <w:rPr>
                <w:rFonts w:ascii="Times New Roman" w:hAnsi="Times New Roman" w:cs="Times New Roman"/>
                <w:b/>
                <w:bCs/>
              </w:rPr>
            </w:pPr>
            <w:r w:rsidRPr="003A7775">
              <w:rPr>
                <w:rFonts w:ascii="Times New Roman" w:hAnsi="Times New Roman" w:cs="Times New Roman"/>
                <w:b/>
                <w:bCs/>
              </w:rPr>
              <w:t>Communications (RC.CO):</w:t>
            </w:r>
          </w:p>
          <w:p w14:paraId="6BABDE9F"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Restoration activities are</w:t>
            </w:r>
          </w:p>
          <w:p w14:paraId="3B887A90" w14:textId="77777777" w:rsidR="003A7775" w:rsidRPr="003A7775" w:rsidRDefault="003A7775" w:rsidP="003A7775">
            <w:pPr>
              <w:rPr>
                <w:rFonts w:ascii="Times New Roman" w:hAnsi="Times New Roman" w:cs="Times New Roman"/>
              </w:rPr>
            </w:pPr>
            <w:r w:rsidRPr="003A7775">
              <w:rPr>
                <w:rFonts w:ascii="Times New Roman" w:hAnsi="Times New Roman" w:cs="Times New Roman"/>
              </w:rPr>
              <w:t>coordinated with internal and</w:t>
            </w:r>
          </w:p>
          <w:p w14:paraId="7DD2C970" w14:textId="77777777" w:rsidR="003A7775" w:rsidRPr="003A7775" w:rsidRDefault="003A7775" w:rsidP="003A7775">
            <w:pPr>
              <w:rPr>
                <w:rFonts w:ascii="Times New Roman" w:hAnsi="Times New Roman" w:cs="Times New Roman"/>
                <w:b/>
                <w:bCs/>
                <w:u w:val="single"/>
              </w:rPr>
            </w:pPr>
            <w:r w:rsidRPr="003A7775">
              <w:rPr>
                <w:rFonts w:ascii="Times New Roman" w:hAnsi="Times New Roman" w:cs="Times New Roman"/>
              </w:rPr>
              <w:t>external parties (</w:t>
            </w:r>
            <w:proofErr w:type="gramStart"/>
            <w:r w:rsidRPr="003A7775">
              <w:rPr>
                <w:rFonts w:ascii="Times New Roman" w:hAnsi="Times New Roman" w:cs="Times New Roman"/>
              </w:rPr>
              <w:t>e.g.</w:t>
            </w:r>
            <w:proofErr w:type="gramEnd"/>
            <w:r w:rsidRPr="003A7775">
              <w:rPr>
                <w:rFonts w:ascii="Times New Roman" w:hAnsi="Times New Roman" w:cs="Times New Roman"/>
              </w:rPr>
              <w:t xml:space="preserve"> coordinating </w:t>
            </w:r>
            <w:proofErr w:type="spellStart"/>
            <w:r w:rsidRPr="003A7775">
              <w:rPr>
                <w:rFonts w:ascii="Times New Roman" w:hAnsi="Times New Roman" w:cs="Times New Roman"/>
              </w:rPr>
              <w:t>centers</w:t>
            </w:r>
            <w:proofErr w:type="spellEnd"/>
            <w:r w:rsidRPr="003A7775">
              <w:rPr>
                <w:rFonts w:ascii="Times New Roman" w:hAnsi="Times New Roman" w:cs="Times New Roman"/>
              </w:rPr>
              <w:t>, Internet Service Providers, owners of attacking systems, victims, other CSIRTs, and vendors).</w:t>
            </w:r>
          </w:p>
        </w:tc>
        <w:tc>
          <w:tcPr>
            <w:tcW w:w="2127" w:type="dxa"/>
          </w:tcPr>
          <w:p w14:paraId="1A86D9CE" w14:textId="77777777" w:rsidR="003A7775" w:rsidRPr="003A7775" w:rsidRDefault="003A7775" w:rsidP="003A7775">
            <w:pPr>
              <w:rPr>
                <w:rFonts w:ascii="Times New Roman" w:hAnsi="Times New Roman" w:cs="Times New Roman"/>
                <w:b/>
                <w:bCs/>
                <w:sz w:val="18"/>
                <w:szCs w:val="18"/>
              </w:rPr>
            </w:pPr>
            <w:r w:rsidRPr="003A7775">
              <w:rPr>
                <w:rFonts w:ascii="Times New Roman" w:hAnsi="Times New Roman" w:cs="Times New Roman"/>
                <w:b/>
                <w:bCs/>
                <w:sz w:val="18"/>
                <w:szCs w:val="18"/>
              </w:rPr>
              <w:t xml:space="preserve">RC.CO-1: </w:t>
            </w:r>
            <w:r w:rsidRPr="003A7775">
              <w:rPr>
                <w:rFonts w:ascii="Times New Roman" w:hAnsi="Times New Roman" w:cs="Times New Roman"/>
                <w:sz w:val="18"/>
                <w:szCs w:val="18"/>
              </w:rPr>
              <w:t>Public relations are managed</w:t>
            </w:r>
          </w:p>
        </w:tc>
        <w:tc>
          <w:tcPr>
            <w:tcW w:w="3357" w:type="dxa"/>
          </w:tcPr>
          <w:p w14:paraId="425E8116" w14:textId="77777777" w:rsidR="003A7775" w:rsidRPr="003A7775" w:rsidRDefault="003A7775" w:rsidP="00C659D3">
            <w:pPr>
              <w:numPr>
                <w:ilvl w:val="0"/>
                <w:numId w:val="110"/>
              </w:numPr>
              <w:contextualSpacing/>
              <w:rPr>
                <w:rFonts w:ascii="Times New Roman" w:hAnsi="Times New Roman" w:cs="Times New Roman"/>
                <w:sz w:val="16"/>
                <w:szCs w:val="16"/>
              </w:rPr>
            </w:pPr>
            <w:r w:rsidRPr="003A7775">
              <w:rPr>
                <w:rFonts w:ascii="Times New Roman" w:hAnsi="Times New Roman" w:cs="Times New Roman"/>
                <w:sz w:val="16"/>
                <w:szCs w:val="16"/>
              </w:rPr>
              <w:t>COBIT 5 EDM03.02</w:t>
            </w:r>
          </w:p>
          <w:p w14:paraId="3E8B0D3F" w14:textId="77777777" w:rsidR="003A7775" w:rsidRPr="003A7775" w:rsidRDefault="003A7775" w:rsidP="00C659D3">
            <w:pPr>
              <w:numPr>
                <w:ilvl w:val="0"/>
                <w:numId w:val="110"/>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ISO/IEC 27001:2013 A.6.1.4, Clause 7.4</w:t>
            </w:r>
          </w:p>
        </w:tc>
      </w:tr>
      <w:tr w:rsidR="003A7775" w:rsidRPr="003A7775" w14:paraId="7D9F742B" w14:textId="77777777" w:rsidTr="00A83E32">
        <w:tc>
          <w:tcPr>
            <w:tcW w:w="1361" w:type="dxa"/>
            <w:vMerge/>
          </w:tcPr>
          <w:p w14:paraId="383785EA" w14:textId="77777777" w:rsidR="003A7775" w:rsidRPr="003A7775" w:rsidRDefault="003A7775" w:rsidP="003A7775">
            <w:pPr>
              <w:rPr>
                <w:rFonts w:ascii="Times New Roman" w:hAnsi="Times New Roman" w:cs="Times New Roman"/>
                <w:b/>
                <w:bCs/>
                <w:u w:val="single"/>
              </w:rPr>
            </w:pPr>
          </w:p>
        </w:tc>
        <w:tc>
          <w:tcPr>
            <w:tcW w:w="2795" w:type="dxa"/>
            <w:vMerge/>
          </w:tcPr>
          <w:p w14:paraId="45193DF2" w14:textId="77777777" w:rsidR="003A7775" w:rsidRPr="003A7775" w:rsidRDefault="003A7775" w:rsidP="003A7775">
            <w:pPr>
              <w:rPr>
                <w:rFonts w:ascii="Times New Roman" w:hAnsi="Times New Roman" w:cs="Times New Roman"/>
                <w:b/>
                <w:bCs/>
                <w:u w:val="single"/>
              </w:rPr>
            </w:pPr>
          </w:p>
        </w:tc>
        <w:tc>
          <w:tcPr>
            <w:tcW w:w="2127" w:type="dxa"/>
          </w:tcPr>
          <w:p w14:paraId="746A41E1"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 xml:space="preserve">RC.CO-2: </w:t>
            </w:r>
            <w:r w:rsidRPr="003A7775">
              <w:rPr>
                <w:rFonts w:ascii="Times New Roman" w:hAnsi="Times New Roman" w:cs="Times New Roman"/>
                <w:sz w:val="18"/>
                <w:szCs w:val="18"/>
              </w:rPr>
              <w:t>Reputation is repaired after an</w:t>
            </w:r>
          </w:p>
          <w:p w14:paraId="2B6E5431"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incident</w:t>
            </w:r>
          </w:p>
        </w:tc>
        <w:tc>
          <w:tcPr>
            <w:tcW w:w="3357" w:type="dxa"/>
          </w:tcPr>
          <w:p w14:paraId="42A0B497" w14:textId="77777777" w:rsidR="003A7775" w:rsidRPr="003A7775" w:rsidRDefault="003A7775" w:rsidP="00C659D3">
            <w:pPr>
              <w:numPr>
                <w:ilvl w:val="0"/>
                <w:numId w:val="110"/>
              </w:numPr>
              <w:contextualSpacing/>
              <w:rPr>
                <w:rFonts w:ascii="Times New Roman" w:hAnsi="Times New Roman" w:cs="Times New Roman"/>
                <w:sz w:val="16"/>
                <w:szCs w:val="16"/>
              </w:rPr>
            </w:pPr>
            <w:r w:rsidRPr="003A7775">
              <w:rPr>
                <w:rFonts w:ascii="Times New Roman" w:hAnsi="Times New Roman" w:cs="Times New Roman"/>
                <w:sz w:val="16"/>
                <w:szCs w:val="16"/>
              </w:rPr>
              <w:t>COBIT 5 MEA03.02</w:t>
            </w:r>
          </w:p>
          <w:p w14:paraId="2A3CE810" w14:textId="77777777" w:rsidR="003A7775" w:rsidRPr="003A7775" w:rsidRDefault="003A7775" w:rsidP="00C659D3">
            <w:pPr>
              <w:numPr>
                <w:ilvl w:val="0"/>
                <w:numId w:val="110"/>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Clause 7.4</w:t>
            </w:r>
          </w:p>
        </w:tc>
      </w:tr>
      <w:tr w:rsidR="003A7775" w:rsidRPr="003A7775" w14:paraId="23B5F933" w14:textId="77777777" w:rsidTr="00A83E32">
        <w:tc>
          <w:tcPr>
            <w:tcW w:w="1361" w:type="dxa"/>
            <w:vMerge/>
          </w:tcPr>
          <w:p w14:paraId="693884F6" w14:textId="77777777" w:rsidR="003A7775" w:rsidRPr="003A7775" w:rsidRDefault="003A7775" w:rsidP="003A7775">
            <w:pPr>
              <w:rPr>
                <w:rFonts w:ascii="Times New Roman" w:hAnsi="Times New Roman" w:cs="Times New Roman"/>
                <w:b/>
                <w:bCs/>
                <w:u w:val="single"/>
              </w:rPr>
            </w:pPr>
          </w:p>
        </w:tc>
        <w:tc>
          <w:tcPr>
            <w:tcW w:w="2795" w:type="dxa"/>
            <w:vMerge/>
          </w:tcPr>
          <w:p w14:paraId="3851CE93" w14:textId="77777777" w:rsidR="003A7775" w:rsidRPr="003A7775" w:rsidRDefault="003A7775" w:rsidP="003A7775">
            <w:pPr>
              <w:rPr>
                <w:rFonts w:ascii="Times New Roman" w:hAnsi="Times New Roman" w:cs="Times New Roman"/>
                <w:b/>
                <w:bCs/>
                <w:u w:val="single"/>
              </w:rPr>
            </w:pPr>
          </w:p>
        </w:tc>
        <w:tc>
          <w:tcPr>
            <w:tcW w:w="2127" w:type="dxa"/>
          </w:tcPr>
          <w:p w14:paraId="356EA4E3" w14:textId="77777777" w:rsidR="003A7775" w:rsidRPr="003A7775" w:rsidRDefault="003A7775" w:rsidP="003A7775">
            <w:pPr>
              <w:rPr>
                <w:rFonts w:ascii="Times New Roman" w:hAnsi="Times New Roman" w:cs="Times New Roman"/>
                <w:sz w:val="18"/>
                <w:szCs w:val="18"/>
              </w:rPr>
            </w:pPr>
            <w:r w:rsidRPr="003A7775">
              <w:rPr>
                <w:rFonts w:ascii="Times New Roman" w:hAnsi="Times New Roman" w:cs="Times New Roman"/>
                <w:b/>
                <w:bCs/>
                <w:sz w:val="18"/>
                <w:szCs w:val="18"/>
              </w:rPr>
              <w:t>RC.CO-3</w:t>
            </w:r>
            <w:r w:rsidRPr="003A7775">
              <w:rPr>
                <w:rFonts w:ascii="Times New Roman" w:hAnsi="Times New Roman" w:cs="Times New Roman"/>
                <w:sz w:val="18"/>
                <w:szCs w:val="18"/>
              </w:rPr>
              <w:t>: Recovery activities are communicated to internal and external stakeholders as well as executive and</w:t>
            </w:r>
          </w:p>
          <w:p w14:paraId="70B856E1" w14:textId="77777777" w:rsidR="003A7775" w:rsidRPr="003A7775" w:rsidRDefault="003A7775" w:rsidP="003A7775">
            <w:pPr>
              <w:rPr>
                <w:rFonts w:ascii="Times New Roman" w:hAnsi="Times New Roman" w:cs="Times New Roman"/>
                <w:b/>
                <w:bCs/>
                <w:sz w:val="18"/>
                <w:szCs w:val="18"/>
                <w:u w:val="single"/>
              </w:rPr>
            </w:pPr>
            <w:r w:rsidRPr="003A7775">
              <w:rPr>
                <w:rFonts w:ascii="Times New Roman" w:hAnsi="Times New Roman" w:cs="Times New Roman"/>
                <w:sz w:val="18"/>
                <w:szCs w:val="18"/>
              </w:rPr>
              <w:t>management teams</w:t>
            </w:r>
          </w:p>
        </w:tc>
        <w:tc>
          <w:tcPr>
            <w:tcW w:w="3357" w:type="dxa"/>
          </w:tcPr>
          <w:p w14:paraId="6AE9DB57" w14:textId="77777777" w:rsidR="003A7775" w:rsidRPr="003A7775" w:rsidRDefault="003A7775" w:rsidP="00C659D3">
            <w:pPr>
              <w:numPr>
                <w:ilvl w:val="0"/>
                <w:numId w:val="111"/>
              </w:numPr>
              <w:contextualSpacing/>
              <w:rPr>
                <w:rFonts w:ascii="Times New Roman" w:hAnsi="Times New Roman" w:cs="Times New Roman"/>
                <w:sz w:val="16"/>
                <w:szCs w:val="16"/>
              </w:rPr>
            </w:pPr>
            <w:r w:rsidRPr="003A7775">
              <w:rPr>
                <w:rFonts w:ascii="Times New Roman" w:hAnsi="Times New Roman" w:cs="Times New Roman"/>
                <w:sz w:val="16"/>
                <w:szCs w:val="16"/>
              </w:rPr>
              <w:t>COBIT 5 APO12.06</w:t>
            </w:r>
          </w:p>
          <w:p w14:paraId="28907E23" w14:textId="77777777" w:rsidR="003A7775" w:rsidRPr="003A7775" w:rsidRDefault="003A7775" w:rsidP="00C659D3">
            <w:pPr>
              <w:numPr>
                <w:ilvl w:val="0"/>
                <w:numId w:val="111"/>
              </w:numPr>
              <w:contextualSpacing/>
              <w:rPr>
                <w:rFonts w:ascii="Times New Roman" w:hAnsi="Times New Roman" w:cs="Times New Roman"/>
                <w:sz w:val="16"/>
                <w:szCs w:val="16"/>
              </w:rPr>
            </w:pPr>
            <w:r w:rsidRPr="003A7775">
              <w:rPr>
                <w:rFonts w:ascii="Times New Roman" w:hAnsi="Times New Roman" w:cs="Times New Roman"/>
                <w:sz w:val="16"/>
                <w:szCs w:val="16"/>
              </w:rPr>
              <w:t>ISO/IEC 27001:2013 Clause 7.4</w:t>
            </w:r>
          </w:p>
          <w:p w14:paraId="4A43BCFC" w14:textId="77777777" w:rsidR="003A7775" w:rsidRPr="003A7775" w:rsidRDefault="003A7775" w:rsidP="00C659D3">
            <w:pPr>
              <w:numPr>
                <w:ilvl w:val="0"/>
                <w:numId w:val="111"/>
              </w:numPr>
              <w:contextualSpacing/>
              <w:rPr>
                <w:rFonts w:ascii="Times New Roman" w:hAnsi="Times New Roman" w:cs="Times New Roman"/>
                <w:b/>
                <w:bCs/>
                <w:sz w:val="16"/>
                <w:szCs w:val="16"/>
                <w:u w:val="single"/>
              </w:rPr>
            </w:pPr>
            <w:r w:rsidRPr="003A7775">
              <w:rPr>
                <w:rFonts w:ascii="Times New Roman" w:hAnsi="Times New Roman" w:cs="Times New Roman"/>
                <w:sz w:val="16"/>
                <w:szCs w:val="16"/>
              </w:rPr>
              <w:t>NIST SP 800-53 Rev. 4 CP-2, IR-4</w:t>
            </w:r>
          </w:p>
        </w:tc>
      </w:tr>
    </w:tbl>
    <w:p w14:paraId="1725D15A" w14:textId="77777777" w:rsidR="003A7775" w:rsidRPr="003A7775" w:rsidRDefault="003A7775" w:rsidP="003A7775">
      <w:pPr>
        <w:spacing w:after="160" w:line="259" w:lineRule="auto"/>
        <w:rPr>
          <w:rFonts w:ascii="Times New Roman" w:eastAsiaTheme="minorHAnsi" w:hAnsi="Times New Roman" w:cs="Times New Roman"/>
          <w:b/>
          <w:bCs/>
          <w:sz w:val="22"/>
          <w:szCs w:val="22"/>
          <w:u w:val="single"/>
        </w:rPr>
      </w:pPr>
    </w:p>
    <w:p w14:paraId="20DD2989" w14:textId="32223E86" w:rsidR="007B4768" w:rsidRDefault="007B4768" w:rsidP="003A7775">
      <w:pPr>
        <w:spacing w:after="160" w:line="259" w:lineRule="auto"/>
        <w:rPr>
          <w:rFonts w:ascii="Times New Roman" w:eastAsiaTheme="minorHAnsi" w:hAnsi="Times New Roman" w:cs="Times New Roman"/>
          <w:b/>
          <w:bCs/>
          <w:sz w:val="22"/>
          <w:szCs w:val="22"/>
          <w:u w:val="single"/>
        </w:rPr>
      </w:pPr>
      <w:r>
        <w:rPr>
          <w:rFonts w:ascii="Times New Roman" w:eastAsiaTheme="minorHAnsi" w:hAnsi="Times New Roman" w:cs="Times New Roman"/>
          <w:b/>
          <w:bCs/>
          <w:sz w:val="22"/>
          <w:szCs w:val="22"/>
          <w:u w:val="single"/>
        </w:rPr>
        <w:br w:type="page"/>
      </w:r>
    </w:p>
    <w:p w14:paraId="66C55858" w14:textId="575CDB74" w:rsidR="003A7775" w:rsidRDefault="007B4768" w:rsidP="007B4768">
      <w:pPr>
        <w:pStyle w:val="Heading2"/>
        <w:rPr>
          <w:rFonts w:ascii="Times New Roman" w:eastAsiaTheme="minorHAnsi" w:hAnsi="Times New Roman" w:cs="Times New Roman"/>
          <w:b/>
          <w:bCs/>
          <w:color w:val="auto"/>
          <w:sz w:val="22"/>
          <w:szCs w:val="22"/>
        </w:rPr>
      </w:pPr>
      <w:bookmarkStart w:id="26" w:name="_Toc92232268"/>
      <w:r>
        <w:rPr>
          <w:rFonts w:ascii="Times New Roman" w:eastAsiaTheme="minorHAnsi" w:hAnsi="Times New Roman" w:cs="Times New Roman"/>
          <w:b/>
          <w:bCs/>
          <w:color w:val="auto"/>
          <w:sz w:val="22"/>
          <w:szCs w:val="22"/>
        </w:rPr>
        <w:lastRenderedPageBreak/>
        <w:t xml:space="preserve">Appendix 4 </w:t>
      </w:r>
      <w:r w:rsidR="00310786">
        <w:rPr>
          <w:rFonts w:ascii="Times New Roman" w:eastAsiaTheme="minorHAnsi" w:hAnsi="Times New Roman" w:cs="Times New Roman"/>
          <w:b/>
          <w:bCs/>
          <w:color w:val="auto"/>
          <w:sz w:val="22"/>
          <w:szCs w:val="22"/>
        </w:rPr>
        <w:t>–</w:t>
      </w:r>
      <w:r>
        <w:rPr>
          <w:rFonts w:ascii="Times New Roman" w:eastAsiaTheme="minorHAnsi" w:hAnsi="Times New Roman" w:cs="Times New Roman"/>
          <w:b/>
          <w:bCs/>
          <w:color w:val="auto"/>
          <w:sz w:val="22"/>
          <w:szCs w:val="22"/>
        </w:rPr>
        <w:t xml:space="preserve"> </w:t>
      </w:r>
      <w:r w:rsidR="00310786">
        <w:rPr>
          <w:rFonts w:ascii="Times New Roman" w:eastAsiaTheme="minorHAnsi" w:hAnsi="Times New Roman" w:cs="Times New Roman"/>
          <w:b/>
          <w:bCs/>
          <w:color w:val="auto"/>
          <w:sz w:val="22"/>
          <w:szCs w:val="22"/>
        </w:rPr>
        <w:t>Contextual Comparisons</w:t>
      </w:r>
      <w:bookmarkEnd w:id="26"/>
    </w:p>
    <w:p w14:paraId="205BD53F" w14:textId="7E109F22" w:rsidR="00310786" w:rsidRDefault="00310786" w:rsidP="00310786"/>
    <w:p w14:paraId="53166F12" w14:textId="77777777" w:rsidR="00310786" w:rsidRPr="00310786" w:rsidRDefault="00310786" w:rsidP="00310786">
      <w:pPr>
        <w:keepNext/>
        <w:spacing w:line="240" w:lineRule="auto"/>
        <w:rPr>
          <w:i/>
          <w:iCs/>
          <w:smallCaps/>
          <w:color w:val="595959" w:themeColor="text1" w:themeTint="A6"/>
          <w:spacing w:val="6"/>
          <w:sz w:val="16"/>
          <w:szCs w:val="16"/>
        </w:rPr>
      </w:pPr>
      <w:r w:rsidRPr="00310786">
        <w:rPr>
          <w:i/>
          <w:iCs/>
          <w:smallCaps/>
          <w:color w:val="595959" w:themeColor="text1" w:themeTint="A6"/>
          <w:spacing w:val="6"/>
          <w:sz w:val="16"/>
          <w:szCs w:val="16"/>
        </w:rPr>
        <w:t xml:space="preserve">Table </w:t>
      </w:r>
      <w:r w:rsidRPr="00310786">
        <w:rPr>
          <w:i/>
          <w:iCs/>
          <w:smallCaps/>
          <w:color w:val="595959" w:themeColor="text1" w:themeTint="A6"/>
          <w:spacing w:val="6"/>
          <w:sz w:val="16"/>
          <w:szCs w:val="16"/>
        </w:rPr>
        <w:fldChar w:fldCharType="begin"/>
      </w:r>
      <w:r w:rsidRPr="00310786">
        <w:rPr>
          <w:i/>
          <w:iCs/>
          <w:smallCaps/>
          <w:color w:val="595959" w:themeColor="text1" w:themeTint="A6"/>
          <w:spacing w:val="6"/>
          <w:sz w:val="16"/>
          <w:szCs w:val="16"/>
        </w:rPr>
        <w:instrText xml:space="preserve"> SEQ Table \* ARABIC </w:instrText>
      </w:r>
      <w:r w:rsidRPr="00310786">
        <w:rPr>
          <w:i/>
          <w:iCs/>
          <w:smallCaps/>
          <w:color w:val="595959" w:themeColor="text1" w:themeTint="A6"/>
          <w:spacing w:val="6"/>
          <w:sz w:val="16"/>
          <w:szCs w:val="16"/>
        </w:rPr>
        <w:fldChar w:fldCharType="separate"/>
      </w:r>
      <w:r w:rsidRPr="00310786">
        <w:rPr>
          <w:i/>
          <w:iCs/>
          <w:smallCaps/>
          <w:noProof/>
          <w:color w:val="595959" w:themeColor="text1" w:themeTint="A6"/>
          <w:spacing w:val="6"/>
          <w:sz w:val="16"/>
          <w:szCs w:val="16"/>
        </w:rPr>
        <w:t>4</w:t>
      </w:r>
      <w:r w:rsidRPr="00310786">
        <w:rPr>
          <w:i/>
          <w:iCs/>
          <w:smallCaps/>
          <w:color w:val="595959" w:themeColor="text1" w:themeTint="A6"/>
          <w:spacing w:val="6"/>
          <w:sz w:val="16"/>
          <w:szCs w:val="16"/>
        </w:rPr>
        <w:fldChar w:fldCharType="end"/>
      </w:r>
      <w:r w:rsidRPr="00310786">
        <w:rPr>
          <w:i/>
          <w:iCs/>
          <w:smallCaps/>
          <w:color w:val="595959" w:themeColor="text1" w:themeTint="A6"/>
          <w:spacing w:val="6"/>
          <w:sz w:val="16"/>
          <w:szCs w:val="16"/>
        </w:rPr>
        <w:t xml:space="preserve"> - Contextual comparison using Sphere of Security categories</w:t>
      </w:r>
    </w:p>
    <w:tbl>
      <w:tblPr>
        <w:tblStyle w:val="TableGrid13"/>
        <w:tblW w:w="9776" w:type="dxa"/>
        <w:tblLook w:val="04A0" w:firstRow="1" w:lastRow="0" w:firstColumn="1" w:lastColumn="0" w:noHBand="0" w:noVBand="1"/>
      </w:tblPr>
      <w:tblGrid>
        <w:gridCol w:w="1129"/>
        <w:gridCol w:w="3119"/>
        <w:gridCol w:w="3969"/>
        <w:gridCol w:w="1559"/>
      </w:tblGrid>
      <w:tr w:rsidR="00310786" w:rsidRPr="00310786" w14:paraId="37AD0169" w14:textId="77777777" w:rsidTr="00A83E32">
        <w:tc>
          <w:tcPr>
            <w:tcW w:w="1129" w:type="dxa"/>
            <w:shd w:val="clear" w:color="auto" w:fill="2F5496" w:themeFill="accent1" w:themeFillShade="BF"/>
          </w:tcPr>
          <w:p w14:paraId="1EAFE560" w14:textId="77777777" w:rsidR="00310786" w:rsidRPr="00310786" w:rsidRDefault="00310786" w:rsidP="00310786">
            <w:pPr>
              <w:spacing w:after="160" w:line="259" w:lineRule="auto"/>
              <w:jc w:val="center"/>
              <w:rPr>
                <w:rFonts w:ascii="Times New Roman" w:eastAsiaTheme="minorHAnsi" w:hAnsi="Times New Roman" w:cs="Times New Roman"/>
                <w:b/>
                <w:bCs/>
                <w:sz w:val="22"/>
                <w:szCs w:val="22"/>
                <w:u w:val="single"/>
              </w:rPr>
            </w:pPr>
            <w:r w:rsidRPr="00310786">
              <w:rPr>
                <w:rFonts w:ascii="Times New Roman" w:eastAsiaTheme="minorHAnsi" w:hAnsi="Times New Roman" w:cs="Times New Roman"/>
                <w:b/>
                <w:bCs/>
                <w:sz w:val="22"/>
                <w:szCs w:val="22"/>
                <w:u w:val="single"/>
              </w:rPr>
              <w:t>Category</w:t>
            </w:r>
          </w:p>
        </w:tc>
        <w:tc>
          <w:tcPr>
            <w:tcW w:w="3119" w:type="dxa"/>
            <w:shd w:val="clear" w:color="auto" w:fill="2F5496" w:themeFill="accent1" w:themeFillShade="BF"/>
          </w:tcPr>
          <w:p w14:paraId="5CFF5390" w14:textId="77777777" w:rsidR="00310786" w:rsidRPr="00310786" w:rsidRDefault="00310786" w:rsidP="00310786">
            <w:pPr>
              <w:spacing w:after="160" w:line="259" w:lineRule="auto"/>
              <w:jc w:val="center"/>
              <w:rPr>
                <w:rFonts w:ascii="Times New Roman" w:eastAsiaTheme="minorHAnsi" w:hAnsi="Times New Roman" w:cs="Times New Roman"/>
                <w:b/>
                <w:bCs/>
                <w:sz w:val="22"/>
                <w:szCs w:val="22"/>
                <w:u w:val="single"/>
              </w:rPr>
            </w:pPr>
            <w:r w:rsidRPr="00310786">
              <w:rPr>
                <w:rFonts w:ascii="Times New Roman" w:eastAsiaTheme="minorHAnsi" w:hAnsi="Times New Roman" w:cs="Times New Roman"/>
                <w:b/>
                <w:bCs/>
                <w:sz w:val="22"/>
                <w:szCs w:val="22"/>
                <w:u w:val="single"/>
              </w:rPr>
              <w:t>ENISA CNAF</w:t>
            </w:r>
          </w:p>
        </w:tc>
        <w:tc>
          <w:tcPr>
            <w:tcW w:w="3969" w:type="dxa"/>
            <w:shd w:val="clear" w:color="auto" w:fill="2F5496" w:themeFill="accent1" w:themeFillShade="BF"/>
          </w:tcPr>
          <w:p w14:paraId="4A35A449" w14:textId="77777777" w:rsidR="00310786" w:rsidRPr="00310786" w:rsidRDefault="00310786" w:rsidP="00310786">
            <w:pPr>
              <w:spacing w:after="160" w:line="259" w:lineRule="auto"/>
              <w:jc w:val="center"/>
              <w:rPr>
                <w:rFonts w:ascii="Times New Roman" w:eastAsiaTheme="minorHAnsi" w:hAnsi="Times New Roman" w:cs="Times New Roman"/>
                <w:b/>
                <w:bCs/>
                <w:sz w:val="22"/>
                <w:szCs w:val="22"/>
                <w:u w:val="single"/>
              </w:rPr>
            </w:pPr>
            <w:r w:rsidRPr="00310786">
              <w:rPr>
                <w:rFonts w:ascii="Times New Roman" w:eastAsiaTheme="minorHAnsi" w:hAnsi="Times New Roman" w:cs="Times New Roman"/>
                <w:b/>
                <w:bCs/>
                <w:sz w:val="22"/>
                <w:szCs w:val="22"/>
                <w:u w:val="single"/>
              </w:rPr>
              <w:t>NCSC CAF</w:t>
            </w:r>
          </w:p>
        </w:tc>
        <w:tc>
          <w:tcPr>
            <w:tcW w:w="1559" w:type="dxa"/>
            <w:shd w:val="clear" w:color="auto" w:fill="2F5496" w:themeFill="accent1" w:themeFillShade="BF"/>
          </w:tcPr>
          <w:p w14:paraId="06EC70B8" w14:textId="77777777" w:rsidR="00310786" w:rsidRPr="00310786" w:rsidRDefault="00310786" w:rsidP="00310786">
            <w:pPr>
              <w:spacing w:after="160" w:line="259" w:lineRule="auto"/>
              <w:jc w:val="center"/>
              <w:rPr>
                <w:rFonts w:ascii="Times New Roman" w:eastAsiaTheme="minorHAnsi" w:hAnsi="Times New Roman" w:cs="Times New Roman"/>
                <w:b/>
                <w:bCs/>
                <w:sz w:val="22"/>
                <w:szCs w:val="22"/>
                <w:u w:val="single"/>
              </w:rPr>
            </w:pPr>
            <w:r w:rsidRPr="00310786">
              <w:rPr>
                <w:rFonts w:ascii="Times New Roman" w:eastAsiaTheme="minorHAnsi" w:hAnsi="Times New Roman" w:cs="Times New Roman"/>
                <w:b/>
                <w:bCs/>
                <w:sz w:val="22"/>
                <w:szCs w:val="22"/>
                <w:u w:val="single"/>
              </w:rPr>
              <w:t>NIST CSF</w:t>
            </w:r>
          </w:p>
        </w:tc>
      </w:tr>
      <w:tr w:rsidR="00310786" w:rsidRPr="00310786" w14:paraId="2A07400B" w14:textId="77777777" w:rsidTr="00A83E32">
        <w:tc>
          <w:tcPr>
            <w:tcW w:w="1129" w:type="dxa"/>
            <w:shd w:val="clear" w:color="auto" w:fill="7030A0"/>
          </w:tcPr>
          <w:p w14:paraId="031BE653" w14:textId="77777777" w:rsidR="00310786" w:rsidRPr="00310786" w:rsidRDefault="00310786" w:rsidP="00310786">
            <w:pPr>
              <w:spacing w:after="160" w:line="259" w:lineRule="auto"/>
              <w:jc w:val="center"/>
              <w:rPr>
                <w:rFonts w:ascii="Times New Roman" w:eastAsiaTheme="minorHAnsi" w:hAnsi="Times New Roman" w:cs="Times New Roman"/>
                <w:b/>
                <w:bCs/>
                <w:sz w:val="22"/>
                <w:szCs w:val="22"/>
                <w:u w:val="single"/>
              </w:rPr>
            </w:pPr>
            <w:r w:rsidRPr="00310786">
              <w:rPr>
                <w:rFonts w:ascii="Times New Roman" w:eastAsiaTheme="minorHAnsi" w:hAnsi="Times New Roman" w:cs="Times New Roman"/>
                <w:b/>
                <w:bCs/>
                <w:sz w:val="22"/>
                <w:szCs w:val="22"/>
                <w:u w:val="single"/>
              </w:rPr>
              <w:t>People</w:t>
            </w:r>
          </w:p>
        </w:tc>
        <w:tc>
          <w:tcPr>
            <w:tcW w:w="3119" w:type="dxa"/>
          </w:tcPr>
          <w:p w14:paraId="605FB513"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b/>
                <w:bCs/>
                <w:sz w:val="18"/>
                <w:szCs w:val="18"/>
              </w:rPr>
              <w:t>#1-1</w:t>
            </w:r>
            <w:r w:rsidRPr="00310786">
              <w:rPr>
                <w:rFonts w:ascii="Times New Roman" w:eastAsiaTheme="minorHAnsi" w:hAnsi="Times New Roman" w:cs="Times New Roman"/>
                <w:sz w:val="18"/>
                <w:szCs w:val="18"/>
              </w:rPr>
              <w:t xml:space="preserve"> – All goals (4)</w:t>
            </w:r>
          </w:p>
          <w:p w14:paraId="52B27936"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b/>
                <w:bCs/>
                <w:sz w:val="18"/>
                <w:szCs w:val="18"/>
              </w:rPr>
              <w:t>#1-2</w:t>
            </w:r>
            <w:r w:rsidRPr="00310786">
              <w:rPr>
                <w:rFonts w:ascii="Times New Roman" w:eastAsiaTheme="minorHAnsi" w:hAnsi="Times New Roman" w:cs="Times New Roman"/>
                <w:sz w:val="18"/>
                <w:szCs w:val="18"/>
              </w:rPr>
              <w:t xml:space="preserve"> – All goals (5)</w:t>
            </w:r>
          </w:p>
          <w:p w14:paraId="23E0FF42"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b/>
                <w:bCs/>
                <w:sz w:val="18"/>
                <w:szCs w:val="18"/>
              </w:rPr>
              <w:t>#1-3</w:t>
            </w:r>
            <w:r w:rsidRPr="00310786">
              <w:rPr>
                <w:rFonts w:ascii="Times New Roman" w:eastAsiaTheme="minorHAnsi" w:hAnsi="Times New Roman" w:cs="Times New Roman"/>
                <w:sz w:val="18"/>
                <w:szCs w:val="18"/>
              </w:rPr>
              <w:t>- Set up a national cyber exercise team with a clear mandate</w:t>
            </w:r>
          </w:p>
          <w:p w14:paraId="09AD5D5F" w14:textId="77777777" w:rsidR="00310786" w:rsidRPr="00310786" w:rsidRDefault="00310786" w:rsidP="00310786">
            <w:pPr>
              <w:contextualSpacing/>
              <w:rPr>
                <w:rFonts w:ascii="Times New Roman" w:hAnsi="Times New Roman" w:cs="Times New Roman"/>
                <w:sz w:val="18"/>
                <w:szCs w:val="18"/>
              </w:rPr>
            </w:pPr>
            <w:r w:rsidRPr="00310786">
              <w:rPr>
                <w:rFonts w:ascii="Times New Roman" w:eastAsiaTheme="minorHAnsi" w:hAnsi="Times New Roman" w:cs="Times New Roman"/>
                <w:b/>
                <w:bCs/>
                <w:sz w:val="18"/>
                <w:szCs w:val="18"/>
              </w:rPr>
              <w:t>#2-4</w:t>
            </w:r>
            <w:r w:rsidRPr="00310786">
              <w:rPr>
                <w:rFonts w:ascii="Times New Roman" w:eastAsiaTheme="minorHAnsi" w:hAnsi="Times New Roman" w:cs="Times New Roman"/>
                <w:sz w:val="18"/>
                <w:szCs w:val="18"/>
              </w:rPr>
              <w:t xml:space="preserve">- </w:t>
            </w:r>
            <w:r w:rsidRPr="00310786">
              <w:rPr>
                <w:rFonts w:ascii="Times New Roman" w:hAnsi="Times New Roman" w:cs="Times New Roman"/>
                <w:sz w:val="18"/>
                <w:szCs w:val="18"/>
              </w:rPr>
              <w:t>Mandate - Relating to the powers, roles and responsibilities that need to be allocated to the team by the respective government</w:t>
            </w:r>
          </w:p>
          <w:p w14:paraId="5AE3C98C" w14:textId="77777777" w:rsidR="00310786" w:rsidRPr="00310786" w:rsidRDefault="00310786" w:rsidP="00310786">
            <w:pPr>
              <w:contextualSpacing/>
              <w:rPr>
                <w:rFonts w:ascii="Times New Roman" w:hAnsi="Times New Roman" w:cs="Times New Roman"/>
                <w:sz w:val="18"/>
                <w:szCs w:val="18"/>
              </w:rPr>
            </w:pPr>
            <w:r w:rsidRPr="00310786">
              <w:rPr>
                <w:rFonts w:ascii="Times New Roman" w:hAnsi="Times New Roman" w:cs="Times New Roman"/>
                <w:b/>
                <w:bCs/>
                <w:sz w:val="18"/>
                <w:szCs w:val="18"/>
              </w:rPr>
              <w:t>#2-4</w:t>
            </w:r>
            <w:r w:rsidRPr="00310786">
              <w:rPr>
                <w:rFonts w:ascii="Times New Roman" w:hAnsi="Times New Roman" w:cs="Times New Roman"/>
                <w:sz w:val="18"/>
                <w:szCs w:val="18"/>
              </w:rPr>
              <w:t>- Service portfolio – Covering the services that a team provides to its constituency or is using for its own internal functioning</w:t>
            </w:r>
          </w:p>
          <w:p w14:paraId="6FB7D700" w14:textId="77777777" w:rsidR="00310786" w:rsidRPr="00310786" w:rsidRDefault="00310786" w:rsidP="00310786">
            <w:pPr>
              <w:contextualSpacing/>
              <w:rPr>
                <w:rFonts w:ascii="Times New Roman" w:hAnsi="Times New Roman" w:cs="Times New Roman"/>
              </w:rPr>
            </w:pPr>
            <w:r w:rsidRPr="00310786">
              <w:rPr>
                <w:rFonts w:ascii="Times New Roman" w:eastAsiaTheme="minorHAnsi" w:hAnsi="Times New Roman" w:cs="Times New Roman"/>
                <w:b/>
                <w:bCs/>
                <w:sz w:val="18"/>
                <w:szCs w:val="18"/>
              </w:rPr>
              <w:t>#2-4</w:t>
            </w:r>
            <w:r w:rsidRPr="00310786">
              <w:rPr>
                <w:rFonts w:ascii="Times New Roman" w:eastAsiaTheme="minorHAnsi" w:hAnsi="Times New Roman" w:cs="Times New Roman"/>
                <w:sz w:val="18"/>
                <w:szCs w:val="18"/>
              </w:rPr>
              <w:t xml:space="preserve">- </w:t>
            </w:r>
            <w:r w:rsidRPr="00310786">
              <w:rPr>
                <w:rFonts w:ascii="Times New Roman" w:hAnsi="Times New Roman" w:cs="Times New Roman"/>
              </w:rPr>
              <w:t>Operation capabilities – Concerning the technical and operational requirements a team must comply with</w:t>
            </w:r>
          </w:p>
          <w:p w14:paraId="7ABFFE5A"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b/>
                <w:bCs/>
                <w:sz w:val="18"/>
                <w:szCs w:val="18"/>
              </w:rPr>
              <w:t>#2-5</w:t>
            </w:r>
            <w:r w:rsidRPr="00310786">
              <w:rPr>
                <w:rFonts w:ascii="Times New Roman" w:eastAsiaTheme="minorHAnsi" w:hAnsi="Times New Roman" w:cs="Times New Roman"/>
                <w:sz w:val="18"/>
                <w:szCs w:val="18"/>
              </w:rPr>
              <w:t>- All goals (2)</w:t>
            </w:r>
          </w:p>
          <w:p w14:paraId="328DBD81"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b/>
                <w:bCs/>
                <w:sz w:val="18"/>
                <w:szCs w:val="18"/>
              </w:rPr>
              <w:t>#2-6</w:t>
            </w:r>
            <w:r w:rsidRPr="00310786">
              <w:rPr>
                <w:rFonts w:ascii="Times New Roman" w:eastAsiaTheme="minorHAnsi" w:hAnsi="Times New Roman" w:cs="Times New Roman"/>
                <w:sz w:val="18"/>
                <w:szCs w:val="18"/>
              </w:rPr>
              <w:t>- All goals (4)</w:t>
            </w:r>
          </w:p>
          <w:p w14:paraId="02ABCC9E"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b/>
                <w:bCs/>
                <w:sz w:val="18"/>
                <w:szCs w:val="18"/>
              </w:rPr>
              <w:t>#2-8</w:t>
            </w:r>
            <w:r w:rsidRPr="00310786">
              <w:rPr>
                <w:rFonts w:ascii="Times New Roman" w:eastAsiaTheme="minorHAnsi" w:hAnsi="Times New Roman" w:cs="Times New Roman"/>
                <w:sz w:val="18"/>
                <w:szCs w:val="18"/>
              </w:rPr>
              <w:t>- All goals (2)</w:t>
            </w:r>
          </w:p>
          <w:p w14:paraId="13D57935"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b/>
                <w:bCs/>
                <w:sz w:val="18"/>
                <w:szCs w:val="18"/>
              </w:rPr>
              <w:t>#2-10</w:t>
            </w:r>
            <w:r w:rsidRPr="00310786">
              <w:rPr>
                <w:rFonts w:ascii="Times New Roman" w:eastAsiaTheme="minorHAnsi" w:hAnsi="Times New Roman" w:cs="Times New Roman"/>
                <w:sz w:val="18"/>
                <w:szCs w:val="18"/>
              </w:rPr>
              <w:t>- All goals (2)</w:t>
            </w:r>
          </w:p>
          <w:p w14:paraId="7F979562"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b/>
                <w:bCs/>
                <w:sz w:val="18"/>
                <w:szCs w:val="18"/>
              </w:rPr>
              <w:t>#3-11</w:t>
            </w:r>
            <w:r w:rsidRPr="00310786">
              <w:rPr>
                <w:rFonts w:ascii="Times New Roman" w:eastAsiaTheme="minorHAnsi" w:hAnsi="Times New Roman" w:cs="Times New Roman"/>
                <w:sz w:val="18"/>
                <w:szCs w:val="18"/>
              </w:rPr>
              <w:t>- All goals (5)</w:t>
            </w:r>
          </w:p>
          <w:p w14:paraId="754ACB1B"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b/>
                <w:bCs/>
                <w:sz w:val="18"/>
                <w:szCs w:val="18"/>
              </w:rPr>
              <w:t>#4-14</w:t>
            </w:r>
            <w:r w:rsidRPr="00310786">
              <w:rPr>
                <w:rFonts w:ascii="Times New Roman" w:eastAsiaTheme="minorHAnsi" w:hAnsi="Times New Roman" w:cs="Times New Roman"/>
                <w:sz w:val="18"/>
                <w:szCs w:val="18"/>
              </w:rPr>
              <w:t>- All goals (3)</w:t>
            </w:r>
          </w:p>
          <w:p w14:paraId="515ECA69"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b/>
                <w:bCs/>
                <w:sz w:val="18"/>
                <w:szCs w:val="18"/>
              </w:rPr>
              <w:t>#4-15</w:t>
            </w:r>
            <w:r w:rsidRPr="00310786">
              <w:rPr>
                <w:rFonts w:ascii="Times New Roman" w:eastAsiaTheme="minorHAnsi" w:hAnsi="Times New Roman" w:cs="Times New Roman"/>
                <w:sz w:val="18"/>
                <w:szCs w:val="18"/>
              </w:rPr>
              <w:t>- All goals (3)</w:t>
            </w:r>
          </w:p>
        </w:tc>
        <w:tc>
          <w:tcPr>
            <w:tcW w:w="3969" w:type="dxa"/>
          </w:tcPr>
          <w:p w14:paraId="3C8804DF" w14:textId="77777777" w:rsidR="00310786" w:rsidRPr="00310786" w:rsidRDefault="00310786" w:rsidP="00310786">
            <w:pPr>
              <w:spacing w:after="160" w:line="259" w:lineRule="auto"/>
              <w:rPr>
                <w:rFonts w:ascii="Times New Roman" w:hAnsi="Times New Roman" w:cs="Times New Roman"/>
                <w:color w:val="000000"/>
                <w:sz w:val="18"/>
                <w:szCs w:val="18"/>
                <w:bdr w:val="none" w:sz="0" w:space="0" w:color="auto" w:frame="1"/>
                <w:shd w:val="clear" w:color="auto" w:fill="FFFFFF"/>
              </w:rPr>
            </w:pPr>
            <w:r w:rsidRPr="00310786">
              <w:rPr>
                <w:rFonts w:ascii="Times New Roman" w:eastAsiaTheme="minorHAnsi" w:hAnsi="Times New Roman" w:cs="Times New Roman"/>
                <w:b/>
                <w:bCs/>
                <w:sz w:val="18"/>
                <w:szCs w:val="18"/>
              </w:rPr>
              <w:t>A1</w:t>
            </w:r>
            <w:r w:rsidRPr="00310786">
              <w:rPr>
                <w:rFonts w:ascii="Times New Roman" w:eastAsiaTheme="minorHAnsi" w:hAnsi="Times New Roman" w:cs="Times New Roman"/>
                <w:sz w:val="18"/>
                <w:szCs w:val="18"/>
              </w:rPr>
              <w:t xml:space="preserve"> -</w:t>
            </w:r>
            <w:r w:rsidRPr="00310786">
              <w:rPr>
                <w:i/>
                <w:iCs/>
                <w:color w:val="000000"/>
                <w:bdr w:val="none" w:sz="0" w:space="0" w:color="auto" w:frame="1"/>
                <w:shd w:val="clear" w:color="auto" w:fill="FFFFFF"/>
              </w:rPr>
              <w:t xml:space="preserve"> </w:t>
            </w:r>
            <w:r w:rsidRPr="00310786">
              <w:rPr>
                <w:rFonts w:ascii="Times New Roman" w:hAnsi="Times New Roman" w:cs="Times New Roman"/>
                <w:color w:val="000000"/>
                <w:sz w:val="18"/>
                <w:szCs w:val="18"/>
                <w:bdr w:val="none" w:sz="0" w:space="0" w:color="auto" w:frame="1"/>
                <w:shd w:val="clear" w:color="auto" w:fill="FFFFFF"/>
              </w:rPr>
              <w:t>The organisation has appropriate management policies and processes in place to govern its approach to the security of network and information systems.</w:t>
            </w:r>
          </w:p>
          <w:p w14:paraId="492FB9F9"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A3</w:t>
            </w:r>
          </w:p>
          <w:p w14:paraId="46FE72ED"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b/>
                <w:bCs/>
                <w:sz w:val="18"/>
                <w:szCs w:val="18"/>
              </w:rPr>
              <w:t xml:space="preserve">B2- </w:t>
            </w:r>
            <w:r w:rsidRPr="00310786">
              <w:rPr>
                <w:rFonts w:ascii="Times New Roman" w:eastAsiaTheme="minorHAnsi" w:hAnsi="Times New Roman" w:cs="Times New Roman"/>
                <w:sz w:val="18"/>
                <w:szCs w:val="18"/>
              </w:rPr>
              <w:t xml:space="preserve">The organisation understands, </w:t>
            </w:r>
            <w:proofErr w:type="gramStart"/>
            <w:r w:rsidRPr="00310786">
              <w:rPr>
                <w:rFonts w:ascii="Times New Roman" w:eastAsiaTheme="minorHAnsi" w:hAnsi="Times New Roman" w:cs="Times New Roman"/>
                <w:sz w:val="18"/>
                <w:szCs w:val="18"/>
              </w:rPr>
              <w:t>documents</w:t>
            </w:r>
            <w:proofErr w:type="gramEnd"/>
            <w:r w:rsidRPr="00310786">
              <w:rPr>
                <w:rFonts w:ascii="Times New Roman" w:eastAsiaTheme="minorHAnsi" w:hAnsi="Times New Roman" w:cs="Times New Roman"/>
                <w:sz w:val="18"/>
                <w:szCs w:val="18"/>
              </w:rPr>
              <w:t xml:space="preserve"> and manages access to networks and information systems and supporting the operation of essential functions. Users (or automated functions) that can access data or services are appropriately verified, </w:t>
            </w:r>
            <w:proofErr w:type="gramStart"/>
            <w:r w:rsidRPr="00310786">
              <w:rPr>
                <w:rFonts w:ascii="Times New Roman" w:eastAsiaTheme="minorHAnsi" w:hAnsi="Times New Roman" w:cs="Times New Roman"/>
                <w:sz w:val="18"/>
                <w:szCs w:val="18"/>
              </w:rPr>
              <w:t>authenticated</w:t>
            </w:r>
            <w:proofErr w:type="gramEnd"/>
            <w:r w:rsidRPr="00310786">
              <w:rPr>
                <w:rFonts w:ascii="Times New Roman" w:eastAsiaTheme="minorHAnsi" w:hAnsi="Times New Roman" w:cs="Times New Roman"/>
                <w:sz w:val="18"/>
                <w:szCs w:val="18"/>
              </w:rPr>
              <w:t xml:space="preserve"> and authorised.</w:t>
            </w:r>
          </w:p>
          <w:p w14:paraId="2A8BD666"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b/>
                <w:bCs/>
                <w:sz w:val="18"/>
                <w:szCs w:val="18"/>
              </w:rPr>
              <w:t>B6-</w:t>
            </w:r>
            <w:r w:rsidRPr="00310786">
              <w:rPr>
                <w:rFonts w:ascii="Times New Roman" w:eastAsiaTheme="minorHAnsi" w:hAnsi="Times New Roman" w:cs="Times New Roman"/>
              </w:rPr>
              <w:t xml:space="preserve"> </w:t>
            </w:r>
            <w:r w:rsidRPr="00310786">
              <w:rPr>
                <w:rFonts w:ascii="Times New Roman" w:eastAsiaTheme="minorHAnsi" w:hAnsi="Times New Roman" w:cs="Times New Roman"/>
                <w:sz w:val="18"/>
                <w:szCs w:val="18"/>
              </w:rPr>
              <w:t xml:space="preserve">Staff have appropriate awareness, </w:t>
            </w:r>
            <w:proofErr w:type="gramStart"/>
            <w:r w:rsidRPr="00310786">
              <w:rPr>
                <w:rFonts w:ascii="Times New Roman" w:eastAsiaTheme="minorHAnsi" w:hAnsi="Times New Roman" w:cs="Times New Roman"/>
                <w:sz w:val="18"/>
                <w:szCs w:val="18"/>
              </w:rPr>
              <w:t>knowledge</w:t>
            </w:r>
            <w:proofErr w:type="gramEnd"/>
            <w:r w:rsidRPr="00310786">
              <w:rPr>
                <w:rFonts w:ascii="Times New Roman" w:eastAsiaTheme="minorHAnsi" w:hAnsi="Times New Roman" w:cs="Times New Roman"/>
                <w:sz w:val="18"/>
                <w:szCs w:val="18"/>
              </w:rPr>
              <w:t xml:space="preserve"> and skills to carry out their organisational roles effectively in relation to the security of network and information systems supporting the operation of essential functions.</w:t>
            </w:r>
          </w:p>
          <w:p w14:paraId="51ACDAE6"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D1</w:t>
            </w:r>
          </w:p>
          <w:p w14:paraId="6F568D35"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 xml:space="preserve">D2- </w:t>
            </w:r>
            <w:r w:rsidRPr="00310786">
              <w:rPr>
                <w:rFonts w:ascii="Times New Roman" w:eastAsiaTheme="minorHAnsi" w:hAnsi="Times New Roman" w:cs="Times New Roman"/>
                <w:sz w:val="18"/>
                <w:szCs w:val="18"/>
              </w:rPr>
              <w:t>When an incident occurs, steps must be taken to understand its root causes and ensure appropriate remediating action is taken.</w:t>
            </w:r>
          </w:p>
        </w:tc>
        <w:tc>
          <w:tcPr>
            <w:tcW w:w="1559" w:type="dxa"/>
          </w:tcPr>
          <w:p w14:paraId="66741A6B"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ID.AM-5</w:t>
            </w:r>
          </w:p>
          <w:p w14:paraId="0F2677EE"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ID.AM-6</w:t>
            </w:r>
          </w:p>
          <w:p w14:paraId="51D39F01"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ID.BE-2</w:t>
            </w:r>
          </w:p>
          <w:p w14:paraId="3E87D662"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ID.BE-3</w:t>
            </w:r>
          </w:p>
          <w:p w14:paraId="7C385274"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ID.BE-4</w:t>
            </w:r>
          </w:p>
          <w:p w14:paraId="17C018B7"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ID.BE-5</w:t>
            </w:r>
          </w:p>
          <w:p w14:paraId="3F80DF99" w14:textId="77777777" w:rsidR="00310786" w:rsidRPr="00310786" w:rsidRDefault="00310786" w:rsidP="00310786">
            <w:pPr>
              <w:spacing w:after="160" w:line="259" w:lineRule="auto"/>
              <w:rPr>
                <w:rFonts w:ascii="Times New Roman" w:eastAsiaTheme="minorHAnsi" w:hAnsi="Times New Roman" w:cs="Times New Roman"/>
                <w:b/>
                <w:bCs/>
                <w:sz w:val="18"/>
                <w:szCs w:val="18"/>
              </w:rPr>
            </w:pPr>
            <w:proofErr w:type="gramStart"/>
            <w:r w:rsidRPr="00310786">
              <w:rPr>
                <w:rFonts w:ascii="Times New Roman" w:eastAsiaTheme="minorHAnsi" w:hAnsi="Times New Roman" w:cs="Times New Roman"/>
                <w:b/>
                <w:bCs/>
                <w:sz w:val="18"/>
                <w:szCs w:val="18"/>
              </w:rPr>
              <w:t>ID.GV</w:t>
            </w:r>
            <w:proofErr w:type="gramEnd"/>
            <w:r w:rsidRPr="00310786">
              <w:rPr>
                <w:rFonts w:ascii="Times New Roman" w:eastAsiaTheme="minorHAnsi" w:hAnsi="Times New Roman" w:cs="Times New Roman"/>
                <w:b/>
                <w:bCs/>
                <w:sz w:val="18"/>
                <w:szCs w:val="18"/>
              </w:rPr>
              <w:t>-1</w:t>
            </w:r>
          </w:p>
          <w:p w14:paraId="4E0ED67C" w14:textId="77777777" w:rsidR="00310786" w:rsidRPr="00310786" w:rsidRDefault="00310786" w:rsidP="00310786">
            <w:pPr>
              <w:spacing w:after="160" w:line="259" w:lineRule="auto"/>
              <w:rPr>
                <w:rFonts w:ascii="Times New Roman" w:eastAsiaTheme="minorHAnsi" w:hAnsi="Times New Roman" w:cs="Times New Roman"/>
                <w:b/>
                <w:bCs/>
                <w:sz w:val="18"/>
                <w:szCs w:val="18"/>
              </w:rPr>
            </w:pPr>
            <w:proofErr w:type="gramStart"/>
            <w:r w:rsidRPr="00310786">
              <w:rPr>
                <w:rFonts w:ascii="Times New Roman" w:eastAsiaTheme="minorHAnsi" w:hAnsi="Times New Roman" w:cs="Times New Roman"/>
                <w:b/>
                <w:bCs/>
                <w:sz w:val="18"/>
                <w:szCs w:val="18"/>
              </w:rPr>
              <w:t>ID.GV</w:t>
            </w:r>
            <w:proofErr w:type="gramEnd"/>
            <w:r w:rsidRPr="00310786">
              <w:rPr>
                <w:rFonts w:ascii="Times New Roman" w:eastAsiaTheme="minorHAnsi" w:hAnsi="Times New Roman" w:cs="Times New Roman"/>
                <w:b/>
                <w:bCs/>
                <w:sz w:val="18"/>
                <w:szCs w:val="18"/>
              </w:rPr>
              <w:t>-2</w:t>
            </w:r>
          </w:p>
          <w:p w14:paraId="2A472E16" w14:textId="77777777" w:rsidR="00310786" w:rsidRPr="00310786" w:rsidRDefault="00310786" w:rsidP="00310786">
            <w:pPr>
              <w:spacing w:after="160" w:line="259" w:lineRule="auto"/>
              <w:rPr>
                <w:rFonts w:ascii="Times New Roman" w:eastAsiaTheme="minorHAnsi" w:hAnsi="Times New Roman" w:cs="Times New Roman"/>
                <w:b/>
                <w:bCs/>
                <w:sz w:val="18"/>
                <w:szCs w:val="18"/>
              </w:rPr>
            </w:pPr>
            <w:proofErr w:type="gramStart"/>
            <w:r w:rsidRPr="00310786">
              <w:rPr>
                <w:rFonts w:ascii="Times New Roman" w:eastAsiaTheme="minorHAnsi" w:hAnsi="Times New Roman" w:cs="Times New Roman"/>
                <w:b/>
                <w:bCs/>
                <w:sz w:val="18"/>
                <w:szCs w:val="18"/>
              </w:rPr>
              <w:t>ID.GV</w:t>
            </w:r>
            <w:proofErr w:type="gramEnd"/>
            <w:r w:rsidRPr="00310786">
              <w:rPr>
                <w:rFonts w:ascii="Times New Roman" w:eastAsiaTheme="minorHAnsi" w:hAnsi="Times New Roman" w:cs="Times New Roman"/>
                <w:b/>
                <w:bCs/>
                <w:sz w:val="18"/>
                <w:szCs w:val="18"/>
              </w:rPr>
              <w:t>-3</w:t>
            </w:r>
          </w:p>
          <w:p w14:paraId="07BFD012" w14:textId="77777777" w:rsidR="00310786" w:rsidRPr="00310786" w:rsidRDefault="00310786" w:rsidP="00310786">
            <w:pPr>
              <w:spacing w:after="160" w:line="259" w:lineRule="auto"/>
              <w:rPr>
                <w:rFonts w:ascii="Times New Roman" w:eastAsiaTheme="minorHAnsi" w:hAnsi="Times New Roman" w:cs="Times New Roman"/>
                <w:b/>
                <w:bCs/>
                <w:sz w:val="18"/>
                <w:szCs w:val="18"/>
              </w:rPr>
            </w:pPr>
            <w:proofErr w:type="gramStart"/>
            <w:r w:rsidRPr="00310786">
              <w:rPr>
                <w:rFonts w:ascii="Times New Roman" w:eastAsiaTheme="minorHAnsi" w:hAnsi="Times New Roman" w:cs="Times New Roman"/>
                <w:b/>
                <w:bCs/>
                <w:sz w:val="18"/>
                <w:szCs w:val="18"/>
              </w:rPr>
              <w:t>ID.GV</w:t>
            </w:r>
            <w:proofErr w:type="gramEnd"/>
            <w:r w:rsidRPr="00310786">
              <w:rPr>
                <w:rFonts w:ascii="Times New Roman" w:eastAsiaTheme="minorHAnsi" w:hAnsi="Times New Roman" w:cs="Times New Roman"/>
                <w:b/>
                <w:bCs/>
                <w:sz w:val="18"/>
                <w:szCs w:val="18"/>
              </w:rPr>
              <w:t>-4</w:t>
            </w:r>
          </w:p>
          <w:p w14:paraId="649E005A"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ID.RA-3</w:t>
            </w:r>
          </w:p>
          <w:p w14:paraId="1C807748"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ID.RA-4</w:t>
            </w:r>
          </w:p>
          <w:p w14:paraId="076CBEEE"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ID.RA-5</w:t>
            </w:r>
          </w:p>
          <w:p w14:paraId="71E565A8"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ID.RA-6</w:t>
            </w:r>
          </w:p>
          <w:p w14:paraId="0879DCE3"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ID.RM-1</w:t>
            </w:r>
          </w:p>
          <w:p w14:paraId="461BB7DF"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ID.RM-2</w:t>
            </w:r>
          </w:p>
          <w:p w14:paraId="3069C3D3"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ID.RM-3</w:t>
            </w:r>
          </w:p>
          <w:p w14:paraId="648A3903"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ID.SC-1</w:t>
            </w:r>
          </w:p>
          <w:p w14:paraId="25BA0D3F"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ID.SC-2</w:t>
            </w:r>
          </w:p>
          <w:p w14:paraId="6D9AE59A"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ID.SC-3</w:t>
            </w:r>
          </w:p>
          <w:p w14:paraId="6A673C3B"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ID.SC-4</w:t>
            </w:r>
          </w:p>
          <w:p w14:paraId="157E83DF"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ID.SC-5</w:t>
            </w:r>
          </w:p>
          <w:p w14:paraId="3195ACB9"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PR.AC-1</w:t>
            </w:r>
          </w:p>
          <w:p w14:paraId="560FFD36"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PR.AC-4</w:t>
            </w:r>
          </w:p>
          <w:p w14:paraId="3E71EFD0"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PR.AC-7</w:t>
            </w:r>
          </w:p>
          <w:p w14:paraId="3409C752"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PR.AT- 1 to 5</w:t>
            </w:r>
          </w:p>
          <w:p w14:paraId="76305693"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PR.TP- 7</w:t>
            </w:r>
          </w:p>
          <w:p w14:paraId="377631AD"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PR.TP- 9</w:t>
            </w:r>
          </w:p>
          <w:p w14:paraId="4C5C7F75"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PR.TP- 10</w:t>
            </w:r>
          </w:p>
          <w:p w14:paraId="13927B88"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PR.TP- 11</w:t>
            </w:r>
          </w:p>
          <w:p w14:paraId="7599C394"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PR.TP- 12</w:t>
            </w:r>
          </w:p>
          <w:p w14:paraId="26F1074B"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PR.PT- 1</w:t>
            </w:r>
          </w:p>
          <w:p w14:paraId="07B18BE9"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lastRenderedPageBreak/>
              <w:t>DE.AE- 1</w:t>
            </w:r>
          </w:p>
          <w:p w14:paraId="41511DF2"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DE.AE- 2</w:t>
            </w:r>
          </w:p>
          <w:p w14:paraId="5FF69E82"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DE.AE- 4</w:t>
            </w:r>
          </w:p>
          <w:p w14:paraId="132BDA04"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DE.AE- 5</w:t>
            </w:r>
          </w:p>
          <w:p w14:paraId="14577770"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DE.CM- 3</w:t>
            </w:r>
          </w:p>
          <w:p w14:paraId="7A8DCF10"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DE.CM- 6</w:t>
            </w:r>
          </w:p>
          <w:p w14:paraId="2D4D8EAD"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DE.CM- 7</w:t>
            </w:r>
          </w:p>
          <w:p w14:paraId="1367520D" w14:textId="77777777" w:rsidR="00310786" w:rsidRPr="00310786" w:rsidRDefault="00310786" w:rsidP="00310786">
            <w:pPr>
              <w:spacing w:after="160" w:line="259" w:lineRule="auto"/>
              <w:rPr>
                <w:rFonts w:ascii="Times New Roman" w:eastAsiaTheme="minorHAnsi" w:hAnsi="Times New Roman" w:cs="Times New Roman"/>
                <w:b/>
                <w:bCs/>
                <w:sz w:val="18"/>
                <w:szCs w:val="18"/>
              </w:rPr>
            </w:pPr>
            <w:proofErr w:type="gramStart"/>
            <w:r w:rsidRPr="00310786">
              <w:rPr>
                <w:rFonts w:ascii="Times New Roman" w:eastAsiaTheme="minorHAnsi" w:hAnsi="Times New Roman" w:cs="Times New Roman"/>
                <w:b/>
                <w:bCs/>
                <w:sz w:val="18"/>
                <w:szCs w:val="18"/>
              </w:rPr>
              <w:t>DE.DP</w:t>
            </w:r>
            <w:proofErr w:type="gramEnd"/>
            <w:r w:rsidRPr="00310786">
              <w:rPr>
                <w:rFonts w:ascii="Times New Roman" w:eastAsiaTheme="minorHAnsi" w:hAnsi="Times New Roman" w:cs="Times New Roman"/>
                <w:b/>
                <w:bCs/>
                <w:sz w:val="18"/>
                <w:szCs w:val="18"/>
              </w:rPr>
              <w:t>- 1</w:t>
            </w:r>
          </w:p>
          <w:p w14:paraId="7DC36FF8" w14:textId="77777777" w:rsidR="00310786" w:rsidRPr="00310786" w:rsidRDefault="00310786" w:rsidP="00310786">
            <w:pPr>
              <w:spacing w:after="160" w:line="259" w:lineRule="auto"/>
              <w:rPr>
                <w:rFonts w:ascii="Times New Roman" w:eastAsiaTheme="minorHAnsi" w:hAnsi="Times New Roman" w:cs="Times New Roman"/>
                <w:b/>
                <w:bCs/>
                <w:sz w:val="18"/>
                <w:szCs w:val="18"/>
              </w:rPr>
            </w:pPr>
            <w:proofErr w:type="gramStart"/>
            <w:r w:rsidRPr="00310786">
              <w:rPr>
                <w:rFonts w:ascii="Times New Roman" w:eastAsiaTheme="minorHAnsi" w:hAnsi="Times New Roman" w:cs="Times New Roman"/>
                <w:b/>
                <w:bCs/>
                <w:sz w:val="18"/>
                <w:szCs w:val="18"/>
              </w:rPr>
              <w:t>DE.DP</w:t>
            </w:r>
            <w:proofErr w:type="gramEnd"/>
            <w:r w:rsidRPr="00310786">
              <w:rPr>
                <w:rFonts w:ascii="Times New Roman" w:eastAsiaTheme="minorHAnsi" w:hAnsi="Times New Roman" w:cs="Times New Roman"/>
                <w:b/>
                <w:bCs/>
                <w:sz w:val="18"/>
                <w:szCs w:val="18"/>
              </w:rPr>
              <w:t>- 2</w:t>
            </w:r>
          </w:p>
          <w:p w14:paraId="4DAB8696" w14:textId="77777777" w:rsidR="00310786" w:rsidRPr="00310786" w:rsidRDefault="00310786" w:rsidP="00310786">
            <w:pPr>
              <w:spacing w:after="160" w:line="259" w:lineRule="auto"/>
              <w:rPr>
                <w:rFonts w:ascii="Times New Roman" w:eastAsiaTheme="minorHAnsi" w:hAnsi="Times New Roman" w:cs="Times New Roman"/>
                <w:b/>
                <w:bCs/>
                <w:sz w:val="18"/>
                <w:szCs w:val="18"/>
              </w:rPr>
            </w:pPr>
            <w:proofErr w:type="gramStart"/>
            <w:r w:rsidRPr="00310786">
              <w:rPr>
                <w:rFonts w:ascii="Times New Roman" w:eastAsiaTheme="minorHAnsi" w:hAnsi="Times New Roman" w:cs="Times New Roman"/>
                <w:b/>
                <w:bCs/>
                <w:sz w:val="18"/>
                <w:szCs w:val="18"/>
              </w:rPr>
              <w:t>DE.DP</w:t>
            </w:r>
            <w:proofErr w:type="gramEnd"/>
            <w:r w:rsidRPr="00310786">
              <w:rPr>
                <w:rFonts w:ascii="Times New Roman" w:eastAsiaTheme="minorHAnsi" w:hAnsi="Times New Roman" w:cs="Times New Roman"/>
                <w:b/>
                <w:bCs/>
                <w:sz w:val="18"/>
                <w:szCs w:val="18"/>
              </w:rPr>
              <w:t>- 5</w:t>
            </w:r>
          </w:p>
          <w:p w14:paraId="48570E52"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RS.RP- 1</w:t>
            </w:r>
          </w:p>
          <w:p w14:paraId="4ECD33DC"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RS.CO- 1</w:t>
            </w:r>
          </w:p>
          <w:p w14:paraId="314B511F"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RS.CO- 2</w:t>
            </w:r>
          </w:p>
          <w:p w14:paraId="3173CFB4"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RS.CO- 4</w:t>
            </w:r>
          </w:p>
          <w:p w14:paraId="42F40422"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RS.AN- 1</w:t>
            </w:r>
          </w:p>
          <w:p w14:paraId="264F5ABA"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RS.AN- 2</w:t>
            </w:r>
          </w:p>
          <w:p w14:paraId="4D586B42"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RS.AN- 4</w:t>
            </w:r>
          </w:p>
          <w:p w14:paraId="5417AD13"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RS.AN- 5</w:t>
            </w:r>
          </w:p>
          <w:p w14:paraId="2B579389"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RS.MI- 1</w:t>
            </w:r>
          </w:p>
          <w:p w14:paraId="59C3BC3E"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RS.MI- 2</w:t>
            </w:r>
          </w:p>
          <w:p w14:paraId="45198FAF"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RS.IM- 1</w:t>
            </w:r>
          </w:p>
          <w:p w14:paraId="00A9FB67"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RS.IM- 2</w:t>
            </w:r>
          </w:p>
          <w:p w14:paraId="141E5532"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RC.RP- 1</w:t>
            </w:r>
          </w:p>
          <w:p w14:paraId="6AB70A2C"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RC.IM- 1</w:t>
            </w:r>
          </w:p>
          <w:p w14:paraId="0B0E295E"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RC.IM- 2</w:t>
            </w:r>
          </w:p>
          <w:p w14:paraId="3955C22E"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RC.CO- 1 TO 3</w:t>
            </w:r>
          </w:p>
        </w:tc>
      </w:tr>
      <w:tr w:rsidR="00310786" w:rsidRPr="00310786" w14:paraId="6BD48966" w14:textId="77777777" w:rsidTr="00A83E32">
        <w:tc>
          <w:tcPr>
            <w:tcW w:w="1129" w:type="dxa"/>
            <w:shd w:val="clear" w:color="auto" w:fill="FF0000"/>
          </w:tcPr>
          <w:p w14:paraId="7330BDF6" w14:textId="77777777" w:rsidR="00310786" w:rsidRPr="00310786" w:rsidRDefault="00310786" w:rsidP="00310786">
            <w:pPr>
              <w:spacing w:after="160" w:line="259" w:lineRule="auto"/>
              <w:jc w:val="center"/>
              <w:rPr>
                <w:rFonts w:ascii="Times New Roman" w:eastAsiaTheme="minorHAnsi" w:hAnsi="Times New Roman" w:cs="Times New Roman"/>
                <w:b/>
                <w:bCs/>
                <w:sz w:val="22"/>
                <w:szCs w:val="22"/>
                <w:u w:val="single"/>
              </w:rPr>
            </w:pPr>
            <w:r w:rsidRPr="00310786">
              <w:rPr>
                <w:rFonts w:ascii="Times New Roman" w:eastAsiaTheme="minorHAnsi" w:hAnsi="Times New Roman" w:cs="Times New Roman"/>
                <w:b/>
                <w:bCs/>
                <w:sz w:val="22"/>
                <w:szCs w:val="22"/>
                <w:u w:val="single"/>
              </w:rPr>
              <w:t>Data</w:t>
            </w:r>
          </w:p>
        </w:tc>
        <w:tc>
          <w:tcPr>
            <w:tcW w:w="3119" w:type="dxa"/>
          </w:tcPr>
          <w:p w14:paraId="2FF469A6" w14:textId="77777777" w:rsidR="00310786" w:rsidRPr="00310786" w:rsidRDefault="00310786" w:rsidP="00310786">
            <w:pPr>
              <w:spacing w:after="160" w:line="259" w:lineRule="auto"/>
              <w:rPr>
                <w:rFonts w:ascii="Times New Roman" w:hAnsi="Times New Roman" w:cs="Times New Roman"/>
                <w:b/>
                <w:bCs/>
                <w:sz w:val="18"/>
                <w:szCs w:val="18"/>
              </w:rPr>
            </w:pPr>
            <w:r w:rsidRPr="00310786">
              <w:rPr>
                <w:rFonts w:ascii="Times New Roman" w:eastAsiaTheme="minorHAnsi" w:hAnsi="Times New Roman" w:cs="Times New Roman"/>
                <w:b/>
                <w:bCs/>
                <w:sz w:val="18"/>
                <w:szCs w:val="18"/>
              </w:rPr>
              <w:t xml:space="preserve">#2-4- </w:t>
            </w:r>
            <w:r w:rsidRPr="00310786">
              <w:rPr>
                <w:rFonts w:ascii="Times New Roman" w:hAnsi="Times New Roman" w:cs="Times New Roman"/>
                <w:b/>
                <w:bCs/>
                <w:sz w:val="18"/>
                <w:szCs w:val="18"/>
              </w:rPr>
              <w:t xml:space="preserve">Cooperation capabilities – Encompassing requirements regarding information sharing with other teams that are not covered by the previous three categories </w:t>
            </w:r>
            <w:proofErr w:type="gramStart"/>
            <w:r w:rsidRPr="00310786">
              <w:rPr>
                <w:rFonts w:ascii="Times New Roman" w:hAnsi="Times New Roman" w:cs="Times New Roman"/>
                <w:b/>
                <w:bCs/>
                <w:sz w:val="18"/>
                <w:szCs w:val="18"/>
              </w:rPr>
              <w:t>e.g.</w:t>
            </w:r>
            <w:proofErr w:type="gramEnd"/>
            <w:r w:rsidRPr="00310786">
              <w:rPr>
                <w:rFonts w:ascii="Times New Roman" w:hAnsi="Times New Roman" w:cs="Times New Roman"/>
                <w:b/>
                <w:bCs/>
                <w:sz w:val="18"/>
                <w:szCs w:val="18"/>
              </w:rPr>
              <w:t xml:space="preserve"> policymakers, military, regulators, critical information infrastructure operators, law enforcement authorities</w:t>
            </w:r>
          </w:p>
          <w:p w14:paraId="4E85D2B4" w14:textId="77777777" w:rsidR="00310786" w:rsidRPr="00310786" w:rsidRDefault="00310786" w:rsidP="00310786">
            <w:pPr>
              <w:contextualSpacing/>
              <w:rPr>
                <w:rFonts w:ascii="Times New Roman" w:hAnsi="Times New Roman" w:cs="Times New Roman"/>
                <w:sz w:val="18"/>
                <w:szCs w:val="18"/>
              </w:rPr>
            </w:pPr>
            <w:r w:rsidRPr="00310786">
              <w:rPr>
                <w:rFonts w:ascii="Times New Roman" w:hAnsi="Times New Roman" w:cs="Times New Roman"/>
                <w:b/>
                <w:bCs/>
                <w:sz w:val="18"/>
                <w:szCs w:val="18"/>
              </w:rPr>
              <w:t xml:space="preserve">#2-7- </w:t>
            </w:r>
            <w:r w:rsidRPr="00310786">
              <w:rPr>
                <w:rFonts w:ascii="Times New Roman" w:hAnsi="Times New Roman" w:cs="Times New Roman"/>
                <w:sz w:val="18"/>
                <w:szCs w:val="18"/>
              </w:rPr>
              <w:t>Bring together the needs of industry and the findings of research, thus facilitating the transition from theory to practice</w:t>
            </w:r>
          </w:p>
          <w:p w14:paraId="7EF13594"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b/>
                <w:bCs/>
                <w:sz w:val="18"/>
                <w:szCs w:val="18"/>
              </w:rPr>
              <w:t>#3-12</w:t>
            </w:r>
            <w:r w:rsidRPr="00310786">
              <w:rPr>
                <w:rFonts w:ascii="Times New Roman" w:eastAsiaTheme="minorHAnsi" w:hAnsi="Times New Roman" w:cs="Times New Roman"/>
                <w:sz w:val="18"/>
                <w:szCs w:val="18"/>
              </w:rPr>
              <w:t>- Contribute to reinforcing fundamental rights on privacy and data protection</w:t>
            </w:r>
          </w:p>
        </w:tc>
        <w:tc>
          <w:tcPr>
            <w:tcW w:w="3969" w:type="dxa"/>
          </w:tcPr>
          <w:p w14:paraId="06A16814"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A3</w:t>
            </w:r>
          </w:p>
          <w:p w14:paraId="79227DBC"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 xml:space="preserve">B1- </w:t>
            </w:r>
            <w:r w:rsidRPr="00310786">
              <w:rPr>
                <w:rFonts w:ascii="Times New Roman" w:eastAsiaTheme="minorHAnsi" w:hAnsi="Times New Roman" w:cs="Times New Roman"/>
                <w:sz w:val="18"/>
                <w:szCs w:val="18"/>
              </w:rPr>
              <w:t xml:space="preserve">The organisation defines, implements, </w:t>
            </w:r>
            <w:proofErr w:type="gramStart"/>
            <w:r w:rsidRPr="00310786">
              <w:rPr>
                <w:rFonts w:ascii="Times New Roman" w:eastAsiaTheme="minorHAnsi" w:hAnsi="Times New Roman" w:cs="Times New Roman"/>
                <w:sz w:val="18"/>
                <w:szCs w:val="18"/>
              </w:rPr>
              <w:t>communicates</w:t>
            </w:r>
            <w:proofErr w:type="gramEnd"/>
            <w:r w:rsidRPr="00310786">
              <w:rPr>
                <w:rFonts w:ascii="Times New Roman" w:eastAsiaTheme="minorHAnsi" w:hAnsi="Times New Roman" w:cs="Times New Roman"/>
                <w:sz w:val="18"/>
                <w:szCs w:val="18"/>
              </w:rPr>
              <w:t xml:space="preserve"> and enforces appropriate policies and processes that direct its overall approach to securing systems and data</w:t>
            </w:r>
            <w:r w:rsidRPr="00310786">
              <w:rPr>
                <w:rFonts w:ascii="Times New Roman" w:eastAsiaTheme="minorHAnsi" w:hAnsi="Times New Roman" w:cs="Times New Roman"/>
                <w:b/>
                <w:bCs/>
                <w:sz w:val="18"/>
                <w:szCs w:val="18"/>
              </w:rPr>
              <w:t xml:space="preserve"> that support the operation of essential functions.</w:t>
            </w:r>
          </w:p>
          <w:p w14:paraId="3B3E9786"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b/>
                <w:bCs/>
                <w:sz w:val="18"/>
                <w:szCs w:val="18"/>
              </w:rPr>
              <w:t xml:space="preserve">B3- </w:t>
            </w:r>
            <w:r w:rsidRPr="00310786">
              <w:rPr>
                <w:rFonts w:ascii="Times New Roman" w:eastAsiaTheme="minorHAnsi" w:hAnsi="Times New Roman" w:cs="Times New Roman"/>
                <w:sz w:val="18"/>
                <w:szCs w:val="18"/>
              </w:rPr>
              <w:t xml:space="preserve">Data stored or transmitted electronically is protected from actions such as unauthorised access, modification, or deletion that may </w:t>
            </w:r>
            <w:proofErr w:type="spellStart"/>
            <w:r w:rsidRPr="00310786">
              <w:rPr>
                <w:rFonts w:ascii="Times New Roman" w:eastAsiaTheme="minorHAnsi" w:hAnsi="Times New Roman" w:cs="Times New Roman"/>
                <w:sz w:val="18"/>
                <w:szCs w:val="18"/>
              </w:rPr>
              <w:t>causean</w:t>
            </w:r>
            <w:proofErr w:type="spellEnd"/>
            <w:r w:rsidRPr="00310786">
              <w:rPr>
                <w:rFonts w:ascii="Times New Roman" w:eastAsiaTheme="minorHAnsi" w:hAnsi="Times New Roman" w:cs="Times New Roman"/>
                <w:sz w:val="18"/>
                <w:szCs w:val="18"/>
              </w:rPr>
              <w:t xml:space="preserve"> adverse </w:t>
            </w:r>
            <w:proofErr w:type="gramStart"/>
            <w:r w:rsidRPr="00310786">
              <w:rPr>
                <w:rFonts w:ascii="Times New Roman" w:eastAsiaTheme="minorHAnsi" w:hAnsi="Times New Roman" w:cs="Times New Roman"/>
                <w:sz w:val="18"/>
                <w:szCs w:val="18"/>
              </w:rPr>
              <w:t>impact  on</w:t>
            </w:r>
            <w:proofErr w:type="gramEnd"/>
            <w:r w:rsidRPr="00310786">
              <w:rPr>
                <w:rFonts w:ascii="Times New Roman" w:eastAsiaTheme="minorHAnsi" w:hAnsi="Times New Roman" w:cs="Times New Roman"/>
                <w:sz w:val="18"/>
                <w:szCs w:val="18"/>
              </w:rPr>
              <w:t xml:space="preserve"> essential functions. Such protection extends to </w:t>
            </w:r>
            <w:proofErr w:type="gramStart"/>
            <w:r w:rsidRPr="00310786">
              <w:rPr>
                <w:rFonts w:ascii="Times New Roman" w:eastAsiaTheme="minorHAnsi" w:hAnsi="Times New Roman" w:cs="Times New Roman"/>
                <w:sz w:val="18"/>
                <w:szCs w:val="18"/>
              </w:rPr>
              <w:t>the means by which</w:t>
            </w:r>
            <w:proofErr w:type="gramEnd"/>
            <w:r w:rsidRPr="00310786">
              <w:rPr>
                <w:rFonts w:ascii="Times New Roman" w:eastAsiaTheme="minorHAnsi" w:hAnsi="Times New Roman" w:cs="Times New Roman"/>
                <w:sz w:val="18"/>
                <w:szCs w:val="18"/>
              </w:rPr>
              <w:t xml:space="preserve"> authorised users, devices and systems access critical data necessary for the operation of essential functions. It also covers information that would assist an attacker, </w:t>
            </w:r>
            <w:r w:rsidRPr="00310786">
              <w:rPr>
                <w:rFonts w:ascii="Times New Roman" w:eastAsiaTheme="minorHAnsi" w:hAnsi="Times New Roman" w:cs="Times New Roman"/>
                <w:sz w:val="18"/>
                <w:szCs w:val="18"/>
              </w:rPr>
              <w:lastRenderedPageBreak/>
              <w:t>such as design details of networks and information systems.</w:t>
            </w:r>
          </w:p>
          <w:p w14:paraId="6B47BDD4"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 xml:space="preserve">D1- </w:t>
            </w:r>
            <w:r w:rsidRPr="00310786">
              <w:rPr>
                <w:rFonts w:ascii="Times New Roman" w:eastAsiaTheme="minorHAnsi" w:hAnsi="Times New Roman" w:cs="Times New Roman"/>
                <w:sz w:val="18"/>
                <w:szCs w:val="18"/>
              </w:rPr>
              <w:t>There are well-defined and tested incident management processes in place, that aim to ensure continuity of essential functions in the event of system or service failure. Mitigation activities designed to contain or limit the impact of compromise are also in place.</w:t>
            </w:r>
          </w:p>
        </w:tc>
        <w:tc>
          <w:tcPr>
            <w:tcW w:w="1559" w:type="dxa"/>
          </w:tcPr>
          <w:p w14:paraId="3A4A592A"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lastRenderedPageBreak/>
              <w:t>ID.AM-5</w:t>
            </w:r>
          </w:p>
          <w:p w14:paraId="514B7081"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ID.RA-2</w:t>
            </w:r>
          </w:p>
          <w:p w14:paraId="5627F34E"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ID.RA-3</w:t>
            </w:r>
          </w:p>
          <w:p w14:paraId="55ADED7F"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PR.AC-4</w:t>
            </w:r>
          </w:p>
          <w:p w14:paraId="0C7D0C23"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PR.DS- 1</w:t>
            </w:r>
          </w:p>
          <w:p w14:paraId="34475CE1"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PR.DS- 2</w:t>
            </w:r>
          </w:p>
          <w:p w14:paraId="30C2E620"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PR.DS- 4</w:t>
            </w:r>
          </w:p>
          <w:p w14:paraId="400330EB"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PR’DS- 5</w:t>
            </w:r>
          </w:p>
          <w:p w14:paraId="5578724C"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PR.DS- 6</w:t>
            </w:r>
          </w:p>
          <w:p w14:paraId="08C5C007"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PR.TP- 4</w:t>
            </w:r>
          </w:p>
          <w:p w14:paraId="25648E08"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lastRenderedPageBreak/>
              <w:t>PR.TP- 6</w:t>
            </w:r>
          </w:p>
          <w:p w14:paraId="1DA9994F"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PR.TP- 8</w:t>
            </w:r>
          </w:p>
          <w:p w14:paraId="0E6B1B5B"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DE.AE- 1</w:t>
            </w:r>
          </w:p>
          <w:p w14:paraId="3E05399E"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DE.AE- 3</w:t>
            </w:r>
          </w:p>
          <w:p w14:paraId="698027C8"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DE.CM- 7</w:t>
            </w:r>
          </w:p>
          <w:p w14:paraId="74830523" w14:textId="77777777" w:rsidR="00310786" w:rsidRPr="00310786" w:rsidRDefault="00310786" w:rsidP="00310786">
            <w:pPr>
              <w:spacing w:after="160" w:line="259" w:lineRule="auto"/>
              <w:rPr>
                <w:rFonts w:ascii="Times New Roman" w:eastAsiaTheme="minorHAnsi" w:hAnsi="Times New Roman" w:cs="Times New Roman"/>
                <w:b/>
                <w:bCs/>
                <w:sz w:val="18"/>
                <w:szCs w:val="18"/>
              </w:rPr>
            </w:pPr>
            <w:proofErr w:type="gramStart"/>
            <w:r w:rsidRPr="00310786">
              <w:rPr>
                <w:rFonts w:ascii="Times New Roman" w:eastAsiaTheme="minorHAnsi" w:hAnsi="Times New Roman" w:cs="Times New Roman"/>
                <w:b/>
                <w:bCs/>
                <w:sz w:val="18"/>
                <w:szCs w:val="18"/>
              </w:rPr>
              <w:t>DE.DP</w:t>
            </w:r>
            <w:proofErr w:type="gramEnd"/>
            <w:r w:rsidRPr="00310786">
              <w:rPr>
                <w:rFonts w:ascii="Times New Roman" w:eastAsiaTheme="minorHAnsi" w:hAnsi="Times New Roman" w:cs="Times New Roman"/>
                <w:b/>
                <w:bCs/>
                <w:sz w:val="18"/>
                <w:szCs w:val="18"/>
              </w:rPr>
              <w:t>- 4</w:t>
            </w:r>
          </w:p>
          <w:p w14:paraId="6168F59E"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RS.CO- 3</w:t>
            </w:r>
          </w:p>
          <w:p w14:paraId="12A38970"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RS.CO- 5</w:t>
            </w:r>
          </w:p>
          <w:p w14:paraId="26DC5BC4"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RS.MI- 1</w:t>
            </w:r>
          </w:p>
          <w:p w14:paraId="6EB92C04"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RS.MI- 2</w:t>
            </w:r>
          </w:p>
          <w:p w14:paraId="50DA9009"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RC.RP- 1</w:t>
            </w:r>
          </w:p>
        </w:tc>
      </w:tr>
      <w:tr w:rsidR="00310786" w:rsidRPr="00310786" w14:paraId="5CDD4D5B" w14:textId="77777777" w:rsidTr="00A83E32">
        <w:tc>
          <w:tcPr>
            <w:tcW w:w="1129" w:type="dxa"/>
            <w:shd w:val="clear" w:color="auto" w:fill="FFFF00"/>
          </w:tcPr>
          <w:p w14:paraId="53A80FFB" w14:textId="77777777" w:rsidR="00310786" w:rsidRPr="00310786" w:rsidRDefault="00310786" w:rsidP="00310786">
            <w:pPr>
              <w:spacing w:after="160" w:line="259" w:lineRule="auto"/>
              <w:jc w:val="center"/>
              <w:rPr>
                <w:rFonts w:ascii="Times New Roman" w:eastAsiaTheme="minorHAnsi" w:hAnsi="Times New Roman" w:cs="Times New Roman"/>
                <w:b/>
                <w:bCs/>
                <w:sz w:val="22"/>
                <w:szCs w:val="22"/>
                <w:u w:val="single"/>
              </w:rPr>
            </w:pPr>
            <w:r w:rsidRPr="00310786">
              <w:rPr>
                <w:rFonts w:ascii="Times New Roman" w:eastAsiaTheme="minorHAnsi" w:hAnsi="Times New Roman" w:cs="Times New Roman"/>
                <w:b/>
                <w:bCs/>
                <w:sz w:val="22"/>
                <w:szCs w:val="22"/>
                <w:u w:val="single"/>
              </w:rPr>
              <w:t>Software</w:t>
            </w:r>
          </w:p>
        </w:tc>
        <w:tc>
          <w:tcPr>
            <w:tcW w:w="3119" w:type="dxa"/>
          </w:tcPr>
          <w:p w14:paraId="7179E8D2" w14:textId="77777777" w:rsidR="00310786" w:rsidRPr="00310786" w:rsidRDefault="00310786" w:rsidP="00310786">
            <w:pPr>
              <w:spacing w:after="160" w:line="259" w:lineRule="auto"/>
              <w:rPr>
                <w:rFonts w:ascii="Times New Roman" w:hAnsi="Times New Roman" w:cs="Times New Roman"/>
                <w:sz w:val="18"/>
                <w:szCs w:val="18"/>
              </w:rPr>
            </w:pPr>
            <w:r w:rsidRPr="00310786">
              <w:rPr>
                <w:rFonts w:ascii="Times New Roman" w:eastAsiaTheme="minorHAnsi" w:hAnsi="Times New Roman" w:cs="Times New Roman"/>
                <w:b/>
                <w:bCs/>
                <w:sz w:val="18"/>
                <w:szCs w:val="18"/>
              </w:rPr>
              <w:t>#1-3</w:t>
            </w:r>
            <w:r w:rsidRPr="00310786">
              <w:rPr>
                <w:rFonts w:ascii="Times New Roman" w:eastAsiaTheme="minorHAnsi" w:hAnsi="Times New Roman" w:cs="Times New Roman"/>
                <w:sz w:val="18"/>
                <w:szCs w:val="18"/>
              </w:rPr>
              <w:t xml:space="preserve">- </w:t>
            </w:r>
            <w:r w:rsidRPr="00310786">
              <w:rPr>
                <w:rFonts w:ascii="Times New Roman" w:hAnsi="Times New Roman" w:cs="Times New Roman"/>
                <w:sz w:val="18"/>
                <w:szCs w:val="18"/>
              </w:rPr>
              <w:t>Integrate cyber exercises within the lifecycle of the national cybersecurity strategy or the national cyber contingency plan</w:t>
            </w:r>
          </w:p>
          <w:p w14:paraId="6CE5BBEB" w14:textId="77777777" w:rsidR="00310786" w:rsidRPr="00310786" w:rsidRDefault="00310786" w:rsidP="00310786">
            <w:pPr>
              <w:contextualSpacing/>
              <w:rPr>
                <w:rFonts w:ascii="Times New Roman" w:hAnsi="Times New Roman" w:cs="Times New Roman"/>
                <w:sz w:val="18"/>
                <w:szCs w:val="18"/>
              </w:rPr>
            </w:pPr>
            <w:r w:rsidRPr="00310786">
              <w:rPr>
                <w:rFonts w:ascii="Times New Roman" w:hAnsi="Times New Roman" w:cs="Times New Roman"/>
                <w:b/>
                <w:bCs/>
                <w:sz w:val="18"/>
                <w:szCs w:val="18"/>
              </w:rPr>
              <w:t>#2-7</w:t>
            </w:r>
            <w:r w:rsidRPr="00310786">
              <w:rPr>
                <w:rFonts w:ascii="Times New Roman" w:hAnsi="Times New Roman" w:cs="Times New Roman"/>
                <w:sz w:val="18"/>
                <w:szCs w:val="18"/>
              </w:rPr>
              <w:t>- Identify the real causes of the vulnerabilities instead of repairing their impact</w:t>
            </w:r>
          </w:p>
          <w:p w14:paraId="44671B7C" w14:textId="77777777" w:rsidR="00310786" w:rsidRPr="00310786" w:rsidRDefault="00310786" w:rsidP="00310786">
            <w:pPr>
              <w:spacing w:after="160" w:line="259" w:lineRule="auto"/>
              <w:rPr>
                <w:rFonts w:ascii="Times New Roman" w:eastAsiaTheme="minorHAnsi" w:hAnsi="Times New Roman" w:cs="Times New Roman"/>
                <w:sz w:val="18"/>
                <w:szCs w:val="18"/>
              </w:rPr>
            </w:pPr>
          </w:p>
        </w:tc>
        <w:tc>
          <w:tcPr>
            <w:tcW w:w="3969" w:type="dxa"/>
          </w:tcPr>
          <w:p w14:paraId="42963A4A"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A3</w:t>
            </w:r>
          </w:p>
          <w:p w14:paraId="18470559"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A4</w:t>
            </w:r>
          </w:p>
          <w:p w14:paraId="77A4E059"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b/>
                <w:bCs/>
                <w:sz w:val="18"/>
                <w:szCs w:val="18"/>
              </w:rPr>
              <w:t>B4-</w:t>
            </w:r>
            <w:r w:rsidRPr="00310786">
              <w:rPr>
                <w:rFonts w:ascii="Times New Roman" w:eastAsiaTheme="minorHAnsi" w:hAnsi="Times New Roman" w:cs="Times New Roman"/>
                <w:sz w:val="18"/>
                <w:szCs w:val="18"/>
              </w:rPr>
              <w:t xml:space="preserve"> Network and information systems and technology critical for the operation of essential functions are protected from </w:t>
            </w:r>
            <w:proofErr w:type="spellStart"/>
            <w:r w:rsidRPr="00310786">
              <w:rPr>
                <w:rFonts w:ascii="Times New Roman" w:eastAsiaTheme="minorHAnsi" w:hAnsi="Times New Roman" w:cs="Times New Roman"/>
                <w:sz w:val="18"/>
                <w:szCs w:val="18"/>
              </w:rPr>
              <w:t>cyber attack</w:t>
            </w:r>
            <w:proofErr w:type="spellEnd"/>
            <w:r w:rsidRPr="00310786">
              <w:rPr>
                <w:rFonts w:ascii="Times New Roman" w:eastAsiaTheme="minorHAnsi" w:hAnsi="Times New Roman" w:cs="Times New Roman"/>
                <w:sz w:val="18"/>
                <w:szCs w:val="18"/>
              </w:rPr>
              <w:t>. An organisational understanding of risk to essential functions informs the use of robust and reliable protective security measures to effectively limit opportunities for attackers to compromise networks and systems.</w:t>
            </w:r>
          </w:p>
          <w:p w14:paraId="0B3FBF4E"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b/>
                <w:bCs/>
                <w:sz w:val="18"/>
                <w:szCs w:val="18"/>
              </w:rPr>
              <w:t xml:space="preserve">B5- </w:t>
            </w:r>
            <w:r w:rsidRPr="00310786">
              <w:rPr>
                <w:rFonts w:ascii="Times New Roman" w:eastAsiaTheme="minorHAnsi" w:hAnsi="Times New Roman" w:cs="Times New Roman"/>
                <w:sz w:val="18"/>
                <w:szCs w:val="18"/>
              </w:rPr>
              <w:t xml:space="preserve">The organisation builds resilience against </w:t>
            </w:r>
            <w:proofErr w:type="spellStart"/>
            <w:r w:rsidRPr="00310786">
              <w:rPr>
                <w:rFonts w:ascii="Times New Roman" w:eastAsiaTheme="minorHAnsi" w:hAnsi="Times New Roman" w:cs="Times New Roman"/>
                <w:sz w:val="18"/>
                <w:szCs w:val="18"/>
              </w:rPr>
              <w:t>cyber attack</w:t>
            </w:r>
            <w:proofErr w:type="spellEnd"/>
            <w:r w:rsidRPr="00310786">
              <w:rPr>
                <w:rFonts w:ascii="Times New Roman" w:eastAsiaTheme="minorHAnsi" w:hAnsi="Times New Roman" w:cs="Times New Roman"/>
                <w:sz w:val="18"/>
                <w:szCs w:val="18"/>
              </w:rPr>
              <w:t xml:space="preserve"> into the design, implementation, </w:t>
            </w:r>
            <w:proofErr w:type="gramStart"/>
            <w:r w:rsidRPr="00310786">
              <w:rPr>
                <w:rFonts w:ascii="Times New Roman" w:eastAsiaTheme="minorHAnsi" w:hAnsi="Times New Roman" w:cs="Times New Roman"/>
                <w:sz w:val="18"/>
                <w:szCs w:val="18"/>
              </w:rPr>
              <w:t>operation</w:t>
            </w:r>
            <w:proofErr w:type="gramEnd"/>
            <w:r w:rsidRPr="00310786">
              <w:rPr>
                <w:rFonts w:ascii="Times New Roman" w:eastAsiaTheme="minorHAnsi" w:hAnsi="Times New Roman" w:cs="Times New Roman"/>
                <w:sz w:val="18"/>
                <w:szCs w:val="18"/>
              </w:rPr>
              <w:t xml:space="preserve"> and management of systems that support the operation of essential functions.</w:t>
            </w:r>
          </w:p>
          <w:p w14:paraId="279AC850"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C1</w:t>
            </w:r>
          </w:p>
          <w:p w14:paraId="780368A5"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C2</w:t>
            </w:r>
          </w:p>
          <w:p w14:paraId="35D27C00"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D1</w:t>
            </w:r>
          </w:p>
        </w:tc>
        <w:tc>
          <w:tcPr>
            <w:tcW w:w="1559" w:type="dxa"/>
          </w:tcPr>
          <w:p w14:paraId="66EBE1CA"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ID.AM-2</w:t>
            </w:r>
          </w:p>
          <w:p w14:paraId="024201C4"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ID.AM-3</w:t>
            </w:r>
          </w:p>
          <w:p w14:paraId="394A6796"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ID.AM-4</w:t>
            </w:r>
          </w:p>
          <w:p w14:paraId="7674C5D9"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ID.AM-5</w:t>
            </w:r>
          </w:p>
          <w:p w14:paraId="78D71D4D"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ID.BE-4</w:t>
            </w:r>
          </w:p>
          <w:p w14:paraId="6F8BFC65"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IDRA-3</w:t>
            </w:r>
          </w:p>
          <w:p w14:paraId="685E9E68"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ID.SC-2</w:t>
            </w:r>
          </w:p>
          <w:p w14:paraId="10EFF565"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ID.SC-5</w:t>
            </w:r>
          </w:p>
          <w:p w14:paraId="60A5CF99"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PR.AC-6</w:t>
            </w:r>
          </w:p>
          <w:p w14:paraId="541A0B5B"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PR.AC-7</w:t>
            </w:r>
          </w:p>
          <w:p w14:paraId="063275AF"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PR.DS- 6</w:t>
            </w:r>
          </w:p>
          <w:p w14:paraId="58D962F6"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PR.DS- 7</w:t>
            </w:r>
          </w:p>
          <w:p w14:paraId="26B64D89"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PR.TP- 1</w:t>
            </w:r>
          </w:p>
          <w:p w14:paraId="3AC95643"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PR.TP- 2</w:t>
            </w:r>
          </w:p>
          <w:p w14:paraId="58FF2BD8"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PR.PT- 3</w:t>
            </w:r>
          </w:p>
          <w:p w14:paraId="5041DFB3"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PR.PT- 4</w:t>
            </w:r>
          </w:p>
          <w:p w14:paraId="0A2FB4E4"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PR.PT- 5</w:t>
            </w:r>
          </w:p>
          <w:p w14:paraId="633B40A7"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DE.CM- 4</w:t>
            </w:r>
          </w:p>
          <w:p w14:paraId="732C3EDA"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DE.CM- 5</w:t>
            </w:r>
          </w:p>
          <w:p w14:paraId="03741887"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DE.CM- 7</w:t>
            </w:r>
          </w:p>
          <w:p w14:paraId="17DD92BE"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DE.CM- 8</w:t>
            </w:r>
          </w:p>
          <w:p w14:paraId="2A533022" w14:textId="77777777" w:rsidR="00310786" w:rsidRPr="00310786" w:rsidRDefault="00310786" w:rsidP="00310786">
            <w:pPr>
              <w:spacing w:after="160" w:line="259" w:lineRule="auto"/>
              <w:rPr>
                <w:rFonts w:ascii="Times New Roman" w:eastAsiaTheme="minorHAnsi" w:hAnsi="Times New Roman" w:cs="Times New Roman"/>
                <w:b/>
                <w:bCs/>
                <w:sz w:val="18"/>
                <w:szCs w:val="18"/>
              </w:rPr>
            </w:pPr>
            <w:proofErr w:type="gramStart"/>
            <w:r w:rsidRPr="00310786">
              <w:rPr>
                <w:rFonts w:ascii="Times New Roman" w:eastAsiaTheme="minorHAnsi" w:hAnsi="Times New Roman" w:cs="Times New Roman"/>
                <w:b/>
                <w:bCs/>
                <w:sz w:val="18"/>
                <w:szCs w:val="18"/>
              </w:rPr>
              <w:t>DE.DP</w:t>
            </w:r>
            <w:proofErr w:type="gramEnd"/>
            <w:r w:rsidRPr="00310786">
              <w:rPr>
                <w:rFonts w:ascii="Times New Roman" w:eastAsiaTheme="minorHAnsi" w:hAnsi="Times New Roman" w:cs="Times New Roman"/>
                <w:b/>
                <w:bCs/>
                <w:sz w:val="18"/>
                <w:szCs w:val="18"/>
              </w:rPr>
              <w:t>- 3</w:t>
            </w:r>
          </w:p>
          <w:p w14:paraId="546A492A"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RS.AN- 3</w:t>
            </w:r>
          </w:p>
          <w:p w14:paraId="0C85AEAC"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RS.MI- 1</w:t>
            </w:r>
          </w:p>
          <w:p w14:paraId="7F8AAADD"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RS.MI- 2</w:t>
            </w:r>
          </w:p>
          <w:p w14:paraId="05C9CAD6"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lastRenderedPageBreak/>
              <w:t>RS.MI- 3</w:t>
            </w:r>
          </w:p>
          <w:p w14:paraId="2977329C"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RC.RP- 1</w:t>
            </w:r>
          </w:p>
        </w:tc>
      </w:tr>
      <w:tr w:rsidR="00310786" w:rsidRPr="00310786" w14:paraId="6413E976" w14:textId="77777777" w:rsidTr="00A83E32">
        <w:tc>
          <w:tcPr>
            <w:tcW w:w="1129" w:type="dxa"/>
            <w:shd w:val="clear" w:color="auto" w:fill="2E74B5" w:themeFill="accent5" w:themeFillShade="BF"/>
          </w:tcPr>
          <w:p w14:paraId="30ED8F3A" w14:textId="77777777" w:rsidR="00310786" w:rsidRPr="00310786" w:rsidRDefault="00310786" w:rsidP="00310786">
            <w:pPr>
              <w:spacing w:after="160" w:line="259" w:lineRule="auto"/>
              <w:jc w:val="center"/>
              <w:rPr>
                <w:rFonts w:ascii="Times New Roman" w:eastAsiaTheme="minorHAnsi" w:hAnsi="Times New Roman" w:cs="Times New Roman"/>
                <w:b/>
                <w:bCs/>
                <w:sz w:val="22"/>
                <w:szCs w:val="22"/>
                <w:u w:val="single"/>
              </w:rPr>
            </w:pPr>
            <w:r w:rsidRPr="00310786">
              <w:rPr>
                <w:rFonts w:ascii="Times New Roman" w:eastAsiaTheme="minorHAnsi" w:hAnsi="Times New Roman" w:cs="Times New Roman"/>
                <w:b/>
                <w:bCs/>
                <w:sz w:val="22"/>
                <w:szCs w:val="22"/>
                <w:u w:val="single"/>
              </w:rPr>
              <w:t>Physical</w:t>
            </w:r>
          </w:p>
        </w:tc>
        <w:tc>
          <w:tcPr>
            <w:tcW w:w="3119" w:type="dxa"/>
          </w:tcPr>
          <w:p w14:paraId="249C5E84"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sz w:val="18"/>
                <w:szCs w:val="18"/>
              </w:rPr>
              <w:t>#1-3-</w:t>
            </w:r>
            <w:r w:rsidRPr="00310786">
              <w:rPr>
                <w:sz w:val="18"/>
                <w:szCs w:val="18"/>
              </w:rPr>
              <w:t xml:space="preserve"> </w:t>
            </w:r>
            <w:r w:rsidRPr="00310786">
              <w:rPr>
                <w:rFonts w:ascii="Times New Roman" w:eastAsiaTheme="minorHAnsi" w:hAnsi="Times New Roman" w:cs="Times New Roman"/>
                <w:sz w:val="18"/>
                <w:szCs w:val="18"/>
              </w:rPr>
              <w:t>Identify what needs to be tested</w:t>
            </w:r>
          </w:p>
          <w:p w14:paraId="1DE2BB82" w14:textId="77777777" w:rsidR="00310786" w:rsidRPr="00310786" w:rsidRDefault="00310786" w:rsidP="00310786">
            <w:pPr>
              <w:contextualSpacing/>
              <w:rPr>
                <w:rFonts w:ascii="Times New Roman" w:hAnsi="Times New Roman" w:cs="Times New Roman"/>
                <w:sz w:val="18"/>
                <w:szCs w:val="18"/>
              </w:rPr>
            </w:pPr>
            <w:r w:rsidRPr="00310786">
              <w:rPr>
                <w:rFonts w:ascii="Times New Roman" w:eastAsiaTheme="minorHAnsi" w:hAnsi="Times New Roman" w:cs="Times New Roman"/>
                <w:b/>
                <w:bCs/>
                <w:sz w:val="18"/>
                <w:szCs w:val="18"/>
              </w:rPr>
              <w:t>#2-7</w:t>
            </w:r>
            <w:r w:rsidRPr="00310786">
              <w:rPr>
                <w:rFonts w:ascii="Times New Roman" w:eastAsiaTheme="minorHAnsi" w:hAnsi="Times New Roman" w:cs="Times New Roman"/>
                <w:sz w:val="18"/>
                <w:szCs w:val="18"/>
              </w:rPr>
              <w:t xml:space="preserve">- </w:t>
            </w:r>
            <w:r w:rsidRPr="00310786">
              <w:rPr>
                <w:rFonts w:ascii="Times New Roman" w:hAnsi="Times New Roman" w:cs="Times New Roman"/>
                <w:sz w:val="18"/>
                <w:szCs w:val="18"/>
              </w:rPr>
              <w:t>Bring together scientists from different disciplines to provide solutions to multidimensional and complex problems such as physical-cyber threats</w:t>
            </w:r>
          </w:p>
          <w:p w14:paraId="1E401DA1" w14:textId="77777777" w:rsidR="00310786" w:rsidRPr="00310786" w:rsidRDefault="00310786" w:rsidP="00310786">
            <w:pPr>
              <w:contextualSpacing/>
              <w:rPr>
                <w:rFonts w:ascii="Times New Roman" w:hAnsi="Times New Roman" w:cs="Times New Roman"/>
                <w:sz w:val="18"/>
                <w:szCs w:val="18"/>
              </w:rPr>
            </w:pPr>
            <w:r w:rsidRPr="00310786">
              <w:rPr>
                <w:rFonts w:ascii="Times New Roman" w:hAnsi="Times New Roman" w:cs="Times New Roman"/>
                <w:b/>
                <w:bCs/>
                <w:sz w:val="18"/>
                <w:szCs w:val="18"/>
              </w:rPr>
              <w:t>#2-7</w:t>
            </w:r>
            <w:r w:rsidRPr="00310786">
              <w:rPr>
                <w:rFonts w:ascii="Times New Roman" w:hAnsi="Times New Roman" w:cs="Times New Roman"/>
                <w:sz w:val="18"/>
                <w:szCs w:val="18"/>
              </w:rPr>
              <w:t>- Find ways not only to increase the cybersecurity level of products and services supporting existing cyber infrastructures</w:t>
            </w:r>
          </w:p>
          <w:p w14:paraId="1CBD7432"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sz w:val="18"/>
                <w:szCs w:val="18"/>
              </w:rPr>
              <w:t>#2-9- All goals (2)</w:t>
            </w:r>
          </w:p>
          <w:p w14:paraId="2B1F5950"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b/>
                <w:bCs/>
                <w:sz w:val="18"/>
                <w:szCs w:val="18"/>
              </w:rPr>
              <w:t>#3-13</w:t>
            </w:r>
            <w:r w:rsidRPr="00310786">
              <w:rPr>
                <w:rFonts w:ascii="Times New Roman" w:eastAsiaTheme="minorHAnsi" w:hAnsi="Times New Roman" w:cs="Times New Roman"/>
                <w:sz w:val="18"/>
                <w:szCs w:val="18"/>
              </w:rPr>
              <w:t xml:space="preserve">- </w:t>
            </w:r>
            <w:r w:rsidRPr="00310786">
              <w:rPr>
                <w:rFonts w:ascii="Times New Roman" w:hAnsi="Times New Roman" w:cs="Times New Roman"/>
              </w:rPr>
              <w:t>All goals (5)</w:t>
            </w:r>
          </w:p>
          <w:p w14:paraId="6CB21FE9" w14:textId="77777777" w:rsidR="00310786" w:rsidRPr="00310786" w:rsidRDefault="00310786" w:rsidP="00310786">
            <w:pPr>
              <w:spacing w:after="160" w:line="259" w:lineRule="auto"/>
              <w:rPr>
                <w:rFonts w:ascii="Times New Roman" w:eastAsiaTheme="minorHAnsi" w:hAnsi="Times New Roman" w:cs="Times New Roman"/>
                <w:sz w:val="18"/>
                <w:szCs w:val="18"/>
              </w:rPr>
            </w:pPr>
          </w:p>
        </w:tc>
        <w:tc>
          <w:tcPr>
            <w:tcW w:w="3969" w:type="dxa"/>
          </w:tcPr>
          <w:p w14:paraId="087F2349"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b/>
                <w:bCs/>
                <w:sz w:val="18"/>
                <w:szCs w:val="18"/>
              </w:rPr>
              <w:t>A</w:t>
            </w:r>
            <w:r w:rsidRPr="00310786">
              <w:rPr>
                <w:rFonts w:ascii="Times New Roman" w:eastAsiaTheme="minorHAnsi" w:hAnsi="Times New Roman" w:cs="Times New Roman"/>
                <w:sz w:val="18"/>
                <w:szCs w:val="18"/>
              </w:rPr>
              <w:t>2- The organisation takes appropriate steps to identify, assess and understand security risks to the network and information systems supporting the operation of essential functions. This includes an overall organisational approach to risk management</w:t>
            </w:r>
          </w:p>
          <w:p w14:paraId="107961E4" w14:textId="77777777" w:rsidR="00310786" w:rsidRPr="00310786" w:rsidRDefault="00310786" w:rsidP="00310786">
            <w:pPr>
              <w:spacing w:after="160" w:line="259" w:lineRule="auto"/>
              <w:rPr>
                <w:rFonts w:ascii="Times New Roman" w:hAnsi="Times New Roman" w:cs="Times New Roman"/>
                <w:color w:val="000000"/>
                <w:sz w:val="18"/>
                <w:szCs w:val="18"/>
                <w:bdr w:val="none" w:sz="0" w:space="0" w:color="auto" w:frame="1"/>
                <w:shd w:val="clear" w:color="auto" w:fill="FFFFFF"/>
              </w:rPr>
            </w:pPr>
            <w:r w:rsidRPr="00310786">
              <w:rPr>
                <w:rFonts w:ascii="Times New Roman" w:eastAsiaTheme="minorHAnsi" w:hAnsi="Times New Roman" w:cs="Times New Roman"/>
                <w:b/>
                <w:bCs/>
                <w:sz w:val="18"/>
                <w:szCs w:val="18"/>
              </w:rPr>
              <w:t>A</w:t>
            </w:r>
            <w:r w:rsidRPr="00310786">
              <w:rPr>
                <w:rFonts w:ascii="Times New Roman" w:eastAsiaTheme="minorHAnsi" w:hAnsi="Times New Roman" w:cs="Times New Roman"/>
                <w:sz w:val="18"/>
                <w:szCs w:val="18"/>
              </w:rPr>
              <w:t xml:space="preserve">3- </w:t>
            </w:r>
            <w:r w:rsidRPr="00310786">
              <w:rPr>
                <w:rFonts w:ascii="Times New Roman" w:hAnsi="Times New Roman" w:cs="Times New Roman"/>
                <w:color w:val="000000"/>
                <w:sz w:val="18"/>
                <w:szCs w:val="18"/>
                <w:bdr w:val="none" w:sz="0" w:space="0" w:color="auto" w:frame="1"/>
                <w:shd w:val="clear" w:color="auto" w:fill="FFFFFF"/>
              </w:rPr>
              <w:t xml:space="preserve">Everything required to deliver, </w:t>
            </w:r>
            <w:proofErr w:type="gramStart"/>
            <w:r w:rsidRPr="00310786">
              <w:rPr>
                <w:rFonts w:ascii="Times New Roman" w:hAnsi="Times New Roman" w:cs="Times New Roman"/>
                <w:color w:val="000000"/>
                <w:sz w:val="18"/>
                <w:szCs w:val="18"/>
                <w:bdr w:val="none" w:sz="0" w:space="0" w:color="auto" w:frame="1"/>
                <w:shd w:val="clear" w:color="auto" w:fill="FFFFFF"/>
              </w:rPr>
              <w:t>maintain</w:t>
            </w:r>
            <w:proofErr w:type="gramEnd"/>
            <w:r w:rsidRPr="00310786">
              <w:rPr>
                <w:rFonts w:ascii="Times New Roman" w:hAnsi="Times New Roman" w:cs="Times New Roman"/>
                <w:color w:val="000000"/>
                <w:sz w:val="18"/>
                <w:szCs w:val="18"/>
                <w:bdr w:val="none" w:sz="0" w:space="0" w:color="auto" w:frame="1"/>
                <w:shd w:val="clear" w:color="auto" w:fill="FFFFFF"/>
              </w:rPr>
              <w:t xml:space="preserve"> or support networks and information systems necessary for the operation of essential functions is determined and understood. This includes data, </w:t>
            </w:r>
            <w:proofErr w:type="gramStart"/>
            <w:r w:rsidRPr="00310786">
              <w:rPr>
                <w:rFonts w:ascii="Times New Roman" w:hAnsi="Times New Roman" w:cs="Times New Roman"/>
                <w:color w:val="000000"/>
                <w:sz w:val="18"/>
                <w:szCs w:val="18"/>
                <w:bdr w:val="none" w:sz="0" w:space="0" w:color="auto" w:frame="1"/>
                <w:shd w:val="clear" w:color="auto" w:fill="FFFFFF"/>
              </w:rPr>
              <w:t>people</w:t>
            </w:r>
            <w:proofErr w:type="gramEnd"/>
            <w:r w:rsidRPr="00310786">
              <w:rPr>
                <w:rFonts w:ascii="Times New Roman" w:hAnsi="Times New Roman" w:cs="Times New Roman"/>
                <w:color w:val="000000"/>
                <w:sz w:val="18"/>
                <w:szCs w:val="18"/>
                <w:bdr w:val="none" w:sz="0" w:space="0" w:color="auto" w:frame="1"/>
                <w:shd w:val="clear" w:color="auto" w:fill="FFFFFF"/>
              </w:rPr>
              <w:t xml:space="preserve"> and systems, as well as any supporting infrastructure (such as power or cooling)</w:t>
            </w:r>
          </w:p>
          <w:p w14:paraId="1BAD2E6A" w14:textId="77777777" w:rsidR="00310786" w:rsidRPr="00310786" w:rsidRDefault="00310786" w:rsidP="00310786">
            <w:pPr>
              <w:spacing w:after="160" w:line="259" w:lineRule="auto"/>
              <w:rPr>
                <w:rFonts w:ascii="Times New Roman" w:hAnsi="Times New Roman" w:cs="Times New Roman"/>
                <w:color w:val="000000"/>
                <w:sz w:val="18"/>
                <w:szCs w:val="18"/>
                <w:bdr w:val="none" w:sz="0" w:space="0" w:color="auto" w:frame="1"/>
                <w:shd w:val="clear" w:color="auto" w:fill="FFFFFF"/>
              </w:rPr>
            </w:pPr>
            <w:r w:rsidRPr="00310786">
              <w:rPr>
                <w:rFonts w:ascii="Times New Roman" w:hAnsi="Times New Roman" w:cs="Times New Roman"/>
                <w:b/>
                <w:bCs/>
                <w:color w:val="000000"/>
                <w:sz w:val="18"/>
                <w:szCs w:val="18"/>
                <w:bdr w:val="none" w:sz="0" w:space="0" w:color="auto" w:frame="1"/>
                <w:shd w:val="clear" w:color="auto" w:fill="FFFFFF"/>
              </w:rPr>
              <w:t>A4-</w:t>
            </w:r>
            <w:r w:rsidRPr="00310786">
              <w:rPr>
                <w:rFonts w:ascii="Times New Roman" w:hAnsi="Times New Roman" w:cs="Times New Roman"/>
                <w:i/>
                <w:iCs/>
                <w:color w:val="000000"/>
                <w:bdr w:val="none" w:sz="0" w:space="0" w:color="auto" w:frame="1"/>
                <w:shd w:val="clear" w:color="auto" w:fill="FFFFFF"/>
              </w:rPr>
              <w:t xml:space="preserve"> </w:t>
            </w:r>
            <w:r w:rsidRPr="00310786">
              <w:rPr>
                <w:rFonts w:ascii="Times New Roman" w:hAnsi="Times New Roman" w:cs="Times New Roman"/>
                <w:color w:val="000000"/>
                <w:sz w:val="18"/>
                <w:szCs w:val="18"/>
                <w:bdr w:val="none" w:sz="0" w:space="0" w:color="auto" w:frame="1"/>
                <w:shd w:val="clear" w:color="auto" w:fill="FFFFFF"/>
              </w:rPr>
              <w:t xml:space="preserve">The organisation understands and manages security risks to networks and information systems supporting the </w:t>
            </w:r>
            <w:proofErr w:type="gramStart"/>
            <w:r w:rsidRPr="00310786">
              <w:rPr>
                <w:rFonts w:ascii="Times New Roman" w:hAnsi="Times New Roman" w:cs="Times New Roman"/>
                <w:color w:val="000000"/>
                <w:sz w:val="18"/>
                <w:szCs w:val="18"/>
                <w:bdr w:val="none" w:sz="0" w:space="0" w:color="auto" w:frame="1"/>
                <w:shd w:val="clear" w:color="auto" w:fill="FFFFFF"/>
              </w:rPr>
              <w:t>operation  of</w:t>
            </w:r>
            <w:proofErr w:type="gramEnd"/>
            <w:r w:rsidRPr="00310786">
              <w:rPr>
                <w:rFonts w:ascii="Times New Roman" w:hAnsi="Times New Roman" w:cs="Times New Roman"/>
                <w:color w:val="000000"/>
                <w:sz w:val="18"/>
                <w:szCs w:val="18"/>
                <w:bdr w:val="none" w:sz="0" w:space="0" w:color="auto" w:frame="1"/>
                <w:shd w:val="clear" w:color="auto" w:fill="FFFFFF"/>
              </w:rPr>
              <w:t xml:space="preserve"> essential functions that arise as a result of dependencies on external suppliers. This includes ensuring that appropriate measures are employed where third party services are used.</w:t>
            </w:r>
          </w:p>
          <w:p w14:paraId="5DDA5007" w14:textId="77777777" w:rsidR="00310786" w:rsidRPr="00310786" w:rsidRDefault="00310786" w:rsidP="00310786">
            <w:pPr>
              <w:spacing w:after="160" w:line="259" w:lineRule="auto"/>
              <w:rPr>
                <w:b/>
                <w:bCs/>
                <w:color w:val="000000"/>
                <w:sz w:val="18"/>
                <w:szCs w:val="18"/>
                <w:bdr w:val="none" w:sz="0" w:space="0" w:color="auto" w:frame="1"/>
                <w:shd w:val="clear" w:color="auto" w:fill="FFFFFF"/>
              </w:rPr>
            </w:pPr>
            <w:r w:rsidRPr="00310786">
              <w:rPr>
                <w:b/>
                <w:bCs/>
                <w:color w:val="000000"/>
                <w:sz w:val="18"/>
                <w:szCs w:val="18"/>
                <w:bdr w:val="none" w:sz="0" w:space="0" w:color="auto" w:frame="1"/>
                <w:shd w:val="clear" w:color="auto" w:fill="FFFFFF"/>
              </w:rPr>
              <w:t>B4</w:t>
            </w:r>
          </w:p>
          <w:p w14:paraId="1B3D0D3D"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b/>
                <w:bCs/>
                <w:sz w:val="18"/>
                <w:szCs w:val="18"/>
              </w:rPr>
              <w:t>B</w:t>
            </w:r>
            <w:r w:rsidRPr="00310786">
              <w:rPr>
                <w:rFonts w:ascii="Times New Roman" w:eastAsiaTheme="minorHAnsi" w:hAnsi="Times New Roman" w:cs="Times New Roman"/>
                <w:sz w:val="18"/>
                <w:szCs w:val="18"/>
              </w:rPr>
              <w:t>5</w:t>
            </w:r>
          </w:p>
          <w:p w14:paraId="103197D5"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b/>
                <w:bCs/>
                <w:sz w:val="18"/>
                <w:szCs w:val="18"/>
              </w:rPr>
              <w:t xml:space="preserve">C1- </w:t>
            </w:r>
            <w:r w:rsidRPr="00310786">
              <w:rPr>
                <w:rFonts w:ascii="Times New Roman" w:eastAsiaTheme="minorHAnsi" w:hAnsi="Times New Roman" w:cs="Times New Roman"/>
                <w:sz w:val="18"/>
                <w:szCs w:val="18"/>
              </w:rPr>
              <w:t xml:space="preserve">The organisation monitors the security status of the networks and systems supporting the essential functions </w:t>
            </w:r>
            <w:proofErr w:type="gramStart"/>
            <w:r w:rsidRPr="00310786">
              <w:rPr>
                <w:rFonts w:ascii="Times New Roman" w:eastAsiaTheme="minorHAnsi" w:hAnsi="Times New Roman" w:cs="Times New Roman"/>
                <w:sz w:val="18"/>
                <w:szCs w:val="18"/>
              </w:rPr>
              <w:t>in order to</w:t>
            </w:r>
            <w:proofErr w:type="gramEnd"/>
            <w:r w:rsidRPr="00310786">
              <w:rPr>
                <w:rFonts w:ascii="Times New Roman" w:eastAsiaTheme="minorHAnsi" w:hAnsi="Times New Roman" w:cs="Times New Roman"/>
                <w:sz w:val="18"/>
                <w:szCs w:val="18"/>
              </w:rPr>
              <w:t xml:space="preserve"> detect potential security problems and to track the ongoing effectiveness of protective security measures.</w:t>
            </w:r>
          </w:p>
          <w:p w14:paraId="599A8278" w14:textId="77777777" w:rsidR="00310786" w:rsidRPr="00310786" w:rsidRDefault="00310786" w:rsidP="00310786">
            <w:pPr>
              <w:spacing w:after="160" w:line="259" w:lineRule="auto"/>
              <w:rPr>
                <w:rFonts w:ascii="Times New Roman" w:eastAsiaTheme="minorHAnsi" w:hAnsi="Times New Roman" w:cs="Times New Roman"/>
                <w:sz w:val="18"/>
                <w:szCs w:val="18"/>
              </w:rPr>
            </w:pPr>
            <w:r w:rsidRPr="00310786">
              <w:rPr>
                <w:rFonts w:ascii="Times New Roman" w:eastAsiaTheme="minorHAnsi" w:hAnsi="Times New Roman" w:cs="Times New Roman"/>
                <w:b/>
                <w:bCs/>
                <w:sz w:val="18"/>
                <w:szCs w:val="18"/>
              </w:rPr>
              <w:t xml:space="preserve">C2- </w:t>
            </w:r>
            <w:r w:rsidRPr="00310786">
              <w:rPr>
                <w:rFonts w:ascii="Times New Roman" w:eastAsiaTheme="minorHAnsi" w:hAnsi="Times New Roman" w:cs="Times New Roman"/>
                <w:sz w:val="18"/>
                <w:szCs w:val="18"/>
              </w:rPr>
              <w:t xml:space="preserve">The organisation detects, within networks and information systems, malicious activity affecting, or with the potential to affect, the operation of essential functions even when the activity evades standard </w:t>
            </w:r>
            <w:proofErr w:type="gramStart"/>
            <w:r w:rsidRPr="00310786">
              <w:rPr>
                <w:rFonts w:ascii="Times New Roman" w:eastAsiaTheme="minorHAnsi" w:hAnsi="Times New Roman" w:cs="Times New Roman"/>
                <w:sz w:val="18"/>
                <w:szCs w:val="18"/>
              </w:rPr>
              <w:t>signature based</w:t>
            </w:r>
            <w:proofErr w:type="gramEnd"/>
            <w:r w:rsidRPr="00310786">
              <w:rPr>
                <w:rFonts w:ascii="Times New Roman" w:eastAsiaTheme="minorHAnsi" w:hAnsi="Times New Roman" w:cs="Times New Roman"/>
                <w:sz w:val="18"/>
                <w:szCs w:val="18"/>
              </w:rPr>
              <w:t xml:space="preserve"> security prevent/detect solutions (or when standard solutions are not deployable).</w:t>
            </w:r>
          </w:p>
          <w:p w14:paraId="178C295C"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D1</w:t>
            </w:r>
          </w:p>
        </w:tc>
        <w:tc>
          <w:tcPr>
            <w:tcW w:w="1559" w:type="dxa"/>
          </w:tcPr>
          <w:p w14:paraId="771B7A3F"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ID.AM-1</w:t>
            </w:r>
          </w:p>
          <w:p w14:paraId="742DBC31"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ID.AM-3</w:t>
            </w:r>
          </w:p>
          <w:p w14:paraId="1999A701"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ID.AM-4</w:t>
            </w:r>
          </w:p>
          <w:p w14:paraId="36A886F0"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ID.AM-5</w:t>
            </w:r>
          </w:p>
          <w:p w14:paraId="7A4D7A27"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ID.RA-1</w:t>
            </w:r>
          </w:p>
          <w:p w14:paraId="095429A0"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ID.RA-3</w:t>
            </w:r>
          </w:p>
          <w:p w14:paraId="7CCD918C"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ID.SC-2</w:t>
            </w:r>
          </w:p>
          <w:p w14:paraId="7555B16D"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ID.SC-5</w:t>
            </w:r>
          </w:p>
          <w:p w14:paraId="73848F51"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PR.AC-2</w:t>
            </w:r>
          </w:p>
          <w:p w14:paraId="3F7B05D8"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PR.AC-3</w:t>
            </w:r>
          </w:p>
          <w:p w14:paraId="6D9C0D34"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PR.AC-5</w:t>
            </w:r>
          </w:p>
          <w:p w14:paraId="16B366A6"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PR.AC-7</w:t>
            </w:r>
          </w:p>
          <w:p w14:paraId="7B75B15D"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PR.DS- 3</w:t>
            </w:r>
          </w:p>
          <w:p w14:paraId="6D222C6D"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PR.DS- 8</w:t>
            </w:r>
          </w:p>
          <w:p w14:paraId="530F4450"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PR.TP- 1</w:t>
            </w:r>
          </w:p>
          <w:p w14:paraId="0BBC8E80"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PR.TP- 3</w:t>
            </w:r>
          </w:p>
          <w:p w14:paraId="5BB38B61"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PR.TP- 5</w:t>
            </w:r>
          </w:p>
          <w:p w14:paraId="11F70200"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PR.MA- 1</w:t>
            </w:r>
          </w:p>
          <w:p w14:paraId="4C1473D8"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PR.MA- 2</w:t>
            </w:r>
          </w:p>
          <w:p w14:paraId="47AD0800"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PR.PT- 2</w:t>
            </w:r>
          </w:p>
          <w:p w14:paraId="5418BC5E"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PR.PT- 4</w:t>
            </w:r>
          </w:p>
          <w:p w14:paraId="53FF5038"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PR.PT- 5</w:t>
            </w:r>
          </w:p>
          <w:p w14:paraId="04B547AB"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DE.CM- 1</w:t>
            </w:r>
          </w:p>
          <w:p w14:paraId="398B1E00"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DE.CM- 2</w:t>
            </w:r>
          </w:p>
          <w:p w14:paraId="290AA64A"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DE.CM- 7</w:t>
            </w:r>
          </w:p>
          <w:p w14:paraId="189A38E1"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RS.AN- 3</w:t>
            </w:r>
          </w:p>
          <w:p w14:paraId="6F84DAF7"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RS.MI- 1</w:t>
            </w:r>
          </w:p>
          <w:p w14:paraId="56D11DA8"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RS.MI- 2</w:t>
            </w:r>
          </w:p>
          <w:p w14:paraId="2F6B8D79"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RS.MI- 3</w:t>
            </w:r>
          </w:p>
          <w:p w14:paraId="4C1F33D2" w14:textId="77777777" w:rsidR="00310786" w:rsidRPr="00310786" w:rsidRDefault="00310786" w:rsidP="00310786">
            <w:pPr>
              <w:spacing w:after="160" w:line="259" w:lineRule="auto"/>
              <w:rPr>
                <w:rFonts w:ascii="Times New Roman" w:eastAsiaTheme="minorHAnsi" w:hAnsi="Times New Roman" w:cs="Times New Roman"/>
                <w:b/>
                <w:bCs/>
                <w:sz w:val="18"/>
                <w:szCs w:val="18"/>
              </w:rPr>
            </w:pPr>
            <w:r w:rsidRPr="00310786">
              <w:rPr>
                <w:rFonts w:ascii="Times New Roman" w:eastAsiaTheme="minorHAnsi" w:hAnsi="Times New Roman" w:cs="Times New Roman"/>
                <w:b/>
                <w:bCs/>
                <w:sz w:val="18"/>
                <w:szCs w:val="18"/>
              </w:rPr>
              <w:t>RC.RP-1</w:t>
            </w:r>
          </w:p>
        </w:tc>
      </w:tr>
    </w:tbl>
    <w:p w14:paraId="6AF03C77" w14:textId="77777777" w:rsidR="00310786" w:rsidRPr="00310786" w:rsidRDefault="00310786" w:rsidP="00310786">
      <w:pPr>
        <w:spacing w:after="160" w:line="259" w:lineRule="auto"/>
        <w:rPr>
          <w:rFonts w:ascii="Times New Roman" w:eastAsiaTheme="minorHAnsi" w:hAnsi="Times New Roman" w:cs="Times New Roman"/>
          <w:b/>
          <w:bCs/>
          <w:sz w:val="22"/>
          <w:szCs w:val="22"/>
          <w:u w:val="single"/>
        </w:rPr>
      </w:pPr>
    </w:p>
    <w:p w14:paraId="5EB5E5F8" w14:textId="77777777" w:rsidR="00310786" w:rsidRPr="00310786" w:rsidRDefault="00310786" w:rsidP="00310786"/>
    <w:p w14:paraId="0477A4E2" w14:textId="37D699C0" w:rsidR="000372E1" w:rsidRDefault="000372E1" w:rsidP="003A7775">
      <w:r>
        <w:br w:type="page"/>
      </w:r>
    </w:p>
    <w:bookmarkStart w:id="27" w:name="_Toc92232269" w:displacedByCustomXml="next"/>
    <w:sdt>
      <w:sdtPr>
        <w:id w:val="727499204"/>
        <w:docPartObj>
          <w:docPartGallery w:val="Bibliographies"/>
          <w:docPartUnique/>
        </w:docPartObj>
      </w:sdtPr>
      <w:sdtEndPr>
        <w:rPr>
          <w:rFonts w:asciiTheme="minorHAnsi" w:eastAsiaTheme="minorEastAsia" w:hAnsiTheme="minorHAnsi" w:cstheme="minorBidi"/>
          <w:color w:val="auto"/>
          <w:sz w:val="20"/>
          <w:szCs w:val="20"/>
        </w:rPr>
      </w:sdtEndPr>
      <w:sdtContent>
        <w:p w14:paraId="26ABC609" w14:textId="7E2612DC" w:rsidR="000372E1" w:rsidRPr="00DE0BCE" w:rsidRDefault="000372E1">
          <w:pPr>
            <w:pStyle w:val="Heading1"/>
            <w:rPr>
              <w:rFonts w:ascii="Times New Roman" w:hAnsi="Times New Roman" w:cs="Times New Roman"/>
              <w:b/>
              <w:bCs/>
              <w:color w:val="000000" w:themeColor="text1"/>
              <w:sz w:val="28"/>
              <w:szCs w:val="28"/>
            </w:rPr>
          </w:pPr>
          <w:r w:rsidRPr="00DE0BCE">
            <w:rPr>
              <w:rFonts w:ascii="Times New Roman" w:hAnsi="Times New Roman" w:cs="Times New Roman"/>
              <w:b/>
              <w:bCs/>
              <w:color w:val="000000" w:themeColor="text1"/>
              <w:sz w:val="28"/>
              <w:szCs w:val="28"/>
            </w:rPr>
            <w:t>Bibliography</w:t>
          </w:r>
          <w:bookmarkEnd w:id="27"/>
        </w:p>
        <w:sdt>
          <w:sdtPr>
            <w:id w:val="111145805"/>
            <w:bibliography/>
          </w:sdtPr>
          <w:sdtContent>
            <w:p w14:paraId="3AAFCE4A" w14:textId="77777777" w:rsidR="006F4697" w:rsidRDefault="000372E1">
              <w:pPr>
                <w:rPr>
                  <w:noProof/>
                </w:rPr>
              </w:pPr>
              <w:r>
                <w:fldChar w:fldCharType="begin"/>
              </w:r>
              <w:r w:rsidRPr="000372E1">
                <w:instrText xml:space="preserve"> BIBLIOGRAPHY </w:instrText>
              </w:r>
              <w:r>
                <w:fldChar w:fldCharType="separate"/>
              </w:r>
            </w:p>
            <w:tbl>
              <w:tblPr>
                <w:tblW w:w="5044"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76"/>
                <w:gridCol w:w="8629"/>
              </w:tblGrid>
              <w:tr w:rsidR="006F4697" w14:paraId="4A52FE6A" w14:textId="77777777" w:rsidTr="006F4697">
                <w:trPr>
                  <w:divId w:val="448470907"/>
                  <w:tblCellSpacing w:w="15" w:type="dxa"/>
                </w:trPr>
                <w:tc>
                  <w:tcPr>
                    <w:tcW w:w="239" w:type="pct"/>
                    <w:hideMark/>
                  </w:tcPr>
                  <w:p w14:paraId="3239B8B8" w14:textId="394F850B" w:rsidR="006F4697" w:rsidRDefault="006F4697">
                    <w:pPr>
                      <w:pStyle w:val="Bibliography"/>
                      <w:rPr>
                        <w:noProof/>
                        <w:sz w:val="24"/>
                        <w:szCs w:val="24"/>
                      </w:rPr>
                    </w:pPr>
                    <w:r>
                      <w:rPr>
                        <w:noProof/>
                      </w:rPr>
                      <w:t xml:space="preserve">[1] </w:t>
                    </w:r>
                  </w:p>
                </w:tc>
                <w:tc>
                  <w:tcPr>
                    <w:tcW w:w="8581" w:type="dxa"/>
                    <w:hideMark/>
                  </w:tcPr>
                  <w:p w14:paraId="6B70329F" w14:textId="77777777" w:rsidR="006F4697" w:rsidRDefault="006F4697">
                    <w:pPr>
                      <w:pStyle w:val="Bibliography"/>
                      <w:rPr>
                        <w:noProof/>
                      </w:rPr>
                    </w:pPr>
                    <w:r>
                      <w:rPr>
                        <w:noProof/>
                      </w:rPr>
                      <w:t xml:space="preserve">F. Yang and S. Gu, “Industry 4.0, A Revolution That Requires Technology and National Strategies,” </w:t>
                    </w:r>
                    <w:r w:rsidRPr="00DE0BCE">
                      <w:rPr>
                        <w:rFonts w:ascii="Times New Roman" w:hAnsi="Times New Roman" w:cs="Times New Roman"/>
                        <w:i/>
                        <w:iCs/>
                        <w:noProof/>
                        <w:sz w:val="22"/>
                        <w:szCs w:val="22"/>
                      </w:rPr>
                      <w:t>Complex</w:t>
                    </w:r>
                    <w:r>
                      <w:rPr>
                        <w:i/>
                        <w:iCs/>
                        <w:noProof/>
                      </w:rPr>
                      <w:t xml:space="preserve"> &amp; </w:t>
                    </w:r>
                    <w:r w:rsidRPr="00DE0BCE">
                      <w:rPr>
                        <w:rFonts w:ascii="Times New Roman" w:hAnsi="Times New Roman" w:cs="Times New Roman"/>
                        <w:i/>
                        <w:iCs/>
                        <w:noProof/>
                        <w:sz w:val="22"/>
                        <w:szCs w:val="22"/>
                      </w:rPr>
                      <w:t>Intelligent</w:t>
                    </w:r>
                    <w:r>
                      <w:rPr>
                        <w:i/>
                        <w:iCs/>
                        <w:noProof/>
                      </w:rPr>
                      <w:t xml:space="preserve"> Systems, </w:t>
                    </w:r>
                    <w:r>
                      <w:rPr>
                        <w:noProof/>
                      </w:rPr>
                      <w:t xml:space="preserve">vol. 7, pp. 1311 - 1325, 27th January 2021. </w:t>
                    </w:r>
                  </w:p>
                </w:tc>
              </w:tr>
              <w:tr w:rsidR="006F4697" w14:paraId="08DA7489" w14:textId="77777777" w:rsidTr="006F4697">
                <w:trPr>
                  <w:divId w:val="448470907"/>
                  <w:tblCellSpacing w:w="15" w:type="dxa"/>
                </w:trPr>
                <w:tc>
                  <w:tcPr>
                    <w:tcW w:w="239" w:type="pct"/>
                    <w:hideMark/>
                  </w:tcPr>
                  <w:p w14:paraId="6CF6FDB3" w14:textId="77777777" w:rsidR="006F4697" w:rsidRDefault="006F4697">
                    <w:pPr>
                      <w:pStyle w:val="Bibliography"/>
                      <w:rPr>
                        <w:noProof/>
                      </w:rPr>
                    </w:pPr>
                    <w:r>
                      <w:rPr>
                        <w:noProof/>
                      </w:rPr>
                      <w:t xml:space="preserve">[2] </w:t>
                    </w:r>
                  </w:p>
                </w:tc>
                <w:tc>
                  <w:tcPr>
                    <w:tcW w:w="8581" w:type="dxa"/>
                    <w:hideMark/>
                  </w:tcPr>
                  <w:p w14:paraId="5A6FAA05" w14:textId="77777777" w:rsidR="006F4697" w:rsidRDefault="006F4697">
                    <w:pPr>
                      <w:pStyle w:val="Bibliography"/>
                      <w:rPr>
                        <w:noProof/>
                      </w:rPr>
                    </w:pPr>
                    <w:r>
                      <w:rPr>
                        <w:noProof/>
                      </w:rPr>
                      <w:t xml:space="preserve">H. Lasi, P. Fettke, H.-g. Kemper, T. Feld and M. Hoffman, “Industry 4.0,” </w:t>
                    </w:r>
                    <w:r>
                      <w:rPr>
                        <w:i/>
                        <w:iCs/>
                        <w:noProof/>
                      </w:rPr>
                      <w:t xml:space="preserve">Business &amp; Information Systems Engineering, </w:t>
                    </w:r>
                    <w:r>
                      <w:rPr>
                        <w:noProof/>
                      </w:rPr>
                      <w:t xml:space="preserve">vol. 6, no. 4, pp. 239 - 242, August 2014. </w:t>
                    </w:r>
                  </w:p>
                </w:tc>
              </w:tr>
              <w:tr w:rsidR="006F4697" w14:paraId="4C7C4933" w14:textId="77777777" w:rsidTr="006F4697">
                <w:trPr>
                  <w:divId w:val="448470907"/>
                  <w:tblCellSpacing w:w="15" w:type="dxa"/>
                </w:trPr>
                <w:tc>
                  <w:tcPr>
                    <w:tcW w:w="239" w:type="pct"/>
                    <w:hideMark/>
                  </w:tcPr>
                  <w:p w14:paraId="3FB562C4" w14:textId="77777777" w:rsidR="006F4697" w:rsidRDefault="006F4697">
                    <w:pPr>
                      <w:pStyle w:val="Bibliography"/>
                      <w:rPr>
                        <w:noProof/>
                      </w:rPr>
                    </w:pPr>
                    <w:r>
                      <w:rPr>
                        <w:noProof/>
                      </w:rPr>
                      <w:t xml:space="preserve">[3] </w:t>
                    </w:r>
                  </w:p>
                </w:tc>
                <w:tc>
                  <w:tcPr>
                    <w:tcW w:w="8581" w:type="dxa"/>
                    <w:hideMark/>
                  </w:tcPr>
                  <w:p w14:paraId="2C9ADF7B" w14:textId="77777777" w:rsidR="006F4697" w:rsidRDefault="006F4697">
                    <w:pPr>
                      <w:pStyle w:val="Bibliography"/>
                      <w:rPr>
                        <w:noProof/>
                      </w:rPr>
                    </w:pPr>
                    <w:r>
                      <w:rPr>
                        <w:noProof/>
                      </w:rPr>
                      <w:t xml:space="preserve">L. D. Xu, E. L. Xu and L. Li, “Industry 4.0: State of the Art and Future Trends,” </w:t>
                    </w:r>
                    <w:r>
                      <w:rPr>
                        <w:i/>
                        <w:iCs/>
                        <w:noProof/>
                      </w:rPr>
                      <w:t xml:space="preserve">International Journal of Production Research, </w:t>
                    </w:r>
                    <w:r>
                      <w:rPr>
                        <w:noProof/>
                      </w:rPr>
                      <w:t xml:space="preserve">vol. 56, no. 8, pp. 2941 - 2962, 2018. </w:t>
                    </w:r>
                  </w:p>
                </w:tc>
              </w:tr>
              <w:tr w:rsidR="006F4697" w14:paraId="10CFAEEF" w14:textId="77777777" w:rsidTr="006F4697">
                <w:trPr>
                  <w:divId w:val="448470907"/>
                  <w:tblCellSpacing w:w="15" w:type="dxa"/>
                </w:trPr>
                <w:tc>
                  <w:tcPr>
                    <w:tcW w:w="239" w:type="pct"/>
                    <w:hideMark/>
                  </w:tcPr>
                  <w:p w14:paraId="5711095C" w14:textId="77777777" w:rsidR="006F4697" w:rsidRDefault="006F4697">
                    <w:pPr>
                      <w:pStyle w:val="Bibliography"/>
                      <w:rPr>
                        <w:noProof/>
                      </w:rPr>
                    </w:pPr>
                    <w:r>
                      <w:rPr>
                        <w:noProof/>
                      </w:rPr>
                      <w:t xml:space="preserve">[4] </w:t>
                    </w:r>
                  </w:p>
                </w:tc>
                <w:tc>
                  <w:tcPr>
                    <w:tcW w:w="8581" w:type="dxa"/>
                    <w:hideMark/>
                  </w:tcPr>
                  <w:p w14:paraId="43A0F479" w14:textId="77777777" w:rsidR="006F4697" w:rsidRDefault="006F4697">
                    <w:pPr>
                      <w:pStyle w:val="Bibliography"/>
                      <w:rPr>
                        <w:noProof/>
                      </w:rPr>
                    </w:pPr>
                    <w:r>
                      <w:rPr>
                        <w:noProof/>
                      </w:rPr>
                      <w:t xml:space="preserve">D. Lukac, “The Fourth ICT-Based Industrial Revolution "Industry 4.0" - HMI and the Case of CAE/CAD Innovation with EPLAN P8,” in </w:t>
                    </w:r>
                    <w:r>
                      <w:rPr>
                        <w:i/>
                        <w:iCs/>
                        <w:noProof/>
                      </w:rPr>
                      <w:t>2015 23rd Telecommunications Forum (TELFOR)</w:t>
                    </w:r>
                    <w:r>
                      <w:rPr>
                        <w:noProof/>
                      </w:rPr>
                      <w:t xml:space="preserve">, 2015. </w:t>
                    </w:r>
                  </w:p>
                </w:tc>
              </w:tr>
              <w:tr w:rsidR="006F4697" w14:paraId="3E6E038B" w14:textId="77777777" w:rsidTr="006F4697">
                <w:trPr>
                  <w:divId w:val="448470907"/>
                  <w:tblCellSpacing w:w="15" w:type="dxa"/>
                </w:trPr>
                <w:tc>
                  <w:tcPr>
                    <w:tcW w:w="239" w:type="pct"/>
                    <w:hideMark/>
                  </w:tcPr>
                  <w:p w14:paraId="0A76CCA9" w14:textId="77777777" w:rsidR="006F4697" w:rsidRDefault="006F4697">
                    <w:pPr>
                      <w:pStyle w:val="Bibliography"/>
                      <w:rPr>
                        <w:noProof/>
                      </w:rPr>
                    </w:pPr>
                    <w:r>
                      <w:rPr>
                        <w:noProof/>
                      </w:rPr>
                      <w:t xml:space="preserve">[5] </w:t>
                    </w:r>
                  </w:p>
                </w:tc>
                <w:tc>
                  <w:tcPr>
                    <w:tcW w:w="8581" w:type="dxa"/>
                    <w:hideMark/>
                  </w:tcPr>
                  <w:p w14:paraId="0A962DF7" w14:textId="77777777" w:rsidR="006F4697" w:rsidRDefault="006F4697">
                    <w:pPr>
                      <w:pStyle w:val="Bibliography"/>
                      <w:rPr>
                        <w:noProof/>
                      </w:rPr>
                    </w:pPr>
                    <w:r>
                      <w:rPr>
                        <w:noProof/>
                      </w:rPr>
                      <w:t xml:space="preserve">T. Saarikko, U. H. Westergren and T. Blomquist, “Digital Transformation: Five Recommendations for the Digitally Concious Firm,” </w:t>
                    </w:r>
                    <w:r>
                      <w:rPr>
                        <w:i/>
                        <w:iCs/>
                        <w:noProof/>
                      </w:rPr>
                      <w:t xml:space="preserve">Business Horizons, </w:t>
                    </w:r>
                    <w:r>
                      <w:rPr>
                        <w:noProof/>
                      </w:rPr>
                      <w:t xml:space="preserve">vol. 63, no. 6, pp. 825 - 839, 2020. </w:t>
                    </w:r>
                  </w:p>
                </w:tc>
              </w:tr>
              <w:tr w:rsidR="006F4697" w14:paraId="354B025E" w14:textId="77777777" w:rsidTr="006F4697">
                <w:trPr>
                  <w:divId w:val="448470907"/>
                  <w:tblCellSpacing w:w="15" w:type="dxa"/>
                </w:trPr>
                <w:tc>
                  <w:tcPr>
                    <w:tcW w:w="239" w:type="pct"/>
                    <w:hideMark/>
                  </w:tcPr>
                  <w:p w14:paraId="1D8AC8C9" w14:textId="77777777" w:rsidR="006F4697" w:rsidRDefault="006F4697">
                    <w:pPr>
                      <w:pStyle w:val="Bibliography"/>
                      <w:rPr>
                        <w:noProof/>
                      </w:rPr>
                    </w:pPr>
                    <w:r>
                      <w:rPr>
                        <w:noProof/>
                      </w:rPr>
                      <w:t xml:space="preserve">[6] </w:t>
                    </w:r>
                  </w:p>
                </w:tc>
                <w:tc>
                  <w:tcPr>
                    <w:tcW w:w="8581" w:type="dxa"/>
                    <w:hideMark/>
                  </w:tcPr>
                  <w:p w14:paraId="70457FF6" w14:textId="77777777" w:rsidR="006F4697" w:rsidRDefault="006F4697">
                    <w:pPr>
                      <w:pStyle w:val="Bibliography"/>
                      <w:rPr>
                        <w:noProof/>
                      </w:rPr>
                    </w:pPr>
                    <w:r>
                      <w:rPr>
                        <w:noProof/>
                      </w:rPr>
                      <w:t xml:space="preserve">D. Sulistyowati, F. Handayani and Y. Suryanto, “Comparative Analysis and Design of Cybersecurity Maturity Assessment Methodology Using NIST CSF, COBIT, ISO/IEC 27002 and PCI DSS,” </w:t>
                    </w:r>
                    <w:r>
                      <w:rPr>
                        <w:i/>
                        <w:iCs/>
                        <w:noProof/>
                      </w:rPr>
                      <w:t xml:space="preserve">International Journal on Informatics Visualization, </w:t>
                    </w:r>
                    <w:r>
                      <w:rPr>
                        <w:noProof/>
                      </w:rPr>
                      <w:t xml:space="preserve">vol. 4, no. 4, p. 482, 2020. </w:t>
                    </w:r>
                  </w:p>
                </w:tc>
              </w:tr>
              <w:tr w:rsidR="006F4697" w14:paraId="06DA3D36" w14:textId="77777777" w:rsidTr="006F4697">
                <w:trPr>
                  <w:divId w:val="448470907"/>
                  <w:tblCellSpacing w:w="15" w:type="dxa"/>
                </w:trPr>
                <w:tc>
                  <w:tcPr>
                    <w:tcW w:w="239" w:type="pct"/>
                    <w:hideMark/>
                  </w:tcPr>
                  <w:p w14:paraId="19A6AFAF" w14:textId="77777777" w:rsidR="006F4697" w:rsidRDefault="006F4697">
                    <w:pPr>
                      <w:pStyle w:val="Bibliography"/>
                      <w:rPr>
                        <w:noProof/>
                      </w:rPr>
                    </w:pPr>
                    <w:r>
                      <w:rPr>
                        <w:noProof/>
                      </w:rPr>
                      <w:t xml:space="preserve">[7] </w:t>
                    </w:r>
                  </w:p>
                </w:tc>
                <w:tc>
                  <w:tcPr>
                    <w:tcW w:w="8581" w:type="dxa"/>
                    <w:hideMark/>
                  </w:tcPr>
                  <w:p w14:paraId="2AAE96C1" w14:textId="77777777" w:rsidR="006F4697" w:rsidRDefault="006F4697">
                    <w:pPr>
                      <w:pStyle w:val="Bibliography"/>
                      <w:rPr>
                        <w:noProof/>
                      </w:rPr>
                    </w:pPr>
                    <w:r>
                      <w:rPr>
                        <w:noProof/>
                      </w:rPr>
                      <w:t xml:space="preserve">M. E. Whitman and H. J. Mattord, Principles of Information Security - Sixth Edition, Boston: Cengange Learning, 2018. </w:t>
                    </w:r>
                  </w:p>
                </w:tc>
              </w:tr>
              <w:tr w:rsidR="006F4697" w14:paraId="46CEFD31" w14:textId="77777777" w:rsidTr="006F4697">
                <w:trPr>
                  <w:divId w:val="448470907"/>
                  <w:tblCellSpacing w:w="15" w:type="dxa"/>
                </w:trPr>
                <w:tc>
                  <w:tcPr>
                    <w:tcW w:w="239" w:type="pct"/>
                    <w:hideMark/>
                  </w:tcPr>
                  <w:p w14:paraId="7D6B04F3" w14:textId="77777777" w:rsidR="006F4697" w:rsidRDefault="006F4697">
                    <w:pPr>
                      <w:pStyle w:val="Bibliography"/>
                      <w:rPr>
                        <w:noProof/>
                      </w:rPr>
                    </w:pPr>
                    <w:r>
                      <w:rPr>
                        <w:noProof/>
                      </w:rPr>
                      <w:t xml:space="preserve">[8] </w:t>
                    </w:r>
                  </w:p>
                </w:tc>
                <w:tc>
                  <w:tcPr>
                    <w:tcW w:w="8581" w:type="dxa"/>
                    <w:hideMark/>
                  </w:tcPr>
                  <w:p w14:paraId="0DA9D14C" w14:textId="77777777" w:rsidR="006F4697" w:rsidRDefault="006F4697">
                    <w:pPr>
                      <w:pStyle w:val="Bibliography"/>
                      <w:rPr>
                        <w:noProof/>
                      </w:rPr>
                    </w:pPr>
                    <w:r>
                      <w:rPr>
                        <w:noProof/>
                      </w:rPr>
                      <w:t xml:space="preserve">D. Popescul, “The Confidentiality - Integrity - Accessibility Triad into the Knowledge Security. A Reassessment from the Point of View of the Knowledge Contribution to Innovation,” in </w:t>
                    </w:r>
                    <w:r>
                      <w:rPr>
                        <w:i/>
                        <w:iCs/>
                        <w:noProof/>
                      </w:rPr>
                      <w:t>Proceedings of the 16th International Business Information Management Association Conference</w:t>
                    </w:r>
                    <w:r>
                      <w:rPr>
                        <w:noProof/>
                      </w:rPr>
                      <w:t xml:space="preserve">, Kuala Lumpur, 2011. </w:t>
                    </w:r>
                  </w:p>
                </w:tc>
              </w:tr>
              <w:tr w:rsidR="006F4697" w14:paraId="2A1EAD61" w14:textId="77777777" w:rsidTr="006F4697">
                <w:trPr>
                  <w:divId w:val="448470907"/>
                  <w:tblCellSpacing w:w="15" w:type="dxa"/>
                </w:trPr>
                <w:tc>
                  <w:tcPr>
                    <w:tcW w:w="239" w:type="pct"/>
                    <w:hideMark/>
                  </w:tcPr>
                  <w:p w14:paraId="0DD41D91" w14:textId="77777777" w:rsidR="006F4697" w:rsidRDefault="006F4697">
                    <w:pPr>
                      <w:pStyle w:val="Bibliography"/>
                      <w:rPr>
                        <w:noProof/>
                      </w:rPr>
                    </w:pPr>
                    <w:r>
                      <w:rPr>
                        <w:noProof/>
                      </w:rPr>
                      <w:t xml:space="preserve">[9] </w:t>
                    </w:r>
                  </w:p>
                </w:tc>
                <w:tc>
                  <w:tcPr>
                    <w:tcW w:w="8581" w:type="dxa"/>
                    <w:hideMark/>
                  </w:tcPr>
                  <w:p w14:paraId="1D7EF235" w14:textId="77777777" w:rsidR="006F4697" w:rsidRDefault="006F4697">
                    <w:pPr>
                      <w:pStyle w:val="Bibliography"/>
                      <w:rPr>
                        <w:noProof/>
                      </w:rPr>
                    </w:pPr>
                    <w:r>
                      <w:rPr>
                        <w:noProof/>
                      </w:rPr>
                      <w:t>“The ISO 27000 Directory,” International Organization for Standardization (ISO), 2021. [Online]. Available: 27000.org. [Accessed 22nd November 2021].</w:t>
                    </w:r>
                  </w:p>
                </w:tc>
              </w:tr>
              <w:tr w:rsidR="006F4697" w14:paraId="35554056" w14:textId="77777777" w:rsidTr="006F4697">
                <w:trPr>
                  <w:divId w:val="448470907"/>
                  <w:tblCellSpacing w:w="15" w:type="dxa"/>
                </w:trPr>
                <w:tc>
                  <w:tcPr>
                    <w:tcW w:w="239" w:type="pct"/>
                    <w:hideMark/>
                  </w:tcPr>
                  <w:p w14:paraId="75EE18B5" w14:textId="77777777" w:rsidR="006F4697" w:rsidRDefault="006F4697">
                    <w:pPr>
                      <w:pStyle w:val="Bibliography"/>
                      <w:rPr>
                        <w:noProof/>
                      </w:rPr>
                    </w:pPr>
                    <w:r>
                      <w:rPr>
                        <w:noProof/>
                      </w:rPr>
                      <w:t xml:space="preserve">[10] </w:t>
                    </w:r>
                  </w:p>
                </w:tc>
                <w:tc>
                  <w:tcPr>
                    <w:tcW w:w="8581" w:type="dxa"/>
                    <w:hideMark/>
                  </w:tcPr>
                  <w:p w14:paraId="4A36D9FB" w14:textId="77777777" w:rsidR="006F4697" w:rsidRDefault="006F4697">
                    <w:pPr>
                      <w:pStyle w:val="Bibliography"/>
                      <w:rPr>
                        <w:noProof/>
                      </w:rPr>
                    </w:pPr>
                    <w:r>
                      <w:rPr>
                        <w:noProof/>
                      </w:rPr>
                      <w:t xml:space="preserve">G. Disterer, “ISO/IEC 27000, 27001 and 27002 for Information Security Management,” </w:t>
                    </w:r>
                    <w:r>
                      <w:rPr>
                        <w:i/>
                        <w:iCs/>
                        <w:noProof/>
                      </w:rPr>
                      <w:t xml:space="preserve">Journal of Information Security, </w:t>
                    </w:r>
                    <w:r>
                      <w:rPr>
                        <w:noProof/>
                      </w:rPr>
                      <w:t xml:space="preserve">vol. 4, pp. 92 - 100, 2013. </w:t>
                    </w:r>
                  </w:p>
                </w:tc>
              </w:tr>
              <w:tr w:rsidR="006F4697" w14:paraId="72AD8815" w14:textId="77777777" w:rsidTr="006F4697">
                <w:trPr>
                  <w:divId w:val="448470907"/>
                  <w:tblCellSpacing w:w="15" w:type="dxa"/>
                </w:trPr>
                <w:tc>
                  <w:tcPr>
                    <w:tcW w:w="239" w:type="pct"/>
                    <w:hideMark/>
                  </w:tcPr>
                  <w:p w14:paraId="2291E807" w14:textId="77777777" w:rsidR="006F4697" w:rsidRDefault="006F4697">
                    <w:pPr>
                      <w:pStyle w:val="Bibliography"/>
                      <w:rPr>
                        <w:noProof/>
                      </w:rPr>
                    </w:pPr>
                    <w:r>
                      <w:rPr>
                        <w:noProof/>
                      </w:rPr>
                      <w:t xml:space="preserve">[11] </w:t>
                    </w:r>
                  </w:p>
                </w:tc>
                <w:tc>
                  <w:tcPr>
                    <w:tcW w:w="8581" w:type="dxa"/>
                    <w:hideMark/>
                  </w:tcPr>
                  <w:p w14:paraId="527F24A4" w14:textId="77777777" w:rsidR="006F4697" w:rsidRDefault="006F4697">
                    <w:pPr>
                      <w:pStyle w:val="Bibliography"/>
                      <w:rPr>
                        <w:noProof/>
                      </w:rPr>
                    </w:pPr>
                    <w:r>
                      <w:rPr>
                        <w:noProof/>
                      </w:rPr>
                      <w:t>“An Introduction to ISO 27001 (ISO27001),” International Organization for Standardization (ISO), 2013. [Online]. Available: 2700.org/iso-27001.htm. [Accessed 22nd November 2021].</w:t>
                    </w:r>
                  </w:p>
                </w:tc>
              </w:tr>
              <w:tr w:rsidR="006F4697" w14:paraId="75681C9B" w14:textId="77777777" w:rsidTr="006F4697">
                <w:trPr>
                  <w:divId w:val="448470907"/>
                  <w:tblCellSpacing w:w="15" w:type="dxa"/>
                </w:trPr>
                <w:tc>
                  <w:tcPr>
                    <w:tcW w:w="239" w:type="pct"/>
                    <w:hideMark/>
                  </w:tcPr>
                  <w:p w14:paraId="064A8C09" w14:textId="77777777" w:rsidR="006F4697" w:rsidRDefault="006F4697">
                    <w:pPr>
                      <w:pStyle w:val="Bibliography"/>
                      <w:rPr>
                        <w:noProof/>
                      </w:rPr>
                    </w:pPr>
                    <w:r>
                      <w:rPr>
                        <w:noProof/>
                      </w:rPr>
                      <w:t xml:space="preserve">[12] </w:t>
                    </w:r>
                  </w:p>
                </w:tc>
                <w:tc>
                  <w:tcPr>
                    <w:tcW w:w="8581" w:type="dxa"/>
                    <w:hideMark/>
                  </w:tcPr>
                  <w:p w14:paraId="74EAF93A" w14:textId="77777777" w:rsidR="006F4697" w:rsidRDefault="006F4697">
                    <w:pPr>
                      <w:pStyle w:val="Bibliography"/>
                      <w:rPr>
                        <w:noProof/>
                      </w:rPr>
                    </w:pPr>
                    <w:r>
                      <w:rPr>
                        <w:noProof/>
                      </w:rPr>
                      <w:t>“NIST Cybersecurity Framework - Framework Documents,” National Institute of Standards and Technology (NIST), February 2014. [Online]. Available: nist.gov/cyberframework/framework. [Accessed 23rd November 2021].</w:t>
                    </w:r>
                  </w:p>
                </w:tc>
              </w:tr>
              <w:tr w:rsidR="006F4697" w14:paraId="05E9F477" w14:textId="77777777" w:rsidTr="006F4697">
                <w:trPr>
                  <w:divId w:val="448470907"/>
                  <w:tblCellSpacing w:w="15" w:type="dxa"/>
                </w:trPr>
                <w:tc>
                  <w:tcPr>
                    <w:tcW w:w="239" w:type="pct"/>
                    <w:hideMark/>
                  </w:tcPr>
                  <w:p w14:paraId="361E4DEF" w14:textId="77777777" w:rsidR="006F4697" w:rsidRDefault="006F4697">
                    <w:pPr>
                      <w:pStyle w:val="Bibliography"/>
                      <w:rPr>
                        <w:noProof/>
                      </w:rPr>
                    </w:pPr>
                    <w:r>
                      <w:rPr>
                        <w:noProof/>
                      </w:rPr>
                      <w:t xml:space="preserve">[13] </w:t>
                    </w:r>
                  </w:p>
                </w:tc>
                <w:tc>
                  <w:tcPr>
                    <w:tcW w:w="8581" w:type="dxa"/>
                    <w:hideMark/>
                  </w:tcPr>
                  <w:p w14:paraId="43A0ABC1" w14:textId="77777777" w:rsidR="006F4697" w:rsidRDefault="006F4697">
                    <w:pPr>
                      <w:pStyle w:val="Bibliography"/>
                      <w:rPr>
                        <w:noProof/>
                      </w:rPr>
                    </w:pPr>
                    <w:r>
                      <w:rPr>
                        <w:noProof/>
                      </w:rPr>
                      <w:t xml:space="preserve">A. Himi, S. Bashani and E. Semma, “The IT Service Management According to the ITIL Framework Applied to the Enterprise Value Chain,” </w:t>
                    </w:r>
                    <w:r>
                      <w:rPr>
                        <w:i/>
                        <w:iCs/>
                        <w:noProof/>
                      </w:rPr>
                      <w:t xml:space="preserve">International Journal of Computer Science Issues, </w:t>
                    </w:r>
                    <w:r>
                      <w:rPr>
                        <w:noProof/>
                      </w:rPr>
                      <w:t xml:space="preserve">vol. 8, no. 3, pp. 515 - 522, May 2011. </w:t>
                    </w:r>
                  </w:p>
                </w:tc>
              </w:tr>
              <w:tr w:rsidR="006F4697" w14:paraId="7E6E2E56" w14:textId="77777777" w:rsidTr="006F4697">
                <w:trPr>
                  <w:divId w:val="448470907"/>
                  <w:tblCellSpacing w:w="15" w:type="dxa"/>
                </w:trPr>
                <w:tc>
                  <w:tcPr>
                    <w:tcW w:w="239" w:type="pct"/>
                    <w:hideMark/>
                  </w:tcPr>
                  <w:p w14:paraId="7B543B8A" w14:textId="77777777" w:rsidR="006F4697" w:rsidRDefault="006F4697">
                    <w:pPr>
                      <w:pStyle w:val="Bibliography"/>
                      <w:rPr>
                        <w:noProof/>
                      </w:rPr>
                    </w:pPr>
                    <w:r>
                      <w:rPr>
                        <w:noProof/>
                      </w:rPr>
                      <w:t xml:space="preserve">[14] </w:t>
                    </w:r>
                  </w:p>
                </w:tc>
                <w:tc>
                  <w:tcPr>
                    <w:tcW w:w="8581" w:type="dxa"/>
                    <w:hideMark/>
                  </w:tcPr>
                  <w:p w14:paraId="697D13D1" w14:textId="77777777" w:rsidR="006F4697" w:rsidRDefault="006F4697">
                    <w:pPr>
                      <w:pStyle w:val="Bibliography"/>
                      <w:rPr>
                        <w:noProof/>
                      </w:rPr>
                    </w:pPr>
                    <w:r>
                      <w:rPr>
                        <w:noProof/>
                      </w:rPr>
                      <w:t xml:space="preserve">T. D. Dabade, “Information Technology Infrastructure Library (ITIL),” in </w:t>
                    </w:r>
                    <w:r>
                      <w:rPr>
                        <w:i/>
                        <w:iCs/>
                        <w:noProof/>
                      </w:rPr>
                      <w:t>Proceedings of the 4th National Conference; INDIACom - 2010 Computing for Nation Development</w:t>
                    </w:r>
                    <w:r>
                      <w:rPr>
                        <w:noProof/>
                      </w:rPr>
                      <w:t xml:space="preserve">, New Delhi, 2010. </w:t>
                    </w:r>
                  </w:p>
                </w:tc>
              </w:tr>
              <w:tr w:rsidR="006F4697" w14:paraId="3241C3CA" w14:textId="77777777" w:rsidTr="006F4697">
                <w:trPr>
                  <w:divId w:val="448470907"/>
                  <w:tblCellSpacing w:w="15" w:type="dxa"/>
                </w:trPr>
                <w:tc>
                  <w:tcPr>
                    <w:tcW w:w="239" w:type="pct"/>
                    <w:hideMark/>
                  </w:tcPr>
                  <w:p w14:paraId="63F48B48" w14:textId="77777777" w:rsidR="006F4697" w:rsidRDefault="006F4697">
                    <w:pPr>
                      <w:pStyle w:val="Bibliography"/>
                      <w:rPr>
                        <w:noProof/>
                      </w:rPr>
                    </w:pPr>
                    <w:r>
                      <w:rPr>
                        <w:noProof/>
                      </w:rPr>
                      <w:t xml:space="preserve">[15] </w:t>
                    </w:r>
                  </w:p>
                </w:tc>
                <w:tc>
                  <w:tcPr>
                    <w:tcW w:w="8581" w:type="dxa"/>
                    <w:hideMark/>
                  </w:tcPr>
                  <w:p w14:paraId="379034AE" w14:textId="77777777" w:rsidR="006F4697" w:rsidRDefault="006F4697">
                    <w:pPr>
                      <w:pStyle w:val="Bibliography"/>
                      <w:rPr>
                        <w:noProof/>
                      </w:rPr>
                    </w:pPr>
                    <w:r>
                      <w:rPr>
                        <w:noProof/>
                      </w:rPr>
                      <w:t xml:space="preserve">D. Wang, D. Zhong and L. Li, “A Co0mprehensive Study of the Role of Cloud Computing on the Information Technology Infrastructure Library (ITIL) Processes,” </w:t>
                    </w:r>
                    <w:r>
                      <w:rPr>
                        <w:i/>
                        <w:iCs/>
                        <w:noProof/>
                      </w:rPr>
                      <w:t xml:space="preserve">Library Hi Tech, </w:t>
                    </w:r>
                    <w:r>
                      <w:rPr>
                        <w:noProof/>
                      </w:rPr>
                      <w:t xml:space="preserve">Vols. Ahead-of-print, 2021. </w:t>
                    </w:r>
                  </w:p>
                </w:tc>
              </w:tr>
              <w:tr w:rsidR="006F4697" w14:paraId="5EBC04F6" w14:textId="77777777" w:rsidTr="006F4697">
                <w:trPr>
                  <w:divId w:val="448470907"/>
                  <w:tblCellSpacing w:w="15" w:type="dxa"/>
                </w:trPr>
                <w:tc>
                  <w:tcPr>
                    <w:tcW w:w="239" w:type="pct"/>
                    <w:hideMark/>
                  </w:tcPr>
                  <w:p w14:paraId="2000E84A" w14:textId="77777777" w:rsidR="006F4697" w:rsidRDefault="006F4697">
                    <w:pPr>
                      <w:pStyle w:val="Bibliography"/>
                      <w:rPr>
                        <w:noProof/>
                      </w:rPr>
                    </w:pPr>
                    <w:r>
                      <w:rPr>
                        <w:noProof/>
                      </w:rPr>
                      <w:t xml:space="preserve">[16] </w:t>
                    </w:r>
                  </w:p>
                </w:tc>
                <w:tc>
                  <w:tcPr>
                    <w:tcW w:w="8581" w:type="dxa"/>
                    <w:hideMark/>
                  </w:tcPr>
                  <w:p w14:paraId="5DDC126F" w14:textId="77777777" w:rsidR="006F4697" w:rsidRDefault="006F4697">
                    <w:pPr>
                      <w:pStyle w:val="Bibliography"/>
                      <w:rPr>
                        <w:noProof/>
                      </w:rPr>
                    </w:pPr>
                    <w:r>
                      <w:rPr>
                        <w:noProof/>
                      </w:rPr>
                      <w:t>A. Cartlidge, A. Hanna, C. Rudd, I. Macfarlane, J. Windebank and S. Rance, “An Introductory Overview of ITIL V3,” 2007. [Online]. Available: itilnews.com/uploaded_files/itSMF_ITILV3_Intro_Overview.pdf. [Accessed 23rd November 2021].</w:t>
                    </w:r>
                  </w:p>
                </w:tc>
              </w:tr>
              <w:tr w:rsidR="006F4697" w14:paraId="6C832740" w14:textId="77777777" w:rsidTr="006F4697">
                <w:trPr>
                  <w:divId w:val="448470907"/>
                  <w:tblCellSpacing w:w="15" w:type="dxa"/>
                </w:trPr>
                <w:tc>
                  <w:tcPr>
                    <w:tcW w:w="239" w:type="pct"/>
                    <w:hideMark/>
                  </w:tcPr>
                  <w:p w14:paraId="6E174CFF" w14:textId="77777777" w:rsidR="006F4697" w:rsidRDefault="006F4697">
                    <w:pPr>
                      <w:pStyle w:val="Bibliography"/>
                      <w:rPr>
                        <w:noProof/>
                      </w:rPr>
                    </w:pPr>
                    <w:r>
                      <w:rPr>
                        <w:noProof/>
                      </w:rPr>
                      <w:lastRenderedPageBreak/>
                      <w:t xml:space="preserve">[17] </w:t>
                    </w:r>
                  </w:p>
                </w:tc>
                <w:tc>
                  <w:tcPr>
                    <w:tcW w:w="8581" w:type="dxa"/>
                    <w:hideMark/>
                  </w:tcPr>
                  <w:p w14:paraId="0EF1C79A" w14:textId="77777777" w:rsidR="006F4697" w:rsidRDefault="006F4697">
                    <w:pPr>
                      <w:pStyle w:val="Bibliography"/>
                      <w:rPr>
                        <w:noProof/>
                      </w:rPr>
                    </w:pPr>
                    <w:r>
                      <w:rPr>
                        <w:noProof/>
                      </w:rPr>
                      <w:t xml:space="preserve">C. Agutter, ITIL Foundation Essentials: The Exam Facts You Need, IT Governance Ltd, 2012. </w:t>
                    </w:r>
                  </w:p>
                </w:tc>
              </w:tr>
              <w:tr w:rsidR="006F4697" w14:paraId="2F041028" w14:textId="77777777" w:rsidTr="006F4697">
                <w:trPr>
                  <w:divId w:val="448470907"/>
                  <w:tblCellSpacing w:w="15" w:type="dxa"/>
                </w:trPr>
                <w:tc>
                  <w:tcPr>
                    <w:tcW w:w="239" w:type="pct"/>
                    <w:hideMark/>
                  </w:tcPr>
                  <w:p w14:paraId="7E85A6F3" w14:textId="77777777" w:rsidR="006F4697" w:rsidRDefault="006F4697">
                    <w:pPr>
                      <w:pStyle w:val="Bibliography"/>
                      <w:rPr>
                        <w:noProof/>
                      </w:rPr>
                    </w:pPr>
                    <w:r>
                      <w:rPr>
                        <w:noProof/>
                      </w:rPr>
                      <w:t xml:space="preserve">[18] </w:t>
                    </w:r>
                  </w:p>
                </w:tc>
                <w:tc>
                  <w:tcPr>
                    <w:tcW w:w="8581" w:type="dxa"/>
                    <w:hideMark/>
                  </w:tcPr>
                  <w:p w14:paraId="6862BD46" w14:textId="77777777" w:rsidR="006F4697" w:rsidRDefault="006F4697">
                    <w:pPr>
                      <w:pStyle w:val="Bibliography"/>
                      <w:rPr>
                        <w:noProof/>
                      </w:rPr>
                    </w:pPr>
                    <w:r>
                      <w:rPr>
                        <w:noProof/>
                      </w:rPr>
                      <w:t xml:space="preserve">S. De Haes, W. V. Grembergen, A. Joshi and T. Huygh, “COBIT as a Framework for Enterprise Governance of IT,” in </w:t>
                    </w:r>
                    <w:r>
                      <w:rPr>
                        <w:i/>
                        <w:iCs/>
                        <w:noProof/>
                      </w:rPr>
                      <w:t>Enterprise Governance of Information Technology</w:t>
                    </w:r>
                    <w:r>
                      <w:rPr>
                        <w:noProof/>
                      </w:rPr>
                      <w:t>, 2020, pp. 125 - 162.</w:t>
                    </w:r>
                  </w:p>
                </w:tc>
              </w:tr>
              <w:tr w:rsidR="006F4697" w14:paraId="11888FF0" w14:textId="77777777" w:rsidTr="006F4697">
                <w:trPr>
                  <w:divId w:val="448470907"/>
                  <w:tblCellSpacing w:w="15" w:type="dxa"/>
                </w:trPr>
                <w:tc>
                  <w:tcPr>
                    <w:tcW w:w="239" w:type="pct"/>
                    <w:hideMark/>
                  </w:tcPr>
                  <w:p w14:paraId="49EC8D52" w14:textId="77777777" w:rsidR="006F4697" w:rsidRDefault="006F4697">
                    <w:pPr>
                      <w:pStyle w:val="Bibliography"/>
                      <w:rPr>
                        <w:noProof/>
                      </w:rPr>
                    </w:pPr>
                    <w:r>
                      <w:rPr>
                        <w:noProof/>
                      </w:rPr>
                      <w:t xml:space="preserve">[19] </w:t>
                    </w:r>
                  </w:p>
                </w:tc>
                <w:tc>
                  <w:tcPr>
                    <w:tcW w:w="8581" w:type="dxa"/>
                    <w:hideMark/>
                  </w:tcPr>
                  <w:p w14:paraId="12F664E0" w14:textId="77777777" w:rsidR="006F4697" w:rsidRDefault="006F4697">
                    <w:pPr>
                      <w:pStyle w:val="Bibliography"/>
                      <w:rPr>
                        <w:noProof/>
                      </w:rPr>
                    </w:pPr>
                    <w:r>
                      <w:rPr>
                        <w:noProof/>
                      </w:rPr>
                      <w:t>ISACA, “COBIT 2019 Framework Introduction and Methodology,” ISACA, 2018.</w:t>
                    </w:r>
                  </w:p>
                </w:tc>
              </w:tr>
              <w:tr w:rsidR="006F4697" w14:paraId="10773FBB" w14:textId="77777777" w:rsidTr="006F4697">
                <w:trPr>
                  <w:divId w:val="448470907"/>
                  <w:tblCellSpacing w:w="15" w:type="dxa"/>
                </w:trPr>
                <w:tc>
                  <w:tcPr>
                    <w:tcW w:w="239" w:type="pct"/>
                    <w:hideMark/>
                  </w:tcPr>
                  <w:p w14:paraId="3F06A442" w14:textId="77777777" w:rsidR="006F4697" w:rsidRDefault="006F4697">
                    <w:pPr>
                      <w:pStyle w:val="Bibliography"/>
                      <w:rPr>
                        <w:noProof/>
                      </w:rPr>
                    </w:pPr>
                    <w:r>
                      <w:rPr>
                        <w:noProof/>
                      </w:rPr>
                      <w:t xml:space="preserve">[20] </w:t>
                    </w:r>
                  </w:p>
                </w:tc>
                <w:tc>
                  <w:tcPr>
                    <w:tcW w:w="8581" w:type="dxa"/>
                    <w:hideMark/>
                  </w:tcPr>
                  <w:p w14:paraId="7CD8490C" w14:textId="77777777" w:rsidR="006F4697" w:rsidRDefault="006F4697">
                    <w:pPr>
                      <w:pStyle w:val="Bibliography"/>
                      <w:rPr>
                        <w:noProof/>
                      </w:rPr>
                    </w:pPr>
                    <w:r>
                      <w:rPr>
                        <w:noProof/>
                      </w:rPr>
                      <w:t xml:space="preserve">R. Azmi, W. Tibben and K. T. Win, “Review of Cybersecurity Frameworks: Context and Shared Concepts,” </w:t>
                    </w:r>
                    <w:r>
                      <w:rPr>
                        <w:i/>
                        <w:iCs/>
                        <w:noProof/>
                      </w:rPr>
                      <w:t xml:space="preserve">Journal of Cyber Policy, </w:t>
                    </w:r>
                    <w:r>
                      <w:rPr>
                        <w:noProof/>
                      </w:rPr>
                      <w:t xml:space="preserve">vol. 3, no. 2, pp. 1 - 26, September 2018. </w:t>
                    </w:r>
                  </w:p>
                </w:tc>
              </w:tr>
              <w:tr w:rsidR="006F4697" w14:paraId="373E2D0C" w14:textId="77777777" w:rsidTr="006F4697">
                <w:trPr>
                  <w:divId w:val="448470907"/>
                  <w:tblCellSpacing w:w="15" w:type="dxa"/>
                </w:trPr>
                <w:tc>
                  <w:tcPr>
                    <w:tcW w:w="239" w:type="pct"/>
                    <w:hideMark/>
                  </w:tcPr>
                  <w:p w14:paraId="49D4B1D7" w14:textId="77777777" w:rsidR="006F4697" w:rsidRDefault="006F4697">
                    <w:pPr>
                      <w:pStyle w:val="Bibliography"/>
                      <w:rPr>
                        <w:noProof/>
                      </w:rPr>
                    </w:pPr>
                    <w:r>
                      <w:rPr>
                        <w:noProof/>
                      </w:rPr>
                      <w:t xml:space="preserve">[21] </w:t>
                    </w:r>
                  </w:p>
                </w:tc>
                <w:tc>
                  <w:tcPr>
                    <w:tcW w:w="8581" w:type="dxa"/>
                    <w:hideMark/>
                  </w:tcPr>
                  <w:p w14:paraId="7FB754D3" w14:textId="77777777" w:rsidR="006F4697" w:rsidRDefault="006F4697">
                    <w:pPr>
                      <w:pStyle w:val="Bibliography"/>
                      <w:rPr>
                        <w:noProof/>
                      </w:rPr>
                    </w:pPr>
                    <w:r>
                      <w:rPr>
                        <w:noProof/>
                      </w:rPr>
                      <w:t>“Download the CIS Critical Security Controls v8,” Centre for Internet Security (CIS), 2021. [Online]. Available: learn.cisecurity.org/cis-controls-download. [Accessed 4th December 2021].</w:t>
                    </w:r>
                  </w:p>
                </w:tc>
              </w:tr>
              <w:tr w:rsidR="006F4697" w14:paraId="22F10759" w14:textId="77777777" w:rsidTr="006F4697">
                <w:trPr>
                  <w:divId w:val="448470907"/>
                  <w:tblCellSpacing w:w="15" w:type="dxa"/>
                </w:trPr>
                <w:tc>
                  <w:tcPr>
                    <w:tcW w:w="239" w:type="pct"/>
                    <w:hideMark/>
                  </w:tcPr>
                  <w:p w14:paraId="6752EBB7" w14:textId="77777777" w:rsidR="006F4697" w:rsidRDefault="006F4697">
                    <w:pPr>
                      <w:pStyle w:val="Bibliography"/>
                      <w:rPr>
                        <w:noProof/>
                      </w:rPr>
                    </w:pPr>
                    <w:r>
                      <w:rPr>
                        <w:noProof/>
                      </w:rPr>
                      <w:t xml:space="preserve">[22] </w:t>
                    </w:r>
                  </w:p>
                </w:tc>
                <w:tc>
                  <w:tcPr>
                    <w:tcW w:w="8581" w:type="dxa"/>
                    <w:hideMark/>
                  </w:tcPr>
                  <w:p w14:paraId="7329BAD2" w14:textId="77777777" w:rsidR="006F4697" w:rsidRDefault="006F4697">
                    <w:pPr>
                      <w:pStyle w:val="Bibliography"/>
                      <w:rPr>
                        <w:noProof/>
                      </w:rPr>
                    </w:pPr>
                    <w:r>
                      <w:rPr>
                        <w:noProof/>
                      </w:rPr>
                      <w:t>“Cloud Controls Matrix Working group,” Cloud Security Alliance (CSA), 2009 - 2021. [Online]. Available: cloudsecurityalliance.org/research/working-groups/cloud-control-matrix/. [Accessed 4th December 2021].</w:t>
                    </w:r>
                  </w:p>
                </w:tc>
              </w:tr>
              <w:tr w:rsidR="006F4697" w14:paraId="46B0216F" w14:textId="77777777" w:rsidTr="006F4697">
                <w:trPr>
                  <w:divId w:val="448470907"/>
                  <w:tblCellSpacing w:w="15" w:type="dxa"/>
                </w:trPr>
                <w:tc>
                  <w:tcPr>
                    <w:tcW w:w="239" w:type="pct"/>
                    <w:hideMark/>
                  </w:tcPr>
                  <w:p w14:paraId="13B39AF4" w14:textId="77777777" w:rsidR="006F4697" w:rsidRDefault="006F4697">
                    <w:pPr>
                      <w:pStyle w:val="Bibliography"/>
                      <w:rPr>
                        <w:noProof/>
                      </w:rPr>
                    </w:pPr>
                    <w:r>
                      <w:rPr>
                        <w:noProof/>
                      </w:rPr>
                      <w:t xml:space="preserve">[23] </w:t>
                    </w:r>
                  </w:p>
                </w:tc>
                <w:tc>
                  <w:tcPr>
                    <w:tcW w:w="8581" w:type="dxa"/>
                    <w:hideMark/>
                  </w:tcPr>
                  <w:p w14:paraId="6C4C5044" w14:textId="77777777" w:rsidR="006F4697" w:rsidRDefault="006F4697">
                    <w:pPr>
                      <w:pStyle w:val="Bibliography"/>
                      <w:rPr>
                        <w:noProof/>
                      </w:rPr>
                    </w:pPr>
                    <w:r>
                      <w:rPr>
                        <w:noProof/>
                      </w:rPr>
                      <w:t>“Welcome to the IoT Security Foundation,” IoT Security Foundation, 2015 - 2021. [Online]. Available: iotsecurityfoundation.org. [Accessed 4th December 2021].</w:t>
                    </w:r>
                  </w:p>
                </w:tc>
              </w:tr>
              <w:tr w:rsidR="006F4697" w14:paraId="4E9E9502" w14:textId="77777777" w:rsidTr="006F4697">
                <w:trPr>
                  <w:divId w:val="448470907"/>
                  <w:tblCellSpacing w:w="15" w:type="dxa"/>
                </w:trPr>
                <w:tc>
                  <w:tcPr>
                    <w:tcW w:w="239" w:type="pct"/>
                    <w:hideMark/>
                  </w:tcPr>
                  <w:p w14:paraId="6DFF8C58" w14:textId="77777777" w:rsidR="006F4697" w:rsidRDefault="006F4697">
                    <w:pPr>
                      <w:pStyle w:val="Bibliography"/>
                      <w:rPr>
                        <w:noProof/>
                      </w:rPr>
                    </w:pPr>
                    <w:r>
                      <w:rPr>
                        <w:noProof/>
                      </w:rPr>
                      <w:t xml:space="preserve">[24] </w:t>
                    </w:r>
                  </w:p>
                </w:tc>
                <w:tc>
                  <w:tcPr>
                    <w:tcW w:w="8581" w:type="dxa"/>
                    <w:hideMark/>
                  </w:tcPr>
                  <w:p w14:paraId="7FB7F0D2" w14:textId="77777777" w:rsidR="006F4697" w:rsidRDefault="006F4697">
                    <w:pPr>
                      <w:pStyle w:val="Bibliography"/>
                      <w:rPr>
                        <w:noProof/>
                      </w:rPr>
                    </w:pPr>
                    <w:r>
                      <w:rPr>
                        <w:noProof/>
                      </w:rPr>
                      <w:t>“PCI DSS Requirements and Security Assessment Procedures Version 3.2.1,” May 2018. [Online]. Available: pcisecuritystandards.org/documents/PCI_DSS_v3-2-1.pdf. [Accessed 4th December 2021].</w:t>
                    </w:r>
                  </w:p>
                </w:tc>
              </w:tr>
              <w:tr w:rsidR="006F4697" w14:paraId="2F87EB3C" w14:textId="77777777" w:rsidTr="006F4697">
                <w:trPr>
                  <w:divId w:val="448470907"/>
                  <w:tblCellSpacing w:w="15" w:type="dxa"/>
                </w:trPr>
                <w:tc>
                  <w:tcPr>
                    <w:tcW w:w="239" w:type="pct"/>
                    <w:hideMark/>
                  </w:tcPr>
                  <w:p w14:paraId="34C75D25" w14:textId="77777777" w:rsidR="006F4697" w:rsidRDefault="006F4697">
                    <w:pPr>
                      <w:pStyle w:val="Bibliography"/>
                      <w:rPr>
                        <w:noProof/>
                      </w:rPr>
                    </w:pPr>
                    <w:r>
                      <w:rPr>
                        <w:noProof/>
                      </w:rPr>
                      <w:t xml:space="preserve">[25] </w:t>
                    </w:r>
                  </w:p>
                </w:tc>
                <w:tc>
                  <w:tcPr>
                    <w:tcW w:w="8581" w:type="dxa"/>
                    <w:hideMark/>
                  </w:tcPr>
                  <w:p w14:paraId="5F4D321A" w14:textId="77777777" w:rsidR="006F4697" w:rsidRDefault="006F4697">
                    <w:pPr>
                      <w:pStyle w:val="Bibliography"/>
                      <w:rPr>
                        <w:noProof/>
                      </w:rPr>
                    </w:pPr>
                    <w:r>
                      <w:rPr>
                        <w:noProof/>
                      </w:rPr>
                      <w:t>“Who is the OWASP Foundation?,” Open Web Application Security Project (OWASP), 2021. [Online]. Available: owasp.org. [Accessed 4th December 2021].</w:t>
                    </w:r>
                  </w:p>
                </w:tc>
              </w:tr>
              <w:tr w:rsidR="006F4697" w14:paraId="7B00F74B" w14:textId="77777777" w:rsidTr="006F4697">
                <w:trPr>
                  <w:divId w:val="448470907"/>
                  <w:tblCellSpacing w:w="15" w:type="dxa"/>
                </w:trPr>
                <w:tc>
                  <w:tcPr>
                    <w:tcW w:w="239" w:type="pct"/>
                    <w:hideMark/>
                  </w:tcPr>
                  <w:p w14:paraId="0C5823D5" w14:textId="77777777" w:rsidR="006F4697" w:rsidRDefault="006F4697">
                    <w:pPr>
                      <w:pStyle w:val="Bibliography"/>
                      <w:rPr>
                        <w:noProof/>
                      </w:rPr>
                    </w:pPr>
                    <w:r>
                      <w:rPr>
                        <w:noProof/>
                      </w:rPr>
                      <w:t xml:space="preserve">[26] </w:t>
                    </w:r>
                  </w:p>
                </w:tc>
                <w:tc>
                  <w:tcPr>
                    <w:tcW w:w="8581" w:type="dxa"/>
                    <w:hideMark/>
                  </w:tcPr>
                  <w:p w14:paraId="2C635D59" w14:textId="77777777" w:rsidR="006F4697" w:rsidRDefault="006F4697">
                    <w:pPr>
                      <w:pStyle w:val="Bibliography"/>
                      <w:rPr>
                        <w:noProof/>
                      </w:rPr>
                    </w:pPr>
                    <w:r>
                      <w:rPr>
                        <w:noProof/>
                      </w:rPr>
                      <w:t>“National Capabilities Assessment Framework,” European Union Agency for Cyber Security (ENISA), December 2020. [Online]. Available: enisa.europa.eu/publications/national-capabilities-assessment-framework. [Accessed 5th December 2021].</w:t>
                    </w:r>
                  </w:p>
                </w:tc>
              </w:tr>
              <w:tr w:rsidR="006F4697" w14:paraId="1CAF8457" w14:textId="77777777" w:rsidTr="006F4697">
                <w:trPr>
                  <w:divId w:val="448470907"/>
                  <w:tblCellSpacing w:w="15" w:type="dxa"/>
                </w:trPr>
                <w:tc>
                  <w:tcPr>
                    <w:tcW w:w="239" w:type="pct"/>
                    <w:hideMark/>
                  </w:tcPr>
                  <w:p w14:paraId="6F1C01E3" w14:textId="77777777" w:rsidR="006F4697" w:rsidRDefault="006F4697">
                    <w:pPr>
                      <w:pStyle w:val="Bibliography"/>
                      <w:rPr>
                        <w:noProof/>
                      </w:rPr>
                    </w:pPr>
                    <w:r>
                      <w:rPr>
                        <w:noProof/>
                      </w:rPr>
                      <w:t xml:space="preserve">[27] </w:t>
                    </w:r>
                  </w:p>
                </w:tc>
                <w:tc>
                  <w:tcPr>
                    <w:tcW w:w="8581" w:type="dxa"/>
                    <w:hideMark/>
                  </w:tcPr>
                  <w:p w14:paraId="2081553B" w14:textId="77777777" w:rsidR="006F4697" w:rsidRDefault="006F4697">
                    <w:pPr>
                      <w:pStyle w:val="Bibliography"/>
                      <w:rPr>
                        <w:noProof/>
                      </w:rPr>
                    </w:pPr>
                    <w:r>
                      <w:rPr>
                        <w:noProof/>
                      </w:rPr>
                      <w:t>A. Sarri, P. Kyranoudi, A. Thirriot, F. Charelli and Y. Dominique, “National Capabilities Assessment Framework,” December, 2020.</w:t>
                    </w:r>
                  </w:p>
                </w:tc>
              </w:tr>
              <w:tr w:rsidR="006F4697" w14:paraId="02218142" w14:textId="77777777" w:rsidTr="006F4697">
                <w:trPr>
                  <w:divId w:val="448470907"/>
                  <w:tblCellSpacing w:w="15" w:type="dxa"/>
                </w:trPr>
                <w:tc>
                  <w:tcPr>
                    <w:tcW w:w="239" w:type="pct"/>
                    <w:hideMark/>
                  </w:tcPr>
                  <w:p w14:paraId="1474B129" w14:textId="77777777" w:rsidR="006F4697" w:rsidRDefault="006F4697">
                    <w:pPr>
                      <w:pStyle w:val="Bibliography"/>
                      <w:rPr>
                        <w:noProof/>
                      </w:rPr>
                    </w:pPr>
                    <w:r>
                      <w:rPr>
                        <w:noProof/>
                      </w:rPr>
                      <w:t xml:space="preserve">[28] </w:t>
                    </w:r>
                  </w:p>
                </w:tc>
                <w:tc>
                  <w:tcPr>
                    <w:tcW w:w="8581" w:type="dxa"/>
                    <w:hideMark/>
                  </w:tcPr>
                  <w:p w14:paraId="5BBD242C" w14:textId="77777777" w:rsidR="006F4697" w:rsidRDefault="006F4697">
                    <w:pPr>
                      <w:pStyle w:val="Bibliography"/>
                      <w:rPr>
                        <w:noProof/>
                      </w:rPr>
                    </w:pPr>
                    <w:r>
                      <w:rPr>
                        <w:noProof/>
                      </w:rPr>
                      <w:t>“NCSC CAF Guidance,” National Cyber Security Centre (NCSC, [Online]. Available: ncsc.gov.uk/collection/caf. [Accessed 5th December 2021].</w:t>
                    </w:r>
                  </w:p>
                </w:tc>
              </w:tr>
              <w:tr w:rsidR="006F4697" w14:paraId="791BAB5A" w14:textId="77777777" w:rsidTr="006F4697">
                <w:trPr>
                  <w:divId w:val="448470907"/>
                  <w:tblCellSpacing w:w="15" w:type="dxa"/>
                </w:trPr>
                <w:tc>
                  <w:tcPr>
                    <w:tcW w:w="239" w:type="pct"/>
                    <w:hideMark/>
                  </w:tcPr>
                  <w:p w14:paraId="5A686936" w14:textId="77777777" w:rsidR="006F4697" w:rsidRDefault="006F4697">
                    <w:pPr>
                      <w:pStyle w:val="Bibliography"/>
                      <w:rPr>
                        <w:noProof/>
                      </w:rPr>
                    </w:pPr>
                    <w:r>
                      <w:rPr>
                        <w:noProof/>
                      </w:rPr>
                      <w:t xml:space="preserve">[29] </w:t>
                    </w:r>
                  </w:p>
                </w:tc>
                <w:tc>
                  <w:tcPr>
                    <w:tcW w:w="8581" w:type="dxa"/>
                    <w:hideMark/>
                  </w:tcPr>
                  <w:p w14:paraId="72992B36" w14:textId="77777777" w:rsidR="006F4697" w:rsidRDefault="006F4697">
                    <w:pPr>
                      <w:pStyle w:val="Bibliography"/>
                      <w:rPr>
                        <w:noProof/>
                      </w:rPr>
                    </w:pPr>
                    <w:r>
                      <w:rPr>
                        <w:noProof/>
                      </w:rPr>
                      <w:t>“Framework for Improving Critical Infrastructure Cybersecurity,” National Institute of Standards and Technology (NIST), 16th April 2018. [Online]. Available: nvlpubs.nist.gov/nistpubs/CSWP/NIST.CSWP.04162018.pdf. [Accessed 1st December 2021].</w:t>
                    </w:r>
                  </w:p>
                </w:tc>
              </w:tr>
              <w:tr w:rsidR="006F4697" w14:paraId="4595A255" w14:textId="77777777" w:rsidTr="006F4697">
                <w:trPr>
                  <w:divId w:val="448470907"/>
                  <w:tblCellSpacing w:w="15" w:type="dxa"/>
                </w:trPr>
                <w:tc>
                  <w:tcPr>
                    <w:tcW w:w="239" w:type="pct"/>
                    <w:hideMark/>
                  </w:tcPr>
                  <w:p w14:paraId="35899BE6" w14:textId="77777777" w:rsidR="006F4697" w:rsidRDefault="006F4697">
                    <w:pPr>
                      <w:pStyle w:val="Bibliography"/>
                      <w:rPr>
                        <w:noProof/>
                      </w:rPr>
                    </w:pPr>
                    <w:r>
                      <w:rPr>
                        <w:noProof/>
                      </w:rPr>
                      <w:t xml:space="preserve">[30] </w:t>
                    </w:r>
                  </w:p>
                </w:tc>
                <w:tc>
                  <w:tcPr>
                    <w:tcW w:w="8581" w:type="dxa"/>
                    <w:hideMark/>
                  </w:tcPr>
                  <w:p w14:paraId="7B2E984C" w14:textId="77777777" w:rsidR="006F4697" w:rsidRDefault="006F4697">
                    <w:pPr>
                      <w:pStyle w:val="Bibliography"/>
                      <w:rPr>
                        <w:noProof/>
                      </w:rPr>
                    </w:pPr>
                    <w:r>
                      <w:rPr>
                        <w:noProof/>
                      </w:rPr>
                      <w:t>“An Introduction To ISO 27001 (ISO27001),” International Organisation for Standardisation (ISO), 2013. [Online]. Available: http://27000.org/iso-27001.htm. [Accessed 28th November 2021].</w:t>
                    </w:r>
                  </w:p>
                </w:tc>
              </w:tr>
              <w:tr w:rsidR="006F4697" w14:paraId="3BBFDC16" w14:textId="77777777" w:rsidTr="006F4697">
                <w:trPr>
                  <w:divId w:val="448470907"/>
                  <w:tblCellSpacing w:w="15" w:type="dxa"/>
                </w:trPr>
                <w:tc>
                  <w:tcPr>
                    <w:tcW w:w="239" w:type="pct"/>
                    <w:hideMark/>
                  </w:tcPr>
                  <w:p w14:paraId="18816123" w14:textId="77777777" w:rsidR="006F4697" w:rsidRDefault="006F4697">
                    <w:pPr>
                      <w:pStyle w:val="Bibliography"/>
                      <w:rPr>
                        <w:noProof/>
                      </w:rPr>
                    </w:pPr>
                    <w:r>
                      <w:rPr>
                        <w:noProof/>
                      </w:rPr>
                      <w:t xml:space="preserve">[31] </w:t>
                    </w:r>
                  </w:p>
                </w:tc>
                <w:tc>
                  <w:tcPr>
                    <w:tcW w:w="8581" w:type="dxa"/>
                    <w:hideMark/>
                  </w:tcPr>
                  <w:p w14:paraId="36782F6B" w14:textId="77777777" w:rsidR="006F4697" w:rsidRDefault="006F4697">
                    <w:pPr>
                      <w:pStyle w:val="Bibliography"/>
                      <w:rPr>
                        <w:noProof/>
                      </w:rPr>
                    </w:pPr>
                    <w:r>
                      <w:rPr>
                        <w:noProof/>
                      </w:rPr>
                      <w:t>A. Sarri, A. Thirriot, F. Charelli and D. Yang, “National Capabilities Assessment Framework,” 2020.</w:t>
                    </w:r>
                  </w:p>
                </w:tc>
              </w:tr>
              <w:tr w:rsidR="006F4697" w14:paraId="1DF212D0" w14:textId="77777777" w:rsidTr="006F4697">
                <w:trPr>
                  <w:divId w:val="448470907"/>
                  <w:tblCellSpacing w:w="15" w:type="dxa"/>
                </w:trPr>
                <w:tc>
                  <w:tcPr>
                    <w:tcW w:w="239" w:type="pct"/>
                    <w:hideMark/>
                  </w:tcPr>
                  <w:p w14:paraId="4A6B0505" w14:textId="77777777" w:rsidR="006F4697" w:rsidRDefault="006F4697">
                    <w:pPr>
                      <w:pStyle w:val="Bibliography"/>
                      <w:rPr>
                        <w:noProof/>
                      </w:rPr>
                    </w:pPr>
                    <w:r>
                      <w:rPr>
                        <w:noProof/>
                      </w:rPr>
                      <w:t xml:space="preserve">[32] </w:t>
                    </w:r>
                  </w:p>
                </w:tc>
                <w:tc>
                  <w:tcPr>
                    <w:tcW w:w="8581" w:type="dxa"/>
                    <w:hideMark/>
                  </w:tcPr>
                  <w:p w14:paraId="06AC602B" w14:textId="77777777" w:rsidR="006F4697" w:rsidRDefault="006F4697">
                    <w:pPr>
                      <w:pStyle w:val="Bibliography"/>
                      <w:rPr>
                        <w:noProof/>
                      </w:rPr>
                    </w:pPr>
                    <w:r>
                      <w:rPr>
                        <w:noProof/>
                      </w:rPr>
                      <w:t>European Union Agency for Cybersecurity (ENISA), e-Governance Academy (EGA), “Raising Awareness of Cybersecurity - A Key Element of National Cybersecurity Strategies,” ENISA, 2021.</w:t>
                    </w:r>
                  </w:p>
                </w:tc>
              </w:tr>
              <w:tr w:rsidR="006F4697" w14:paraId="3B0B3232" w14:textId="77777777" w:rsidTr="006F4697">
                <w:trPr>
                  <w:divId w:val="448470907"/>
                  <w:tblCellSpacing w:w="15" w:type="dxa"/>
                </w:trPr>
                <w:tc>
                  <w:tcPr>
                    <w:tcW w:w="239" w:type="pct"/>
                    <w:hideMark/>
                  </w:tcPr>
                  <w:p w14:paraId="6AC86A16" w14:textId="77777777" w:rsidR="006F4697" w:rsidRDefault="006F4697">
                    <w:pPr>
                      <w:pStyle w:val="Bibliography"/>
                      <w:rPr>
                        <w:noProof/>
                      </w:rPr>
                    </w:pPr>
                    <w:r>
                      <w:rPr>
                        <w:noProof/>
                      </w:rPr>
                      <w:t xml:space="preserve">[33] </w:t>
                    </w:r>
                  </w:p>
                </w:tc>
                <w:tc>
                  <w:tcPr>
                    <w:tcW w:w="8581" w:type="dxa"/>
                    <w:hideMark/>
                  </w:tcPr>
                  <w:p w14:paraId="259AB47F" w14:textId="77777777" w:rsidR="006F4697" w:rsidRDefault="006F4697">
                    <w:pPr>
                      <w:pStyle w:val="Bibliography"/>
                      <w:rPr>
                        <w:noProof/>
                      </w:rPr>
                    </w:pPr>
                    <w:r>
                      <w:rPr>
                        <w:noProof/>
                      </w:rPr>
                      <w:t>“NCSS Good Practice Guide - Designing and Implementing National Cybersecurity Strategies,” 2016.</w:t>
                    </w:r>
                  </w:p>
                </w:tc>
              </w:tr>
              <w:tr w:rsidR="006F4697" w14:paraId="4A6C33F4" w14:textId="77777777" w:rsidTr="006F4697">
                <w:trPr>
                  <w:divId w:val="448470907"/>
                  <w:tblCellSpacing w:w="15" w:type="dxa"/>
                </w:trPr>
                <w:tc>
                  <w:tcPr>
                    <w:tcW w:w="239" w:type="pct"/>
                    <w:hideMark/>
                  </w:tcPr>
                  <w:p w14:paraId="37917BA3" w14:textId="77777777" w:rsidR="006F4697" w:rsidRDefault="006F4697">
                    <w:pPr>
                      <w:pStyle w:val="Bibliography"/>
                      <w:rPr>
                        <w:noProof/>
                      </w:rPr>
                    </w:pPr>
                    <w:r>
                      <w:rPr>
                        <w:noProof/>
                      </w:rPr>
                      <w:t xml:space="preserve">[34] </w:t>
                    </w:r>
                  </w:p>
                </w:tc>
                <w:tc>
                  <w:tcPr>
                    <w:tcW w:w="8581" w:type="dxa"/>
                    <w:hideMark/>
                  </w:tcPr>
                  <w:p w14:paraId="6340DD07" w14:textId="77777777" w:rsidR="006F4697" w:rsidRDefault="006F4697">
                    <w:pPr>
                      <w:pStyle w:val="Bibliography"/>
                      <w:rPr>
                        <w:noProof/>
                      </w:rPr>
                    </w:pPr>
                    <w:r>
                      <w:rPr>
                        <w:noProof/>
                      </w:rPr>
                      <w:t>“About the NCSC,” National Cyber Security Centre (NCSC), [Online]. Available: https://www.ncsc.gov.uk/section/about-ncsc/what-we-do. [Accessed 15th December 2021].</w:t>
                    </w:r>
                  </w:p>
                </w:tc>
              </w:tr>
              <w:tr w:rsidR="006F4697" w14:paraId="3E43D4E2" w14:textId="77777777" w:rsidTr="006F4697">
                <w:trPr>
                  <w:divId w:val="448470907"/>
                  <w:tblCellSpacing w:w="15" w:type="dxa"/>
                </w:trPr>
                <w:tc>
                  <w:tcPr>
                    <w:tcW w:w="239" w:type="pct"/>
                    <w:hideMark/>
                  </w:tcPr>
                  <w:p w14:paraId="3411EC63" w14:textId="77777777" w:rsidR="006F4697" w:rsidRDefault="006F4697">
                    <w:pPr>
                      <w:pStyle w:val="Bibliography"/>
                      <w:rPr>
                        <w:noProof/>
                      </w:rPr>
                    </w:pPr>
                    <w:r>
                      <w:rPr>
                        <w:noProof/>
                      </w:rPr>
                      <w:t xml:space="preserve">[35] </w:t>
                    </w:r>
                  </w:p>
                </w:tc>
                <w:tc>
                  <w:tcPr>
                    <w:tcW w:w="8581" w:type="dxa"/>
                    <w:hideMark/>
                  </w:tcPr>
                  <w:p w14:paraId="2EA65627" w14:textId="77777777" w:rsidR="006F4697" w:rsidRDefault="006F4697">
                    <w:pPr>
                      <w:pStyle w:val="Bibliography"/>
                      <w:rPr>
                        <w:noProof/>
                      </w:rPr>
                    </w:pPr>
                    <w:r>
                      <w:rPr>
                        <w:noProof/>
                      </w:rPr>
                      <w:t xml:space="preserve">M. E. Whitman and H. J. Mattord, Management of Information Security, Clifton Park, NY: Delmar Learning, 2013. </w:t>
                    </w:r>
                  </w:p>
                </w:tc>
              </w:tr>
              <w:tr w:rsidR="006F4697" w14:paraId="60BF123C" w14:textId="77777777" w:rsidTr="006F4697">
                <w:trPr>
                  <w:divId w:val="448470907"/>
                  <w:tblCellSpacing w:w="15" w:type="dxa"/>
                </w:trPr>
                <w:tc>
                  <w:tcPr>
                    <w:tcW w:w="239" w:type="pct"/>
                    <w:hideMark/>
                  </w:tcPr>
                  <w:p w14:paraId="4B4ABD37" w14:textId="77777777" w:rsidR="006F4697" w:rsidRDefault="006F4697">
                    <w:pPr>
                      <w:pStyle w:val="Bibliography"/>
                      <w:rPr>
                        <w:noProof/>
                      </w:rPr>
                    </w:pPr>
                    <w:r>
                      <w:rPr>
                        <w:noProof/>
                      </w:rPr>
                      <w:lastRenderedPageBreak/>
                      <w:t xml:space="preserve">[36] </w:t>
                    </w:r>
                  </w:p>
                </w:tc>
                <w:tc>
                  <w:tcPr>
                    <w:tcW w:w="8581" w:type="dxa"/>
                    <w:hideMark/>
                  </w:tcPr>
                  <w:p w14:paraId="0D49BC07" w14:textId="77777777" w:rsidR="006F4697" w:rsidRDefault="006F4697">
                    <w:pPr>
                      <w:pStyle w:val="Bibliography"/>
                      <w:rPr>
                        <w:noProof/>
                      </w:rPr>
                    </w:pPr>
                    <w:r>
                      <w:rPr>
                        <w:noProof/>
                      </w:rPr>
                      <w:t>A. Jones, “The Security Infrastructure: A Basic Methodology,” Sans Institute, 2002. [Online]. Available: https://www.giac.org/paper/gsec/2306/security-infrastructure-basic-methodology/103998. [Accessed December 2021].</w:t>
                    </w:r>
                  </w:p>
                </w:tc>
              </w:tr>
              <w:tr w:rsidR="006F4697" w14:paraId="31296087" w14:textId="77777777" w:rsidTr="006F4697">
                <w:trPr>
                  <w:divId w:val="448470907"/>
                  <w:tblCellSpacing w:w="15" w:type="dxa"/>
                </w:trPr>
                <w:tc>
                  <w:tcPr>
                    <w:tcW w:w="239" w:type="pct"/>
                    <w:hideMark/>
                  </w:tcPr>
                  <w:p w14:paraId="1D2B82C2" w14:textId="77777777" w:rsidR="006F4697" w:rsidRDefault="006F4697">
                    <w:pPr>
                      <w:pStyle w:val="Bibliography"/>
                      <w:rPr>
                        <w:noProof/>
                      </w:rPr>
                    </w:pPr>
                    <w:r>
                      <w:rPr>
                        <w:noProof/>
                      </w:rPr>
                      <w:t xml:space="preserve">[37] </w:t>
                    </w:r>
                  </w:p>
                </w:tc>
                <w:tc>
                  <w:tcPr>
                    <w:tcW w:w="8581" w:type="dxa"/>
                    <w:hideMark/>
                  </w:tcPr>
                  <w:p w14:paraId="294402BA" w14:textId="77777777" w:rsidR="006F4697" w:rsidRDefault="006F4697">
                    <w:pPr>
                      <w:pStyle w:val="Bibliography"/>
                      <w:rPr>
                        <w:noProof/>
                      </w:rPr>
                    </w:pPr>
                    <w:r>
                      <w:rPr>
                        <w:noProof/>
                      </w:rPr>
                      <w:t>“NCSC CAF Guidance - Table view of principles and related guidance,” National Cyber Security Centre (NCSC), [Online]. Available: https://www.ncsc.gov.uk/collection/caf/table-view-principles-and-related-guidance. [Accessed 15th Decemebr 2021].</w:t>
                    </w:r>
                  </w:p>
                </w:tc>
              </w:tr>
              <w:tr w:rsidR="006F4697" w14:paraId="7A92918D" w14:textId="77777777" w:rsidTr="006F4697">
                <w:trPr>
                  <w:divId w:val="448470907"/>
                  <w:tblCellSpacing w:w="15" w:type="dxa"/>
                </w:trPr>
                <w:tc>
                  <w:tcPr>
                    <w:tcW w:w="239" w:type="pct"/>
                    <w:hideMark/>
                  </w:tcPr>
                  <w:p w14:paraId="1B68F569" w14:textId="77777777" w:rsidR="006F4697" w:rsidRDefault="006F4697">
                    <w:pPr>
                      <w:pStyle w:val="Bibliography"/>
                      <w:rPr>
                        <w:noProof/>
                      </w:rPr>
                    </w:pPr>
                    <w:r>
                      <w:rPr>
                        <w:noProof/>
                      </w:rPr>
                      <w:t xml:space="preserve">[38] </w:t>
                    </w:r>
                  </w:p>
                </w:tc>
                <w:tc>
                  <w:tcPr>
                    <w:tcW w:w="8581" w:type="dxa"/>
                    <w:hideMark/>
                  </w:tcPr>
                  <w:p w14:paraId="249B72DF" w14:textId="77777777" w:rsidR="006F4697" w:rsidRDefault="006F4697">
                    <w:pPr>
                      <w:pStyle w:val="Bibliography"/>
                      <w:rPr>
                        <w:noProof/>
                      </w:rPr>
                    </w:pPr>
                    <w:r>
                      <w:rPr>
                        <w:noProof/>
                      </w:rPr>
                      <w:t>“Risk Management Guidance,” NCSC, [Online]. Available: hp://ncsc.v.uk/collection.risk-management-collection/governance-cyber-risk/security-governance-introduction. [Accessed December 2021].</w:t>
                    </w:r>
                  </w:p>
                </w:tc>
              </w:tr>
              <w:tr w:rsidR="006F4697" w14:paraId="1FC75673" w14:textId="77777777" w:rsidTr="006F4697">
                <w:trPr>
                  <w:divId w:val="448470907"/>
                  <w:tblCellSpacing w:w="15" w:type="dxa"/>
                </w:trPr>
                <w:tc>
                  <w:tcPr>
                    <w:tcW w:w="239" w:type="pct"/>
                    <w:hideMark/>
                  </w:tcPr>
                  <w:p w14:paraId="63E6C56F" w14:textId="77777777" w:rsidR="006F4697" w:rsidRDefault="006F4697">
                    <w:pPr>
                      <w:pStyle w:val="Bibliography"/>
                      <w:rPr>
                        <w:noProof/>
                      </w:rPr>
                    </w:pPr>
                    <w:r>
                      <w:rPr>
                        <w:noProof/>
                      </w:rPr>
                      <w:t xml:space="preserve">[39] </w:t>
                    </w:r>
                  </w:p>
                </w:tc>
                <w:tc>
                  <w:tcPr>
                    <w:tcW w:w="8581" w:type="dxa"/>
                    <w:hideMark/>
                  </w:tcPr>
                  <w:p w14:paraId="27310CDE" w14:textId="77777777" w:rsidR="006F4697" w:rsidRDefault="006F4697">
                    <w:pPr>
                      <w:pStyle w:val="Bibliography"/>
                      <w:rPr>
                        <w:noProof/>
                      </w:rPr>
                    </w:pPr>
                    <w:r>
                      <w:rPr>
                        <w:noProof/>
                      </w:rPr>
                      <w:t>G. Funk, J. Hermann, A. Holl, N. Jeliazkov, O. Knirle, B. Krsic, N. Muller, J. Oetting, J. Rozek, A. Rupprich, T. Sattler, M. Schmid and H. Schrader, “isaca.de,” April 2017. [Online]. Available: https://www.isaca.de/sites/default/files/isaca_2017_implementation_guideline_isoiec27001_screen.pdf. [Accessed December 2021].</w:t>
                    </w:r>
                  </w:p>
                </w:tc>
              </w:tr>
              <w:tr w:rsidR="006F4697" w14:paraId="6B689682" w14:textId="77777777" w:rsidTr="006F4697">
                <w:trPr>
                  <w:divId w:val="448470907"/>
                  <w:tblCellSpacing w:w="15" w:type="dxa"/>
                </w:trPr>
                <w:tc>
                  <w:tcPr>
                    <w:tcW w:w="239" w:type="pct"/>
                    <w:hideMark/>
                  </w:tcPr>
                  <w:p w14:paraId="3D4C3D4A" w14:textId="77777777" w:rsidR="006F4697" w:rsidRDefault="006F4697">
                    <w:pPr>
                      <w:pStyle w:val="Bibliography"/>
                      <w:rPr>
                        <w:noProof/>
                      </w:rPr>
                    </w:pPr>
                    <w:r>
                      <w:rPr>
                        <w:noProof/>
                      </w:rPr>
                      <w:t xml:space="preserve">[40] </w:t>
                    </w:r>
                  </w:p>
                </w:tc>
                <w:tc>
                  <w:tcPr>
                    <w:tcW w:w="8581" w:type="dxa"/>
                    <w:hideMark/>
                  </w:tcPr>
                  <w:p w14:paraId="30D80C9C" w14:textId="77777777" w:rsidR="006F4697" w:rsidRDefault="006F4697">
                    <w:pPr>
                      <w:pStyle w:val="Bibliography"/>
                      <w:rPr>
                        <w:noProof/>
                      </w:rPr>
                    </w:pPr>
                    <w:r>
                      <w:rPr>
                        <w:noProof/>
                      </w:rPr>
                      <w:t>“ISA Gloal Cybersecurity Alliance,” July 2021. [Online]. Available: https://www.isaorgwebsite.blob.co.wndows.ne/mdia/isa/media/pdf/isagca/applying-iso-iec-27001-2-and-the-isa-iec-62443-series-white-paper.pdf. [Accessed December 2021].</w:t>
                    </w:r>
                  </w:p>
                </w:tc>
              </w:tr>
              <w:tr w:rsidR="006F4697" w14:paraId="56CD43E6" w14:textId="77777777" w:rsidTr="006F4697">
                <w:trPr>
                  <w:divId w:val="448470907"/>
                  <w:tblCellSpacing w:w="15" w:type="dxa"/>
                </w:trPr>
                <w:tc>
                  <w:tcPr>
                    <w:tcW w:w="239" w:type="pct"/>
                    <w:hideMark/>
                  </w:tcPr>
                  <w:p w14:paraId="2662F143" w14:textId="77777777" w:rsidR="006F4697" w:rsidRDefault="006F4697">
                    <w:pPr>
                      <w:pStyle w:val="Bibliography"/>
                      <w:rPr>
                        <w:noProof/>
                      </w:rPr>
                    </w:pPr>
                    <w:r>
                      <w:rPr>
                        <w:noProof/>
                      </w:rPr>
                      <w:t xml:space="preserve">[41] </w:t>
                    </w:r>
                  </w:p>
                </w:tc>
                <w:tc>
                  <w:tcPr>
                    <w:tcW w:w="8581" w:type="dxa"/>
                    <w:hideMark/>
                  </w:tcPr>
                  <w:p w14:paraId="3CCE70E1" w14:textId="77777777" w:rsidR="006F4697" w:rsidRDefault="006F4697">
                    <w:pPr>
                      <w:pStyle w:val="Bibliography"/>
                      <w:rPr>
                        <w:noProof/>
                      </w:rPr>
                    </w:pPr>
                    <w:r>
                      <w:rPr>
                        <w:noProof/>
                      </w:rPr>
                      <w:t>“webstore.iec.ch,” 2010. [Online]. Available: https://webstore.iec.ch/preview/info_iec62443-2-1%7Bed1.0%7Den.pdf. [Accessed December 2021].</w:t>
                    </w:r>
                  </w:p>
                </w:tc>
              </w:tr>
              <w:tr w:rsidR="006F4697" w14:paraId="46A4D9C7" w14:textId="77777777" w:rsidTr="006F4697">
                <w:trPr>
                  <w:divId w:val="448470907"/>
                  <w:tblCellSpacing w:w="15" w:type="dxa"/>
                </w:trPr>
                <w:tc>
                  <w:tcPr>
                    <w:tcW w:w="239" w:type="pct"/>
                    <w:hideMark/>
                  </w:tcPr>
                  <w:p w14:paraId="1BB2B86E" w14:textId="77777777" w:rsidR="006F4697" w:rsidRDefault="006F4697">
                    <w:pPr>
                      <w:pStyle w:val="Bibliography"/>
                      <w:rPr>
                        <w:noProof/>
                      </w:rPr>
                    </w:pPr>
                    <w:r>
                      <w:rPr>
                        <w:noProof/>
                      </w:rPr>
                      <w:t xml:space="preserve">[42] </w:t>
                    </w:r>
                  </w:p>
                </w:tc>
                <w:tc>
                  <w:tcPr>
                    <w:tcW w:w="8581" w:type="dxa"/>
                    <w:hideMark/>
                  </w:tcPr>
                  <w:p w14:paraId="325A20B0" w14:textId="77777777" w:rsidR="006F4697" w:rsidRDefault="006F4697">
                    <w:pPr>
                      <w:pStyle w:val="Bibliography"/>
                      <w:rPr>
                        <w:noProof/>
                      </w:rPr>
                    </w:pPr>
                    <w:r>
                      <w:rPr>
                        <w:noProof/>
                      </w:rPr>
                      <w:t>“Board Toolkit,” NCSC, [Online]. Available: https://www.ncsc.gov.uk/collection.board-toolkit. [Accessed December 2021].</w:t>
                    </w:r>
                  </w:p>
                </w:tc>
              </w:tr>
              <w:tr w:rsidR="006F4697" w14:paraId="548DF47C" w14:textId="77777777" w:rsidTr="006F4697">
                <w:trPr>
                  <w:divId w:val="448470907"/>
                  <w:tblCellSpacing w:w="15" w:type="dxa"/>
                </w:trPr>
                <w:tc>
                  <w:tcPr>
                    <w:tcW w:w="239" w:type="pct"/>
                    <w:hideMark/>
                  </w:tcPr>
                  <w:p w14:paraId="3D4378F7" w14:textId="77777777" w:rsidR="006F4697" w:rsidRDefault="006F4697">
                    <w:pPr>
                      <w:pStyle w:val="Bibliography"/>
                      <w:rPr>
                        <w:noProof/>
                      </w:rPr>
                    </w:pPr>
                    <w:r>
                      <w:rPr>
                        <w:noProof/>
                      </w:rPr>
                      <w:t xml:space="preserve">[43] </w:t>
                    </w:r>
                  </w:p>
                </w:tc>
                <w:tc>
                  <w:tcPr>
                    <w:tcW w:w="8581" w:type="dxa"/>
                    <w:hideMark/>
                  </w:tcPr>
                  <w:p w14:paraId="6084751E" w14:textId="77777777" w:rsidR="006F4697" w:rsidRDefault="006F4697">
                    <w:pPr>
                      <w:pStyle w:val="Bibliography"/>
                      <w:rPr>
                        <w:noProof/>
                      </w:rPr>
                    </w:pPr>
                    <w:r>
                      <w:rPr>
                        <w:noProof/>
                      </w:rPr>
                      <w:t>“Secure Design Principles - Establish the context,” NCSC, [Online]. Available: https://www.ncsc.gov.uk/collection.cybe-securiy-design-pinciples/establish-the-context-before-designing-a-system. [Accessed December 2021].</w:t>
                    </w:r>
                  </w:p>
                </w:tc>
              </w:tr>
              <w:tr w:rsidR="006F4697" w14:paraId="3B40FCAE" w14:textId="77777777" w:rsidTr="006F4697">
                <w:trPr>
                  <w:divId w:val="448470907"/>
                  <w:tblCellSpacing w:w="15" w:type="dxa"/>
                </w:trPr>
                <w:tc>
                  <w:tcPr>
                    <w:tcW w:w="239" w:type="pct"/>
                    <w:hideMark/>
                  </w:tcPr>
                  <w:p w14:paraId="64E92B29" w14:textId="77777777" w:rsidR="006F4697" w:rsidRDefault="006F4697">
                    <w:pPr>
                      <w:pStyle w:val="Bibliography"/>
                      <w:rPr>
                        <w:noProof/>
                      </w:rPr>
                    </w:pPr>
                    <w:r>
                      <w:rPr>
                        <w:noProof/>
                      </w:rPr>
                      <w:t xml:space="preserve">[44] </w:t>
                    </w:r>
                  </w:p>
                </w:tc>
                <w:tc>
                  <w:tcPr>
                    <w:tcW w:w="8581" w:type="dxa"/>
                    <w:hideMark/>
                  </w:tcPr>
                  <w:p w14:paraId="6029B63C" w14:textId="77777777" w:rsidR="006F4697" w:rsidRDefault="006F4697">
                    <w:pPr>
                      <w:pStyle w:val="Bibliography"/>
                      <w:rPr>
                        <w:noProof/>
                      </w:rPr>
                    </w:pPr>
                    <w:r>
                      <w:rPr>
                        <w:noProof/>
                      </w:rPr>
                      <w:t>“CPNI - Secure Business,” Centre for the Protection of National Infrastructure (CPNI), 2021. [Online]. Available: https://www.cpni.gov.uk/secure-business. [Accessed December 2021].</w:t>
                    </w:r>
                  </w:p>
                </w:tc>
              </w:tr>
              <w:tr w:rsidR="006F4697" w14:paraId="0DB7D2D9" w14:textId="77777777" w:rsidTr="006F4697">
                <w:trPr>
                  <w:divId w:val="448470907"/>
                  <w:tblCellSpacing w:w="15" w:type="dxa"/>
                </w:trPr>
                <w:tc>
                  <w:tcPr>
                    <w:tcW w:w="239" w:type="pct"/>
                    <w:hideMark/>
                  </w:tcPr>
                  <w:p w14:paraId="472A73BB" w14:textId="77777777" w:rsidR="006F4697" w:rsidRDefault="006F4697">
                    <w:pPr>
                      <w:pStyle w:val="Bibliography"/>
                      <w:rPr>
                        <w:noProof/>
                      </w:rPr>
                    </w:pPr>
                    <w:r>
                      <w:rPr>
                        <w:noProof/>
                      </w:rPr>
                      <w:t xml:space="preserve">[45] </w:t>
                    </w:r>
                  </w:p>
                </w:tc>
                <w:tc>
                  <w:tcPr>
                    <w:tcW w:w="8581" w:type="dxa"/>
                    <w:hideMark/>
                  </w:tcPr>
                  <w:p w14:paraId="42A6A294" w14:textId="77777777" w:rsidR="006F4697" w:rsidRDefault="006F4697">
                    <w:pPr>
                      <w:pStyle w:val="Bibliography"/>
                      <w:rPr>
                        <w:noProof/>
                      </w:rPr>
                    </w:pPr>
                    <w:r>
                      <w:rPr>
                        <w:noProof/>
                      </w:rPr>
                      <w:t>“Risk Management Guidance,” NCSC, [Online]. Available: https://www.ncsc.gov.uk/collection/risk-management-collection. [Accessed December 2021].</w:t>
                    </w:r>
                  </w:p>
                </w:tc>
              </w:tr>
              <w:tr w:rsidR="006F4697" w14:paraId="700D03AE" w14:textId="77777777" w:rsidTr="006F4697">
                <w:trPr>
                  <w:divId w:val="448470907"/>
                  <w:tblCellSpacing w:w="15" w:type="dxa"/>
                </w:trPr>
                <w:tc>
                  <w:tcPr>
                    <w:tcW w:w="239" w:type="pct"/>
                    <w:hideMark/>
                  </w:tcPr>
                  <w:p w14:paraId="60208275" w14:textId="77777777" w:rsidR="006F4697" w:rsidRDefault="006F4697">
                    <w:pPr>
                      <w:pStyle w:val="Bibliography"/>
                      <w:rPr>
                        <w:noProof/>
                      </w:rPr>
                    </w:pPr>
                    <w:r>
                      <w:rPr>
                        <w:noProof/>
                      </w:rPr>
                      <w:t xml:space="preserve">[46] </w:t>
                    </w:r>
                  </w:p>
                </w:tc>
                <w:tc>
                  <w:tcPr>
                    <w:tcW w:w="8581" w:type="dxa"/>
                    <w:hideMark/>
                  </w:tcPr>
                  <w:p w14:paraId="5A39A21C" w14:textId="77777777" w:rsidR="006F4697" w:rsidRDefault="006F4697">
                    <w:pPr>
                      <w:pStyle w:val="Bibliography"/>
                      <w:rPr>
                        <w:noProof/>
                      </w:rPr>
                    </w:pPr>
                    <w:r>
                      <w:rPr>
                        <w:noProof/>
                      </w:rPr>
                      <w:t>“Penetration Testing,” NCSC, [Online]. Available: https://www.ncsc.gov.uk/guidance/penetration-testing. [Accessed December 2021].</w:t>
                    </w:r>
                  </w:p>
                </w:tc>
              </w:tr>
              <w:tr w:rsidR="006F4697" w14:paraId="6CAAE1B1" w14:textId="77777777" w:rsidTr="006F4697">
                <w:trPr>
                  <w:divId w:val="448470907"/>
                  <w:tblCellSpacing w:w="15" w:type="dxa"/>
                </w:trPr>
                <w:tc>
                  <w:tcPr>
                    <w:tcW w:w="239" w:type="pct"/>
                    <w:hideMark/>
                  </w:tcPr>
                  <w:p w14:paraId="3E531F8D" w14:textId="77777777" w:rsidR="006F4697" w:rsidRDefault="006F4697">
                    <w:pPr>
                      <w:pStyle w:val="Bibliography"/>
                      <w:rPr>
                        <w:noProof/>
                      </w:rPr>
                    </w:pPr>
                    <w:r>
                      <w:rPr>
                        <w:noProof/>
                      </w:rPr>
                      <w:t xml:space="preserve">[47] </w:t>
                    </w:r>
                  </w:p>
                </w:tc>
                <w:tc>
                  <w:tcPr>
                    <w:tcW w:w="8581" w:type="dxa"/>
                    <w:hideMark/>
                  </w:tcPr>
                  <w:p w14:paraId="15EE2916" w14:textId="77777777" w:rsidR="006F4697" w:rsidRDefault="006F4697">
                    <w:pPr>
                      <w:pStyle w:val="Bibliography"/>
                      <w:rPr>
                        <w:noProof/>
                      </w:rPr>
                    </w:pPr>
                    <w:r>
                      <w:rPr>
                        <w:noProof/>
                      </w:rPr>
                      <w:t>“Cloud Security guidance - Having Confidence in Cyber Security,” NCSC, [Online]. Available: https://www.ncsc,gov.uk/collection/cloud-security/having-confidence-in-cyber-securiy. [Accessed December 2021].</w:t>
                    </w:r>
                  </w:p>
                </w:tc>
              </w:tr>
              <w:tr w:rsidR="006F4697" w14:paraId="6CE4BA62" w14:textId="77777777" w:rsidTr="006F4697">
                <w:trPr>
                  <w:divId w:val="448470907"/>
                  <w:tblCellSpacing w:w="15" w:type="dxa"/>
                </w:trPr>
                <w:tc>
                  <w:tcPr>
                    <w:tcW w:w="239" w:type="pct"/>
                    <w:hideMark/>
                  </w:tcPr>
                  <w:p w14:paraId="72A1460C" w14:textId="77777777" w:rsidR="006F4697" w:rsidRDefault="006F4697">
                    <w:pPr>
                      <w:pStyle w:val="Bibliography"/>
                      <w:rPr>
                        <w:noProof/>
                      </w:rPr>
                    </w:pPr>
                    <w:r>
                      <w:rPr>
                        <w:noProof/>
                      </w:rPr>
                      <w:t xml:space="preserve">[48] </w:t>
                    </w:r>
                  </w:p>
                </w:tc>
                <w:tc>
                  <w:tcPr>
                    <w:tcW w:w="8581" w:type="dxa"/>
                    <w:hideMark/>
                  </w:tcPr>
                  <w:p w14:paraId="30093937" w14:textId="77777777" w:rsidR="006F4697" w:rsidRDefault="006F4697">
                    <w:pPr>
                      <w:pStyle w:val="Bibliography"/>
                      <w:rPr>
                        <w:noProof/>
                      </w:rPr>
                    </w:pPr>
                    <w:r>
                      <w:rPr>
                        <w:noProof/>
                      </w:rPr>
                      <w:t>“Risk Management Guidance - Component-driven and system-driven approaches,” NCSC, [Online]. Available: https://www.ncsc.giv.uk/collection/risk-management-collection/component-system-driven-approaches. [Accessed December 2021].</w:t>
                    </w:r>
                  </w:p>
                </w:tc>
              </w:tr>
              <w:tr w:rsidR="006F4697" w14:paraId="346A39D2" w14:textId="77777777" w:rsidTr="006F4697">
                <w:trPr>
                  <w:divId w:val="448470907"/>
                  <w:tblCellSpacing w:w="15" w:type="dxa"/>
                </w:trPr>
                <w:tc>
                  <w:tcPr>
                    <w:tcW w:w="239" w:type="pct"/>
                    <w:hideMark/>
                  </w:tcPr>
                  <w:p w14:paraId="1DCF45C7" w14:textId="77777777" w:rsidR="006F4697" w:rsidRDefault="006F4697">
                    <w:pPr>
                      <w:pStyle w:val="Bibliography"/>
                      <w:rPr>
                        <w:noProof/>
                      </w:rPr>
                    </w:pPr>
                    <w:r>
                      <w:rPr>
                        <w:noProof/>
                      </w:rPr>
                      <w:t xml:space="preserve">[49] </w:t>
                    </w:r>
                  </w:p>
                </w:tc>
                <w:tc>
                  <w:tcPr>
                    <w:tcW w:w="8581" w:type="dxa"/>
                    <w:hideMark/>
                  </w:tcPr>
                  <w:p w14:paraId="33B4A6A8" w14:textId="77777777" w:rsidR="006F4697" w:rsidRDefault="006F4697">
                    <w:pPr>
                      <w:pStyle w:val="Bibliography"/>
                      <w:rPr>
                        <w:noProof/>
                      </w:rPr>
                    </w:pPr>
                    <w:r>
                      <w:rPr>
                        <w:noProof/>
                      </w:rPr>
                      <w:t>“Asset management - Management systems - Requirements,” 15th January 2014. [Online]. Available: https://img1.wsimg.com/blobby/go/b653c9ee-535c-4528-a9c5-bb00166ad0dc/downloads/1bsmknus2_951736.pdf. [Accessed December 2021].</w:t>
                    </w:r>
                  </w:p>
                </w:tc>
              </w:tr>
              <w:tr w:rsidR="006F4697" w14:paraId="2FBF02C2" w14:textId="77777777" w:rsidTr="006F4697">
                <w:trPr>
                  <w:divId w:val="448470907"/>
                  <w:tblCellSpacing w:w="15" w:type="dxa"/>
                </w:trPr>
                <w:tc>
                  <w:tcPr>
                    <w:tcW w:w="239" w:type="pct"/>
                    <w:hideMark/>
                  </w:tcPr>
                  <w:p w14:paraId="6A390F5E" w14:textId="77777777" w:rsidR="006F4697" w:rsidRDefault="006F4697">
                    <w:pPr>
                      <w:pStyle w:val="Bibliography"/>
                      <w:rPr>
                        <w:noProof/>
                      </w:rPr>
                    </w:pPr>
                    <w:r>
                      <w:rPr>
                        <w:noProof/>
                      </w:rPr>
                      <w:t xml:space="preserve">[50] </w:t>
                    </w:r>
                  </w:p>
                </w:tc>
                <w:tc>
                  <w:tcPr>
                    <w:tcW w:w="8581" w:type="dxa"/>
                    <w:hideMark/>
                  </w:tcPr>
                  <w:p w14:paraId="2A0F8070" w14:textId="77777777" w:rsidR="006F4697" w:rsidRDefault="006F4697">
                    <w:pPr>
                      <w:pStyle w:val="Bibliography"/>
                      <w:rPr>
                        <w:noProof/>
                      </w:rPr>
                    </w:pPr>
                    <w:r>
                      <w:rPr>
                        <w:noProof/>
                      </w:rPr>
                      <w:t>“Supply chain security guidance,” NCSC, [Online]. Available: https://www.ncsc.gov.uk/collection/supply-chain-security. [Accessed December 2021].</w:t>
                    </w:r>
                  </w:p>
                </w:tc>
              </w:tr>
              <w:tr w:rsidR="006F4697" w14:paraId="6AC28A43" w14:textId="77777777" w:rsidTr="006F4697">
                <w:trPr>
                  <w:divId w:val="448470907"/>
                  <w:tblCellSpacing w:w="15" w:type="dxa"/>
                </w:trPr>
                <w:tc>
                  <w:tcPr>
                    <w:tcW w:w="239" w:type="pct"/>
                    <w:hideMark/>
                  </w:tcPr>
                  <w:p w14:paraId="4DD99D8C" w14:textId="77777777" w:rsidR="006F4697" w:rsidRDefault="006F4697">
                    <w:pPr>
                      <w:pStyle w:val="Bibliography"/>
                      <w:rPr>
                        <w:noProof/>
                      </w:rPr>
                    </w:pPr>
                    <w:r>
                      <w:rPr>
                        <w:noProof/>
                      </w:rPr>
                      <w:t xml:space="preserve">[51] </w:t>
                    </w:r>
                  </w:p>
                </w:tc>
                <w:tc>
                  <w:tcPr>
                    <w:tcW w:w="8581" w:type="dxa"/>
                    <w:hideMark/>
                  </w:tcPr>
                  <w:p w14:paraId="307DF23B" w14:textId="77777777" w:rsidR="006F4697" w:rsidRDefault="006F4697">
                    <w:pPr>
                      <w:pStyle w:val="Bibliography"/>
                      <w:rPr>
                        <w:noProof/>
                      </w:rPr>
                    </w:pPr>
                    <w:r>
                      <w:rPr>
                        <w:noProof/>
                      </w:rPr>
                      <w:t>“Cloud security guidance,” NCSC, [Online]. Available: https://www.ncsc.gov.uk/collection/cloud-security/implementing-the-cloud-security-principles/supply-chain-security. [Accessed December 2021].</w:t>
                    </w:r>
                  </w:p>
                </w:tc>
              </w:tr>
              <w:tr w:rsidR="006F4697" w14:paraId="4B4FD5F0" w14:textId="77777777" w:rsidTr="006F4697">
                <w:trPr>
                  <w:divId w:val="448470907"/>
                  <w:tblCellSpacing w:w="15" w:type="dxa"/>
                </w:trPr>
                <w:tc>
                  <w:tcPr>
                    <w:tcW w:w="239" w:type="pct"/>
                    <w:hideMark/>
                  </w:tcPr>
                  <w:p w14:paraId="443F1B75" w14:textId="77777777" w:rsidR="006F4697" w:rsidRDefault="006F4697">
                    <w:pPr>
                      <w:pStyle w:val="Bibliography"/>
                      <w:rPr>
                        <w:noProof/>
                      </w:rPr>
                    </w:pPr>
                    <w:r>
                      <w:rPr>
                        <w:noProof/>
                      </w:rPr>
                      <w:lastRenderedPageBreak/>
                      <w:t xml:space="preserve">[52] </w:t>
                    </w:r>
                  </w:p>
                </w:tc>
                <w:tc>
                  <w:tcPr>
                    <w:tcW w:w="8581" w:type="dxa"/>
                    <w:hideMark/>
                  </w:tcPr>
                  <w:p w14:paraId="440D3FA8" w14:textId="77777777" w:rsidR="006F4697" w:rsidRDefault="006F4697">
                    <w:pPr>
                      <w:pStyle w:val="Bibliography"/>
                      <w:rPr>
                        <w:noProof/>
                      </w:rPr>
                    </w:pPr>
                    <w:r>
                      <w:rPr>
                        <w:noProof/>
                      </w:rPr>
                      <w:t>“Security, Trust, Assurance and Risk (STAR),” Cloud Security Alliance (CSA), 2009 - 2021. [Online]. Available: cloudsecurityalliance.org/star/#_overview. [Accessed December 2021].</w:t>
                    </w:r>
                  </w:p>
                </w:tc>
              </w:tr>
              <w:tr w:rsidR="006F4697" w14:paraId="06F4AF06" w14:textId="77777777" w:rsidTr="006F4697">
                <w:trPr>
                  <w:divId w:val="448470907"/>
                  <w:tblCellSpacing w:w="15" w:type="dxa"/>
                </w:trPr>
                <w:tc>
                  <w:tcPr>
                    <w:tcW w:w="239" w:type="pct"/>
                    <w:hideMark/>
                  </w:tcPr>
                  <w:p w14:paraId="50CF4415" w14:textId="77777777" w:rsidR="006F4697" w:rsidRDefault="006F4697">
                    <w:pPr>
                      <w:pStyle w:val="Bibliography"/>
                      <w:rPr>
                        <w:noProof/>
                      </w:rPr>
                    </w:pPr>
                    <w:r>
                      <w:rPr>
                        <w:noProof/>
                      </w:rPr>
                      <w:t xml:space="preserve">[53] </w:t>
                    </w:r>
                  </w:p>
                </w:tc>
                <w:tc>
                  <w:tcPr>
                    <w:tcW w:w="8581" w:type="dxa"/>
                    <w:hideMark/>
                  </w:tcPr>
                  <w:p w14:paraId="3A73C90C" w14:textId="77777777" w:rsidR="006F4697" w:rsidRDefault="006F4697">
                    <w:pPr>
                      <w:pStyle w:val="Bibliography"/>
                      <w:rPr>
                        <w:noProof/>
                      </w:rPr>
                    </w:pPr>
                    <w:r>
                      <w:rPr>
                        <w:noProof/>
                      </w:rPr>
                      <w:t>“Personnel &amp; People Security,” Centre for the Protection of National Infrastructure (CPNI), 9th August 2021. [Online]. Available: cpni.gov.uk/personnel-and-people-security. [Accessed December 2021].</w:t>
                    </w:r>
                  </w:p>
                </w:tc>
              </w:tr>
              <w:tr w:rsidR="006F4697" w14:paraId="45F165F0" w14:textId="77777777" w:rsidTr="006F4697">
                <w:trPr>
                  <w:divId w:val="448470907"/>
                  <w:tblCellSpacing w:w="15" w:type="dxa"/>
                </w:trPr>
                <w:tc>
                  <w:tcPr>
                    <w:tcW w:w="239" w:type="pct"/>
                    <w:hideMark/>
                  </w:tcPr>
                  <w:p w14:paraId="73EB2E9A" w14:textId="77777777" w:rsidR="006F4697" w:rsidRDefault="006F4697">
                    <w:pPr>
                      <w:pStyle w:val="Bibliography"/>
                      <w:rPr>
                        <w:noProof/>
                      </w:rPr>
                    </w:pPr>
                    <w:r>
                      <w:rPr>
                        <w:noProof/>
                      </w:rPr>
                      <w:t xml:space="preserve">[54] </w:t>
                    </w:r>
                  </w:p>
                </w:tc>
                <w:tc>
                  <w:tcPr>
                    <w:tcW w:w="8581" w:type="dxa"/>
                    <w:hideMark/>
                  </w:tcPr>
                  <w:p w14:paraId="2067B758" w14:textId="77777777" w:rsidR="006F4697" w:rsidRDefault="006F4697">
                    <w:pPr>
                      <w:pStyle w:val="Bibliography"/>
                      <w:rPr>
                        <w:noProof/>
                      </w:rPr>
                    </w:pPr>
                    <w:r>
                      <w:rPr>
                        <w:noProof/>
                      </w:rPr>
                      <w:t>“ISO/IEC 27002:2013(en),” ISO, 2013. [Online]. Available: https://www.iso.org/obp/ui/#iso:std:iso-iec:27002:en. [Accessed December 2021].</w:t>
                    </w:r>
                  </w:p>
                </w:tc>
              </w:tr>
              <w:tr w:rsidR="006F4697" w14:paraId="3F72781B" w14:textId="77777777" w:rsidTr="006F4697">
                <w:trPr>
                  <w:divId w:val="448470907"/>
                  <w:tblCellSpacing w:w="15" w:type="dxa"/>
                </w:trPr>
                <w:tc>
                  <w:tcPr>
                    <w:tcW w:w="239" w:type="pct"/>
                    <w:hideMark/>
                  </w:tcPr>
                  <w:p w14:paraId="58E08027" w14:textId="77777777" w:rsidR="006F4697" w:rsidRDefault="006F4697">
                    <w:pPr>
                      <w:pStyle w:val="Bibliography"/>
                      <w:rPr>
                        <w:noProof/>
                      </w:rPr>
                    </w:pPr>
                    <w:r>
                      <w:rPr>
                        <w:noProof/>
                      </w:rPr>
                      <w:t xml:space="preserve">[55] </w:t>
                    </w:r>
                  </w:p>
                </w:tc>
                <w:tc>
                  <w:tcPr>
                    <w:tcW w:w="8581" w:type="dxa"/>
                    <w:hideMark/>
                  </w:tcPr>
                  <w:p w14:paraId="37A13B73" w14:textId="77777777" w:rsidR="006F4697" w:rsidRDefault="006F4697">
                    <w:pPr>
                      <w:pStyle w:val="Bibliography"/>
                      <w:rPr>
                        <w:noProof/>
                      </w:rPr>
                    </w:pPr>
                    <w:r>
                      <w:rPr>
                        <w:noProof/>
                      </w:rPr>
                      <w:t>“Security Policy Templates,” SANS Institute, [Online]. Available: https://www.sans.org/information-security-policy/. [Accessed December 2021].</w:t>
                    </w:r>
                  </w:p>
                </w:tc>
              </w:tr>
              <w:tr w:rsidR="006F4697" w14:paraId="1A76F0D4" w14:textId="77777777" w:rsidTr="006F4697">
                <w:trPr>
                  <w:divId w:val="448470907"/>
                  <w:tblCellSpacing w:w="15" w:type="dxa"/>
                </w:trPr>
                <w:tc>
                  <w:tcPr>
                    <w:tcW w:w="239" w:type="pct"/>
                    <w:hideMark/>
                  </w:tcPr>
                  <w:p w14:paraId="257668AB" w14:textId="77777777" w:rsidR="006F4697" w:rsidRDefault="006F4697">
                    <w:pPr>
                      <w:pStyle w:val="Bibliography"/>
                      <w:rPr>
                        <w:noProof/>
                      </w:rPr>
                    </w:pPr>
                    <w:r>
                      <w:rPr>
                        <w:noProof/>
                      </w:rPr>
                      <w:t xml:space="preserve">[56] </w:t>
                    </w:r>
                  </w:p>
                </w:tc>
                <w:tc>
                  <w:tcPr>
                    <w:tcW w:w="8581" w:type="dxa"/>
                    <w:hideMark/>
                  </w:tcPr>
                  <w:p w14:paraId="4A9A3F30" w14:textId="77777777" w:rsidR="006F4697" w:rsidRDefault="006F4697">
                    <w:pPr>
                      <w:pStyle w:val="Bibliography"/>
                      <w:rPr>
                        <w:noProof/>
                      </w:rPr>
                    </w:pPr>
                    <w:r>
                      <w:rPr>
                        <w:noProof/>
                      </w:rPr>
                      <w:t>“Secure design principles - 2. Make compromise difficult,” NCSC, [Online]. Available: https://www.ncsc.gov.uk/collection/cyber-security-design-principles/making-compromise-difficult. [Accessed December 2021].</w:t>
                    </w:r>
                  </w:p>
                </w:tc>
              </w:tr>
              <w:tr w:rsidR="006F4697" w14:paraId="6D4F01E1" w14:textId="77777777" w:rsidTr="006F4697">
                <w:trPr>
                  <w:divId w:val="448470907"/>
                  <w:tblCellSpacing w:w="15" w:type="dxa"/>
                </w:trPr>
                <w:tc>
                  <w:tcPr>
                    <w:tcW w:w="239" w:type="pct"/>
                    <w:hideMark/>
                  </w:tcPr>
                  <w:p w14:paraId="6001A711" w14:textId="77777777" w:rsidR="006F4697" w:rsidRDefault="006F4697">
                    <w:pPr>
                      <w:pStyle w:val="Bibliography"/>
                      <w:rPr>
                        <w:noProof/>
                      </w:rPr>
                    </w:pPr>
                    <w:r>
                      <w:rPr>
                        <w:noProof/>
                      </w:rPr>
                      <w:t xml:space="preserve">[57] </w:t>
                    </w:r>
                  </w:p>
                </w:tc>
                <w:tc>
                  <w:tcPr>
                    <w:tcW w:w="8581" w:type="dxa"/>
                    <w:hideMark/>
                  </w:tcPr>
                  <w:p w14:paraId="3A731DE7" w14:textId="77777777" w:rsidR="006F4697" w:rsidRDefault="006F4697">
                    <w:pPr>
                      <w:pStyle w:val="Bibliography"/>
                      <w:rPr>
                        <w:noProof/>
                      </w:rPr>
                    </w:pPr>
                    <w:r>
                      <w:rPr>
                        <w:noProof/>
                      </w:rPr>
                      <w:t>“Secure design principles - 3. Make disruption difficult,” NCSC, [Online]. Available: https://www.ncsc.gov.uk/collection/cyber-security-design-principles/making-disruption-difficult. [Accessed December 2021].</w:t>
                    </w:r>
                  </w:p>
                </w:tc>
              </w:tr>
              <w:tr w:rsidR="006F4697" w14:paraId="1AB1624E" w14:textId="77777777" w:rsidTr="006F4697">
                <w:trPr>
                  <w:divId w:val="448470907"/>
                  <w:tblCellSpacing w:w="15" w:type="dxa"/>
                </w:trPr>
                <w:tc>
                  <w:tcPr>
                    <w:tcW w:w="239" w:type="pct"/>
                    <w:hideMark/>
                  </w:tcPr>
                  <w:p w14:paraId="0B080236" w14:textId="77777777" w:rsidR="006F4697" w:rsidRDefault="006F4697">
                    <w:pPr>
                      <w:pStyle w:val="Bibliography"/>
                      <w:rPr>
                        <w:noProof/>
                      </w:rPr>
                    </w:pPr>
                    <w:r>
                      <w:rPr>
                        <w:noProof/>
                      </w:rPr>
                      <w:t xml:space="preserve">[58] </w:t>
                    </w:r>
                  </w:p>
                </w:tc>
                <w:tc>
                  <w:tcPr>
                    <w:tcW w:w="8581" w:type="dxa"/>
                    <w:hideMark/>
                  </w:tcPr>
                  <w:p w14:paraId="4D4993A1" w14:textId="77777777" w:rsidR="006F4697" w:rsidRDefault="006F4697">
                    <w:pPr>
                      <w:pStyle w:val="Bibliography"/>
                      <w:rPr>
                        <w:noProof/>
                      </w:rPr>
                    </w:pPr>
                    <w:r>
                      <w:rPr>
                        <w:noProof/>
                      </w:rPr>
                      <w:t>“You Shape Security,” NCSC, [Online]. Available: https://www.ncsc.gov.uk/collection/you-shape-security. [Accessed December 2021].</w:t>
                    </w:r>
                  </w:p>
                </w:tc>
              </w:tr>
              <w:tr w:rsidR="006F4697" w14:paraId="42C9D4E0" w14:textId="77777777" w:rsidTr="006F4697">
                <w:trPr>
                  <w:divId w:val="448470907"/>
                  <w:tblCellSpacing w:w="15" w:type="dxa"/>
                </w:trPr>
                <w:tc>
                  <w:tcPr>
                    <w:tcW w:w="239" w:type="pct"/>
                    <w:hideMark/>
                  </w:tcPr>
                  <w:p w14:paraId="22150382" w14:textId="77777777" w:rsidR="006F4697" w:rsidRDefault="006F4697">
                    <w:pPr>
                      <w:pStyle w:val="Bibliography"/>
                      <w:rPr>
                        <w:noProof/>
                      </w:rPr>
                    </w:pPr>
                    <w:r>
                      <w:rPr>
                        <w:noProof/>
                      </w:rPr>
                      <w:t xml:space="preserve">[59] </w:t>
                    </w:r>
                  </w:p>
                </w:tc>
                <w:tc>
                  <w:tcPr>
                    <w:tcW w:w="8581" w:type="dxa"/>
                    <w:hideMark/>
                  </w:tcPr>
                  <w:p w14:paraId="1B345C68" w14:textId="77777777" w:rsidR="006F4697" w:rsidRDefault="006F4697">
                    <w:pPr>
                      <w:pStyle w:val="Bibliography"/>
                      <w:rPr>
                        <w:noProof/>
                      </w:rPr>
                    </w:pPr>
                    <w:r>
                      <w:rPr>
                        <w:noProof/>
                      </w:rPr>
                      <w:t>“Physical Security,” CPNI, 29th January 2021. [Online]. Available: https://www.cpni.gov.uk/physical-security. [Accessed December 2021].</w:t>
                    </w:r>
                  </w:p>
                </w:tc>
              </w:tr>
              <w:tr w:rsidR="006F4697" w14:paraId="26EB8B75" w14:textId="77777777" w:rsidTr="006F4697">
                <w:trPr>
                  <w:divId w:val="448470907"/>
                  <w:tblCellSpacing w:w="15" w:type="dxa"/>
                </w:trPr>
                <w:tc>
                  <w:tcPr>
                    <w:tcW w:w="239" w:type="pct"/>
                    <w:hideMark/>
                  </w:tcPr>
                  <w:p w14:paraId="53F88012" w14:textId="77777777" w:rsidR="006F4697" w:rsidRDefault="006F4697">
                    <w:pPr>
                      <w:pStyle w:val="Bibliography"/>
                      <w:rPr>
                        <w:noProof/>
                      </w:rPr>
                    </w:pPr>
                    <w:r>
                      <w:rPr>
                        <w:noProof/>
                      </w:rPr>
                      <w:t xml:space="preserve">[60] </w:t>
                    </w:r>
                  </w:p>
                </w:tc>
                <w:tc>
                  <w:tcPr>
                    <w:tcW w:w="8581" w:type="dxa"/>
                    <w:hideMark/>
                  </w:tcPr>
                  <w:p w14:paraId="7F56258D" w14:textId="77777777" w:rsidR="006F4697" w:rsidRDefault="006F4697">
                    <w:pPr>
                      <w:pStyle w:val="Bibliography"/>
                      <w:rPr>
                        <w:noProof/>
                      </w:rPr>
                    </w:pPr>
                    <w:r>
                      <w:rPr>
                        <w:noProof/>
                      </w:rPr>
                      <w:t>“Introduction to identity and access management,” NCSC, [Online]. Available: https://www.ncsc.gov.uk/guidance/introduction-identity-and-access-management. [Accessed December 2021].</w:t>
                    </w:r>
                  </w:p>
                </w:tc>
              </w:tr>
              <w:tr w:rsidR="006F4697" w14:paraId="18D6F0A8" w14:textId="77777777" w:rsidTr="006F4697">
                <w:trPr>
                  <w:divId w:val="448470907"/>
                  <w:tblCellSpacing w:w="15" w:type="dxa"/>
                </w:trPr>
                <w:tc>
                  <w:tcPr>
                    <w:tcW w:w="239" w:type="pct"/>
                    <w:hideMark/>
                  </w:tcPr>
                  <w:p w14:paraId="3551DD73" w14:textId="77777777" w:rsidR="006F4697" w:rsidRDefault="006F4697">
                    <w:pPr>
                      <w:pStyle w:val="Bibliography"/>
                      <w:rPr>
                        <w:noProof/>
                      </w:rPr>
                    </w:pPr>
                    <w:r>
                      <w:rPr>
                        <w:noProof/>
                      </w:rPr>
                      <w:t xml:space="preserve">[61] </w:t>
                    </w:r>
                  </w:p>
                </w:tc>
                <w:tc>
                  <w:tcPr>
                    <w:tcW w:w="8581" w:type="dxa"/>
                    <w:hideMark/>
                  </w:tcPr>
                  <w:p w14:paraId="20A9455E" w14:textId="77777777" w:rsidR="006F4697" w:rsidRDefault="006F4697">
                    <w:pPr>
                      <w:pStyle w:val="Bibliography"/>
                      <w:rPr>
                        <w:noProof/>
                      </w:rPr>
                    </w:pPr>
                    <w:r>
                      <w:rPr>
                        <w:noProof/>
                      </w:rPr>
                      <w:t>“Identity &amp;Access Management,” NIST, [Online]. Available: https://www.nist.gov/identity-access-management. [Accessed December 2021].</w:t>
                    </w:r>
                  </w:p>
                </w:tc>
              </w:tr>
              <w:tr w:rsidR="006F4697" w14:paraId="28B09C57" w14:textId="77777777" w:rsidTr="006F4697">
                <w:trPr>
                  <w:divId w:val="448470907"/>
                  <w:tblCellSpacing w:w="15" w:type="dxa"/>
                </w:trPr>
                <w:tc>
                  <w:tcPr>
                    <w:tcW w:w="239" w:type="pct"/>
                    <w:hideMark/>
                  </w:tcPr>
                  <w:p w14:paraId="08DB17C7" w14:textId="77777777" w:rsidR="006F4697" w:rsidRDefault="006F4697">
                    <w:pPr>
                      <w:pStyle w:val="Bibliography"/>
                      <w:rPr>
                        <w:noProof/>
                      </w:rPr>
                    </w:pPr>
                    <w:r>
                      <w:rPr>
                        <w:noProof/>
                      </w:rPr>
                      <w:t xml:space="preserve">[62] </w:t>
                    </w:r>
                  </w:p>
                </w:tc>
                <w:tc>
                  <w:tcPr>
                    <w:tcW w:w="8581" w:type="dxa"/>
                    <w:hideMark/>
                  </w:tcPr>
                  <w:p w14:paraId="582BF05A" w14:textId="77777777" w:rsidR="006F4697" w:rsidRDefault="006F4697">
                    <w:pPr>
                      <w:pStyle w:val="Bibliography"/>
                      <w:rPr>
                        <w:noProof/>
                      </w:rPr>
                    </w:pPr>
                    <w:r>
                      <w:rPr>
                        <w:noProof/>
                      </w:rPr>
                      <w:t>“Multi-factor authentication for online services,” NCSC, [Online]. Available: https://www.ncsc.gov.uk/guidance/multi-factor-authentication-online-services. [Accessed December 2021].</w:t>
                    </w:r>
                  </w:p>
                </w:tc>
              </w:tr>
              <w:tr w:rsidR="006F4697" w14:paraId="19650F49" w14:textId="77777777" w:rsidTr="006F4697">
                <w:trPr>
                  <w:divId w:val="448470907"/>
                  <w:tblCellSpacing w:w="15" w:type="dxa"/>
                </w:trPr>
                <w:tc>
                  <w:tcPr>
                    <w:tcW w:w="239" w:type="pct"/>
                    <w:hideMark/>
                  </w:tcPr>
                  <w:p w14:paraId="1A6A81CF" w14:textId="77777777" w:rsidR="006F4697" w:rsidRDefault="006F4697">
                    <w:pPr>
                      <w:pStyle w:val="Bibliography"/>
                      <w:rPr>
                        <w:noProof/>
                      </w:rPr>
                    </w:pPr>
                    <w:r>
                      <w:rPr>
                        <w:noProof/>
                      </w:rPr>
                      <w:t xml:space="preserve">[63] </w:t>
                    </w:r>
                  </w:p>
                </w:tc>
                <w:tc>
                  <w:tcPr>
                    <w:tcW w:w="8581" w:type="dxa"/>
                    <w:hideMark/>
                  </w:tcPr>
                  <w:p w14:paraId="0302B1A1" w14:textId="77777777" w:rsidR="006F4697" w:rsidRDefault="006F4697">
                    <w:pPr>
                      <w:pStyle w:val="Bibliography"/>
                      <w:rPr>
                        <w:noProof/>
                      </w:rPr>
                    </w:pPr>
                    <w:r>
                      <w:rPr>
                        <w:noProof/>
                      </w:rPr>
                      <w:t>“10 Steps to Cyber Security - Data Security,” NCSC, [Online]. Available: https://www.ncsc.gov.uk/collection/10-steps/data-security. [Accessed December 2021].</w:t>
                    </w:r>
                  </w:p>
                </w:tc>
              </w:tr>
              <w:tr w:rsidR="006F4697" w14:paraId="0F9560DF" w14:textId="77777777" w:rsidTr="006F4697">
                <w:trPr>
                  <w:divId w:val="448470907"/>
                  <w:tblCellSpacing w:w="15" w:type="dxa"/>
                </w:trPr>
                <w:tc>
                  <w:tcPr>
                    <w:tcW w:w="239" w:type="pct"/>
                    <w:hideMark/>
                  </w:tcPr>
                  <w:p w14:paraId="550813ED" w14:textId="77777777" w:rsidR="006F4697" w:rsidRDefault="006F4697">
                    <w:pPr>
                      <w:pStyle w:val="Bibliography"/>
                      <w:rPr>
                        <w:noProof/>
                      </w:rPr>
                    </w:pPr>
                    <w:r>
                      <w:rPr>
                        <w:noProof/>
                      </w:rPr>
                      <w:t xml:space="preserve">[64] </w:t>
                    </w:r>
                  </w:p>
                </w:tc>
                <w:tc>
                  <w:tcPr>
                    <w:tcW w:w="8581" w:type="dxa"/>
                    <w:hideMark/>
                  </w:tcPr>
                  <w:p w14:paraId="31F1429D" w14:textId="77777777" w:rsidR="006F4697" w:rsidRDefault="006F4697">
                    <w:pPr>
                      <w:pStyle w:val="Bibliography"/>
                      <w:rPr>
                        <w:noProof/>
                      </w:rPr>
                    </w:pPr>
                    <w:r>
                      <w:rPr>
                        <w:noProof/>
                      </w:rPr>
                      <w:t>“10 Steps to Cyber Security - Asset management,” NCSC, [Online]. Available: https://www.ncsc.gov.uk/collection/10-steps/asset-management. [Accessed December 2021].</w:t>
                    </w:r>
                  </w:p>
                </w:tc>
              </w:tr>
              <w:tr w:rsidR="006F4697" w14:paraId="41901246" w14:textId="77777777" w:rsidTr="006F4697">
                <w:trPr>
                  <w:divId w:val="448470907"/>
                  <w:tblCellSpacing w:w="15" w:type="dxa"/>
                </w:trPr>
                <w:tc>
                  <w:tcPr>
                    <w:tcW w:w="239" w:type="pct"/>
                    <w:hideMark/>
                  </w:tcPr>
                  <w:p w14:paraId="70B20AB3" w14:textId="77777777" w:rsidR="006F4697" w:rsidRDefault="006F4697">
                    <w:pPr>
                      <w:pStyle w:val="Bibliography"/>
                      <w:rPr>
                        <w:noProof/>
                      </w:rPr>
                    </w:pPr>
                    <w:r>
                      <w:rPr>
                        <w:noProof/>
                      </w:rPr>
                      <w:t xml:space="preserve">[65] </w:t>
                    </w:r>
                  </w:p>
                </w:tc>
                <w:tc>
                  <w:tcPr>
                    <w:tcW w:w="8581" w:type="dxa"/>
                    <w:hideMark/>
                  </w:tcPr>
                  <w:p w14:paraId="79515E00" w14:textId="77777777" w:rsidR="006F4697" w:rsidRDefault="006F4697">
                    <w:pPr>
                      <w:pStyle w:val="Bibliography"/>
                      <w:rPr>
                        <w:noProof/>
                      </w:rPr>
                    </w:pPr>
                    <w:r>
                      <w:rPr>
                        <w:noProof/>
                      </w:rPr>
                      <w:t>“Device Security Guidance,” NCSC, [Online]. Available: https://www.ncsc.gov.uk/collection/device-security-guidance. [Accessed December 2021].</w:t>
                    </w:r>
                  </w:p>
                </w:tc>
              </w:tr>
              <w:tr w:rsidR="006F4697" w14:paraId="29ADAE92" w14:textId="77777777" w:rsidTr="006F4697">
                <w:trPr>
                  <w:divId w:val="448470907"/>
                  <w:tblCellSpacing w:w="15" w:type="dxa"/>
                </w:trPr>
                <w:tc>
                  <w:tcPr>
                    <w:tcW w:w="239" w:type="pct"/>
                    <w:hideMark/>
                  </w:tcPr>
                  <w:p w14:paraId="4F19CD0A" w14:textId="77777777" w:rsidR="006F4697" w:rsidRDefault="006F4697">
                    <w:pPr>
                      <w:pStyle w:val="Bibliography"/>
                      <w:rPr>
                        <w:noProof/>
                      </w:rPr>
                    </w:pPr>
                    <w:r>
                      <w:rPr>
                        <w:noProof/>
                      </w:rPr>
                      <w:t xml:space="preserve">[66] </w:t>
                    </w:r>
                  </w:p>
                </w:tc>
                <w:tc>
                  <w:tcPr>
                    <w:tcW w:w="8581" w:type="dxa"/>
                    <w:hideMark/>
                  </w:tcPr>
                  <w:p w14:paraId="2BDBC8A8" w14:textId="77777777" w:rsidR="006F4697" w:rsidRDefault="006F4697">
                    <w:pPr>
                      <w:pStyle w:val="Bibliography"/>
                      <w:rPr>
                        <w:noProof/>
                      </w:rPr>
                    </w:pPr>
                    <w:r>
                      <w:rPr>
                        <w:noProof/>
                      </w:rPr>
                      <w:t>R. Naydenov, D. Liveri, L. Dupre, E. Chalvatzi and C. Skouloudi, “ENISA Big Datas Security,” December 2015. [Online]. Available: https://www.enisa.europa.eu/publications/big-data-security. [Accessed December 2021].</w:t>
                    </w:r>
                  </w:p>
                </w:tc>
              </w:tr>
              <w:tr w:rsidR="006F4697" w14:paraId="5FCB9D25" w14:textId="77777777" w:rsidTr="006F4697">
                <w:trPr>
                  <w:divId w:val="448470907"/>
                  <w:tblCellSpacing w:w="15" w:type="dxa"/>
                </w:trPr>
                <w:tc>
                  <w:tcPr>
                    <w:tcW w:w="239" w:type="pct"/>
                    <w:hideMark/>
                  </w:tcPr>
                  <w:p w14:paraId="070EF334" w14:textId="77777777" w:rsidR="006F4697" w:rsidRDefault="006F4697">
                    <w:pPr>
                      <w:pStyle w:val="Bibliography"/>
                      <w:rPr>
                        <w:noProof/>
                      </w:rPr>
                    </w:pPr>
                    <w:r>
                      <w:rPr>
                        <w:noProof/>
                      </w:rPr>
                      <w:t xml:space="preserve">[67] </w:t>
                    </w:r>
                  </w:p>
                </w:tc>
                <w:tc>
                  <w:tcPr>
                    <w:tcW w:w="8581" w:type="dxa"/>
                    <w:hideMark/>
                  </w:tcPr>
                  <w:p w14:paraId="6394D566" w14:textId="77777777" w:rsidR="006F4697" w:rsidRDefault="006F4697">
                    <w:pPr>
                      <w:pStyle w:val="Bibliography"/>
                      <w:rPr>
                        <w:noProof/>
                      </w:rPr>
                    </w:pPr>
                    <w:r>
                      <w:rPr>
                        <w:noProof/>
                      </w:rPr>
                      <w:t>“Pattern: Safely Importing Data,” NCSC, [Online]. Available: https://www.ncsc.gov.uk/guidance/pattern-safely-importing-data. [Accessed December 2021].</w:t>
                    </w:r>
                  </w:p>
                </w:tc>
              </w:tr>
              <w:tr w:rsidR="006F4697" w14:paraId="7D664B67" w14:textId="77777777" w:rsidTr="006F4697">
                <w:trPr>
                  <w:divId w:val="448470907"/>
                  <w:tblCellSpacing w:w="15" w:type="dxa"/>
                </w:trPr>
                <w:tc>
                  <w:tcPr>
                    <w:tcW w:w="239" w:type="pct"/>
                    <w:hideMark/>
                  </w:tcPr>
                  <w:p w14:paraId="21586E48" w14:textId="77777777" w:rsidR="006F4697" w:rsidRDefault="006F4697">
                    <w:pPr>
                      <w:pStyle w:val="Bibliography"/>
                      <w:rPr>
                        <w:noProof/>
                      </w:rPr>
                    </w:pPr>
                    <w:r>
                      <w:rPr>
                        <w:noProof/>
                      </w:rPr>
                      <w:t xml:space="preserve">[68] </w:t>
                    </w:r>
                  </w:p>
                </w:tc>
                <w:tc>
                  <w:tcPr>
                    <w:tcW w:w="8581" w:type="dxa"/>
                    <w:hideMark/>
                  </w:tcPr>
                  <w:p w14:paraId="588B91D4" w14:textId="77777777" w:rsidR="006F4697" w:rsidRDefault="006F4697">
                    <w:pPr>
                      <w:pStyle w:val="Bibliography"/>
                      <w:rPr>
                        <w:noProof/>
                      </w:rPr>
                    </w:pPr>
                    <w:r>
                      <w:rPr>
                        <w:noProof/>
                      </w:rPr>
                      <w:t>“Common Cyber Attacks: Reducing the Impact,” NCSC, [Online]. Available: https://www.ncsc.gov.uk/guidance/white-papers/common-cyber-attacks-reducing-impact. [Accessed December 2021].</w:t>
                    </w:r>
                  </w:p>
                </w:tc>
              </w:tr>
              <w:tr w:rsidR="006F4697" w14:paraId="6A26EDA9" w14:textId="77777777" w:rsidTr="006F4697">
                <w:trPr>
                  <w:divId w:val="448470907"/>
                  <w:tblCellSpacing w:w="15" w:type="dxa"/>
                </w:trPr>
                <w:tc>
                  <w:tcPr>
                    <w:tcW w:w="239" w:type="pct"/>
                    <w:hideMark/>
                  </w:tcPr>
                  <w:p w14:paraId="5867A301" w14:textId="77777777" w:rsidR="006F4697" w:rsidRDefault="006F4697">
                    <w:pPr>
                      <w:pStyle w:val="Bibliography"/>
                      <w:rPr>
                        <w:noProof/>
                      </w:rPr>
                    </w:pPr>
                    <w:r>
                      <w:rPr>
                        <w:noProof/>
                      </w:rPr>
                      <w:lastRenderedPageBreak/>
                      <w:t xml:space="preserve">[69] </w:t>
                    </w:r>
                  </w:p>
                </w:tc>
                <w:tc>
                  <w:tcPr>
                    <w:tcW w:w="8581" w:type="dxa"/>
                    <w:hideMark/>
                  </w:tcPr>
                  <w:p w14:paraId="1AE54F7B" w14:textId="77777777" w:rsidR="006F4697" w:rsidRDefault="006F4697">
                    <w:pPr>
                      <w:pStyle w:val="Bibliography"/>
                      <w:rPr>
                        <w:noProof/>
                      </w:rPr>
                    </w:pPr>
                    <w:r>
                      <w:rPr>
                        <w:noProof/>
                      </w:rPr>
                      <w:t>“10 Steps to Cyber Security - Architecture and configuration,” NCSC, [Online]. Available: https://www.ncsc.gov.uk/collection/10-steps/architecture-and-configuration. [Accessed December 2021].</w:t>
                    </w:r>
                  </w:p>
                </w:tc>
              </w:tr>
              <w:tr w:rsidR="006F4697" w14:paraId="12BCDFB5" w14:textId="77777777" w:rsidTr="006F4697">
                <w:trPr>
                  <w:divId w:val="448470907"/>
                  <w:tblCellSpacing w:w="15" w:type="dxa"/>
                </w:trPr>
                <w:tc>
                  <w:tcPr>
                    <w:tcW w:w="239" w:type="pct"/>
                    <w:hideMark/>
                  </w:tcPr>
                  <w:p w14:paraId="72784D46" w14:textId="77777777" w:rsidR="006F4697" w:rsidRDefault="006F4697">
                    <w:pPr>
                      <w:pStyle w:val="Bibliography"/>
                      <w:rPr>
                        <w:noProof/>
                      </w:rPr>
                    </w:pPr>
                    <w:r>
                      <w:rPr>
                        <w:noProof/>
                      </w:rPr>
                      <w:t xml:space="preserve">[70] </w:t>
                    </w:r>
                  </w:p>
                </w:tc>
                <w:tc>
                  <w:tcPr>
                    <w:tcW w:w="8581" w:type="dxa"/>
                    <w:hideMark/>
                  </w:tcPr>
                  <w:p w14:paraId="0C397151" w14:textId="77777777" w:rsidR="006F4697" w:rsidRDefault="006F4697">
                    <w:pPr>
                      <w:pStyle w:val="Bibliography"/>
                      <w:rPr>
                        <w:noProof/>
                      </w:rPr>
                    </w:pPr>
                    <w:r>
                      <w:rPr>
                        <w:noProof/>
                      </w:rPr>
                      <w:t>“Device Security Guidance - Obscelete products,” NCSC, [Online]. Available: https://www.ncsc.gov.uk/collection/device-security-guidance/managing-deployed-devices/obselete-products. [Accessed December 2021].</w:t>
                    </w:r>
                  </w:p>
                </w:tc>
              </w:tr>
              <w:tr w:rsidR="006F4697" w14:paraId="389D9BD5" w14:textId="77777777" w:rsidTr="006F4697">
                <w:trPr>
                  <w:divId w:val="448470907"/>
                  <w:tblCellSpacing w:w="15" w:type="dxa"/>
                </w:trPr>
                <w:tc>
                  <w:tcPr>
                    <w:tcW w:w="239" w:type="pct"/>
                    <w:hideMark/>
                  </w:tcPr>
                  <w:p w14:paraId="72DEEDD4" w14:textId="77777777" w:rsidR="006F4697" w:rsidRDefault="006F4697">
                    <w:pPr>
                      <w:pStyle w:val="Bibliography"/>
                      <w:rPr>
                        <w:noProof/>
                      </w:rPr>
                    </w:pPr>
                    <w:r>
                      <w:rPr>
                        <w:noProof/>
                      </w:rPr>
                      <w:t xml:space="preserve">[71] </w:t>
                    </w:r>
                  </w:p>
                </w:tc>
                <w:tc>
                  <w:tcPr>
                    <w:tcW w:w="8581" w:type="dxa"/>
                    <w:hideMark/>
                  </w:tcPr>
                  <w:p w14:paraId="6D56DE5E" w14:textId="77777777" w:rsidR="006F4697" w:rsidRDefault="006F4697">
                    <w:pPr>
                      <w:pStyle w:val="Bibliography"/>
                      <w:rPr>
                        <w:noProof/>
                      </w:rPr>
                    </w:pPr>
                    <w:r>
                      <w:rPr>
                        <w:noProof/>
                      </w:rPr>
                      <w:t>“Secure by Default,” NCSC, [Online]. Available: https://www.ncsc.gov.uk/information/secure-default. [Accessed December 2021].</w:t>
                    </w:r>
                  </w:p>
                </w:tc>
              </w:tr>
              <w:tr w:rsidR="006F4697" w14:paraId="797CAB3F" w14:textId="77777777" w:rsidTr="006F4697">
                <w:trPr>
                  <w:divId w:val="448470907"/>
                  <w:tblCellSpacing w:w="15" w:type="dxa"/>
                </w:trPr>
                <w:tc>
                  <w:tcPr>
                    <w:tcW w:w="239" w:type="pct"/>
                    <w:hideMark/>
                  </w:tcPr>
                  <w:p w14:paraId="11701293" w14:textId="77777777" w:rsidR="006F4697" w:rsidRDefault="006F4697">
                    <w:pPr>
                      <w:pStyle w:val="Bibliography"/>
                      <w:rPr>
                        <w:noProof/>
                      </w:rPr>
                    </w:pPr>
                    <w:r>
                      <w:rPr>
                        <w:noProof/>
                      </w:rPr>
                      <w:t xml:space="preserve">[72] </w:t>
                    </w:r>
                  </w:p>
                </w:tc>
                <w:tc>
                  <w:tcPr>
                    <w:tcW w:w="8581" w:type="dxa"/>
                    <w:hideMark/>
                  </w:tcPr>
                  <w:p w14:paraId="13853CDD" w14:textId="77777777" w:rsidR="006F4697" w:rsidRDefault="006F4697">
                    <w:pPr>
                      <w:pStyle w:val="Bibliography"/>
                      <w:rPr>
                        <w:noProof/>
                      </w:rPr>
                    </w:pPr>
                    <w:r>
                      <w:rPr>
                        <w:noProof/>
                      </w:rPr>
                      <w:t>“Secure Design Principles - 5. Reduce the impact of compromise,” NCSC, [Online]. Available: https://www.ncsc.gov.uk/collection/cyber-security-design-principles/reducing-the-impact-of-compromise. [Accessed December 2021].</w:t>
                    </w:r>
                  </w:p>
                </w:tc>
              </w:tr>
              <w:tr w:rsidR="006F4697" w14:paraId="0E43CCA7" w14:textId="77777777" w:rsidTr="006F4697">
                <w:trPr>
                  <w:divId w:val="448470907"/>
                  <w:tblCellSpacing w:w="15" w:type="dxa"/>
                </w:trPr>
                <w:tc>
                  <w:tcPr>
                    <w:tcW w:w="239" w:type="pct"/>
                    <w:hideMark/>
                  </w:tcPr>
                  <w:p w14:paraId="3EC27C3C" w14:textId="77777777" w:rsidR="006F4697" w:rsidRDefault="006F4697">
                    <w:pPr>
                      <w:pStyle w:val="Bibliography"/>
                      <w:rPr>
                        <w:noProof/>
                      </w:rPr>
                    </w:pPr>
                    <w:r>
                      <w:rPr>
                        <w:noProof/>
                      </w:rPr>
                      <w:t xml:space="preserve">[73] </w:t>
                    </w:r>
                  </w:p>
                </w:tc>
                <w:tc>
                  <w:tcPr>
                    <w:tcW w:w="8581" w:type="dxa"/>
                    <w:hideMark/>
                  </w:tcPr>
                  <w:p w14:paraId="4624D673" w14:textId="77777777" w:rsidR="006F4697" w:rsidRDefault="006F4697">
                    <w:pPr>
                      <w:pStyle w:val="Bibliography"/>
                      <w:rPr>
                        <w:noProof/>
                      </w:rPr>
                    </w:pPr>
                    <w:r>
                      <w:rPr>
                        <w:noProof/>
                      </w:rPr>
                      <w:t>“Secure design principles - Virtualisation security design,” NCSC, [Online]. Available: https://www.ncsc.gov.uk/collection/cyber-security-design-principles/virtualisation-security-design-principles. [Accessed December 2021].</w:t>
                    </w:r>
                  </w:p>
                </w:tc>
              </w:tr>
              <w:tr w:rsidR="006F4697" w14:paraId="3B54AAD4" w14:textId="77777777" w:rsidTr="006F4697">
                <w:trPr>
                  <w:divId w:val="448470907"/>
                  <w:tblCellSpacing w:w="15" w:type="dxa"/>
                </w:trPr>
                <w:tc>
                  <w:tcPr>
                    <w:tcW w:w="239" w:type="pct"/>
                    <w:hideMark/>
                  </w:tcPr>
                  <w:p w14:paraId="5A0ED219" w14:textId="77777777" w:rsidR="006F4697" w:rsidRDefault="006F4697">
                    <w:pPr>
                      <w:pStyle w:val="Bibliography"/>
                      <w:rPr>
                        <w:noProof/>
                      </w:rPr>
                    </w:pPr>
                    <w:r>
                      <w:rPr>
                        <w:noProof/>
                      </w:rPr>
                      <w:t xml:space="preserve">[74] </w:t>
                    </w:r>
                  </w:p>
                </w:tc>
                <w:tc>
                  <w:tcPr>
                    <w:tcW w:w="8581" w:type="dxa"/>
                    <w:hideMark/>
                  </w:tcPr>
                  <w:p w14:paraId="059EE21A" w14:textId="77777777" w:rsidR="006F4697" w:rsidRDefault="006F4697">
                    <w:pPr>
                      <w:pStyle w:val="Bibliography"/>
                      <w:rPr>
                        <w:noProof/>
                      </w:rPr>
                    </w:pPr>
                    <w:r>
                      <w:rPr>
                        <w:noProof/>
                      </w:rPr>
                      <w:t>“Virtualisation security design prnciples,” NCSC, [Online]. Available: https://www.ncsc.gov.uk/blog-post/virtualisation-design-principles. [Accessed December 2021].</w:t>
                    </w:r>
                  </w:p>
                </w:tc>
              </w:tr>
              <w:tr w:rsidR="006F4697" w14:paraId="4EEF444F" w14:textId="77777777" w:rsidTr="006F4697">
                <w:trPr>
                  <w:divId w:val="448470907"/>
                  <w:tblCellSpacing w:w="15" w:type="dxa"/>
                </w:trPr>
                <w:tc>
                  <w:tcPr>
                    <w:tcW w:w="239" w:type="pct"/>
                    <w:hideMark/>
                  </w:tcPr>
                  <w:p w14:paraId="3A2A6760" w14:textId="77777777" w:rsidR="006F4697" w:rsidRDefault="006F4697">
                    <w:pPr>
                      <w:pStyle w:val="Bibliography"/>
                      <w:rPr>
                        <w:noProof/>
                      </w:rPr>
                    </w:pPr>
                    <w:r>
                      <w:rPr>
                        <w:noProof/>
                      </w:rPr>
                      <w:t xml:space="preserve">[75] </w:t>
                    </w:r>
                  </w:p>
                </w:tc>
                <w:tc>
                  <w:tcPr>
                    <w:tcW w:w="8581" w:type="dxa"/>
                    <w:hideMark/>
                  </w:tcPr>
                  <w:p w14:paraId="07CC97FC" w14:textId="77777777" w:rsidR="006F4697" w:rsidRDefault="006F4697">
                    <w:pPr>
                      <w:pStyle w:val="Bibliography"/>
                      <w:rPr>
                        <w:noProof/>
                      </w:rPr>
                    </w:pPr>
                    <w:r>
                      <w:rPr>
                        <w:noProof/>
                      </w:rPr>
                      <w:t>“ISO/IEC TR 27019:2013(en),” ISO/IEC, [Online]. Available: https://www.iso.org/obp/ui/fr/#iso:std:iso-ies:tr:27019:ed-1:v1:en. [Accessed December 2021].</w:t>
                    </w:r>
                  </w:p>
                </w:tc>
              </w:tr>
              <w:tr w:rsidR="006F4697" w14:paraId="6053309C" w14:textId="77777777" w:rsidTr="006F4697">
                <w:trPr>
                  <w:divId w:val="448470907"/>
                  <w:tblCellSpacing w:w="15" w:type="dxa"/>
                </w:trPr>
                <w:tc>
                  <w:tcPr>
                    <w:tcW w:w="239" w:type="pct"/>
                    <w:hideMark/>
                  </w:tcPr>
                  <w:p w14:paraId="4C1C7985" w14:textId="77777777" w:rsidR="006F4697" w:rsidRDefault="006F4697">
                    <w:pPr>
                      <w:pStyle w:val="Bibliography"/>
                      <w:rPr>
                        <w:noProof/>
                      </w:rPr>
                    </w:pPr>
                    <w:r>
                      <w:rPr>
                        <w:noProof/>
                      </w:rPr>
                      <w:t xml:space="preserve">[76] </w:t>
                    </w:r>
                  </w:p>
                </w:tc>
                <w:tc>
                  <w:tcPr>
                    <w:tcW w:w="8581" w:type="dxa"/>
                    <w:hideMark/>
                  </w:tcPr>
                  <w:p w14:paraId="7B6EAF97" w14:textId="77777777" w:rsidR="006F4697" w:rsidRDefault="006F4697">
                    <w:pPr>
                      <w:pStyle w:val="Bibliography"/>
                      <w:rPr>
                        <w:noProof/>
                      </w:rPr>
                    </w:pPr>
                    <w:r>
                      <w:rPr>
                        <w:noProof/>
                      </w:rPr>
                      <w:t>“Guidance - Emergency preparedness,” HM Government - Cabinet Office, 1st January 2006. [Online]. Available: https://www.gov.uk/government/publications/emergency-preparedness. [Accessed December 2021].</w:t>
                    </w:r>
                  </w:p>
                </w:tc>
              </w:tr>
              <w:tr w:rsidR="006F4697" w14:paraId="2B65F875" w14:textId="77777777" w:rsidTr="006F4697">
                <w:trPr>
                  <w:divId w:val="448470907"/>
                  <w:tblCellSpacing w:w="15" w:type="dxa"/>
                </w:trPr>
                <w:tc>
                  <w:tcPr>
                    <w:tcW w:w="239" w:type="pct"/>
                    <w:hideMark/>
                  </w:tcPr>
                  <w:p w14:paraId="727CBB24" w14:textId="77777777" w:rsidR="006F4697" w:rsidRDefault="006F4697">
                    <w:pPr>
                      <w:pStyle w:val="Bibliography"/>
                      <w:rPr>
                        <w:noProof/>
                      </w:rPr>
                    </w:pPr>
                    <w:r>
                      <w:rPr>
                        <w:noProof/>
                      </w:rPr>
                      <w:t xml:space="preserve">[77] </w:t>
                    </w:r>
                  </w:p>
                </w:tc>
                <w:tc>
                  <w:tcPr>
                    <w:tcW w:w="8581" w:type="dxa"/>
                    <w:hideMark/>
                  </w:tcPr>
                  <w:p w14:paraId="3624588D" w14:textId="77777777" w:rsidR="006F4697" w:rsidRDefault="006F4697">
                    <w:pPr>
                      <w:pStyle w:val="Bibliography"/>
                      <w:rPr>
                        <w:noProof/>
                      </w:rPr>
                    </w:pPr>
                    <w:r>
                      <w:rPr>
                        <w:noProof/>
                      </w:rPr>
                      <w:t>“Emergency Response and Recovery,” Her Majesty's Government (GOV.uk), 19th October 2013. [Online]. Available: https://www.gov.uk/government/publications/emergency-response-and-recovery. [Accessed December 2021].</w:t>
                    </w:r>
                  </w:p>
                </w:tc>
              </w:tr>
              <w:tr w:rsidR="006F4697" w14:paraId="58B60983" w14:textId="77777777" w:rsidTr="006F4697">
                <w:trPr>
                  <w:divId w:val="448470907"/>
                  <w:tblCellSpacing w:w="15" w:type="dxa"/>
                </w:trPr>
                <w:tc>
                  <w:tcPr>
                    <w:tcW w:w="239" w:type="pct"/>
                    <w:hideMark/>
                  </w:tcPr>
                  <w:p w14:paraId="01F9752D" w14:textId="77777777" w:rsidR="006F4697" w:rsidRDefault="006F4697">
                    <w:pPr>
                      <w:pStyle w:val="Bibliography"/>
                      <w:rPr>
                        <w:noProof/>
                      </w:rPr>
                    </w:pPr>
                    <w:r>
                      <w:rPr>
                        <w:noProof/>
                      </w:rPr>
                      <w:t xml:space="preserve">[78] </w:t>
                    </w:r>
                  </w:p>
                </w:tc>
                <w:tc>
                  <w:tcPr>
                    <w:tcW w:w="8581" w:type="dxa"/>
                    <w:hideMark/>
                  </w:tcPr>
                  <w:p w14:paraId="5A10FC90" w14:textId="77777777" w:rsidR="006F4697" w:rsidRDefault="006F4697">
                    <w:pPr>
                      <w:pStyle w:val="Bibliography"/>
                      <w:rPr>
                        <w:noProof/>
                      </w:rPr>
                    </w:pPr>
                    <w:r>
                      <w:rPr>
                        <w:noProof/>
                      </w:rPr>
                      <w:t>“Introduction to Business Continuity,” The Business Cintinuity Institute (BCI), [Online]. Available: https://www.thebci.org/knowledge/introduction-to-business-continuity.html. [Accessed December 2021].</w:t>
                    </w:r>
                  </w:p>
                </w:tc>
              </w:tr>
              <w:tr w:rsidR="006F4697" w14:paraId="21DBCC5D" w14:textId="77777777" w:rsidTr="006F4697">
                <w:trPr>
                  <w:divId w:val="448470907"/>
                  <w:tblCellSpacing w:w="15" w:type="dxa"/>
                </w:trPr>
                <w:tc>
                  <w:tcPr>
                    <w:tcW w:w="239" w:type="pct"/>
                    <w:hideMark/>
                  </w:tcPr>
                  <w:p w14:paraId="5A97D854" w14:textId="77777777" w:rsidR="006F4697" w:rsidRDefault="006F4697">
                    <w:pPr>
                      <w:pStyle w:val="Bibliography"/>
                      <w:rPr>
                        <w:noProof/>
                      </w:rPr>
                    </w:pPr>
                    <w:r>
                      <w:rPr>
                        <w:noProof/>
                      </w:rPr>
                      <w:t xml:space="preserve">[79] </w:t>
                    </w:r>
                  </w:p>
                </w:tc>
                <w:tc>
                  <w:tcPr>
                    <w:tcW w:w="8581" w:type="dxa"/>
                    <w:hideMark/>
                  </w:tcPr>
                  <w:p w14:paraId="0E530462" w14:textId="77777777" w:rsidR="006F4697" w:rsidRDefault="006F4697">
                    <w:pPr>
                      <w:pStyle w:val="Bibliography"/>
                      <w:rPr>
                        <w:noProof/>
                      </w:rPr>
                    </w:pPr>
                    <w:r>
                      <w:rPr>
                        <w:noProof/>
                      </w:rPr>
                      <w:t>“Security Culture,” CPNI, 30th March 2021. [Online]. Available: https://www.cpni.gov.uk/security-culture. [Accessed December 2021].</w:t>
                    </w:r>
                  </w:p>
                </w:tc>
              </w:tr>
              <w:tr w:rsidR="006F4697" w14:paraId="1D5B41FF" w14:textId="77777777" w:rsidTr="006F4697">
                <w:trPr>
                  <w:divId w:val="448470907"/>
                  <w:tblCellSpacing w:w="15" w:type="dxa"/>
                </w:trPr>
                <w:tc>
                  <w:tcPr>
                    <w:tcW w:w="239" w:type="pct"/>
                    <w:hideMark/>
                  </w:tcPr>
                  <w:p w14:paraId="083BDE6F" w14:textId="77777777" w:rsidR="006F4697" w:rsidRDefault="006F4697">
                    <w:pPr>
                      <w:pStyle w:val="Bibliography"/>
                      <w:rPr>
                        <w:noProof/>
                      </w:rPr>
                    </w:pPr>
                    <w:r>
                      <w:rPr>
                        <w:noProof/>
                      </w:rPr>
                      <w:t xml:space="preserve">[80] </w:t>
                    </w:r>
                  </w:p>
                </w:tc>
                <w:tc>
                  <w:tcPr>
                    <w:tcW w:w="8581" w:type="dxa"/>
                    <w:hideMark/>
                  </w:tcPr>
                  <w:p w14:paraId="7BD10935" w14:textId="77777777" w:rsidR="006F4697" w:rsidRDefault="006F4697">
                    <w:pPr>
                      <w:pStyle w:val="Bibliography"/>
                      <w:rPr>
                        <w:noProof/>
                      </w:rPr>
                    </w:pPr>
                    <w:r>
                      <w:rPr>
                        <w:noProof/>
                      </w:rPr>
                      <w:t>“NCSC Certified Training,” NNCSC, [Online]. Available: https://www.ncsc.gov.uk/information/certified-training. [Accessed December 2021].</w:t>
                    </w:r>
                  </w:p>
                </w:tc>
              </w:tr>
              <w:tr w:rsidR="006F4697" w14:paraId="741E5D00" w14:textId="77777777" w:rsidTr="006F4697">
                <w:trPr>
                  <w:divId w:val="448470907"/>
                  <w:tblCellSpacing w:w="15" w:type="dxa"/>
                </w:trPr>
                <w:tc>
                  <w:tcPr>
                    <w:tcW w:w="239" w:type="pct"/>
                    <w:hideMark/>
                  </w:tcPr>
                  <w:p w14:paraId="50FFA455" w14:textId="77777777" w:rsidR="006F4697" w:rsidRDefault="006F4697">
                    <w:pPr>
                      <w:pStyle w:val="Bibliography"/>
                      <w:rPr>
                        <w:noProof/>
                      </w:rPr>
                    </w:pPr>
                    <w:r>
                      <w:rPr>
                        <w:noProof/>
                      </w:rPr>
                      <w:t xml:space="preserve">[81] </w:t>
                    </w:r>
                  </w:p>
                </w:tc>
                <w:tc>
                  <w:tcPr>
                    <w:tcW w:w="8581" w:type="dxa"/>
                    <w:hideMark/>
                  </w:tcPr>
                  <w:p w14:paraId="7A5042C4" w14:textId="77777777" w:rsidR="006F4697" w:rsidRDefault="006F4697">
                    <w:pPr>
                      <w:pStyle w:val="Bibliography"/>
                      <w:rPr>
                        <w:noProof/>
                      </w:rPr>
                    </w:pPr>
                    <w:r>
                      <w:rPr>
                        <w:noProof/>
                      </w:rPr>
                      <w:t>“10 Steps to Cyber Security,” NCSC, [Online]. Available: https://www.ncsc.gov.uk/collection/10-steps/engagement-and-training. [Accessed December 2021].</w:t>
                    </w:r>
                  </w:p>
                </w:tc>
              </w:tr>
              <w:tr w:rsidR="006F4697" w14:paraId="6DEE8E1F" w14:textId="77777777" w:rsidTr="006F4697">
                <w:trPr>
                  <w:divId w:val="448470907"/>
                  <w:tblCellSpacing w:w="15" w:type="dxa"/>
                </w:trPr>
                <w:tc>
                  <w:tcPr>
                    <w:tcW w:w="239" w:type="pct"/>
                    <w:hideMark/>
                  </w:tcPr>
                  <w:p w14:paraId="4BE2B652" w14:textId="77777777" w:rsidR="006F4697" w:rsidRDefault="006F4697">
                    <w:pPr>
                      <w:pStyle w:val="Bibliography"/>
                      <w:rPr>
                        <w:noProof/>
                      </w:rPr>
                    </w:pPr>
                    <w:r>
                      <w:rPr>
                        <w:noProof/>
                      </w:rPr>
                      <w:t xml:space="preserve">[82] </w:t>
                    </w:r>
                  </w:p>
                </w:tc>
                <w:tc>
                  <w:tcPr>
                    <w:tcW w:w="8581" w:type="dxa"/>
                    <w:hideMark/>
                  </w:tcPr>
                  <w:p w14:paraId="5379423A" w14:textId="77777777" w:rsidR="006F4697" w:rsidRDefault="006F4697">
                    <w:pPr>
                      <w:pStyle w:val="Bibliography"/>
                      <w:rPr>
                        <w:noProof/>
                      </w:rPr>
                    </w:pPr>
                    <w:r>
                      <w:rPr>
                        <w:noProof/>
                      </w:rPr>
                      <w:t>“Introduction to logging for security purposes,” NCSC, [Online]. Available: https://www.ncsc.gov.uk/guidance/introduction-logging-security-purposes. [Accessed December 2021].</w:t>
                    </w:r>
                  </w:p>
                </w:tc>
              </w:tr>
              <w:tr w:rsidR="006F4697" w14:paraId="61644509" w14:textId="77777777" w:rsidTr="006F4697">
                <w:trPr>
                  <w:divId w:val="448470907"/>
                  <w:tblCellSpacing w:w="15" w:type="dxa"/>
                </w:trPr>
                <w:tc>
                  <w:tcPr>
                    <w:tcW w:w="239" w:type="pct"/>
                    <w:hideMark/>
                  </w:tcPr>
                  <w:p w14:paraId="73CF4068" w14:textId="77777777" w:rsidR="006F4697" w:rsidRDefault="006F4697">
                    <w:pPr>
                      <w:pStyle w:val="Bibliography"/>
                      <w:rPr>
                        <w:noProof/>
                      </w:rPr>
                    </w:pPr>
                    <w:r>
                      <w:rPr>
                        <w:noProof/>
                      </w:rPr>
                      <w:t xml:space="preserve">[83] </w:t>
                    </w:r>
                  </w:p>
                </w:tc>
                <w:tc>
                  <w:tcPr>
                    <w:tcW w:w="8581" w:type="dxa"/>
                    <w:hideMark/>
                  </w:tcPr>
                  <w:p w14:paraId="70E6CD70" w14:textId="77777777" w:rsidR="006F4697" w:rsidRDefault="006F4697">
                    <w:pPr>
                      <w:pStyle w:val="Bibliography"/>
                      <w:rPr>
                        <w:noProof/>
                      </w:rPr>
                    </w:pPr>
                    <w:r>
                      <w:rPr>
                        <w:noProof/>
                      </w:rPr>
                      <w:t>“10 Steps to Cyber Security,” NCSC, [Online]. Available: https://www.ncsc.gov.uk/collection/10-steps/logging-and-monitoring. [Accessed December 2021].</w:t>
                    </w:r>
                  </w:p>
                </w:tc>
              </w:tr>
              <w:tr w:rsidR="006F4697" w14:paraId="08543777" w14:textId="77777777" w:rsidTr="006F4697">
                <w:trPr>
                  <w:divId w:val="448470907"/>
                  <w:tblCellSpacing w:w="15" w:type="dxa"/>
                </w:trPr>
                <w:tc>
                  <w:tcPr>
                    <w:tcW w:w="239" w:type="pct"/>
                    <w:hideMark/>
                  </w:tcPr>
                  <w:p w14:paraId="5EB95424" w14:textId="77777777" w:rsidR="006F4697" w:rsidRDefault="006F4697">
                    <w:pPr>
                      <w:pStyle w:val="Bibliography"/>
                      <w:rPr>
                        <w:noProof/>
                      </w:rPr>
                    </w:pPr>
                    <w:r>
                      <w:rPr>
                        <w:noProof/>
                      </w:rPr>
                      <w:t xml:space="preserve">[84] </w:t>
                    </w:r>
                  </w:p>
                </w:tc>
                <w:tc>
                  <w:tcPr>
                    <w:tcW w:w="8581" w:type="dxa"/>
                    <w:hideMark/>
                  </w:tcPr>
                  <w:p w14:paraId="06DDDC2C" w14:textId="77777777" w:rsidR="006F4697" w:rsidRDefault="006F4697">
                    <w:pPr>
                      <w:pStyle w:val="Bibliography"/>
                      <w:rPr>
                        <w:noProof/>
                      </w:rPr>
                    </w:pPr>
                    <w:r>
                      <w:rPr>
                        <w:noProof/>
                      </w:rPr>
                      <w:t>“Security operations centre (SOC) buyers guide,” NCSC, [Online]. Available: https://www.ncsc.gov.uk/guidance/security-operations-centre-soc-buyers-guide. [Accessed December 2021].</w:t>
                    </w:r>
                  </w:p>
                </w:tc>
              </w:tr>
              <w:tr w:rsidR="006F4697" w14:paraId="096880E9" w14:textId="77777777" w:rsidTr="006F4697">
                <w:trPr>
                  <w:divId w:val="448470907"/>
                  <w:tblCellSpacing w:w="15" w:type="dxa"/>
                </w:trPr>
                <w:tc>
                  <w:tcPr>
                    <w:tcW w:w="239" w:type="pct"/>
                    <w:hideMark/>
                  </w:tcPr>
                  <w:p w14:paraId="21E07B8B" w14:textId="77777777" w:rsidR="006F4697" w:rsidRDefault="006F4697">
                    <w:pPr>
                      <w:pStyle w:val="Bibliography"/>
                      <w:rPr>
                        <w:noProof/>
                      </w:rPr>
                    </w:pPr>
                    <w:r>
                      <w:rPr>
                        <w:noProof/>
                      </w:rPr>
                      <w:lastRenderedPageBreak/>
                      <w:t xml:space="preserve">[85] </w:t>
                    </w:r>
                  </w:p>
                </w:tc>
                <w:tc>
                  <w:tcPr>
                    <w:tcW w:w="8581" w:type="dxa"/>
                    <w:hideMark/>
                  </w:tcPr>
                  <w:p w14:paraId="3BF03686" w14:textId="77777777" w:rsidR="006F4697" w:rsidRDefault="006F4697">
                    <w:pPr>
                      <w:pStyle w:val="Bibliography"/>
                      <w:rPr>
                        <w:noProof/>
                      </w:rPr>
                    </w:pPr>
                    <w:r>
                      <w:rPr>
                        <w:noProof/>
                      </w:rPr>
                      <w:t>Creasey, Jason, “Cyber Security Monitoring and Logging Guide,” 2015. [Online]. Available: https://www.crest-approved.org/wp-content/uploads/2015/05/Cyber-Security-Monitoring-Guide.pdf. [Accessed December 2021].</w:t>
                    </w:r>
                  </w:p>
                </w:tc>
              </w:tr>
              <w:tr w:rsidR="006F4697" w14:paraId="416A52C5" w14:textId="77777777" w:rsidTr="006F4697">
                <w:trPr>
                  <w:divId w:val="448470907"/>
                  <w:tblCellSpacing w:w="15" w:type="dxa"/>
                </w:trPr>
                <w:tc>
                  <w:tcPr>
                    <w:tcW w:w="239" w:type="pct"/>
                    <w:hideMark/>
                  </w:tcPr>
                  <w:p w14:paraId="0926100A" w14:textId="77777777" w:rsidR="006F4697" w:rsidRDefault="006F4697">
                    <w:pPr>
                      <w:pStyle w:val="Bibliography"/>
                      <w:rPr>
                        <w:noProof/>
                      </w:rPr>
                    </w:pPr>
                    <w:r>
                      <w:rPr>
                        <w:noProof/>
                      </w:rPr>
                      <w:t xml:space="preserve">[86] </w:t>
                    </w:r>
                  </w:p>
                </w:tc>
                <w:tc>
                  <w:tcPr>
                    <w:tcW w:w="8581" w:type="dxa"/>
                    <w:hideMark/>
                  </w:tcPr>
                  <w:p w14:paraId="1441F540" w14:textId="77777777" w:rsidR="006F4697" w:rsidRDefault="006F4697">
                    <w:pPr>
                      <w:pStyle w:val="Bibliography"/>
                      <w:rPr>
                        <w:noProof/>
                      </w:rPr>
                    </w:pPr>
                    <w:r>
                      <w:rPr>
                        <w:noProof/>
                      </w:rPr>
                      <w:t>K. Dempsey, N. S. Chawla, A. Johnson, R. Johnston, A. C. Jones, A. Orebaugh, M. Scholl and K. Stine, “NIST Special Publication 800-137 Information Security Continuous Monitoring (ISCM),” NIST, September 2011. [Online]. Available: https://www.nvlpubs.nist.gov/nistpubs/Legacy/SP/nistspecialpublication800-137.pdf. [Accessed December 2021].</w:t>
                    </w:r>
                  </w:p>
                </w:tc>
              </w:tr>
              <w:tr w:rsidR="006F4697" w14:paraId="00BD794C" w14:textId="77777777" w:rsidTr="006F4697">
                <w:trPr>
                  <w:divId w:val="448470907"/>
                  <w:tblCellSpacing w:w="15" w:type="dxa"/>
                </w:trPr>
                <w:tc>
                  <w:tcPr>
                    <w:tcW w:w="239" w:type="pct"/>
                    <w:hideMark/>
                  </w:tcPr>
                  <w:p w14:paraId="26F62416" w14:textId="77777777" w:rsidR="006F4697" w:rsidRDefault="006F4697">
                    <w:pPr>
                      <w:pStyle w:val="Bibliography"/>
                      <w:rPr>
                        <w:noProof/>
                      </w:rPr>
                    </w:pPr>
                    <w:r>
                      <w:rPr>
                        <w:noProof/>
                      </w:rPr>
                      <w:t xml:space="preserve">[87] </w:t>
                    </w:r>
                  </w:p>
                </w:tc>
                <w:tc>
                  <w:tcPr>
                    <w:tcW w:w="8581" w:type="dxa"/>
                    <w:hideMark/>
                  </w:tcPr>
                  <w:p w14:paraId="4BD335A3" w14:textId="77777777" w:rsidR="006F4697" w:rsidRDefault="006F4697">
                    <w:pPr>
                      <w:pStyle w:val="Bibliography"/>
                      <w:rPr>
                        <w:noProof/>
                      </w:rPr>
                    </w:pPr>
                    <w:r>
                      <w:rPr>
                        <w:noProof/>
                      </w:rPr>
                      <w:t>K. Scrfone and P. Mell, “NIST Special Publication 800-94 Guide to Intrusion Detection and Prevention Systems (IDPS),” NIST, February 2007. [Online]. Available: https://www.nvlpubs.nist.gov/nistpubs/Legacy/SP/nistspecialpublication800-94.pdf. [Accessed December 2021].</w:t>
                    </w:r>
                  </w:p>
                </w:tc>
              </w:tr>
              <w:tr w:rsidR="006F4697" w14:paraId="2DFC2778" w14:textId="77777777" w:rsidTr="006F4697">
                <w:trPr>
                  <w:divId w:val="448470907"/>
                  <w:tblCellSpacing w:w="15" w:type="dxa"/>
                </w:trPr>
                <w:tc>
                  <w:tcPr>
                    <w:tcW w:w="239" w:type="pct"/>
                    <w:hideMark/>
                  </w:tcPr>
                  <w:p w14:paraId="7FE30C3B" w14:textId="77777777" w:rsidR="006F4697" w:rsidRDefault="006F4697">
                    <w:pPr>
                      <w:pStyle w:val="Bibliography"/>
                      <w:rPr>
                        <w:noProof/>
                      </w:rPr>
                    </w:pPr>
                    <w:r>
                      <w:rPr>
                        <w:noProof/>
                      </w:rPr>
                      <w:t xml:space="preserve">[88] </w:t>
                    </w:r>
                  </w:p>
                </w:tc>
                <w:tc>
                  <w:tcPr>
                    <w:tcW w:w="8581" w:type="dxa"/>
                    <w:hideMark/>
                  </w:tcPr>
                  <w:p w14:paraId="44593968" w14:textId="77777777" w:rsidR="006F4697" w:rsidRDefault="006F4697">
                    <w:pPr>
                      <w:pStyle w:val="Bibliography"/>
                      <w:rPr>
                        <w:noProof/>
                      </w:rPr>
                    </w:pPr>
                    <w:r>
                      <w:rPr>
                        <w:noProof/>
                      </w:rPr>
                      <w:t>“Secure Design Principles - 4. Make compromise detection easier,” NCSC, [Online]. Available: https://www.ncsc.gov.uk/collection/cyber-security-design-principles/make-compromise-detection-easier. [Accessed December 2021].</w:t>
                    </w:r>
                  </w:p>
                </w:tc>
              </w:tr>
              <w:tr w:rsidR="006F4697" w14:paraId="59171269" w14:textId="77777777" w:rsidTr="006F4697">
                <w:trPr>
                  <w:divId w:val="448470907"/>
                  <w:tblCellSpacing w:w="15" w:type="dxa"/>
                </w:trPr>
                <w:tc>
                  <w:tcPr>
                    <w:tcW w:w="239" w:type="pct"/>
                    <w:hideMark/>
                  </w:tcPr>
                  <w:p w14:paraId="3D82F485" w14:textId="77777777" w:rsidR="006F4697" w:rsidRDefault="006F4697">
                    <w:pPr>
                      <w:pStyle w:val="Bibliography"/>
                      <w:rPr>
                        <w:noProof/>
                      </w:rPr>
                    </w:pPr>
                    <w:r>
                      <w:rPr>
                        <w:noProof/>
                      </w:rPr>
                      <w:t xml:space="preserve">[89] </w:t>
                    </w:r>
                  </w:p>
                </w:tc>
                <w:tc>
                  <w:tcPr>
                    <w:tcW w:w="8581" w:type="dxa"/>
                    <w:hideMark/>
                  </w:tcPr>
                  <w:p w14:paraId="63EB688F" w14:textId="77777777" w:rsidR="006F4697" w:rsidRDefault="006F4697">
                    <w:pPr>
                      <w:pStyle w:val="Bibliography"/>
                      <w:rPr>
                        <w:noProof/>
                      </w:rPr>
                    </w:pPr>
                    <w:r>
                      <w:rPr>
                        <w:noProof/>
                      </w:rPr>
                      <w:t>“Intelligent security tools,” NCSC, [Online]. Available: https://www.ncsc.gov.uk/collection/intelligent-security-tools. [Accessed December 2021].</w:t>
                    </w:r>
                  </w:p>
                </w:tc>
              </w:tr>
              <w:tr w:rsidR="006F4697" w14:paraId="06E351A5" w14:textId="77777777" w:rsidTr="006F4697">
                <w:trPr>
                  <w:divId w:val="448470907"/>
                  <w:tblCellSpacing w:w="15" w:type="dxa"/>
                </w:trPr>
                <w:tc>
                  <w:tcPr>
                    <w:tcW w:w="239" w:type="pct"/>
                    <w:hideMark/>
                  </w:tcPr>
                  <w:p w14:paraId="652A2587" w14:textId="77777777" w:rsidR="006F4697" w:rsidRDefault="006F4697">
                    <w:pPr>
                      <w:pStyle w:val="Bibliography"/>
                      <w:rPr>
                        <w:noProof/>
                      </w:rPr>
                    </w:pPr>
                    <w:r>
                      <w:rPr>
                        <w:noProof/>
                      </w:rPr>
                      <w:t xml:space="preserve">[90] </w:t>
                    </w:r>
                  </w:p>
                </w:tc>
                <w:tc>
                  <w:tcPr>
                    <w:tcW w:w="8581" w:type="dxa"/>
                    <w:hideMark/>
                  </w:tcPr>
                  <w:p w14:paraId="1CEE8EA7" w14:textId="77777777" w:rsidR="006F4697" w:rsidRDefault="006F4697">
                    <w:pPr>
                      <w:pStyle w:val="Bibliography"/>
                      <w:rPr>
                        <w:noProof/>
                      </w:rPr>
                    </w:pPr>
                    <w:r>
                      <w:rPr>
                        <w:noProof/>
                      </w:rPr>
                      <w:t>“10 Steps to Cyber Security - Incident management,” NCSC, [Online]. Available: https://www.ncsc.gov.uk/collection/10-steps/incident-management. [Accessed December 2021].</w:t>
                    </w:r>
                  </w:p>
                </w:tc>
              </w:tr>
              <w:tr w:rsidR="006F4697" w14:paraId="1BAFF861" w14:textId="77777777" w:rsidTr="006F4697">
                <w:trPr>
                  <w:divId w:val="448470907"/>
                  <w:tblCellSpacing w:w="15" w:type="dxa"/>
                </w:trPr>
                <w:tc>
                  <w:tcPr>
                    <w:tcW w:w="239" w:type="pct"/>
                    <w:hideMark/>
                  </w:tcPr>
                  <w:p w14:paraId="59BFEA87" w14:textId="77777777" w:rsidR="006F4697" w:rsidRDefault="006F4697">
                    <w:pPr>
                      <w:pStyle w:val="Bibliography"/>
                      <w:rPr>
                        <w:noProof/>
                      </w:rPr>
                    </w:pPr>
                    <w:r>
                      <w:rPr>
                        <w:noProof/>
                      </w:rPr>
                      <w:t xml:space="preserve">[91] </w:t>
                    </w:r>
                  </w:p>
                </w:tc>
                <w:tc>
                  <w:tcPr>
                    <w:tcW w:w="8581" w:type="dxa"/>
                    <w:hideMark/>
                  </w:tcPr>
                  <w:p w14:paraId="329510BD" w14:textId="77777777" w:rsidR="006F4697" w:rsidRDefault="006F4697">
                    <w:pPr>
                      <w:pStyle w:val="Bibliography"/>
                      <w:rPr>
                        <w:noProof/>
                      </w:rPr>
                    </w:pPr>
                    <w:r>
                      <w:rPr>
                        <w:noProof/>
                      </w:rPr>
                      <w:t>“Incident Management,” NCSC, [Online]. Available: https://www.ncsc.gov.uk/incident-management. [Accessed December 2021].</w:t>
                    </w:r>
                  </w:p>
                </w:tc>
              </w:tr>
              <w:tr w:rsidR="006F4697" w14:paraId="45FBEEF3" w14:textId="77777777" w:rsidTr="006F4697">
                <w:trPr>
                  <w:divId w:val="448470907"/>
                  <w:tblCellSpacing w:w="15" w:type="dxa"/>
                </w:trPr>
                <w:tc>
                  <w:tcPr>
                    <w:tcW w:w="239" w:type="pct"/>
                    <w:hideMark/>
                  </w:tcPr>
                  <w:p w14:paraId="48D87349" w14:textId="77777777" w:rsidR="006F4697" w:rsidRDefault="006F4697">
                    <w:pPr>
                      <w:pStyle w:val="Bibliography"/>
                      <w:rPr>
                        <w:noProof/>
                      </w:rPr>
                    </w:pPr>
                    <w:r>
                      <w:rPr>
                        <w:noProof/>
                      </w:rPr>
                      <w:t xml:space="preserve">[92] </w:t>
                    </w:r>
                  </w:p>
                </w:tc>
                <w:tc>
                  <w:tcPr>
                    <w:tcW w:w="8581" w:type="dxa"/>
                    <w:hideMark/>
                  </w:tcPr>
                  <w:p w14:paraId="32CB8D63" w14:textId="77777777" w:rsidR="006F4697" w:rsidRDefault="006F4697">
                    <w:pPr>
                      <w:pStyle w:val="Bibliography"/>
                      <w:rPr>
                        <w:noProof/>
                      </w:rPr>
                    </w:pPr>
                    <w:r>
                      <w:rPr>
                        <w:noProof/>
                      </w:rPr>
                      <w:t>P. Cichonski, T. Millar, T. Grance and K. Scrfone, “NIST Special Publication 800-61 Computer Security Incident Handling Guide,” NIST, August 1012. [Online]. Available: https://www.nvlpubs.nist.gov/nistpubs/SpecialPublicstions/NIST.SP.800-61r2.pdf. [Accessed December 2021].</w:t>
                    </w:r>
                  </w:p>
                </w:tc>
              </w:tr>
              <w:tr w:rsidR="006F4697" w14:paraId="1A356854" w14:textId="77777777" w:rsidTr="006F4697">
                <w:trPr>
                  <w:divId w:val="448470907"/>
                  <w:tblCellSpacing w:w="15" w:type="dxa"/>
                </w:trPr>
                <w:tc>
                  <w:tcPr>
                    <w:tcW w:w="239" w:type="pct"/>
                    <w:hideMark/>
                  </w:tcPr>
                  <w:p w14:paraId="6D0AADE7" w14:textId="77777777" w:rsidR="006F4697" w:rsidRDefault="006F4697">
                    <w:pPr>
                      <w:pStyle w:val="Bibliography"/>
                      <w:rPr>
                        <w:noProof/>
                      </w:rPr>
                    </w:pPr>
                    <w:r>
                      <w:rPr>
                        <w:noProof/>
                      </w:rPr>
                      <w:t xml:space="preserve">[93] </w:t>
                    </w:r>
                  </w:p>
                </w:tc>
                <w:tc>
                  <w:tcPr>
                    <w:tcW w:w="8581" w:type="dxa"/>
                    <w:hideMark/>
                  </w:tcPr>
                  <w:p w14:paraId="4DBE57A6" w14:textId="77777777" w:rsidR="006F4697" w:rsidRDefault="006F4697">
                    <w:pPr>
                      <w:pStyle w:val="Bibliography"/>
                      <w:rPr>
                        <w:noProof/>
                      </w:rPr>
                    </w:pPr>
                    <w:r>
                      <w:rPr>
                        <w:noProof/>
                      </w:rPr>
                      <w:t>Creasey, Jason, “Cyber SecurityIncident Response Guide,” CREST, 2013. [Online]. Available: https://www.crest-approved.org/wp-content/uploads/2014/11/CSIR-Procurement-Guide.pdf. [Accessed December 2021].</w:t>
                    </w:r>
                  </w:p>
                </w:tc>
              </w:tr>
              <w:tr w:rsidR="006F4697" w14:paraId="398C013B" w14:textId="77777777" w:rsidTr="006F4697">
                <w:trPr>
                  <w:divId w:val="448470907"/>
                  <w:tblCellSpacing w:w="15" w:type="dxa"/>
                </w:trPr>
                <w:tc>
                  <w:tcPr>
                    <w:tcW w:w="239" w:type="pct"/>
                    <w:hideMark/>
                  </w:tcPr>
                  <w:p w14:paraId="0DF01D02" w14:textId="77777777" w:rsidR="006F4697" w:rsidRDefault="006F4697">
                    <w:pPr>
                      <w:pStyle w:val="Bibliography"/>
                      <w:rPr>
                        <w:noProof/>
                      </w:rPr>
                    </w:pPr>
                    <w:r>
                      <w:rPr>
                        <w:noProof/>
                      </w:rPr>
                      <w:t xml:space="preserve">[94] </w:t>
                    </w:r>
                  </w:p>
                </w:tc>
                <w:tc>
                  <w:tcPr>
                    <w:tcW w:w="8581" w:type="dxa"/>
                    <w:hideMark/>
                  </w:tcPr>
                  <w:p w14:paraId="4F959BEF" w14:textId="77777777" w:rsidR="006F4697" w:rsidRDefault="006F4697">
                    <w:pPr>
                      <w:pStyle w:val="Bibliography"/>
                      <w:rPr>
                        <w:noProof/>
                      </w:rPr>
                    </w:pPr>
                    <w:r>
                      <w:rPr>
                        <w:noProof/>
                      </w:rPr>
                      <w:t>“ISO/IEC 27035,” iso27001security.com, [Online]. Available: https://iso27001security.com/html/27035.html. [Accessed December 2021].</w:t>
                    </w:r>
                  </w:p>
                </w:tc>
              </w:tr>
              <w:tr w:rsidR="006F4697" w14:paraId="5D2F9066" w14:textId="77777777" w:rsidTr="006F4697">
                <w:trPr>
                  <w:divId w:val="448470907"/>
                  <w:tblCellSpacing w:w="15" w:type="dxa"/>
                </w:trPr>
                <w:tc>
                  <w:tcPr>
                    <w:tcW w:w="239" w:type="pct"/>
                    <w:hideMark/>
                  </w:tcPr>
                  <w:p w14:paraId="4B18135E" w14:textId="77777777" w:rsidR="006F4697" w:rsidRDefault="006F4697">
                    <w:pPr>
                      <w:pStyle w:val="Bibliography"/>
                      <w:rPr>
                        <w:noProof/>
                      </w:rPr>
                    </w:pPr>
                    <w:r>
                      <w:rPr>
                        <w:noProof/>
                      </w:rPr>
                      <w:t xml:space="preserve">[95] </w:t>
                    </w:r>
                  </w:p>
                </w:tc>
                <w:tc>
                  <w:tcPr>
                    <w:tcW w:w="8581" w:type="dxa"/>
                    <w:hideMark/>
                  </w:tcPr>
                  <w:p w14:paraId="75ABDC4E" w14:textId="77777777" w:rsidR="006F4697" w:rsidRDefault="006F4697">
                    <w:pPr>
                      <w:pStyle w:val="Bibliography"/>
                      <w:rPr>
                        <w:noProof/>
                      </w:rPr>
                    </w:pPr>
                    <w:r>
                      <w:rPr>
                        <w:noProof/>
                      </w:rPr>
                      <w:t>“CIR - Cyber Incident Response,” NCSC, [Online]. Available: https://www.ncsc.gov.uk/information/cir-cyber-incident-response. [Accessed December 2021].</w:t>
                    </w:r>
                  </w:p>
                </w:tc>
              </w:tr>
              <w:tr w:rsidR="006F4697" w14:paraId="3020C357" w14:textId="77777777" w:rsidTr="006F4697">
                <w:trPr>
                  <w:divId w:val="448470907"/>
                  <w:tblCellSpacing w:w="15" w:type="dxa"/>
                </w:trPr>
                <w:tc>
                  <w:tcPr>
                    <w:tcW w:w="239" w:type="pct"/>
                    <w:hideMark/>
                  </w:tcPr>
                  <w:p w14:paraId="04C380D6" w14:textId="77777777" w:rsidR="006F4697" w:rsidRDefault="006F4697">
                    <w:pPr>
                      <w:pStyle w:val="Bibliography"/>
                      <w:rPr>
                        <w:noProof/>
                      </w:rPr>
                    </w:pPr>
                    <w:r>
                      <w:rPr>
                        <w:noProof/>
                      </w:rPr>
                      <w:t xml:space="preserve">[96] </w:t>
                    </w:r>
                  </w:p>
                </w:tc>
                <w:tc>
                  <w:tcPr>
                    <w:tcW w:w="8581" w:type="dxa"/>
                    <w:hideMark/>
                  </w:tcPr>
                  <w:p w14:paraId="5B3234CF" w14:textId="77777777" w:rsidR="006F4697" w:rsidRDefault="006F4697">
                    <w:pPr>
                      <w:pStyle w:val="Bibliography"/>
                      <w:rPr>
                        <w:noProof/>
                      </w:rPr>
                    </w:pPr>
                    <w:r>
                      <w:rPr>
                        <w:noProof/>
                      </w:rPr>
                      <w:t>“Secure design principles - 5. Reduce the impact of compromise,” NCSC, [Online]. Available: https://www.ncsc.gov.uk/collection/cyber-security-design-principles/reducing the impact of compromise. [Accessed December 2021].</w:t>
                    </w:r>
                  </w:p>
                </w:tc>
              </w:tr>
              <w:tr w:rsidR="006F4697" w14:paraId="25A01BAF" w14:textId="77777777" w:rsidTr="006F4697">
                <w:trPr>
                  <w:divId w:val="448470907"/>
                  <w:tblCellSpacing w:w="15" w:type="dxa"/>
                </w:trPr>
                <w:tc>
                  <w:tcPr>
                    <w:tcW w:w="239" w:type="pct"/>
                    <w:hideMark/>
                  </w:tcPr>
                  <w:p w14:paraId="73F2A7C9" w14:textId="77777777" w:rsidR="006F4697" w:rsidRDefault="006F4697">
                    <w:pPr>
                      <w:pStyle w:val="Bibliography"/>
                      <w:rPr>
                        <w:noProof/>
                      </w:rPr>
                    </w:pPr>
                    <w:r>
                      <w:rPr>
                        <w:noProof/>
                      </w:rPr>
                      <w:t xml:space="preserve">[97] </w:t>
                    </w:r>
                  </w:p>
                </w:tc>
                <w:tc>
                  <w:tcPr>
                    <w:tcW w:w="8581" w:type="dxa"/>
                    <w:hideMark/>
                  </w:tcPr>
                  <w:p w14:paraId="3F1BB94A" w14:textId="77777777" w:rsidR="006F4697" w:rsidRDefault="006F4697">
                    <w:pPr>
                      <w:pStyle w:val="Bibliography"/>
                      <w:rPr>
                        <w:noProof/>
                      </w:rPr>
                    </w:pPr>
                    <w:r>
                      <w:rPr>
                        <w:noProof/>
                      </w:rPr>
                      <w:t>“Good Practice Guide for Incident Management”.</w:t>
                    </w:r>
                  </w:p>
                </w:tc>
              </w:tr>
            </w:tbl>
            <w:p w14:paraId="0A52CD36" w14:textId="77777777" w:rsidR="006F4697" w:rsidRDefault="006F4697">
              <w:pPr>
                <w:divId w:val="448470907"/>
                <w:rPr>
                  <w:rFonts w:eastAsia="Times New Roman"/>
                  <w:noProof/>
                </w:rPr>
              </w:pPr>
            </w:p>
            <w:p w14:paraId="26D910DA" w14:textId="36232A99" w:rsidR="000372E1" w:rsidRDefault="000372E1">
              <w:r>
                <w:rPr>
                  <w:b/>
                  <w:bCs/>
                  <w:noProof/>
                </w:rPr>
                <w:fldChar w:fldCharType="end"/>
              </w:r>
            </w:p>
          </w:sdtContent>
        </w:sdt>
      </w:sdtContent>
    </w:sdt>
    <w:p w14:paraId="3ED52C33" w14:textId="77777777" w:rsidR="003A7775" w:rsidRPr="003A7775" w:rsidRDefault="003A7775" w:rsidP="003A7775"/>
    <w:p w14:paraId="3A077C9C" w14:textId="77777777" w:rsidR="003A7775" w:rsidRPr="003A7775" w:rsidRDefault="003A7775" w:rsidP="003A7775"/>
    <w:sectPr w:rsidR="003A7775" w:rsidRPr="003A7775" w:rsidSect="00DA091D">
      <w:footerReference w:type="default" r:id="rId16"/>
      <w:pgSz w:w="11906" w:h="16838"/>
      <w:pgMar w:top="1440" w:right="1440" w:bottom="1440" w:left="1440" w:header="708"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2E42D" w14:textId="77777777" w:rsidR="00C659D3" w:rsidRDefault="00C659D3" w:rsidP="00456320">
      <w:pPr>
        <w:spacing w:after="0" w:line="240" w:lineRule="auto"/>
      </w:pPr>
      <w:r>
        <w:separator/>
      </w:r>
    </w:p>
  </w:endnote>
  <w:endnote w:type="continuationSeparator" w:id="0">
    <w:p w14:paraId="6A07ACF2" w14:textId="77777777" w:rsidR="00C659D3" w:rsidRDefault="00C659D3" w:rsidP="004563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704881"/>
      <w:docPartObj>
        <w:docPartGallery w:val="Page Numbers (Bottom of Page)"/>
        <w:docPartUnique/>
      </w:docPartObj>
    </w:sdtPr>
    <w:sdtEndPr>
      <w:rPr>
        <w:noProof/>
      </w:rPr>
    </w:sdtEndPr>
    <w:sdtContent>
      <w:p w14:paraId="71F41258" w14:textId="6BCBBC86" w:rsidR="000E2A4E" w:rsidRDefault="000E2A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985059" w14:textId="594B817F" w:rsidR="00456320" w:rsidRDefault="00456320" w:rsidP="00456320">
    <w:pPr>
      <w:pStyle w:val="Footer"/>
      <w:tabs>
        <w:tab w:val="clear" w:pos="4513"/>
        <w:tab w:val="clear" w:pos="9026"/>
        <w:tab w:val="left" w:pos="1398"/>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BB7B8" w14:textId="77777777" w:rsidR="00C659D3" w:rsidRDefault="00C659D3" w:rsidP="00456320">
      <w:pPr>
        <w:spacing w:after="0" w:line="240" w:lineRule="auto"/>
      </w:pPr>
      <w:r>
        <w:separator/>
      </w:r>
    </w:p>
  </w:footnote>
  <w:footnote w:type="continuationSeparator" w:id="0">
    <w:p w14:paraId="4EBEC590" w14:textId="77777777" w:rsidR="00C659D3" w:rsidRDefault="00C659D3" w:rsidP="004563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66B4D"/>
    <w:multiLevelType w:val="hybridMultilevel"/>
    <w:tmpl w:val="530427F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08356D9"/>
    <w:multiLevelType w:val="hybridMultilevel"/>
    <w:tmpl w:val="67F6B4C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0F85CF1"/>
    <w:multiLevelType w:val="hybridMultilevel"/>
    <w:tmpl w:val="309C243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12465FD"/>
    <w:multiLevelType w:val="hybridMultilevel"/>
    <w:tmpl w:val="BF80182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27F7490"/>
    <w:multiLevelType w:val="hybridMultilevel"/>
    <w:tmpl w:val="F7844DD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2F65601"/>
    <w:multiLevelType w:val="hybridMultilevel"/>
    <w:tmpl w:val="6EB0EE2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03D126DB"/>
    <w:multiLevelType w:val="hybridMultilevel"/>
    <w:tmpl w:val="9F9CCC9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0634355F"/>
    <w:multiLevelType w:val="hybridMultilevel"/>
    <w:tmpl w:val="E752CB8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06FD4270"/>
    <w:multiLevelType w:val="hybridMultilevel"/>
    <w:tmpl w:val="2F38C97E"/>
    <w:lvl w:ilvl="0" w:tplc="0809000B">
      <w:start w:val="1"/>
      <w:numFmt w:val="bullet"/>
      <w:lvlText w:val=""/>
      <w:lvlJc w:val="left"/>
      <w:pPr>
        <w:ind w:left="3904" w:hanging="360"/>
      </w:pPr>
      <w:rPr>
        <w:rFonts w:ascii="Wingdings" w:hAnsi="Wingdings" w:hint="default"/>
      </w:rPr>
    </w:lvl>
    <w:lvl w:ilvl="1" w:tplc="08090003" w:tentative="1">
      <w:start w:val="1"/>
      <w:numFmt w:val="bullet"/>
      <w:lvlText w:val="o"/>
      <w:lvlJc w:val="left"/>
      <w:pPr>
        <w:ind w:left="4624" w:hanging="360"/>
      </w:pPr>
      <w:rPr>
        <w:rFonts w:ascii="Courier New" w:hAnsi="Courier New" w:cs="Courier New" w:hint="default"/>
      </w:rPr>
    </w:lvl>
    <w:lvl w:ilvl="2" w:tplc="08090005" w:tentative="1">
      <w:start w:val="1"/>
      <w:numFmt w:val="bullet"/>
      <w:lvlText w:val=""/>
      <w:lvlJc w:val="left"/>
      <w:pPr>
        <w:ind w:left="5344" w:hanging="360"/>
      </w:pPr>
      <w:rPr>
        <w:rFonts w:ascii="Wingdings" w:hAnsi="Wingdings" w:hint="default"/>
      </w:rPr>
    </w:lvl>
    <w:lvl w:ilvl="3" w:tplc="08090001" w:tentative="1">
      <w:start w:val="1"/>
      <w:numFmt w:val="bullet"/>
      <w:lvlText w:val=""/>
      <w:lvlJc w:val="left"/>
      <w:pPr>
        <w:ind w:left="6064" w:hanging="360"/>
      </w:pPr>
      <w:rPr>
        <w:rFonts w:ascii="Symbol" w:hAnsi="Symbol" w:hint="default"/>
      </w:rPr>
    </w:lvl>
    <w:lvl w:ilvl="4" w:tplc="08090003" w:tentative="1">
      <w:start w:val="1"/>
      <w:numFmt w:val="bullet"/>
      <w:lvlText w:val="o"/>
      <w:lvlJc w:val="left"/>
      <w:pPr>
        <w:ind w:left="6784" w:hanging="360"/>
      </w:pPr>
      <w:rPr>
        <w:rFonts w:ascii="Courier New" w:hAnsi="Courier New" w:cs="Courier New" w:hint="default"/>
      </w:rPr>
    </w:lvl>
    <w:lvl w:ilvl="5" w:tplc="08090005" w:tentative="1">
      <w:start w:val="1"/>
      <w:numFmt w:val="bullet"/>
      <w:lvlText w:val=""/>
      <w:lvlJc w:val="left"/>
      <w:pPr>
        <w:ind w:left="7504" w:hanging="360"/>
      </w:pPr>
      <w:rPr>
        <w:rFonts w:ascii="Wingdings" w:hAnsi="Wingdings" w:hint="default"/>
      </w:rPr>
    </w:lvl>
    <w:lvl w:ilvl="6" w:tplc="08090001" w:tentative="1">
      <w:start w:val="1"/>
      <w:numFmt w:val="bullet"/>
      <w:lvlText w:val=""/>
      <w:lvlJc w:val="left"/>
      <w:pPr>
        <w:ind w:left="8224" w:hanging="360"/>
      </w:pPr>
      <w:rPr>
        <w:rFonts w:ascii="Symbol" w:hAnsi="Symbol" w:hint="default"/>
      </w:rPr>
    </w:lvl>
    <w:lvl w:ilvl="7" w:tplc="08090003" w:tentative="1">
      <w:start w:val="1"/>
      <w:numFmt w:val="bullet"/>
      <w:lvlText w:val="o"/>
      <w:lvlJc w:val="left"/>
      <w:pPr>
        <w:ind w:left="8944" w:hanging="360"/>
      </w:pPr>
      <w:rPr>
        <w:rFonts w:ascii="Courier New" w:hAnsi="Courier New" w:cs="Courier New" w:hint="default"/>
      </w:rPr>
    </w:lvl>
    <w:lvl w:ilvl="8" w:tplc="08090005" w:tentative="1">
      <w:start w:val="1"/>
      <w:numFmt w:val="bullet"/>
      <w:lvlText w:val=""/>
      <w:lvlJc w:val="left"/>
      <w:pPr>
        <w:ind w:left="9664" w:hanging="360"/>
      </w:pPr>
      <w:rPr>
        <w:rFonts w:ascii="Wingdings" w:hAnsi="Wingdings" w:hint="default"/>
      </w:rPr>
    </w:lvl>
  </w:abstractNum>
  <w:abstractNum w:abstractNumId="9" w15:restartNumberingAfterBreak="0">
    <w:nsid w:val="08304753"/>
    <w:multiLevelType w:val="hybridMultilevel"/>
    <w:tmpl w:val="07B02F3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088B6387"/>
    <w:multiLevelType w:val="hybridMultilevel"/>
    <w:tmpl w:val="7DA83C3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08E4545D"/>
    <w:multiLevelType w:val="hybridMultilevel"/>
    <w:tmpl w:val="95E6271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0AA92BCD"/>
    <w:multiLevelType w:val="hybridMultilevel"/>
    <w:tmpl w:val="1458EF6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0AEF29E5"/>
    <w:multiLevelType w:val="hybridMultilevel"/>
    <w:tmpl w:val="D46EFD0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0AF452A6"/>
    <w:multiLevelType w:val="hybridMultilevel"/>
    <w:tmpl w:val="EA403CB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0AFD316B"/>
    <w:multiLevelType w:val="hybridMultilevel"/>
    <w:tmpl w:val="33D830F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0C4C752D"/>
    <w:multiLevelType w:val="hybridMultilevel"/>
    <w:tmpl w:val="39D644D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0CBC2B1D"/>
    <w:multiLevelType w:val="hybridMultilevel"/>
    <w:tmpl w:val="7960EAA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0CC51C57"/>
    <w:multiLevelType w:val="hybridMultilevel"/>
    <w:tmpl w:val="B46C0C7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0DF22C65"/>
    <w:multiLevelType w:val="hybridMultilevel"/>
    <w:tmpl w:val="97AC350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0EA20511"/>
    <w:multiLevelType w:val="hybridMultilevel"/>
    <w:tmpl w:val="2236D51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0F020366"/>
    <w:multiLevelType w:val="hybridMultilevel"/>
    <w:tmpl w:val="401AA47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0F4E4527"/>
    <w:multiLevelType w:val="hybridMultilevel"/>
    <w:tmpl w:val="3B7A03B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10775A97"/>
    <w:multiLevelType w:val="hybridMultilevel"/>
    <w:tmpl w:val="1C229DE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10832A5E"/>
    <w:multiLevelType w:val="hybridMultilevel"/>
    <w:tmpl w:val="2EA8725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115465F0"/>
    <w:multiLevelType w:val="hybridMultilevel"/>
    <w:tmpl w:val="11AE7BC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12033358"/>
    <w:multiLevelType w:val="hybridMultilevel"/>
    <w:tmpl w:val="D7E6448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12161098"/>
    <w:multiLevelType w:val="hybridMultilevel"/>
    <w:tmpl w:val="80863D6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13012E50"/>
    <w:multiLevelType w:val="hybridMultilevel"/>
    <w:tmpl w:val="FCDAD1E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13183EC5"/>
    <w:multiLevelType w:val="hybridMultilevel"/>
    <w:tmpl w:val="AB7401B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14955186"/>
    <w:multiLevelType w:val="hybridMultilevel"/>
    <w:tmpl w:val="72E2B9E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15034700"/>
    <w:multiLevelType w:val="hybridMultilevel"/>
    <w:tmpl w:val="32BCE82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16317E92"/>
    <w:multiLevelType w:val="hybridMultilevel"/>
    <w:tmpl w:val="4E744346"/>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3" w15:restartNumberingAfterBreak="0">
    <w:nsid w:val="16BB429E"/>
    <w:multiLevelType w:val="hybridMultilevel"/>
    <w:tmpl w:val="E6CE201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17183079"/>
    <w:multiLevelType w:val="hybridMultilevel"/>
    <w:tmpl w:val="EFF4193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179D0FFD"/>
    <w:multiLevelType w:val="hybridMultilevel"/>
    <w:tmpl w:val="36A0F8E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18CA346A"/>
    <w:multiLevelType w:val="hybridMultilevel"/>
    <w:tmpl w:val="0472097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1A6726F7"/>
    <w:multiLevelType w:val="hybridMultilevel"/>
    <w:tmpl w:val="1FE2780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1A7661D9"/>
    <w:multiLevelType w:val="hybridMultilevel"/>
    <w:tmpl w:val="268665A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1B205F16"/>
    <w:multiLevelType w:val="hybridMultilevel"/>
    <w:tmpl w:val="3F921A4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1C0F23DC"/>
    <w:multiLevelType w:val="hybridMultilevel"/>
    <w:tmpl w:val="DFAC60C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1CDE188B"/>
    <w:multiLevelType w:val="hybridMultilevel"/>
    <w:tmpl w:val="6E1EE206"/>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2" w15:restartNumberingAfterBreak="0">
    <w:nsid w:val="1DC41916"/>
    <w:multiLevelType w:val="hybridMultilevel"/>
    <w:tmpl w:val="516C037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1F220E8E"/>
    <w:multiLevelType w:val="hybridMultilevel"/>
    <w:tmpl w:val="1930CA1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203303D3"/>
    <w:multiLevelType w:val="hybridMultilevel"/>
    <w:tmpl w:val="E3D2B3F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21DD61D7"/>
    <w:multiLevelType w:val="hybridMultilevel"/>
    <w:tmpl w:val="E23E275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23511CEC"/>
    <w:multiLevelType w:val="hybridMultilevel"/>
    <w:tmpl w:val="A0DCA80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269D0760"/>
    <w:multiLevelType w:val="hybridMultilevel"/>
    <w:tmpl w:val="42E017D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26BE7DF4"/>
    <w:multiLevelType w:val="hybridMultilevel"/>
    <w:tmpl w:val="85FE021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293755C4"/>
    <w:multiLevelType w:val="hybridMultilevel"/>
    <w:tmpl w:val="F8987E3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29CB0614"/>
    <w:multiLevelType w:val="hybridMultilevel"/>
    <w:tmpl w:val="99EEEB18"/>
    <w:lvl w:ilvl="0" w:tplc="08090017">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1" w15:restartNumberingAfterBreak="0">
    <w:nsid w:val="2B4D6FC0"/>
    <w:multiLevelType w:val="hybridMultilevel"/>
    <w:tmpl w:val="D47E8EB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2" w15:restartNumberingAfterBreak="0">
    <w:nsid w:val="2B993A86"/>
    <w:multiLevelType w:val="hybridMultilevel"/>
    <w:tmpl w:val="1E1671D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3" w15:restartNumberingAfterBreak="0">
    <w:nsid w:val="2C700FB4"/>
    <w:multiLevelType w:val="hybridMultilevel"/>
    <w:tmpl w:val="3D74F67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4" w15:restartNumberingAfterBreak="0">
    <w:nsid w:val="2D431996"/>
    <w:multiLevelType w:val="hybridMultilevel"/>
    <w:tmpl w:val="72744AF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5" w15:restartNumberingAfterBreak="0">
    <w:nsid w:val="2FE06ACC"/>
    <w:multiLevelType w:val="hybridMultilevel"/>
    <w:tmpl w:val="CF6E25B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6" w15:restartNumberingAfterBreak="0">
    <w:nsid w:val="307B2446"/>
    <w:multiLevelType w:val="hybridMultilevel"/>
    <w:tmpl w:val="960E255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7" w15:restartNumberingAfterBreak="0">
    <w:nsid w:val="327A2EAC"/>
    <w:multiLevelType w:val="hybridMultilevel"/>
    <w:tmpl w:val="C832E19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8" w15:restartNumberingAfterBreak="0">
    <w:nsid w:val="331E4222"/>
    <w:multiLevelType w:val="hybridMultilevel"/>
    <w:tmpl w:val="90601ED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9" w15:restartNumberingAfterBreak="0">
    <w:nsid w:val="34364112"/>
    <w:multiLevelType w:val="hybridMultilevel"/>
    <w:tmpl w:val="170A3D0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0" w15:restartNumberingAfterBreak="0">
    <w:nsid w:val="34432408"/>
    <w:multiLevelType w:val="hybridMultilevel"/>
    <w:tmpl w:val="1FB8463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1" w15:restartNumberingAfterBreak="0">
    <w:nsid w:val="34B84590"/>
    <w:multiLevelType w:val="hybridMultilevel"/>
    <w:tmpl w:val="9F4002F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2" w15:restartNumberingAfterBreak="0">
    <w:nsid w:val="360A4CD6"/>
    <w:multiLevelType w:val="hybridMultilevel"/>
    <w:tmpl w:val="EFB468F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3" w15:restartNumberingAfterBreak="0">
    <w:nsid w:val="361173EF"/>
    <w:multiLevelType w:val="hybridMultilevel"/>
    <w:tmpl w:val="EB12CED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4" w15:restartNumberingAfterBreak="0">
    <w:nsid w:val="36E10E85"/>
    <w:multiLevelType w:val="hybridMultilevel"/>
    <w:tmpl w:val="9F029CD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5" w15:restartNumberingAfterBreak="0">
    <w:nsid w:val="3DB92663"/>
    <w:multiLevelType w:val="hybridMultilevel"/>
    <w:tmpl w:val="C5B2D35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6" w15:restartNumberingAfterBreak="0">
    <w:nsid w:val="3FA01F43"/>
    <w:multiLevelType w:val="hybridMultilevel"/>
    <w:tmpl w:val="E766CD7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7" w15:restartNumberingAfterBreak="0">
    <w:nsid w:val="41D72992"/>
    <w:multiLevelType w:val="hybridMultilevel"/>
    <w:tmpl w:val="1F185C1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8" w15:restartNumberingAfterBreak="0">
    <w:nsid w:val="46CF4385"/>
    <w:multiLevelType w:val="hybridMultilevel"/>
    <w:tmpl w:val="2834CD0A"/>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9" w15:restartNumberingAfterBreak="0">
    <w:nsid w:val="47136EA5"/>
    <w:multiLevelType w:val="hybridMultilevel"/>
    <w:tmpl w:val="09BEFDB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0" w15:restartNumberingAfterBreak="0">
    <w:nsid w:val="47BE0451"/>
    <w:multiLevelType w:val="hybridMultilevel"/>
    <w:tmpl w:val="805241B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1" w15:restartNumberingAfterBreak="0">
    <w:nsid w:val="490052F3"/>
    <w:multiLevelType w:val="hybridMultilevel"/>
    <w:tmpl w:val="FD9290A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2" w15:restartNumberingAfterBreak="0">
    <w:nsid w:val="4AB07E90"/>
    <w:multiLevelType w:val="hybridMultilevel"/>
    <w:tmpl w:val="5DC2659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3" w15:restartNumberingAfterBreak="0">
    <w:nsid w:val="4BD31A4F"/>
    <w:multiLevelType w:val="hybridMultilevel"/>
    <w:tmpl w:val="1E0E82F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4" w15:restartNumberingAfterBreak="0">
    <w:nsid w:val="4C187461"/>
    <w:multiLevelType w:val="hybridMultilevel"/>
    <w:tmpl w:val="C6A2A7F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5" w15:restartNumberingAfterBreak="0">
    <w:nsid w:val="4CD00267"/>
    <w:multiLevelType w:val="hybridMultilevel"/>
    <w:tmpl w:val="95765138"/>
    <w:lvl w:ilvl="0" w:tplc="08090017">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6" w15:restartNumberingAfterBreak="0">
    <w:nsid w:val="4F065E83"/>
    <w:multiLevelType w:val="hybridMultilevel"/>
    <w:tmpl w:val="4F54BF6E"/>
    <w:styleLink w:val="CurrentList111"/>
    <w:lvl w:ilvl="0" w:tplc="171CDF1A">
      <w:start w:val="1"/>
      <w:numFmt w:val="decimal"/>
      <w:lvlText w:val="%1."/>
      <w:lvlJc w:val="left"/>
      <w:pPr>
        <w:ind w:left="360" w:hanging="360"/>
      </w:pPr>
      <w:rPr>
        <w:rFonts w:asciiTheme="minorHAnsi" w:eastAsiaTheme="minorEastAsia" w:hAnsiTheme="minorHAnsi" w:cstheme="minorBidi"/>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7" w15:restartNumberingAfterBreak="0">
    <w:nsid w:val="4F134339"/>
    <w:multiLevelType w:val="hybridMultilevel"/>
    <w:tmpl w:val="65B438C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8" w15:restartNumberingAfterBreak="0">
    <w:nsid w:val="4F70321F"/>
    <w:multiLevelType w:val="hybridMultilevel"/>
    <w:tmpl w:val="FEF83A7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9" w15:restartNumberingAfterBreak="0">
    <w:nsid w:val="51446B3D"/>
    <w:multiLevelType w:val="hybridMultilevel"/>
    <w:tmpl w:val="C7267DF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0" w15:restartNumberingAfterBreak="0">
    <w:nsid w:val="529576BF"/>
    <w:multiLevelType w:val="hybridMultilevel"/>
    <w:tmpl w:val="B5ECAE9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1" w15:restartNumberingAfterBreak="0">
    <w:nsid w:val="531A5649"/>
    <w:multiLevelType w:val="hybridMultilevel"/>
    <w:tmpl w:val="EEE2F00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2" w15:restartNumberingAfterBreak="0">
    <w:nsid w:val="5405128C"/>
    <w:multiLevelType w:val="hybridMultilevel"/>
    <w:tmpl w:val="5E62290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3" w15:restartNumberingAfterBreak="0">
    <w:nsid w:val="5498215D"/>
    <w:multiLevelType w:val="hybridMultilevel"/>
    <w:tmpl w:val="C3728A3A"/>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4" w15:restartNumberingAfterBreak="0">
    <w:nsid w:val="564E387E"/>
    <w:multiLevelType w:val="hybridMultilevel"/>
    <w:tmpl w:val="D5DCE2B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5" w15:restartNumberingAfterBreak="0">
    <w:nsid w:val="587B3FE2"/>
    <w:multiLevelType w:val="hybridMultilevel"/>
    <w:tmpl w:val="10FC05A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6" w15:restartNumberingAfterBreak="0">
    <w:nsid w:val="591123A2"/>
    <w:multiLevelType w:val="hybridMultilevel"/>
    <w:tmpl w:val="4DF88A2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7" w15:restartNumberingAfterBreak="0">
    <w:nsid w:val="5A177D5E"/>
    <w:multiLevelType w:val="hybridMultilevel"/>
    <w:tmpl w:val="848A20E8"/>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8" w15:restartNumberingAfterBreak="0">
    <w:nsid w:val="5BC54D64"/>
    <w:multiLevelType w:val="hybridMultilevel"/>
    <w:tmpl w:val="6418744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9" w15:restartNumberingAfterBreak="0">
    <w:nsid w:val="63267AC8"/>
    <w:multiLevelType w:val="hybridMultilevel"/>
    <w:tmpl w:val="1DB653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0" w15:restartNumberingAfterBreak="0">
    <w:nsid w:val="66882E0B"/>
    <w:multiLevelType w:val="hybridMultilevel"/>
    <w:tmpl w:val="31002C8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1" w15:restartNumberingAfterBreak="0">
    <w:nsid w:val="672F4325"/>
    <w:multiLevelType w:val="hybridMultilevel"/>
    <w:tmpl w:val="29A05D9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2" w15:restartNumberingAfterBreak="0">
    <w:nsid w:val="6B016286"/>
    <w:multiLevelType w:val="hybridMultilevel"/>
    <w:tmpl w:val="3CAC12E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3" w15:restartNumberingAfterBreak="0">
    <w:nsid w:val="6C7517B8"/>
    <w:multiLevelType w:val="hybridMultilevel"/>
    <w:tmpl w:val="5BDEB6B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4" w15:restartNumberingAfterBreak="0">
    <w:nsid w:val="6E673250"/>
    <w:multiLevelType w:val="hybridMultilevel"/>
    <w:tmpl w:val="B7B62EF6"/>
    <w:lvl w:ilvl="0" w:tplc="0809000F">
      <w:start w:val="1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5" w15:restartNumberingAfterBreak="0">
    <w:nsid w:val="6FB707D1"/>
    <w:multiLevelType w:val="hybridMultilevel"/>
    <w:tmpl w:val="38987CD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6" w15:restartNumberingAfterBreak="0">
    <w:nsid w:val="7032003C"/>
    <w:multiLevelType w:val="hybridMultilevel"/>
    <w:tmpl w:val="033C77D6"/>
    <w:lvl w:ilvl="0" w:tplc="98F6C48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7" w15:restartNumberingAfterBreak="0">
    <w:nsid w:val="72200BC5"/>
    <w:multiLevelType w:val="hybridMultilevel"/>
    <w:tmpl w:val="72D865C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8" w15:restartNumberingAfterBreak="0">
    <w:nsid w:val="72DE78DB"/>
    <w:multiLevelType w:val="hybridMultilevel"/>
    <w:tmpl w:val="9446A8F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9" w15:restartNumberingAfterBreak="0">
    <w:nsid w:val="72E101E0"/>
    <w:multiLevelType w:val="hybridMultilevel"/>
    <w:tmpl w:val="3D100506"/>
    <w:lvl w:ilvl="0" w:tplc="FFFFFFFF">
      <w:start w:val="1"/>
      <w:numFmt w:val="bullet"/>
      <w:lvlText w:val=""/>
      <w:lvlJc w:val="left"/>
      <w:pPr>
        <w:ind w:left="1440" w:hanging="360"/>
      </w:pPr>
      <w:rPr>
        <w:rFonts w:ascii="Symbol" w:hAnsi="Symbol" w:hint="default"/>
      </w:rPr>
    </w:lvl>
    <w:lvl w:ilvl="1" w:tplc="FFFFFFFF">
      <w:start w:val="1"/>
      <w:numFmt w:val="bullet"/>
      <w:lvlText w:val="o"/>
      <w:lvlJc w:val="left"/>
      <w:pPr>
        <w:ind w:left="2160" w:hanging="360"/>
      </w:pPr>
      <w:rPr>
        <w:rFonts w:ascii="Courier New" w:hAnsi="Courier New" w:cs="Courier New" w:hint="default"/>
      </w:rPr>
    </w:lvl>
    <w:lvl w:ilvl="2" w:tplc="08090003">
      <w:start w:val="1"/>
      <w:numFmt w:val="bullet"/>
      <w:lvlText w:val="o"/>
      <w:lvlJc w:val="left"/>
      <w:pPr>
        <w:ind w:left="2880" w:hanging="360"/>
      </w:pPr>
      <w:rPr>
        <w:rFonts w:ascii="Courier New" w:hAnsi="Courier New" w:cs="Courier New"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00" w15:restartNumberingAfterBreak="0">
    <w:nsid w:val="73D74024"/>
    <w:multiLevelType w:val="hybridMultilevel"/>
    <w:tmpl w:val="25B86E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1" w15:restartNumberingAfterBreak="0">
    <w:nsid w:val="74E245F5"/>
    <w:multiLevelType w:val="multilevel"/>
    <w:tmpl w:val="50902926"/>
    <w:styleLink w:val="CurrentList1"/>
    <w:lvl w:ilvl="0">
      <w:start w:val="1"/>
      <w:numFmt w:val="decimal"/>
      <w:lvlText w:val="%1."/>
      <w:lvlJc w:val="left"/>
      <w:pPr>
        <w:ind w:left="720" w:hanging="360"/>
      </w:pPr>
      <w:rPr>
        <w:rFonts w:asciiTheme="minorHAnsi" w:eastAsiaTheme="minorEastAsia" w:hAnsiTheme="minorHAnsi" w:cstheme="minorBidi"/>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2" w15:restartNumberingAfterBreak="0">
    <w:nsid w:val="774A1DB8"/>
    <w:multiLevelType w:val="hybridMultilevel"/>
    <w:tmpl w:val="528AF43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3" w15:restartNumberingAfterBreak="0">
    <w:nsid w:val="78DB365F"/>
    <w:multiLevelType w:val="hybridMultilevel"/>
    <w:tmpl w:val="94D4175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4" w15:restartNumberingAfterBreak="0">
    <w:nsid w:val="79F045C8"/>
    <w:multiLevelType w:val="hybridMultilevel"/>
    <w:tmpl w:val="73808BE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5" w15:restartNumberingAfterBreak="0">
    <w:nsid w:val="7AC11D8F"/>
    <w:multiLevelType w:val="hybridMultilevel"/>
    <w:tmpl w:val="6C2686B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6" w15:restartNumberingAfterBreak="0">
    <w:nsid w:val="7B0B2C12"/>
    <w:multiLevelType w:val="hybridMultilevel"/>
    <w:tmpl w:val="DB7484A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7" w15:restartNumberingAfterBreak="0">
    <w:nsid w:val="7BBB0690"/>
    <w:multiLevelType w:val="hybridMultilevel"/>
    <w:tmpl w:val="0060C45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8" w15:restartNumberingAfterBreak="0">
    <w:nsid w:val="7EDC1546"/>
    <w:multiLevelType w:val="hybridMultilevel"/>
    <w:tmpl w:val="9D44B0B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9" w15:restartNumberingAfterBreak="0">
    <w:nsid w:val="7FB47E8D"/>
    <w:multiLevelType w:val="hybridMultilevel"/>
    <w:tmpl w:val="F74824F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0" w15:restartNumberingAfterBreak="0">
    <w:nsid w:val="7FFE19FE"/>
    <w:multiLevelType w:val="hybridMultilevel"/>
    <w:tmpl w:val="AED8096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76"/>
  </w:num>
  <w:num w:numId="2">
    <w:abstractNumId w:val="101"/>
  </w:num>
  <w:num w:numId="3">
    <w:abstractNumId w:val="83"/>
  </w:num>
  <w:num w:numId="4">
    <w:abstractNumId w:val="94"/>
  </w:num>
  <w:num w:numId="5">
    <w:abstractNumId w:val="58"/>
  </w:num>
  <w:num w:numId="6">
    <w:abstractNumId w:val="55"/>
  </w:num>
  <w:num w:numId="7">
    <w:abstractNumId w:val="46"/>
  </w:num>
  <w:num w:numId="8">
    <w:abstractNumId w:val="36"/>
  </w:num>
  <w:num w:numId="9">
    <w:abstractNumId w:val="78"/>
  </w:num>
  <w:num w:numId="10">
    <w:abstractNumId w:val="62"/>
  </w:num>
  <w:num w:numId="11">
    <w:abstractNumId w:val="14"/>
  </w:num>
  <w:num w:numId="12">
    <w:abstractNumId w:val="23"/>
  </w:num>
  <w:num w:numId="13">
    <w:abstractNumId w:val="86"/>
  </w:num>
  <w:num w:numId="14">
    <w:abstractNumId w:val="38"/>
  </w:num>
  <w:num w:numId="15">
    <w:abstractNumId w:val="80"/>
  </w:num>
  <w:num w:numId="16">
    <w:abstractNumId w:val="39"/>
  </w:num>
  <w:num w:numId="17">
    <w:abstractNumId w:val="56"/>
  </w:num>
  <w:num w:numId="18">
    <w:abstractNumId w:val="100"/>
  </w:num>
  <w:num w:numId="19">
    <w:abstractNumId w:val="47"/>
  </w:num>
  <w:num w:numId="20">
    <w:abstractNumId w:val="88"/>
  </w:num>
  <w:num w:numId="21">
    <w:abstractNumId w:val="9"/>
  </w:num>
  <w:num w:numId="22">
    <w:abstractNumId w:val="84"/>
  </w:num>
  <w:num w:numId="23">
    <w:abstractNumId w:val="8"/>
  </w:num>
  <w:num w:numId="24">
    <w:abstractNumId w:val="24"/>
  </w:num>
  <w:num w:numId="25">
    <w:abstractNumId w:val="95"/>
  </w:num>
  <w:num w:numId="26">
    <w:abstractNumId w:val="60"/>
  </w:num>
  <w:num w:numId="27">
    <w:abstractNumId w:val="66"/>
  </w:num>
  <w:num w:numId="28">
    <w:abstractNumId w:val="43"/>
  </w:num>
  <w:num w:numId="29">
    <w:abstractNumId w:val="13"/>
  </w:num>
  <w:num w:numId="30">
    <w:abstractNumId w:val="25"/>
  </w:num>
  <w:num w:numId="31">
    <w:abstractNumId w:val="104"/>
  </w:num>
  <w:num w:numId="32">
    <w:abstractNumId w:val="89"/>
  </w:num>
  <w:num w:numId="33">
    <w:abstractNumId w:val="65"/>
  </w:num>
  <w:num w:numId="34">
    <w:abstractNumId w:val="50"/>
  </w:num>
  <w:num w:numId="35">
    <w:abstractNumId w:val="75"/>
  </w:num>
  <w:num w:numId="36">
    <w:abstractNumId w:val="32"/>
  </w:num>
  <w:num w:numId="37">
    <w:abstractNumId w:val="87"/>
  </w:num>
  <w:num w:numId="38">
    <w:abstractNumId w:val="41"/>
  </w:num>
  <w:num w:numId="39">
    <w:abstractNumId w:val="68"/>
  </w:num>
  <w:num w:numId="40">
    <w:abstractNumId w:val="96"/>
  </w:num>
  <w:num w:numId="41">
    <w:abstractNumId w:val="22"/>
  </w:num>
  <w:num w:numId="42">
    <w:abstractNumId w:val="99"/>
  </w:num>
  <w:num w:numId="43">
    <w:abstractNumId w:val="10"/>
  </w:num>
  <w:num w:numId="44">
    <w:abstractNumId w:val="74"/>
  </w:num>
  <w:num w:numId="45">
    <w:abstractNumId w:val="109"/>
  </w:num>
  <w:num w:numId="46">
    <w:abstractNumId w:val="3"/>
  </w:num>
  <w:num w:numId="47">
    <w:abstractNumId w:val="31"/>
  </w:num>
  <w:num w:numId="48">
    <w:abstractNumId w:val="98"/>
  </w:num>
  <w:num w:numId="49">
    <w:abstractNumId w:val="2"/>
  </w:num>
  <w:num w:numId="50">
    <w:abstractNumId w:val="20"/>
  </w:num>
  <w:num w:numId="51">
    <w:abstractNumId w:val="0"/>
  </w:num>
  <w:num w:numId="52">
    <w:abstractNumId w:val="77"/>
  </w:num>
  <w:num w:numId="53">
    <w:abstractNumId w:val="51"/>
  </w:num>
  <w:num w:numId="54">
    <w:abstractNumId w:val="40"/>
  </w:num>
  <w:num w:numId="55">
    <w:abstractNumId w:val="21"/>
  </w:num>
  <w:num w:numId="56">
    <w:abstractNumId w:val="63"/>
  </w:num>
  <w:num w:numId="57">
    <w:abstractNumId w:val="16"/>
  </w:num>
  <w:num w:numId="58">
    <w:abstractNumId w:val="33"/>
  </w:num>
  <w:num w:numId="59">
    <w:abstractNumId w:val="73"/>
  </w:num>
  <w:num w:numId="60">
    <w:abstractNumId w:val="45"/>
  </w:num>
  <w:num w:numId="61">
    <w:abstractNumId w:val="97"/>
  </w:num>
  <w:num w:numId="62">
    <w:abstractNumId w:val="7"/>
  </w:num>
  <w:num w:numId="63">
    <w:abstractNumId w:val="6"/>
  </w:num>
  <w:num w:numId="64">
    <w:abstractNumId w:val="12"/>
  </w:num>
  <w:num w:numId="65">
    <w:abstractNumId w:val="35"/>
  </w:num>
  <w:num w:numId="66">
    <w:abstractNumId w:val="105"/>
  </w:num>
  <w:num w:numId="67">
    <w:abstractNumId w:val="53"/>
  </w:num>
  <w:num w:numId="68">
    <w:abstractNumId w:val="54"/>
  </w:num>
  <w:num w:numId="69">
    <w:abstractNumId w:val="81"/>
  </w:num>
  <w:num w:numId="70">
    <w:abstractNumId w:val="103"/>
  </w:num>
  <w:num w:numId="71">
    <w:abstractNumId w:val="57"/>
  </w:num>
  <w:num w:numId="72">
    <w:abstractNumId w:val="19"/>
  </w:num>
  <w:num w:numId="73">
    <w:abstractNumId w:val="69"/>
  </w:num>
  <w:num w:numId="74">
    <w:abstractNumId w:val="17"/>
  </w:num>
  <w:num w:numId="75">
    <w:abstractNumId w:val="107"/>
  </w:num>
  <w:num w:numId="76">
    <w:abstractNumId w:val="30"/>
  </w:num>
  <w:num w:numId="77">
    <w:abstractNumId w:val="82"/>
  </w:num>
  <w:num w:numId="78">
    <w:abstractNumId w:val="34"/>
  </w:num>
  <w:num w:numId="79">
    <w:abstractNumId w:val="110"/>
  </w:num>
  <w:num w:numId="80">
    <w:abstractNumId w:val="11"/>
  </w:num>
  <w:num w:numId="81">
    <w:abstractNumId w:val="15"/>
  </w:num>
  <w:num w:numId="82">
    <w:abstractNumId w:val="64"/>
  </w:num>
  <w:num w:numId="83">
    <w:abstractNumId w:val="106"/>
  </w:num>
  <w:num w:numId="84">
    <w:abstractNumId w:val="49"/>
  </w:num>
  <w:num w:numId="85">
    <w:abstractNumId w:val="70"/>
  </w:num>
  <w:num w:numId="86">
    <w:abstractNumId w:val="4"/>
  </w:num>
  <w:num w:numId="87">
    <w:abstractNumId w:val="42"/>
  </w:num>
  <w:num w:numId="88">
    <w:abstractNumId w:val="29"/>
  </w:num>
  <w:num w:numId="89">
    <w:abstractNumId w:val="5"/>
  </w:num>
  <w:num w:numId="90">
    <w:abstractNumId w:val="48"/>
  </w:num>
  <w:num w:numId="91">
    <w:abstractNumId w:val="90"/>
  </w:num>
  <w:num w:numId="92">
    <w:abstractNumId w:val="1"/>
  </w:num>
  <w:num w:numId="93">
    <w:abstractNumId w:val="52"/>
  </w:num>
  <w:num w:numId="94">
    <w:abstractNumId w:val="18"/>
  </w:num>
  <w:num w:numId="95">
    <w:abstractNumId w:val="92"/>
  </w:num>
  <w:num w:numId="96">
    <w:abstractNumId w:val="44"/>
  </w:num>
  <w:num w:numId="97">
    <w:abstractNumId w:val="85"/>
  </w:num>
  <w:num w:numId="98">
    <w:abstractNumId w:val="61"/>
  </w:num>
  <w:num w:numId="99">
    <w:abstractNumId w:val="59"/>
  </w:num>
  <w:num w:numId="100">
    <w:abstractNumId w:val="72"/>
  </w:num>
  <w:num w:numId="101">
    <w:abstractNumId w:val="26"/>
  </w:num>
  <w:num w:numId="102">
    <w:abstractNumId w:val="108"/>
  </w:num>
  <w:num w:numId="103">
    <w:abstractNumId w:val="67"/>
  </w:num>
  <w:num w:numId="104">
    <w:abstractNumId w:val="93"/>
  </w:num>
  <w:num w:numId="105">
    <w:abstractNumId w:val="27"/>
  </w:num>
  <w:num w:numId="106">
    <w:abstractNumId w:val="71"/>
  </w:num>
  <w:num w:numId="107">
    <w:abstractNumId w:val="28"/>
  </w:num>
  <w:num w:numId="108">
    <w:abstractNumId w:val="91"/>
  </w:num>
  <w:num w:numId="109">
    <w:abstractNumId w:val="37"/>
  </w:num>
  <w:num w:numId="110">
    <w:abstractNumId w:val="102"/>
  </w:num>
  <w:num w:numId="111">
    <w:abstractNumId w:val="79"/>
  </w:num>
  <w:numIdMacAtCleanup w:val="1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C8C"/>
    <w:rsid w:val="00002C3B"/>
    <w:rsid w:val="00002C89"/>
    <w:rsid w:val="00004F30"/>
    <w:rsid w:val="00013F08"/>
    <w:rsid w:val="000216E1"/>
    <w:rsid w:val="00033428"/>
    <w:rsid w:val="000372E1"/>
    <w:rsid w:val="00045821"/>
    <w:rsid w:val="00045C90"/>
    <w:rsid w:val="00047DA0"/>
    <w:rsid w:val="00050E8B"/>
    <w:rsid w:val="00053B4D"/>
    <w:rsid w:val="00061772"/>
    <w:rsid w:val="000644DB"/>
    <w:rsid w:val="00064896"/>
    <w:rsid w:val="00073A1A"/>
    <w:rsid w:val="00090ACC"/>
    <w:rsid w:val="0009176B"/>
    <w:rsid w:val="000921EC"/>
    <w:rsid w:val="00093AFF"/>
    <w:rsid w:val="00095616"/>
    <w:rsid w:val="000A0D71"/>
    <w:rsid w:val="000B3031"/>
    <w:rsid w:val="000B313B"/>
    <w:rsid w:val="000B44EF"/>
    <w:rsid w:val="000B60AD"/>
    <w:rsid w:val="000D39BC"/>
    <w:rsid w:val="000D6A71"/>
    <w:rsid w:val="000D6F2D"/>
    <w:rsid w:val="000E2A4E"/>
    <w:rsid w:val="000F7275"/>
    <w:rsid w:val="00107F5F"/>
    <w:rsid w:val="00114022"/>
    <w:rsid w:val="00132CB9"/>
    <w:rsid w:val="0013429B"/>
    <w:rsid w:val="00137494"/>
    <w:rsid w:val="0013774A"/>
    <w:rsid w:val="001422E8"/>
    <w:rsid w:val="001520D4"/>
    <w:rsid w:val="00160C4D"/>
    <w:rsid w:val="0016164C"/>
    <w:rsid w:val="00171B49"/>
    <w:rsid w:val="0017323B"/>
    <w:rsid w:val="0017478B"/>
    <w:rsid w:val="00184D5A"/>
    <w:rsid w:val="001857C1"/>
    <w:rsid w:val="001C23CF"/>
    <w:rsid w:val="001D022F"/>
    <w:rsid w:val="001D22C5"/>
    <w:rsid w:val="001D483C"/>
    <w:rsid w:val="001D53B7"/>
    <w:rsid w:val="001E21FE"/>
    <w:rsid w:val="001E2BDC"/>
    <w:rsid w:val="001E4529"/>
    <w:rsid w:val="001E62AC"/>
    <w:rsid w:val="001E74FF"/>
    <w:rsid w:val="001F41E4"/>
    <w:rsid w:val="001F5D3A"/>
    <w:rsid w:val="001F70FF"/>
    <w:rsid w:val="00207A80"/>
    <w:rsid w:val="00211BA1"/>
    <w:rsid w:val="00223E68"/>
    <w:rsid w:val="0022574A"/>
    <w:rsid w:val="00226135"/>
    <w:rsid w:val="002304FC"/>
    <w:rsid w:val="00232C86"/>
    <w:rsid w:val="00233437"/>
    <w:rsid w:val="00247E88"/>
    <w:rsid w:val="002535F5"/>
    <w:rsid w:val="00257CD4"/>
    <w:rsid w:val="002613AF"/>
    <w:rsid w:val="002613F8"/>
    <w:rsid w:val="00265072"/>
    <w:rsid w:val="00285B60"/>
    <w:rsid w:val="00292261"/>
    <w:rsid w:val="00293D0B"/>
    <w:rsid w:val="00295BF2"/>
    <w:rsid w:val="002A11F6"/>
    <w:rsid w:val="002A4000"/>
    <w:rsid w:val="002A72C7"/>
    <w:rsid w:val="002A75D3"/>
    <w:rsid w:val="002C57CE"/>
    <w:rsid w:val="002D22CB"/>
    <w:rsid w:val="002D24BC"/>
    <w:rsid w:val="002E22A9"/>
    <w:rsid w:val="002E26A8"/>
    <w:rsid w:val="002F25B8"/>
    <w:rsid w:val="002F340C"/>
    <w:rsid w:val="002F5B32"/>
    <w:rsid w:val="002F7B94"/>
    <w:rsid w:val="003009FB"/>
    <w:rsid w:val="00303D64"/>
    <w:rsid w:val="00306A5B"/>
    <w:rsid w:val="00306BE8"/>
    <w:rsid w:val="00310786"/>
    <w:rsid w:val="0031125A"/>
    <w:rsid w:val="003208F9"/>
    <w:rsid w:val="003227D1"/>
    <w:rsid w:val="00334F8C"/>
    <w:rsid w:val="0034010B"/>
    <w:rsid w:val="0034448F"/>
    <w:rsid w:val="003444C4"/>
    <w:rsid w:val="00351B87"/>
    <w:rsid w:val="00355FB1"/>
    <w:rsid w:val="0036172E"/>
    <w:rsid w:val="00371BAA"/>
    <w:rsid w:val="00376F80"/>
    <w:rsid w:val="003870EE"/>
    <w:rsid w:val="00390270"/>
    <w:rsid w:val="0039149D"/>
    <w:rsid w:val="00391D60"/>
    <w:rsid w:val="00396322"/>
    <w:rsid w:val="0039694B"/>
    <w:rsid w:val="003A7775"/>
    <w:rsid w:val="003B5E81"/>
    <w:rsid w:val="003B7449"/>
    <w:rsid w:val="003D3E4A"/>
    <w:rsid w:val="003D6F93"/>
    <w:rsid w:val="003E29D6"/>
    <w:rsid w:val="003E5FAB"/>
    <w:rsid w:val="003E7002"/>
    <w:rsid w:val="003E72DC"/>
    <w:rsid w:val="003F0646"/>
    <w:rsid w:val="003F39AC"/>
    <w:rsid w:val="00402C7F"/>
    <w:rsid w:val="00405C7D"/>
    <w:rsid w:val="00410773"/>
    <w:rsid w:val="00413226"/>
    <w:rsid w:val="00413EDE"/>
    <w:rsid w:val="004336F0"/>
    <w:rsid w:val="00434C7F"/>
    <w:rsid w:val="00435180"/>
    <w:rsid w:val="00437375"/>
    <w:rsid w:val="0044465A"/>
    <w:rsid w:val="00456320"/>
    <w:rsid w:val="00457322"/>
    <w:rsid w:val="0046318E"/>
    <w:rsid w:val="00471BCB"/>
    <w:rsid w:val="00483E34"/>
    <w:rsid w:val="004932BF"/>
    <w:rsid w:val="004A12E1"/>
    <w:rsid w:val="004A3954"/>
    <w:rsid w:val="004A5769"/>
    <w:rsid w:val="004B760B"/>
    <w:rsid w:val="004B7B60"/>
    <w:rsid w:val="004C012B"/>
    <w:rsid w:val="004C253E"/>
    <w:rsid w:val="004C78EE"/>
    <w:rsid w:val="004E069E"/>
    <w:rsid w:val="004E1A63"/>
    <w:rsid w:val="004E2894"/>
    <w:rsid w:val="004E5ED5"/>
    <w:rsid w:val="004E7571"/>
    <w:rsid w:val="004F3792"/>
    <w:rsid w:val="004F58A5"/>
    <w:rsid w:val="004F77B9"/>
    <w:rsid w:val="00510147"/>
    <w:rsid w:val="0054138B"/>
    <w:rsid w:val="005415B4"/>
    <w:rsid w:val="005422AF"/>
    <w:rsid w:val="005476C1"/>
    <w:rsid w:val="005508D3"/>
    <w:rsid w:val="0055117D"/>
    <w:rsid w:val="00554581"/>
    <w:rsid w:val="00557500"/>
    <w:rsid w:val="005600F1"/>
    <w:rsid w:val="00560738"/>
    <w:rsid w:val="0056260E"/>
    <w:rsid w:val="00562A60"/>
    <w:rsid w:val="0056343D"/>
    <w:rsid w:val="005645C2"/>
    <w:rsid w:val="00566CC2"/>
    <w:rsid w:val="005715EA"/>
    <w:rsid w:val="0057307A"/>
    <w:rsid w:val="005775F0"/>
    <w:rsid w:val="005869CA"/>
    <w:rsid w:val="00596B4E"/>
    <w:rsid w:val="00597190"/>
    <w:rsid w:val="005A15D7"/>
    <w:rsid w:val="005A1B1F"/>
    <w:rsid w:val="005B156D"/>
    <w:rsid w:val="005B3E9A"/>
    <w:rsid w:val="005B7361"/>
    <w:rsid w:val="005C03EB"/>
    <w:rsid w:val="005C054F"/>
    <w:rsid w:val="005C1F99"/>
    <w:rsid w:val="005C2300"/>
    <w:rsid w:val="005C3F34"/>
    <w:rsid w:val="005C5E37"/>
    <w:rsid w:val="005C7A0B"/>
    <w:rsid w:val="005D3437"/>
    <w:rsid w:val="005D525B"/>
    <w:rsid w:val="005D727B"/>
    <w:rsid w:val="005E460E"/>
    <w:rsid w:val="005E50B6"/>
    <w:rsid w:val="005F0F14"/>
    <w:rsid w:val="0060295C"/>
    <w:rsid w:val="00604CB0"/>
    <w:rsid w:val="0061164E"/>
    <w:rsid w:val="00612C1C"/>
    <w:rsid w:val="0062420B"/>
    <w:rsid w:val="00630369"/>
    <w:rsid w:val="00633EDC"/>
    <w:rsid w:val="00634977"/>
    <w:rsid w:val="00641A00"/>
    <w:rsid w:val="00642F88"/>
    <w:rsid w:val="00647281"/>
    <w:rsid w:val="0065134B"/>
    <w:rsid w:val="00655206"/>
    <w:rsid w:val="00660A32"/>
    <w:rsid w:val="00662F38"/>
    <w:rsid w:val="006717D2"/>
    <w:rsid w:val="00672EC8"/>
    <w:rsid w:val="00675F49"/>
    <w:rsid w:val="0068348D"/>
    <w:rsid w:val="00684374"/>
    <w:rsid w:val="00686DD1"/>
    <w:rsid w:val="0069487D"/>
    <w:rsid w:val="00697410"/>
    <w:rsid w:val="006A12D1"/>
    <w:rsid w:val="006A4DA6"/>
    <w:rsid w:val="006A5C87"/>
    <w:rsid w:val="006A6346"/>
    <w:rsid w:val="006B15F3"/>
    <w:rsid w:val="006B267F"/>
    <w:rsid w:val="006B4319"/>
    <w:rsid w:val="006B5ECC"/>
    <w:rsid w:val="006B614B"/>
    <w:rsid w:val="006D13C2"/>
    <w:rsid w:val="006D4487"/>
    <w:rsid w:val="006D54EC"/>
    <w:rsid w:val="006F1CF9"/>
    <w:rsid w:val="006F2128"/>
    <w:rsid w:val="006F257A"/>
    <w:rsid w:val="006F4697"/>
    <w:rsid w:val="00700547"/>
    <w:rsid w:val="00700E7C"/>
    <w:rsid w:val="00701183"/>
    <w:rsid w:val="00702C45"/>
    <w:rsid w:val="0070703A"/>
    <w:rsid w:val="007139CC"/>
    <w:rsid w:val="00717D2E"/>
    <w:rsid w:val="007200B6"/>
    <w:rsid w:val="0072264C"/>
    <w:rsid w:val="00724678"/>
    <w:rsid w:val="0073642D"/>
    <w:rsid w:val="0073671F"/>
    <w:rsid w:val="0074390C"/>
    <w:rsid w:val="007613F2"/>
    <w:rsid w:val="00764455"/>
    <w:rsid w:val="007746A8"/>
    <w:rsid w:val="00780C8F"/>
    <w:rsid w:val="00793057"/>
    <w:rsid w:val="007A362A"/>
    <w:rsid w:val="007B4266"/>
    <w:rsid w:val="007B4768"/>
    <w:rsid w:val="007B4D54"/>
    <w:rsid w:val="007B4EBF"/>
    <w:rsid w:val="007B7808"/>
    <w:rsid w:val="007C0B32"/>
    <w:rsid w:val="007C0D9A"/>
    <w:rsid w:val="007C1F7F"/>
    <w:rsid w:val="007C49C5"/>
    <w:rsid w:val="007C66BE"/>
    <w:rsid w:val="007D54DB"/>
    <w:rsid w:val="007E7C44"/>
    <w:rsid w:val="007F10AB"/>
    <w:rsid w:val="007F1342"/>
    <w:rsid w:val="007F21D1"/>
    <w:rsid w:val="007F24EC"/>
    <w:rsid w:val="007F4CD0"/>
    <w:rsid w:val="007F6BE8"/>
    <w:rsid w:val="00801DF9"/>
    <w:rsid w:val="008025EB"/>
    <w:rsid w:val="00805621"/>
    <w:rsid w:val="00806C55"/>
    <w:rsid w:val="008131BD"/>
    <w:rsid w:val="008238AC"/>
    <w:rsid w:val="00824DB0"/>
    <w:rsid w:val="00824DF6"/>
    <w:rsid w:val="008400FE"/>
    <w:rsid w:val="0084068E"/>
    <w:rsid w:val="00840A4A"/>
    <w:rsid w:val="008410B2"/>
    <w:rsid w:val="00843061"/>
    <w:rsid w:val="008525CC"/>
    <w:rsid w:val="00852A13"/>
    <w:rsid w:val="0085381A"/>
    <w:rsid w:val="00867657"/>
    <w:rsid w:val="00867EDB"/>
    <w:rsid w:val="00886689"/>
    <w:rsid w:val="00893467"/>
    <w:rsid w:val="00897E57"/>
    <w:rsid w:val="008A0562"/>
    <w:rsid w:val="008A241C"/>
    <w:rsid w:val="008B7C0A"/>
    <w:rsid w:val="008C16BA"/>
    <w:rsid w:val="008C19B4"/>
    <w:rsid w:val="008C4F2D"/>
    <w:rsid w:val="008D3A1F"/>
    <w:rsid w:val="008D614E"/>
    <w:rsid w:val="008D7014"/>
    <w:rsid w:val="008E0C75"/>
    <w:rsid w:val="008E25F9"/>
    <w:rsid w:val="008E390D"/>
    <w:rsid w:val="008E675A"/>
    <w:rsid w:val="008F000D"/>
    <w:rsid w:val="008F2865"/>
    <w:rsid w:val="008F5B58"/>
    <w:rsid w:val="008F5E07"/>
    <w:rsid w:val="00904ACA"/>
    <w:rsid w:val="00906BB6"/>
    <w:rsid w:val="0090727E"/>
    <w:rsid w:val="00910E1B"/>
    <w:rsid w:val="00912EA8"/>
    <w:rsid w:val="00913F97"/>
    <w:rsid w:val="00922402"/>
    <w:rsid w:val="00925426"/>
    <w:rsid w:val="00930602"/>
    <w:rsid w:val="00931F5F"/>
    <w:rsid w:val="00937276"/>
    <w:rsid w:val="00937A06"/>
    <w:rsid w:val="0094242A"/>
    <w:rsid w:val="00942B29"/>
    <w:rsid w:val="00943561"/>
    <w:rsid w:val="00944CD9"/>
    <w:rsid w:val="00951160"/>
    <w:rsid w:val="00953D18"/>
    <w:rsid w:val="00961F10"/>
    <w:rsid w:val="00970CDE"/>
    <w:rsid w:val="00986B87"/>
    <w:rsid w:val="0099234B"/>
    <w:rsid w:val="009932C1"/>
    <w:rsid w:val="00995EB3"/>
    <w:rsid w:val="009A0E8C"/>
    <w:rsid w:val="009A0F9D"/>
    <w:rsid w:val="009A1AF7"/>
    <w:rsid w:val="009B3659"/>
    <w:rsid w:val="009B6959"/>
    <w:rsid w:val="009C69B2"/>
    <w:rsid w:val="009D3A47"/>
    <w:rsid w:val="009D4440"/>
    <w:rsid w:val="009D746F"/>
    <w:rsid w:val="009F0D93"/>
    <w:rsid w:val="009F1D32"/>
    <w:rsid w:val="009F54C8"/>
    <w:rsid w:val="00A14DBE"/>
    <w:rsid w:val="00A1652B"/>
    <w:rsid w:val="00A2210C"/>
    <w:rsid w:val="00A22651"/>
    <w:rsid w:val="00A25CFB"/>
    <w:rsid w:val="00A263AC"/>
    <w:rsid w:val="00A32247"/>
    <w:rsid w:val="00A33BD3"/>
    <w:rsid w:val="00A33E01"/>
    <w:rsid w:val="00A35884"/>
    <w:rsid w:val="00A36C5F"/>
    <w:rsid w:val="00A40402"/>
    <w:rsid w:val="00A414CF"/>
    <w:rsid w:val="00A43745"/>
    <w:rsid w:val="00A44B50"/>
    <w:rsid w:val="00A44C8C"/>
    <w:rsid w:val="00A53BF8"/>
    <w:rsid w:val="00A56FB3"/>
    <w:rsid w:val="00A60F80"/>
    <w:rsid w:val="00A620C7"/>
    <w:rsid w:val="00A635CA"/>
    <w:rsid w:val="00A661BD"/>
    <w:rsid w:val="00A67A21"/>
    <w:rsid w:val="00A73B71"/>
    <w:rsid w:val="00A77DC4"/>
    <w:rsid w:val="00A8399C"/>
    <w:rsid w:val="00A86240"/>
    <w:rsid w:val="00A91E93"/>
    <w:rsid w:val="00AA0256"/>
    <w:rsid w:val="00AA70CA"/>
    <w:rsid w:val="00AA7176"/>
    <w:rsid w:val="00AA7D69"/>
    <w:rsid w:val="00AB4991"/>
    <w:rsid w:val="00AB6036"/>
    <w:rsid w:val="00AC3619"/>
    <w:rsid w:val="00AD1E4F"/>
    <w:rsid w:val="00AD2745"/>
    <w:rsid w:val="00AD2CBF"/>
    <w:rsid w:val="00AD5A2E"/>
    <w:rsid w:val="00AD5E1B"/>
    <w:rsid w:val="00AD6426"/>
    <w:rsid w:val="00AE4AF7"/>
    <w:rsid w:val="00AF468F"/>
    <w:rsid w:val="00AF645E"/>
    <w:rsid w:val="00AF6606"/>
    <w:rsid w:val="00AF7542"/>
    <w:rsid w:val="00B05A7F"/>
    <w:rsid w:val="00B05BB3"/>
    <w:rsid w:val="00B07860"/>
    <w:rsid w:val="00B16120"/>
    <w:rsid w:val="00B21E94"/>
    <w:rsid w:val="00B25039"/>
    <w:rsid w:val="00B3440B"/>
    <w:rsid w:val="00B34AD9"/>
    <w:rsid w:val="00B406D9"/>
    <w:rsid w:val="00B40BF4"/>
    <w:rsid w:val="00B60657"/>
    <w:rsid w:val="00B60C4A"/>
    <w:rsid w:val="00B65602"/>
    <w:rsid w:val="00B65EBC"/>
    <w:rsid w:val="00B7070B"/>
    <w:rsid w:val="00B751DA"/>
    <w:rsid w:val="00B75B03"/>
    <w:rsid w:val="00B92ADD"/>
    <w:rsid w:val="00B937C6"/>
    <w:rsid w:val="00B95CB5"/>
    <w:rsid w:val="00B96F04"/>
    <w:rsid w:val="00B97773"/>
    <w:rsid w:val="00BA06BD"/>
    <w:rsid w:val="00BB0F53"/>
    <w:rsid w:val="00BB2C5C"/>
    <w:rsid w:val="00BB4534"/>
    <w:rsid w:val="00BB5510"/>
    <w:rsid w:val="00BC0982"/>
    <w:rsid w:val="00BD08D3"/>
    <w:rsid w:val="00BD7145"/>
    <w:rsid w:val="00BE4000"/>
    <w:rsid w:val="00BE4EF0"/>
    <w:rsid w:val="00BE513E"/>
    <w:rsid w:val="00BE61B1"/>
    <w:rsid w:val="00BF018E"/>
    <w:rsid w:val="00BF1E5A"/>
    <w:rsid w:val="00BF5DCE"/>
    <w:rsid w:val="00BF5E83"/>
    <w:rsid w:val="00C0021C"/>
    <w:rsid w:val="00C00AD9"/>
    <w:rsid w:val="00C01A77"/>
    <w:rsid w:val="00C02BD5"/>
    <w:rsid w:val="00C1007C"/>
    <w:rsid w:val="00C10411"/>
    <w:rsid w:val="00C1340B"/>
    <w:rsid w:val="00C144CD"/>
    <w:rsid w:val="00C20890"/>
    <w:rsid w:val="00C22DAB"/>
    <w:rsid w:val="00C2339D"/>
    <w:rsid w:val="00C32257"/>
    <w:rsid w:val="00C40EA9"/>
    <w:rsid w:val="00C45FF1"/>
    <w:rsid w:val="00C47CF2"/>
    <w:rsid w:val="00C542CB"/>
    <w:rsid w:val="00C5754B"/>
    <w:rsid w:val="00C60177"/>
    <w:rsid w:val="00C6167E"/>
    <w:rsid w:val="00C61A39"/>
    <w:rsid w:val="00C65461"/>
    <w:rsid w:val="00C659D3"/>
    <w:rsid w:val="00C72966"/>
    <w:rsid w:val="00C774A9"/>
    <w:rsid w:val="00C8495F"/>
    <w:rsid w:val="00C84A22"/>
    <w:rsid w:val="00C95B3C"/>
    <w:rsid w:val="00CA076E"/>
    <w:rsid w:val="00CA2362"/>
    <w:rsid w:val="00CA4051"/>
    <w:rsid w:val="00CA4788"/>
    <w:rsid w:val="00CB4F36"/>
    <w:rsid w:val="00CB6165"/>
    <w:rsid w:val="00CB6EE6"/>
    <w:rsid w:val="00CC437D"/>
    <w:rsid w:val="00CD1213"/>
    <w:rsid w:val="00CE0180"/>
    <w:rsid w:val="00CE2318"/>
    <w:rsid w:val="00CE2E64"/>
    <w:rsid w:val="00CE3B74"/>
    <w:rsid w:val="00CF4D9F"/>
    <w:rsid w:val="00D0233D"/>
    <w:rsid w:val="00D0455D"/>
    <w:rsid w:val="00D07DB2"/>
    <w:rsid w:val="00D10017"/>
    <w:rsid w:val="00D15EE0"/>
    <w:rsid w:val="00D23FC4"/>
    <w:rsid w:val="00D300A0"/>
    <w:rsid w:val="00D31C61"/>
    <w:rsid w:val="00D34136"/>
    <w:rsid w:val="00D41A6B"/>
    <w:rsid w:val="00D42202"/>
    <w:rsid w:val="00D45C91"/>
    <w:rsid w:val="00D45DE6"/>
    <w:rsid w:val="00D56A64"/>
    <w:rsid w:val="00D603E7"/>
    <w:rsid w:val="00D642CE"/>
    <w:rsid w:val="00D66A22"/>
    <w:rsid w:val="00D67598"/>
    <w:rsid w:val="00D73378"/>
    <w:rsid w:val="00D7477F"/>
    <w:rsid w:val="00D82229"/>
    <w:rsid w:val="00D85067"/>
    <w:rsid w:val="00D85D65"/>
    <w:rsid w:val="00D94198"/>
    <w:rsid w:val="00DA091D"/>
    <w:rsid w:val="00DB0107"/>
    <w:rsid w:val="00DB4B35"/>
    <w:rsid w:val="00DB7352"/>
    <w:rsid w:val="00DC47B4"/>
    <w:rsid w:val="00DD2B9F"/>
    <w:rsid w:val="00DE0BCE"/>
    <w:rsid w:val="00DE1242"/>
    <w:rsid w:val="00DE3828"/>
    <w:rsid w:val="00DF59C4"/>
    <w:rsid w:val="00E05D81"/>
    <w:rsid w:val="00E06E16"/>
    <w:rsid w:val="00E1334D"/>
    <w:rsid w:val="00E14D17"/>
    <w:rsid w:val="00E17132"/>
    <w:rsid w:val="00E34BE1"/>
    <w:rsid w:val="00E373AA"/>
    <w:rsid w:val="00E37876"/>
    <w:rsid w:val="00E5519D"/>
    <w:rsid w:val="00E55651"/>
    <w:rsid w:val="00E64B8F"/>
    <w:rsid w:val="00E67B0A"/>
    <w:rsid w:val="00E80755"/>
    <w:rsid w:val="00E8175C"/>
    <w:rsid w:val="00E93F46"/>
    <w:rsid w:val="00E947A6"/>
    <w:rsid w:val="00E95E5B"/>
    <w:rsid w:val="00E96567"/>
    <w:rsid w:val="00E977FC"/>
    <w:rsid w:val="00EA4A78"/>
    <w:rsid w:val="00EA4F4D"/>
    <w:rsid w:val="00EA50EB"/>
    <w:rsid w:val="00EA5C7B"/>
    <w:rsid w:val="00EA64D2"/>
    <w:rsid w:val="00EB2F55"/>
    <w:rsid w:val="00EB3696"/>
    <w:rsid w:val="00EC318B"/>
    <w:rsid w:val="00EC3989"/>
    <w:rsid w:val="00ED0CC4"/>
    <w:rsid w:val="00ED4A4A"/>
    <w:rsid w:val="00EE03B9"/>
    <w:rsid w:val="00EE5385"/>
    <w:rsid w:val="00EF4269"/>
    <w:rsid w:val="00EF4745"/>
    <w:rsid w:val="00F026CF"/>
    <w:rsid w:val="00F1387C"/>
    <w:rsid w:val="00F14BBB"/>
    <w:rsid w:val="00F210D9"/>
    <w:rsid w:val="00F24D98"/>
    <w:rsid w:val="00F40D6E"/>
    <w:rsid w:val="00F43A9B"/>
    <w:rsid w:val="00F45E53"/>
    <w:rsid w:val="00F507ED"/>
    <w:rsid w:val="00F55454"/>
    <w:rsid w:val="00F6068D"/>
    <w:rsid w:val="00F616D9"/>
    <w:rsid w:val="00F67341"/>
    <w:rsid w:val="00F71068"/>
    <w:rsid w:val="00F71DFA"/>
    <w:rsid w:val="00F73AB3"/>
    <w:rsid w:val="00F777F9"/>
    <w:rsid w:val="00F823EA"/>
    <w:rsid w:val="00F854A3"/>
    <w:rsid w:val="00F86BA2"/>
    <w:rsid w:val="00F9329E"/>
    <w:rsid w:val="00FA39F6"/>
    <w:rsid w:val="00FA7B4F"/>
    <w:rsid w:val="00FB46A7"/>
    <w:rsid w:val="00FB6295"/>
    <w:rsid w:val="00FC12D1"/>
    <w:rsid w:val="00FC210B"/>
    <w:rsid w:val="00FC68D9"/>
    <w:rsid w:val="00FC7AE4"/>
    <w:rsid w:val="00FD74DF"/>
    <w:rsid w:val="00FE1604"/>
    <w:rsid w:val="00FE21B8"/>
    <w:rsid w:val="00FE3B8B"/>
    <w:rsid w:val="00FE483E"/>
    <w:rsid w:val="00FE4A5D"/>
    <w:rsid w:val="00FF5BE8"/>
    <w:rsid w:val="00FF7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AC58E7"/>
  <w15:chartTrackingRefBased/>
  <w15:docId w15:val="{02313CF5-52D3-4FDE-81D6-94107DC50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1D32"/>
  </w:style>
  <w:style w:type="paragraph" w:styleId="Heading1">
    <w:name w:val="heading 1"/>
    <w:basedOn w:val="Normal"/>
    <w:next w:val="Normal"/>
    <w:link w:val="Heading1Char"/>
    <w:uiPriority w:val="9"/>
    <w:qFormat/>
    <w:rsid w:val="00390270"/>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0270"/>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390270"/>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unhideWhenUsed/>
    <w:qFormat/>
    <w:rsid w:val="00390270"/>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390270"/>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390270"/>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390270"/>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390270"/>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390270"/>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027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90270"/>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390270"/>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rsid w:val="00390270"/>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390270"/>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390270"/>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390270"/>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390270"/>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390270"/>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390270"/>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390270"/>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390270"/>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390270"/>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390270"/>
    <w:rPr>
      <w:rFonts w:asciiTheme="majorHAnsi" w:eastAsiaTheme="majorEastAsia" w:hAnsiTheme="majorHAnsi" w:cstheme="majorBidi"/>
      <w:sz w:val="24"/>
      <w:szCs w:val="24"/>
    </w:rPr>
  </w:style>
  <w:style w:type="character" w:styleId="Strong">
    <w:name w:val="Strong"/>
    <w:basedOn w:val="DefaultParagraphFont"/>
    <w:uiPriority w:val="22"/>
    <w:qFormat/>
    <w:rsid w:val="00390270"/>
    <w:rPr>
      <w:b/>
      <w:bCs/>
    </w:rPr>
  </w:style>
  <w:style w:type="character" w:styleId="Emphasis">
    <w:name w:val="Emphasis"/>
    <w:basedOn w:val="DefaultParagraphFont"/>
    <w:uiPriority w:val="20"/>
    <w:qFormat/>
    <w:rsid w:val="00390270"/>
    <w:rPr>
      <w:i/>
      <w:iCs/>
    </w:rPr>
  </w:style>
  <w:style w:type="paragraph" w:styleId="NoSpacing">
    <w:name w:val="No Spacing"/>
    <w:link w:val="NoSpacingChar"/>
    <w:uiPriority w:val="1"/>
    <w:qFormat/>
    <w:rsid w:val="00390270"/>
    <w:pPr>
      <w:spacing w:after="0" w:line="240" w:lineRule="auto"/>
    </w:pPr>
  </w:style>
  <w:style w:type="paragraph" w:styleId="Quote">
    <w:name w:val="Quote"/>
    <w:basedOn w:val="Normal"/>
    <w:next w:val="Normal"/>
    <w:link w:val="QuoteChar"/>
    <w:uiPriority w:val="29"/>
    <w:qFormat/>
    <w:rsid w:val="00390270"/>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90270"/>
    <w:rPr>
      <w:i/>
      <w:iCs/>
      <w:color w:val="404040" w:themeColor="text1" w:themeTint="BF"/>
    </w:rPr>
  </w:style>
  <w:style w:type="paragraph" w:styleId="IntenseQuote">
    <w:name w:val="Intense Quote"/>
    <w:basedOn w:val="Normal"/>
    <w:next w:val="Normal"/>
    <w:link w:val="IntenseQuoteChar"/>
    <w:uiPriority w:val="30"/>
    <w:qFormat/>
    <w:rsid w:val="00390270"/>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90270"/>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90270"/>
    <w:rPr>
      <w:i/>
      <w:iCs/>
      <w:color w:val="404040" w:themeColor="text1" w:themeTint="BF"/>
    </w:rPr>
  </w:style>
  <w:style w:type="character" w:styleId="IntenseEmphasis">
    <w:name w:val="Intense Emphasis"/>
    <w:basedOn w:val="DefaultParagraphFont"/>
    <w:uiPriority w:val="21"/>
    <w:qFormat/>
    <w:rsid w:val="00390270"/>
    <w:rPr>
      <w:b/>
      <w:bCs/>
      <w:i/>
      <w:iCs/>
    </w:rPr>
  </w:style>
  <w:style w:type="character" w:styleId="SubtleReference">
    <w:name w:val="Subtle Reference"/>
    <w:basedOn w:val="DefaultParagraphFont"/>
    <w:uiPriority w:val="31"/>
    <w:qFormat/>
    <w:rsid w:val="0039027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90270"/>
    <w:rPr>
      <w:b/>
      <w:bCs/>
      <w:smallCaps/>
      <w:spacing w:val="5"/>
      <w:u w:val="single"/>
    </w:rPr>
  </w:style>
  <w:style w:type="character" w:styleId="BookTitle">
    <w:name w:val="Book Title"/>
    <w:basedOn w:val="DefaultParagraphFont"/>
    <w:uiPriority w:val="33"/>
    <w:qFormat/>
    <w:rsid w:val="00390270"/>
    <w:rPr>
      <w:b/>
      <w:bCs/>
      <w:smallCaps/>
    </w:rPr>
  </w:style>
  <w:style w:type="paragraph" w:styleId="TOCHeading">
    <w:name w:val="TOC Heading"/>
    <w:basedOn w:val="Heading1"/>
    <w:next w:val="Normal"/>
    <w:uiPriority w:val="39"/>
    <w:unhideWhenUsed/>
    <w:qFormat/>
    <w:rsid w:val="00390270"/>
    <w:pPr>
      <w:outlineLvl w:val="9"/>
    </w:pPr>
  </w:style>
  <w:style w:type="paragraph" w:styleId="ListParagraph">
    <w:name w:val="List Paragraph"/>
    <w:basedOn w:val="Normal"/>
    <w:uiPriority w:val="34"/>
    <w:qFormat/>
    <w:rsid w:val="00351B87"/>
    <w:pPr>
      <w:ind w:left="720"/>
      <w:contextualSpacing/>
    </w:pPr>
  </w:style>
  <w:style w:type="numbering" w:customStyle="1" w:styleId="CurrentList1">
    <w:name w:val="Current List1"/>
    <w:uiPriority w:val="99"/>
    <w:rsid w:val="00BB0F53"/>
    <w:pPr>
      <w:numPr>
        <w:numId w:val="2"/>
      </w:numPr>
    </w:pPr>
  </w:style>
  <w:style w:type="table" w:styleId="TableGrid">
    <w:name w:val="Table Grid"/>
    <w:basedOn w:val="TableNormal"/>
    <w:uiPriority w:val="39"/>
    <w:rsid w:val="001342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35180"/>
  </w:style>
  <w:style w:type="table" w:customStyle="1" w:styleId="TableGrid1">
    <w:name w:val="Table Grid1"/>
    <w:basedOn w:val="TableNormal"/>
    <w:next w:val="TableGrid"/>
    <w:uiPriority w:val="39"/>
    <w:rsid w:val="00F606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563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320"/>
  </w:style>
  <w:style w:type="paragraph" w:styleId="Footer">
    <w:name w:val="footer"/>
    <w:basedOn w:val="Normal"/>
    <w:link w:val="FooterChar"/>
    <w:uiPriority w:val="99"/>
    <w:unhideWhenUsed/>
    <w:rsid w:val="004563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320"/>
  </w:style>
  <w:style w:type="table" w:customStyle="1" w:styleId="TableGrid11">
    <w:name w:val="Table Grid11"/>
    <w:basedOn w:val="TableNormal"/>
    <w:next w:val="TableGrid"/>
    <w:uiPriority w:val="39"/>
    <w:rsid w:val="003A77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3A77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3A7775"/>
  </w:style>
  <w:style w:type="numbering" w:customStyle="1" w:styleId="NoList11">
    <w:name w:val="No List11"/>
    <w:next w:val="NoList"/>
    <w:uiPriority w:val="99"/>
    <w:semiHidden/>
    <w:unhideWhenUsed/>
    <w:rsid w:val="003A7775"/>
  </w:style>
  <w:style w:type="numbering" w:customStyle="1" w:styleId="CurrentList11">
    <w:name w:val="Current List11"/>
    <w:uiPriority w:val="99"/>
    <w:rsid w:val="003A7775"/>
  </w:style>
  <w:style w:type="table" w:customStyle="1" w:styleId="TableGrid3">
    <w:name w:val="Table Grid3"/>
    <w:basedOn w:val="TableNormal"/>
    <w:next w:val="TableGrid"/>
    <w:uiPriority w:val="39"/>
    <w:rsid w:val="003A77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CurrentList111">
    <w:name w:val="Current List111"/>
    <w:uiPriority w:val="99"/>
    <w:rsid w:val="003A7775"/>
    <w:pPr>
      <w:numPr>
        <w:numId w:val="1"/>
      </w:numPr>
    </w:pPr>
  </w:style>
  <w:style w:type="table" w:customStyle="1" w:styleId="TableGrid12">
    <w:name w:val="Table Grid12"/>
    <w:basedOn w:val="TableNormal"/>
    <w:next w:val="TableGrid"/>
    <w:uiPriority w:val="39"/>
    <w:rsid w:val="003A77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3">
    <w:name w:val="Table Grid13"/>
    <w:basedOn w:val="TableNormal"/>
    <w:next w:val="TableGrid"/>
    <w:uiPriority w:val="39"/>
    <w:rsid w:val="003107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0E2A4E"/>
    <w:pPr>
      <w:spacing w:after="100"/>
    </w:pPr>
  </w:style>
  <w:style w:type="paragraph" w:styleId="TOC2">
    <w:name w:val="toc 2"/>
    <w:basedOn w:val="Normal"/>
    <w:next w:val="Normal"/>
    <w:autoRedefine/>
    <w:uiPriority w:val="39"/>
    <w:unhideWhenUsed/>
    <w:rsid w:val="000E2A4E"/>
    <w:pPr>
      <w:spacing w:after="100"/>
      <w:ind w:left="200"/>
    </w:pPr>
  </w:style>
  <w:style w:type="paragraph" w:styleId="TOC3">
    <w:name w:val="toc 3"/>
    <w:basedOn w:val="Normal"/>
    <w:next w:val="Normal"/>
    <w:autoRedefine/>
    <w:uiPriority w:val="39"/>
    <w:unhideWhenUsed/>
    <w:rsid w:val="000E2A4E"/>
    <w:pPr>
      <w:spacing w:after="100"/>
      <w:ind w:left="400"/>
    </w:pPr>
  </w:style>
  <w:style w:type="character" w:styleId="Hyperlink">
    <w:name w:val="Hyperlink"/>
    <w:basedOn w:val="DefaultParagraphFont"/>
    <w:uiPriority w:val="99"/>
    <w:unhideWhenUsed/>
    <w:rsid w:val="000E2A4E"/>
    <w:rPr>
      <w:color w:val="0563C1" w:themeColor="hyperlink"/>
      <w:u w:val="single"/>
    </w:rPr>
  </w:style>
  <w:style w:type="character" w:customStyle="1" w:styleId="NoSpacingChar">
    <w:name w:val="No Spacing Char"/>
    <w:basedOn w:val="DefaultParagraphFont"/>
    <w:link w:val="NoSpacing"/>
    <w:uiPriority w:val="1"/>
    <w:rsid w:val="00DA09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2684">
      <w:bodyDiv w:val="1"/>
      <w:marLeft w:val="0"/>
      <w:marRight w:val="0"/>
      <w:marTop w:val="0"/>
      <w:marBottom w:val="0"/>
      <w:divBdr>
        <w:top w:val="none" w:sz="0" w:space="0" w:color="auto"/>
        <w:left w:val="none" w:sz="0" w:space="0" w:color="auto"/>
        <w:bottom w:val="none" w:sz="0" w:space="0" w:color="auto"/>
        <w:right w:val="none" w:sz="0" w:space="0" w:color="auto"/>
      </w:divBdr>
    </w:div>
    <w:div w:id="4330422">
      <w:bodyDiv w:val="1"/>
      <w:marLeft w:val="0"/>
      <w:marRight w:val="0"/>
      <w:marTop w:val="0"/>
      <w:marBottom w:val="0"/>
      <w:divBdr>
        <w:top w:val="none" w:sz="0" w:space="0" w:color="auto"/>
        <w:left w:val="none" w:sz="0" w:space="0" w:color="auto"/>
        <w:bottom w:val="none" w:sz="0" w:space="0" w:color="auto"/>
        <w:right w:val="none" w:sz="0" w:space="0" w:color="auto"/>
      </w:divBdr>
    </w:div>
    <w:div w:id="7761620">
      <w:bodyDiv w:val="1"/>
      <w:marLeft w:val="0"/>
      <w:marRight w:val="0"/>
      <w:marTop w:val="0"/>
      <w:marBottom w:val="0"/>
      <w:divBdr>
        <w:top w:val="none" w:sz="0" w:space="0" w:color="auto"/>
        <w:left w:val="none" w:sz="0" w:space="0" w:color="auto"/>
        <w:bottom w:val="none" w:sz="0" w:space="0" w:color="auto"/>
        <w:right w:val="none" w:sz="0" w:space="0" w:color="auto"/>
      </w:divBdr>
    </w:div>
    <w:div w:id="9459161">
      <w:bodyDiv w:val="1"/>
      <w:marLeft w:val="0"/>
      <w:marRight w:val="0"/>
      <w:marTop w:val="0"/>
      <w:marBottom w:val="0"/>
      <w:divBdr>
        <w:top w:val="none" w:sz="0" w:space="0" w:color="auto"/>
        <w:left w:val="none" w:sz="0" w:space="0" w:color="auto"/>
        <w:bottom w:val="none" w:sz="0" w:space="0" w:color="auto"/>
        <w:right w:val="none" w:sz="0" w:space="0" w:color="auto"/>
      </w:divBdr>
    </w:div>
    <w:div w:id="11500166">
      <w:bodyDiv w:val="1"/>
      <w:marLeft w:val="0"/>
      <w:marRight w:val="0"/>
      <w:marTop w:val="0"/>
      <w:marBottom w:val="0"/>
      <w:divBdr>
        <w:top w:val="none" w:sz="0" w:space="0" w:color="auto"/>
        <w:left w:val="none" w:sz="0" w:space="0" w:color="auto"/>
        <w:bottom w:val="none" w:sz="0" w:space="0" w:color="auto"/>
        <w:right w:val="none" w:sz="0" w:space="0" w:color="auto"/>
      </w:divBdr>
    </w:div>
    <w:div w:id="12001671">
      <w:bodyDiv w:val="1"/>
      <w:marLeft w:val="0"/>
      <w:marRight w:val="0"/>
      <w:marTop w:val="0"/>
      <w:marBottom w:val="0"/>
      <w:divBdr>
        <w:top w:val="none" w:sz="0" w:space="0" w:color="auto"/>
        <w:left w:val="none" w:sz="0" w:space="0" w:color="auto"/>
        <w:bottom w:val="none" w:sz="0" w:space="0" w:color="auto"/>
        <w:right w:val="none" w:sz="0" w:space="0" w:color="auto"/>
      </w:divBdr>
    </w:div>
    <w:div w:id="13697798">
      <w:bodyDiv w:val="1"/>
      <w:marLeft w:val="0"/>
      <w:marRight w:val="0"/>
      <w:marTop w:val="0"/>
      <w:marBottom w:val="0"/>
      <w:divBdr>
        <w:top w:val="none" w:sz="0" w:space="0" w:color="auto"/>
        <w:left w:val="none" w:sz="0" w:space="0" w:color="auto"/>
        <w:bottom w:val="none" w:sz="0" w:space="0" w:color="auto"/>
        <w:right w:val="none" w:sz="0" w:space="0" w:color="auto"/>
      </w:divBdr>
    </w:div>
    <w:div w:id="14382573">
      <w:bodyDiv w:val="1"/>
      <w:marLeft w:val="0"/>
      <w:marRight w:val="0"/>
      <w:marTop w:val="0"/>
      <w:marBottom w:val="0"/>
      <w:divBdr>
        <w:top w:val="none" w:sz="0" w:space="0" w:color="auto"/>
        <w:left w:val="none" w:sz="0" w:space="0" w:color="auto"/>
        <w:bottom w:val="none" w:sz="0" w:space="0" w:color="auto"/>
        <w:right w:val="none" w:sz="0" w:space="0" w:color="auto"/>
      </w:divBdr>
    </w:div>
    <w:div w:id="15891328">
      <w:bodyDiv w:val="1"/>
      <w:marLeft w:val="0"/>
      <w:marRight w:val="0"/>
      <w:marTop w:val="0"/>
      <w:marBottom w:val="0"/>
      <w:divBdr>
        <w:top w:val="none" w:sz="0" w:space="0" w:color="auto"/>
        <w:left w:val="none" w:sz="0" w:space="0" w:color="auto"/>
        <w:bottom w:val="none" w:sz="0" w:space="0" w:color="auto"/>
        <w:right w:val="none" w:sz="0" w:space="0" w:color="auto"/>
      </w:divBdr>
    </w:div>
    <w:div w:id="16201626">
      <w:bodyDiv w:val="1"/>
      <w:marLeft w:val="0"/>
      <w:marRight w:val="0"/>
      <w:marTop w:val="0"/>
      <w:marBottom w:val="0"/>
      <w:divBdr>
        <w:top w:val="none" w:sz="0" w:space="0" w:color="auto"/>
        <w:left w:val="none" w:sz="0" w:space="0" w:color="auto"/>
        <w:bottom w:val="none" w:sz="0" w:space="0" w:color="auto"/>
        <w:right w:val="none" w:sz="0" w:space="0" w:color="auto"/>
      </w:divBdr>
    </w:div>
    <w:div w:id="20671021">
      <w:bodyDiv w:val="1"/>
      <w:marLeft w:val="0"/>
      <w:marRight w:val="0"/>
      <w:marTop w:val="0"/>
      <w:marBottom w:val="0"/>
      <w:divBdr>
        <w:top w:val="none" w:sz="0" w:space="0" w:color="auto"/>
        <w:left w:val="none" w:sz="0" w:space="0" w:color="auto"/>
        <w:bottom w:val="none" w:sz="0" w:space="0" w:color="auto"/>
        <w:right w:val="none" w:sz="0" w:space="0" w:color="auto"/>
      </w:divBdr>
    </w:div>
    <w:div w:id="20711643">
      <w:bodyDiv w:val="1"/>
      <w:marLeft w:val="0"/>
      <w:marRight w:val="0"/>
      <w:marTop w:val="0"/>
      <w:marBottom w:val="0"/>
      <w:divBdr>
        <w:top w:val="none" w:sz="0" w:space="0" w:color="auto"/>
        <w:left w:val="none" w:sz="0" w:space="0" w:color="auto"/>
        <w:bottom w:val="none" w:sz="0" w:space="0" w:color="auto"/>
        <w:right w:val="none" w:sz="0" w:space="0" w:color="auto"/>
      </w:divBdr>
    </w:div>
    <w:div w:id="21758495">
      <w:bodyDiv w:val="1"/>
      <w:marLeft w:val="0"/>
      <w:marRight w:val="0"/>
      <w:marTop w:val="0"/>
      <w:marBottom w:val="0"/>
      <w:divBdr>
        <w:top w:val="none" w:sz="0" w:space="0" w:color="auto"/>
        <w:left w:val="none" w:sz="0" w:space="0" w:color="auto"/>
        <w:bottom w:val="none" w:sz="0" w:space="0" w:color="auto"/>
        <w:right w:val="none" w:sz="0" w:space="0" w:color="auto"/>
      </w:divBdr>
    </w:div>
    <w:div w:id="23137422">
      <w:bodyDiv w:val="1"/>
      <w:marLeft w:val="0"/>
      <w:marRight w:val="0"/>
      <w:marTop w:val="0"/>
      <w:marBottom w:val="0"/>
      <w:divBdr>
        <w:top w:val="none" w:sz="0" w:space="0" w:color="auto"/>
        <w:left w:val="none" w:sz="0" w:space="0" w:color="auto"/>
        <w:bottom w:val="none" w:sz="0" w:space="0" w:color="auto"/>
        <w:right w:val="none" w:sz="0" w:space="0" w:color="auto"/>
      </w:divBdr>
    </w:div>
    <w:div w:id="23486876">
      <w:bodyDiv w:val="1"/>
      <w:marLeft w:val="0"/>
      <w:marRight w:val="0"/>
      <w:marTop w:val="0"/>
      <w:marBottom w:val="0"/>
      <w:divBdr>
        <w:top w:val="none" w:sz="0" w:space="0" w:color="auto"/>
        <w:left w:val="none" w:sz="0" w:space="0" w:color="auto"/>
        <w:bottom w:val="none" w:sz="0" w:space="0" w:color="auto"/>
        <w:right w:val="none" w:sz="0" w:space="0" w:color="auto"/>
      </w:divBdr>
    </w:div>
    <w:div w:id="23870176">
      <w:bodyDiv w:val="1"/>
      <w:marLeft w:val="0"/>
      <w:marRight w:val="0"/>
      <w:marTop w:val="0"/>
      <w:marBottom w:val="0"/>
      <w:divBdr>
        <w:top w:val="none" w:sz="0" w:space="0" w:color="auto"/>
        <w:left w:val="none" w:sz="0" w:space="0" w:color="auto"/>
        <w:bottom w:val="none" w:sz="0" w:space="0" w:color="auto"/>
        <w:right w:val="none" w:sz="0" w:space="0" w:color="auto"/>
      </w:divBdr>
    </w:div>
    <w:div w:id="26030572">
      <w:bodyDiv w:val="1"/>
      <w:marLeft w:val="0"/>
      <w:marRight w:val="0"/>
      <w:marTop w:val="0"/>
      <w:marBottom w:val="0"/>
      <w:divBdr>
        <w:top w:val="none" w:sz="0" w:space="0" w:color="auto"/>
        <w:left w:val="none" w:sz="0" w:space="0" w:color="auto"/>
        <w:bottom w:val="none" w:sz="0" w:space="0" w:color="auto"/>
        <w:right w:val="none" w:sz="0" w:space="0" w:color="auto"/>
      </w:divBdr>
    </w:div>
    <w:div w:id="30542208">
      <w:bodyDiv w:val="1"/>
      <w:marLeft w:val="0"/>
      <w:marRight w:val="0"/>
      <w:marTop w:val="0"/>
      <w:marBottom w:val="0"/>
      <w:divBdr>
        <w:top w:val="none" w:sz="0" w:space="0" w:color="auto"/>
        <w:left w:val="none" w:sz="0" w:space="0" w:color="auto"/>
        <w:bottom w:val="none" w:sz="0" w:space="0" w:color="auto"/>
        <w:right w:val="none" w:sz="0" w:space="0" w:color="auto"/>
      </w:divBdr>
    </w:div>
    <w:div w:id="34743230">
      <w:bodyDiv w:val="1"/>
      <w:marLeft w:val="0"/>
      <w:marRight w:val="0"/>
      <w:marTop w:val="0"/>
      <w:marBottom w:val="0"/>
      <w:divBdr>
        <w:top w:val="none" w:sz="0" w:space="0" w:color="auto"/>
        <w:left w:val="none" w:sz="0" w:space="0" w:color="auto"/>
        <w:bottom w:val="none" w:sz="0" w:space="0" w:color="auto"/>
        <w:right w:val="none" w:sz="0" w:space="0" w:color="auto"/>
      </w:divBdr>
    </w:div>
    <w:div w:id="39525110">
      <w:bodyDiv w:val="1"/>
      <w:marLeft w:val="0"/>
      <w:marRight w:val="0"/>
      <w:marTop w:val="0"/>
      <w:marBottom w:val="0"/>
      <w:divBdr>
        <w:top w:val="none" w:sz="0" w:space="0" w:color="auto"/>
        <w:left w:val="none" w:sz="0" w:space="0" w:color="auto"/>
        <w:bottom w:val="none" w:sz="0" w:space="0" w:color="auto"/>
        <w:right w:val="none" w:sz="0" w:space="0" w:color="auto"/>
      </w:divBdr>
    </w:div>
    <w:div w:id="39985690">
      <w:bodyDiv w:val="1"/>
      <w:marLeft w:val="0"/>
      <w:marRight w:val="0"/>
      <w:marTop w:val="0"/>
      <w:marBottom w:val="0"/>
      <w:divBdr>
        <w:top w:val="none" w:sz="0" w:space="0" w:color="auto"/>
        <w:left w:val="none" w:sz="0" w:space="0" w:color="auto"/>
        <w:bottom w:val="none" w:sz="0" w:space="0" w:color="auto"/>
        <w:right w:val="none" w:sz="0" w:space="0" w:color="auto"/>
      </w:divBdr>
    </w:div>
    <w:div w:id="40322453">
      <w:bodyDiv w:val="1"/>
      <w:marLeft w:val="0"/>
      <w:marRight w:val="0"/>
      <w:marTop w:val="0"/>
      <w:marBottom w:val="0"/>
      <w:divBdr>
        <w:top w:val="none" w:sz="0" w:space="0" w:color="auto"/>
        <w:left w:val="none" w:sz="0" w:space="0" w:color="auto"/>
        <w:bottom w:val="none" w:sz="0" w:space="0" w:color="auto"/>
        <w:right w:val="none" w:sz="0" w:space="0" w:color="auto"/>
      </w:divBdr>
    </w:div>
    <w:div w:id="40372436">
      <w:bodyDiv w:val="1"/>
      <w:marLeft w:val="0"/>
      <w:marRight w:val="0"/>
      <w:marTop w:val="0"/>
      <w:marBottom w:val="0"/>
      <w:divBdr>
        <w:top w:val="none" w:sz="0" w:space="0" w:color="auto"/>
        <w:left w:val="none" w:sz="0" w:space="0" w:color="auto"/>
        <w:bottom w:val="none" w:sz="0" w:space="0" w:color="auto"/>
        <w:right w:val="none" w:sz="0" w:space="0" w:color="auto"/>
      </w:divBdr>
    </w:div>
    <w:div w:id="43330261">
      <w:bodyDiv w:val="1"/>
      <w:marLeft w:val="0"/>
      <w:marRight w:val="0"/>
      <w:marTop w:val="0"/>
      <w:marBottom w:val="0"/>
      <w:divBdr>
        <w:top w:val="none" w:sz="0" w:space="0" w:color="auto"/>
        <w:left w:val="none" w:sz="0" w:space="0" w:color="auto"/>
        <w:bottom w:val="none" w:sz="0" w:space="0" w:color="auto"/>
        <w:right w:val="none" w:sz="0" w:space="0" w:color="auto"/>
      </w:divBdr>
    </w:div>
    <w:div w:id="45568718">
      <w:bodyDiv w:val="1"/>
      <w:marLeft w:val="0"/>
      <w:marRight w:val="0"/>
      <w:marTop w:val="0"/>
      <w:marBottom w:val="0"/>
      <w:divBdr>
        <w:top w:val="none" w:sz="0" w:space="0" w:color="auto"/>
        <w:left w:val="none" w:sz="0" w:space="0" w:color="auto"/>
        <w:bottom w:val="none" w:sz="0" w:space="0" w:color="auto"/>
        <w:right w:val="none" w:sz="0" w:space="0" w:color="auto"/>
      </w:divBdr>
    </w:div>
    <w:div w:id="50429767">
      <w:bodyDiv w:val="1"/>
      <w:marLeft w:val="0"/>
      <w:marRight w:val="0"/>
      <w:marTop w:val="0"/>
      <w:marBottom w:val="0"/>
      <w:divBdr>
        <w:top w:val="none" w:sz="0" w:space="0" w:color="auto"/>
        <w:left w:val="none" w:sz="0" w:space="0" w:color="auto"/>
        <w:bottom w:val="none" w:sz="0" w:space="0" w:color="auto"/>
        <w:right w:val="none" w:sz="0" w:space="0" w:color="auto"/>
      </w:divBdr>
    </w:div>
    <w:div w:id="53819710">
      <w:bodyDiv w:val="1"/>
      <w:marLeft w:val="0"/>
      <w:marRight w:val="0"/>
      <w:marTop w:val="0"/>
      <w:marBottom w:val="0"/>
      <w:divBdr>
        <w:top w:val="none" w:sz="0" w:space="0" w:color="auto"/>
        <w:left w:val="none" w:sz="0" w:space="0" w:color="auto"/>
        <w:bottom w:val="none" w:sz="0" w:space="0" w:color="auto"/>
        <w:right w:val="none" w:sz="0" w:space="0" w:color="auto"/>
      </w:divBdr>
    </w:div>
    <w:div w:id="54788543">
      <w:bodyDiv w:val="1"/>
      <w:marLeft w:val="0"/>
      <w:marRight w:val="0"/>
      <w:marTop w:val="0"/>
      <w:marBottom w:val="0"/>
      <w:divBdr>
        <w:top w:val="none" w:sz="0" w:space="0" w:color="auto"/>
        <w:left w:val="none" w:sz="0" w:space="0" w:color="auto"/>
        <w:bottom w:val="none" w:sz="0" w:space="0" w:color="auto"/>
        <w:right w:val="none" w:sz="0" w:space="0" w:color="auto"/>
      </w:divBdr>
    </w:div>
    <w:div w:id="56586459">
      <w:bodyDiv w:val="1"/>
      <w:marLeft w:val="0"/>
      <w:marRight w:val="0"/>
      <w:marTop w:val="0"/>
      <w:marBottom w:val="0"/>
      <w:divBdr>
        <w:top w:val="none" w:sz="0" w:space="0" w:color="auto"/>
        <w:left w:val="none" w:sz="0" w:space="0" w:color="auto"/>
        <w:bottom w:val="none" w:sz="0" w:space="0" w:color="auto"/>
        <w:right w:val="none" w:sz="0" w:space="0" w:color="auto"/>
      </w:divBdr>
    </w:div>
    <w:div w:id="57439642">
      <w:bodyDiv w:val="1"/>
      <w:marLeft w:val="0"/>
      <w:marRight w:val="0"/>
      <w:marTop w:val="0"/>
      <w:marBottom w:val="0"/>
      <w:divBdr>
        <w:top w:val="none" w:sz="0" w:space="0" w:color="auto"/>
        <w:left w:val="none" w:sz="0" w:space="0" w:color="auto"/>
        <w:bottom w:val="none" w:sz="0" w:space="0" w:color="auto"/>
        <w:right w:val="none" w:sz="0" w:space="0" w:color="auto"/>
      </w:divBdr>
    </w:div>
    <w:div w:id="59059604">
      <w:bodyDiv w:val="1"/>
      <w:marLeft w:val="0"/>
      <w:marRight w:val="0"/>
      <w:marTop w:val="0"/>
      <w:marBottom w:val="0"/>
      <w:divBdr>
        <w:top w:val="none" w:sz="0" w:space="0" w:color="auto"/>
        <w:left w:val="none" w:sz="0" w:space="0" w:color="auto"/>
        <w:bottom w:val="none" w:sz="0" w:space="0" w:color="auto"/>
        <w:right w:val="none" w:sz="0" w:space="0" w:color="auto"/>
      </w:divBdr>
    </w:div>
    <w:div w:id="63649839">
      <w:bodyDiv w:val="1"/>
      <w:marLeft w:val="0"/>
      <w:marRight w:val="0"/>
      <w:marTop w:val="0"/>
      <w:marBottom w:val="0"/>
      <w:divBdr>
        <w:top w:val="none" w:sz="0" w:space="0" w:color="auto"/>
        <w:left w:val="none" w:sz="0" w:space="0" w:color="auto"/>
        <w:bottom w:val="none" w:sz="0" w:space="0" w:color="auto"/>
        <w:right w:val="none" w:sz="0" w:space="0" w:color="auto"/>
      </w:divBdr>
    </w:div>
    <w:div w:id="63913851">
      <w:bodyDiv w:val="1"/>
      <w:marLeft w:val="0"/>
      <w:marRight w:val="0"/>
      <w:marTop w:val="0"/>
      <w:marBottom w:val="0"/>
      <w:divBdr>
        <w:top w:val="none" w:sz="0" w:space="0" w:color="auto"/>
        <w:left w:val="none" w:sz="0" w:space="0" w:color="auto"/>
        <w:bottom w:val="none" w:sz="0" w:space="0" w:color="auto"/>
        <w:right w:val="none" w:sz="0" w:space="0" w:color="auto"/>
      </w:divBdr>
    </w:div>
    <w:div w:id="67774213">
      <w:bodyDiv w:val="1"/>
      <w:marLeft w:val="0"/>
      <w:marRight w:val="0"/>
      <w:marTop w:val="0"/>
      <w:marBottom w:val="0"/>
      <w:divBdr>
        <w:top w:val="none" w:sz="0" w:space="0" w:color="auto"/>
        <w:left w:val="none" w:sz="0" w:space="0" w:color="auto"/>
        <w:bottom w:val="none" w:sz="0" w:space="0" w:color="auto"/>
        <w:right w:val="none" w:sz="0" w:space="0" w:color="auto"/>
      </w:divBdr>
    </w:div>
    <w:div w:id="69159094">
      <w:bodyDiv w:val="1"/>
      <w:marLeft w:val="0"/>
      <w:marRight w:val="0"/>
      <w:marTop w:val="0"/>
      <w:marBottom w:val="0"/>
      <w:divBdr>
        <w:top w:val="none" w:sz="0" w:space="0" w:color="auto"/>
        <w:left w:val="none" w:sz="0" w:space="0" w:color="auto"/>
        <w:bottom w:val="none" w:sz="0" w:space="0" w:color="auto"/>
        <w:right w:val="none" w:sz="0" w:space="0" w:color="auto"/>
      </w:divBdr>
    </w:div>
    <w:div w:id="70467566">
      <w:bodyDiv w:val="1"/>
      <w:marLeft w:val="0"/>
      <w:marRight w:val="0"/>
      <w:marTop w:val="0"/>
      <w:marBottom w:val="0"/>
      <w:divBdr>
        <w:top w:val="none" w:sz="0" w:space="0" w:color="auto"/>
        <w:left w:val="none" w:sz="0" w:space="0" w:color="auto"/>
        <w:bottom w:val="none" w:sz="0" w:space="0" w:color="auto"/>
        <w:right w:val="none" w:sz="0" w:space="0" w:color="auto"/>
      </w:divBdr>
    </w:div>
    <w:div w:id="71437397">
      <w:bodyDiv w:val="1"/>
      <w:marLeft w:val="0"/>
      <w:marRight w:val="0"/>
      <w:marTop w:val="0"/>
      <w:marBottom w:val="0"/>
      <w:divBdr>
        <w:top w:val="none" w:sz="0" w:space="0" w:color="auto"/>
        <w:left w:val="none" w:sz="0" w:space="0" w:color="auto"/>
        <w:bottom w:val="none" w:sz="0" w:space="0" w:color="auto"/>
        <w:right w:val="none" w:sz="0" w:space="0" w:color="auto"/>
      </w:divBdr>
    </w:div>
    <w:div w:id="71893549">
      <w:bodyDiv w:val="1"/>
      <w:marLeft w:val="0"/>
      <w:marRight w:val="0"/>
      <w:marTop w:val="0"/>
      <w:marBottom w:val="0"/>
      <w:divBdr>
        <w:top w:val="none" w:sz="0" w:space="0" w:color="auto"/>
        <w:left w:val="none" w:sz="0" w:space="0" w:color="auto"/>
        <w:bottom w:val="none" w:sz="0" w:space="0" w:color="auto"/>
        <w:right w:val="none" w:sz="0" w:space="0" w:color="auto"/>
      </w:divBdr>
    </w:div>
    <w:div w:id="77102339">
      <w:bodyDiv w:val="1"/>
      <w:marLeft w:val="0"/>
      <w:marRight w:val="0"/>
      <w:marTop w:val="0"/>
      <w:marBottom w:val="0"/>
      <w:divBdr>
        <w:top w:val="none" w:sz="0" w:space="0" w:color="auto"/>
        <w:left w:val="none" w:sz="0" w:space="0" w:color="auto"/>
        <w:bottom w:val="none" w:sz="0" w:space="0" w:color="auto"/>
        <w:right w:val="none" w:sz="0" w:space="0" w:color="auto"/>
      </w:divBdr>
    </w:div>
    <w:div w:id="78215156">
      <w:bodyDiv w:val="1"/>
      <w:marLeft w:val="0"/>
      <w:marRight w:val="0"/>
      <w:marTop w:val="0"/>
      <w:marBottom w:val="0"/>
      <w:divBdr>
        <w:top w:val="none" w:sz="0" w:space="0" w:color="auto"/>
        <w:left w:val="none" w:sz="0" w:space="0" w:color="auto"/>
        <w:bottom w:val="none" w:sz="0" w:space="0" w:color="auto"/>
        <w:right w:val="none" w:sz="0" w:space="0" w:color="auto"/>
      </w:divBdr>
    </w:div>
    <w:div w:id="78911107">
      <w:bodyDiv w:val="1"/>
      <w:marLeft w:val="0"/>
      <w:marRight w:val="0"/>
      <w:marTop w:val="0"/>
      <w:marBottom w:val="0"/>
      <w:divBdr>
        <w:top w:val="none" w:sz="0" w:space="0" w:color="auto"/>
        <w:left w:val="none" w:sz="0" w:space="0" w:color="auto"/>
        <w:bottom w:val="none" w:sz="0" w:space="0" w:color="auto"/>
        <w:right w:val="none" w:sz="0" w:space="0" w:color="auto"/>
      </w:divBdr>
    </w:div>
    <w:div w:id="81486356">
      <w:bodyDiv w:val="1"/>
      <w:marLeft w:val="0"/>
      <w:marRight w:val="0"/>
      <w:marTop w:val="0"/>
      <w:marBottom w:val="0"/>
      <w:divBdr>
        <w:top w:val="none" w:sz="0" w:space="0" w:color="auto"/>
        <w:left w:val="none" w:sz="0" w:space="0" w:color="auto"/>
        <w:bottom w:val="none" w:sz="0" w:space="0" w:color="auto"/>
        <w:right w:val="none" w:sz="0" w:space="0" w:color="auto"/>
      </w:divBdr>
    </w:div>
    <w:div w:id="86536120">
      <w:bodyDiv w:val="1"/>
      <w:marLeft w:val="0"/>
      <w:marRight w:val="0"/>
      <w:marTop w:val="0"/>
      <w:marBottom w:val="0"/>
      <w:divBdr>
        <w:top w:val="none" w:sz="0" w:space="0" w:color="auto"/>
        <w:left w:val="none" w:sz="0" w:space="0" w:color="auto"/>
        <w:bottom w:val="none" w:sz="0" w:space="0" w:color="auto"/>
        <w:right w:val="none" w:sz="0" w:space="0" w:color="auto"/>
      </w:divBdr>
    </w:div>
    <w:div w:id="89397832">
      <w:bodyDiv w:val="1"/>
      <w:marLeft w:val="0"/>
      <w:marRight w:val="0"/>
      <w:marTop w:val="0"/>
      <w:marBottom w:val="0"/>
      <w:divBdr>
        <w:top w:val="none" w:sz="0" w:space="0" w:color="auto"/>
        <w:left w:val="none" w:sz="0" w:space="0" w:color="auto"/>
        <w:bottom w:val="none" w:sz="0" w:space="0" w:color="auto"/>
        <w:right w:val="none" w:sz="0" w:space="0" w:color="auto"/>
      </w:divBdr>
    </w:div>
    <w:div w:id="90130051">
      <w:bodyDiv w:val="1"/>
      <w:marLeft w:val="0"/>
      <w:marRight w:val="0"/>
      <w:marTop w:val="0"/>
      <w:marBottom w:val="0"/>
      <w:divBdr>
        <w:top w:val="none" w:sz="0" w:space="0" w:color="auto"/>
        <w:left w:val="none" w:sz="0" w:space="0" w:color="auto"/>
        <w:bottom w:val="none" w:sz="0" w:space="0" w:color="auto"/>
        <w:right w:val="none" w:sz="0" w:space="0" w:color="auto"/>
      </w:divBdr>
    </w:div>
    <w:div w:id="90244013">
      <w:bodyDiv w:val="1"/>
      <w:marLeft w:val="0"/>
      <w:marRight w:val="0"/>
      <w:marTop w:val="0"/>
      <w:marBottom w:val="0"/>
      <w:divBdr>
        <w:top w:val="none" w:sz="0" w:space="0" w:color="auto"/>
        <w:left w:val="none" w:sz="0" w:space="0" w:color="auto"/>
        <w:bottom w:val="none" w:sz="0" w:space="0" w:color="auto"/>
        <w:right w:val="none" w:sz="0" w:space="0" w:color="auto"/>
      </w:divBdr>
    </w:div>
    <w:div w:id="91705147">
      <w:bodyDiv w:val="1"/>
      <w:marLeft w:val="0"/>
      <w:marRight w:val="0"/>
      <w:marTop w:val="0"/>
      <w:marBottom w:val="0"/>
      <w:divBdr>
        <w:top w:val="none" w:sz="0" w:space="0" w:color="auto"/>
        <w:left w:val="none" w:sz="0" w:space="0" w:color="auto"/>
        <w:bottom w:val="none" w:sz="0" w:space="0" w:color="auto"/>
        <w:right w:val="none" w:sz="0" w:space="0" w:color="auto"/>
      </w:divBdr>
    </w:div>
    <w:div w:id="92215624">
      <w:bodyDiv w:val="1"/>
      <w:marLeft w:val="0"/>
      <w:marRight w:val="0"/>
      <w:marTop w:val="0"/>
      <w:marBottom w:val="0"/>
      <w:divBdr>
        <w:top w:val="none" w:sz="0" w:space="0" w:color="auto"/>
        <w:left w:val="none" w:sz="0" w:space="0" w:color="auto"/>
        <w:bottom w:val="none" w:sz="0" w:space="0" w:color="auto"/>
        <w:right w:val="none" w:sz="0" w:space="0" w:color="auto"/>
      </w:divBdr>
    </w:div>
    <w:div w:id="92358609">
      <w:bodyDiv w:val="1"/>
      <w:marLeft w:val="0"/>
      <w:marRight w:val="0"/>
      <w:marTop w:val="0"/>
      <w:marBottom w:val="0"/>
      <w:divBdr>
        <w:top w:val="none" w:sz="0" w:space="0" w:color="auto"/>
        <w:left w:val="none" w:sz="0" w:space="0" w:color="auto"/>
        <w:bottom w:val="none" w:sz="0" w:space="0" w:color="auto"/>
        <w:right w:val="none" w:sz="0" w:space="0" w:color="auto"/>
      </w:divBdr>
    </w:div>
    <w:div w:id="93793774">
      <w:bodyDiv w:val="1"/>
      <w:marLeft w:val="0"/>
      <w:marRight w:val="0"/>
      <w:marTop w:val="0"/>
      <w:marBottom w:val="0"/>
      <w:divBdr>
        <w:top w:val="none" w:sz="0" w:space="0" w:color="auto"/>
        <w:left w:val="none" w:sz="0" w:space="0" w:color="auto"/>
        <w:bottom w:val="none" w:sz="0" w:space="0" w:color="auto"/>
        <w:right w:val="none" w:sz="0" w:space="0" w:color="auto"/>
      </w:divBdr>
    </w:div>
    <w:div w:id="94794278">
      <w:bodyDiv w:val="1"/>
      <w:marLeft w:val="0"/>
      <w:marRight w:val="0"/>
      <w:marTop w:val="0"/>
      <w:marBottom w:val="0"/>
      <w:divBdr>
        <w:top w:val="none" w:sz="0" w:space="0" w:color="auto"/>
        <w:left w:val="none" w:sz="0" w:space="0" w:color="auto"/>
        <w:bottom w:val="none" w:sz="0" w:space="0" w:color="auto"/>
        <w:right w:val="none" w:sz="0" w:space="0" w:color="auto"/>
      </w:divBdr>
    </w:div>
    <w:div w:id="94982096">
      <w:bodyDiv w:val="1"/>
      <w:marLeft w:val="0"/>
      <w:marRight w:val="0"/>
      <w:marTop w:val="0"/>
      <w:marBottom w:val="0"/>
      <w:divBdr>
        <w:top w:val="none" w:sz="0" w:space="0" w:color="auto"/>
        <w:left w:val="none" w:sz="0" w:space="0" w:color="auto"/>
        <w:bottom w:val="none" w:sz="0" w:space="0" w:color="auto"/>
        <w:right w:val="none" w:sz="0" w:space="0" w:color="auto"/>
      </w:divBdr>
    </w:div>
    <w:div w:id="96413388">
      <w:bodyDiv w:val="1"/>
      <w:marLeft w:val="0"/>
      <w:marRight w:val="0"/>
      <w:marTop w:val="0"/>
      <w:marBottom w:val="0"/>
      <w:divBdr>
        <w:top w:val="none" w:sz="0" w:space="0" w:color="auto"/>
        <w:left w:val="none" w:sz="0" w:space="0" w:color="auto"/>
        <w:bottom w:val="none" w:sz="0" w:space="0" w:color="auto"/>
        <w:right w:val="none" w:sz="0" w:space="0" w:color="auto"/>
      </w:divBdr>
    </w:div>
    <w:div w:id="97801540">
      <w:bodyDiv w:val="1"/>
      <w:marLeft w:val="0"/>
      <w:marRight w:val="0"/>
      <w:marTop w:val="0"/>
      <w:marBottom w:val="0"/>
      <w:divBdr>
        <w:top w:val="none" w:sz="0" w:space="0" w:color="auto"/>
        <w:left w:val="none" w:sz="0" w:space="0" w:color="auto"/>
        <w:bottom w:val="none" w:sz="0" w:space="0" w:color="auto"/>
        <w:right w:val="none" w:sz="0" w:space="0" w:color="auto"/>
      </w:divBdr>
    </w:div>
    <w:div w:id="99305161">
      <w:bodyDiv w:val="1"/>
      <w:marLeft w:val="0"/>
      <w:marRight w:val="0"/>
      <w:marTop w:val="0"/>
      <w:marBottom w:val="0"/>
      <w:divBdr>
        <w:top w:val="none" w:sz="0" w:space="0" w:color="auto"/>
        <w:left w:val="none" w:sz="0" w:space="0" w:color="auto"/>
        <w:bottom w:val="none" w:sz="0" w:space="0" w:color="auto"/>
        <w:right w:val="none" w:sz="0" w:space="0" w:color="auto"/>
      </w:divBdr>
    </w:div>
    <w:div w:id="100497423">
      <w:bodyDiv w:val="1"/>
      <w:marLeft w:val="0"/>
      <w:marRight w:val="0"/>
      <w:marTop w:val="0"/>
      <w:marBottom w:val="0"/>
      <w:divBdr>
        <w:top w:val="none" w:sz="0" w:space="0" w:color="auto"/>
        <w:left w:val="none" w:sz="0" w:space="0" w:color="auto"/>
        <w:bottom w:val="none" w:sz="0" w:space="0" w:color="auto"/>
        <w:right w:val="none" w:sz="0" w:space="0" w:color="auto"/>
      </w:divBdr>
    </w:div>
    <w:div w:id="102578919">
      <w:bodyDiv w:val="1"/>
      <w:marLeft w:val="0"/>
      <w:marRight w:val="0"/>
      <w:marTop w:val="0"/>
      <w:marBottom w:val="0"/>
      <w:divBdr>
        <w:top w:val="none" w:sz="0" w:space="0" w:color="auto"/>
        <w:left w:val="none" w:sz="0" w:space="0" w:color="auto"/>
        <w:bottom w:val="none" w:sz="0" w:space="0" w:color="auto"/>
        <w:right w:val="none" w:sz="0" w:space="0" w:color="auto"/>
      </w:divBdr>
    </w:div>
    <w:div w:id="104614945">
      <w:bodyDiv w:val="1"/>
      <w:marLeft w:val="0"/>
      <w:marRight w:val="0"/>
      <w:marTop w:val="0"/>
      <w:marBottom w:val="0"/>
      <w:divBdr>
        <w:top w:val="none" w:sz="0" w:space="0" w:color="auto"/>
        <w:left w:val="none" w:sz="0" w:space="0" w:color="auto"/>
        <w:bottom w:val="none" w:sz="0" w:space="0" w:color="auto"/>
        <w:right w:val="none" w:sz="0" w:space="0" w:color="auto"/>
      </w:divBdr>
    </w:div>
    <w:div w:id="107623204">
      <w:bodyDiv w:val="1"/>
      <w:marLeft w:val="0"/>
      <w:marRight w:val="0"/>
      <w:marTop w:val="0"/>
      <w:marBottom w:val="0"/>
      <w:divBdr>
        <w:top w:val="none" w:sz="0" w:space="0" w:color="auto"/>
        <w:left w:val="none" w:sz="0" w:space="0" w:color="auto"/>
        <w:bottom w:val="none" w:sz="0" w:space="0" w:color="auto"/>
        <w:right w:val="none" w:sz="0" w:space="0" w:color="auto"/>
      </w:divBdr>
    </w:div>
    <w:div w:id="109709597">
      <w:bodyDiv w:val="1"/>
      <w:marLeft w:val="0"/>
      <w:marRight w:val="0"/>
      <w:marTop w:val="0"/>
      <w:marBottom w:val="0"/>
      <w:divBdr>
        <w:top w:val="none" w:sz="0" w:space="0" w:color="auto"/>
        <w:left w:val="none" w:sz="0" w:space="0" w:color="auto"/>
        <w:bottom w:val="none" w:sz="0" w:space="0" w:color="auto"/>
        <w:right w:val="none" w:sz="0" w:space="0" w:color="auto"/>
      </w:divBdr>
    </w:div>
    <w:div w:id="110830151">
      <w:bodyDiv w:val="1"/>
      <w:marLeft w:val="0"/>
      <w:marRight w:val="0"/>
      <w:marTop w:val="0"/>
      <w:marBottom w:val="0"/>
      <w:divBdr>
        <w:top w:val="none" w:sz="0" w:space="0" w:color="auto"/>
        <w:left w:val="none" w:sz="0" w:space="0" w:color="auto"/>
        <w:bottom w:val="none" w:sz="0" w:space="0" w:color="auto"/>
        <w:right w:val="none" w:sz="0" w:space="0" w:color="auto"/>
      </w:divBdr>
    </w:div>
    <w:div w:id="116341617">
      <w:bodyDiv w:val="1"/>
      <w:marLeft w:val="0"/>
      <w:marRight w:val="0"/>
      <w:marTop w:val="0"/>
      <w:marBottom w:val="0"/>
      <w:divBdr>
        <w:top w:val="none" w:sz="0" w:space="0" w:color="auto"/>
        <w:left w:val="none" w:sz="0" w:space="0" w:color="auto"/>
        <w:bottom w:val="none" w:sz="0" w:space="0" w:color="auto"/>
        <w:right w:val="none" w:sz="0" w:space="0" w:color="auto"/>
      </w:divBdr>
    </w:div>
    <w:div w:id="117577095">
      <w:bodyDiv w:val="1"/>
      <w:marLeft w:val="0"/>
      <w:marRight w:val="0"/>
      <w:marTop w:val="0"/>
      <w:marBottom w:val="0"/>
      <w:divBdr>
        <w:top w:val="none" w:sz="0" w:space="0" w:color="auto"/>
        <w:left w:val="none" w:sz="0" w:space="0" w:color="auto"/>
        <w:bottom w:val="none" w:sz="0" w:space="0" w:color="auto"/>
        <w:right w:val="none" w:sz="0" w:space="0" w:color="auto"/>
      </w:divBdr>
    </w:div>
    <w:div w:id="122384353">
      <w:bodyDiv w:val="1"/>
      <w:marLeft w:val="0"/>
      <w:marRight w:val="0"/>
      <w:marTop w:val="0"/>
      <w:marBottom w:val="0"/>
      <w:divBdr>
        <w:top w:val="none" w:sz="0" w:space="0" w:color="auto"/>
        <w:left w:val="none" w:sz="0" w:space="0" w:color="auto"/>
        <w:bottom w:val="none" w:sz="0" w:space="0" w:color="auto"/>
        <w:right w:val="none" w:sz="0" w:space="0" w:color="auto"/>
      </w:divBdr>
    </w:div>
    <w:div w:id="123624724">
      <w:bodyDiv w:val="1"/>
      <w:marLeft w:val="0"/>
      <w:marRight w:val="0"/>
      <w:marTop w:val="0"/>
      <w:marBottom w:val="0"/>
      <w:divBdr>
        <w:top w:val="none" w:sz="0" w:space="0" w:color="auto"/>
        <w:left w:val="none" w:sz="0" w:space="0" w:color="auto"/>
        <w:bottom w:val="none" w:sz="0" w:space="0" w:color="auto"/>
        <w:right w:val="none" w:sz="0" w:space="0" w:color="auto"/>
      </w:divBdr>
    </w:div>
    <w:div w:id="125703566">
      <w:bodyDiv w:val="1"/>
      <w:marLeft w:val="0"/>
      <w:marRight w:val="0"/>
      <w:marTop w:val="0"/>
      <w:marBottom w:val="0"/>
      <w:divBdr>
        <w:top w:val="none" w:sz="0" w:space="0" w:color="auto"/>
        <w:left w:val="none" w:sz="0" w:space="0" w:color="auto"/>
        <w:bottom w:val="none" w:sz="0" w:space="0" w:color="auto"/>
        <w:right w:val="none" w:sz="0" w:space="0" w:color="auto"/>
      </w:divBdr>
    </w:div>
    <w:div w:id="126750009">
      <w:bodyDiv w:val="1"/>
      <w:marLeft w:val="0"/>
      <w:marRight w:val="0"/>
      <w:marTop w:val="0"/>
      <w:marBottom w:val="0"/>
      <w:divBdr>
        <w:top w:val="none" w:sz="0" w:space="0" w:color="auto"/>
        <w:left w:val="none" w:sz="0" w:space="0" w:color="auto"/>
        <w:bottom w:val="none" w:sz="0" w:space="0" w:color="auto"/>
        <w:right w:val="none" w:sz="0" w:space="0" w:color="auto"/>
      </w:divBdr>
    </w:div>
    <w:div w:id="128209243">
      <w:bodyDiv w:val="1"/>
      <w:marLeft w:val="0"/>
      <w:marRight w:val="0"/>
      <w:marTop w:val="0"/>
      <w:marBottom w:val="0"/>
      <w:divBdr>
        <w:top w:val="none" w:sz="0" w:space="0" w:color="auto"/>
        <w:left w:val="none" w:sz="0" w:space="0" w:color="auto"/>
        <w:bottom w:val="none" w:sz="0" w:space="0" w:color="auto"/>
        <w:right w:val="none" w:sz="0" w:space="0" w:color="auto"/>
      </w:divBdr>
    </w:div>
    <w:div w:id="134564283">
      <w:bodyDiv w:val="1"/>
      <w:marLeft w:val="0"/>
      <w:marRight w:val="0"/>
      <w:marTop w:val="0"/>
      <w:marBottom w:val="0"/>
      <w:divBdr>
        <w:top w:val="none" w:sz="0" w:space="0" w:color="auto"/>
        <w:left w:val="none" w:sz="0" w:space="0" w:color="auto"/>
        <w:bottom w:val="none" w:sz="0" w:space="0" w:color="auto"/>
        <w:right w:val="none" w:sz="0" w:space="0" w:color="auto"/>
      </w:divBdr>
    </w:div>
    <w:div w:id="137843175">
      <w:bodyDiv w:val="1"/>
      <w:marLeft w:val="0"/>
      <w:marRight w:val="0"/>
      <w:marTop w:val="0"/>
      <w:marBottom w:val="0"/>
      <w:divBdr>
        <w:top w:val="none" w:sz="0" w:space="0" w:color="auto"/>
        <w:left w:val="none" w:sz="0" w:space="0" w:color="auto"/>
        <w:bottom w:val="none" w:sz="0" w:space="0" w:color="auto"/>
        <w:right w:val="none" w:sz="0" w:space="0" w:color="auto"/>
      </w:divBdr>
    </w:div>
    <w:div w:id="138808162">
      <w:bodyDiv w:val="1"/>
      <w:marLeft w:val="0"/>
      <w:marRight w:val="0"/>
      <w:marTop w:val="0"/>
      <w:marBottom w:val="0"/>
      <w:divBdr>
        <w:top w:val="none" w:sz="0" w:space="0" w:color="auto"/>
        <w:left w:val="none" w:sz="0" w:space="0" w:color="auto"/>
        <w:bottom w:val="none" w:sz="0" w:space="0" w:color="auto"/>
        <w:right w:val="none" w:sz="0" w:space="0" w:color="auto"/>
      </w:divBdr>
    </w:div>
    <w:div w:id="139348550">
      <w:bodyDiv w:val="1"/>
      <w:marLeft w:val="0"/>
      <w:marRight w:val="0"/>
      <w:marTop w:val="0"/>
      <w:marBottom w:val="0"/>
      <w:divBdr>
        <w:top w:val="none" w:sz="0" w:space="0" w:color="auto"/>
        <w:left w:val="none" w:sz="0" w:space="0" w:color="auto"/>
        <w:bottom w:val="none" w:sz="0" w:space="0" w:color="auto"/>
        <w:right w:val="none" w:sz="0" w:space="0" w:color="auto"/>
      </w:divBdr>
    </w:div>
    <w:div w:id="141387110">
      <w:bodyDiv w:val="1"/>
      <w:marLeft w:val="0"/>
      <w:marRight w:val="0"/>
      <w:marTop w:val="0"/>
      <w:marBottom w:val="0"/>
      <w:divBdr>
        <w:top w:val="none" w:sz="0" w:space="0" w:color="auto"/>
        <w:left w:val="none" w:sz="0" w:space="0" w:color="auto"/>
        <w:bottom w:val="none" w:sz="0" w:space="0" w:color="auto"/>
        <w:right w:val="none" w:sz="0" w:space="0" w:color="auto"/>
      </w:divBdr>
    </w:div>
    <w:div w:id="141894680">
      <w:bodyDiv w:val="1"/>
      <w:marLeft w:val="0"/>
      <w:marRight w:val="0"/>
      <w:marTop w:val="0"/>
      <w:marBottom w:val="0"/>
      <w:divBdr>
        <w:top w:val="none" w:sz="0" w:space="0" w:color="auto"/>
        <w:left w:val="none" w:sz="0" w:space="0" w:color="auto"/>
        <w:bottom w:val="none" w:sz="0" w:space="0" w:color="auto"/>
        <w:right w:val="none" w:sz="0" w:space="0" w:color="auto"/>
      </w:divBdr>
    </w:div>
    <w:div w:id="143595955">
      <w:bodyDiv w:val="1"/>
      <w:marLeft w:val="0"/>
      <w:marRight w:val="0"/>
      <w:marTop w:val="0"/>
      <w:marBottom w:val="0"/>
      <w:divBdr>
        <w:top w:val="none" w:sz="0" w:space="0" w:color="auto"/>
        <w:left w:val="none" w:sz="0" w:space="0" w:color="auto"/>
        <w:bottom w:val="none" w:sz="0" w:space="0" w:color="auto"/>
        <w:right w:val="none" w:sz="0" w:space="0" w:color="auto"/>
      </w:divBdr>
    </w:div>
    <w:div w:id="144128761">
      <w:bodyDiv w:val="1"/>
      <w:marLeft w:val="0"/>
      <w:marRight w:val="0"/>
      <w:marTop w:val="0"/>
      <w:marBottom w:val="0"/>
      <w:divBdr>
        <w:top w:val="none" w:sz="0" w:space="0" w:color="auto"/>
        <w:left w:val="none" w:sz="0" w:space="0" w:color="auto"/>
        <w:bottom w:val="none" w:sz="0" w:space="0" w:color="auto"/>
        <w:right w:val="none" w:sz="0" w:space="0" w:color="auto"/>
      </w:divBdr>
    </w:div>
    <w:div w:id="147526394">
      <w:bodyDiv w:val="1"/>
      <w:marLeft w:val="0"/>
      <w:marRight w:val="0"/>
      <w:marTop w:val="0"/>
      <w:marBottom w:val="0"/>
      <w:divBdr>
        <w:top w:val="none" w:sz="0" w:space="0" w:color="auto"/>
        <w:left w:val="none" w:sz="0" w:space="0" w:color="auto"/>
        <w:bottom w:val="none" w:sz="0" w:space="0" w:color="auto"/>
        <w:right w:val="none" w:sz="0" w:space="0" w:color="auto"/>
      </w:divBdr>
    </w:div>
    <w:div w:id="149098566">
      <w:bodyDiv w:val="1"/>
      <w:marLeft w:val="0"/>
      <w:marRight w:val="0"/>
      <w:marTop w:val="0"/>
      <w:marBottom w:val="0"/>
      <w:divBdr>
        <w:top w:val="none" w:sz="0" w:space="0" w:color="auto"/>
        <w:left w:val="none" w:sz="0" w:space="0" w:color="auto"/>
        <w:bottom w:val="none" w:sz="0" w:space="0" w:color="auto"/>
        <w:right w:val="none" w:sz="0" w:space="0" w:color="auto"/>
      </w:divBdr>
    </w:div>
    <w:div w:id="149372952">
      <w:bodyDiv w:val="1"/>
      <w:marLeft w:val="0"/>
      <w:marRight w:val="0"/>
      <w:marTop w:val="0"/>
      <w:marBottom w:val="0"/>
      <w:divBdr>
        <w:top w:val="none" w:sz="0" w:space="0" w:color="auto"/>
        <w:left w:val="none" w:sz="0" w:space="0" w:color="auto"/>
        <w:bottom w:val="none" w:sz="0" w:space="0" w:color="auto"/>
        <w:right w:val="none" w:sz="0" w:space="0" w:color="auto"/>
      </w:divBdr>
    </w:div>
    <w:div w:id="149686438">
      <w:bodyDiv w:val="1"/>
      <w:marLeft w:val="0"/>
      <w:marRight w:val="0"/>
      <w:marTop w:val="0"/>
      <w:marBottom w:val="0"/>
      <w:divBdr>
        <w:top w:val="none" w:sz="0" w:space="0" w:color="auto"/>
        <w:left w:val="none" w:sz="0" w:space="0" w:color="auto"/>
        <w:bottom w:val="none" w:sz="0" w:space="0" w:color="auto"/>
        <w:right w:val="none" w:sz="0" w:space="0" w:color="auto"/>
      </w:divBdr>
    </w:div>
    <w:div w:id="150754872">
      <w:bodyDiv w:val="1"/>
      <w:marLeft w:val="0"/>
      <w:marRight w:val="0"/>
      <w:marTop w:val="0"/>
      <w:marBottom w:val="0"/>
      <w:divBdr>
        <w:top w:val="none" w:sz="0" w:space="0" w:color="auto"/>
        <w:left w:val="none" w:sz="0" w:space="0" w:color="auto"/>
        <w:bottom w:val="none" w:sz="0" w:space="0" w:color="auto"/>
        <w:right w:val="none" w:sz="0" w:space="0" w:color="auto"/>
      </w:divBdr>
    </w:div>
    <w:div w:id="151797542">
      <w:bodyDiv w:val="1"/>
      <w:marLeft w:val="0"/>
      <w:marRight w:val="0"/>
      <w:marTop w:val="0"/>
      <w:marBottom w:val="0"/>
      <w:divBdr>
        <w:top w:val="none" w:sz="0" w:space="0" w:color="auto"/>
        <w:left w:val="none" w:sz="0" w:space="0" w:color="auto"/>
        <w:bottom w:val="none" w:sz="0" w:space="0" w:color="auto"/>
        <w:right w:val="none" w:sz="0" w:space="0" w:color="auto"/>
      </w:divBdr>
    </w:div>
    <w:div w:id="154688063">
      <w:bodyDiv w:val="1"/>
      <w:marLeft w:val="0"/>
      <w:marRight w:val="0"/>
      <w:marTop w:val="0"/>
      <w:marBottom w:val="0"/>
      <w:divBdr>
        <w:top w:val="none" w:sz="0" w:space="0" w:color="auto"/>
        <w:left w:val="none" w:sz="0" w:space="0" w:color="auto"/>
        <w:bottom w:val="none" w:sz="0" w:space="0" w:color="auto"/>
        <w:right w:val="none" w:sz="0" w:space="0" w:color="auto"/>
      </w:divBdr>
    </w:div>
    <w:div w:id="155536873">
      <w:bodyDiv w:val="1"/>
      <w:marLeft w:val="0"/>
      <w:marRight w:val="0"/>
      <w:marTop w:val="0"/>
      <w:marBottom w:val="0"/>
      <w:divBdr>
        <w:top w:val="none" w:sz="0" w:space="0" w:color="auto"/>
        <w:left w:val="none" w:sz="0" w:space="0" w:color="auto"/>
        <w:bottom w:val="none" w:sz="0" w:space="0" w:color="auto"/>
        <w:right w:val="none" w:sz="0" w:space="0" w:color="auto"/>
      </w:divBdr>
    </w:div>
    <w:div w:id="155924813">
      <w:bodyDiv w:val="1"/>
      <w:marLeft w:val="0"/>
      <w:marRight w:val="0"/>
      <w:marTop w:val="0"/>
      <w:marBottom w:val="0"/>
      <w:divBdr>
        <w:top w:val="none" w:sz="0" w:space="0" w:color="auto"/>
        <w:left w:val="none" w:sz="0" w:space="0" w:color="auto"/>
        <w:bottom w:val="none" w:sz="0" w:space="0" w:color="auto"/>
        <w:right w:val="none" w:sz="0" w:space="0" w:color="auto"/>
      </w:divBdr>
    </w:div>
    <w:div w:id="159809533">
      <w:bodyDiv w:val="1"/>
      <w:marLeft w:val="0"/>
      <w:marRight w:val="0"/>
      <w:marTop w:val="0"/>
      <w:marBottom w:val="0"/>
      <w:divBdr>
        <w:top w:val="none" w:sz="0" w:space="0" w:color="auto"/>
        <w:left w:val="none" w:sz="0" w:space="0" w:color="auto"/>
        <w:bottom w:val="none" w:sz="0" w:space="0" w:color="auto"/>
        <w:right w:val="none" w:sz="0" w:space="0" w:color="auto"/>
      </w:divBdr>
    </w:div>
    <w:div w:id="159856605">
      <w:bodyDiv w:val="1"/>
      <w:marLeft w:val="0"/>
      <w:marRight w:val="0"/>
      <w:marTop w:val="0"/>
      <w:marBottom w:val="0"/>
      <w:divBdr>
        <w:top w:val="none" w:sz="0" w:space="0" w:color="auto"/>
        <w:left w:val="none" w:sz="0" w:space="0" w:color="auto"/>
        <w:bottom w:val="none" w:sz="0" w:space="0" w:color="auto"/>
        <w:right w:val="none" w:sz="0" w:space="0" w:color="auto"/>
      </w:divBdr>
    </w:div>
    <w:div w:id="160658734">
      <w:bodyDiv w:val="1"/>
      <w:marLeft w:val="0"/>
      <w:marRight w:val="0"/>
      <w:marTop w:val="0"/>
      <w:marBottom w:val="0"/>
      <w:divBdr>
        <w:top w:val="none" w:sz="0" w:space="0" w:color="auto"/>
        <w:left w:val="none" w:sz="0" w:space="0" w:color="auto"/>
        <w:bottom w:val="none" w:sz="0" w:space="0" w:color="auto"/>
        <w:right w:val="none" w:sz="0" w:space="0" w:color="auto"/>
      </w:divBdr>
    </w:div>
    <w:div w:id="160782279">
      <w:bodyDiv w:val="1"/>
      <w:marLeft w:val="0"/>
      <w:marRight w:val="0"/>
      <w:marTop w:val="0"/>
      <w:marBottom w:val="0"/>
      <w:divBdr>
        <w:top w:val="none" w:sz="0" w:space="0" w:color="auto"/>
        <w:left w:val="none" w:sz="0" w:space="0" w:color="auto"/>
        <w:bottom w:val="none" w:sz="0" w:space="0" w:color="auto"/>
        <w:right w:val="none" w:sz="0" w:space="0" w:color="auto"/>
      </w:divBdr>
    </w:div>
    <w:div w:id="166362960">
      <w:bodyDiv w:val="1"/>
      <w:marLeft w:val="0"/>
      <w:marRight w:val="0"/>
      <w:marTop w:val="0"/>
      <w:marBottom w:val="0"/>
      <w:divBdr>
        <w:top w:val="none" w:sz="0" w:space="0" w:color="auto"/>
        <w:left w:val="none" w:sz="0" w:space="0" w:color="auto"/>
        <w:bottom w:val="none" w:sz="0" w:space="0" w:color="auto"/>
        <w:right w:val="none" w:sz="0" w:space="0" w:color="auto"/>
      </w:divBdr>
    </w:div>
    <w:div w:id="166796386">
      <w:bodyDiv w:val="1"/>
      <w:marLeft w:val="0"/>
      <w:marRight w:val="0"/>
      <w:marTop w:val="0"/>
      <w:marBottom w:val="0"/>
      <w:divBdr>
        <w:top w:val="none" w:sz="0" w:space="0" w:color="auto"/>
        <w:left w:val="none" w:sz="0" w:space="0" w:color="auto"/>
        <w:bottom w:val="none" w:sz="0" w:space="0" w:color="auto"/>
        <w:right w:val="none" w:sz="0" w:space="0" w:color="auto"/>
      </w:divBdr>
    </w:div>
    <w:div w:id="166871248">
      <w:bodyDiv w:val="1"/>
      <w:marLeft w:val="0"/>
      <w:marRight w:val="0"/>
      <w:marTop w:val="0"/>
      <w:marBottom w:val="0"/>
      <w:divBdr>
        <w:top w:val="none" w:sz="0" w:space="0" w:color="auto"/>
        <w:left w:val="none" w:sz="0" w:space="0" w:color="auto"/>
        <w:bottom w:val="none" w:sz="0" w:space="0" w:color="auto"/>
        <w:right w:val="none" w:sz="0" w:space="0" w:color="auto"/>
      </w:divBdr>
    </w:div>
    <w:div w:id="167719274">
      <w:bodyDiv w:val="1"/>
      <w:marLeft w:val="0"/>
      <w:marRight w:val="0"/>
      <w:marTop w:val="0"/>
      <w:marBottom w:val="0"/>
      <w:divBdr>
        <w:top w:val="none" w:sz="0" w:space="0" w:color="auto"/>
        <w:left w:val="none" w:sz="0" w:space="0" w:color="auto"/>
        <w:bottom w:val="none" w:sz="0" w:space="0" w:color="auto"/>
        <w:right w:val="none" w:sz="0" w:space="0" w:color="auto"/>
      </w:divBdr>
    </w:div>
    <w:div w:id="169612864">
      <w:bodyDiv w:val="1"/>
      <w:marLeft w:val="0"/>
      <w:marRight w:val="0"/>
      <w:marTop w:val="0"/>
      <w:marBottom w:val="0"/>
      <w:divBdr>
        <w:top w:val="none" w:sz="0" w:space="0" w:color="auto"/>
        <w:left w:val="none" w:sz="0" w:space="0" w:color="auto"/>
        <w:bottom w:val="none" w:sz="0" w:space="0" w:color="auto"/>
        <w:right w:val="none" w:sz="0" w:space="0" w:color="auto"/>
      </w:divBdr>
    </w:div>
    <w:div w:id="171068712">
      <w:bodyDiv w:val="1"/>
      <w:marLeft w:val="0"/>
      <w:marRight w:val="0"/>
      <w:marTop w:val="0"/>
      <w:marBottom w:val="0"/>
      <w:divBdr>
        <w:top w:val="none" w:sz="0" w:space="0" w:color="auto"/>
        <w:left w:val="none" w:sz="0" w:space="0" w:color="auto"/>
        <w:bottom w:val="none" w:sz="0" w:space="0" w:color="auto"/>
        <w:right w:val="none" w:sz="0" w:space="0" w:color="auto"/>
      </w:divBdr>
    </w:div>
    <w:div w:id="172574966">
      <w:bodyDiv w:val="1"/>
      <w:marLeft w:val="0"/>
      <w:marRight w:val="0"/>
      <w:marTop w:val="0"/>
      <w:marBottom w:val="0"/>
      <w:divBdr>
        <w:top w:val="none" w:sz="0" w:space="0" w:color="auto"/>
        <w:left w:val="none" w:sz="0" w:space="0" w:color="auto"/>
        <w:bottom w:val="none" w:sz="0" w:space="0" w:color="auto"/>
        <w:right w:val="none" w:sz="0" w:space="0" w:color="auto"/>
      </w:divBdr>
    </w:div>
    <w:div w:id="173761544">
      <w:bodyDiv w:val="1"/>
      <w:marLeft w:val="0"/>
      <w:marRight w:val="0"/>
      <w:marTop w:val="0"/>
      <w:marBottom w:val="0"/>
      <w:divBdr>
        <w:top w:val="none" w:sz="0" w:space="0" w:color="auto"/>
        <w:left w:val="none" w:sz="0" w:space="0" w:color="auto"/>
        <w:bottom w:val="none" w:sz="0" w:space="0" w:color="auto"/>
        <w:right w:val="none" w:sz="0" w:space="0" w:color="auto"/>
      </w:divBdr>
    </w:div>
    <w:div w:id="177543236">
      <w:bodyDiv w:val="1"/>
      <w:marLeft w:val="0"/>
      <w:marRight w:val="0"/>
      <w:marTop w:val="0"/>
      <w:marBottom w:val="0"/>
      <w:divBdr>
        <w:top w:val="none" w:sz="0" w:space="0" w:color="auto"/>
        <w:left w:val="none" w:sz="0" w:space="0" w:color="auto"/>
        <w:bottom w:val="none" w:sz="0" w:space="0" w:color="auto"/>
        <w:right w:val="none" w:sz="0" w:space="0" w:color="auto"/>
      </w:divBdr>
    </w:div>
    <w:div w:id="181820483">
      <w:bodyDiv w:val="1"/>
      <w:marLeft w:val="0"/>
      <w:marRight w:val="0"/>
      <w:marTop w:val="0"/>
      <w:marBottom w:val="0"/>
      <w:divBdr>
        <w:top w:val="none" w:sz="0" w:space="0" w:color="auto"/>
        <w:left w:val="none" w:sz="0" w:space="0" w:color="auto"/>
        <w:bottom w:val="none" w:sz="0" w:space="0" w:color="auto"/>
        <w:right w:val="none" w:sz="0" w:space="0" w:color="auto"/>
      </w:divBdr>
    </w:div>
    <w:div w:id="181822003">
      <w:bodyDiv w:val="1"/>
      <w:marLeft w:val="0"/>
      <w:marRight w:val="0"/>
      <w:marTop w:val="0"/>
      <w:marBottom w:val="0"/>
      <w:divBdr>
        <w:top w:val="none" w:sz="0" w:space="0" w:color="auto"/>
        <w:left w:val="none" w:sz="0" w:space="0" w:color="auto"/>
        <w:bottom w:val="none" w:sz="0" w:space="0" w:color="auto"/>
        <w:right w:val="none" w:sz="0" w:space="0" w:color="auto"/>
      </w:divBdr>
    </w:div>
    <w:div w:id="182130394">
      <w:bodyDiv w:val="1"/>
      <w:marLeft w:val="0"/>
      <w:marRight w:val="0"/>
      <w:marTop w:val="0"/>
      <w:marBottom w:val="0"/>
      <w:divBdr>
        <w:top w:val="none" w:sz="0" w:space="0" w:color="auto"/>
        <w:left w:val="none" w:sz="0" w:space="0" w:color="auto"/>
        <w:bottom w:val="none" w:sz="0" w:space="0" w:color="auto"/>
        <w:right w:val="none" w:sz="0" w:space="0" w:color="auto"/>
      </w:divBdr>
    </w:div>
    <w:div w:id="184709819">
      <w:bodyDiv w:val="1"/>
      <w:marLeft w:val="0"/>
      <w:marRight w:val="0"/>
      <w:marTop w:val="0"/>
      <w:marBottom w:val="0"/>
      <w:divBdr>
        <w:top w:val="none" w:sz="0" w:space="0" w:color="auto"/>
        <w:left w:val="none" w:sz="0" w:space="0" w:color="auto"/>
        <w:bottom w:val="none" w:sz="0" w:space="0" w:color="auto"/>
        <w:right w:val="none" w:sz="0" w:space="0" w:color="auto"/>
      </w:divBdr>
    </w:div>
    <w:div w:id="186799022">
      <w:bodyDiv w:val="1"/>
      <w:marLeft w:val="0"/>
      <w:marRight w:val="0"/>
      <w:marTop w:val="0"/>
      <w:marBottom w:val="0"/>
      <w:divBdr>
        <w:top w:val="none" w:sz="0" w:space="0" w:color="auto"/>
        <w:left w:val="none" w:sz="0" w:space="0" w:color="auto"/>
        <w:bottom w:val="none" w:sz="0" w:space="0" w:color="auto"/>
        <w:right w:val="none" w:sz="0" w:space="0" w:color="auto"/>
      </w:divBdr>
    </w:div>
    <w:div w:id="187060367">
      <w:bodyDiv w:val="1"/>
      <w:marLeft w:val="0"/>
      <w:marRight w:val="0"/>
      <w:marTop w:val="0"/>
      <w:marBottom w:val="0"/>
      <w:divBdr>
        <w:top w:val="none" w:sz="0" w:space="0" w:color="auto"/>
        <w:left w:val="none" w:sz="0" w:space="0" w:color="auto"/>
        <w:bottom w:val="none" w:sz="0" w:space="0" w:color="auto"/>
        <w:right w:val="none" w:sz="0" w:space="0" w:color="auto"/>
      </w:divBdr>
    </w:div>
    <w:div w:id="188026916">
      <w:bodyDiv w:val="1"/>
      <w:marLeft w:val="0"/>
      <w:marRight w:val="0"/>
      <w:marTop w:val="0"/>
      <w:marBottom w:val="0"/>
      <w:divBdr>
        <w:top w:val="none" w:sz="0" w:space="0" w:color="auto"/>
        <w:left w:val="none" w:sz="0" w:space="0" w:color="auto"/>
        <w:bottom w:val="none" w:sz="0" w:space="0" w:color="auto"/>
        <w:right w:val="none" w:sz="0" w:space="0" w:color="auto"/>
      </w:divBdr>
    </w:div>
    <w:div w:id="188875460">
      <w:bodyDiv w:val="1"/>
      <w:marLeft w:val="0"/>
      <w:marRight w:val="0"/>
      <w:marTop w:val="0"/>
      <w:marBottom w:val="0"/>
      <w:divBdr>
        <w:top w:val="none" w:sz="0" w:space="0" w:color="auto"/>
        <w:left w:val="none" w:sz="0" w:space="0" w:color="auto"/>
        <w:bottom w:val="none" w:sz="0" w:space="0" w:color="auto"/>
        <w:right w:val="none" w:sz="0" w:space="0" w:color="auto"/>
      </w:divBdr>
    </w:div>
    <w:div w:id="189688879">
      <w:bodyDiv w:val="1"/>
      <w:marLeft w:val="0"/>
      <w:marRight w:val="0"/>
      <w:marTop w:val="0"/>
      <w:marBottom w:val="0"/>
      <w:divBdr>
        <w:top w:val="none" w:sz="0" w:space="0" w:color="auto"/>
        <w:left w:val="none" w:sz="0" w:space="0" w:color="auto"/>
        <w:bottom w:val="none" w:sz="0" w:space="0" w:color="auto"/>
        <w:right w:val="none" w:sz="0" w:space="0" w:color="auto"/>
      </w:divBdr>
    </w:div>
    <w:div w:id="189806598">
      <w:bodyDiv w:val="1"/>
      <w:marLeft w:val="0"/>
      <w:marRight w:val="0"/>
      <w:marTop w:val="0"/>
      <w:marBottom w:val="0"/>
      <w:divBdr>
        <w:top w:val="none" w:sz="0" w:space="0" w:color="auto"/>
        <w:left w:val="none" w:sz="0" w:space="0" w:color="auto"/>
        <w:bottom w:val="none" w:sz="0" w:space="0" w:color="auto"/>
        <w:right w:val="none" w:sz="0" w:space="0" w:color="auto"/>
      </w:divBdr>
    </w:div>
    <w:div w:id="191308431">
      <w:bodyDiv w:val="1"/>
      <w:marLeft w:val="0"/>
      <w:marRight w:val="0"/>
      <w:marTop w:val="0"/>
      <w:marBottom w:val="0"/>
      <w:divBdr>
        <w:top w:val="none" w:sz="0" w:space="0" w:color="auto"/>
        <w:left w:val="none" w:sz="0" w:space="0" w:color="auto"/>
        <w:bottom w:val="none" w:sz="0" w:space="0" w:color="auto"/>
        <w:right w:val="none" w:sz="0" w:space="0" w:color="auto"/>
      </w:divBdr>
    </w:div>
    <w:div w:id="192042104">
      <w:bodyDiv w:val="1"/>
      <w:marLeft w:val="0"/>
      <w:marRight w:val="0"/>
      <w:marTop w:val="0"/>
      <w:marBottom w:val="0"/>
      <w:divBdr>
        <w:top w:val="none" w:sz="0" w:space="0" w:color="auto"/>
        <w:left w:val="none" w:sz="0" w:space="0" w:color="auto"/>
        <w:bottom w:val="none" w:sz="0" w:space="0" w:color="auto"/>
        <w:right w:val="none" w:sz="0" w:space="0" w:color="auto"/>
      </w:divBdr>
    </w:div>
    <w:div w:id="196085207">
      <w:bodyDiv w:val="1"/>
      <w:marLeft w:val="0"/>
      <w:marRight w:val="0"/>
      <w:marTop w:val="0"/>
      <w:marBottom w:val="0"/>
      <w:divBdr>
        <w:top w:val="none" w:sz="0" w:space="0" w:color="auto"/>
        <w:left w:val="none" w:sz="0" w:space="0" w:color="auto"/>
        <w:bottom w:val="none" w:sz="0" w:space="0" w:color="auto"/>
        <w:right w:val="none" w:sz="0" w:space="0" w:color="auto"/>
      </w:divBdr>
    </w:div>
    <w:div w:id="196162221">
      <w:bodyDiv w:val="1"/>
      <w:marLeft w:val="0"/>
      <w:marRight w:val="0"/>
      <w:marTop w:val="0"/>
      <w:marBottom w:val="0"/>
      <w:divBdr>
        <w:top w:val="none" w:sz="0" w:space="0" w:color="auto"/>
        <w:left w:val="none" w:sz="0" w:space="0" w:color="auto"/>
        <w:bottom w:val="none" w:sz="0" w:space="0" w:color="auto"/>
        <w:right w:val="none" w:sz="0" w:space="0" w:color="auto"/>
      </w:divBdr>
    </w:div>
    <w:div w:id="196165626">
      <w:bodyDiv w:val="1"/>
      <w:marLeft w:val="0"/>
      <w:marRight w:val="0"/>
      <w:marTop w:val="0"/>
      <w:marBottom w:val="0"/>
      <w:divBdr>
        <w:top w:val="none" w:sz="0" w:space="0" w:color="auto"/>
        <w:left w:val="none" w:sz="0" w:space="0" w:color="auto"/>
        <w:bottom w:val="none" w:sz="0" w:space="0" w:color="auto"/>
        <w:right w:val="none" w:sz="0" w:space="0" w:color="auto"/>
      </w:divBdr>
    </w:div>
    <w:div w:id="196285062">
      <w:bodyDiv w:val="1"/>
      <w:marLeft w:val="0"/>
      <w:marRight w:val="0"/>
      <w:marTop w:val="0"/>
      <w:marBottom w:val="0"/>
      <w:divBdr>
        <w:top w:val="none" w:sz="0" w:space="0" w:color="auto"/>
        <w:left w:val="none" w:sz="0" w:space="0" w:color="auto"/>
        <w:bottom w:val="none" w:sz="0" w:space="0" w:color="auto"/>
        <w:right w:val="none" w:sz="0" w:space="0" w:color="auto"/>
      </w:divBdr>
    </w:div>
    <w:div w:id="198788400">
      <w:bodyDiv w:val="1"/>
      <w:marLeft w:val="0"/>
      <w:marRight w:val="0"/>
      <w:marTop w:val="0"/>
      <w:marBottom w:val="0"/>
      <w:divBdr>
        <w:top w:val="none" w:sz="0" w:space="0" w:color="auto"/>
        <w:left w:val="none" w:sz="0" w:space="0" w:color="auto"/>
        <w:bottom w:val="none" w:sz="0" w:space="0" w:color="auto"/>
        <w:right w:val="none" w:sz="0" w:space="0" w:color="auto"/>
      </w:divBdr>
    </w:div>
    <w:div w:id="199123967">
      <w:bodyDiv w:val="1"/>
      <w:marLeft w:val="0"/>
      <w:marRight w:val="0"/>
      <w:marTop w:val="0"/>
      <w:marBottom w:val="0"/>
      <w:divBdr>
        <w:top w:val="none" w:sz="0" w:space="0" w:color="auto"/>
        <w:left w:val="none" w:sz="0" w:space="0" w:color="auto"/>
        <w:bottom w:val="none" w:sz="0" w:space="0" w:color="auto"/>
        <w:right w:val="none" w:sz="0" w:space="0" w:color="auto"/>
      </w:divBdr>
    </w:div>
    <w:div w:id="199972889">
      <w:bodyDiv w:val="1"/>
      <w:marLeft w:val="0"/>
      <w:marRight w:val="0"/>
      <w:marTop w:val="0"/>
      <w:marBottom w:val="0"/>
      <w:divBdr>
        <w:top w:val="none" w:sz="0" w:space="0" w:color="auto"/>
        <w:left w:val="none" w:sz="0" w:space="0" w:color="auto"/>
        <w:bottom w:val="none" w:sz="0" w:space="0" w:color="auto"/>
        <w:right w:val="none" w:sz="0" w:space="0" w:color="auto"/>
      </w:divBdr>
    </w:div>
    <w:div w:id="201090453">
      <w:bodyDiv w:val="1"/>
      <w:marLeft w:val="0"/>
      <w:marRight w:val="0"/>
      <w:marTop w:val="0"/>
      <w:marBottom w:val="0"/>
      <w:divBdr>
        <w:top w:val="none" w:sz="0" w:space="0" w:color="auto"/>
        <w:left w:val="none" w:sz="0" w:space="0" w:color="auto"/>
        <w:bottom w:val="none" w:sz="0" w:space="0" w:color="auto"/>
        <w:right w:val="none" w:sz="0" w:space="0" w:color="auto"/>
      </w:divBdr>
    </w:div>
    <w:div w:id="202521817">
      <w:bodyDiv w:val="1"/>
      <w:marLeft w:val="0"/>
      <w:marRight w:val="0"/>
      <w:marTop w:val="0"/>
      <w:marBottom w:val="0"/>
      <w:divBdr>
        <w:top w:val="none" w:sz="0" w:space="0" w:color="auto"/>
        <w:left w:val="none" w:sz="0" w:space="0" w:color="auto"/>
        <w:bottom w:val="none" w:sz="0" w:space="0" w:color="auto"/>
        <w:right w:val="none" w:sz="0" w:space="0" w:color="auto"/>
      </w:divBdr>
    </w:div>
    <w:div w:id="204299858">
      <w:bodyDiv w:val="1"/>
      <w:marLeft w:val="0"/>
      <w:marRight w:val="0"/>
      <w:marTop w:val="0"/>
      <w:marBottom w:val="0"/>
      <w:divBdr>
        <w:top w:val="none" w:sz="0" w:space="0" w:color="auto"/>
        <w:left w:val="none" w:sz="0" w:space="0" w:color="auto"/>
        <w:bottom w:val="none" w:sz="0" w:space="0" w:color="auto"/>
        <w:right w:val="none" w:sz="0" w:space="0" w:color="auto"/>
      </w:divBdr>
    </w:div>
    <w:div w:id="205990471">
      <w:bodyDiv w:val="1"/>
      <w:marLeft w:val="0"/>
      <w:marRight w:val="0"/>
      <w:marTop w:val="0"/>
      <w:marBottom w:val="0"/>
      <w:divBdr>
        <w:top w:val="none" w:sz="0" w:space="0" w:color="auto"/>
        <w:left w:val="none" w:sz="0" w:space="0" w:color="auto"/>
        <w:bottom w:val="none" w:sz="0" w:space="0" w:color="auto"/>
        <w:right w:val="none" w:sz="0" w:space="0" w:color="auto"/>
      </w:divBdr>
    </w:div>
    <w:div w:id="207573481">
      <w:bodyDiv w:val="1"/>
      <w:marLeft w:val="0"/>
      <w:marRight w:val="0"/>
      <w:marTop w:val="0"/>
      <w:marBottom w:val="0"/>
      <w:divBdr>
        <w:top w:val="none" w:sz="0" w:space="0" w:color="auto"/>
        <w:left w:val="none" w:sz="0" w:space="0" w:color="auto"/>
        <w:bottom w:val="none" w:sz="0" w:space="0" w:color="auto"/>
        <w:right w:val="none" w:sz="0" w:space="0" w:color="auto"/>
      </w:divBdr>
    </w:div>
    <w:div w:id="210383026">
      <w:bodyDiv w:val="1"/>
      <w:marLeft w:val="0"/>
      <w:marRight w:val="0"/>
      <w:marTop w:val="0"/>
      <w:marBottom w:val="0"/>
      <w:divBdr>
        <w:top w:val="none" w:sz="0" w:space="0" w:color="auto"/>
        <w:left w:val="none" w:sz="0" w:space="0" w:color="auto"/>
        <w:bottom w:val="none" w:sz="0" w:space="0" w:color="auto"/>
        <w:right w:val="none" w:sz="0" w:space="0" w:color="auto"/>
      </w:divBdr>
    </w:div>
    <w:div w:id="212349880">
      <w:bodyDiv w:val="1"/>
      <w:marLeft w:val="0"/>
      <w:marRight w:val="0"/>
      <w:marTop w:val="0"/>
      <w:marBottom w:val="0"/>
      <w:divBdr>
        <w:top w:val="none" w:sz="0" w:space="0" w:color="auto"/>
        <w:left w:val="none" w:sz="0" w:space="0" w:color="auto"/>
        <w:bottom w:val="none" w:sz="0" w:space="0" w:color="auto"/>
        <w:right w:val="none" w:sz="0" w:space="0" w:color="auto"/>
      </w:divBdr>
    </w:div>
    <w:div w:id="213932001">
      <w:bodyDiv w:val="1"/>
      <w:marLeft w:val="0"/>
      <w:marRight w:val="0"/>
      <w:marTop w:val="0"/>
      <w:marBottom w:val="0"/>
      <w:divBdr>
        <w:top w:val="none" w:sz="0" w:space="0" w:color="auto"/>
        <w:left w:val="none" w:sz="0" w:space="0" w:color="auto"/>
        <w:bottom w:val="none" w:sz="0" w:space="0" w:color="auto"/>
        <w:right w:val="none" w:sz="0" w:space="0" w:color="auto"/>
      </w:divBdr>
    </w:div>
    <w:div w:id="215045430">
      <w:bodyDiv w:val="1"/>
      <w:marLeft w:val="0"/>
      <w:marRight w:val="0"/>
      <w:marTop w:val="0"/>
      <w:marBottom w:val="0"/>
      <w:divBdr>
        <w:top w:val="none" w:sz="0" w:space="0" w:color="auto"/>
        <w:left w:val="none" w:sz="0" w:space="0" w:color="auto"/>
        <w:bottom w:val="none" w:sz="0" w:space="0" w:color="auto"/>
        <w:right w:val="none" w:sz="0" w:space="0" w:color="auto"/>
      </w:divBdr>
    </w:div>
    <w:div w:id="216552584">
      <w:bodyDiv w:val="1"/>
      <w:marLeft w:val="0"/>
      <w:marRight w:val="0"/>
      <w:marTop w:val="0"/>
      <w:marBottom w:val="0"/>
      <w:divBdr>
        <w:top w:val="none" w:sz="0" w:space="0" w:color="auto"/>
        <w:left w:val="none" w:sz="0" w:space="0" w:color="auto"/>
        <w:bottom w:val="none" w:sz="0" w:space="0" w:color="auto"/>
        <w:right w:val="none" w:sz="0" w:space="0" w:color="auto"/>
      </w:divBdr>
    </w:div>
    <w:div w:id="216744771">
      <w:bodyDiv w:val="1"/>
      <w:marLeft w:val="0"/>
      <w:marRight w:val="0"/>
      <w:marTop w:val="0"/>
      <w:marBottom w:val="0"/>
      <w:divBdr>
        <w:top w:val="none" w:sz="0" w:space="0" w:color="auto"/>
        <w:left w:val="none" w:sz="0" w:space="0" w:color="auto"/>
        <w:bottom w:val="none" w:sz="0" w:space="0" w:color="auto"/>
        <w:right w:val="none" w:sz="0" w:space="0" w:color="auto"/>
      </w:divBdr>
    </w:div>
    <w:div w:id="216817039">
      <w:bodyDiv w:val="1"/>
      <w:marLeft w:val="0"/>
      <w:marRight w:val="0"/>
      <w:marTop w:val="0"/>
      <w:marBottom w:val="0"/>
      <w:divBdr>
        <w:top w:val="none" w:sz="0" w:space="0" w:color="auto"/>
        <w:left w:val="none" w:sz="0" w:space="0" w:color="auto"/>
        <w:bottom w:val="none" w:sz="0" w:space="0" w:color="auto"/>
        <w:right w:val="none" w:sz="0" w:space="0" w:color="auto"/>
      </w:divBdr>
    </w:div>
    <w:div w:id="218520661">
      <w:bodyDiv w:val="1"/>
      <w:marLeft w:val="0"/>
      <w:marRight w:val="0"/>
      <w:marTop w:val="0"/>
      <w:marBottom w:val="0"/>
      <w:divBdr>
        <w:top w:val="none" w:sz="0" w:space="0" w:color="auto"/>
        <w:left w:val="none" w:sz="0" w:space="0" w:color="auto"/>
        <w:bottom w:val="none" w:sz="0" w:space="0" w:color="auto"/>
        <w:right w:val="none" w:sz="0" w:space="0" w:color="auto"/>
      </w:divBdr>
    </w:div>
    <w:div w:id="220364029">
      <w:bodyDiv w:val="1"/>
      <w:marLeft w:val="0"/>
      <w:marRight w:val="0"/>
      <w:marTop w:val="0"/>
      <w:marBottom w:val="0"/>
      <w:divBdr>
        <w:top w:val="none" w:sz="0" w:space="0" w:color="auto"/>
        <w:left w:val="none" w:sz="0" w:space="0" w:color="auto"/>
        <w:bottom w:val="none" w:sz="0" w:space="0" w:color="auto"/>
        <w:right w:val="none" w:sz="0" w:space="0" w:color="auto"/>
      </w:divBdr>
    </w:div>
    <w:div w:id="221454887">
      <w:bodyDiv w:val="1"/>
      <w:marLeft w:val="0"/>
      <w:marRight w:val="0"/>
      <w:marTop w:val="0"/>
      <w:marBottom w:val="0"/>
      <w:divBdr>
        <w:top w:val="none" w:sz="0" w:space="0" w:color="auto"/>
        <w:left w:val="none" w:sz="0" w:space="0" w:color="auto"/>
        <w:bottom w:val="none" w:sz="0" w:space="0" w:color="auto"/>
        <w:right w:val="none" w:sz="0" w:space="0" w:color="auto"/>
      </w:divBdr>
    </w:div>
    <w:div w:id="222523230">
      <w:bodyDiv w:val="1"/>
      <w:marLeft w:val="0"/>
      <w:marRight w:val="0"/>
      <w:marTop w:val="0"/>
      <w:marBottom w:val="0"/>
      <w:divBdr>
        <w:top w:val="none" w:sz="0" w:space="0" w:color="auto"/>
        <w:left w:val="none" w:sz="0" w:space="0" w:color="auto"/>
        <w:bottom w:val="none" w:sz="0" w:space="0" w:color="auto"/>
        <w:right w:val="none" w:sz="0" w:space="0" w:color="auto"/>
      </w:divBdr>
    </w:div>
    <w:div w:id="225141423">
      <w:bodyDiv w:val="1"/>
      <w:marLeft w:val="0"/>
      <w:marRight w:val="0"/>
      <w:marTop w:val="0"/>
      <w:marBottom w:val="0"/>
      <w:divBdr>
        <w:top w:val="none" w:sz="0" w:space="0" w:color="auto"/>
        <w:left w:val="none" w:sz="0" w:space="0" w:color="auto"/>
        <w:bottom w:val="none" w:sz="0" w:space="0" w:color="auto"/>
        <w:right w:val="none" w:sz="0" w:space="0" w:color="auto"/>
      </w:divBdr>
    </w:div>
    <w:div w:id="227545475">
      <w:bodyDiv w:val="1"/>
      <w:marLeft w:val="0"/>
      <w:marRight w:val="0"/>
      <w:marTop w:val="0"/>
      <w:marBottom w:val="0"/>
      <w:divBdr>
        <w:top w:val="none" w:sz="0" w:space="0" w:color="auto"/>
        <w:left w:val="none" w:sz="0" w:space="0" w:color="auto"/>
        <w:bottom w:val="none" w:sz="0" w:space="0" w:color="auto"/>
        <w:right w:val="none" w:sz="0" w:space="0" w:color="auto"/>
      </w:divBdr>
    </w:div>
    <w:div w:id="228344900">
      <w:bodyDiv w:val="1"/>
      <w:marLeft w:val="0"/>
      <w:marRight w:val="0"/>
      <w:marTop w:val="0"/>
      <w:marBottom w:val="0"/>
      <w:divBdr>
        <w:top w:val="none" w:sz="0" w:space="0" w:color="auto"/>
        <w:left w:val="none" w:sz="0" w:space="0" w:color="auto"/>
        <w:bottom w:val="none" w:sz="0" w:space="0" w:color="auto"/>
        <w:right w:val="none" w:sz="0" w:space="0" w:color="auto"/>
      </w:divBdr>
    </w:div>
    <w:div w:id="229006061">
      <w:bodyDiv w:val="1"/>
      <w:marLeft w:val="0"/>
      <w:marRight w:val="0"/>
      <w:marTop w:val="0"/>
      <w:marBottom w:val="0"/>
      <w:divBdr>
        <w:top w:val="none" w:sz="0" w:space="0" w:color="auto"/>
        <w:left w:val="none" w:sz="0" w:space="0" w:color="auto"/>
        <w:bottom w:val="none" w:sz="0" w:space="0" w:color="auto"/>
        <w:right w:val="none" w:sz="0" w:space="0" w:color="auto"/>
      </w:divBdr>
    </w:div>
    <w:div w:id="229118879">
      <w:bodyDiv w:val="1"/>
      <w:marLeft w:val="0"/>
      <w:marRight w:val="0"/>
      <w:marTop w:val="0"/>
      <w:marBottom w:val="0"/>
      <w:divBdr>
        <w:top w:val="none" w:sz="0" w:space="0" w:color="auto"/>
        <w:left w:val="none" w:sz="0" w:space="0" w:color="auto"/>
        <w:bottom w:val="none" w:sz="0" w:space="0" w:color="auto"/>
        <w:right w:val="none" w:sz="0" w:space="0" w:color="auto"/>
      </w:divBdr>
    </w:div>
    <w:div w:id="229659778">
      <w:bodyDiv w:val="1"/>
      <w:marLeft w:val="0"/>
      <w:marRight w:val="0"/>
      <w:marTop w:val="0"/>
      <w:marBottom w:val="0"/>
      <w:divBdr>
        <w:top w:val="none" w:sz="0" w:space="0" w:color="auto"/>
        <w:left w:val="none" w:sz="0" w:space="0" w:color="auto"/>
        <w:bottom w:val="none" w:sz="0" w:space="0" w:color="auto"/>
        <w:right w:val="none" w:sz="0" w:space="0" w:color="auto"/>
      </w:divBdr>
    </w:div>
    <w:div w:id="231232398">
      <w:bodyDiv w:val="1"/>
      <w:marLeft w:val="0"/>
      <w:marRight w:val="0"/>
      <w:marTop w:val="0"/>
      <w:marBottom w:val="0"/>
      <w:divBdr>
        <w:top w:val="none" w:sz="0" w:space="0" w:color="auto"/>
        <w:left w:val="none" w:sz="0" w:space="0" w:color="auto"/>
        <w:bottom w:val="none" w:sz="0" w:space="0" w:color="auto"/>
        <w:right w:val="none" w:sz="0" w:space="0" w:color="auto"/>
      </w:divBdr>
    </w:div>
    <w:div w:id="232130326">
      <w:bodyDiv w:val="1"/>
      <w:marLeft w:val="0"/>
      <w:marRight w:val="0"/>
      <w:marTop w:val="0"/>
      <w:marBottom w:val="0"/>
      <w:divBdr>
        <w:top w:val="none" w:sz="0" w:space="0" w:color="auto"/>
        <w:left w:val="none" w:sz="0" w:space="0" w:color="auto"/>
        <w:bottom w:val="none" w:sz="0" w:space="0" w:color="auto"/>
        <w:right w:val="none" w:sz="0" w:space="0" w:color="auto"/>
      </w:divBdr>
    </w:div>
    <w:div w:id="232551582">
      <w:bodyDiv w:val="1"/>
      <w:marLeft w:val="0"/>
      <w:marRight w:val="0"/>
      <w:marTop w:val="0"/>
      <w:marBottom w:val="0"/>
      <w:divBdr>
        <w:top w:val="none" w:sz="0" w:space="0" w:color="auto"/>
        <w:left w:val="none" w:sz="0" w:space="0" w:color="auto"/>
        <w:bottom w:val="none" w:sz="0" w:space="0" w:color="auto"/>
        <w:right w:val="none" w:sz="0" w:space="0" w:color="auto"/>
      </w:divBdr>
    </w:div>
    <w:div w:id="232934368">
      <w:bodyDiv w:val="1"/>
      <w:marLeft w:val="0"/>
      <w:marRight w:val="0"/>
      <w:marTop w:val="0"/>
      <w:marBottom w:val="0"/>
      <w:divBdr>
        <w:top w:val="none" w:sz="0" w:space="0" w:color="auto"/>
        <w:left w:val="none" w:sz="0" w:space="0" w:color="auto"/>
        <w:bottom w:val="none" w:sz="0" w:space="0" w:color="auto"/>
        <w:right w:val="none" w:sz="0" w:space="0" w:color="auto"/>
      </w:divBdr>
    </w:div>
    <w:div w:id="233131022">
      <w:bodyDiv w:val="1"/>
      <w:marLeft w:val="0"/>
      <w:marRight w:val="0"/>
      <w:marTop w:val="0"/>
      <w:marBottom w:val="0"/>
      <w:divBdr>
        <w:top w:val="none" w:sz="0" w:space="0" w:color="auto"/>
        <w:left w:val="none" w:sz="0" w:space="0" w:color="auto"/>
        <w:bottom w:val="none" w:sz="0" w:space="0" w:color="auto"/>
        <w:right w:val="none" w:sz="0" w:space="0" w:color="auto"/>
      </w:divBdr>
    </w:div>
    <w:div w:id="233929659">
      <w:bodyDiv w:val="1"/>
      <w:marLeft w:val="0"/>
      <w:marRight w:val="0"/>
      <w:marTop w:val="0"/>
      <w:marBottom w:val="0"/>
      <w:divBdr>
        <w:top w:val="none" w:sz="0" w:space="0" w:color="auto"/>
        <w:left w:val="none" w:sz="0" w:space="0" w:color="auto"/>
        <w:bottom w:val="none" w:sz="0" w:space="0" w:color="auto"/>
        <w:right w:val="none" w:sz="0" w:space="0" w:color="auto"/>
      </w:divBdr>
    </w:div>
    <w:div w:id="234123167">
      <w:bodyDiv w:val="1"/>
      <w:marLeft w:val="0"/>
      <w:marRight w:val="0"/>
      <w:marTop w:val="0"/>
      <w:marBottom w:val="0"/>
      <w:divBdr>
        <w:top w:val="none" w:sz="0" w:space="0" w:color="auto"/>
        <w:left w:val="none" w:sz="0" w:space="0" w:color="auto"/>
        <w:bottom w:val="none" w:sz="0" w:space="0" w:color="auto"/>
        <w:right w:val="none" w:sz="0" w:space="0" w:color="auto"/>
      </w:divBdr>
    </w:div>
    <w:div w:id="234361532">
      <w:bodyDiv w:val="1"/>
      <w:marLeft w:val="0"/>
      <w:marRight w:val="0"/>
      <w:marTop w:val="0"/>
      <w:marBottom w:val="0"/>
      <w:divBdr>
        <w:top w:val="none" w:sz="0" w:space="0" w:color="auto"/>
        <w:left w:val="none" w:sz="0" w:space="0" w:color="auto"/>
        <w:bottom w:val="none" w:sz="0" w:space="0" w:color="auto"/>
        <w:right w:val="none" w:sz="0" w:space="0" w:color="auto"/>
      </w:divBdr>
    </w:div>
    <w:div w:id="235748402">
      <w:bodyDiv w:val="1"/>
      <w:marLeft w:val="0"/>
      <w:marRight w:val="0"/>
      <w:marTop w:val="0"/>
      <w:marBottom w:val="0"/>
      <w:divBdr>
        <w:top w:val="none" w:sz="0" w:space="0" w:color="auto"/>
        <w:left w:val="none" w:sz="0" w:space="0" w:color="auto"/>
        <w:bottom w:val="none" w:sz="0" w:space="0" w:color="auto"/>
        <w:right w:val="none" w:sz="0" w:space="0" w:color="auto"/>
      </w:divBdr>
    </w:div>
    <w:div w:id="235750008">
      <w:bodyDiv w:val="1"/>
      <w:marLeft w:val="0"/>
      <w:marRight w:val="0"/>
      <w:marTop w:val="0"/>
      <w:marBottom w:val="0"/>
      <w:divBdr>
        <w:top w:val="none" w:sz="0" w:space="0" w:color="auto"/>
        <w:left w:val="none" w:sz="0" w:space="0" w:color="auto"/>
        <w:bottom w:val="none" w:sz="0" w:space="0" w:color="auto"/>
        <w:right w:val="none" w:sz="0" w:space="0" w:color="auto"/>
      </w:divBdr>
    </w:div>
    <w:div w:id="236089789">
      <w:bodyDiv w:val="1"/>
      <w:marLeft w:val="0"/>
      <w:marRight w:val="0"/>
      <w:marTop w:val="0"/>
      <w:marBottom w:val="0"/>
      <w:divBdr>
        <w:top w:val="none" w:sz="0" w:space="0" w:color="auto"/>
        <w:left w:val="none" w:sz="0" w:space="0" w:color="auto"/>
        <w:bottom w:val="none" w:sz="0" w:space="0" w:color="auto"/>
        <w:right w:val="none" w:sz="0" w:space="0" w:color="auto"/>
      </w:divBdr>
    </w:div>
    <w:div w:id="238295050">
      <w:bodyDiv w:val="1"/>
      <w:marLeft w:val="0"/>
      <w:marRight w:val="0"/>
      <w:marTop w:val="0"/>
      <w:marBottom w:val="0"/>
      <w:divBdr>
        <w:top w:val="none" w:sz="0" w:space="0" w:color="auto"/>
        <w:left w:val="none" w:sz="0" w:space="0" w:color="auto"/>
        <w:bottom w:val="none" w:sz="0" w:space="0" w:color="auto"/>
        <w:right w:val="none" w:sz="0" w:space="0" w:color="auto"/>
      </w:divBdr>
    </w:div>
    <w:div w:id="238440231">
      <w:bodyDiv w:val="1"/>
      <w:marLeft w:val="0"/>
      <w:marRight w:val="0"/>
      <w:marTop w:val="0"/>
      <w:marBottom w:val="0"/>
      <w:divBdr>
        <w:top w:val="none" w:sz="0" w:space="0" w:color="auto"/>
        <w:left w:val="none" w:sz="0" w:space="0" w:color="auto"/>
        <w:bottom w:val="none" w:sz="0" w:space="0" w:color="auto"/>
        <w:right w:val="none" w:sz="0" w:space="0" w:color="auto"/>
      </w:divBdr>
    </w:div>
    <w:div w:id="238561296">
      <w:bodyDiv w:val="1"/>
      <w:marLeft w:val="0"/>
      <w:marRight w:val="0"/>
      <w:marTop w:val="0"/>
      <w:marBottom w:val="0"/>
      <w:divBdr>
        <w:top w:val="none" w:sz="0" w:space="0" w:color="auto"/>
        <w:left w:val="none" w:sz="0" w:space="0" w:color="auto"/>
        <w:bottom w:val="none" w:sz="0" w:space="0" w:color="auto"/>
        <w:right w:val="none" w:sz="0" w:space="0" w:color="auto"/>
      </w:divBdr>
    </w:div>
    <w:div w:id="241988198">
      <w:bodyDiv w:val="1"/>
      <w:marLeft w:val="0"/>
      <w:marRight w:val="0"/>
      <w:marTop w:val="0"/>
      <w:marBottom w:val="0"/>
      <w:divBdr>
        <w:top w:val="none" w:sz="0" w:space="0" w:color="auto"/>
        <w:left w:val="none" w:sz="0" w:space="0" w:color="auto"/>
        <w:bottom w:val="none" w:sz="0" w:space="0" w:color="auto"/>
        <w:right w:val="none" w:sz="0" w:space="0" w:color="auto"/>
      </w:divBdr>
    </w:div>
    <w:div w:id="242880008">
      <w:bodyDiv w:val="1"/>
      <w:marLeft w:val="0"/>
      <w:marRight w:val="0"/>
      <w:marTop w:val="0"/>
      <w:marBottom w:val="0"/>
      <w:divBdr>
        <w:top w:val="none" w:sz="0" w:space="0" w:color="auto"/>
        <w:left w:val="none" w:sz="0" w:space="0" w:color="auto"/>
        <w:bottom w:val="none" w:sz="0" w:space="0" w:color="auto"/>
        <w:right w:val="none" w:sz="0" w:space="0" w:color="auto"/>
      </w:divBdr>
    </w:div>
    <w:div w:id="243880781">
      <w:bodyDiv w:val="1"/>
      <w:marLeft w:val="0"/>
      <w:marRight w:val="0"/>
      <w:marTop w:val="0"/>
      <w:marBottom w:val="0"/>
      <w:divBdr>
        <w:top w:val="none" w:sz="0" w:space="0" w:color="auto"/>
        <w:left w:val="none" w:sz="0" w:space="0" w:color="auto"/>
        <w:bottom w:val="none" w:sz="0" w:space="0" w:color="auto"/>
        <w:right w:val="none" w:sz="0" w:space="0" w:color="auto"/>
      </w:divBdr>
    </w:div>
    <w:div w:id="247160311">
      <w:bodyDiv w:val="1"/>
      <w:marLeft w:val="0"/>
      <w:marRight w:val="0"/>
      <w:marTop w:val="0"/>
      <w:marBottom w:val="0"/>
      <w:divBdr>
        <w:top w:val="none" w:sz="0" w:space="0" w:color="auto"/>
        <w:left w:val="none" w:sz="0" w:space="0" w:color="auto"/>
        <w:bottom w:val="none" w:sz="0" w:space="0" w:color="auto"/>
        <w:right w:val="none" w:sz="0" w:space="0" w:color="auto"/>
      </w:divBdr>
    </w:div>
    <w:div w:id="249585640">
      <w:bodyDiv w:val="1"/>
      <w:marLeft w:val="0"/>
      <w:marRight w:val="0"/>
      <w:marTop w:val="0"/>
      <w:marBottom w:val="0"/>
      <w:divBdr>
        <w:top w:val="none" w:sz="0" w:space="0" w:color="auto"/>
        <w:left w:val="none" w:sz="0" w:space="0" w:color="auto"/>
        <w:bottom w:val="none" w:sz="0" w:space="0" w:color="auto"/>
        <w:right w:val="none" w:sz="0" w:space="0" w:color="auto"/>
      </w:divBdr>
    </w:div>
    <w:div w:id="251664795">
      <w:bodyDiv w:val="1"/>
      <w:marLeft w:val="0"/>
      <w:marRight w:val="0"/>
      <w:marTop w:val="0"/>
      <w:marBottom w:val="0"/>
      <w:divBdr>
        <w:top w:val="none" w:sz="0" w:space="0" w:color="auto"/>
        <w:left w:val="none" w:sz="0" w:space="0" w:color="auto"/>
        <w:bottom w:val="none" w:sz="0" w:space="0" w:color="auto"/>
        <w:right w:val="none" w:sz="0" w:space="0" w:color="auto"/>
      </w:divBdr>
    </w:div>
    <w:div w:id="256600727">
      <w:bodyDiv w:val="1"/>
      <w:marLeft w:val="0"/>
      <w:marRight w:val="0"/>
      <w:marTop w:val="0"/>
      <w:marBottom w:val="0"/>
      <w:divBdr>
        <w:top w:val="none" w:sz="0" w:space="0" w:color="auto"/>
        <w:left w:val="none" w:sz="0" w:space="0" w:color="auto"/>
        <w:bottom w:val="none" w:sz="0" w:space="0" w:color="auto"/>
        <w:right w:val="none" w:sz="0" w:space="0" w:color="auto"/>
      </w:divBdr>
    </w:div>
    <w:div w:id="257720045">
      <w:bodyDiv w:val="1"/>
      <w:marLeft w:val="0"/>
      <w:marRight w:val="0"/>
      <w:marTop w:val="0"/>
      <w:marBottom w:val="0"/>
      <w:divBdr>
        <w:top w:val="none" w:sz="0" w:space="0" w:color="auto"/>
        <w:left w:val="none" w:sz="0" w:space="0" w:color="auto"/>
        <w:bottom w:val="none" w:sz="0" w:space="0" w:color="auto"/>
        <w:right w:val="none" w:sz="0" w:space="0" w:color="auto"/>
      </w:divBdr>
    </w:div>
    <w:div w:id="265239151">
      <w:bodyDiv w:val="1"/>
      <w:marLeft w:val="0"/>
      <w:marRight w:val="0"/>
      <w:marTop w:val="0"/>
      <w:marBottom w:val="0"/>
      <w:divBdr>
        <w:top w:val="none" w:sz="0" w:space="0" w:color="auto"/>
        <w:left w:val="none" w:sz="0" w:space="0" w:color="auto"/>
        <w:bottom w:val="none" w:sz="0" w:space="0" w:color="auto"/>
        <w:right w:val="none" w:sz="0" w:space="0" w:color="auto"/>
      </w:divBdr>
    </w:div>
    <w:div w:id="267154545">
      <w:bodyDiv w:val="1"/>
      <w:marLeft w:val="0"/>
      <w:marRight w:val="0"/>
      <w:marTop w:val="0"/>
      <w:marBottom w:val="0"/>
      <w:divBdr>
        <w:top w:val="none" w:sz="0" w:space="0" w:color="auto"/>
        <w:left w:val="none" w:sz="0" w:space="0" w:color="auto"/>
        <w:bottom w:val="none" w:sz="0" w:space="0" w:color="auto"/>
        <w:right w:val="none" w:sz="0" w:space="0" w:color="auto"/>
      </w:divBdr>
    </w:div>
    <w:div w:id="267737458">
      <w:bodyDiv w:val="1"/>
      <w:marLeft w:val="0"/>
      <w:marRight w:val="0"/>
      <w:marTop w:val="0"/>
      <w:marBottom w:val="0"/>
      <w:divBdr>
        <w:top w:val="none" w:sz="0" w:space="0" w:color="auto"/>
        <w:left w:val="none" w:sz="0" w:space="0" w:color="auto"/>
        <w:bottom w:val="none" w:sz="0" w:space="0" w:color="auto"/>
        <w:right w:val="none" w:sz="0" w:space="0" w:color="auto"/>
      </w:divBdr>
    </w:div>
    <w:div w:id="269551544">
      <w:bodyDiv w:val="1"/>
      <w:marLeft w:val="0"/>
      <w:marRight w:val="0"/>
      <w:marTop w:val="0"/>
      <w:marBottom w:val="0"/>
      <w:divBdr>
        <w:top w:val="none" w:sz="0" w:space="0" w:color="auto"/>
        <w:left w:val="none" w:sz="0" w:space="0" w:color="auto"/>
        <w:bottom w:val="none" w:sz="0" w:space="0" w:color="auto"/>
        <w:right w:val="none" w:sz="0" w:space="0" w:color="auto"/>
      </w:divBdr>
    </w:div>
    <w:div w:id="282228694">
      <w:bodyDiv w:val="1"/>
      <w:marLeft w:val="0"/>
      <w:marRight w:val="0"/>
      <w:marTop w:val="0"/>
      <w:marBottom w:val="0"/>
      <w:divBdr>
        <w:top w:val="none" w:sz="0" w:space="0" w:color="auto"/>
        <w:left w:val="none" w:sz="0" w:space="0" w:color="auto"/>
        <w:bottom w:val="none" w:sz="0" w:space="0" w:color="auto"/>
        <w:right w:val="none" w:sz="0" w:space="0" w:color="auto"/>
      </w:divBdr>
    </w:div>
    <w:div w:id="283117724">
      <w:bodyDiv w:val="1"/>
      <w:marLeft w:val="0"/>
      <w:marRight w:val="0"/>
      <w:marTop w:val="0"/>
      <w:marBottom w:val="0"/>
      <w:divBdr>
        <w:top w:val="none" w:sz="0" w:space="0" w:color="auto"/>
        <w:left w:val="none" w:sz="0" w:space="0" w:color="auto"/>
        <w:bottom w:val="none" w:sz="0" w:space="0" w:color="auto"/>
        <w:right w:val="none" w:sz="0" w:space="0" w:color="auto"/>
      </w:divBdr>
    </w:div>
    <w:div w:id="283846904">
      <w:bodyDiv w:val="1"/>
      <w:marLeft w:val="0"/>
      <w:marRight w:val="0"/>
      <w:marTop w:val="0"/>
      <w:marBottom w:val="0"/>
      <w:divBdr>
        <w:top w:val="none" w:sz="0" w:space="0" w:color="auto"/>
        <w:left w:val="none" w:sz="0" w:space="0" w:color="auto"/>
        <w:bottom w:val="none" w:sz="0" w:space="0" w:color="auto"/>
        <w:right w:val="none" w:sz="0" w:space="0" w:color="auto"/>
      </w:divBdr>
    </w:div>
    <w:div w:id="284772442">
      <w:bodyDiv w:val="1"/>
      <w:marLeft w:val="0"/>
      <w:marRight w:val="0"/>
      <w:marTop w:val="0"/>
      <w:marBottom w:val="0"/>
      <w:divBdr>
        <w:top w:val="none" w:sz="0" w:space="0" w:color="auto"/>
        <w:left w:val="none" w:sz="0" w:space="0" w:color="auto"/>
        <w:bottom w:val="none" w:sz="0" w:space="0" w:color="auto"/>
        <w:right w:val="none" w:sz="0" w:space="0" w:color="auto"/>
      </w:divBdr>
    </w:div>
    <w:div w:id="289826210">
      <w:bodyDiv w:val="1"/>
      <w:marLeft w:val="0"/>
      <w:marRight w:val="0"/>
      <w:marTop w:val="0"/>
      <w:marBottom w:val="0"/>
      <w:divBdr>
        <w:top w:val="none" w:sz="0" w:space="0" w:color="auto"/>
        <w:left w:val="none" w:sz="0" w:space="0" w:color="auto"/>
        <w:bottom w:val="none" w:sz="0" w:space="0" w:color="auto"/>
        <w:right w:val="none" w:sz="0" w:space="0" w:color="auto"/>
      </w:divBdr>
    </w:div>
    <w:div w:id="291785407">
      <w:bodyDiv w:val="1"/>
      <w:marLeft w:val="0"/>
      <w:marRight w:val="0"/>
      <w:marTop w:val="0"/>
      <w:marBottom w:val="0"/>
      <w:divBdr>
        <w:top w:val="none" w:sz="0" w:space="0" w:color="auto"/>
        <w:left w:val="none" w:sz="0" w:space="0" w:color="auto"/>
        <w:bottom w:val="none" w:sz="0" w:space="0" w:color="auto"/>
        <w:right w:val="none" w:sz="0" w:space="0" w:color="auto"/>
      </w:divBdr>
    </w:div>
    <w:div w:id="295109604">
      <w:bodyDiv w:val="1"/>
      <w:marLeft w:val="0"/>
      <w:marRight w:val="0"/>
      <w:marTop w:val="0"/>
      <w:marBottom w:val="0"/>
      <w:divBdr>
        <w:top w:val="none" w:sz="0" w:space="0" w:color="auto"/>
        <w:left w:val="none" w:sz="0" w:space="0" w:color="auto"/>
        <w:bottom w:val="none" w:sz="0" w:space="0" w:color="auto"/>
        <w:right w:val="none" w:sz="0" w:space="0" w:color="auto"/>
      </w:divBdr>
    </w:div>
    <w:div w:id="295306900">
      <w:bodyDiv w:val="1"/>
      <w:marLeft w:val="0"/>
      <w:marRight w:val="0"/>
      <w:marTop w:val="0"/>
      <w:marBottom w:val="0"/>
      <w:divBdr>
        <w:top w:val="none" w:sz="0" w:space="0" w:color="auto"/>
        <w:left w:val="none" w:sz="0" w:space="0" w:color="auto"/>
        <w:bottom w:val="none" w:sz="0" w:space="0" w:color="auto"/>
        <w:right w:val="none" w:sz="0" w:space="0" w:color="auto"/>
      </w:divBdr>
    </w:div>
    <w:div w:id="297147463">
      <w:bodyDiv w:val="1"/>
      <w:marLeft w:val="0"/>
      <w:marRight w:val="0"/>
      <w:marTop w:val="0"/>
      <w:marBottom w:val="0"/>
      <w:divBdr>
        <w:top w:val="none" w:sz="0" w:space="0" w:color="auto"/>
        <w:left w:val="none" w:sz="0" w:space="0" w:color="auto"/>
        <w:bottom w:val="none" w:sz="0" w:space="0" w:color="auto"/>
        <w:right w:val="none" w:sz="0" w:space="0" w:color="auto"/>
      </w:divBdr>
    </w:div>
    <w:div w:id="299000010">
      <w:bodyDiv w:val="1"/>
      <w:marLeft w:val="0"/>
      <w:marRight w:val="0"/>
      <w:marTop w:val="0"/>
      <w:marBottom w:val="0"/>
      <w:divBdr>
        <w:top w:val="none" w:sz="0" w:space="0" w:color="auto"/>
        <w:left w:val="none" w:sz="0" w:space="0" w:color="auto"/>
        <w:bottom w:val="none" w:sz="0" w:space="0" w:color="auto"/>
        <w:right w:val="none" w:sz="0" w:space="0" w:color="auto"/>
      </w:divBdr>
    </w:div>
    <w:div w:id="305594415">
      <w:bodyDiv w:val="1"/>
      <w:marLeft w:val="0"/>
      <w:marRight w:val="0"/>
      <w:marTop w:val="0"/>
      <w:marBottom w:val="0"/>
      <w:divBdr>
        <w:top w:val="none" w:sz="0" w:space="0" w:color="auto"/>
        <w:left w:val="none" w:sz="0" w:space="0" w:color="auto"/>
        <w:bottom w:val="none" w:sz="0" w:space="0" w:color="auto"/>
        <w:right w:val="none" w:sz="0" w:space="0" w:color="auto"/>
      </w:divBdr>
    </w:div>
    <w:div w:id="314382138">
      <w:bodyDiv w:val="1"/>
      <w:marLeft w:val="0"/>
      <w:marRight w:val="0"/>
      <w:marTop w:val="0"/>
      <w:marBottom w:val="0"/>
      <w:divBdr>
        <w:top w:val="none" w:sz="0" w:space="0" w:color="auto"/>
        <w:left w:val="none" w:sz="0" w:space="0" w:color="auto"/>
        <w:bottom w:val="none" w:sz="0" w:space="0" w:color="auto"/>
        <w:right w:val="none" w:sz="0" w:space="0" w:color="auto"/>
      </w:divBdr>
    </w:div>
    <w:div w:id="316228918">
      <w:bodyDiv w:val="1"/>
      <w:marLeft w:val="0"/>
      <w:marRight w:val="0"/>
      <w:marTop w:val="0"/>
      <w:marBottom w:val="0"/>
      <w:divBdr>
        <w:top w:val="none" w:sz="0" w:space="0" w:color="auto"/>
        <w:left w:val="none" w:sz="0" w:space="0" w:color="auto"/>
        <w:bottom w:val="none" w:sz="0" w:space="0" w:color="auto"/>
        <w:right w:val="none" w:sz="0" w:space="0" w:color="auto"/>
      </w:divBdr>
    </w:div>
    <w:div w:id="317997183">
      <w:bodyDiv w:val="1"/>
      <w:marLeft w:val="0"/>
      <w:marRight w:val="0"/>
      <w:marTop w:val="0"/>
      <w:marBottom w:val="0"/>
      <w:divBdr>
        <w:top w:val="none" w:sz="0" w:space="0" w:color="auto"/>
        <w:left w:val="none" w:sz="0" w:space="0" w:color="auto"/>
        <w:bottom w:val="none" w:sz="0" w:space="0" w:color="auto"/>
        <w:right w:val="none" w:sz="0" w:space="0" w:color="auto"/>
      </w:divBdr>
    </w:div>
    <w:div w:id="318311080">
      <w:bodyDiv w:val="1"/>
      <w:marLeft w:val="0"/>
      <w:marRight w:val="0"/>
      <w:marTop w:val="0"/>
      <w:marBottom w:val="0"/>
      <w:divBdr>
        <w:top w:val="none" w:sz="0" w:space="0" w:color="auto"/>
        <w:left w:val="none" w:sz="0" w:space="0" w:color="auto"/>
        <w:bottom w:val="none" w:sz="0" w:space="0" w:color="auto"/>
        <w:right w:val="none" w:sz="0" w:space="0" w:color="auto"/>
      </w:divBdr>
    </w:div>
    <w:div w:id="319119914">
      <w:bodyDiv w:val="1"/>
      <w:marLeft w:val="0"/>
      <w:marRight w:val="0"/>
      <w:marTop w:val="0"/>
      <w:marBottom w:val="0"/>
      <w:divBdr>
        <w:top w:val="none" w:sz="0" w:space="0" w:color="auto"/>
        <w:left w:val="none" w:sz="0" w:space="0" w:color="auto"/>
        <w:bottom w:val="none" w:sz="0" w:space="0" w:color="auto"/>
        <w:right w:val="none" w:sz="0" w:space="0" w:color="auto"/>
      </w:divBdr>
    </w:div>
    <w:div w:id="320501178">
      <w:bodyDiv w:val="1"/>
      <w:marLeft w:val="0"/>
      <w:marRight w:val="0"/>
      <w:marTop w:val="0"/>
      <w:marBottom w:val="0"/>
      <w:divBdr>
        <w:top w:val="none" w:sz="0" w:space="0" w:color="auto"/>
        <w:left w:val="none" w:sz="0" w:space="0" w:color="auto"/>
        <w:bottom w:val="none" w:sz="0" w:space="0" w:color="auto"/>
        <w:right w:val="none" w:sz="0" w:space="0" w:color="auto"/>
      </w:divBdr>
    </w:div>
    <w:div w:id="320618902">
      <w:bodyDiv w:val="1"/>
      <w:marLeft w:val="0"/>
      <w:marRight w:val="0"/>
      <w:marTop w:val="0"/>
      <w:marBottom w:val="0"/>
      <w:divBdr>
        <w:top w:val="none" w:sz="0" w:space="0" w:color="auto"/>
        <w:left w:val="none" w:sz="0" w:space="0" w:color="auto"/>
        <w:bottom w:val="none" w:sz="0" w:space="0" w:color="auto"/>
        <w:right w:val="none" w:sz="0" w:space="0" w:color="auto"/>
      </w:divBdr>
    </w:div>
    <w:div w:id="324012307">
      <w:bodyDiv w:val="1"/>
      <w:marLeft w:val="0"/>
      <w:marRight w:val="0"/>
      <w:marTop w:val="0"/>
      <w:marBottom w:val="0"/>
      <w:divBdr>
        <w:top w:val="none" w:sz="0" w:space="0" w:color="auto"/>
        <w:left w:val="none" w:sz="0" w:space="0" w:color="auto"/>
        <w:bottom w:val="none" w:sz="0" w:space="0" w:color="auto"/>
        <w:right w:val="none" w:sz="0" w:space="0" w:color="auto"/>
      </w:divBdr>
    </w:div>
    <w:div w:id="328094818">
      <w:bodyDiv w:val="1"/>
      <w:marLeft w:val="0"/>
      <w:marRight w:val="0"/>
      <w:marTop w:val="0"/>
      <w:marBottom w:val="0"/>
      <w:divBdr>
        <w:top w:val="none" w:sz="0" w:space="0" w:color="auto"/>
        <w:left w:val="none" w:sz="0" w:space="0" w:color="auto"/>
        <w:bottom w:val="none" w:sz="0" w:space="0" w:color="auto"/>
        <w:right w:val="none" w:sz="0" w:space="0" w:color="auto"/>
      </w:divBdr>
    </w:div>
    <w:div w:id="328674640">
      <w:bodyDiv w:val="1"/>
      <w:marLeft w:val="0"/>
      <w:marRight w:val="0"/>
      <w:marTop w:val="0"/>
      <w:marBottom w:val="0"/>
      <w:divBdr>
        <w:top w:val="none" w:sz="0" w:space="0" w:color="auto"/>
        <w:left w:val="none" w:sz="0" w:space="0" w:color="auto"/>
        <w:bottom w:val="none" w:sz="0" w:space="0" w:color="auto"/>
        <w:right w:val="none" w:sz="0" w:space="0" w:color="auto"/>
      </w:divBdr>
    </w:div>
    <w:div w:id="329260685">
      <w:bodyDiv w:val="1"/>
      <w:marLeft w:val="0"/>
      <w:marRight w:val="0"/>
      <w:marTop w:val="0"/>
      <w:marBottom w:val="0"/>
      <w:divBdr>
        <w:top w:val="none" w:sz="0" w:space="0" w:color="auto"/>
        <w:left w:val="none" w:sz="0" w:space="0" w:color="auto"/>
        <w:bottom w:val="none" w:sz="0" w:space="0" w:color="auto"/>
        <w:right w:val="none" w:sz="0" w:space="0" w:color="auto"/>
      </w:divBdr>
    </w:div>
    <w:div w:id="329330514">
      <w:bodyDiv w:val="1"/>
      <w:marLeft w:val="0"/>
      <w:marRight w:val="0"/>
      <w:marTop w:val="0"/>
      <w:marBottom w:val="0"/>
      <w:divBdr>
        <w:top w:val="none" w:sz="0" w:space="0" w:color="auto"/>
        <w:left w:val="none" w:sz="0" w:space="0" w:color="auto"/>
        <w:bottom w:val="none" w:sz="0" w:space="0" w:color="auto"/>
        <w:right w:val="none" w:sz="0" w:space="0" w:color="auto"/>
      </w:divBdr>
    </w:div>
    <w:div w:id="329527273">
      <w:bodyDiv w:val="1"/>
      <w:marLeft w:val="0"/>
      <w:marRight w:val="0"/>
      <w:marTop w:val="0"/>
      <w:marBottom w:val="0"/>
      <w:divBdr>
        <w:top w:val="none" w:sz="0" w:space="0" w:color="auto"/>
        <w:left w:val="none" w:sz="0" w:space="0" w:color="auto"/>
        <w:bottom w:val="none" w:sz="0" w:space="0" w:color="auto"/>
        <w:right w:val="none" w:sz="0" w:space="0" w:color="auto"/>
      </w:divBdr>
    </w:div>
    <w:div w:id="332925596">
      <w:bodyDiv w:val="1"/>
      <w:marLeft w:val="0"/>
      <w:marRight w:val="0"/>
      <w:marTop w:val="0"/>
      <w:marBottom w:val="0"/>
      <w:divBdr>
        <w:top w:val="none" w:sz="0" w:space="0" w:color="auto"/>
        <w:left w:val="none" w:sz="0" w:space="0" w:color="auto"/>
        <w:bottom w:val="none" w:sz="0" w:space="0" w:color="auto"/>
        <w:right w:val="none" w:sz="0" w:space="0" w:color="auto"/>
      </w:divBdr>
    </w:div>
    <w:div w:id="333647047">
      <w:bodyDiv w:val="1"/>
      <w:marLeft w:val="0"/>
      <w:marRight w:val="0"/>
      <w:marTop w:val="0"/>
      <w:marBottom w:val="0"/>
      <w:divBdr>
        <w:top w:val="none" w:sz="0" w:space="0" w:color="auto"/>
        <w:left w:val="none" w:sz="0" w:space="0" w:color="auto"/>
        <w:bottom w:val="none" w:sz="0" w:space="0" w:color="auto"/>
        <w:right w:val="none" w:sz="0" w:space="0" w:color="auto"/>
      </w:divBdr>
    </w:div>
    <w:div w:id="333997732">
      <w:bodyDiv w:val="1"/>
      <w:marLeft w:val="0"/>
      <w:marRight w:val="0"/>
      <w:marTop w:val="0"/>
      <w:marBottom w:val="0"/>
      <w:divBdr>
        <w:top w:val="none" w:sz="0" w:space="0" w:color="auto"/>
        <w:left w:val="none" w:sz="0" w:space="0" w:color="auto"/>
        <w:bottom w:val="none" w:sz="0" w:space="0" w:color="auto"/>
        <w:right w:val="none" w:sz="0" w:space="0" w:color="auto"/>
      </w:divBdr>
    </w:div>
    <w:div w:id="337006838">
      <w:bodyDiv w:val="1"/>
      <w:marLeft w:val="0"/>
      <w:marRight w:val="0"/>
      <w:marTop w:val="0"/>
      <w:marBottom w:val="0"/>
      <w:divBdr>
        <w:top w:val="none" w:sz="0" w:space="0" w:color="auto"/>
        <w:left w:val="none" w:sz="0" w:space="0" w:color="auto"/>
        <w:bottom w:val="none" w:sz="0" w:space="0" w:color="auto"/>
        <w:right w:val="none" w:sz="0" w:space="0" w:color="auto"/>
      </w:divBdr>
    </w:div>
    <w:div w:id="338242527">
      <w:bodyDiv w:val="1"/>
      <w:marLeft w:val="0"/>
      <w:marRight w:val="0"/>
      <w:marTop w:val="0"/>
      <w:marBottom w:val="0"/>
      <w:divBdr>
        <w:top w:val="none" w:sz="0" w:space="0" w:color="auto"/>
        <w:left w:val="none" w:sz="0" w:space="0" w:color="auto"/>
        <w:bottom w:val="none" w:sz="0" w:space="0" w:color="auto"/>
        <w:right w:val="none" w:sz="0" w:space="0" w:color="auto"/>
      </w:divBdr>
    </w:div>
    <w:div w:id="340353398">
      <w:bodyDiv w:val="1"/>
      <w:marLeft w:val="0"/>
      <w:marRight w:val="0"/>
      <w:marTop w:val="0"/>
      <w:marBottom w:val="0"/>
      <w:divBdr>
        <w:top w:val="none" w:sz="0" w:space="0" w:color="auto"/>
        <w:left w:val="none" w:sz="0" w:space="0" w:color="auto"/>
        <w:bottom w:val="none" w:sz="0" w:space="0" w:color="auto"/>
        <w:right w:val="none" w:sz="0" w:space="0" w:color="auto"/>
      </w:divBdr>
    </w:div>
    <w:div w:id="340354467">
      <w:bodyDiv w:val="1"/>
      <w:marLeft w:val="0"/>
      <w:marRight w:val="0"/>
      <w:marTop w:val="0"/>
      <w:marBottom w:val="0"/>
      <w:divBdr>
        <w:top w:val="none" w:sz="0" w:space="0" w:color="auto"/>
        <w:left w:val="none" w:sz="0" w:space="0" w:color="auto"/>
        <w:bottom w:val="none" w:sz="0" w:space="0" w:color="auto"/>
        <w:right w:val="none" w:sz="0" w:space="0" w:color="auto"/>
      </w:divBdr>
    </w:div>
    <w:div w:id="342511243">
      <w:bodyDiv w:val="1"/>
      <w:marLeft w:val="0"/>
      <w:marRight w:val="0"/>
      <w:marTop w:val="0"/>
      <w:marBottom w:val="0"/>
      <w:divBdr>
        <w:top w:val="none" w:sz="0" w:space="0" w:color="auto"/>
        <w:left w:val="none" w:sz="0" w:space="0" w:color="auto"/>
        <w:bottom w:val="none" w:sz="0" w:space="0" w:color="auto"/>
        <w:right w:val="none" w:sz="0" w:space="0" w:color="auto"/>
      </w:divBdr>
    </w:div>
    <w:div w:id="345328033">
      <w:bodyDiv w:val="1"/>
      <w:marLeft w:val="0"/>
      <w:marRight w:val="0"/>
      <w:marTop w:val="0"/>
      <w:marBottom w:val="0"/>
      <w:divBdr>
        <w:top w:val="none" w:sz="0" w:space="0" w:color="auto"/>
        <w:left w:val="none" w:sz="0" w:space="0" w:color="auto"/>
        <w:bottom w:val="none" w:sz="0" w:space="0" w:color="auto"/>
        <w:right w:val="none" w:sz="0" w:space="0" w:color="auto"/>
      </w:divBdr>
    </w:div>
    <w:div w:id="346030130">
      <w:bodyDiv w:val="1"/>
      <w:marLeft w:val="0"/>
      <w:marRight w:val="0"/>
      <w:marTop w:val="0"/>
      <w:marBottom w:val="0"/>
      <w:divBdr>
        <w:top w:val="none" w:sz="0" w:space="0" w:color="auto"/>
        <w:left w:val="none" w:sz="0" w:space="0" w:color="auto"/>
        <w:bottom w:val="none" w:sz="0" w:space="0" w:color="auto"/>
        <w:right w:val="none" w:sz="0" w:space="0" w:color="auto"/>
      </w:divBdr>
    </w:div>
    <w:div w:id="346828019">
      <w:bodyDiv w:val="1"/>
      <w:marLeft w:val="0"/>
      <w:marRight w:val="0"/>
      <w:marTop w:val="0"/>
      <w:marBottom w:val="0"/>
      <w:divBdr>
        <w:top w:val="none" w:sz="0" w:space="0" w:color="auto"/>
        <w:left w:val="none" w:sz="0" w:space="0" w:color="auto"/>
        <w:bottom w:val="none" w:sz="0" w:space="0" w:color="auto"/>
        <w:right w:val="none" w:sz="0" w:space="0" w:color="auto"/>
      </w:divBdr>
    </w:div>
    <w:div w:id="347023724">
      <w:bodyDiv w:val="1"/>
      <w:marLeft w:val="0"/>
      <w:marRight w:val="0"/>
      <w:marTop w:val="0"/>
      <w:marBottom w:val="0"/>
      <w:divBdr>
        <w:top w:val="none" w:sz="0" w:space="0" w:color="auto"/>
        <w:left w:val="none" w:sz="0" w:space="0" w:color="auto"/>
        <w:bottom w:val="none" w:sz="0" w:space="0" w:color="auto"/>
        <w:right w:val="none" w:sz="0" w:space="0" w:color="auto"/>
      </w:divBdr>
    </w:div>
    <w:div w:id="348071056">
      <w:bodyDiv w:val="1"/>
      <w:marLeft w:val="0"/>
      <w:marRight w:val="0"/>
      <w:marTop w:val="0"/>
      <w:marBottom w:val="0"/>
      <w:divBdr>
        <w:top w:val="none" w:sz="0" w:space="0" w:color="auto"/>
        <w:left w:val="none" w:sz="0" w:space="0" w:color="auto"/>
        <w:bottom w:val="none" w:sz="0" w:space="0" w:color="auto"/>
        <w:right w:val="none" w:sz="0" w:space="0" w:color="auto"/>
      </w:divBdr>
    </w:div>
    <w:div w:id="349649446">
      <w:bodyDiv w:val="1"/>
      <w:marLeft w:val="0"/>
      <w:marRight w:val="0"/>
      <w:marTop w:val="0"/>
      <w:marBottom w:val="0"/>
      <w:divBdr>
        <w:top w:val="none" w:sz="0" w:space="0" w:color="auto"/>
        <w:left w:val="none" w:sz="0" w:space="0" w:color="auto"/>
        <w:bottom w:val="none" w:sz="0" w:space="0" w:color="auto"/>
        <w:right w:val="none" w:sz="0" w:space="0" w:color="auto"/>
      </w:divBdr>
    </w:div>
    <w:div w:id="349986319">
      <w:bodyDiv w:val="1"/>
      <w:marLeft w:val="0"/>
      <w:marRight w:val="0"/>
      <w:marTop w:val="0"/>
      <w:marBottom w:val="0"/>
      <w:divBdr>
        <w:top w:val="none" w:sz="0" w:space="0" w:color="auto"/>
        <w:left w:val="none" w:sz="0" w:space="0" w:color="auto"/>
        <w:bottom w:val="none" w:sz="0" w:space="0" w:color="auto"/>
        <w:right w:val="none" w:sz="0" w:space="0" w:color="auto"/>
      </w:divBdr>
    </w:div>
    <w:div w:id="350304924">
      <w:bodyDiv w:val="1"/>
      <w:marLeft w:val="0"/>
      <w:marRight w:val="0"/>
      <w:marTop w:val="0"/>
      <w:marBottom w:val="0"/>
      <w:divBdr>
        <w:top w:val="none" w:sz="0" w:space="0" w:color="auto"/>
        <w:left w:val="none" w:sz="0" w:space="0" w:color="auto"/>
        <w:bottom w:val="none" w:sz="0" w:space="0" w:color="auto"/>
        <w:right w:val="none" w:sz="0" w:space="0" w:color="auto"/>
      </w:divBdr>
    </w:div>
    <w:div w:id="351617688">
      <w:bodyDiv w:val="1"/>
      <w:marLeft w:val="0"/>
      <w:marRight w:val="0"/>
      <w:marTop w:val="0"/>
      <w:marBottom w:val="0"/>
      <w:divBdr>
        <w:top w:val="none" w:sz="0" w:space="0" w:color="auto"/>
        <w:left w:val="none" w:sz="0" w:space="0" w:color="auto"/>
        <w:bottom w:val="none" w:sz="0" w:space="0" w:color="auto"/>
        <w:right w:val="none" w:sz="0" w:space="0" w:color="auto"/>
      </w:divBdr>
    </w:div>
    <w:div w:id="352610900">
      <w:bodyDiv w:val="1"/>
      <w:marLeft w:val="0"/>
      <w:marRight w:val="0"/>
      <w:marTop w:val="0"/>
      <w:marBottom w:val="0"/>
      <w:divBdr>
        <w:top w:val="none" w:sz="0" w:space="0" w:color="auto"/>
        <w:left w:val="none" w:sz="0" w:space="0" w:color="auto"/>
        <w:bottom w:val="none" w:sz="0" w:space="0" w:color="auto"/>
        <w:right w:val="none" w:sz="0" w:space="0" w:color="auto"/>
      </w:divBdr>
    </w:div>
    <w:div w:id="353965092">
      <w:bodyDiv w:val="1"/>
      <w:marLeft w:val="0"/>
      <w:marRight w:val="0"/>
      <w:marTop w:val="0"/>
      <w:marBottom w:val="0"/>
      <w:divBdr>
        <w:top w:val="none" w:sz="0" w:space="0" w:color="auto"/>
        <w:left w:val="none" w:sz="0" w:space="0" w:color="auto"/>
        <w:bottom w:val="none" w:sz="0" w:space="0" w:color="auto"/>
        <w:right w:val="none" w:sz="0" w:space="0" w:color="auto"/>
      </w:divBdr>
    </w:div>
    <w:div w:id="358432841">
      <w:bodyDiv w:val="1"/>
      <w:marLeft w:val="0"/>
      <w:marRight w:val="0"/>
      <w:marTop w:val="0"/>
      <w:marBottom w:val="0"/>
      <w:divBdr>
        <w:top w:val="none" w:sz="0" w:space="0" w:color="auto"/>
        <w:left w:val="none" w:sz="0" w:space="0" w:color="auto"/>
        <w:bottom w:val="none" w:sz="0" w:space="0" w:color="auto"/>
        <w:right w:val="none" w:sz="0" w:space="0" w:color="auto"/>
      </w:divBdr>
    </w:div>
    <w:div w:id="358432954">
      <w:bodyDiv w:val="1"/>
      <w:marLeft w:val="0"/>
      <w:marRight w:val="0"/>
      <w:marTop w:val="0"/>
      <w:marBottom w:val="0"/>
      <w:divBdr>
        <w:top w:val="none" w:sz="0" w:space="0" w:color="auto"/>
        <w:left w:val="none" w:sz="0" w:space="0" w:color="auto"/>
        <w:bottom w:val="none" w:sz="0" w:space="0" w:color="auto"/>
        <w:right w:val="none" w:sz="0" w:space="0" w:color="auto"/>
      </w:divBdr>
    </w:div>
    <w:div w:id="362637827">
      <w:bodyDiv w:val="1"/>
      <w:marLeft w:val="0"/>
      <w:marRight w:val="0"/>
      <w:marTop w:val="0"/>
      <w:marBottom w:val="0"/>
      <w:divBdr>
        <w:top w:val="none" w:sz="0" w:space="0" w:color="auto"/>
        <w:left w:val="none" w:sz="0" w:space="0" w:color="auto"/>
        <w:bottom w:val="none" w:sz="0" w:space="0" w:color="auto"/>
        <w:right w:val="none" w:sz="0" w:space="0" w:color="auto"/>
      </w:divBdr>
    </w:div>
    <w:div w:id="364522208">
      <w:bodyDiv w:val="1"/>
      <w:marLeft w:val="0"/>
      <w:marRight w:val="0"/>
      <w:marTop w:val="0"/>
      <w:marBottom w:val="0"/>
      <w:divBdr>
        <w:top w:val="none" w:sz="0" w:space="0" w:color="auto"/>
        <w:left w:val="none" w:sz="0" w:space="0" w:color="auto"/>
        <w:bottom w:val="none" w:sz="0" w:space="0" w:color="auto"/>
        <w:right w:val="none" w:sz="0" w:space="0" w:color="auto"/>
      </w:divBdr>
    </w:div>
    <w:div w:id="366099706">
      <w:bodyDiv w:val="1"/>
      <w:marLeft w:val="0"/>
      <w:marRight w:val="0"/>
      <w:marTop w:val="0"/>
      <w:marBottom w:val="0"/>
      <w:divBdr>
        <w:top w:val="none" w:sz="0" w:space="0" w:color="auto"/>
        <w:left w:val="none" w:sz="0" w:space="0" w:color="auto"/>
        <w:bottom w:val="none" w:sz="0" w:space="0" w:color="auto"/>
        <w:right w:val="none" w:sz="0" w:space="0" w:color="auto"/>
      </w:divBdr>
    </w:div>
    <w:div w:id="367604804">
      <w:bodyDiv w:val="1"/>
      <w:marLeft w:val="0"/>
      <w:marRight w:val="0"/>
      <w:marTop w:val="0"/>
      <w:marBottom w:val="0"/>
      <w:divBdr>
        <w:top w:val="none" w:sz="0" w:space="0" w:color="auto"/>
        <w:left w:val="none" w:sz="0" w:space="0" w:color="auto"/>
        <w:bottom w:val="none" w:sz="0" w:space="0" w:color="auto"/>
        <w:right w:val="none" w:sz="0" w:space="0" w:color="auto"/>
      </w:divBdr>
    </w:div>
    <w:div w:id="369304520">
      <w:bodyDiv w:val="1"/>
      <w:marLeft w:val="0"/>
      <w:marRight w:val="0"/>
      <w:marTop w:val="0"/>
      <w:marBottom w:val="0"/>
      <w:divBdr>
        <w:top w:val="none" w:sz="0" w:space="0" w:color="auto"/>
        <w:left w:val="none" w:sz="0" w:space="0" w:color="auto"/>
        <w:bottom w:val="none" w:sz="0" w:space="0" w:color="auto"/>
        <w:right w:val="none" w:sz="0" w:space="0" w:color="auto"/>
      </w:divBdr>
    </w:div>
    <w:div w:id="373044470">
      <w:bodyDiv w:val="1"/>
      <w:marLeft w:val="0"/>
      <w:marRight w:val="0"/>
      <w:marTop w:val="0"/>
      <w:marBottom w:val="0"/>
      <w:divBdr>
        <w:top w:val="none" w:sz="0" w:space="0" w:color="auto"/>
        <w:left w:val="none" w:sz="0" w:space="0" w:color="auto"/>
        <w:bottom w:val="none" w:sz="0" w:space="0" w:color="auto"/>
        <w:right w:val="none" w:sz="0" w:space="0" w:color="auto"/>
      </w:divBdr>
    </w:div>
    <w:div w:id="373850095">
      <w:bodyDiv w:val="1"/>
      <w:marLeft w:val="0"/>
      <w:marRight w:val="0"/>
      <w:marTop w:val="0"/>
      <w:marBottom w:val="0"/>
      <w:divBdr>
        <w:top w:val="none" w:sz="0" w:space="0" w:color="auto"/>
        <w:left w:val="none" w:sz="0" w:space="0" w:color="auto"/>
        <w:bottom w:val="none" w:sz="0" w:space="0" w:color="auto"/>
        <w:right w:val="none" w:sz="0" w:space="0" w:color="auto"/>
      </w:divBdr>
    </w:div>
    <w:div w:id="374932041">
      <w:bodyDiv w:val="1"/>
      <w:marLeft w:val="0"/>
      <w:marRight w:val="0"/>
      <w:marTop w:val="0"/>
      <w:marBottom w:val="0"/>
      <w:divBdr>
        <w:top w:val="none" w:sz="0" w:space="0" w:color="auto"/>
        <w:left w:val="none" w:sz="0" w:space="0" w:color="auto"/>
        <w:bottom w:val="none" w:sz="0" w:space="0" w:color="auto"/>
        <w:right w:val="none" w:sz="0" w:space="0" w:color="auto"/>
      </w:divBdr>
    </w:div>
    <w:div w:id="383066812">
      <w:bodyDiv w:val="1"/>
      <w:marLeft w:val="0"/>
      <w:marRight w:val="0"/>
      <w:marTop w:val="0"/>
      <w:marBottom w:val="0"/>
      <w:divBdr>
        <w:top w:val="none" w:sz="0" w:space="0" w:color="auto"/>
        <w:left w:val="none" w:sz="0" w:space="0" w:color="auto"/>
        <w:bottom w:val="none" w:sz="0" w:space="0" w:color="auto"/>
        <w:right w:val="none" w:sz="0" w:space="0" w:color="auto"/>
      </w:divBdr>
    </w:div>
    <w:div w:id="383454626">
      <w:bodyDiv w:val="1"/>
      <w:marLeft w:val="0"/>
      <w:marRight w:val="0"/>
      <w:marTop w:val="0"/>
      <w:marBottom w:val="0"/>
      <w:divBdr>
        <w:top w:val="none" w:sz="0" w:space="0" w:color="auto"/>
        <w:left w:val="none" w:sz="0" w:space="0" w:color="auto"/>
        <w:bottom w:val="none" w:sz="0" w:space="0" w:color="auto"/>
        <w:right w:val="none" w:sz="0" w:space="0" w:color="auto"/>
      </w:divBdr>
    </w:div>
    <w:div w:id="387533063">
      <w:bodyDiv w:val="1"/>
      <w:marLeft w:val="0"/>
      <w:marRight w:val="0"/>
      <w:marTop w:val="0"/>
      <w:marBottom w:val="0"/>
      <w:divBdr>
        <w:top w:val="none" w:sz="0" w:space="0" w:color="auto"/>
        <w:left w:val="none" w:sz="0" w:space="0" w:color="auto"/>
        <w:bottom w:val="none" w:sz="0" w:space="0" w:color="auto"/>
        <w:right w:val="none" w:sz="0" w:space="0" w:color="auto"/>
      </w:divBdr>
    </w:div>
    <w:div w:id="388501289">
      <w:bodyDiv w:val="1"/>
      <w:marLeft w:val="0"/>
      <w:marRight w:val="0"/>
      <w:marTop w:val="0"/>
      <w:marBottom w:val="0"/>
      <w:divBdr>
        <w:top w:val="none" w:sz="0" w:space="0" w:color="auto"/>
        <w:left w:val="none" w:sz="0" w:space="0" w:color="auto"/>
        <w:bottom w:val="none" w:sz="0" w:space="0" w:color="auto"/>
        <w:right w:val="none" w:sz="0" w:space="0" w:color="auto"/>
      </w:divBdr>
    </w:div>
    <w:div w:id="393242576">
      <w:bodyDiv w:val="1"/>
      <w:marLeft w:val="0"/>
      <w:marRight w:val="0"/>
      <w:marTop w:val="0"/>
      <w:marBottom w:val="0"/>
      <w:divBdr>
        <w:top w:val="none" w:sz="0" w:space="0" w:color="auto"/>
        <w:left w:val="none" w:sz="0" w:space="0" w:color="auto"/>
        <w:bottom w:val="none" w:sz="0" w:space="0" w:color="auto"/>
        <w:right w:val="none" w:sz="0" w:space="0" w:color="auto"/>
      </w:divBdr>
    </w:div>
    <w:div w:id="398284465">
      <w:bodyDiv w:val="1"/>
      <w:marLeft w:val="0"/>
      <w:marRight w:val="0"/>
      <w:marTop w:val="0"/>
      <w:marBottom w:val="0"/>
      <w:divBdr>
        <w:top w:val="none" w:sz="0" w:space="0" w:color="auto"/>
        <w:left w:val="none" w:sz="0" w:space="0" w:color="auto"/>
        <w:bottom w:val="none" w:sz="0" w:space="0" w:color="auto"/>
        <w:right w:val="none" w:sz="0" w:space="0" w:color="auto"/>
      </w:divBdr>
    </w:div>
    <w:div w:id="398937986">
      <w:bodyDiv w:val="1"/>
      <w:marLeft w:val="0"/>
      <w:marRight w:val="0"/>
      <w:marTop w:val="0"/>
      <w:marBottom w:val="0"/>
      <w:divBdr>
        <w:top w:val="none" w:sz="0" w:space="0" w:color="auto"/>
        <w:left w:val="none" w:sz="0" w:space="0" w:color="auto"/>
        <w:bottom w:val="none" w:sz="0" w:space="0" w:color="auto"/>
        <w:right w:val="none" w:sz="0" w:space="0" w:color="auto"/>
      </w:divBdr>
    </w:div>
    <w:div w:id="401678015">
      <w:bodyDiv w:val="1"/>
      <w:marLeft w:val="0"/>
      <w:marRight w:val="0"/>
      <w:marTop w:val="0"/>
      <w:marBottom w:val="0"/>
      <w:divBdr>
        <w:top w:val="none" w:sz="0" w:space="0" w:color="auto"/>
        <w:left w:val="none" w:sz="0" w:space="0" w:color="auto"/>
        <w:bottom w:val="none" w:sz="0" w:space="0" w:color="auto"/>
        <w:right w:val="none" w:sz="0" w:space="0" w:color="auto"/>
      </w:divBdr>
    </w:div>
    <w:div w:id="402803258">
      <w:bodyDiv w:val="1"/>
      <w:marLeft w:val="0"/>
      <w:marRight w:val="0"/>
      <w:marTop w:val="0"/>
      <w:marBottom w:val="0"/>
      <w:divBdr>
        <w:top w:val="none" w:sz="0" w:space="0" w:color="auto"/>
        <w:left w:val="none" w:sz="0" w:space="0" w:color="auto"/>
        <w:bottom w:val="none" w:sz="0" w:space="0" w:color="auto"/>
        <w:right w:val="none" w:sz="0" w:space="0" w:color="auto"/>
      </w:divBdr>
    </w:div>
    <w:div w:id="404380008">
      <w:bodyDiv w:val="1"/>
      <w:marLeft w:val="0"/>
      <w:marRight w:val="0"/>
      <w:marTop w:val="0"/>
      <w:marBottom w:val="0"/>
      <w:divBdr>
        <w:top w:val="none" w:sz="0" w:space="0" w:color="auto"/>
        <w:left w:val="none" w:sz="0" w:space="0" w:color="auto"/>
        <w:bottom w:val="none" w:sz="0" w:space="0" w:color="auto"/>
        <w:right w:val="none" w:sz="0" w:space="0" w:color="auto"/>
      </w:divBdr>
    </w:div>
    <w:div w:id="405105962">
      <w:bodyDiv w:val="1"/>
      <w:marLeft w:val="0"/>
      <w:marRight w:val="0"/>
      <w:marTop w:val="0"/>
      <w:marBottom w:val="0"/>
      <w:divBdr>
        <w:top w:val="none" w:sz="0" w:space="0" w:color="auto"/>
        <w:left w:val="none" w:sz="0" w:space="0" w:color="auto"/>
        <w:bottom w:val="none" w:sz="0" w:space="0" w:color="auto"/>
        <w:right w:val="none" w:sz="0" w:space="0" w:color="auto"/>
      </w:divBdr>
    </w:div>
    <w:div w:id="405804094">
      <w:bodyDiv w:val="1"/>
      <w:marLeft w:val="0"/>
      <w:marRight w:val="0"/>
      <w:marTop w:val="0"/>
      <w:marBottom w:val="0"/>
      <w:divBdr>
        <w:top w:val="none" w:sz="0" w:space="0" w:color="auto"/>
        <w:left w:val="none" w:sz="0" w:space="0" w:color="auto"/>
        <w:bottom w:val="none" w:sz="0" w:space="0" w:color="auto"/>
        <w:right w:val="none" w:sz="0" w:space="0" w:color="auto"/>
      </w:divBdr>
    </w:div>
    <w:div w:id="412438738">
      <w:bodyDiv w:val="1"/>
      <w:marLeft w:val="0"/>
      <w:marRight w:val="0"/>
      <w:marTop w:val="0"/>
      <w:marBottom w:val="0"/>
      <w:divBdr>
        <w:top w:val="none" w:sz="0" w:space="0" w:color="auto"/>
        <w:left w:val="none" w:sz="0" w:space="0" w:color="auto"/>
        <w:bottom w:val="none" w:sz="0" w:space="0" w:color="auto"/>
        <w:right w:val="none" w:sz="0" w:space="0" w:color="auto"/>
      </w:divBdr>
    </w:div>
    <w:div w:id="413207972">
      <w:bodyDiv w:val="1"/>
      <w:marLeft w:val="0"/>
      <w:marRight w:val="0"/>
      <w:marTop w:val="0"/>
      <w:marBottom w:val="0"/>
      <w:divBdr>
        <w:top w:val="none" w:sz="0" w:space="0" w:color="auto"/>
        <w:left w:val="none" w:sz="0" w:space="0" w:color="auto"/>
        <w:bottom w:val="none" w:sz="0" w:space="0" w:color="auto"/>
        <w:right w:val="none" w:sz="0" w:space="0" w:color="auto"/>
      </w:divBdr>
    </w:div>
    <w:div w:id="413942012">
      <w:bodyDiv w:val="1"/>
      <w:marLeft w:val="0"/>
      <w:marRight w:val="0"/>
      <w:marTop w:val="0"/>
      <w:marBottom w:val="0"/>
      <w:divBdr>
        <w:top w:val="none" w:sz="0" w:space="0" w:color="auto"/>
        <w:left w:val="none" w:sz="0" w:space="0" w:color="auto"/>
        <w:bottom w:val="none" w:sz="0" w:space="0" w:color="auto"/>
        <w:right w:val="none" w:sz="0" w:space="0" w:color="auto"/>
      </w:divBdr>
    </w:div>
    <w:div w:id="419527209">
      <w:bodyDiv w:val="1"/>
      <w:marLeft w:val="0"/>
      <w:marRight w:val="0"/>
      <w:marTop w:val="0"/>
      <w:marBottom w:val="0"/>
      <w:divBdr>
        <w:top w:val="none" w:sz="0" w:space="0" w:color="auto"/>
        <w:left w:val="none" w:sz="0" w:space="0" w:color="auto"/>
        <w:bottom w:val="none" w:sz="0" w:space="0" w:color="auto"/>
        <w:right w:val="none" w:sz="0" w:space="0" w:color="auto"/>
      </w:divBdr>
    </w:div>
    <w:div w:id="420368876">
      <w:bodyDiv w:val="1"/>
      <w:marLeft w:val="0"/>
      <w:marRight w:val="0"/>
      <w:marTop w:val="0"/>
      <w:marBottom w:val="0"/>
      <w:divBdr>
        <w:top w:val="none" w:sz="0" w:space="0" w:color="auto"/>
        <w:left w:val="none" w:sz="0" w:space="0" w:color="auto"/>
        <w:bottom w:val="none" w:sz="0" w:space="0" w:color="auto"/>
        <w:right w:val="none" w:sz="0" w:space="0" w:color="auto"/>
      </w:divBdr>
    </w:div>
    <w:div w:id="421075273">
      <w:bodyDiv w:val="1"/>
      <w:marLeft w:val="0"/>
      <w:marRight w:val="0"/>
      <w:marTop w:val="0"/>
      <w:marBottom w:val="0"/>
      <w:divBdr>
        <w:top w:val="none" w:sz="0" w:space="0" w:color="auto"/>
        <w:left w:val="none" w:sz="0" w:space="0" w:color="auto"/>
        <w:bottom w:val="none" w:sz="0" w:space="0" w:color="auto"/>
        <w:right w:val="none" w:sz="0" w:space="0" w:color="auto"/>
      </w:divBdr>
    </w:div>
    <w:div w:id="423889069">
      <w:bodyDiv w:val="1"/>
      <w:marLeft w:val="0"/>
      <w:marRight w:val="0"/>
      <w:marTop w:val="0"/>
      <w:marBottom w:val="0"/>
      <w:divBdr>
        <w:top w:val="none" w:sz="0" w:space="0" w:color="auto"/>
        <w:left w:val="none" w:sz="0" w:space="0" w:color="auto"/>
        <w:bottom w:val="none" w:sz="0" w:space="0" w:color="auto"/>
        <w:right w:val="none" w:sz="0" w:space="0" w:color="auto"/>
      </w:divBdr>
    </w:div>
    <w:div w:id="424570957">
      <w:bodyDiv w:val="1"/>
      <w:marLeft w:val="0"/>
      <w:marRight w:val="0"/>
      <w:marTop w:val="0"/>
      <w:marBottom w:val="0"/>
      <w:divBdr>
        <w:top w:val="none" w:sz="0" w:space="0" w:color="auto"/>
        <w:left w:val="none" w:sz="0" w:space="0" w:color="auto"/>
        <w:bottom w:val="none" w:sz="0" w:space="0" w:color="auto"/>
        <w:right w:val="none" w:sz="0" w:space="0" w:color="auto"/>
      </w:divBdr>
    </w:div>
    <w:div w:id="424956561">
      <w:bodyDiv w:val="1"/>
      <w:marLeft w:val="0"/>
      <w:marRight w:val="0"/>
      <w:marTop w:val="0"/>
      <w:marBottom w:val="0"/>
      <w:divBdr>
        <w:top w:val="none" w:sz="0" w:space="0" w:color="auto"/>
        <w:left w:val="none" w:sz="0" w:space="0" w:color="auto"/>
        <w:bottom w:val="none" w:sz="0" w:space="0" w:color="auto"/>
        <w:right w:val="none" w:sz="0" w:space="0" w:color="auto"/>
      </w:divBdr>
    </w:div>
    <w:div w:id="426317401">
      <w:bodyDiv w:val="1"/>
      <w:marLeft w:val="0"/>
      <w:marRight w:val="0"/>
      <w:marTop w:val="0"/>
      <w:marBottom w:val="0"/>
      <w:divBdr>
        <w:top w:val="none" w:sz="0" w:space="0" w:color="auto"/>
        <w:left w:val="none" w:sz="0" w:space="0" w:color="auto"/>
        <w:bottom w:val="none" w:sz="0" w:space="0" w:color="auto"/>
        <w:right w:val="none" w:sz="0" w:space="0" w:color="auto"/>
      </w:divBdr>
    </w:div>
    <w:div w:id="426654302">
      <w:bodyDiv w:val="1"/>
      <w:marLeft w:val="0"/>
      <w:marRight w:val="0"/>
      <w:marTop w:val="0"/>
      <w:marBottom w:val="0"/>
      <w:divBdr>
        <w:top w:val="none" w:sz="0" w:space="0" w:color="auto"/>
        <w:left w:val="none" w:sz="0" w:space="0" w:color="auto"/>
        <w:bottom w:val="none" w:sz="0" w:space="0" w:color="auto"/>
        <w:right w:val="none" w:sz="0" w:space="0" w:color="auto"/>
      </w:divBdr>
    </w:div>
    <w:div w:id="428356861">
      <w:bodyDiv w:val="1"/>
      <w:marLeft w:val="0"/>
      <w:marRight w:val="0"/>
      <w:marTop w:val="0"/>
      <w:marBottom w:val="0"/>
      <w:divBdr>
        <w:top w:val="none" w:sz="0" w:space="0" w:color="auto"/>
        <w:left w:val="none" w:sz="0" w:space="0" w:color="auto"/>
        <w:bottom w:val="none" w:sz="0" w:space="0" w:color="auto"/>
        <w:right w:val="none" w:sz="0" w:space="0" w:color="auto"/>
      </w:divBdr>
    </w:div>
    <w:div w:id="428550387">
      <w:bodyDiv w:val="1"/>
      <w:marLeft w:val="0"/>
      <w:marRight w:val="0"/>
      <w:marTop w:val="0"/>
      <w:marBottom w:val="0"/>
      <w:divBdr>
        <w:top w:val="none" w:sz="0" w:space="0" w:color="auto"/>
        <w:left w:val="none" w:sz="0" w:space="0" w:color="auto"/>
        <w:bottom w:val="none" w:sz="0" w:space="0" w:color="auto"/>
        <w:right w:val="none" w:sz="0" w:space="0" w:color="auto"/>
      </w:divBdr>
    </w:div>
    <w:div w:id="431635144">
      <w:bodyDiv w:val="1"/>
      <w:marLeft w:val="0"/>
      <w:marRight w:val="0"/>
      <w:marTop w:val="0"/>
      <w:marBottom w:val="0"/>
      <w:divBdr>
        <w:top w:val="none" w:sz="0" w:space="0" w:color="auto"/>
        <w:left w:val="none" w:sz="0" w:space="0" w:color="auto"/>
        <w:bottom w:val="none" w:sz="0" w:space="0" w:color="auto"/>
        <w:right w:val="none" w:sz="0" w:space="0" w:color="auto"/>
      </w:divBdr>
    </w:div>
    <w:div w:id="439179978">
      <w:bodyDiv w:val="1"/>
      <w:marLeft w:val="0"/>
      <w:marRight w:val="0"/>
      <w:marTop w:val="0"/>
      <w:marBottom w:val="0"/>
      <w:divBdr>
        <w:top w:val="none" w:sz="0" w:space="0" w:color="auto"/>
        <w:left w:val="none" w:sz="0" w:space="0" w:color="auto"/>
        <w:bottom w:val="none" w:sz="0" w:space="0" w:color="auto"/>
        <w:right w:val="none" w:sz="0" w:space="0" w:color="auto"/>
      </w:divBdr>
    </w:div>
    <w:div w:id="441534086">
      <w:bodyDiv w:val="1"/>
      <w:marLeft w:val="0"/>
      <w:marRight w:val="0"/>
      <w:marTop w:val="0"/>
      <w:marBottom w:val="0"/>
      <w:divBdr>
        <w:top w:val="none" w:sz="0" w:space="0" w:color="auto"/>
        <w:left w:val="none" w:sz="0" w:space="0" w:color="auto"/>
        <w:bottom w:val="none" w:sz="0" w:space="0" w:color="auto"/>
        <w:right w:val="none" w:sz="0" w:space="0" w:color="auto"/>
      </w:divBdr>
    </w:div>
    <w:div w:id="447432771">
      <w:bodyDiv w:val="1"/>
      <w:marLeft w:val="0"/>
      <w:marRight w:val="0"/>
      <w:marTop w:val="0"/>
      <w:marBottom w:val="0"/>
      <w:divBdr>
        <w:top w:val="none" w:sz="0" w:space="0" w:color="auto"/>
        <w:left w:val="none" w:sz="0" w:space="0" w:color="auto"/>
        <w:bottom w:val="none" w:sz="0" w:space="0" w:color="auto"/>
        <w:right w:val="none" w:sz="0" w:space="0" w:color="auto"/>
      </w:divBdr>
    </w:div>
    <w:div w:id="447546116">
      <w:bodyDiv w:val="1"/>
      <w:marLeft w:val="0"/>
      <w:marRight w:val="0"/>
      <w:marTop w:val="0"/>
      <w:marBottom w:val="0"/>
      <w:divBdr>
        <w:top w:val="none" w:sz="0" w:space="0" w:color="auto"/>
        <w:left w:val="none" w:sz="0" w:space="0" w:color="auto"/>
        <w:bottom w:val="none" w:sz="0" w:space="0" w:color="auto"/>
        <w:right w:val="none" w:sz="0" w:space="0" w:color="auto"/>
      </w:divBdr>
    </w:div>
    <w:div w:id="448470907">
      <w:bodyDiv w:val="1"/>
      <w:marLeft w:val="0"/>
      <w:marRight w:val="0"/>
      <w:marTop w:val="0"/>
      <w:marBottom w:val="0"/>
      <w:divBdr>
        <w:top w:val="none" w:sz="0" w:space="0" w:color="auto"/>
        <w:left w:val="none" w:sz="0" w:space="0" w:color="auto"/>
        <w:bottom w:val="none" w:sz="0" w:space="0" w:color="auto"/>
        <w:right w:val="none" w:sz="0" w:space="0" w:color="auto"/>
      </w:divBdr>
    </w:div>
    <w:div w:id="449322241">
      <w:bodyDiv w:val="1"/>
      <w:marLeft w:val="0"/>
      <w:marRight w:val="0"/>
      <w:marTop w:val="0"/>
      <w:marBottom w:val="0"/>
      <w:divBdr>
        <w:top w:val="none" w:sz="0" w:space="0" w:color="auto"/>
        <w:left w:val="none" w:sz="0" w:space="0" w:color="auto"/>
        <w:bottom w:val="none" w:sz="0" w:space="0" w:color="auto"/>
        <w:right w:val="none" w:sz="0" w:space="0" w:color="auto"/>
      </w:divBdr>
    </w:div>
    <w:div w:id="452361168">
      <w:bodyDiv w:val="1"/>
      <w:marLeft w:val="0"/>
      <w:marRight w:val="0"/>
      <w:marTop w:val="0"/>
      <w:marBottom w:val="0"/>
      <w:divBdr>
        <w:top w:val="none" w:sz="0" w:space="0" w:color="auto"/>
        <w:left w:val="none" w:sz="0" w:space="0" w:color="auto"/>
        <w:bottom w:val="none" w:sz="0" w:space="0" w:color="auto"/>
        <w:right w:val="none" w:sz="0" w:space="0" w:color="auto"/>
      </w:divBdr>
    </w:div>
    <w:div w:id="452939628">
      <w:bodyDiv w:val="1"/>
      <w:marLeft w:val="0"/>
      <w:marRight w:val="0"/>
      <w:marTop w:val="0"/>
      <w:marBottom w:val="0"/>
      <w:divBdr>
        <w:top w:val="none" w:sz="0" w:space="0" w:color="auto"/>
        <w:left w:val="none" w:sz="0" w:space="0" w:color="auto"/>
        <w:bottom w:val="none" w:sz="0" w:space="0" w:color="auto"/>
        <w:right w:val="none" w:sz="0" w:space="0" w:color="auto"/>
      </w:divBdr>
    </w:div>
    <w:div w:id="453016772">
      <w:bodyDiv w:val="1"/>
      <w:marLeft w:val="0"/>
      <w:marRight w:val="0"/>
      <w:marTop w:val="0"/>
      <w:marBottom w:val="0"/>
      <w:divBdr>
        <w:top w:val="none" w:sz="0" w:space="0" w:color="auto"/>
        <w:left w:val="none" w:sz="0" w:space="0" w:color="auto"/>
        <w:bottom w:val="none" w:sz="0" w:space="0" w:color="auto"/>
        <w:right w:val="none" w:sz="0" w:space="0" w:color="auto"/>
      </w:divBdr>
    </w:div>
    <w:div w:id="456873182">
      <w:bodyDiv w:val="1"/>
      <w:marLeft w:val="0"/>
      <w:marRight w:val="0"/>
      <w:marTop w:val="0"/>
      <w:marBottom w:val="0"/>
      <w:divBdr>
        <w:top w:val="none" w:sz="0" w:space="0" w:color="auto"/>
        <w:left w:val="none" w:sz="0" w:space="0" w:color="auto"/>
        <w:bottom w:val="none" w:sz="0" w:space="0" w:color="auto"/>
        <w:right w:val="none" w:sz="0" w:space="0" w:color="auto"/>
      </w:divBdr>
    </w:div>
    <w:div w:id="458765368">
      <w:bodyDiv w:val="1"/>
      <w:marLeft w:val="0"/>
      <w:marRight w:val="0"/>
      <w:marTop w:val="0"/>
      <w:marBottom w:val="0"/>
      <w:divBdr>
        <w:top w:val="none" w:sz="0" w:space="0" w:color="auto"/>
        <w:left w:val="none" w:sz="0" w:space="0" w:color="auto"/>
        <w:bottom w:val="none" w:sz="0" w:space="0" w:color="auto"/>
        <w:right w:val="none" w:sz="0" w:space="0" w:color="auto"/>
      </w:divBdr>
    </w:div>
    <w:div w:id="460154975">
      <w:bodyDiv w:val="1"/>
      <w:marLeft w:val="0"/>
      <w:marRight w:val="0"/>
      <w:marTop w:val="0"/>
      <w:marBottom w:val="0"/>
      <w:divBdr>
        <w:top w:val="none" w:sz="0" w:space="0" w:color="auto"/>
        <w:left w:val="none" w:sz="0" w:space="0" w:color="auto"/>
        <w:bottom w:val="none" w:sz="0" w:space="0" w:color="auto"/>
        <w:right w:val="none" w:sz="0" w:space="0" w:color="auto"/>
      </w:divBdr>
    </w:div>
    <w:div w:id="460273506">
      <w:bodyDiv w:val="1"/>
      <w:marLeft w:val="0"/>
      <w:marRight w:val="0"/>
      <w:marTop w:val="0"/>
      <w:marBottom w:val="0"/>
      <w:divBdr>
        <w:top w:val="none" w:sz="0" w:space="0" w:color="auto"/>
        <w:left w:val="none" w:sz="0" w:space="0" w:color="auto"/>
        <w:bottom w:val="none" w:sz="0" w:space="0" w:color="auto"/>
        <w:right w:val="none" w:sz="0" w:space="0" w:color="auto"/>
      </w:divBdr>
    </w:div>
    <w:div w:id="461655783">
      <w:bodyDiv w:val="1"/>
      <w:marLeft w:val="0"/>
      <w:marRight w:val="0"/>
      <w:marTop w:val="0"/>
      <w:marBottom w:val="0"/>
      <w:divBdr>
        <w:top w:val="none" w:sz="0" w:space="0" w:color="auto"/>
        <w:left w:val="none" w:sz="0" w:space="0" w:color="auto"/>
        <w:bottom w:val="none" w:sz="0" w:space="0" w:color="auto"/>
        <w:right w:val="none" w:sz="0" w:space="0" w:color="auto"/>
      </w:divBdr>
    </w:div>
    <w:div w:id="465852687">
      <w:bodyDiv w:val="1"/>
      <w:marLeft w:val="0"/>
      <w:marRight w:val="0"/>
      <w:marTop w:val="0"/>
      <w:marBottom w:val="0"/>
      <w:divBdr>
        <w:top w:val="none" w:sz="0" w:space="0" w:color="auto"/>
        <w:left w:val="none" w:sz="0" w:space="0" w:color="auto"/>
        <w:bottom w:val="none" w:sz="0" w:space="0" w:color="auto"/>
        <w:right w:val="none" w:sz="0" w:space="0" w:color="auto"/>
      </w:divBdr>
    </w:div>
    <w:div w:id="468326935">
      <w:bodyDiv w:val="1"/>
      <w:marLeft w:val="0"/>
      <w:marRight w:val="0"/>
      <w:marTop w:val="0"/>
      <w:marBottom w:val="0"/>
      <w:divBdr>
        <w:top w:val="none" w:sz="0" w:space="0" w:color="auto"/>
        <w:left w:val="none" w:sz="0" w:space="0" w:color="auto"/>
        <w:bottom w:val="none" w:sz="0" w:space="0" w:color="auto"/>
        <w:right w:val="none" w:sz="0" w:space="0" w:color="auto"/>
      </w:divBdr>
    </w:div>
    <w:div w:id="469176298">
      <w:bodyDiv w:val="1"/>
      <w:marLeft w:val="0"/>
      <w:marRight w:val="0"/>
      <w:marTop w:val="0"/>
      <w:marBottom w:val="0"/>
      <w:divBdr>
        <w:top w:val="none" w:sz="0" w:space="0" w:color="auto"/>
        <w:left w:val="none" w:sz="0" w:space="0" w:color="auto"/>
        <w:bottom w:val="none" w:sz="0" w:space="0" w:color="auto"/>
        <w:right w:val="none" w:sz="0" w:space="0" w:color="auto"/>
      </w:divBdr>
    </w:div>
    <w:div w:id="475881156">
      <w:bodyDiv w:val="1"/>
      <w:marLeft w:val="0"/>
      <w:marRight w:val="0"/>
      <w:marTop w:val="0"/>
      <w:marBottom w:val="0"/>
      <w:divBdr>
        <w:top w:val="none" w:sz="0" w:space="0" w:color="auto"/>
        <w:left w:val="none" w:sz="0" w:space="0" w:color="auto"/>
        <w:bottom w:val="none" w:sz="0" w:space="0" w:color="auto"/>
        <w:right w:val="none" w:sz="0" w:space="0" w:color="auto"/>
      </w:divBdr>
    </w:div>
    <w:div w:id="476918843">
      <w:bodyDiv w:val="1"/>
      <w:marLeft w:val="0"/>
      <w:marRight w:val="0"/>
      <w:marTop w:val="0"/>
      <w:marBottom w:val="0"/>
      <w:divBdr>
        <w:top w:val="none" w:sz="0" w:space="0" w:color="auto"/>
        <w:left w:val="none" w:sz="0" w:space="0" w:color="auto"/>
        <w:bottom w:val="none" w:sz="0" w:space="0" w:color="auto"/>
        <w:right w:val="none" w:sz="0" w:space="0" w:color="auto"/>
      </w:divBdr>
    </w:div>
    <w:div w:id="482627277">
      <w:bodyDiv w:val="1"/>
      <w:marLeft w:val="0"/>
      <w:marRight w:val="0"/>
      <w:marTop w:val="0"/>
      <w:marBottom w:val="0"/>
      <w:divBdr>
        <w:top w:val="none" w:sz="0" w:space="0" w:color="auto"/>
        <w:left w:val="none" w:sz="0" w:space="0" w:color="auto"/>
        <w:bottom w:val="none" w:sz="0" w:space="0" w:color="auto"/>
        <w:right w:val="none" w:sz="0" w:space="0" w:color="auto"/>
      </w:divBdr>
    </w:div>
    <w:div w:id="483737152">
      <w:bodyDiv w:val="1"/>
      <w:marLeft w:val="0"/>
      <w:marRight w:val="0"/>
      <w:marTop w:val="0"/>
      <w:marBottom w:val="0"/>
      <w:divBdr>
        <w:top w:val="none" w:sz="0" w:space="0" w:color="auto"/>
        <w:left w:val="none" w:sz="0" w:space="0" w:color="auto"/>
        <w:bottom w:val="none" w:sz="0" w:space="0" w:color="auto"/>
        <w:right w:val="none" w:sz="0" w:space="0" w:color="auto"/>
      </w:divBdr>
    </w:div>
    <w:div w:id="484472057">
      <w:bodyDiv w:val="1"/>
      <w:marLeft w:val="0"/>
      <w:marRight w:val="0"/>
      <w:marTop w:val="0"/>
      <w:marBottom w:val="0"/>
      <w:divBdr>
        <w:top w:val="none" w:sz="0" w:space="0" w:color="auto"/>
        <w:left w:val="none" w:sz="0" w:space="0" w:color="auto"/>
        <w:bottom w:val="none" w:sz="0" w:space="0" w:color="auto"/>
        <w:right w:val="none" w:sz="0" w:space="0" w:color="auto"/>
      </w:divBdr>
    </w:div>
    <w:div w:id="485442470">
      <w:bodyDiv w:val="1"/>
      <w:marLeft w:val="0"/>
      <w:marRight w:val="0"/>
      <w:marTop w:val="0"/>
      <w:marBottom w:val="0"/>
      <w:divBdr>
        <w:top w:val="none" w:sz="0" w:space="0" w:color="auto"/>
        <w:left w:val="none" w:sz="0" w:space="0" w:color="auto"/>
        <w:bottom w:val="none" w:sz="0" w:space="0" w:color="auto"/>
        <w:right w:val="none" w:sz="0" w:space="0" w:color="auto"/>
      </w:divBdr>
    </w:div>
    <w:div w:id="487598246">
      <w:bodyDiv w:val="1"/>
      <w:marLeft w:val="0"/>
      <w:marRight w:val="0"/>
      <w:marTop w:val="0"/>
      <w:marBottom w:val="0"/>
      <w:divBdr>
        <w:top w:val="none" w:sz="0" w:space="0" w:color="auto"/>
        <w:left w:val="none" w:sz="0" w:space="0" w:color="auto"/>
        <w:bottom w:val="none" w:sz="0" w:space="0" w:color="auto"/>
        <w:right w:val="none" w:sz="0" w:space="0" w:color="auto"/>
      </w:divBdr>
    </w:div>
    <w:div w:id="487720209">
      <w:bodyDiv w:val="1"/>
      <w:marLeft w:val="0"/>
      <w:marRight w:val="0"/>
      <w:marTop w:val="0"/>
      <w:marBottom w:val="0"/>
      <w:divBdr>
        <w:top w:val="none" w:sz="0" w:space="0" w:color="auto"/>
        <w:left w:val="none" w:sz="0" w:space="0" w:color="auto"/>
        <w:bottom w:val="none" w:sz="0" w:space="0" w:color="auto"/>
        <w:right w:val="none" w:sz="0" w:space="0" w:color="auto"/>
      </w:divBdr>
    </w:div>
    <w:div w:id="491485393">
      <w:bodyDiv w:val="1"/>
      <w:marLeft w:val="0"/>
      <w:marRight w:val="0"/>
      <w:marTop w:val="0"/>
      <w:marBottom w:val="0"/>
      <w:divBdr>
        <w:top w:val="none" w:sz="0" w:space="0" w:color="auto"/>
        <w:left w:val="none" w:sz="0" w:space="0" w:color="auto"/>
        <w:bottom w:val="none" w:sz="0" w:space="0" w:color="auto"/>
        <w:right w:val="none" w:sz="0" w:space="0" w:color="auto"/>
      </w:divBdr>
    </w:div>
    <w:div w:id="492451258">
      <w:bodyDiv w:val="1"/>
      <w:marLeft w:val="0"/>
      <w:marRight w:val="0"/>
      <w:marTop w:val="0"/>
      <w:marBottom w:val="0"/>
      <w:divBdr>
        <w:top w:val="none" w:sz="0" w:space="0" w:color="auto"/>
        <w:left w:val="none" w:sz="0" w:space="0" w:color="auto"/>
        <w:bottom w:val="none" w:sz="0" w:space="0" w:color="auto"/>
        <w:right w:val="none" w:sz="0" w:space="0" w:color="auto"/>
      </w:divBdr>
    </w:div>
    <w:div w:id="494103586">
      <w:bodyDiv w:val="1"/>
      <w:marLeft w:val="0"/>
      <w:marRight w:val="0"/>
      <w:marTop w:val="0"/>
      <w:marBottom w:val="0"/>
      <w:divBdr>
        <w:top w:val="none" w:sz="0" w:space="0" w:color="auto"/>
        <w:left w:val="none" w:sz="0" w:space="0" w:color="auto"/>
        <w:bottom w:val="none" w:sz="0" w:space="0" w:color="auto"/>
        <w:right w:val="none" w:sz="0" w:space="0" w:color="auto"/>
      </w:divBdr>
    </w:div>
    <w:div w:id="495725818">
      <w:bodyDiv w:val="1"/>
      <w:marLeft w:val="0"/>
      <w:marRight w:val="0"/>
      <w:marTop w:val="0"/>
      <w:marBottom w:val="0"/>
      <w:divBdr>
        <w:top w:val="none" w:sz="0" w:space="0" w:color="auto"/>
        <w:left w:val="none" w:sz="0" w:space="0" w:color="auto"/>
        <w:bottom w:val="none" w:sz="0" w:space="0" w:color="auto"/>
        <w:right w:val="none" w:sz="0" w:space="0" w:color="auto"/>
      </w:divBdr>
    </w:div>
    <w:div w:id="496045391">
      <w:bodyDiv w:val="1"/>
      <w:marLeft w:val="0"/>
      <w:marRight w:val="0"/>
      <w:marTop w:val="0"/>
      <w:marBottom w:val="0"/>
      <w:divBdr>
        <w:top w:val="none" w:sz="0" w:space="0" w:color="auto"/>
        <w:left w:val="none" w:sz="0" w:space="0" w:color="auto"/>
        <w:bottom w:val="none" w:sz="0" w:space="0" w:color="auto"/>
        <w:right w:val="none" w:sz="0" w:space="0" w:color="auto"/>
      </w:divBdr>
    </w:div>
    <w:div w:id="498236944">
      <w:bodyDiv w:val="1"/>
      <w:marLeft w:val="0"/>
      <w:marRight w:val="0"/>
      <w:marTop w:val="0"/>
      <w:marBottom w:val="0"/>
      <w:divBdr>
        <w:top w:val="none" w:sz="0" w:space="0" w:color="auto"/>
        <w:left w:val="none" w:sz="0" w:space="0" w:color="auto"/>
        <w:bottom w:val="none" w:sz="0" w:space="0" w:color="auto"/>
        <w:right w:val="none" w:sz="0" w:space="0" w:color="auto"/>
      </w:divBdr>
    </w:div>
    <w:div w:id="500197318">
      <w:bodyDiv w:val="1"/>
      <w:marLeft w:val="0"/>
      <w:marRight w:val="0"/>
      <w:marTop w:val="0"/>
      <w:marBottom w:val="0"/>
      <w:divBdr>
        <w:top w:val="none" w:sz="0" w:space="0" w:color="auto"/>
        <w:left w:val="none" w:sz="0" w:space="0" w:color="auto"/>
        <w:bottom w:val="none" w:sz="0" w:space="0" w:color="auto"/>
        <w:right w:val="none" w:sz="0" w:space="0" w:color="auto"/>
      </w:divBdr>
    </w:div>
    <w:div w:id="500631442">
      <w:bodyDiv w:val="1"/>
      <w:marLeft w:val="0"/>
      <w:marRight w:val="0"/>
      <w:marTop w:val="0"/>
      <w:marBottom w:val="0"/>
      <w:divBdr>
        <w:top w:val="none" w:sz="0" w:space="0" w:color="auto"/>
        <w:left w:val="none" w:sz="0" w:space="0" w:color="auto"/>
        <w:bottom w:val="none" w:sz="0" w:space="0" w:color="auto"/>
        <w:right w:val="none" w:sz="0" w:space="0" w:color="auto"/>
      </w:divBdr>
    </w:div>
    <w:div w:id="502356663">
      <w:bodyDiv w:val="1"/>
      <w:marLeft w:val="0"/>
      <w:marRight w:val="0"/>
      <w:marTop w:val="0"/>
      <w:marBottom w:val="0"/>
      <w:divBdr>
        <w:top w:val="none" w:sz="0" w:space="0" w:color="auto"/>
        <w:left w:val="none" w:sz="0" w:space="0" w:color="auto"/>
        <w:bottom w:val="none" w:sz="0" w:space="0" w:color="auto"/>
        <w:right w:val="none" w:sz="0" w:space="0" w:color="auto"/>
      </w:divBdr>
    </w:div>
    <w:div w:id="502819867">
      <w:bodyDiv w:val="1"/>
      <w:marLeft w:val="0"/>
      <w:marRight w:val="0"/>
      <w:marTop w:val="0"/>
      <w:marBottom w:val="0"/>
      <w:divBdr>
        <w:top w:val="none" w:sz="0" w:space="0" w:color="auto"/>
        <w:left w:val="none" w:sz="0" w:space="0" w:color="auto"/>
        <w:bottom w:val="none" w:sz="0" w:space="0" w:color="auto"/>
        <w:right w:val="none" w:sz="0" w:space="0" w:color="auto"/>
      </w:divBdr>
    </w:div>
    <w:div w:id="502859014">
      <w:bodyDiv w:val="1"/>
      <w:marLeft w:val="0"/>
      <w:marRight w:val="0"/>
      <w:marTop w:val="0"/>
      <w:marBottom w:val="0"/>
      <w:divBdr>
        <w:top w:val="none" w:sz="0" w:space="0" w:color="auto"/>
        <w:left w:val="none" w:sz="0" w:space="0" w:color="auto"/>
        <w:bottom w:val="none" w:sz="0" w:space="0" w:color="auto"/>
        <w:right w:val="none" w:sz="0" w:space="0" w:color="auto"/>
      </w:divBdr>
    </w:div>
    <w:div w:id="506480308">
      <w:bodyDiv w:val="1"/>
      <w:marLeft w:val="0"/>
      <w:marRight w:val="0"/>
      <w:marTop w:val="0"/>
      <w:marBottom w:val="0"/>
      <w:divBdr>
        <w:top w:val="none" w:sz="0" w:space="0" w:color="auto"/>
        <w:left w:val="none" w:sz="0" w:space="0" w:color="auto"/>
        <w:bottom w:val="none" w:sz="0" w:space="0" w:color="auto"/>
        <w:right w:val="none" w:sz="0" w:space="0" w:color="auto"/>
      </w:divBdr>
    </w:div>
    <w:div w:id="507211870">
      <w:bodyDiv w:val="1"/>
      <w:marLeft w:val="0"/>
      <w:marRight w:val="0"/>
      <w:marTop w:val="0"/>
      <w:marBottom w:val="0"/>
      <w:divBdr>
        <w:top w:val="none" w:sz="0" w:space="0" w:color="auto"/>
        <w:left w:val="none" w:sz="0" w:space="0" w:color="auto"/>
        <w:bottom w:val="none" w:sz="0" w:space="0" w:color="auto"/>
        <w:right w:val="none" w:sz="0" w:space="0" w:color="auto"/>
      </w:divBdr>
    </w:div>
    <w:div w:id="509492324">
      <w:bodyDiv w:val="1"/>
      <w:marLeft w:val="0"/>
      <w:marRight w:val="0"/>
      <w:marTop w:val="0"/>
      <w:marBottom w:val="0"/>
      <w:divBdr>
        <w:top w:val="none" w:sz="0" w:space="0" w:color="auto"/>
        <w:left w:val="none" w:sz="0" w:space="0" w:color="auto"/>
        <w:bottom w:val="none" w:sz="0" w:space="0" w:color="auto"/>
        <w:right w:val="none" w:sz="0" w:space="0" w:color="auto"/>
      </w:divBdr>
    </w:div>
    <w:div w:id="509566769">
      <w:bodyDiv w:val="1"/>
      <w:marLeft w:val="0"/>
      <w:marRight w:val="0"/>
      <w:marTop w:val="0"/>
      <w:marBottom w:val="0"/>
      <w:divBdr>
        <w:top w:val="none" w:sz="0" w:space="0" w:color="auto"/>
        <w:left w:val="none" w:sz="0" w:space="0" w:color="auto"/>
        <w:bottom w:val="none" w:sz="0" w:space="0" w:color="auto"/>
        <w:right w:val="none" w:sz="0" w:space="0" w:color="auto"/>
      </w:divBdr>
    </w:div>
    <w:div w:id="511146314">
      <w:bodyDiv w:val="1"/>
      <w:marLeft w:val="0"/>
      <w:marRight w:val="0"/>
      <w:marTop w:val="0"/>
      <w:marBottom w:val="0"/>
      <w:divBdr>
        <w:top w:val="none" w:sz="0" w:space="0" w:color="auto"/>
        <w:left w:val="none" w:sz="0" w:space="0" w:color="auto"/>
        <w:bottom w:val="none" w:sz="0" w:space="0" w:color="auto"/>
        <w:right w:val="none" w:sz="0" w:space="0" w:color="auto"/>
      </w:divBdr>
    </w:div>
    <w:div w:id="511384256">
      <w:bodyDiv w:val="1"/>
      <w:marLeft w:val="0"/>
      <w:marRight w:val="0"/>
      <w:marTop w:val="0"/>
      <w:marBottom w:val="0"/>
      <w:divBdr>
        <w:top w:val="none" w:sz="0" w:space="0" w:color="auto"/>
        <w:left w:val="none" w:sz="0" w:space="0" w:color="auto"/>
        <w:bottom w:val="none" w:sz="0" w:space="0" w:color="auto"/>
        <w:right w:val="none" w:sz="0" w:space="0" w:color="auto"/>
      </w:divBdr>
    </w:div>
    <w:div w:id="512299995">
      <w:bodyDiv w:val="1"/>
      <w:marLeft w:val="0"/>
      <w:marRight w:val="0"/>
      <w:marTop w:val="0"/>
      <w:marBottom w:val="0"/>
      <w:divBdr>
        <w:top w:val="none" w:sz="0" w:space="0" w:color="auto"/>
        <w:left w:val="none" w:sz="0" w:space="0" w:color="auto"/>
        <w:bottom w:val="none" w:sz="0" w:space="0" w:color="auto"/>
        <w:right w:val="none" w:sz="0" w:space="0" w:color="auto"/>
      </w:divBdr>
    </w:div>
    <w:div w:id="514005601">
      <w:bodyDiv w:val="1"/>
      <w:marLeft w:val="0"/>
      <w:marRight w:val="0"/>
      <w:marTop w:val="0"/>
      <w:marBottom w:val="0"/>
      <w:divBdr>
        <w:top w:val="none" w:sz="0" w:space="0" w:color="auto"/>
        <w:left w:val="none" w:sz="0" w:space="0" w:color="auto"/>
        <w:bottom w:val="none" w:sz="0" w:space="0" w:color="auto"/>
        <w:right w:val="none" w:sz="0" w:space="0" w:color="auto"/>
      </w:divBdr>
    </w:div>
    <w:div w:id="515197191">
      <w:bodyDiv w:val="1"/>
      <w:marLeft w:val="0"/>
      <w:marRight w:val="0"/>
      <w:marTop w:val="0"/>
      <w:marBottom w:val="0"/>
      <w:divBdr>
        <w:top w:val="none" w:sz="0" w:space="0" w:color="auto"/>
        <w:left w:val="none" w:sz="0" w:space="0" w:color="auto"/>
        <w:bottom w:val="none" w:sz="0" w:space="0" w:color="auto"/>
        <w:right w:val="none" w:sz="0" w:space="0" w:color="auto"/>
      </w:divBdr>
    </w:div>
    <w:div w:id="520707412">
      <w:bodyDiv w:val="1"/>
      <w:marLeft w:val="0"/>
      <w:marRight w:val="0"/>
      <w:marTop w:val="0"/>
      <w:marBottom w:val="0"/>
      <w:divBdr>
        <w:top w:val="none" w:sz="0" w:space="0" w:color="auto"/>
        <w:left w:val="none" w:sz="0" w:space="0" w:color="auto"/>
        <w:bottom w:val="none" w:sz="0" w:space="0" w:color="auto"/>
        <w:right w:val="none" w:sz="0" w:space="0" w:color="auto"/>
      </w:divBdr>
    </w:div>
    <w:div w:id="523446603">
      <w:bodyDiv w:val="1"/>
      <w:marLeft w:val="0"/>
      <w:marRight w:val="0"/>
      <w:marTop w:val="0"/>
      <w:marBottom w:val="0"/>
      <w:divBdr>
        <w:top w:val="none" w:sz="0" w:space="0" w:color="auto"/>
        <w:left w:val="none" w:sz="0" w:space="0" w:color="auto"/>
        <w:bottom w:val="none" w:sz="0" w:space="0" w:color="auto"/>
        <w:right w:val="none" w:sz="0" w:space="0" w:color="auto"/>
      </w:divBdr>
    </w:div>
    <w:div w:id="525101735">
      <w:bodyDiv w:val="1"/>
      <w:marLeft w:val="0"/>
      <w:marRight w:val="0"/>
      <w:marTop w:val="0"/>
      <w:marBottom w:val="0"/>
      <w:divBdr>
        <w:top w:val="none" w:sz="0" w:space="0" w:color="auto"/>
        <w:left w:val="none" w:sz="0" w:space="0" w:color="auto"/>
        <w:bottom w:val="none" w:sz="0" w:space="0" w:color="auto"/>
        <w:right w:val="none" w:sz="0" w:space="0" w:color="auto"/>
      </w:divBdr>
    </w:div>
    <w:div w:id="526479678">
      <w:bodyDiv w:val="1"/>
      <w:marLeft w:val="0"/>
      <w:marRight w:val="0"/>
      <w:marTop w:val="0"/>
      <w:marBottom w:val="0"/>
      <w:divBdr>
        <w:top w:val="none" w:sz="0" w:space="0" w:color="auto"/>
        <w:left w:val="none" w:sz="0" w:space="0" w:color="auto"/>
        <w:bottom w:val="none" w:sz="0" w:space="0" w:color="auto"/>
        <w:right w:val="none" w:sz="0" w:space="0" w:color="auto"/>
      </w:divBdr>
    </w:div>
    <w:div w:id="530151731">
      <w:bodyDiv w:val="1"/>
      <w:marLeft w:val="0"/>
      <w:marRight w:val="0"/>
      <w:marTop w:val="0"/>
      <w:marBottom w:val="0"/>
      <w:divBdr>
        <w:top w:val="none" w:sz="0" w:space="0" w:color="auto"/>
        <w:left w:val="none" w:sz="0" w:space="0" w:color="auto"/>
        <w:bottom w:val="none" w:sz="0" w:space="0" w:color="auto"/>
        <w:right w:val="none" w:sz="0" w:space="0" w:color="auto"/>
      </w:divBdr>
    </w:div>
    <w:div w:id="531118589">
      <w:bodyDiv w:val="1"/>
      <w:marLeft w:val="0"/>
      <w:marRight w:val="0"/>
      <w:marTop w:val="0"/>
      <w:marBottom w:val="0"/>
      <w:divBdr>
        <w:top w:val="none" w:sz="0" w:space="0" w:color="auto"/>
        <w:left w:val="none" w:sz="0" w:space="0" w:color="auto"/>
        <w:bottom w:val="none" w:sz="0" w:space="0" w:color="auto"/>
        <w:right w:val="none" w:sz="0" w:space="0" w:color="auto"/>
      </w:divBdr>
    </w:div>
    <w:div w:id="532575170">
      <w:bodyDiv w:val="1"/>
      <w:marLeft w:val="0"/>
      <w:marRight w:val="0"/>
      <w:marTop w:val="0"/>
      <w:marBottom w:val="0"/>
      <w:divBdr>
        <w:top w:val="none" w:sz="0" w:space="0" w:color="auto"/>
        <w:left w:val="none" w:sz="0" w:space="0" w:color="auto"/>
        <w:bottom w:val="none" w:sz="0" w:space="0" w:color="auto"/>
        <w:right w:val="none" w:sz="0" w:space="0" w:color="auto"/>
      </w:divBdr>
    </w:div>
    <w:div w:id="532839285">
      <w:bodyDiv w:val="1"/>
      <w:marLeft w:val="0"/>
      <w:marRight w:val="0"/>
      <w:marTop w:val="0"/>
      <w:marBottom w:val="0"/>
      <w:divBdr>
        <w:top w:val="none" w:sz="0" w:space="0" w:color="auto"/>
        <w:left w:val="none" w:sz="0" w:space="0" w:color="auto"/>
        <w:bottom w:val="none" w:sz="0" w:space="0" w:color="auto"/>
        <w:right w:val="none" w:sz="0" w:space="0" w:color="auto"/>
      </w:divBdr>
    </w:div>
    <w:div w:id="533540595">
      <w:bodyDiv w:val="1"/>
      <w:marLeft w:val="0"/>
      <w:marRight w:val="0"/>
      <w:marTop w:val="0"/>
      <w:marBottom w:val="0"/>
      <w:divBdr>
        <w:top w:val="none" w:sz="0" w:space="0" w:color="auto"/>
        <w:left w:val="none" w:sz="0" w:space="0" w:color="auto"/>
        <w:bottom w:val="none" w:sz="0" w:space="0" w:color="auto"/>
        <w:right w:val="none" w:sz="0" w:space="0" w:color="auto"/>
      </w:divBdr>
    </w:div>
    <w:div w:id="533932175">
      <w:bodyDiv w:val="1"/>
      <w:marLeft w:val="0"/>
      <w:marRight w:val="0"/>
      <w:marTop w:val="0"/>
      <w:marBottom w:val="0"/>
      <w:divBdr>
        <w:top w:val="none" w:sz="0" w:space="0" w:color="auto"/>
        <w:left w:val="none" w:sz="0" w:space="0" w:color="auto"/>
        <w:bottom w:val="none" w:sz="0" w:space="0" w:color="auto"/>
        <w:right w:val="none" w:sz="0" w:space="0" w:color="auto"/>
      </w:divBdr>
    </w:div>
    <w:div w:id="534075080">
      <w:bodyDiv w:val="1"/>
      <w:marLeft w:val="0"/>
      <w:marRight w:val="0"/>
      <w:marTop w:val="0"/>
      <w:marBottom w:val="0"/>
      <w:divBdr>
        <w:top w:val="none" w:sz="0" w:space="0" w:color="auto"/>
        <w:left w:val="none" w:sz="0" w:space="0" w:color="auto"/>
        <w:bottom w:val="none" w:sz="0" w:space="0" w:color="auto"/>
        <w:right w:val="none" w:sz="0" w:space="0" w:color="auto"/>
      </w:divBdr>
    </w:div>
    <w:div w:id="534125692">
      <w:bodyDiv w:val="1"/>
      <w:marLeft w:val="0"/>
      <w:marRight w:val="0"/>
      <w:marTop w:val="0"/>
      <w:marBottom w:val="0"/>
      <w:divBdr>
        <w:top w:val="none" w:sz="0" w:space="0" w:color="auto"/>
        <w:left w:val="none" w:sz="0" w:space="0" w:color="auto"/>
        <w:bottom w:val="none" w:sz="0" w:space="0" w:color="auto"/>
        <w:right w:val="none" w:sz="0" w:space="0" w:color="auto"/>
      </w:divBdr>
    </w:div>
    <w:div w:id="535125533">
      <w:bodyDiv w:val="1"/>
      <w:marLeft w:val="0"/>
      <w:marRight w:val="0"/>
      <w:marTop w:val="0"/>
      <w:marBottom w:val="0"/>
      <w:divBdr>
        <w:top w:val="none" w:sz="0" w:space="0" w:color="auto"/>
        <w:left w:val="none" w:sz="0" w:space="0" w:color="auto"/>
        <w:bottom w:val="none" w:sz="0" w:space="0" w:color="auto"/>
        <w:right w:val="none" w:sz="0" w:space="0" w:color="auto"/>
      </w:divBdr>
    </w:div>
    <w:div w:id="537200194">
      <w:bodyDiv w:val="1"/>
      <w:marLeft w:val="0"/>
      <w:marRight w:val="0"/>
      <w:marTop w:val="0"/>
      <w:marBottom w:val="0"/>
      <w:divBdr>
        <w:top w:val="none" w:sz="0" w:space="0" w:color="auto"/>
        <w:left w:val="none" w:sz="0" w:space="0" w:color="auto"/>
        <w:bottom w:val="none" w:sz="0" w:space="0" w:color="auto"/>
        <w:right w:val="none" w:sz="0" w:space="0" w:color="auto"/>
      </w:divBdr>
    </w:div>
    <w:div w:id="539393778">
      <w:bodyDiv w:val="1"/>
      <w:marLeft w:val="0"/>
      <w:marRight w:val="0"/>
      <w:marTop w:val="0"/>
      <w:marBottom w:val="0"/>
      <w:divBdr>
        <w:top w:val="none" w:sz="0" w:space="0" w:color="auto"/>
        <w:left w:val="none" w:sz="0" w:space="0" w:color="auto"/>
        <w:bottom w:val="none" w:sz="0" w:space="0" w:color="auto"/>
        <w:right w:val="none" w:sz="0" w:space="0" w:color="auto"/>
      </w:divBdr>
    </w:div>
    <w:div w:id="540482337">
      <w:bodyDiv w:val="1"/>
      <w:marLeft w:val="0"/>
      <w:marRight w:val="0"/>
      <w:marTop w:val="0"/>
      <w:marBottom w:val="0"/>
      <w:divBdr>
        <w:top w:val="none" w:sz="0" w:space="0" w:color="auto"/>
        <w:left w:val="none" w:sz="0" w:space="0" w:color="auto"/>
        <w:bottom w:val="none" w:sz="0" w:space="0" w:color="auto"/>
        <w:right w:val="none" w:sz="0" w:space="0" w:color="auto"/>
      </w:divBdr>
    </w:div>
    <w:div w:id="546525565">
      <w:bodyDiv w:val="1"/>
      <w:marLeft w:val="0"/>
      <w:marRight w:val="0"/>
      <w:marTop w:val="0"/>
      <w:marBottom w:val="0"/>
      <w:divBdr>
        <w:top w:val="none" w:sz="0" w:space="0" w:color="auto"/>
        <w:left w:val="none" w:sz="0" w:space="0" w:color="auto"/>
        <w:bottom w:val="none" w:sz="0" w:space="0" w:color="auto"/>
        <w:right w:val="none" w:sz="0" w:space="0" w:color="auto"/>
      </w:divBdr>
    </w:div>
    <w:div w:id="549729358">
      <w:bodyDiv w:val="1"/>
      <w:marLeft w:val="0"/>
      <w:marRight w:val="0"/>
      <w:marTop w:val="0"/>
      <w:marBottom w:val="0"/>
      <w:divBdr>
        <w:top w:val="none" w:sz="0" w:space="0" w:color="auto"/>
        <w:left w:val="none" w:sz="0" w:space="0" w:color="auto"/>
        <w:bottom w:val="none" w:sz="0" w:space="0" w:color="auto"/>
        <w:right w:val="none" w:sz="0" w:space="0" w:color="auto"/>
      </w:divBdr>
    </w:div>
    <w:div w:id="549734293">
      <w:bodyDiv w:val="1"/>
      <w:marLeft w:val="0"/>
      <w:marRight w:val="0"/>
      <w:marTop w:val="0"/>
      <w:marBottom w:val="0"/>
      <w:divBdr>
        <w:top w:val="none" w:sz="0" w:space="0" w:color="auto"/>
        <w:left w:val="none" w:sz="0" w:space="0" w:color="auto"/>
        <w:bottom w:val="none" w:sz="0" w:space="0" w:color="auto"/>
        <w:right w:val="none" w:sz="0" w:space="0" w:color="auto"/>
      </w:divBdr>
    </w:div>
    <w:div w:id="551040679">
      <w:bodyDiv w:val="1"/>
      <w:marLeft w:val="0"/>
      <w:marRight w:val="0"/>
      <w:marTop w:val="0"/>
      <w:marBottom w:val="0"/>
      <w:divBdr>
        <w:top w:val="none" w:sz="0" w:space="0" w:color="auto"/>
        <w:left w:val="none" w:sz="0" w:space="0" w:color="auto"/>
        <w:bottom w:val="none" w:sz="0" w:space="0" w:color="auto"/>
        <w:right w:val="none" w:sz="0" w:space="0" w:color="auto"/>
      </w:divBdr>
    </w:div>
    <w:div w:id="551574437">
      <w:bodyDiv w:val="1"/>
      <w:marLeft w:val="0"/>
      <w:marRight w:val="0"/>
      <w:marTop w:val="0"/>
      <w:marBottom w:val="0"/>
      <w:divBdr>
        <w:top w:val="none" w:sz="0" w:space="0" w:color="auto"/>
        <w:left w:val="none" w:sz="0" w:space="0" w:color="auto"/>
        <w:bottom w:val="none" w:sz="0" w:space="0" w:color="auto"/>
        <w:right w:val="none" w:sz="0" w:space="0" w:color="auto"/>
      </w:divBdr>
    </w:div>
    <w:div w:id="552229844">
      <w:bodyDiv w:val="1"/>
      <w:marLeft w:val="0"/>
      <w:marRight w:val="0"/>
      <w:marTop w:val="0"/>
      <w:marBottom w:val="0"/>
      <w:divBdr>
        <w:top w:val="none" w:sz="0" w:space="0" w:color="auto"/>
        <w:left w:val="none" w:sz="0" w:space="0" w:color="auto"/>
        <w:bottom w:val="none" w:sz="0" w:space="0" w:color="auto"/>
        <w:right w:val="none" w:sz="0" w:space="0" w:color="auto"/>
      </w:divBdr>
    </w:div>
    <w:div w:id="552427273">
      <w:bodyDiv w:val="1"/>
      <w:marLeft w:val="0"/>
      <w:marRight w:val="0"/>
      <w:marTop w:val="0"/>
      <w:marBottom w:val="0"/>
      <w:divBdr>
        <w:top w:val="none" w:sz="0" w:space="0" w:color="auto"/>
        <w:left w:val="none" w:sz="0" w:space="0" w:color="auto"/>
        <w:bottom w:val="none" w:sz="0" w:space="0" w:color="auto"/>
        <w:right w:val="none" w:sz="0" w:space="0" w:color="auto"/>
      </w:divBdr>
    </w:div>
    <w:div w:id="555553379">
      <w:bodyDiv w:val="1"/>
      <w:marLeft w:val="0"/>
      <w:marRight w:val="0"/>
      <w:marTop w:val="0"/>
      <w:marBottom w:val="0"/>
      <w:divBdr>
        <w:top w:val="none" w:sz="0" w:space="0" w:color="auto"/>
        <w:left w:val="none" w:sz="0" w:space="0" w:color="auto"/>
        <w:bottom w:val="none" w:sz="0" w:space="0" w:color="auto"/>
        <w:right w:val="none" w:sz="0" w:space="0" w:color="auto"/>
      </w:divBdr>
    </w:div>
    <w:div w:id="558856921">
      <w:bodyDiv w:val="1"/>
      <w:marLeft w:val="0"/>
      <w:marRight w:val="0"/>
      <w:marTop w:val="0"/>
      <w:marBottom w:val="0"/>
      <w:divBdr>
        <w:top w:val="none" w:sz="0" w:space="0" w:color="auto"/>
        <w:left w:val="none" w:sz="0" w:space="0" w:color="auto"/>
        <w:bottom w:val="none" w:sz="0" w:space="0" w:color="auto"/>
        <w:right w:val="none" w:sz="0" w:space="0" w:color="auto"/>
      </w:divBdr>
    </w:div>
    <w:div w:id="560866254">
      <w:bodyDiv w:val="1"/>
      <w:marLeft w:val="0"/>
      <w:marRight w:val="0"/>
      <w:marTop w:val="0"/>
      <w:marBottom w:val="0"/>
      <w:divBdr>
        <w:top w:val="none" w:sz="0" w:space="0" w:color="auto"/>
        <w:left w:val="none" w:sz="0" w:space="0" w:color="auto"/>
        <w:bottom w:val="none" w:sz="0" w:space="0" w:color="auto"/>
        <w:right w:val="none" w:sz="0" w:space="0" w:color="auto"/>
      </w:divBdr>
    </w:div>
    <w:div w:id="562915480">
      <w:bodyDiv w:val="1"/>
      <w:marLeft w:val="0"/>
      <w:marRight w:val="0"/>
      <w:marTop w:val="0"/>
      <w:marBottom w:val="0"/>
      <w:divBdr>
        <w:top w:val="none" w:sz="0" w:space="0" w:color="auto"/>
        <w:left w:val="none" w:sz="0" w:space="0" w:color="auto"/>
        <w:bottom w:val="none" w:sz="0" w:space="0" w:color="auto"/>
        <w:right w:val="none" w:sz="0" w:space="0" w:color="auto"/>
      </w:divBdr>
    </w:div>
    <w:div w:id="564220435">
      <w:bodyDiv w:val="1"/>
      <w:marLeft w:val="0"/>
      <w:marRight w:val="0"/>
      <w:marTop w:val="0"/>
      <w:marBottom w:val="0"/>
      <w:divBdr>
        <w:top w:val="none" w:sz="0" w:space="0" w:color="auto"/>
        <w:left w:val="none" w:sz="0" w:space="0" w:color="auto"/>
        <w:bottom w:val="none" w:sz="0" w:space="0" w:color="auto"/>
        <w:right w:val="none" w:sz="0" w:space="0" w:color="auto"/>
      </w:divBdr>
    </w:div>
    <w:div w:id="567305565">
      <w:bodyDiv w:val="1"/>
      <w:marLeft w:val="0"/>
      <w:marRight w:val="0"/>
      <w:marTop w:val="0"/>
      <w:marBottom w:val="0"/>
      <w:divBdr>
        <w:top w:val="none" w:sz="0" w:space="0" w:color="auto"/>
        <w:left w:val="none" w:sz="0" w:space="0" w:color="auto"/>
        <w:bottom w:val="none" w:sz="0" w:space="0" w:color="auto"/>
        <w:right w:val="none" w:sz="0" w:space="0" w:color="auto"/>
      </w:divBdr>
    </w:div>
    <w:div w:id="567422520">
      <w:bodyDiv w:val="1"/>
      <w:marLeft w:val="0"/>
      <w:marRight w:val="0"/>
      <w:marTop w:val="0"/>
      <w:marBottom w:val="0"/>
      <w:divBdr>
        <w:top w:val="none" w:sz="0" w:space="0" w:color="auto"/>
        <w:left w:val="none" w:sz="0" w:space="0" w:color="auto"/>
        <w:bottom w:val="none" w:sz="0" w:space="0" w:color="auto"/>
        <w:right w:val="none" w:sz="0" w:space="0" w:color="auto"/>
      </w:divBdr>
    </w:div>
    <w:div w:id="569342392">
      <w:bodyDiv w:val="1"/>
      <w:marLeft w:val="0"/>
      <w:marRight w:val="0"/>
      <w:marTop w:val="0"/>
      <w:marBottom w:val="0"/>
      <w:divBdr>
        <w:top w:val="none" w:sz="0" w:space="0" w:color="auto"/>
        <w:left w:val="none" w:sz="0" w:space="0" w:color="auto"/>
        <w:bottom w:val="none" w:sz="0" w:space="0" w:color="auto"/>
        <w:right w:val="none" w:sz="0" w:space="0" w:color="auto"/>
      </w:divBdr>
    </w:div>
    <w:div w:id="570237989">
      <w:bodyDiv w:val="1"/>
      <w:marLeft w:val="0"/>
      <w:marRight w:val="0"/>
      <w:marTop w:val="0"/>
      <w:marBottom w:val="0"/>
      <w:divBdr>
        <w:top w:val="none" w:sz="0" w:space="0" w:color="auto"/>
        <w:left w:val="none" w:sz="0" w:space="0" w:color="auto"/>
        <w:bottom w:val="none" w:sz="0" w:space="0" w:color="auto"/>
        <w:right w:val="none" w:sz="0" w:space="0" w:color="auto"/>
      </w:divBdr>
    </w:div>
    <w:div w:id="572861653">
      <w:bodyDiv w:val="1"/>
      <w:marLeft w:val="0"/>
      <w:marRight w:val="0"/>
      <w:marTop w:val="0"/>
      <w:marBottom w:val="0"/>
      <w:divBdr>
        <w:top w:val="none" w:sz="0" w:space="0" w:color="auto"/>
        <w:left w:val="none" w:sz="0" w:space="0" w:color="auto"/>
        <w:bottom w:val="none" w:sz="0" w:space="0" w:color="auto"/>
        <w:right w:val="none" w:sz="0" w:space="0" w:color="auto"/>
      </w:divBdr>
    </w:div>
    <w:div w:id="573785971">
      <w:bodyDiv w:val="1"/>
      <w:marLeft w:val="0"/>
      <w:marRight w:val="0"/>
      <w:marTop w:val="0"/>
      <w:marBottom w:val="0"/>
      <w:divBdr>
        <w:top w:val="none" w:sz="0" w:space="0" w:color="auto"/>
        <w:left w:val="none" w:sz="0" w:space="0" w:color="auto"/>
        <w:bottom w:val="none" w:sz="0" w:space="0" w:color="auto"/>
        <w:right w:val="none" w:sz="0" w:space="0" w:color="auto"/>
      </w:divBdr>
    </w:div>
    <w:div w:id="578254220">
      <w:bodyDiv w:val="1"/>
      <w:marLeft w:val="0"/>
      <w:marRight w:val="0"/>
      <w:marTop w:val="0"/>
      <w:marBottom w:val="0"/>
      <w:divBdr>
        <w:top w:val="none" w:sz="0" w:space="0" w:color="auto"/>
        <w:left w:val="none" w:sz="0" w:space="0" w:color="auto"/>
        <w:bottom w:val="none" w:sz="0" w:space="0" w:color="auto"/>
        <w:right w:val="none" w:sz="0" w:space="0" w:color="auto"/>
      </w:divBdr>
    </w:div>
    <w:div w:id="580796608">
      <w:bodyDiv w:val="1"/>
      <w:marLeft w:val="0"/>
      <w:marRight w:val="0"/>
      <w:marTop w:val="0"/>
      <w:marBottom w:val="0"/>
      <w:divBdr>
        <w:top w:val="none" w:sz="0" w:space="0" w:color="auto"/>
        <w:left w:val="none" w:sz="0" w:space="0" w:color="auto"/>
        <w:bottom w:val="none" w:sz="0" w:space="0" w:color="auto"/>
        <w:right w:val="none" w:sz="0" w:space="0" w:color="auto"/>
      </w:divBdr>
    </w:div>
    <w:div w:id="582880911">
      <w:bodyDiv w:val="1"/>
      <w:marLeft w:val="0"/>
      <w:marRight w:val="0"/>
      <w:marTop w:val="0"/>
      <w:marBottom w:val="0"/>
      <w:divBdr>
        <w:top w:val="none" w:sz="0" w:space="0" w:color="auto"/>
        <w:left w:val="none" w:sz="0" w:space="0" w:color="auto"/>
        <w:bottom w:val="none" w:sz="0" w:space="0" w:color="auto"/>
        <w:right w:val="none" w:sz="0" w:space="0" w:color="auto"/>
      </w:divBdr>
    </w:div>
    <w:div w:id="586690774">
      <w:bodyDiv w:val="1"/>
      <w:marLeft w:val="0"/>
      <w:marRight w:val="0"/>
      <w:marTop w:val="0"/>
      <w:marBottom w:val="0"/>
      <w:divBdr>
        <w:top w:val="none" w:sz="0" w:space="0" w:color="auto"/>
        <w:left w:val="none" w:sz="0" w:space="0" w:color="auto"/>
        <w:bottom w:val="none" w:sz="0" w:space="0" w:color="auto"/>
        <w:right w:val="none" w:sz="0" w:space="0" w:color="auto"/>
      </w:divBdr>
    </w:div>
    <w:div w:id="587888904">
      <w:bodyDiv w:val="1"/>
      <w:marLeft w:val="0"/>
      <w:marRight w:val="0"/>
      <w:marTop w:val="0"/>
      <w:marBottom w:val="0"/>
      <w:divBdr>
        <w:top w:val="none" w:sz="0" w:space="0" w:color="auto"/>
        <w:left w:val="none" w:sz="0" w:space="0" w:color="auto"/>
        <w:bottom w:val="none" w:sz="0" w:space="0" w:color="auto"/>
        <w:right w:val="none" w:sz="0" w:space="0" w:color="auto"/>
      </w:divBdr>
    </w:div>
    <w:div w:id="588001589">
      <w:bodyDiv w:val="1"/>
      <w:marLeft w:val="0"/>
      <w:marRight w:val="0"/>
      <w:marTop w:val="0"/>
      <w:marBottom w:val="0"/>
      <w:divBdr>
        <w:top w:val="none" w:sz="0" w:space="0" w:color="auto"/>
        <w:left w:val="none" w:sz="0" w:space="0" w:color="auto"/>
        <w:bottom w:val="none" w:sz="0" w:space="0" w:color="auto"/>
        <w:right w:val="none" w:sz="0" w:space="0" w:color="auto"/>
      </w:divBdr>
    </w:div>
    <w:div w:id="588856430">
      <w:bodyDiv w:val="1"/>
      <w:marLeft w:val="0"/>
      <w:marRight w:val="0"/>
      <w:marTop w:val="0"/>
      <w:marBottom w:val="0"/>
      <w:divBdr>
        <w:top w:val="none" w:sz="0" w:space="0" w:color="auto"/>
        <w:left w:val="none" w:sz="0" w:space="0" w:color="auto"/>
        <w:bottom w:val="none" w:sz="0" w:space="0" w:color="auto"/>
        <w:right w:val="none" w:sz="0" w:space="0" w:color="auto"/>
      </w:divBdr>
    </w:div>
    <w:div w:id="589318505">
      <w:bodyDiv w:val="1"/>
      <w:marLeft w:val="0"/>
      <w:marRight w:val="0"/>
      <w:marTop w:val="0"/>
      <w:marBottom w:val="0"/>
      <w:divBdr>
        <w:top w:val="none" w:sz="0" w:space="0" w:color="auto"/>
        <w:left w:val="none" w:sz="0" w:space="0" w:color="auto"/>
        <w:bottom w:val="none" w:sz="0" w:space="0" w:color="auto"/>
        <w:right w:val="none" w:sz="0" w:space="0" w:color="auto"/>
      </w:divBdr>
    </w:div>
    <w:div w:id="589777410">
      <w:bodyDiv w:val="1"/>
      <w:marLeft w:val="0"/>
      <w:marRight w:val="0"/>
      <w:marTop w:val="0"/>
      <w:marBottom w:val="0"/>
      <w:divBdr>
        <w:top w:val="none" w:sz="0" w:space="0" w:color="auto"/>
        <w:left w:val="none" w:sz="0" w:space="0" w:color="auto"/>
        <w:bottom w:val="none" w:sz="0" w:space="0" w:color="auto"/>
        <w:right w:val="none" w:sz="0" w:space="0" w:color="auto"/>
      </w:divBdr>
    </w:div>
    <w:div w:id="599726693">
      <w:bodyDiv w:val="1"/>
      <w:marLeft w:val="0"/>
      <w:marRight w:val="0"/>
      <w:marTop w:val="0"/>
      <w:marBottom w:val="0"/>
      <w:divBdr>
        <w:top w:val="none" w:sz="0" w:space="0" w:color="auto"/>
        <w:left w:val="none" w:sz="0" w:space="0" w:color="auto"/>
        <w:bottom w:val="none" w:sz="0" w:space="0" w:color="auto"/>
        <w:right w:val="none" w:sz="0" w:space="0" w:color="auto"/>
      </w:divBdr>
    </w:div>
    <w:div w:id="605576939">
      <w:bodyDiv w:val="1"/>
      <w:marLeft w:val="0"/>
      <w:marRight w:val="0"/>
      <w:marTop w:val="0"/>
      <w:marBottom w:val="0"/>
      <w:divBdr>
        <w:top w:val="none" w:sz="0" w:space="0" w:color="auto"/>
        <w:left w:val="none" w:sz="0" w:space="0" w:color="auto"/>
        <w:bottom w:val="none" w:sz="0" w:space="0" w:color="auto"/>
        <w:right w:val="none" w:sz="0" w:space="0" w:color="auto"/>
      </w:divBdr>
    </w:div>
    <w:div w:id="607466426">
      <w:bodyDiv w:val="1"/>
      <w:marLeft w:val="0"/>
      <w:marRight w:val="0"/>
      <w:marTop w:val="0"/>
      <w:marBottom w:val="0"/>
      <w:divBdr>
        <w:top w:val="none" w:sz="0" w:space="0" w:color="auto"/>
        <w:left w:val="none" w:sz="0" w:space="0" w:color="auto"/>
        <w:bottom w:val="none" w:sz="0" w:space="0" w:color="auto"/>
        <w:right w:val="none" w:sz="0" w:space="0" w:color="auto"/>
      </w:divBdr>
    </w:div>
    <w:div w:id="610354009">
      <w:bodyDiv w:val="1"/>
      <w:marLeft w:val="0"/>
      <w:marRight w:val="0"/>
      <w:marTop w:val="0"/>
      <w:marBottom w:val="0"/>
      <w:divBdr>
        <w:top w:val="none" w:sz="0" w:space="0" w:color="auto"/>
        <w:left w:val="none" w:sz="0" w:space="0" w:color="auto"/>
        <w:bottom w:val="none" w:sz="0" w:space="0" w:color="auto"/>
        <w:right w:val="none" w:sz="0" w:space="0" w:color="auto"/>
      </w:divBdr>
    </w:div>
    <w:div w:id="611328981">
      <w:bodyDiv w:val="1"/>
      <w:marLeft w:val="0"/>
      <w:marRight w:val="0"/>
      <w:marTop w:val="0"/>
      <w:marBottom w:val="0"/>
      <w:divBdr>
        <w:top w:val="none" w:sz="0" w:space="0" w:color="auto"/>
        <w:left w:val="none" w:sz="0" w:space="0" w:color="auto"/>
        <w:bottom w:val="none" w:sz="0" w:space="0" w:color="auto"/>
        <w:right w:val="none" w:sz="0" w:space="0" w:color="auto"/>
      </w:divBdr>
    </w:div>
    <w:div w:id="612178237">
      <w:bodyDiv w:val="1"/>
      <w:marLeft w:val="0"/>
      <w:marRight w:val="0"/>
      <w:marTop w:val="0"/>
      <w:marBottom w:val="0"/>
      <w:divBdr>
        <w:top w:val="none" w:sz="0" w:space="0" w:color="auto"/>
        <w:left w:val="none" w:sz="0" w:space="0" w:color="auto"/>
        <w:bottom w:val="none" w:sz="0" w:space="0" w:color="auto"/>
        <w:right w:val="none" w:sz="0" w:space="0" w:color="auto"/>
      </w:divBdr>
    </w:div>
    <w:div w:id="613486623">
      <w:bodyDiv w:val="1"/>
      <w:marLeft w:val="0"/>
      <w:marRight w:val="0"/>
      <w:marTop w:val="0"/>
      <w:marBottom w:val="0"/>
      <w:divBdr>
        <w:top w:val="none" w:sz="0" w:space="0" w:color="auto"/>
        <w:left w:val="none" w:sz="0" w:space="0" w:color="auto"/>
        <w:bottom w:val="none" w:sz="0" w:space="0" w:color="auto"/>
        <w:right w:val="none" w:sz="0" w:space="0" w:color="auto"/>
      </w:divBdr>
    </w:div>
    <w:div w:id="615331381">
      <w:bodyDiv w:val="1"/>
      <w:marLeft w:val="0"/>
      <w:marRight w:val="0"/>
      <w:marTop w:val="0"/>
      <w:marBottom w:val="0"/>
      <w:divBdr>
        <w:top w:val="none" w:sz="0" w:space="0" w:color="auto"/>
        <w:left w:val="none" w:sz="0" w:space="0" w:color="auto"/>
        <w:bottom w:val="none" w:sz="0" w:space="0" w:color="auto"/>
        <w:right w:val="none" w:sz="0" w:space="0" w:color="auto"/>
      </w:divBdr>
    </w:div>
    <w:div w:id="616526249">
      <w:bodyDiv w:val="1"/>
      <w:marLeft w:val="0"/>
      <w:marRight w:val="0"/>
      <w:marTop w:val="0"/>
      <w:marBottom w:val="0"/>
      <w:divBdr>
        <w:top w:val="none" w:sz="0" w:space="0" w:color="auto"/>
        <w:left w:val="none" w:sz="0" w:space="0" w:color="auto"/>
        <w:bottom w:val="none" w:sz="0" w:space="0" w:color="auto"/>
        <w:right w:val="none" w:sz="0" w:space="0" w:color="auto"/>
      </w:divBdr>
    </w:div>
    <w:div w:id="619148698">
      <w:bodyDiv w:val="1"/>
      <w:marLeft w:val="0"/>
      <w:marRight w:val="0"/>
      <w:marTop w:val="0"/>
      <w:marBottom w:val="0"/>
      <w:divBdr>
        <w:top w:val="none" w:sz="0" w:space="0" w:color="auto"/>
        <w:left w:val="none" w:sz="0" w:space="0" w:color="auto"/>
        <w:bottom w:val="none" w:sz="0" w:space="0" w:color="auto"/>
        <w:right w:val="none" w:sz="0" w:space="0" w:color="auto"/>
      </w:divBdr>
    </w:div>
    <w:div w:id="622426069">
      <w:bodyDiv w:val="1"/>
      <w:marLeft w:val="0"/>
      <w:marRight w:val="0"/>
      <w:marTop w:val="0"/>
      <w:marBottom w:val="0"/>
      <w:divBdr>
        <w:top w:val="none" w:sz="0" w:space="0" w:color="auto"/>
        <w:left w:val="none" w:sz="0" w:space="0" w:color="auto"/>
        <w:bottom w:val="none" w:sz="0" w:space="0" w:color="auto"/>
        <w:right w:val="none" w:sz="0" w:space="0" w:color="auto"/>
      </w:divBdr>
    </w:div>
    <w:div w:id="622811159">
      <w:bodyDiv w:val="1"/>
      <w:marLeft w:val="0"/>
      <w:marRight w:val="0"/>
      <w:marTop w:val="0"/>
      <w:marBottom w:val="0"/>
      <w:divBdr>
        <w:top w:val="none" w:sz="0" w:space="0" w:color="auto"/>
        <w:left w:val="none" w:sz="0" w:space="0" w:color="auto"/>
        <w:bottom w:val="none" w:sz="0" w:space="0" w:color="auto"/>
        <w:right w:val="none" w:sz="0" w:space="0" w:color="auto"/>
      </w:divBdr>
    </w:div>
    <w:div w:id="625281081">
      <w:bodyDiv w:val="1"/>
      <w:marLeft w:val="0"/>
      <w:marRight w:val="0"/>
      <w:marTop w:val="0"/>
      <w:marBottom w:val="0"/>
      <w:divBdr>
        <w:top w:val="none" w:sz="0" w:space="0" w:color="auto"/>
        <w:left w:val="none" w:sz="0" w:space="0" w:color="auto"/>
        <w:bottom w:val="none" w:sz="0" w:space="0" w:color="auto"/>
        <w:right w:val="none" w:sz="0" w:space="0" w:color="auto"/>
      </w:divBdr>
    </w:div>
    <w:div w:id="631978633">
      <w:bodyDiv w:val="1"/>
      <w:marLeft w:val="0"/>
      <w:marRight w:val="0"/>
      <w:marTop w:val="0"/>
      <w:marBottom w:val="0"/>
      <w:divBdr>
        <w:top w:val="none" w:sz="0" w:space="0" w:color="auto"/>
        <w:left w:val="none" w:sz="0" w:space="0" w:color="auto"/>
        <w:bottom w:val="none" w:sz="0" w:space="0" w:color="auto"/>
        <w:right w:val="none" w:sz="0" w:space="0" w:color="auto"/>
      </w:divBdr>
    </w:div>
    <w:div w:id="632948730">
      <w:bodyDiv w:val="1"/>
      <w:marLeft w:val="0"/>
      <w:marRight w:val="0"/>
      <w:marTop w:val="0"/>
      <w:marBottom w:val="0"/>
      <w:divBdr>
        <w:top w:val="none" w:sz="0" w:space="0" w:color="auto"/>
        <w:left w:val="none" w:sz="0" w:space="0" w:color="auto"/>
        <w:bottom w:val="none" w:sz="0" w:space="0" w:color="auto"/>
        <w:right w:val="none" w:sz="0" w:space="0" w:color="auto"/>
      </w:divBdr>
    </w:div>
    <w:div w:id="636297057">
      <w:bodyDiv w:val="1"/>
      <w:marLeft w:val="0"/>
      <w:marRight w:val="0"/>
      <w:marTop w:val="0"/>
      <w:marBottom w:val="0"/>
      <w:divBdr>
        <w:top w:val="none" w:sz="0" w:space="0" w:color="auto"/>
        <w:left w:val="none" w:sz="0" w:space="0" w:color="auto"/>
        <w:bottom w:val="none" w:sz="0" w:space="0" w:color="auto"/>
        <w:right w:val="none" w:sz="0" w:space="0" w:color="auto"/>
      </w:divBdr>
    </w:div>
    <w:div w:id="636381128">
      <w:bodyDiv w:val="1"/>
      <w:marLeft w:val="0"/>
      <w:marRight w:val="0"/>
      <w:marTop w:val="0"/>
      <w:marBottom w:val="0"/>
      <w:divBdr>
        <w:top w:val="none" w:sz="0" w:space="0" w:color="auto"/>
        <w:left w:val="none" w:sz="0" w:space="0" w:color="auto"/>
        <w:bottom w:val="none" w:sz="0" w:space="0" w:color="auto"/>
        <w:right w:val="none" w:sz="0" w:space="0" w:color="auto"/>
      </w:divBdr>
    </w:div>
    <w:div w:id="636640904">
      <w:bodyDiv w:val="1"/>
      <w:marLeft w:val="0"/>
      <w:marRight w:val="0"/>
      <w:marTop w:val="0"/>
      <w:marBottom w:val="0"/>
      <w:divBdr>
        <w:top w:val="none" w:sz="0" w:space="0" w:color="auto"/>
        <w:left w:val="none" w:sz="0" w:space="0" w:color="auto"/>
        <w:bottom w:val="none" w:sz="0" w:space="0" w:color="auto"/>
        <w:right w:val="none" w:sz="0" w:space="0" w:color="auto"/>
      </w:divBdr>
    </w:div>
    <w:div w:id="638724205">
      <w:bodyDiv w:val="1"/>
      <w:marLeft w:val="0"/>
      <w:marRight w:val="0"/>
      <w:marTop w:val="0"/>
      <w:marBottom w:val="0"/>
      <w:divBdr>
        <w:top w:val="none" w:sz="0" w:space="0" w:color="auto"/>
        <w:left w:val="none" w:sz="0" w:space="0" w:color="auto"/>
        <w:bottom w:val="none" w:sz="0" w:space="0" w:color="auto"/>
        <w:right w:val="none" w:sz="0" w:space="0" w:color="auto"/>
      </w:divBdr>
    </w:div>
    <w:div w:id="642739830">
      <w:bodyDiv w:val="1"/>
      <w:marLeft w:val="0"/>
      <w:marRight w:val="0"/>
      <w:marTop w:val="0"/>
      <w:marBottom w:val="0"/>
      <w:divBdr>
        <w:top w:val="none" w:sz="0" w:space="0" w:color="auto"/>
        <w:left w:val="none" w:sz="0" w:space="0" w:color="auto"/>
        <w:bottom w:val="none" w:sz="0" w:space="0" w:color="auto"/>
        <w:right w:val="none" w:sz="0" w:space="0" w:color="auto"/>
      </w:divBdr>
    </w:div>
    <w:div w:id="643119807">
      <w:bodyDiv w:val="1"/>
      <w:marLeft w:val="0"/>
      <w:marRight w:val="0"/>
      <w:marTop w:val="0"/>
      <w:marBottom w:val="0"/>
      <w:divBdr>
        <w:top w:val="none" w:sz="0" w:space="0" w:color="auto"/>
        <w:left w:val="none" w:sz="0" w:space="0" w:color="auto"/>
        <w:bottom w:val="none" w:sz="0" w:space="0" w:color="auto"/>
        <w:right w:val="none" w:sz="0" w:space="0" w:color="auto"/>
      </w:divBdr>
    </w:div>
    <w:div w:id="644897009">
      <w:bodyDiv w:val="1"/>
      <w:marLeft w:val="0"/>
      <w:marRight w:val="0"/>
      <w:marTop w:val="0"/>
      <w:marBottom w:val="0"/>
      <w:divBdr>
        <w:top w:val="none" w:sz="0" w:space="0" w:color="auto"/>
        <w:left w:val="none" w:sz="0" w:space="0" w:color="auto"/>
        <w:bottom w:val="none" w:sz="0" w:space="0" w:color="auto"/>
        <w:right w:val="none" w:sz="0" w:space="0" w:color="auto"/>
      </w:divBdr>
    </w:div>
    <w:div w:id="649410446">
      <w:bodyDiv w:val="1"/>
      <w:marLeft w:val="0"/>
      <w:marRight w:val="0"/>
      <w:marTop w:val="0"/>
      <w:marBottom w:val="0"/>
      <w:divBdr>
        <w:top w:val="none" w:sz="0" w:space="0" w:color="auto"/>
        <w:left w:val="none" w:sz="0" w:space="0" w:color="auto"/>
        <w:bottom w:val="none" w:sz="0" w:space="0" w:color="auto"/>
        <w:right w:val="none" w:sz="0" w:space="0" w:color="auto"/>
      </w:divBdr>
    </w:div>
    <w:div w:id="651372110">
      <w:bodyDiv w:val="1"/>
      <w:marLeft w:val="0"/>
      <w:marRight w:val="0"/>
      <w:marTop w:val="0"/>
      <w:marBottom w:val="0"/>
      <w:divBdr>
        <w:top w:val="none" w:sz="0" w:space="0" w:color="auto"/>
        <w:left w:val="none" w:sz="0" w:space="0" w:color="auto"/>
        <w:bottom w:val="none" w:sz="0" w:space="0" w:color="auto"/>
        <w:right w:val="none" w:sz="0" w:space="0" w:color="auto"/>
      </w:divBdr>
    </w:div>
    <w:div w:id="652102814">
      <w:bodyDiv w:val="1"/>
      <w:marLeft w:val="0"/>
      <w:marRight w:val="0"/>
      <w:marTop w:val="0"/>
      <w:marBottom w:val="0"/>
      <w:divBdr>
        <w:top w:val="none" w:sz="0" w:space="0" w:color="auto"/>
        <w:left w:val="none" w:sz="0" w:space="0" w:color="auto"/>
        <w:bottom w:val="none" w:sz="0" w:space="0" w:color="auto"/>
        <w:right w:val="none" w:sz="0" w:space="0" w:color="auto"/>
      </w:divBdr>
    </w:div>
    <w:div w:id="652877347">
      <w:bodyDiv w:val="1"/>
      <w:marLeft w:val="0"/>
      <w:marRight w:val="0"/>
      <w:marTop w:val="0"/>
      <w:marBottom w:val="0"/>
      <w:divBdr>
        <w:top w:val="none" w:sz="0" w:space="0" w:color="auto"/>
        <w:left w:val="none" w:sz="0" w:space="0" w:color="auto"/>
        <w:bottom w:val="none" w:sz="0" w:space="0" w:color="auto"/>
        <w:right w:val="none" w:sz="0" w:space="0" w:color="auto"/>
      </w:divBdr>
    </w:div>
    <w:div w:id="653874967">
      <w:bodyDiv w:val="1"/>
      <w:marLeft w:val="0"/>
      <w:marRight w:val="0"/>
      <w:marTop w:val="0"/>
      <w:marBottom w:val="0"/>
      <w:divBdr>
        <w:top w:val="none" w:sz="0" w:space="0" w:color="auto"/>
        <w:left w:val="none" w:sz="0" w:space="0" w:color="auto"/>
        <w:bottom w:val="none" w:sz="0" w:space="0" w:color="auto"/>
        <w:right w:val="none" w:sz="0" w:space="0" w:color="auto"/>
      </w:divBdr>
    </w:div>
    <w:div w:id="657224686">
      <w:bodyDiv w:val="1"/>
      <w:marLeft w:val="0"/>
      <w:marRight w:val="0"/>
      <w:marTop w:val="0"/>
      <w:marBottom w:val="0"/>
      <w:divBdr>
        <w:top w:val="none" w:sz="0" w:space="0" w:color="auto"/>
        <w:left w:val="none" w:sz="0" w:space="0" w:color="auto"/>
        <w:bottom w:val="none" w:sz="0" w:space="0" w:color="auto"/>
        <w:right w:val="none" w:sz="0" w:space="0" w:color="auto"/>
      </w:divBdr>
    </w:div>
    <w:div w:id="657854290">
      <w:bodyDiv w:val="1"/>
      <w:marLeft w:val="0"/>
      <w:marRight w:val="0"/>
      <w:marTop w:val="0"/>
      <w:marBottom w:val="0"/>
      <w:divBdr>
        <w:top w:val="none" w:sz="0" w:space="0" w:color="auto"/>
        <w:left w:val="none" w:sz="0" w:space="0" w:color="auto"/>
        <w:bottom w:val="none" w:sz="0" w:space="0" w:color="auto"/>
        <w:right w:val="none" w:sz="0" w:space="0" w:color="auto"/>
      </w:divBdr>
    </w:div>
    <w:div w:id="657881639">
      <w:bodyDiv w:val="1"/>
      <w:marLeft w:val="0"/>
      <w:marRight w:val="0"/>
      <w:marTop w:val="0"/>
      <w:marBottom w:val="0"/>
      <w:divBdr>
        <w:top w:val="none" w:sz="0" w:space="0" w:color="auto"/>
        <w:left w:val="none" w:sz="0" w:space="0" w:color="auto"/>
        <w:bottom w:val="none" w:sz="0" w:space="0" w:color="auto"/>
        <w:right w:val="none" w:sz="0" w:space="0" w:color="auto"/>
      </w:divBdr>
    </w:div>
    <w:div w:id="659965485">
      <w:bodyDiv w:val="1"/>
      <w:marLeft w:val="0"/>
      <w:marRight w:val="0"/>
      <w:marTop w:val="0"/>
      <w:marBottom w:val="0"/>
      <w:divBdr>
        <w:top w:val="none" w:sz="0" w:space="0" w:color="auto"/>
        <w:left w:val="none" w:sz="0" w:space="0" w:color="auto"/>
        <w:bottom w:val="none" w:sz="0" w:space="0" w:color="auto"/>
        <w:right w:val="none" w:sz="0" w:space="0" w:color="auto"/>
      </w:divBdr>
    </w:div>
    <w:div w:id="660155433">
      <w:bodyDiv w:val="1"/>
      <w:marLeft w:val="0"/>
      <w:marRight w:val="0"/>
      <w:marTop w:val="0"/>
      <w:marBottom w:val="0"/>
      <w:divBdr>
        <w:top w:val="none" w:sz="0" w:space="0" w:color="auto"/>
        <w:left w:val="none" w:sz="0" w:space="0" w:color="auto"/>
        <w:bottom w:val="none" w:sz="0" w:space="0" w:color="auto"/>
        <w:right w:val="none" w:sz="0" w:space="0" w:color="auto"/>
      </w:divBdr>
    </w:div>
    <w:div w:id="662125379">
      <w:bodyDiv w:val="1"/>
      <w:marLeft w:val="0"/>
      <w:marRight w:val="0"/>
      <w:marTop w:val="0"/>
      <w:marBottom w:val="0"/>
      <w:divBdr>
        <w:top w:val="none" w:sz="0" w:space="0" w:color="auto"/>
        <w:left w:val="none" w:sz="0" w:space="0" w:color="auto"/>
        <w:bottom w:val="none" w:sz="0" w:space="0" w:color="auto"/>
        <w:right w:val="none" w:sz="0" w:space="0" w:color="auto"/>
      </w:divBdr>
    </w:div>
    <w:div w:id="663898458">
      <w:bodyDiv w:val="1"/>
      <w:marLeft w:val="0"/>
      <w:marRight w:val="0"/>
      <w:marTop w:val="0"/>
      <w:marBottom w:val="0"/>
      <w:divBdr>
        <w:top w:val="none" w:sz="0" w:space="0" w:color="auto"/>
        <w:left w:val="none" w:sz="0" w:space="0" w:color="auto"/>
        <w:bottom w:val="none" w:sz="0" w:space="0" w:color="auto"/>
        <w:right w:val="none" w:sz="0" w:space="0" w:color="auto"/>
      </w:divBdr>
    </w:div>
    <w:div w:id="666052946">
      <w:bodyDiv w:val="1"/>
      <w:marLeft w:val="0"/>
      <w:marRight w:val="0"/>
      <w:marTop w:val="0"/>
      <w:marBottom w:val="0"/>
      <w:divBdr>
        <w:top w:val="none" w:sz="0" w:space="0" w:color="auto"/>
        <w:left w:val="none" w:sz="0" w:space="0" w:color="auto"/>
        <w:bottom w:val="none" w:sz="0" w:space="0" w:color="auto"/>
        <w:right w:val="none" w:sz="0" w:space="0" w:color="auto"/>
      </w:divBdr>
    </w:div>
    <w:div w:id="671108234">
      <w:bodyDiv w:val="1"/>
      <w:marLeft w:val="0"/>
      <w:marRight w:val="0"/>
      <w:marTop w:val="0"/>
      <w:marBottom w:val="0"/>
      <w:divBdr>
        <w:top w:val="none" w:sz="0" w:space="0" w:color="auto"/>
        <w:left w:val="none" w:sz="0" w:space="0" w:color="auto"/>
        <w:bottom w:val="none" w:sz="0" w:space="0" w:color="auto"/>
        <w:right w:val="none" w:sz="0" w:space="0" w:color="auto"/>
      </w:divBdr>
    </w:div>
    <w:div w:id="671177394">
      <w:bodyDiv w:val="1"/>
      <w:marLeft w:val="0"/>
      <w:marRight w:val="0"/>
      <w:marTop w:val="0"/>
      <w:marBottom w:val="0"/>
      <w:divBdr>
        <w:top w:val="none" w:sz="0" w:space="0" w:color="auto"/>
        <w:left w:val="none" w:sz="0" w:space="0" w:color="auto"/>
        <w:bottom w:val="none" w:sz="0" w:space="0" w:color="auto"/>
        <w:right w:val="none" w:sz="0" w:space="0" w:color="auto"/>
      </w:divBdr>
    </w:div>
    <w:div w:id="671418549">
      <w:bodyDiv w:val="1"/>
      <w:marLeft w:val="0"/>
      <w:marRight w:val="0"/>
      <w:marTop w:val="0"/>
      <w:marBottom w:val="0"/>
      <w:divBdr>
        <w:top w:val="none" w:sz="0" w:space="0" w:color="auto"/>
        <w:left w:val="none" w:sz="0" w:space="0" w:color="auto"/>
        <w:bottom w:val="none" w:sz="0" w:space="0" w:color="auto"/>
        <w:right w:val="none" w:sz="0" w:space="0" w:color="auto"/>
      </w:divBdr>
    </w:div>
    <w:div w:id="672538101">
      <w:bodyDiv w:val="1"/>
      <w:marLeft w:val="0"/>
      <w:marRight w:val="0"/>
      <w:marTop w:val="0"/>
      <w:marBottom w:val="0"/>
      <w:divBdr>
        <w:top w:val="none" w:sz="0" w:space="0" w:color="auto"/>
        <w:left w:val="none" w:sz="0" w:space="0" w:color="auto"/>
        <w:bottom w:val="none" w:sz="0" w:space="0" w:color="auto"/>
        <w:right w:val="none" w:sz="0" w:space="0" w:color="auto"/>
      </w:divBdr>
    </w:div>
    <w:div w:id="674303223">
      <w:bodyDiv w:val="1"/>
      <w:marLeft w:val="0"/>
      <w:marRight w:val="0"/>
      <w:marTop w:val="0"/>
      <w:marBottom w:val="0"/>
      <w:divBdr>
        <w:top w:val="none" w:sz="0" w:space="0" w:color="auto"/>
        <w:left w:val="none" w:sz="0" w:space="0" w:color="auto"/>
        <w:bottom w:val="none" w:sz="0" w:space="0" w:color="auto"/>
        <w:right w:val="none" w:sz="0" w:space="0" w:color="auto"/>
      </w:divBdr>
    </w:div>
    <w:div w:id="675159953">
      <w:bodyDiv w:val="1"/>
      <w:marLeft w:val="0"/>
      <w:marRight w:val="0"/>
      <w:marTop w:val="0"/>
      <w:marBottom w:val="0"/>
      <w:divBdr>
        <w:top w:val="none" w:sz="0" w:space="0" w:color="auto"/>
        <w:left w:val="none" w:sz="0" w:space="0" w:color="auto"/>
        <w:bottom w:val="none" w:sz="0" w:space="0" w:color="auto"/>
        <w:right w:val="none" w:sz="0" w:space="0" w:color="auto"/>
      </w:divBdr>
    </w:div>
    <w:div w:id="675497495">
      <w:bodyDiv w:val="1"/>
      <w:marLeft w:val="0"/>
      <w:marRight w:val="0"/>
      <w:marTop w:val="0"/>
      <w:marBottom w:val="0"/>
      <w:divBdr>
        <w:top w:val="none" w:sz="0" w:space="0" w:color="auto"/>
        <w:left w:val="none" w:sz="0" w:space="0" w:color="auto"/>
        <w:bottom w:val="none" w:sz="0" w:space="0" w:color="auto"/>
        <w:right w:val="none" w:sz="0" w:space="0" w:color="auto"/>
      </w:divBdr>
    </w:div>
    <w:div w:id="675695075">
      <w:bodyDiv w:val="1"/>
      <w:marLeft w:val="0"/>
      <w:marRight w:val="0"/>
      <w:marTop w:val="0"/>
      <w:marBottom w:val="0"/>
      <w:divBdr>
        <w:top w:val="none" w:sz="0" w:space="0" w:color="auto"/>
        <w:left w:val="none" w:sz="0" w:space="0" w:color="auto"/>
        <w:bottom w:val="none" w:sz="0" w:space="0" w:color="auto"/>
        <w:right w:val="none" w:sz="0" w:space="0" w:color="auto"/>
      </w:divBdr>
    </w:div>
    <w:div w:id="676083840">
      <w:bodyDiv w:val="1"/>
      <w:marLeft w:val="0"/>
      <w:marRight w:val="0"/>
      <w:marTop w:val="0"/>
      <w:marBottom w:val="0"/>
      <w:divBdr>
        <w:top w:val="none" w:sz="0" w:space="0" w:color="auto"/>
        <w:left w:val="none" w:sz="0" w:space="0" w:color="auto"/>
        <w:bottom w:val="none" w:sz="0" w:space="0" w:color="auto"/>
        <w:right w:val="none" w:sz="0" w:space="0" w:color="auto"/>
      </w:divBdr>
    </w:div>
    <w:div w:id="676618724">
      <w:bodyDiv w:val="1"/>
      <w:marLeft w:val="0"/>
      <w:marRight w:val="0"/>
      <w:marTop w:val="0"/>
      <w:marBottom w:val="0"/>
      <w:divBdr>
        <w:top w:val="none" w:sz="0" w:space="0" w:color="auto"/>
        <w:left w:val="none" w:sz="0" w:space="0" w:color="auto"/>
        <w:bottom w:val="none" w:sz="0" w:space="0" w:color="auto"/>
        <w:right w:val="none" w:sz="0" w:space="0" w:color="auto"/>
      </w:divBdr>
    </w:div>
    <w:div w:id="680861911">
      <w:bodyDiv w:val="1"/>
      <w:marLeft w:val="0"/>
      <w:marRight w:val="0"/>
      <w:marTop w:val="0"/>
      <w:marBottom w:val="0"/>
      <w:divBdr>
        <w:top w:val="none" w:sz="0" w:space="0" w:color="auto"/>
        <w:left w:val="none" w:sz="0" w:space="0" w:color="auto"/>
        <w:bottom w:val="none" w:sz="0" w:space="0" w:color="auto"/>
        <w:right w:val="none" w:sz="0" w:space="0" w:color="auto"/>
      </w:divBdr>
    </w:div>
    <w:div w:id="682050151">
      <w:bodyDiv w:val="1"/>
      <w:marLeft w:val="0"/>
      <w:marRight w:val="0"/>
      <w:marTop w:val="0"/>
      <w:marBottom w:val="0"/>
      <w:divBdr>
        <w:top w:val="none" w:sz="0" w:space="0" w:color="auto"/>
        <w:left w:val="none" w:sz="0" w:space="0" w:color="auto"/>
        <w:bottom w:val="none" w:sz="0" w:space="0" w:color="auto"/>
        <w:right w:val="none" w:sz="0" w:space="0" w:color="auto"/>
      </w:divBdr>
    </w:div>
    <w:div w:id="691809498">
      <w:bodyDiv w:val="1"/>
      <w:marLeft w:val="0"/>
      <w:marRight w:val="0"/>
      <w:marTop w:val="0"/>
      <w:marBottom w:val="0"/>
      <w:divBdr>
        <w:top w:val="none" w:sz="0" w:space="0" w:color="auto"/>
        <w:left w:val="none" w:sz="0" w:space="0" w:color="auto"/>
        <w:bottom w:val="none" w:sz="0" w:space="0" w:color="auto"/>
        <w:right w:val="none" w:sz="0" w:space="0" w:color="auto"/>
      </w:divBdr>
    </w:div>
    <w:div w:id="696735028">
      <w:bodyDiv w:val="1"/>
      <w:marLeft w:val="0"/>
      <w:marRight w:val="0"/>
      <w:marTop w:val="0"/>
      <w:marBottom w:val="0"/>
      <w:divBdr>
        <w:top w:val="none" w:sz="0" w:space="0" w:color="auto"/>
        <w:left w:val="none" w:sz="0" w:space="0" w:color="auto"/>
        <w:bottom w:val="none" w:sz="0" w:space="0" w:color="auto"/>
        <w:right w:val="none" w:sz="0" w:space="0" w:color="auto"/>
      </w:divBdr>
    </w:div>
    <w:div w:id="699597147">
      <w:bodyDiv w:val="1"/>
      <w:marLeft w:val="0"/>
      <w:marRight w:val="0"/>
      <w:marTop w:val="0"/>
      <w:marBottom w:val="0"/>
      <w:divBdr>
        <w:top w:val="none" w:sz="0" w:space="0" w:color="auto"/>
        <w:left w:val="none" w:sz="0" w:space="0" w:color="auto"/>
        <w:bottom w:val="none" w:sz="0" w:space="0" w:color="auto"/>
        <w:right w:val="none" w:sz="0" w:space="0" w:color="auto"/>
      </w:divBdr>
    </w:div>
    <w:div w:id="702706632">
      <w:bodyDiv w:val="1"/>
      <w:marLeft w:val="0"/>
      <w:marRight w:val="0"/>
      <w:marTop w:val="0"/>
      <w:marBottom w:val="0"/>
      <w:divBdr>
        <w:top w:val="none" w:sz="0" w:space="0" w:color="auto"/>
        <w:left w:val="none" w:sz="0" w:space="0" w:color="auto"/>
        <w:bottom w:val="none" w:sz="0" w:space="0" w:color="auto"/>
        <w:right w:val="none" w:sz="0" w:space="0" w:color="auto"/>
      </w:divBdr>
    </w:div>
    <w:div w:id="704332518">
      <w:bodyDiv w:val="1"/>
      <w:marLeft w:val="0"/>
      <w:marRight w:val="0"/>
      <w:marTop w:val="0"/>
      <w:marBottom w:val="0"/>
      <w:divBdr>
        <w:top w:val="none" w:sz="0" w:space="0" w:color="auto"/>
        <w:left w:val="none" w:sz="0" w:space="0" w:color="auto"/>
        <w:bottom w:val="none" w:sz="0" w:space="0" w:color="auto"/>
        <w:right w:val="none" w:sz="0" w:space="0" w:color="auto"/>
      </w:divBdr>
    </w:div>
    <w:div w:id="705452103">
      <w:bodyDiv w:val="1"/>
      <w:marLeft w:val="0"/>
      <w:marRight w:val="0"/>
      <w:marTop w:val="0"/>
      <w:marBottom w:val="0"/>
      <w:divBdr>
        <w:top w:val="none" w:sz="0" w:space="0" w:color="auto"/>
        <w:left w:val="none" w:sz="0" w:space="0" w:color="auto"/>
        <w:bottom w:val="none" w:sz="0" w:space="0" w:color="auto"/>
        <w:right w:val="none" w:sz="0" w:space="0" w:color="auto"/>
      </w:divBdr>
    </w:div>
    <w:div w:id="706372764">
      <w:bodyDiv w:val="1"/>
      <w:marLeft w:val="0"/>
      <w:marRight w:val="0"/>
      <w:marTop w:val="0"/>
      <w:marBottom w:val="0"/>
      <w:divBdr>
        <w:top w:val="none" w:sz="0" w:space="0" w:color="auto"/>
        <w:left w:val="none" w:sz="0" w:space="0" w:color="auto"/>
        <w:bottom w:val="none" w:sz="0" w:space="0" w:color="auto"/>
        <w:right w:val="none" w:sz="0" w:space="0" w:color="auto"/>
      </w:divBdr>
    </w:div>
    <w:div w:id="709844250">
      <w:bodyDiv w:val="1"/>
      <w:marLeft w:val="0"/>
      <w:marRight w:val="0"/>
      <w:marTop w:val="0"/>
      <w:marBottom w:val="0"/>
      <w:divBdr>
        <w:top w:val="none" w:sz="0" w:space="0" w:color="auto"/>
        <w:left w:val="none" w:sz="0" w:space="0" w:color="auto"/>
        <w:bottom w:val="none" w:sz="0" w:space="0" w:color="auto"/>
        <w:right w:val="none" w:sz="0" w:space="0" w:color="auto"/>
      </w:divBdr>
    </w:div>
    <w:div w:id="709916470">
      <w:bodyDiv w:val="1"/>
      <w:marLeft w:val="0"/>
      <w:marRight w:val="0"/>
      <w:marTop w:val="0"/>
      <w:marBottom w:val="0"/>
      <w:divBdr>
        <w:top w:val="none" w:sz="0" w:space="0" w:color="auto"/>
        <w:left w:val="none" w:sz="0" w:space="0" w:color="auto"/>
        <w:bottom w:val="none" w:sz="0" w:space="0" w:color="auto"/>
        <w:right w:val="none" w:sz="0" w:space="0" w:color="auto"/>
      </w:divBdr>
    </w:div>
    <w:div w:id="712386561">
      <w:bodyDiv w:val="1"/>
      <w:marLeft w:val="0"/>
      <w:marRight w:val="0"/>
      <w:marTop w:val="0"/>
      <w:marBottom w:val="0"/>
      <w:divBdr>
        <w:top w:val="none" w:sz="0" w:space="0" w:color="auto"/>
        <w:left w:val="none" w:sz="0" w:space="0" w:color="auto"/>
        <w:bottom w:val="none" w:sz="0" w:space="0" w:color="auto"/>
        <w:right w:val="none" w:sz="0" w:space="0" w:color="auto"/>
      </w:divBdr>
    </w:div>
    <w:div w:id="715739475">
      <w:bodyDiv w:val="1"/>
      <w:marLeft w:val="0"/>
      <w:marRight w:val="0"/>
      <w:marTop w:val="0"/>
      <w:marBottom w:val="0"/>
      <w:divBdr>
        <w:top w:val="none" w:sz="0" w:space="0" w:color="auto"/>
        <w:left w:val="none" w:sz="0" w:space="0" w:color="auto"/>
        <w:bottom w:val="none" w:sz="0" w:space="0" w:color="auto"/>
        <w:right w:val="none" w:sz="0" w:space="0" w:color="auto"/>
      </w:divBdr>
    </w:div>
    <w:div w:id="717243001">
      <w:bodyDiv w:val="1"/>
      <w:marLeft w:val="0"/>
      <w:marRight w:val="0"/>
      <w:marTop w:val="0"/>
      <w:marBottom w:val="0"/>
      <w:divBdr>
        <w:top w:val="none" w:sz="0" w:space="0" w:color="auto"/>
        <w:left w:val="none" w:sz="0" w:space="0" w:color="auto"/>
        <w:bottom w:val="none" w:sz="0" w:space="0" w:color="auto"/>
        <w:right w:val="none" w:sz="0" w:space="0" w:color="auto"/>
      </w:divBdr>
    </w:div>
    <w:div w:id="717751925">
      <w:bodyDiv w:val="1"/>
      <w:marLeft w:val="0"/>
      <w:marRight w:val="0"/>
      <w:marTop w:val="0"/>
      <w:marBottom w:val="0"/>
      <w:divBdr>
        <w:top w:val="none" w:sz="0" w:space="0" w:color="auto"/>
        <w:left w:val="none" w:sz="0" w:space="0" w:color="auto"/>
        <w:bottom w:val="none" w:sz="0" w:space="0" w:color="auto"/>
        <w:right w:val="none" w:sz="0" w:space="0" w:color="auto"/>
      </w:divBdr>
    </w:div>
    <w:div w:id="719594258">
      <w:bodyDiv w:val="1"/>
      <w:marLeft w:val="0"/>
      <w:marRight w:val="0"/>
      <w:marTop w:val="0"/>
      <w:marBottom w:val="0"/>
      <w:divBdr>
        <w:top w:val="none" w:sz="0" w:space="0" w:color="auto"/>
        <w:left w:val="none" w:sz="0" w:space="0" w:color="auto"/>
        <w:bottom w:val="none" w:sz="0" w:space="0" w:color="auto"/>
        <w:right w:val="none" w:sz="0" w:space="0" w:color="auto"/>
      </w:divBdr>
    </w:div>
    <w:div w:id="720593483">
      <w:bodyDiv w:val="1"/>
      <w:marLeft w:val="0"/>
      <w:marRight w:val="0"/>
      <w:marTop w:val="0"/>
      <w:marBottom w:val="0"/>
      <w:divBdr>
        <w:top w:val="none" w:sz="0" w:space="0" w:color="auto"/>
        <w:left w:val="none" w:sz="0" w:space="0" w:color="auto"/>
        <w:bottom w:val="none" w:sz="0" w:space="0" w:color="auto"/>
        <w:right w:val="none" w:sz="0" w:space="0" w:color="auto"/>
      </w:divBdr>
    </w:div>
    <w:div w:id="721176120">
      <w:bodyDiv w:val="1"/>
      <w:marLeft w:val="0"/>
      <w:marRight w:val="0"/>
      <w:marTop w:val="0"/>
      <w:marBottom w:val="0"/>
      <w:divBdr>
        <w:top w:val="none" w:sz="0" w:space="0" w:color="auto"/>
        <w:left w:val="none" w:sz="0" w:space="0" w:color="auto"/>
        <w:bottom w:val="none" w:sz="0" w:space="0" w:color="auto"/>
        <w:right w:val="none" w:sz="0" w:space="0" w:color="auto"/>
      </w:divBdr>
    </w:div>
    <w:div w:id="721247850">
      <w:bodyDiv w:val="1"/>
      <w:marLeft w:val="0"/>
      <w:marRight w:val="0"/>
      <w:marTop w:val="0"/>
      <w:marBottom w:val="0"/>
      <w:divBdr>
        <w:top w:val="none" w:sz="0" w:space="0" w:color="auto"/>
        <w:left w:val="none" w:sz="0" w:space="0" w:color="auto"/>
        <w:bottom w:val="none" w:sz="0" w:space="0" w:color="auto"/>
        <w:right w:val="none" w:sz="0" w:space="0" w:color="auto"/>
      </w:divBdr>
    </w:div>
    <w:div w:id="721440782">
      <w:bodyDiv w:val="1"/>
      <w:marLeft w:val="0"/>
      <w:marRight w:val="0"/>
      <w:marTop w:val="0"/>
      <w:marBottom w:val="0"/>
      <w:divBdr>
        <w:top w:val="none" w:sz="0" w:space="0" w:color="auto"/>
        <w:left w:val="none" w:sz="0" w:space="0" w:color="auto"/>
        <w:bottom w:val="none" w:sz="0" w:space="0" w:color="auto"/>
        <w:right w:val="none" w:sz="0" w:space="0" w:color="auto"/>
      </w:divBdr>
    </w:div>
    <w:div w:id="721560497">
      <w:bodyDiv w:val="1"/>
      <w:marLeft w:val="0"/>
      <w:marRight w:val="0"/>
      <w:marTop w:val="0"/>
      <w:marBottom w:val="0"/>
      <w:divBdr>
        <w:top w:val="none" w:sz="0" w:space="0" w:color="auto"/>
        <w:left w:val="none" w:sz="0" w:space="0" w:color="auto"/>
        <w:bottom w:val="none" w:sz="0" w:space="0" w:color="auto"/>
        <w:right w:val="none" w:sz="0" w:space="0" w:color="auto"/>
      </w:divBdr>
    </w:div>
    <w:div w:id="724526126">
      <w:bodyDiv w:val="1"/>
      <w:marLeft w:val="0"/>
      <w:marRight w:val="0"/>
      <w:marTop w:val="0"/>
      <w:marBottom w:val="0"/>
      <w:divBdr>
        <w:top w:val="none" w:sz="0" w:space="0" w:color="auto"/>
        <w:left w:val="none" w:sz="0" w:space="0" w:color="auto"/>
        <w:bottom w:val="none" w:sz="0" w:space="0" w:color="auto"/>
        <w:right w:val="none" w:sz="0" w:space="0" w:color="auto"/>
      </w:divBdr>
    </w:div>
    <w:div w:id="724793339">
      <w:bodyDiv w:val="1"/>
      <w:marLeft w:val="0"/>
      <w:marRight w:val="0"/>
      <w:marTop w:val="0"/>
      <w:marBottom w:val="0"/>
      <w:divBdr>
        <w:top w:val="none" w:sz="0" w:space="0" w:color="auto"/>
        <w:left w:val="none" w:sz="0" w:space="0" w:color="auto"/>
        <w:bottom w:val="none" w:sz="0" w:space="0" w:color="auto"/>
        <w:right w:val="none" w:sz="0" w:space="0" w:color="auto"/>
      </w:divBdr>
    </w:div>
    <w:div w:id="731316968">
      <w:bodyDiv w:val="1"/>
      <w:marLeft w:val="0"/>
      <w:marRight w:val="0"/>
      <w:marTop w:val="0"/>
      <w:marBottom w:val="0"/>
      <w:divBdr>
        <w:top w:val="none" w:sz="0" w:space="0" w:color="auto"/>
        <w:left w:val="none" w:sz="0" w:space="0" w:color="auto"/>
        <w:bottom w:val="none" w:sz="0" w:space="0" w:color="auto"/>
        <w:right w:val="none" w:sz="0" w:space="0" w:color="auto"/>
      </w:divBdr>
    </w:div>
    <w:div w:id="733550483">
      <w:bodyDiv w:val="1"/>
      <w:marLeft w:val="0"/>
      <w:marRight w:val="0"/>
      <w:marTop w:val="0"/>
      <w:marBottom w:val="0"/>
      <w:divBdr>
        <w:top w:val="none" w:sz="0" w:space="0" w:color="auto"/>
        <w:left w:val="none" w:sz="0" w:space="0" w:color="auto"/>
        <w:bottom w:val="none" w:sz="0" w:space="0" w:color="auto"/>
        <w:right w:val="none" w:sz="0" w:space="0" w:color="auto"/>
      </w:divBdr>
    </w:div>
    <w:div w:id="737286776">
      <w:bodyDiv w:val="1"/>
      <w:marLeft w:val="0"/>
      <w:marRight w:val="0"/>
      <w:marTop w:val="0"/>
      <w:marBottom w:val="0"/>
      <w:divBdr>
        <w:top w:val="none" w:sz="0" w:space="0" w:color="auto"/>
        <w:left w:val="none" w:sz="0" w:space="0" w:color="auto"/>
        <w:bottom w:val="none" w:sz="0" w:space="0" w:color="auto"/>
        <w:right w:val="none" w:sz="0" w:space="0" w:color="auto"/>
      </w:divBdr>
    </w:div>
    <w:div w:id="738021814">
      <w:bodyDiv w:val="1"/>
      <w:marLeft w:val="0"/>
      <w:marRight w:val="0"/>
      <w:marTop w:val="0"/>
      <w:marBottom w:val="0"/>
      <w:divBdr>
        <w:top w:val="none" w:sz="0" w:space="0" w:color="auto"/>
        <w:left w:val="none" w:sz="0" w:space="0" w:color="auto"/>
        <w:bottom w:val="none" w:sz="0" w:space="0" w:color="auto"/>
        <w:right w:val="none" w:sz="0" w:space="0" w:color="auto"/>
      </w:divBdr>
    </w:div>
    <w:div w:id="741101307">
      <w:bodyDiv w:val="1"/>
      <w:marLeft w:val="0"/>
      <w:marRight w:val="0"/>
      <w:marTop w:val="0"/>
      <w:marBottom w:val="0"/>
      <w:divBdr>
        <w:top w:val="none" w:sz="0" w:space="0" w:color="auto"/>
        <w:left w:val="none" w:sz="0" w:space="0" w:color="auto"/>
        <w:bottom w:val="none" w:sz="0" w:space="0" w:color="auto"/>
        <w:right w:val="none" w:sz="0" w:space="0" w:color="auto"/>
      </w:divBdr>
    </w:div>
    <w:div w:id="744381263">
      <w:bodyDiv w:val="1"/>
      <w:marLeft w:val="0"/>
      <w:marRight w:val="0"/>
      <w:marTop w:val="0"/>
      <w:marBottom w:val="0"/>
      <w:divBdr>
        <w:top w:val="none" w:sz="0" w:space="0" w:color="auto"/>
        <w:left w:val="none" w:sz="0" w:space="0" w:color="auto"/>
        <w:bottom w:val="none" w:sz="0" w:space="0" w:color="auto"/>
        <w:right w:val="none" w:sz="0" w:space="0" w:color="auto"/>
      </w:divBdr>
    </w:div>
    <w:div w:id="749931462">
      <w:bodyDiv w:val="1"/>
      <w:marLeft w:val="0"/>
      <w:marRight w:val="0"/>
      <w:marTop w:val="0"/>
      <w:marBottom w:val="0"/>
      <w:divBdr>
        <w:top w:val="none" w:sz="0" w:space="0" w:color="auto"/>
        <w:left w:val="none" w:sz="0" w:space="0" w:color="auto"/>
        <w:bottom w:val="none" w:sz="0" w:space="0" w:color="auto"/>
        <w:right w:val="none" w:sz="0" w:space="0" w:color="auto"/>
      </w:divBdr>
    </w:div>
    <w:div w:id="752241769">
      <w:bodyDiv w:val="1"/>
      <w:marLeft w:val="0"/>
      <w:marRight w:val="0"/>
      <w:marTop w:val="0"/>
      <w:marBottom w:val="0"/>
      <w:divBdr>
        <w:top w:val="none" w:sz="0" w:space="0" w:color="auto"/>
        <w:left w:val="none" w:sz="0" w:space="0" w:color="auto"/>
        <w:bottom w:val="none" w:sz="0" w:space="0" w:color="auto"/>
        <w:right w:val="none" w:sz="0" w:space="0" w:color="auto"/>
      </w:divBdr>
    </w:div>
    <w:div w:id="757287856">
      <w:bodyDiv w:val="1"/>
      <w:marLeft w:val="0"/>
      <w:marRight w:val="0"/>
      <w:marTop w:val="0"/>
      <w:marBottom w:val="0"/>
      <w:divBdr>
        <w:top w:val="none" w:sz="0" w:space="0" w:color="auto"/>
        <w:left w:val="none" w:sz="0" w:space="0" w:color="auto"/>
        <w:bottom w:val="none" w:sz="0" w:space="0" w:color="auto"/>
        <w:right w:val="none" w:sz="0" w:space="0" w:color="auto"/>
      </w:divBdr>
    </w:div>
    <w:div w:id="759256508">
      <w:bodyDiv w:val="1"/>
      <w:marLeft w:val="0"/>
      <w:marRight w:val="0"/>
      <w:marTop w:val="0"/>
      <w:marBottom w:val="0"/>
      <w:divBdr>
        <w:top w:val="none" w:sz="0" w:space="0" w:color="auto"/>
        <w:left w:val="none" w:sz="0" w:space="0" w:color="auto"/>
        <w:bottom w:val="none" w:sz="0" w:space="0" w:color="auto"/>
        <w:right w:val="none" w:sz="0" w:space="0" w:color="auto"/>
      </w:divBdr>
    </w:div>
    <w:div w:id="760031864">
      <w:bodyDiv w:val="1"/>
      <w:marLeft w:val="0"/>
      <w:marRight w:val="0"/>
      <w:marTop w:val="0"/>
      <w:marBottom w:val="0"/>
      <w:divBdr>
        <w:top w:val="none" w:sz="0" w:space="0" w:color="auto"/>
        <w:left w:val="none" w:sz="0" w:space="0" w:color="auto"/>
        <w:bottom w:val="none" w:sz="0" w:space="0" w:color="auto"/>
        <w:right w:val="none" w:sz="0" w:space="0" w:color="auto"/>
      </w:divBdr>
    </w:div>
    <w:div w:id="761726585">
      <w:bodyDiv w:val="1"/>
      <w:marLeft w:val="0"/>
      <w:marRight w:val="0"/>
      <w:marTop w:val="0"/>
      <w:marBottom w:val="0"/>
      <w:divBdr>
        <w:top w:val="none" w:sz="0" w:space="0" w:color="auto"/>
        <w:left w:val="none" w:sz="0" w:space="0" w:color="auto"/>
        <w:bottom w:val="none" w:sz="0" w:space="0" w:color="auto"/>
        <w:right w:val="none" w:sz="0" w:space="0" w:color="auto"/>
      </w:divBdr>
    </w:div>
    <w:div w:id="765854641">
      <w:bodyDiv w:val="1"/>
      <w:marLeft w:val="0"/>
      <w:marRight w:val="0"/>
      <w:marTop w:val="0"/>
      <w:marBottom w:val="0"/>
      <w:divBdr>
        <w:top w:val="none" w:sz="0" w:space="0" w:color="auto"/>
        <w:left w:val="none" w:sz="0" w:space="0" w:color="auto"/>
        <w:bottom w:val="none" w:sz="0" w:space="0" w:color="auto"/>
        <w:right w:val="none" w:sz="0" w:space="0" w:color="auto"/>
      </w:divBdr>
    </w:div>
    <w:div w:id="766384556">
      <w:bodyDiv w:val="1"/>
      <w:marLeft w:val="0"/>
      <w:marRight w:val="0"/>
      <w:marTop w:val="0"/>
      <w:marBottom w:val="0"/>
      <w:divBdr>
        <w:top w:val="none" w:sz="0" w:space="0" w:color="auto"/>
        <w:left w:val="none" w:sz="0" w:space="0" w:color="auto"/>
        <w:bottom w:val="none" w:sz="0" w:space="0" w:color="auto"/>
        <w:right w:val="none" w:sz="0" w:space="0" w:color="auto"/>
      </w:divBdr>
    </w:div>
    <w:div w:id="767890840">
      <w:bodyDiv w:val="1"/>
      <w:marLeft w:val="0"/>
      <w:marRight w:val="0"/>
      <w:marTop w:val="0"/>
      <w:marBottom w:val="0"/>
      <w:divBdr>
        <w:top w:val="none" w:sz="0" w:space="0" w:color="auto"/>
        <w:left w:val="none" w:sz="0" w:space="0" w:color="auto"/>
        <w:bottom w:val="none" w:sz="0" w:space="0" w:color="auto"/>
        <w:right w:val="none" w:sz="0" w:space="0" w:color="auto"/>
      </w:divBdr>
    </w:div>
    <w:div w:id="768237212">
      <w:bodyDiv w:val="1"/>
      <w:marLeft w:val="0"/>
      <w:marRight w:val="0"/>
      <w:marTop w:val="0"/>
      <w:marBottom w:val="0"/>
      <w:divBdr>
        <w:top w:val="none" w:sz="0" w:space="0" w:color="auto"/>
        <w:left w:val="none" w:sz="0" w:space="0" w:color="auto"/>
        <w:bottom w:val="none" w:sz="0" w:space="0" w:color="auto"/>
        <w:right w:val="none" w:sz="0" w:space="0" w:color="auto"/>
      </w:divBdr>
    </w:div>
    <w:div w:id="770392196">
      <w:bodyDiv w:val="1"/>
      <w:marLeft w:val="0"/>
      <w:marRight w:val="0"/>
      <w:marTop w:val="0"/>
      <w:marBottom w:val="0"/>
      <w:divBdr>
        <w:top w:val="none" w:sz="0" w:space="0" w:color="auto"/>
        <w:left w:val="none" w:sz="0" w:space="0" w:color="auto"/>
        <w:bottom w:val="none" w:sz="0" w:space="0" w:color="auto"/>
        <w:right w:val="none" w:sz="0" w:space="0" w:color="auto"/>
      </w:divBdr>
    </w:div>
    <w:div w:id="772045655">
      <w:bodyDiv w:val="1"/>
      <w:marLeft w:val="0"/>
      <w:marRight w:val="0"/>
      <w:marTop w:val="0"/>
      <w:marBottom w:val="0"/>
      <w:divBdr>
        <w:top w:val="none" w:sz="0" w:space="0" w:color="auto"/>
        <w:left w:val="none" w:sz="0" w:space="0" w:color="auto"/>
        <w:bottom w:val="none" w:sz="0" w:space="0" w:color="auto"/>
        <w:right w:val="none" w:sz="0" w:space="0" w:color="auto"/>
      </w:divBdr>
    </w:div>
    <w:div w:id="774057835">
      <w:bodyDiv w:val="1"/>
      <w:marLeft w:val="0"/>
      <w:marRight w:val="0"/>
      <w:marTop w:val="0"/>
      <w:marBottom w:val="0"/>
      <w:divBdr>
        <w:top w:val="none" w:sz="0" w:space="0" w:color="auto"/>
        <w:left w:val="none" w:sz="0" w:space="0" w:color="auto"/>
        <w:bottom w:val="none" w:sz="0" w:space="0" w:color="auto"/>
        <w:right w:val="none" w:sz="0" w:space="0" w:color="auto"/>
      </w:divBdr>
    </w:div>
    <w:div w:id="774324619">
      <w:bodyDiv w:val="1"/>
      <w:marLeft w:val="0"/>
      <w:marRight w:val="0"/>
      <w:marTop w:val="0"/>
      <w:marBottom w:val="0"/>
      <w:divBdr>
        <w:top w:val="none" w:sz="0" w:space="0" w:color="auto"/>
        <w:left w:val="none" w:sz="0" w:space="0" w:color="auto"/>
        <w:bottom w:val="none" w:sz="0" w:space="0" w:color="auto"/>
        <w:right w:val="none" w:sz="0" w:space="0" w:color="auto"/>
      </w:divBdr>
    </w:div>
    <w:div w:id="776172454">
      <w:bodyDiv w:val="1"/>
      <w:marLeft w:val="0"/>
      <w:marRight w:val="0"/>
      <w:marTop w:val="0"/>
      <w:marBottom w:val="0"/>
      <w:divBdr>
        <w:top w:val="none" w:sz="0" w:space="0" w:color="auto"/>
        <w:left w:val="none" w:sz="0" w:space="0" w:color="auto"/>
        <w:bottom w:val="none" w:sz="0" w:space="0" w:color="auto"/>
        <w:right w:val="none" w:sz="0" w:space="0" w:color="auto"/>
      </w:divBdr>
    </w:div>
    <w:div w:id="779035686">
      <w:bodyDiv w:val="1"/>
      <w:marLeft w:val="0"/>
      <w:marRight w:val="0"/>
      <w:marTop w:val="0"/>
      <w:marBottom w:val="0"/>
      <w:divBdr>
        <w:top w:val="none" w:sz="0" w:space="0" w:color="auto"/>
        <w:left w:val="none" w:sz="0" w:space="0" w:color="auto"/>
        <w:bottom w:val="none" w:sz="0" w:space="0" w:color="auto"/>
        <w:right w:val="none" w:sz="0" w:space="0" w:color="auto"/>
      </w:divBdr>
    </w:div>
    <w:div w:id="781917842">
      <w:bodyDiv w:val="1"/>
      <w:marLeft w:val="0"/>
      <w:marRight w:val="0"/>
      <w:marTop w:val="0"/>
      <w:marBottom w:val="0"/>
      <w:divBdr>
        <w:top w:val="none" w:sz="0" w:space="0" w:color="auto"/>
        <w:left w:val="none" w:sz="0" w:space="0" w:color="auto"/>
        <w:bottom w:val="none" w:sz="0" w:space="0" w:color="auto"/>
        <w:right w:val="none" w:sz="0" w:space="0" w:color="auto"/>
      </w:divBdr>
    </w:div>
    <w:div w:id="784734652">
      <w:bodyDiv w:val="1"/>
      <w:marLeft w:val="0"/>
      <w:marRight w:val="0"/>
      <w:marTop w:val="0"/>
      <w:marBottom w:val="0"/>
      <w:divBdr>
        <w:top w:val="none" w:sz="0" w:space="0" w:color="auto"/>
        <w:left w:val="none" w:sz="0" w:space="0" w:color="auto"/>
        <w:bottom w:val="none" w:sz="0" w:space="0" w:color="auto"/>
        <w:right w:val="none" w:sz="0" w:space="0" w:color="auto"/>
      </w:divBdr>
    </w:div>
    <w:div w:id="786200356">
      <w:bodyDiv w:val="1"/>
      <w:marLeft w:val="0"/>
      <w:marRight w:val="0"/>
      <w:marTop w:val="0"/>
      <w:marBottom w:val="0"/>
      <w:divBdr>
        <w:top w:val="none" w:sz="0" w:space="0" w:color="auto"/>
        <w:left w:val="none" w:sz="0" w:space="0" w:color="auto"/>
        <w:bottom w:val="none" w:sz="0" w:space="0" w:color="auto"/>
        <w:right w:val="none" w:sz="0" w:space="0" w:color="auto"/>
      </w:divBdr>
    </w:div>
    <w:div w:id="793910675">
      <w:bodyDiv w:val="1"/>
      <w:marLeft w:val="0"/>
      <w:marRight w:val="0"/>
      <w:marTop w:val="0"/>
      <w:marBottom w:val="0"/>
      <w:divBdr>
        <w:top w:val="none" w:sz="0" w:space="0" w:color="auto"/>
        <w:left w:val="none" w:sz="0" w:space="0" w:color="auto"/>
        <w:bottom w:val="none" w:sz="0" w:space="0" w:color="auto"/>
        <w:right w:val="none" w:sz="0" w:space="0" w:color="auto"/>
      </w:divBdr>
    </w:div>
    <w:div w:id="796604640">
      <w:bodyDiv w:val="1"/>
      <w:marLeft w:val="0"/>
      <w:marRight w:val="0"/>
      <w:marTop w:val="0"/>
      <w:marBottom w:val="0"/>
      <w:divBdr>
        <w:top w:val="none" w:sz="0" w:space="0" w:color="auto"/>
        <w:left w:val="none" w:sz="0" w:space="0" w:color="auto"/>
        <w:bottom w:val="none" w:sz="0" w:space="0" w:color="auto"/>
        <w:right w:val="none" w:sz="0" w:space="0" w:color="auto"/>
      </w:divBdr>
    </w:div>
    <w:div w:id="803961063">
      <w:bodyDiv w:val="1"/>
      <w:marLeft w:val="0"/>
      <w:marRight w:val="0"/>
      <w:marTop w:val="0"/>
      <w:marBottom w:val="0"/>
      <w:divBdr>
        <w:top w:val="none" w:sz="0" w:space="0" w:color="auto"/>
        <w:left w:val="none" w:sz="0" w:space="0" w:color="auto"/>
        <w:bottom w:val="none" w:sz="0" w:space="0" w:color="auto"/>
        <w:right w:val="none" w:sz="0" w:space="0" w:color="auto"/>
      </w:divBdr>
    </w:div>
    <w:div w:id="806703348">
      <w:bodyDiv w:val="1"/>
      <w:marLeft w:val="0"/>
      <w:marRight w:val="0"/>
      <w:marTop w:val="0"/>
      <w:marBottom w:val="0"/>
      <w:divBdr>
        <w:top w:val="none" w:sz="0" w:space="0" w:color="auto"/>
        <w:left w:val="none" w:sz="0" w:space="0" w:color="auto"/>
        <w:bottom w:val="none" w:sz="0" w:space="0" w:color="auto"/>
        <w:right w:val="none" w:sz="0" w:space="0" w:color="auto"/>
      </w:divBdr>
    </w:div>
    <w:div w:id="806977235">
      <w:bodyDiv w:val="1"/>
      <w:marLeft w:val="0"/>
      <w:marRight w:val="0"/>
      <w:marTop w:val="0"/>
      <w:marBottom w:val="0"/>
      <w:divBdr>
        <w:top w:val="none" w:sz="0" w:space="0" w:color="auto"/>
        <w:left w:val="none" w:sz="0" w:space="0" w:color="auto"/>
        <w:bottom w:val="none" w:sz="0" w:space="0" w:color="auto"/>
        <w:right w:val="none" w:sz="0" w:space="0" w:color="auto"/>
      </w:divBdr>
    </w:div>
    <w:div w:id="807237178">
      <w:bodyDiv w:val="1"/>
      <w:marLeft w:val="0"/>
      <w:marRight w:val="0"/>
      <w:marTop w:val="0"/>
      <w:marBottom w:val="0"/>
      <w:divBdr>
        <w:top w:val="none" w:sz="0" w:space="0" w:color="auto"/>
        <w:left w:val="none" w:sz="0" w:space="0" w:color="auto"/>
        <w:bottom w:val="none" w:sz="0" w:space="0" w:color="auto"/>
        <w:right w:val="none" w:sz="0" w:space="0" w:color="auto"/>
      </w:divBdr>
    </w:div>
    <w:div w:id="808865661">
      <w:bodyDiv w:val="1"/>
      <w:marLeft w:val="0"/>
      <w:marRight w:val="0"/>
      <w:marTop w:val="0"/>
      <w:marBottom w:val="0"/>
      <w:divBdr>
        <w:top w:val="none" w:sz="0" w:space="0" w:color="auto"/>
        <w:left w:val="none" w:sz="0" w:space="0" w:color="auto"/>
        <w:bottom w:val="none" w:sz="0" w:space="0" w:color="auto"/>
        <w:right w:val="none" w:sz="0" w:space="0" w:color="auto"/>
      </w:divBdr>
    </w:div>
    <w:div w:id="809326574">
      <w:bodyDiv w:val="1"/>
      <w:marLeft w:val="0"/>
      <w:marRight w:val="0"/>
      <w:marTop w:val="0"/>
      <w:marBottom w:val="0"/>
      <w:divBdr>
        <w:top w:val="none" w:sz="0" w:space="0" w:color="auto"/>
        <w:left w:val="none" w:sz="0" w:space="0" w:color="auto"/>
        <w:bottom w:val="none" w:sz="0" w:space="0" w:color="auto"/>
        <w:right w:val="none" w:sz="0" w:space="0" w:color="auto"/>
      </w:divBdr>
    </w:div>
    <w:div w:id="814877135">
      <w:bodyDiv w:val="1"/>
      <w:marLeft w:val="0"/>
      <w:marRight w:val="0"/>
      <w:marTop w:val="0"/>
      <w:marBottom w:val="0"/>
      <w:divBdr>
        <w:top w:val="none" w:sz="0" w:space="0" w:color="auto"/>
        <w:left w:val="none" w:sz="0" w:space="0" w:color="auto"/>
        <w:bottom w:val="none" w:sz="0" w:space="0" w:color="auto"/>
        <w:right w:val="none" w:sz="0" w:space="0" w:color="auto"/>
      </w:divBdr>
    </w:div>
    <w:div w:id="815612194">
      <w:bodyDiv w:val="1"/>
      <w:marLeft w:val="0"/>
      <w:marRight w:val="0"/>
      <w:marTop w:val="0"/>
      <w:marBottom w:val="0"/>
      <w:divBdr>
        <w:top w:val="none" w:sz="0" w:space="0" w:color="auto"/>
        <w:left w:val="none" w:sz="0" w:space="0" w:color="auto"/>
        <w:bottom w:val="none" w:sz="0" w:space="0" w:color="auto"/>
        <w:right w:val="none" w:sz="0" w:space="0" w:color="auto"/>
      </w:divBdr>
    </w:div>
    <w:div w:id="816534001">
      <w:bodyDiv w:val="1"/>
      <w:marLeft w:val="0"/>
      <w:marRight w:val="0"/>
      <w:marTop w:val="0"/>
      <w:marBottom w:val="0"/>
      <w:divBdr>
        <w:top w:val="none" w:sz="0" w:space="0" w:color="auto"/>
        <w:left w:val="none" w:sz="0" w:space="0" w:color="auto"/>
        <w:bottom w:val="none" w:sz="0" w:space="0" w:color="auto"/>
        <w:right w:val="none" w:sz="0" w:space="0" w:color="auto"/>
      </w:divBdr>
    </w:div>
    <w:div w:id="816921062">
      <w:bodyDiv w:val="1"/>
      <w:marLeft w:val="0"/>
      <w:marRight w:val="0"/>
      <w:marTop w:val="0"/>
      <w:marBottom w:val="0"/>
      <w:divBdr>
        <w:top w:val="none" w:sz="0" w:space="0" w:color="auto"/>
        <w:left w:val="none" w:sz="0" w:space="0" w:color="auto"/>
        <w:bottom w:val="none" w:sz="0" w:space="0" w:color="auto"/>
        <w:right w:val="none" w:sz="0" w:space="0" w:color="auto"/>
      </w:divBdr>
    </w:div>
    <w:div w:id="818151508">
      <w:bodyDiv w:val="1"/>
      <w:marLeft w:val="0"/>
      <w:marRight w:val="0"/>
      <w:marTop w:val="0"/>
      <w:marBottom w:val="0"/>
      <w:divBdr>
        <w:top w:val="none" w:sz="0" w:space="0" w:color="auto"/>
        <w:left w:val="none" w:sz="0" w:space="0" w:color="auto"/>
        <w:bottom w:val="none" w:sz="0" w:space="0" w:color="auto"/>
        <w:right w:val="none" w:sz="0" w:space="0" w:color="auto"/>
      </w:divBdr>
    </w:div>
    <w:div w:id="820461222">
      <w:bodyDiv w:val="1"/>
      <w:marLeft w:val="0"/>
      <w:marRight w:val="0"/>
      <w:marTop w:val="0"/>
      <w:marBottom w:val="0"/>
      <w:divBdr>
        <w:top w:val="none" w:sz="0" w:space="0" w:color="auto"/>
        <w:left w:val="none" w:sz="0" w:space="0" w:color="auto"/>
        <w:bottom w:val="none" w:sz="0" w:space="0" w:color="auto"/>
        <w:right w:val="none" w:sz="0" w:space="0" w:color="auto"/>
      </w:divBdr>
    </w:div>
    <w:div w:id="825317118">
      <w:bodyDiv w:val="1"/>
      <w:marLeft w:val="0"/>
      <w:marRight w:val="0"/>
      <w:marTop w:val="0"/>
      <w:marBottom w:val="0"/>
      <w:divBdr>
        <w:top w:val="none" w:sz="0" w:space="0" w:color="auto"/>
        <w:left w:val="none" w:sz="0" w:space="0" w:color="auto"/>
        <w:bottom w:val="none" w:sz="0" w:space="0" w:color="auto"/>
        <w:right w:val="none" w:sz="0" w:space="0" w:color="auto"/>
      </w:divBdr>
    </w:div>
    <w:div w:id="828864267">
      <w:bodyDiv w:val="1"/>
      <w:marLeft w:val="0"/>
      <w:marRight w:val="0"/>
      <w:marTop w:val="0"/>
      <w:marBottom w:val="0"/>
      <w:divBdr>
        <w:top w:val="none" w:sz="0" w:space="0" w:color="auto"/>
        <w:left w:val="none" w:sz="0" w:space="0" w:color="auto"/>
        <w:bottom w:val="none" w:sz="0" w:space="0" w:color="auto"/>
        <w:right w:val="none" w:sz="0" w:space="0" w:color="auto"/>
      </w:divBdr>
    </w:div>
    <w:div w:id="829829744">
      <w:bodyDiv w:val="1"/>
      <w:marLeft w:val="0"/>
      <w:marRight w:val="0"/>
      <w:marTop w:val="0"/>
      <w:marBottom w:val="0"/>
      <w:divBdr>
        <w:top w:val="none" w:sz="0" w:space="0" w:color="auto"/>
        <w:left w:val="none" w:sz="0" w:space="0" w:color="auto"/>
        <w:bottom w:val="none" w:sz="0" w:space="0" w:color="auto"/>
        <w:right w:val="none" w:sz="0" w:space="0" w:color="auto"/>
      </w:divBdr>
    </w:div>
    <w:div w:id="830870766">
      <w:bodyDiv w:val="1"/>
      <w:marLeft w:val="0"/>
      <w:marRight w:val="0"/>
      <w:marTop w:val="0"/>
      <w:marBottom w:val="0"/>
      <w:divBdr>
        <w:top w:val="none" w:sz="0" w:space="0" w:color="auto"/>
        <w:left w:val="none" w:sz="0" w:space="0" w:color="auto"/>
        <w:bottom w:val="none" w:sz="0" w:space="0" w:color="auto"/>
        <w:right w:val="none" w:sz="0" w:space="0" w:color="auto"/>
      </w:divBdr>
    </w:div>
    <w:div w:id="830871201">
      <w:bodyDiv w:val="1"/>
      <w:marLeft w:val="0"/>
      <w:marRight w:val="0"/>
      <w:marTop w:val="0"/>
      <w:marBottom w:val="0"/>
      <w:divBdr>
        <w:top w:val="none" w:sz="0" w:space="0" w:color="auto"/>
        <w:left w:val="none" w:sz="0" w:space="0" w:color="auto"/>
        <w:bottom w:val="none" w:sz="0" w:space="0" w:color="auto"/>
        <w:right w:val="none" w:sz="0" w:space="0" w:color="auto"/>
      </w:divBdr>
    </w:div>
    <w:div w:id="831870501">
      <w:bodyDiv w:val="1"/>
      <w:marLeft w:val="0"/>
      <w:marRight w:val="0"/>
      <w:marTop w:val="0"/>
      <w:marBottom w:val="0"/>
      <w:divBdr>
        <w:top w:val="none" w:sz="0" w:space="0" w:color="auto"/>
        <w:left w:val="none" w:sz="0" w:space="0" w:color="auto"/>
        <w:bottom w:val="none" w:sz="0" w:space="0" w:color="auto"/>
        <w:right w:val="none" w:sz="0" w:space="0" w:color="auto"/>
      </w:divBdr>
    </w:div>
    <w:div w:id="831985906">
      <w:bodyDiv w:val="1"/>
      <w:marLeft w:val="0"/>
      <w:marRight w:val="0"/>
      <w:marTop w:val="0"/>
      <w:marBottom w:val="0"/>
      <w:divBdr>
        <w:top w:val="none" w:sz="0" w:space="0" w:color="auto"/>
        <w:left w:val="none" w:sz="0" w:space="0" w:color="auto"/>
        <w:bottom w:val="none" w:sz="0" w:space="0" w:color="auto"/>
        <w:right w:val="none" w:sz="0" w:space="0" w:color="auto"/>
      </w:divBdr>
    </w:div>
    <w:div w:id="833648359">
      <w:bodyDiv w:val="1"/>
      <w:marLeft w:val="0"/>
      <w:marRight w:val="0"/>
      <w:marTop w:val="0"/>
      <w:marBottom w:val="0"/>
      <w:divBdr>
        <w:top w:val="none" w:sz="0" w:space="0" w:color="auto"/>
        <w:left w:val="none" w:sz="0" w:space="0" w:color="auto"/>
        <w:bottom w:val="none" w:sz="0" w:space="0" w:color="auto"/>
        <w:right w:val="none" w:sz="0" w:space="0" w:color="auto"/>
      </w:divBdr>
    </w:div>
    <w:div w:id="835077302">
      <w:bodyDiv w:val="1"/>
      <w:marLeft w:val="0"/>
      <w:marRight w:val="0"/>
      <w:marTop w:val="0"/>
      <w:marBottom w:val="0"/>
      <w:divBdr>
        <w:top w:val="none" w:sz="0" w:space="0" w:color="auto"/>
        <w:left w:val="none" w:sz="0" w:space="0" w:color="auto"/>
        <w:bottom w:val="none" w:sz="0" w:space="0" w:color="auto"/>
        <w:right w:val="none" w:sz="0" w:space="0" w:color="auto"/>
      </w:divBdr>
    </w:div>
    <w:div w:id="837118798">
      <w:bodyDiv w:val="1"/>
      <w:marLeft w:val="0"/>
      <w:marRight w:val="0"/>
      <w:marTop w:val="0"/>
      <w:marBottom w:val="0"/>
      <w:divBdr>
        <w:top w:val="none" w:sz="0" w:space="0" w:color="auto"/>
        <w:left w:val="none" w:sz="0" w:space="0" w:color="auto"/>
        <w:bottom w:val="none" w:sz="0" w:space="0" w:color="auto"/>
        <w:right w:val="none" w:sz="0" w:space="0" w:color="auto"/>
      </w:divBdr>
    </w:div>
    <w:div w:id="839155466">
      <w:bodyDiv w:val="1"/>
      <w:marLeft w:val="0"/>
      <w:marRight w:val="0"/>
      <w:marTop w:val="0"/>
      <w:marBottom w:val="0"/>
      <w:divBdr>
        <w:top w:val="none" w:sz="0" w:space="0" w:color="auto"/>
        <w:left w:val="none" w:sz="0" w:space="0" w:color="auto"/>
        <w:bottom w:val="none" w:sz="0" w:space="0" w:color="auto"/>
        <w:right w:val="none" w:sz="0" w:space="0" w:color="auto"/>
      </w:divBdr>
    </w:div>
    <w:div w:id="839271680">
      <w:bodyDiv w:val="1"/>
      <w:marLeft w:val="0"/>
      <w:marRight w:val="0"/>
      <w:marTop w:val="0"/>
      <w:marBottom w:val="0"/>
      <w:divBdr>
        <w:top w:val="none" w:sz="0" w:space="0" w:color="auto"/>
        <w:left w:val="none" w:sz="0" w:space="0" w:color="auto"/>
        <w:bottom w:val="none" w:sz="0" w:space="0" w:color="auto"/>
        <w:right w:val="none" w:sz="0" w:space="0" w:color="auto"/>
      </w:divBdr>
    </w:div>
    <w:div w:id="841436780">
      <w:bodyDiv w:val="1"/>
      <w:marLeft w:val="0"/>
      <w:marRight w:val="0"/>
      <w:marTop w:val="0"/>
      <w:marBottom w:val="0"/>
      <w:divBdr>
        <w:top w:val="none" w:sz="0" w:space="0" w:color="auto"/>
        <w:left w:val="none" w:sz="0" w:space="0" w:color="auto"/>
        <w:bottom w:val="none" w:sz="0" w:space="0" w:color="auto"/>
        <w:right w:val="none" w:sz="0" w:space="0" w:color="auto"/>
      </w:divBdr>
    </w:div>
    <w:div w:id="842746924">
      <w:bodyDiv w:val="1"/>
      <w:marLeft w:val="0"/>
      <w:marRight w:val="0"/>
      <w:marTop w:val="0"/>
      <w:marBottom w:val="0"/>
      <w:divBdr>
        <w:top w:val="none" w:sz="0" w:space="0" w:color="auto"/>
        <w:left w:val="none" w:sz="0" w:space="0" w:color="auto"/>
        <w:bottom w:val="none" w:sz="0" w:space="0" w:color="auto"/>
        <w:right w:val="none" w:sz="0" w:space="0" w:color="auto"/>
      </w:divBdr>
    </w:div>
    <w:div w:id="843859970">
      <w:bodyDiv w:val="1"/>
      <w:marLeft w:val="0"/>
      <w:marRight w:val="0"/>
      <w:marTop w:val="0"/>
      <w:marBottom w:val="0"/>
      <w:divBdr>
        <w:top w:val="none" w:sz="0" w:space="0" w:color="auto"/>
        <w:left w:val="none" w:sz="0" w:space="0" w:color="auto"/>
        <w:bottom w:val="none" w:sz="0" w:space="0" w:color="auto"/>
        <w:right w:val="none" w:sz="0" w:space="0" w:color="auto"/>
      </w:divBdr>
    </w:div>
    <w:div w:id="844855778">
      <w:bodyDiv w:val="1"/>
      <w:marLeft w:val="0"/>
      <w:marRight w:val="0"/>
      <w:marTop w:val="0"/>
      <w:marBottom w:val="0"/>
      <w:divBdr>
        <w:top w:val="none" w:sz="0" w:space="0" w:color="auto"/>
        <w:left w:val="none" w:sz="0" w:space="0" w:color="auto"/>
        <w:bottom w:val="none" w:sz="0" w:space="0" w:color="auto"/>
        <w:right w:val="none" w:sz="0" w:space="0" w:color="auto"/>
      </w:divBdr>
    </w:div>
    <w:div w:id="846941895">
      <w:bodyDiv w:val="1"/>
      <w:marLeft w:val="0"/>
      <w:marRight w:val="0"/>
      <w:marTop w:val="0"/>
      <w:marBottom w:val="0"/>
      <w:divBdr>
        <w:top w:val="none" w:sz="0" w:space="0" w:color="auto"/>
        <w:left w:val="none" w:sz="0" w:space="0" w:color="auto"/>
        <w:bottom w:val="none" w:sz="0" w:space="0" w:color="auto"/>
        <w:right w:val="none" w:sz="0" w:space="0" w:color="auto"/>
      </w:divBdr>
    </w:div>
    <w:div w:id="847408513">
      <w:bodyDiv w:val="1"/>
      <w:marLeft w:val="0"/>
      <w:marRight w:val="0"/>
      <w:marTop w:val="0"/>
      <w:marBottom w:val="0"/>
      <w:divBdr>
        <w:top w:val="none" w:sz="0" w:space="0" w:color="auto"/>
        <w:left w:val="none" w:sz="0" w:space="0" w:color="auto"/>
        <w:bottom w:val="none" w:sz="0" w:space="0" w:color="auto"/>
        <w:right w:val="none" w:sz="0" w:space="0" w:color="auto"/>
      </w:divBdr>
    </w:div>
    <w:div w:id="848524121">
      <w:bodyDiv w:val="1"/>
      <w:marLeft w:val="0"/>
      <w:marRight w:val="0"/>
      <w:marTop w:val="0"/>
      <w:marBottom w:val="0"/>
      <w:divBdr>
        <w:top w:val="none" w:sz="0" w:space="0" w:color="auto"/>
        <w:left w:val="none" w:sz="0" w:space="0" w:color="auto"/>
        <w:bottom w:val="none" w:sz="0" w:space="0" w:color="auto"/>
        <w:right w:val="none" w:sz="0" w:space="0" w:color="auto"/>
      </w:divBdr>
    </w:div>
    <w:div w:id="849099319">
      <w:bodyDiv w:val="1"/>
      <w:marLeft w:val="0"/>
      <w:marRight w:val="0"/>
      <w:marTop w:val="0"/>
      <w:marBottom w:val="0"/>
      <w:divBdr>
        <w:top w:val="none" w:sz="0" w:space="0" w:color="auto"/>
        <w:left w:val="none" w:sz="0" w:space="0" w:color="auto"/>
        <w:bottom w:val="none" w:sz="0" w:space="0" w:color="auto"/>
        <w:right w:val="none" w:sz="0" w:space="0" w:color="auto"/>
      </w:divBdr>
    </w:div>
    <w:div w:id="849609265">
      <w:bodyDiv w:val="1"/>
      <w:marLeft w:val="0"/>
      <w:marRight w:val="0"/>
      <w:marTop w:val="0"/>
      <w:marBottom w:val="0"/>
      <w:divBdr>
        <w:top w:val="none" w:sz="0" w:space="0" w:color="auto"/>
        <w:left w:val="none" w:sz="0" w:space="0" w:color="auto"/>
        <w:bottom w:val="none" w:sz="0" w:space="0" w:color="auto"/>
        <w:right w:val="none" w:sz="0" w:space="0" w:color="auto"/>
      </w:divBdr>
    </w:div>
    <w:div w:id="853956158">
      <w:bodyDiv w:val="1"/>
      <w:marLeft w:val="0"/>
      <w:marRight w:val="0"/>
      <w:marTop w:val="0"/>
      <w:marBottom w:val="0"/>
      <w:divBdr>
        <w:top w:val="none" w:sz="0" w:space="0" w:color="auto"/>
        <w:left w:val="none" w:sz="0" w:space="0" w:color="auto"/>
        <w:bottom w:val="none" w:sz="0" w:space="0" w:color="auto"/>
        <w:right w:val="none" w:sz="0" w:space="0" w:color="auto"/>
      </w:divBdr>
    </w:div>
    <w:div w:id="855072244">
      <w:bodyDiv w:val="1"/>
      <w:marLeft w:val="0"/>
      <w:marRight w:val="0"/>
      <w:marTop w:val="0"/>
      <w:marBottom w:val="0"/>
      <w:divBdr>
        <w:top w:val="none" w:sz="0" w:space="0" w:color="auto"/>
        <w:left w:val="none" w:sz="0" w:space="0" w:color="auto"/>
        <w:bottom w:val="none" w:sz="0" w:space="0" w:color="auto"/>
        <w:right w:val="none" w:sz="0" w:space="0" w:color="auto"/>
      </w:divBdr>
    </w:div>
    <w:div w:id="857423432">
      <w:bodyDiv w:val="1"/>
      <w:marLeft w:val="0"/>
      <w:marRight w:val="0"/>
      <w:marTop w:val="0"/>
      <w:marBottom w:val="0"/>
      <w:divBdr>
        <w:top w:val="none" w:sz="0" w:space="0" w:color="auto"/>
        <w:left w:val="none" w:sz="0" w:space="0" w:color="auto"/>
        <w:bottom w:val="none" w:sz="0" w:space="0" w:color="auto"/>
        <w:right w:val="none" w:sz="0" w:space="0" w:color="auto"/>
      </w:divBdr>
    </w:div>
    <w:div w:id="857936721">
      <w:bodyDiv w:val="1"/>
      <w:marLeft w:val="0"/>
      <w:marRight w:val="0"/>
      <w:marTop w:val="0"/>
      <w:marBottom w:val="0"/>
      <w:divBdr>
        <w:top w:val="none" w:sz="0" w:space="0" w:color="auto"/>
        <w:left w:val="none" w:sz="0" w:space="0" w:color="auto"/>
        <w:bottom w:val="none" w:sz="0" w:space="0" w:color="auto"/>
        <w:right w:val="none" w:sz="0" w:space="0" w:color="auto"/>
      </w:divBdr>
    </w:div>
    <w:div w:id="859129954">
      <w:bodyDiv w:val="1"/>
      <w:marLeft w:val="0"/>
      <w:marRight w:val="0"/>
      <w:marTop w:val="0"/>
      <w:marBottom w:val="0"/>
      <w:divBdr>
        <w:top w:val="none" w:sz="0" w:space="0" w:color="auto"/>
        <w:left w:val="none" w:sz="0" w:space="0" w:color="auto"/>
        <w:bottom w:val="none" w:sz="0" w:space="0" w:color="auto"/>
        <w:right w:val="none" w:sz="0" w:space="0" w:color="auto"/>
      </w:divBdr>
    </w:div>
    <w:div w:id="860050265">
      <w:bodyDiv w:val="1"/>
      <w:marLeft w:val="0"/>
      <w:marRight w:val="0"/>
      <w:marTop w:val="0"/>
      <w:marBottom w:val="0"/>
      <w:divBdr>
        <w:top w:val="none" w:sz="0" w:space="0" w:color="auto"/>
        <w:left w:val="none" w:sz="0" w:space="0" w:color="auto"/>
        <w:bottom w:val="none" w:sz="0" w:space="0" w:color="auto"/>
        <w:right w:val="none" w:sz="0" w:space="0" w:color="auto"/>
      </w:divBdr>
    </w:div>
    <w:div w:id="864755517">
      <w:bodyDiv w:val="1"/>
      <w:marLeft w:val="0"/>
      <w:marRight w:val="0"/>
      <w:marTop w:val="0"/>
      <w:marBottom w:val="0"/>
      <w:divBdr>
        <w:top w:val="none" w:sz="0" w:space="0" w:color="auto"/>
        <w:left w:val="none" w:sz="0" w:space="0" w:color="auto"/>
        <w:bottom w:val="none" w:sz="0" w:space="0" w:color="auto"/>
        <w:right w:val="none" w:sz="0" w:space="0" w:color="auto"/>
      </w:divBdr>
    </w:div>
    <w:div w:id="866143352">
      <w:bodyDiv w:val="1"/>
      <w:marLeft w:val="0"/>
      <w:marRight w:val="0"/>
      <w:marTop w:val="0"/>
      <w:marBottom w:val="0"/>
      <w:divBdr>
        <w:top w:val="none" w:sz="0" w:space="0" w:color="auto"/>
        <w:left w:val="none" w:sz="0" w:space="0" w:color="auto"/>
        <w:bottom w:val="none" w:sz="0" w:space="0" w:color="auto"/>
        <w:right w:val="none" w:sz="0" w:space="0" w:color="auto"/>
      </w:divBdr>
    </w:div>
    <w:div w:id="873466263">
      <w:bodyDiv w:val="1"/>
      <w:marLeft w:val="0"/>
      <w:marRight w:val="0"/>
      <w:marTop w:val="0"/>
      <w:marBottom w:val="0"/>
      <w:divBdr>
        <w:top w:val="none" w:sz="0" w:space="0" w:color="auto"/>
        <w:left w:val="none" w:sz="0" w:space="0" w:color="auto"/>
        <w:bottom w:val="none" w:sz="0" w:space="0" w:color="auto"/>
        <w:right w:val="none" w:sz="0" w:space="0" w:color="auto"/>
      </w:divBdr>
    </w:div>
    <w:div w:id="874346231">
      <w:bodyDiv w:val="1"/>
      <w:marLeft w:val="0"/>
      <w:marRight w:val="0"/>
      <w:marTop w:val="0"/>
      <w:marBottom w:val="0"/>
      <w:divBdr>
        <w:top w:val="none" w:sz="0" w:space="0" w:color="auto"/>
        <w:left w:val="none" w:sz="0" w:space="0" w:color="auto"/>
        <w:bottom w:val="none" w:sz="0" w:space="0" w:color="auto"/>
        <w:right w:val="none" w:sz="0" w:space="0" w:color="auto"/>
      </w:divBdr>
    </w:div>
    <w:div w:id="874998210">
      <w:bodyDiv w:val="1"/>
      <w:marLeft w:val="0"/>
      <w:marRight w:val="0"/>
      <w:marTop w:val="0"/>
      <w:marBottom w:val="0"/>
      <w:divBdr>
        <w:top w:val="none" w:sz="0" w:space="0" w:color="auto"/>
        <w:left w:val="none" w:sz="0" w:space="0" w:color="auto"/>
        <w:bottom w:val="none" w:sz="0" w:space="0" w:color="auto"/>
        <w:right w:val="none" w:sz="0" w:space="0" w:color="auto"/>
      </w:divBdr>
    </w:div>
    <w:div w:id="876743808">
      <w:bodyDiv w:val="1"/>
      <w:marLeft w:val="0"/>
      <w:marRight w:val="0"/>
      <w:marTop w:val="0"/>
      <w:marBottom w:val="0"/>
      <w:divBdr>
        <w:top w:val="none" w:sz="0" w:space="0" w:color="auto"/>
        <w:left w:val="none" w:sz="0" w:space="0" w:color="auto"/>
        <w:bottom w:val="none" w:sz="0" w:space="0" w:color="auto"/>
        <w:right w:val="none" w:sz="0" w:space="0" w:color="auto"/>
      </w:divBdr>
    </w:div>
    <w:div w:id="877277935">
      <w:bodyDiv w:val="1"/>
      <w:marLeft w:val="0"/>
      <w:marRight w:val="0"/>
      <w:marTop w:val="0"/>
      <w:marBottom w:val="0"/>
      <w:divBdr>
        <w:top w:val="none" w:sz="0" w:space="0" w:color="auto"/>
        <w:left w:val="none" w:sz="0" w:space="0" w:color="auto"/>
        <w:bottom w:val="none" w:sz="0" w:space="0" w:color="auto"/>
        <w:right w:val="none" w:sz="0" w:space="0" w:color="auto"/>
      </w:divBdr>
    </w:div>
    <w:div w:id="880870126">
      <w:bodyDiv w:val="1"/>
      <w:marLeft w:val="0"/>
      <w:marRight w:val="0"/>
      <w:marTop w:val="0"/>
      <w:marBottom w:val="0"/>
      <w:divBdr>
        <w:top w:val="none" w:sz="0" w:space="0" w:color="auto"/>
        <w:left w:val="none" w:sz="0" w:space="0" w:color="auto"/>
        <w:bottom w:val="none" w:sz="0" w:space="0" w:color="auto"/>
        <w:right w:val="none" w:sz="0" w:space="0" w:color="auto"/>
      </w:divBdr>
    </w:div>
    <w:div w:id="882139766">
      <w:bodyDiv w:val="1"/>
      <w:marLeft w:val="0"/>
      <w:marRight w:val="0"/>
      <w:marTop w:val="0"/>
      <w:marBottom w:val="0"/>
      <w:divBdr>
        <w:top w:val="none" w:sz="0" w:space="0" w:color="auto"/>
        <w:left w:val="none" w:sz="0" w:space="0" w:color="auto"/>
        <w:bottom w:val="none" w:sz="0" w:space="0" w:color="auto"/>
        <w:right w:val="none" w:sz="0" w:space="0" w:color="auto"/>
      </w:divBdr>
    </w:div>
    <w:div w:id="882791782">
      <w:bodyDiv w:val="1"/>
      <w:marLeft w:val="0"/>
      <w:marRight w:val="0"/>
      <w:marTop w:val="0"/>
      <w:marBottom w:val="0"/>
      <w:divBdr>
        <w:top w:val="none" w:sz="0" w:space="0" w:color="auto"/>
        <w:left w:val="none" w:sz="0" w:space="0" w:color="auto"/>
        <w:bottom w:val="none" w:sz="0" w:space="0" w:color="auto"/>
        <w:right w:val="none" w:sz="0" w:space="0" w:color="auto"/>
      </w:divBdr>
    </w:div>
    <w:div w:id="883367607">
      <w:bodyDiv w:val="1"/>
      <w:marLeft w:val="0"/>
      <w:marRight w:val="0"/>
      <w:marTop w:val="0"/>
      <w:marBottom w:val="0"/>
      <w:divBdr>
        <w:top w:val="none" w:sz="0" w:space="0" w:color="auto"/>
        <w:left w:val="none" w:sz="0" w:space="0" w:color="auto"/>
        <w:bottom w:val="none" w:sz="0" w:space="0" w:color="auto"/>
        <w:right w:val="none" w:sz="0" w:space="0" w:color="auto"/>
      </w:divBdr>
    </w:div>
    <w:div w:id="883559391">
      <w:bodyDiv w:val="1"/>
      <w:marLeft w:val="0"/>
      <w:marRight w:val="0"/>
      <w:marTop w:val="0"/>
      <w:marBottom w:val="0"/>
      <w:divBdr>
        <w:top w:val="none" w:sz="0" w:space="0" w:color="auto"/>
        <w:left w:val="none" w:sz="0" w:space="0" w:color="auto"/>
        <w:bottom w:val="none" w:sz="0" w:space="0" w:color="auto"/>
        <w:right w:val="none" w:sz="0" w:space="0" w:color="auto"/>
      </w:divBdr>
    </w:div>
    <w:div w:id="887379267">
      <w:bodyDiv w:val="1"/>
      <w:marLeft w:val="0"/>
      <w:marRight w:val="0"/>
      <w:marTop w:val="0"/>
      <w:marBottom w:val="0"/>
      <w:divBdr>
        <w:top w:val="none" w:sz="0" w:space="0" w:color="auto"/>
        <w:left w:val="none" w:sz="0" w:space="0" w:color="auto"/>
        <w:bottom w:val="none" w:sz="0" w:space="0" w:color="auto"/>
        <w:right w:val="none" w:sz="0" w:space="0" w:color="auto"/>
      </w:divBdr>
    </w:div>
    <w:div w:id="890189201">
      <w:bodyDiv w:val="1"/>
      <w:marLeft w:val="0"/>
      <w:marRight w:val="0"/>
      <w:marTop w:val="0"/>
      <w:marBottom w:val="0"/>
      <w:divBdr>
        <w:top w:val="none" w:sz="0" w:space="0" w:color="auto"/>
        <w:left w:val="none" w:sz="0" w:space="0" w:color="auto"/>
        <w:bottom w:val="none" w:sz="0" w:space="0" w:color="auto"/>
        <w:right w:val="none" w:sz="0" w:space="0" w:color="auto"/>
      </w:divBdr>
    </w:div>
    <w:div w:id="892348921">
      <w:bodyDiv w:val="1"/>
      <w:marLeft w:val="0"/>
      <w:marRight w:val="0"/>
      <w:marTop w:val="0"/>
      <w:marBottom w:val="0"/>
      <w:divBdr>
        <w:top w:val="none" w:sz="0" w:space="0" w:color="auto"/>
        <w:left w:val="none" w:sz="0" w:space="0" w:color="auto"/>
        <w:bottom w:val="none" w:sz="0" w:space="0" w:color="auto"/>
        <w:right w:val="none" w:sz="0" w:space="0" w:color="auto"/>
      </w:divBdr>
    </w:div>
    <w:div w:id="892543645">
      <w:bodyDiv w:val="1"/>
      <w:marLeft w:val="0"/>
      <w:marRight w:val="0"/>
      <w:marTop w:val="0"/>
      <w:marBottom w:val="0"/>
      <w:divBdr>
        <w:top w:val="none" w:sz="0" w:space="0" w:color="auto"/>
        <w:left w:val="none" w:sz="0" w:space="0" w:color="auto"/>
        <w:bottom w:val="none" w:sz="0" w:space="0" w:color="auto"/>
        <w:right w:val="none" w:sz="0" w:space="0" w:color="auto"/>
      </w:divBdr>
    </w:div>
    <w:div w:id="893463096">
      <w:bodyDiv w:val="1"/>
      <w:marLeft w:val="0"/>
      <w:marRight w:val="0"/>
      <w:marTop w:val="0"/>
      <w:marBottom w:val="0"/>
      <w:divBdr>
        <w:top w:val="none" w:sz="0" w:space="0" w:color="auto"/>
        <w:left w:val="none" w:sz="0" w:space="0" w:color="auto"/>
        <w:bottom w:val="none" w:sz="0" w:space="0" w:color="auto"/>
        <w:right w:val="none" w:sz="0" w:space="0" w:color="auto"/>
      </w:divBdr>
    </w:div>
    <w:div w:id="893807802">
      <w:bodyDiv w:val="1"/>
      <w:marLeft w:val="0"/>
      <w:marRight w:val="0"/>
      <w:marTop w:val="0"/>
      <w:marBottom w:val="0"/>
      <w:divBdr>
        <w:top w:val="none" w:sz="0" w:space="0" w:color="auto"/>
        <w:left w:val="none" w:sz="0" w:space="0" w:color="auto"/>
        <w:bottom w:val="none" w:sz="0" w:space="0" w:color="auto"/>
        <w:right w:val="none" w:sz="0" w:space="0" w:color="auto"/>
      </w:divBdr>
    </w:div>
    <w:div w:id="897210438">
      <w:bodyDiv w:val="1"/>
      <w:marLeft w:val="0"/>
      <w:marRight w:val="0"/>
      <w:marTop w:val="0"/>
      <w:marBottom w:val="0"/>
      <w:divBdr>
        <w:top w:val="none" w:sz="0" w:space="0" w:color="auto"/>
        <w:left w:val="none" w:sz="0" w:space="0" w:color="auto"/>
        <w:bottom w:val="none" w:sz="0" w:space="0" w:color="auto"/>
        <w:right w:val="none" w:sz="0" w:space="0" w:color="auto"/>
      </w:divBdr>
    </w:div>
    <w:div w:id="897781864">
      <w:bodyDiv w:val="1"/>
      <w:marLeft w:val="0"/>
      <w:marRight w:val="0"/>
      <w:marTop w:val="0"/>
      <w:marBottom w:val="0"/>
      <w:divBdr>
        <w:top w:val="none" w:sz="0" w:space="0" w:color="auto"/>
        <w:left w:val="none" w:sz="0" w:space="0" w:color="auto"/>
        <w:bottom w:val="none" w:sz="0" w:space="0" w:color="auto"/>
        <w:right w:val="none" w:sz="0" w:space="0" w:color="auto"/>
      </w:divBdr>
    </w:div>
    <w:div w:id="897857443">
      <w:bodyDiv w:val="1"/>
      <w:marLeft w:val="0"/>
      <w:marRight w:val="0"/>
      <w:marTop w:val="0"/>
      <w:marBottom w:val="0"/>
      <w:divBdr>
        <w:top w:val="none" w:sz="0" w:space="0" w:color="auto"/>
        <w:left w:val="none" w:sz="0" w:space="0" w:color="auto"/>
        <w:bottom w:val="none" w:sz="0" w:space="0" w:color="auto"/>
        <w:right w:val="none" w:sz="0" w:space="0" w:color="auto"/>
      </w:divBdr>
    </w:div>
    <w:div w:id="901216119">
      <w:bodyDiv w:val="1"/>
      <w:marLeft w:val="0"/>
      <w:marRight w:val="0"/>
      <w:marTop w:val="0"/>
      <w:marBottom w:val="0"/>
      <w:divBdr>
        <w:top w:val="none" w:sz="0" w:space="0" w:color="auto"/>
        <w:left w:val="none" w:sz="0" w:space="0" w:color="auto"/>
        <w:bottom w:val="none" w:sz="0" w:space="0" w:color="auto"/>
        <w:right w:val="none" w:sz="0" w:space="0" w:color="auto"/>
      </w:divBdr>
    </w:div>
    <w:div w:id="904488552">
      <w:bodyDiv w:val="1"/>
      <w:marLeft w:val="0"/>
      <w:marRight w:val="0"/>
      <w:marTop w:val="0"/>
      <w:marBottom w:val="0"/>
      <w:divBdr>
        <w:top w:val="none" w:sz="0" w:space="0" w:color="auto"/>
        <w:left w:val="none" w:sz="0" w:space="0" w:color="auto"/>
        <w:bottom w:val="none" w:sz="0" w:space="0" w:color="auto"/>
        <w:right w:val="none" w:sz="0" w:space="0" w:color="auto"/>
      </w:divBdr>
    </w:div>
    <w:div w:id="905191771">
      <w:bodyDiv w:val="1"/>
      <w:marLeft w:val="0"/>
      <w:marRight w:val="0"/>
      <w:marTop w:val="0"/>
      <w:marBottom w:val="0"/>
      <w:divBdr>
        <w:top w:val="none" w:sz="0" w:space="0" w:color="auto"/>
        <w:left w:val="none" w:sz="0" w:space="0" w:color="auto"/>
        <w:bottom w:val="none" w:sz="0" w:space="0" w:color="auto"/>
        <w:right w:val="none" w:sz="0" w:space="0" w:color="auto"/>
      </w:divBdr>
    </w:div>
    <w:div w:id="905410398">
      <w:bodyDiv w:val="1"/>
      <w:marLeft w:val="0"/>
      <w:marRight w:val="0"/>
      <w:marTop w:val="0"/>
      <w:marBottom w:val="0"/>
      <w:divBdr>
        <w:top w:val="none" w:sz="0" w:space="0" w:color="auto"/>
        <w:left w:val="none" w:sz="0" w:space="0" w:color="auto"/>
        <w:bottom w:val="none" w:sz="0" w:space="0" w:color="auto"/>
        <w:right w:val="none" w:sz="0" w:space="0" w:color="auto"/>
      </w:divBdr>
    </w:div>
    <w:div w:id="905531389">
      <w:bodyDiv w:val="1"/>
      <w:marLeft w:val="0"/>
      <w:marRight w:val="0"/>
      <w:marTop w:val="0"/>
      <w:marBottom w:val="0"/>
      <w:divBdr>
        <w:top w:val="none" w:sz="0" w:space="0" w:color="auto"/>
        <w:left w:val="none" w:sz="0" w:space="0" w:color="auto"/>
        <w:bottom w:val="none" w:sz="0" w:space="0" w:color="auto"/>
        <w:right w:val="none" w:sz="0" w:space="0" w:color="auto"/>
      </w:divBdr>
    </w:div>
    <w:div w:id="906500540">
      <w:bodyDiv w:val="1"/>
      <w:marLeft w:val="0"/>
      <w:marRight w:val="0"/>
      <w:marTop w:val="0"/>
      <w:marBottom w:val="0"/>
      <w:divBdr>
        <w:top w:val="none" w:sz="0" w:space="0" w:color="auto"/>
        <w:left w:val="none" w:sz="0" w:space="0" w:color="auto"/>
        <w:bottom w:val="none" w:sz="0" w:space="0" w:color="auto"/>
        <w:right w:val="none" w:sz="0" w:space="0" w:color="auto"/>
      </w:divBdr>
    </w:div>
    <w:div w:id="906841764">
      <w:bodyDiv w:val="1"/>
      <w:marLeft w:val="0"/>
      <w:marRight w:val="0"/>
      <w:marTop w:val="0"/>
      <w:marBottom w:val="0"/>
      <w:divBdr>
        <w:top w:val="none" w:sz="0" w:space="0" w:color="auto"/>
        <w:left w:val="none" w:sz="0" w:space="0" w:color="auto"/>
        <w:bottom w:val="none" w:sz="0" w:space="0" w:color="auto"/>
        <w:right w:val="none" w:sz="0" w:space="0" w:color="auto"/>
      </w:divBdr>
    </w:div>
    <w:div w:id="909074126">
      <w:bodyDiv w:val="1"/>
      <w:marLeft w:val="0"/>
      <w:marRight w:val="0"/>
      <w:marTop w:val="0"/>
      <w:marBottom w:val="0"/>
      <w:divBdr>
        <w:top w:val="none" w:sz="0" w:space="0" w:color="auto"/>
        <w:left w:val="none" w:sz="0" w:space="0" w:color="auto"/>
        <w:bottom w:val="none" w:sz="0" w:space="0" w:color="auto"/>
        <w:right w:val="none" w:sz="0" w:space="0" w:color="auto"/>
      </w:divBdr>
    </w:div>
    <w:div w:id="909384718">
      <w:bodyDiv w:val="1"/>
      <w:marLeft w:val="0"/>
      <w:marRight w:val="0"/>
      <w:marTop w:val="0"/>
      <w:marBottom w:val="0"/>
      <w:divBdr>
        <w:top w:val="none" w:sz="0" w:space="0" w:color="auto"/>
        <w:left w:val="none" w:sz="0" w:space="0" w:color="auto"/>
        <w:bottom w:val="none" w:sz="0" w:space="0" w:color="auto"/>
        <w:right w:val="none" w:sz="0" w:space="0" w:color="auto"/>
      </w:divBdr>
    </w:div>
    <w:div w:id="910894942">
      <w:bodyDiv w:val="1"/>
      <w:marLeft w:val="0"/>
      <w:marRight w:val="0"/>
      <w:marTop w:val="0"/>
      <w:marBottom w:val="0"/>
      <w:divBdr>
        <w:top w:val="none" w:sz="0" w:space="0" w:color="auto"/>
        <w:left w:val="none" w:sz="0" w:space="0" w:color="auto"/>
        <w:bottom w:val="none" w:sz="0" w:space="0" w:color="auto"/>
        <w:right w:val="none" w:sz="0" w:space="0" w:color="auto"/>
      </w:divBdr>
    </w:div>
    <w:div w:id="916134867">
      <w:bodyDiv w:val="1"/>
      <w:marLeft w:val="0"/>
      <w:marRight w:val="0"/>
      <w:marTop w:val="0"/>
      <w:marBottom w:val="0"/>
      <w:divBdr>
        <w:top w:val="none" w:sz="0" w:space="0" w:color="auto"/>
        <w:left w:val="none" w:sz="0" w:space="0" w:color="auto"/>
        <w:bottom w:val="none" w:sz="0" w:space="0" w:color="auto"/>
        <w:right w:val="none" w:sz="0" w:space="0" w:color="auto"/>
      </w:divBdr>
    </w:div>
    <w:div w:id="917595946">
      <w:bodyDiv w:val="1"/>
      <w:marLeft w:val="0"/>
      <w:marRight w:val="0"/>
      <w:marTop w:val="0"/>
      <w:marBottom w:val="0"/>
      <w:divBdr>
        <w:top w:val="none" w:sz="0" w:space="0" w:color="auto"/>
        <w:left w:val="none" w:sz="0" w:space="0" w:color="auto"/>
        <w:bottom w:val="none" w:sz="0" w:space="0" w:color="auto"/>
        <w:right w:val="none" w:sz="0" w:space="0" w:color="auto"/>
      </w:divBdr>
    </w:div>
    <w:div w:id="917832027">
      <w:bodyDiv w:val="1"/>
      <w:marLeft w:val="0"/>
      <w:marRight w:val="0"/>
      <w:marTop w:val="0"/>
      <w:marBottom w:val="0"/>
      <w:divBdr>
        <w:top w:val="none" w:sz="0" w:space="0" w:color="auto"/>
        <w:left w:val="none" w:sz="0" w:space="0" w:color="auto"/>
        <w:bottom w:val="none" w:sz="0" w:space="0" w:color="auto"/>
        <w:right w:val="none" w:sz="0" w:space="0" w:color="auto"/>
      </w:divBdr>
    </w:div>
    <w:div w:id="918640538">
      <w:bodyDiv w:val="1"/>
      <w:marLeft w:val="0"/>
      <w:marRight w:val="0"/>
      <w:marTop w:val="0"/>
      <w:marBottom w:val="0"/>
      <w:divBdr>
        <w:top w:val="none" w:sz="0" w:space="0" w:color="auto"/>
        <w:left w:val="none" w:sz="0" w:space="0" w:color="auto"/>
        <w:bottom w:val="none" w:sz="0" w:space="0" w:color="auto"/>
        <w:right w:val="none" w:sz="0" w:space="0" w:color="auto"/>
      </w:divBdr>
    </w:div>
    <w:div w:id="919827470">
      <w:bodyDiv w:val="1"/>
      <w:marLeft w:val="0"/>
      <w:marRight w:val="0"/>
      <w:marTop w:val="0"/>
      <w:marBottom w:val="0"/>
      <w:divBdr>
        <w:top w:val="none" w:sz="0" w:space="0" w:color="auto"/>
        <w:left w:val="none" w:sz="0" w:space="0" w:color="auto"/>
        <w:bottom w:val="none" w:sz="0" w:space="0" w:color="auto"/>
        <w:right w:val="none" w:sz="0" w:space="0" w:color="auto"/>
      </w:divBdr>
    </w:div>
    <w:div w:id="921526426">
      <w:bodyDiv w:val="1"/>
      <w:marLeft w:val="0"/>
      <w:marRight w:val="0"/>
      <w:marTop w:val="0"/>
      <w:marBottom w:val="0"/>
      <w:divBdr>
        <w:top w:val="none" w:sz="0" w:space="0" w:color="auto"/>
        <w:left w:val="none" w:sz="0" w:space="0" w:color="auto"/>
        <w:bottom w:val="none" w:sz="0" w:space="0" w:color="auto"/>
        <w:right w:val="none" w:sz="0" w:space="0" w:color="auto"/>
      </w:divBdr>
    </w:div>
    <w:div w:id="923533522">
      <w:bodyDiv w:val="1"/>
      <w:marLeft w:val="0"/>
      <w:marRight w:val="0"/>
      <w:marTop w:val="0"/>
      <w:marBottom w:val="0"/>
      <w:divBdr>
        <w:top w:val="none" w:sz="0" w:space="0" w:color="auto"/>
        <w:left w:val="none" w:sz="0" w:space="0" w:color="auto"/>
        <w:bottom w:val="none" w:sz="0" w:space="0" w:color="auto"/>
        <w:right w:val="none" w:sz="0" w:space="0" w:color="auto"/>
      </w:divBdr>
    </w:div>
    <w:div w:id="924342162">
      <w:bodyDiv w:val="1"/>
      <w:marLeft w:val="0"/>
      <w:marRight w:val="0"/>
      <w:marTop w:val="0"/>
      <w:marBottom w:val="0"/>
      <w:divBdr>
        <w:top w:val="none" w:sz="0" w:space="0" w:color="auto"/>
        <w:left w:val="none" w:sz="0" w:space="0" w:color="auto"/>
        <w:bottom w:val="none" w:sz="0" w:space="0" w:color="auto"/>
        <w:right w:val="none" w:sz="0" w:space="0" w:color="auto"/>
      </w:divBdr>
    </w:div>
    <w:div w:id="924415522">
      <w:bodyDiv w:val="1"/>
      <w:marLeft w:val="0"/>
      <w:marRight w:val="0"/>
      <w:marTop w:val="0"/>
      <w:marBottom w:val="0"/>
      <w:divBdr>
        <w:top w:val="none" w:sz="0" w:space="0" w:color="auto"/>
        <w:left w:val="none" w:sz="0" w:space="0" w:color="auto"/>
        <w:bottom w:val="none" w:sz="0" w:space="0" w:color="auto"/>
        <w:right w:val="none" w:sz="0" w:space="0" w:color="auto"/>
      </w:divBdr>
    </w:div>
    <w:div w:id="926109898">
      <w:bodyDiv w:val="1"/>
      <w:marLeft w:val="0"/>
      <w:marRight w:val="0"/>
      <w:marTop w:val="0"/>
      <w:marBottom w:val="0"/>
      <w:divBdr>
        <w:top w:val="none" w:sz="0" w:space="0" w:color="auto"/>
        <w:left w:val="none" w:sz="0" w:space="0" w:color="auto"/>
        <w:bottom w:val="none" w:sz="0" w:space="0" w:color="auto"/>
        <w:right w:val="none" w:sz="0" w:space="0" w:color="auto"/>
      </w:divBdr>
    </w:div>
    <w:div w:id="926352584">
      <w:bodyDiv w:val="1"/>
      <w:marLeft w:val="0"/>
      <w:marRight w:val="0"/>
      <w:marTop w:val="0"/>
      <w:marBottom w:val="0"/>
      <w:divBdr>
        <w:top w:val="none" w:sz="0" w:space="0" w:color="auto"/>
        <w:left w:val="none" w:sz="0" w:space="0" w:color="auto"/>
        <w:bottom w:val="none" w:sz="0" w:space="0" w:color="auto"/>
        <w:right w:val="none" w:sz="0" w:space="0" w:color="auto"/>
      </w:divBdr>
    </w:div>
    <w:div w:id="927273409">
      <w:bodyDiv w:val="1"/>
      <w:marLeft w:val="0"/>
      <w:marRight w:val="0"/>
      <w:marTop w:val="0"/>
      <w:marBottom w:val="0"/>
      <w:divBdr>
        <w:top w:val="none" w:sz="0" w:space="0" w:color="auto"/>
        <w:left w:val="none" w:sz="0" w:space="0" w:color="auto"/>
        <w:bottom w:val="none" w:sz="0" w:space="0" w:color="auto"/>
        <w:right w:val="none" w:sz="0" w:space="0" w:color="auto"/>
      </w:divBdr>
    </w:div>
    <w:div w:id="928975026">
      <w:bodyDiv w:val="1"/>
      <w:marLeft w:val="0"/>
      <w:marRight w:val="0"/>
      <w:marTop w:val="0"/>
      <w:marBottom w:val="0"/>
      <w:divBdr>
        <w:top w:val="none" w:sz="0" w:space="0" w:color="auto"/>
        <w:left w:val="none" w:sz="0" w:space="0" w:color="auto"/>
        <w:bottom w:val="none" w:sz="0" w:space="0" w:color="auto"/>
        <w:right w:val="none" w:sz="0" w:space="0" w:color="auto"/>
      </w:divBdr>
    </w:div>
    <w:div w:id="930629473">
      <w:bodyDiv w:val="1"/>
      <w:marLeft w:val="0"/>
      <w:marRight w:val="0"/>
      <w:marTop w:val="0"/>
      <w:marBottom w:val="0"/>
      <w:divBdr>
        <w:top w:val="none" w:sz="0" w:space="0" w:color="auto"/>
        <w:left w:val="none" w:sz="0" w:space="0" w:color="auto"/>
        <w:bottom w:val="none" w:sz="0" w:space="0" w:color="auto"/>
        <w:right w:val="none" w:sz="0" w:space="0" w:color="auto"/>
      </w:divBdr>
    </w:div>
    <w:div w:id="930698552">
      <w:bodyDiv w:val="1"/>
      <w:marLeft w:val="0"/>
      <w:marRight w:val="0"/>
      <w:marTop w:val="0"/>
      <w:marBottom w:val="0"/>
      <w:divBdr>
        <w:top w:val="none" w:sz="0" w:space="0" w:color="auto"/>
        <w:left w:val="none" w:sz="0" w:space="0" w:color="auto"/>
        <w:bottom w:val="none" w:sz="0" w:space="0" w:color="auto"/>
        <w:right w:val="none" w:sz="0" w:space="0" w:color="auto"/>
      </w:divBdr>
    </w:div>
    <w:div w:id="931203123">
      <w:bodyDiv w:val="1"/>
      <w:marLeft w:val="0"/>
      <w:marRight w:val="0"/>
      <w:marTop w:val="0"/>
      <w:marBottom w:val="0"/>
      <w:divBdr>
        <w:top w:val="none" w:sz="0" w:space="0" w:color="auto"/>
        <w:left w:val="none" w:sz="0" w:space="0" w:color="auto"/>
        <w:bottom w:val="none" w:sz="0" w:space="0" w:color="auto"/>
        <w:right w:val="none" w:sz="0" w:space="0" w:color="auto"/>
      </w:divBdr>
    </w:div>
    <w:div w:id="933707495">
      <w:bodyDiv w:val="1"/>
      <w:marLeft w:val="0"/>
      <w:marRight w:val="0"/>
      <w:marTop w:val="0"/>
      <w:marBottom w:val="0"/>
      <w:divBdr>
        <w:top w:val="none" w:sz="0" w:space="0" w:color="auto"/>
        <w:left w:val="none" w:sz="0" w:space="0" w:color="auto"/>
        <w:bottom w:val="none" w:sz="0" w:space="0" w:color="auto"/>
        <w:right w:val="none" w:sz="0" w:space="0" w:color="auto"/>
      </w:divBdr>
    </w:div>
    <w:div w:id="935749917">
      <w:bodyDiv w:val="1"/>
      <w:marLeft w:val="0"/>
      <w:marRight w:val="0"/>
      <w:marTop w:val="0"/>
      <w:marBottom w:val="0"/>
      <w:divBdr>
        <w:top w:val="none" w:sz="0" w:space="0" w:color="auto"/>
        <w:left w:val="none" w:sz="0" w:space="0" w:color="auto"/>
        <w:bottom w:val="none" w:sz="0" w:space="0" w:color="auto"/>
        <w:right w:val="none" w:sz="0" w:space="0" w:color="auto"/>
      </w:divBdr>
    </w:div>
    <w:div w:id="936644448">
      <w:bodyDiv w:val="1"/>
      <w:marLeft w:val="0"/>
      <w:marRight w:val="0"/>
      <w:marTop w:val="0"/>
      <w:marBottom w:val="0"/>
      <w:divBdr>
        <w:top w:val="none" w:sz="0" w:space="0" w:color="auto"/>
        <w:left w:val="none" w:sz="0" w:space="0" w:color="auto"/>
        <w:bottom w:val="none" w:sz="0" w:space="0" w:color="auto"/>
        <w:right w:val="none" w:sz="0" w:space="0" w:color="auto"/>
      </w:divBdr>
    </w:div>
    <w:div w:id="938872894">
      <w:bodyDiv w:val="1"/>
      <w:marLeft w:val="0"/>
      <w:marRight w:val="0"/>
      <w:marTop w:val="0"/>
      <w:marBottom w:val="0"/>
      <w:divBdr>
        <w:top w:val="none" w:sz="0" w:space="0" w:color="auto"/>
        <w:left w:val="none" w:sz="0" w:space="0" w:color="auto"/>
        <w:bottom w:val="none" w:sz="0" w:space="0" w:color="auto"/>
        <w:right w:val="none" w:sz="0" w:space="0" w:color="auto"/>
      </w:divBdr>
    </w:div>
    <w:div w:id="939146056">
      <w:bodyDiv w:val="1"/>
      <w:marLeft w:val="0"/>
      <w:marRight w:val="0"/>
      <w:marTop w:val="0"/>
      <w:marBottom w:val="0"/>
      <w:divBdr>
        <w:top w:val="none" w:sz="0" w:space="0" w:color="auto"/>
        <w:left w:val="none" w:sz="0" w:space="0" w:color="auto"/>
        <w:bottom w:val="none" w:sz="0" w:space="0" w:color="auto"/>
        <w:right w:val="none" w:sz="0" w:space="0" w:color="auto"/>
      </w:divBdr>
    </w:div>
    <w:div w:id="939407418">
      <w:bodyDiv w:val="1"/>
      <w:marLeft w:val="0"/>
      <w:marRight w:val="0"/>
      <w:marTop w:val="0"/>
      <w:marBottom w:val="0"/>
      <w:divBdr>
        <w:top w:val="none" w:sz="0" w:space="0" w:color="auto"/>
        <w:left w:val="none" w:sz="0" w:space="0" w:color="auto"/>
        <w:bottom w:val="none" w:sz="0" w:space="0" w:color="auto"/>
        <w:right w:val="none" w:sz="0" w:space="0" w:color="auto"/>
      </w:divBdr>
    </w:div>
    <w:div w:id="939723240">
      <w:bodyDiv w:val="1"/>
      <w:marLeft w:val="0"/>
      <w:marRight w:val="0"/>
      <w:marTop w:val="0"/>
      <w:marBottom w:val="0"/>
      <w:divBdr>
        <w:top w:val="none" w:sz="0" w:space="0" w:color="auto"/>
        <w:left w:val="none" w:sz="0" w:space="0" w:color="auto"/>
        <w:bottom w:val="none" w:sz="0" w:space="0" w:color="auto"/>
        <w:right w:val="none" w:sz="0" w:space="0" w:color="auto"/>
      </w:divBdr>
    </w:div>
    <w:div w:id="940602489">
      <w:bodyDiv w:val="1"/>
      <w:marLeft w:val="0"/>
      <w:marRight w:val="0"/>
      <w:marTop w:val="0"/>
      <w:marBottom w:val="0"/>
      <w:divBdr>
        <w:top w:val="none" w:sz="0" w:space="0" w:color="auto"/>
        <w:left w:val="none" w:sz="0" w:space="0" w:color="auto"/>
        <w:bottom w:val="none" w:sz="0" w:space="0" w:color="auto"/>
        <w:right w:val="none" w:sz="0" w:space="0" w:color="auto"/>
      </w:divBdr>
    </w:div>
    <w:div w:id="940647785">
      <w:bodyDiv w:val="1"/>
      <w:marLeft w:val="0"/>
      <w:marRight w:val="0"/>
      <w:marTop w:val="0"/>
      <w:marBottom w:val="0"/>
      <w:divBdr>
        <w:top w:val="none" w:sz="0" w:space="0" w:color="auto"/>
        <w:left w:val="none" w:sz="0" w:space="0" w:color="auto"/>
        <w:bottom w:val="none" w:sz="0" w:space="0" w:color="auto"/>
        <w:right w:val="none" w:sz="0" w:space="0" w:color="auto"/>
      </w:divBdr>
    </w:div>
    <w:div w:id="943880077">
      <w:bodyDiv w:val="1"/>
      <w:marLeft w:val="0"/>
      <w:marRight w:val="0"/>
      <w:marTop w:val="0"/>
      <w:marBottom w:val="0"/>
      <w:divBdr>
        <w:top w:val="none" w:sz="0" w:space="0" w:color="auto"/>
        <w:left w:val="none" w:sz="0" w:space="0" w:color="auto"/>
        <w:bottom w:val="none" w:sz="0" w:space="0" w:color="auto"/>
        <w:right w:val="none" w:sz="0" w:space="0" w:color="auto"/>
      </w:divBdr>
    </w:div>
    <w:div w:id="947085829">
      <w:bodyDiv w:val="1"/>
      <w:marLeft w:val="0"/>
      <w:marRight w:val="0"/>
      <w:marTop w:val="0"/>
      <w:marBottom w:val="0"/>
      <w:divBdr>
        <w:top w:val="none" w:sz="0" w:space="0" w:color="auto"/>
        <w:left w:val="none" w:sz="0" w:space="0" w:color="auto"/>
        <w:bottom w:val="none" w:sz="0" w:space="0" w:color="auto"/>
        <w:right w:val="none" w:sz="0" w:space="0" w:color="auto"/>
      </w:divBdr>
    </w:div>
    <w:div w:id="947617585">
      <w:bodyDiv w:val="1"/>
      <w:marLeft w:val="0"/>
      <w:marRight w:val="0"/>
      <w:marTop w:val="0"/>
      <w:marBottom w:val="0"/>
      <w:divBdr>
        <w:top w:val="none" w:sz="0" w:space="0" w:color="auto"/>
        <w:left w:val="none" w:sz="0" w:space="0" w:color="auto"/>
        <w:bottom w:val="none" w:sz="0" w:space="0" w:color="auto"/>
        <w:right w:val="none" w:sz="0" w:space="0" w:color="auto"/>
      </w:divBdr>
    </w:div>
    <w:div w:id="948200812">
      <w:bodyDiv w:val="1"/>
      <w:marLeft w:val="0"/>
      <w:marRight w:val="0"/>
      <w:marTop w:val="0"/>
      <w:marBottom w:val="0"/>
      <w:divBdr>
        <w:top w:val="none" w:sz="0" w:space="0" w:color="auto"/>
        <w:left w:val="none" w:sz="0" w:space="0" w:color="auto"/>
        <w:bottom w:val="none" w:sz="0" w:space="0" w:color="auto"/>
        <w:right w:val="none" w:sz="0" w:space="0" w:color="auto"/>
      </w:divBdr>
    </w:div>
    <w:div w:id="948660172">
      <w:bodyDiv w:val="1"/>
      <w:marLeft w:val="0"/>
      <w:marRight w:val="0"/>
      <w:marTop w:val="0"/>
      <w:marBottom w:val="0"/>
      <w:divBdr>
        <w:top w:val="none" w:sz="0" w:space="0" w:color="auto"/>
        <w:left w:val="none" w:sz="0" w:space="0" w:color="auto"/>
        <w:bottom w:val="none" w:sz="0" w:space="0" w:color="auto"/>
        <w:right w:val="none" w:sz="0" w:space="0" w:color="auto"/>
      </w:divBdr>
    </w:div>
    <w:div w:id="949357978">
      <w:bodyDiv w:val="1"/>
      <w:marLeft w:val="0"/>
      <w:marRight w:val="0"/>
      <w:marTop w:val="0"/>
      <w:marBottom w:val="0"/>
      <w:divBdr>
        <w:top w:val="none" w:sz="0" w:space="0" w:color="auto"/>
        <w:left w:val="none" w:sz="0" w:space="0" w:color="auto"/>
        <w:bottom w:val="none" w:sz="0" w:space="0" w:color="auto"/>
        <w:right w:val="none" w:sz="0" w:space="0" w:color="auto"/>
      </w:divBdr>
    </w:div>
    <w:div w:id="950093007">
      <w:bodyDiv w:val="1"/>
      <w:marLeft w:val="0"/>
      <w:marRight w:val="0"/>
      <w:marTop w:val="0"/>
      <w:marBottom w:val="0"/>
      <w:divBdr>
        <w:top w:val="none" w:sz="0" w:space="0" w:color="auto"/>
        <w:left w:val="none" w:sz="0" w:space="0" w:color="auto"/>
        <w:bottom w:val="none" w:sz="0" w:space="0" w:color="auto"/>
        <w:right w:val="none" w:sz="0" w:space="0" w:color="auto"/>
      </w:divBdr>
    </w:div>
    <w:div w:id="950472120">
      <w:bodyDiv w:val="1"/>
      <w:marLeft w:val="0"/>
      <w:marRight w:val="0"/>
      <w:marTop w:val="0"/>
      <w:marBottom w:val="0"/>
      <w:divBdr>
        <w:top w:val="none" w:sz="0" w:space="0" w:color="auto"/>
        <w:left w:val="none" w:sz="0" w:space="0" w:color="auto"/>
        <w:bottom w:val="none" w:sz="0" w:space="0" w:color="auto"/>
        <w:right w:val="none" w:sz="0" w:space="0" w:color="auto"/>
      </w:divBdr>
    </w:div>
    <w:div w:id="950819981">
      <w:bodyDiv w:val="1"/>
      <w:marLeft w:val="0"/>
      <w:marRight w:val="0"/>
      <w:marTop w:val="0"/>
      <w:marBottom w:val="0"/>
      <w:divBdr>
        <w:top w:val="none" w:sz="0" w:space="0" w:color="auto"/>
        <w:left w:val="none" w:sz="0" w:space="0" w:color="auto"/>
        <w:bottom w:val="none" w:sz="0" w:space="0" w:color="auto"/>
        <w:right w:val="none" w:sz="0" w:space="0" w:color="auto"/>
      </w:divBdr>
    </w:div>
    <w:div w:id="951016029">
      <w:bodyDiv w:val="1"/>
      <w:marLeft w:val="0"/>
      <w:marRight w:val="0"/>
      <w:marTop w:val="0"/>
      <w:marBottom w:val="0"/>
      <w:divBdr>
        <w:top w:val="none" w:sz="0" w:space="0" w:color="auto"/>
        <w:left w:val="none" w:sz="0" w:space="0" w:color="auto"/>
        <w:bottom w:val="none" w:sz="0" w:space="0" w:color="auto"/>
        <w:right w:val="none" w:sz="0" w:space="0" w:color="auto"/>
      </w:divBdr>
    </w:div>
    <w:div w:id="951132547">
      <w:bodyDiv w:val="1"/>
      <w:marLeft w:val="0"/>
      <w:marRight w:val="0"/>
      <w:marTop w:val="0"/>
      <w:marBottom w:val="0"/>
      <w:divBdr>
        <w:top w:val="none" w:sz="0" w:space="0" w:color="auto"/>
        <w:left w:val="none" w:sz="0" w:space="0" w:color="auto"/>
        <w:bottom w:val="none" w:sz="0" w:space="0" w:color="auto"/>
        <w:right w:val="none" w:sz="0" w:space="0" w:color="auto"/>
      </w:divBdr>
    </w:div>
    <w:div w:id="952134387">
      <w:bodyDiv w:val="1"/>
      <w:marLeft w:val="0"/>
      <w:marRight w:val="0"/>
      <w:marTop w:val="0"/>
      <w:marBottom w:val="0"/>
      <w:divBdr>
        <w:top w:val="none" w:sz="0" w:space="0" w:color="auto"/>
        <w:left w:val="none" w:sz="0" w:space="0" w:color="auto"/>
        <w:bottom w:val="none" w:sz="0" w:space="0" w:color="auto"/>
        <w:right w:val="none" w:sz="0" w:space="0" w:color="auto"/>
      </w:divBdr>
    </w:div>
    <w:div w:id="953440250">
      <w:bodyDiv w:val="1"/>
      <w:marLeft w:val="0"/>
      <w:marRight w:val="0"/>
      <w:marTop w:val="0"/>
      <w:marBottom w:val="0"/>
      <w:divBdr>
        <w:top w:val="none" w:sz="0" w:space="0" w:color="auto"/>
        <w:left w:val="none" w:sz="0" w:space="0" w:color="auto"/>
        <w:bottom w:val="none" w:sz="0" w:space="0" w:color="auto"/>
        <w:right w:val="none" w:sz="0" w:space="0" w:color="auto"/>
      </w:divBdr>
    </w:div>
    <w:div w:id="956445815">
      <w:bodyDiv w:val="1"/>
      <w:marLeft w:val="0"/>
      <w:marRight w:val="0"/>
      <w:marTop w:val="0"/>
      <w:marBottom w:val="0"/>
      <w:divBdr>
        <w:top w:val="none" w:sz="0" w:space="0" w:color="auto"/>
        <w:left w:val="none" w:sz="0" w:space="0" w:color="auto"/>
        <w:bottom w:val="none" w:sz="0" w:space="0" w:color="auto"/>
        <w:right w:val="none" w:sz="0" w:space="0" w:color="auto"/>
      </w:divBdr>
    </w:div>
    <w:div w:id="957563880">
      <w:bodyDiv w:val="1"/>
      <w:marLeft w:val="0"/>
      <w:marRight w:val="0"/>
      <w:marTop w:val="0"/>
      <w:marBottom w:val="0"/>
      <w:divBdr>
        <w:top w:val="none" w:sz="0" w:space="0" w:color="auto"/>
        <w:left w:val="none" w:sz="0" w:space="0" w:color="auto"/>
        <w:bottom w:val="none" w:sz="0" w:space="0" w:color="auto"/>
        <w:right w:val="none" w:sz="0" w:space="0" w:color="auto"/>
      </w:divBdr>
    </w:div>
    <w:div w:id="957563930">
      <w:bodyDiv w:val="1"/>
      <w:marLeft w:val="0"/>
      <w:marRight w:val="0"/>
      <w:marTop w:val="0"/>
      <w:marBottom w:val="0"/>
      <w:divBdr>
        <w:top w:val="none" w:sz="0" w:space="0" w:color="auto"/>
        <w:left w:val="none" w:sz="0" w:space="0" w:color="auto"/>
        <w:bottom w:val="none" w:sz="0" w:space="0" w:color="auto"/>
        <w:right w:val="none" w:sz="0" w:space="0" w:color="auto"/>
      </w:divBdr>
    </w:div>
    <w:div w:id="957879000">
      <w:bodyDiv w:val="1"/>
      <w:marLeft w:val="0"/>
      <w:marRight w:val="0"/>
      <w:marTop w:val="0"/>
      <w:marBottom w:val="0"/>
      <w:divBdr>
        <w:top w:val="none" w:sz="0" w:space="0" w:color="auto"/>
        <w:left w:val="none" w:sz="0" w:space="0" w:color="auto"/>
        <w:bottom w:val="none" w:sz="0" w:space="0" w:color="auto"/>
        <w:right w:val="none" w:sz="0" w:space="0" w:color="auto"/>
      </w:divBdr>
    </w:div>
    <w:div w:id="958148064">
      <w:bodyDiv w:val="1"/>
      <w:marLeft w:val="0"/>
      <w:marRight w:val="0"/>
      <w:marTop w:val="0"/>
      <w:marBottom w:val="0"/>
      <w:divBdr>
        <w:top w:val="none" w:sz="0" w:space="0" w:color="auto"/>
        <w:left w:val="none" w:sz="0" w:space="0" w:color="auto"/>
        <w:bottom w:val="none" w:sz="0" w:space="0" w:color="auto"/>
        <w:right w:val="none" w:sz="0" w:space="0" w:color="auto"/>
      </w:divBdr>
    </w:div>
    <w:div w:id="958409975">
      <w:bodyDiv w:val="1"/>
      <w:marLeft w:val="0"/>
      <w:marRight w:val="0"/>
      <w:marTop w:val="0"/>
      <w:marBottom w:val="0"/>
      <w:divBdr>
        <w:top w:val="none" w:sz="0" w:space="0" w:color="auto"/>
        <w:left w:val="none" w:sz="0" w:space="0" w:color="auto"/>
        <w:bottom w:val="none" w:sz="0" w:space="0" w:color="auto"/>
        <w:right w:val="none" w:sz="0" w:space="0" w:color="auto"/>
      </w:divBdr>
    </w:div>
    <w:div w:id="964115002">
      <w:bodyDiv w:val="1"/>
      <w:marLeft w:val="0"/>
      <w:marRight w:val="0"/>
      <w:marTop w:val="0"/>
      <w:marBottom w:val="0"/>
      <w:divBdr>
        <w:top w:val="none" w:sz="0" w:space="0" w:color="auto"/>
        <w:left w:val="none" w:sz="0" w:space="0" w:color="auto"/>
        <w:bottom w:val="none" w:sz="0" w:space="0" w:color="auto"/>
        <w:right w:val="none" w:sz="0" w:space="0" w:color="auto"/>
      </w:divBdr>
    </w:div>
    <w:div w:id="964695827">
      <w:bodyDiv w:val="1"/>
      <w:marLeft w:val="0"/>
      <w:marRight w:val="0"/>
      <w:marTop w:val="0"/>
      <w:marBottom w:val="0"/>
      <w:divBdr>
        <w:top w:val="none" w:sz="0" w:space="0" w:color="auto"/>
        <w:left w:val="none" w:sz="0" w:space="0" w:color="auto"/>
        <w:bottom w:val="none" w:sz="0" w:space="0" w:color="auto"/>
        <w:right w:val="none" w:sz="0" w:space="0" w:color="auto"/>
      </w:divBdr>
    </w:div>
    <w:div w:id="964695954">
      <w:bodyDiv w:val="1"/>
      <w:marLeft w:val="0"/>
      <w:marRight w:val="0"/>
      <w:marTop w:val="0"/>
      <w:marBottom w:val="0"/>
      <w:divBdr>
        <w:top w:val="none" w:sz="0" w:space="0" w:color="auto"/>
        <w:left w:val="none" w:sz="0" w:space="0" w:color="auto"/>
        <w:bottom w:val="none" w:sz="0" w:space="0" w:color="auto"/>
        <w:right w:val="none" w:sz="0" w:space="0" w:color="auto"/>
      </w:divBdr>
    </w:div>
    <w:div w:id="965740888">
      <w:bodyDiv w:val="1"/>
      <w:marLeft w:val="0"/>
      <w:marRight w:val="0"/>
      <w:marTop w:val="0"/>
      <w:marBottom w:val="0"/>
      <w:divBdr>
        <w:top w:val="none" w:sz="0" w:space="0" w:color="auto"/>
        <w:left w:val="none" w:sz="0" w:space="0" w:color="auto"/>
        <w:bottom w:val="none" w:sz="0" w:space="0" w:color="auto"/>
        <w:right w:val="none" w:sz="0" w:space="0" w:color="auto"/>
      </w:divBdr>
    </w:div>
    <w:div w:id="970212058">
      <w:bodyDiv w:val="1"/>
      <w:marLeft w:val="0"/>
      <w:marRight w:val="0"/>
      <w:marTop w:val="0"/>
      <w:marBottom w:val="0"/>
      <w:divBdr>
        <w:top w:val="none" w:sz="0" w:space="0" w:color="auto"/>
        <w:left w:val="none" w:sz="0" w:space="0" w:color="auto"/>
        <w:bottom w:val="none" w:sz="0" w:space="0" w:color="auto"/>
        <w:right w:val="none" w:sz="0" w:space="0" w:color="auto"/>
      </w:divBdr>
    </w:div>
    <w:div w:id="971910282">
      <w:bodyDiv w:val="1"/>
      <w:marLeft w:val="0"/>
      <w:marRight w:val="0"/>
      <w:marTop w:val="0"/>
      <w:marBottom w:val="0"/>
      <w:divBdr>
        <w:top w:val="none" w:sz="0" w:space="0" w:color="auto"/>
        <w:left w:val="none" w:sz="0" w:space="0" w:color="auto"/>
        <w:bottom w:val="none" w:sz="0" w:space="0" w:color="auto"/>
        <w:right w:val="none" w:sz="0" w:space="0" w:color="auto"/>
      </w:divBdr>
    </w:div>
    <w:div w:id="974263881">
      <w:bodyDiv w:val="1"/>
      <w:marLeft w:val="0"/>
      <w:marRight w:val="0"/>
      <w:marTop w:val="0"/>
      <w:marBottom w:val="0"/>
      <w:divBdr>
        <w:top w:val="none" w:sz="0" w:space="0" w:color="auto"/>
        <w:left w:val="none" w:sz="0" w:space="0" w:color="auto"/>
        <w:bottom w:val="none" w:sz="0" w:space="0" w:color="auto"/>
        <w:right w:val="none" w:sz="0" w:space="0" w:color="auto"/>
      </w:divBdr>
    </w:div>
    <w:div w:id="976954530">
      <w:bodyDiv w:val="1"/>
      <w:marLeft w:val="0"/>
      <w:marRight w:val="0"/>
      <w:marTop w:val="0"/>
      <w:marBottom w:val="0"/>
      <w:divBdr>
        <w:top w:val="none" w:sz="0" w:space="0" w:color="auto"/>
        <w:left w:val="none" w:sz="0" w:space="0" w:color="auto"/>
        <w:bottom w:val="none" w:sz="0" w:space="0" w:color="auto"/>
        <w:right w:val="none" w:sz="0" w:space="0" w:color="auto"/>
      </w:divBdr>
    </w:div>
    <w:div w:id="977496767">
      <w:bodyDiv w:val="1"/>
      <w:marLeft w:val="0"/>
      <w:marRight w:val="0"/>
      <w:marTop w:val="0"/>
      <w:marBottom w:val="0"/>
      <w:divBdr>
        <w:top w:val="none" w:sz="0" w:space="0" w:color="auto"/>
        <w:left w:val="none" w:sz="0" w:space="0" w:color="auto"/>
        <w:bottom w:val="none" w:sz="0" w:space="0" w:color="auto"/>
        <w:right w:val="none" w:sz="0" w:space="0" w:color="auto"/>
      </w:divBdr>
    </w:div>
    <w:div w:id="979305627">
      <w:bodyDiv w:val="1"/>
      <w:marLeft w:val="0"/>
      <w:marRight w:val="0"/>
      <w:marTop w:val="0"/>
      <w:marBottom w:val="0"/>
      <w:divBdr>
        <w:top w:val="none" w:sz="0" w:space="0" w:color="auto"/>
        <w:left w:val="none" w:sz="0" w:space="0" w:color="auto"/>
        <w:bottom w:val="none" w:sz="0" w:space="0" w:color="auto"/>
        <w:right w:val="none" w:sz="0" w:space="0" w:color="auto"/>
      </w:divBdr>
    </w:div>
    <w:div w:id="980304758">
      <w:bodyDiv w:val="1"/>
      <w:marLeft w:val="0"/>
      <w:marRight w:val="0"/>
      <w:marTop w:val="0"/>
      <w:marBottom w:val="0"/>
      <w:divBdr>
        <w:top w:val="none" w:sz="0" w:space="0" w:color="auto"/>
        <w:left w:val="none" w:sz="0" w:space="0" w:color="auto"/>
        <w:bottom w:val="none" w:sz="0" w:space="0" w:color="auto"/>
        <w:right w:val="none" w:sz="0" w:space="0" w:color="auto"/>
      </w:divBdr>
    </w:div>
    <w:div w:id="980616549">
      <w:bodyDiv w:val="1"/>
      <w:marLeft w:val="0"/>
      <w:marRight w:val="0"/>
      <w:marTop w:val="0"/>
      <w:marBottom w:val="0"/>
      <w:divBdr>
        <w:top w:val="none" w:sz="0" w:space="0" w:color="auto"/>
        <w:left w:val="none" w:sz="0" w:space="0" w:color="auto"/>
        <w:bottom w:val="none" w:sz="0" w:space="0" w:color="auto"/>
        <w:right w:val="none" w:sz="0" w:space="0" w:color="auto"/>
      </w:divBdr>
    </w:div>
    <w:div w:id="981275935">
      <w:bodyDiv w:val="1"/>
      <w:marLeft w:val="0"/>
      <w:marRight w:val="0"/>
      <w:marTop w:val="0"/>
      <w:marBottom w:val="0"/>
      <w:divBdr>
        <w:top w:val="none" w:sz="0" w:space="0" w:color="auto"/>
        <w:left w:val="none" w:sz="0" w:space="0" w:color="auto"/>
        <w:bottom w:val="none" w:sz="0" w:space="0" w:color="auto"/>
        <w:right w:val="none" w:sz="0" w:space="0" w:color="auto"/>
      </w:divBdr>
    </w:div>
    <w:div w:id="983775080">
      <w:bodyDiv w:val="1"/>
      <w:marLeft w:val="0"/>
      <w:marRight w:val="0"/>
      <w:marTop w:val="0"/>
      <w:marBottom w:val="0"/>
      <w:divBdr>
        <w:top w:val="none" w:sz="0" w:space="0" w:color="auto"/>
        <w:left w:val="none" w:sz="0" w:space="0" w:color="auto"/>
        <w:bottom w:val="none" w:sz="0" w:space="0" w:color="auto"/>
        <w:right w:val="none" w:sz="0" w:space="0" w:color="auto"/>
      </w:divBdr>
    </w:div>
    <w:div w:id="984699068">
      <w:bodyDiv w:val="1"/>
      <w:marLeft w:val="0"/>
      <w:marRight w:val="0"/>
      <w:marTop w:val="0"/>
      <w:marBottom w:val="0"/>
      <w:divBdr>
        <w:top w:val="none" w:sz="0" w:space="0" w:color="auto"/>
        <w:left w:val="none" w:sz="0" w:space="0" w:color="auto"/>
        <w:bottom w:val="none" w:sz="0" w:space="0" w:color="auto"/>
        <w:right w:val="none" w:sz="0" w:space="0" w:color="auto"/>
      </w:divBdr>
    </w:div>
    <w:div w:id="986327325">
      <w:bodyDiv w:val="1"/>
      <w:marLeft w:val="0"/>
      <w:marRight w:val="0"/>
      <w:marTop w:val="0"/>
      <w:marBottom w:val="0"/>
      <w:divBdr>
        <w:top w:val="none" w:sz="0" w:space="0" w:color="auto"/>
        <w:left w:val="none" w:sz="0" w:space="0" w:color="auto"/>
        <w:bottom w:val="none" w:sz="0" w:space="0" w:color="auto"/>
        <w:right w:val="none" w:sz="0" w:space="0" w:color="auto"/>
      </w:divBdr>
    </w:div>
    <w:div w:id="986974830">
      <w:bodyDiv w:val="1"/>
      <w:marLeft w:val="0"/>
      <w:marRight w:val="0"/>
      <w:marTop w:val="0"/>
      <w:marBottom w:val="0"/>
      <w:divBdr>
        <w:top w:val="none" w:sz="0" w:space="0" w:color="auto"/>
        <w:left w:val="none" w:sz="0" w:space="0" w:color="auto"/>
        <w:bottom w:val="none" w:sz="0" w:space="0" w:color="auto"/>
        <w:right w:val="none" w:sz="0" w:space="0" w:color="auto"/>
      </w:divBdr>
    </w:div>
    <w:div w:id="987437462">
      <w:bodyDiv w:val="1"/>
      <w:marLeft w:val="0"/>
      <w:marRight w:val="0"/>
      <w:marTop w:val="0"/>
      <w:marBottom w:val="0"/>
      <w:divBdr>
        <w:top w:val="none" w:sz="0" w:space="0" w:color="auto"/>
        <w:left w:val="none" w:sz="0" w:space="0" w:color="auto"/>
        <w:bottom w:val="none" w:sz="0" w:space="0" w:color="auto"/>
        <w:right w:val="none" w:sz="0" w:space="0" w:color="auto"/>
      </w:divBdr>
    </w:div>
    <w:div w:id="991299435">
      <w:bodyDiv w:val="1"/>
      <w:marLeft w:val="0"/>
      <w:marRight w:val="0"/>
      <w:marTop w:val="0"/>
      <w:marBottom w:val="0"/>
      <w:divBdr>
        <w:top w:val="none" w:sz="0" w:space="0" w:color="auto"/>
        <w:left w:val="none" w:sz="0" w:space="0" w:color="auto"/>
        <w:bottom w:val="none" w:sz="0" w:space="0" w:color="auto"/>
        <w:right w:val="none" w:sz="0" w:space="0" w:color="auto"/>
      </w:divBdr>
    </w:div>
    <w:div w:id="996373360">
      <w:bodyDiv w:val="1"/>
      <w:marLeft w:val="0"/>
      <w:marRight w:val="0"/>
      <w:marTop w:val="0"/>
      <w:marBottom w:val="0"/>
      <w:divBdr>
        <w:top w:val="none" w:sz="0" w:space="0" w:color="auto"/>
        <w:left w:val="none" w:sz="0" w:space="0" w:color="auto"/>
        <w:bottom w:val="none" w:sz="0" w:space="0" w:color="auto"/>
        <w:right w:val="none" w:sz="0" w:space="0" w:color="auto"/>
      </w:divBdr>
    </w:div>
    <w:div w:id="998000298">
      <w:bodyDiv w:val="1"/>
      <w:marLeft w:val="0"/>
      <w:marRight w:val="0"/>
      <w:marTop w:val="0"/>
      <w:marBottom w:val="0"/>
      <w:divBdr>
        <w:top w:val="none" w:sz="0" w:space="0" w:color="auto"/>
        <w:left w:val="none" w:sz="0" w:space="0" w:color="auto"/>
        <w:bottom w:val="none" w:sz="0" w:space="0" w:color="auto"/>
        <w:right w:val="none" w:sz="0" w:space="0" w:color="auto"/>
      </w:divBdr>
    </w:div>
    <w:div w:id="998583662">
      <w:bodyDiv w:val="1"/>
      <w:marLeft w:val="0"/>
      <w:marRight w:val="0"/>
      <w:marTop w:val="0"/>
      <w:marBottom w:val="0"/>
      <w:divBdr>
        <w:top w:val="none" w:sz="0" w:space="0" w:color="auto"/>
        <w:left w:val="none" w:sz="0" w:space="0" w:color="auto"/>
        <w:bottom w:val="none" w:sz="0" w:space="0" w:color="auto"/>
        <w:right w:val="none" w:sz="0" w:space="0" w:color="auto"/>
      </w:divBdr>
    </w:div>
    <w:div w:id="1000231743">
      <w:bodyDiv w:val="1"/>
      <w:marLeft w:val="0"/>
      <w:marRight w:val="0"/>
      <w:marTop w:val="0"/>
      <w:marBottom w:val="0"/>
      <w:divBdr>
        <w:top w:val="none" w:sz="0" w:space="0" w:color="auto"/>
        <w:left w:val="none" w:sz="0" w:space="0" w:color="auto"/>
        <w:bottom w:val="none" w:sz="0" w:space="0" w:color="auto"/>
        <w:right w:val="none" w:sz="0" w:space="0" w:color="auto"/>
      </w:divBdr>
    </w:div>
    <w:div w:id="1000548679">
      <w:bodyDiv w:val="1"/>
      <w:marLeft w:val="0"/>
      <w:marRight w:val="0"/>
      <w:marTop w:val="0"/>
      <w:marBottom w:val="0"/>
      <w:divBdr>
        <w:top w:val="none" w:sz="0" w:space="0" w:color="auto"/>
        <w:left w:val="none" w:sz="0" w:space="0" w:color="auto"/>
        <w:bottom w:val="none" w:sz="0" w:space="0" w:color="auto"/>
        <w:right w:val="none" w:sz="0" w:space="0" w:color="auto"/>
      </w:divBdr>
    </w:div>
    <w:div w:id="1008020888">
      <w:bodyDiv w:val="1"/>
      <w:marLeft w:val="0"/>
      <w:marRight w:val="0"/>
      <w:marTop w:val="0"/>
      <w:marBottom w:val="0"/>
      <w:divBdr>
        <w:top w:val="none" w:sz="0" w:space="0" w:color="auto"/>
        <w:left w:val="none" w:sz="0" w:space="0" w:color="auto"/>
        <w:bottom w:val="none" w:sz="0" w:space="0" w:color="auto"/>
        <w:right w:val="none" w:sz="0" w:space="0" w:color="auto"/>
      </w:divBdr>
    </w:div>
    <w:div w:id="1009218988">
      <w:bodyDiv w:val="1"/>
      <w:marLeft w:val="0"/>
      <w:marRight w:val="0"/>
      <w:marTop w:val="0"/>
      <w:marBottom w:val="0"/>
      <w:divBdr>
        <w:top w:val="none" w:sz="0" w:space="0" w:color="auto"/>
        <w:left w:val="none" w:sz="0" w:space="0" w:color="auto"/>
        <w:bottom w:val="none" w:sz="0" w:space="0" w:color="auto"/>
        <w:right w:val="none" w:sz="0" w:space="0" w:color="auto"/>
      </w:divBdr>
    </w:div>
    <w:div w:id="1010133657">
      <w:bodyDiv w:val="1"/>
      <w:marLeft w:val="0"/>
      <w:marRight w:val="0"/>
      <w:marTop w:val="0"/>
      <w:marBottom w:val="0"/>
      <w:divBdr>
        <w:top w:val="none" w:sz="0" w:space="0" w:color="auto"/>
        <w:left w:val="none" w:sz="0" w:space="0" w:color="auto"/>
        <w:bottom w:val="none" w:sz="0" w:space="0" w:color="auto"/>
        <w:right w:val="none" w:sz="0" w:space="0" w:color="auto"/>
      </w:divBdr>
    </w:div>
    <w:div w:id="1012489390">
      <w:bodyDiv w:val="1"/>
      <w:marLeft w:val="0"/>
      <w:marRight w:val="0"/>
      <w:marTop w:val="0"/>
      <w:marBottom w:val="0"/>
      <w:divBdr>
        <w:top w:val="none" w:sz="0" w:space="0" w:color="auto"/>
        <w:left w:val="none" w:sz="0" w:space="0" w:color="auto"/>
        <w:bottom w:val="none" w:sz="0" w:space="0" w:color="auto"/>
        <w:right w:val="none" w:sz="0" w:space="0" w:color="auto"/>
      </w:divBdr>
    </w:div>
    <w:div w:id="1013532119">
      <w:bodyDiv w:val="1"/>
      <w:marLeft w:val="0"/>
      <w:marRight w:val="0"/>
      <w:marTop w:val="0"/>
      <w:marBottom w:val="0"/>
      <w:divBdr>
        <w:top w:val="none" w:sz="0" w:space="0" w:color="auto"/>
        <w:left w:val="none" w:sz="0" w:space="0" w:color="auto"/>
        <w:bottom w:val="none" w:sz="0" w:space="0" w:color="auto"/>
        <w:right w:val="none" w:sz="0" w:space="0" w:color="auto"/>
      </w:divBdr>
    </w:div>
    <w:div w:id="1017540412">
      <w:bodyDiv w:val="1"/>
      <w:marLeft w:val="0"/>
      <w:marRight w:val="0"/>
      <w:marTop w:val="0"/>
      <w:marBottom w:val="0"/>
      <w:divBdr>
        <w:top w:val="none" w:sz="0" w:space="0" w:color="auto"/>
        <w:left w:val="none" w:sz="0" w:space="0" w:color="auto"/>
        <w:bottom w:val="none" w:sz="0" w:space="0" w:color="auto"/>
        <w:right w:val="none" w:sz="0" w:space="0" w:color="auto"/>
      </w:divBdr>
    </w:div>
    <w:div w:id="1018237006">
      <w:bodyDiv w:val="1"/>
      <w:marLeft w:val="0"/>
      <w:marRight w:val="0"/>
      <w:marTop w:val="0"/>
      <w:marBottom w:val="0"/>
      <w:divBdr>
        <w:top w:val="none" w:sz="0" w:space="0" w:color="auto"/>
        <w:left w:val="none" w:sz="0" w:space="0" w:color="auto"/>
        <w:bottom w:val="none" w:sz="0" w:space="0" w:color="auto"/>
        <w:right w:val="none" w:sz="0" w:space="0" w:color="auto"/>
      </w:divBdr>
    </w:div>
    <w:div w:id="1019163098">
      <w:bodyDiv w:val="1"/>
      <w:marLeft w:val="0"/>
      <w:marRight w:val="0"/>
      <w:marTop w:val="0"/>
      <w:marBottom w:val="0"/>
      <w:divBdr>
        <w:top w:val="none" w:sz="0" w:space="0" w:color="auto"/>
        <w:left w:val="none" w:sz="0" w:space="0" w:color="auto"/>
        <w:bottom w:val="none" w:sz="0" w:space="0" w:color="auto"/>
        <w:right w:val="none" w:sz="0" w:space="0" w:color="auto"/>
      </w:divBdr>
    </w:div>
    <w:div w:id="1023750188">
      <w:bodyDiv w:val="1"/>
      <w:marLeft w:val="0"/>
      <w:marRight w:val="0"/>
      <w:marTop w:val="0"/>
      <w:marBottom w:val="0"/>
      <w:divBdr>
        <w:top w:val="none" w:sz="0" w:space="0" w:color="auto"/>
        <w:left w:val="none" w:sz="0" w:space="0" w:color="auto"/>
        <w:bottom w:val="none" w:sz="0" w:space="0" w:color="auto"/>
        <w:right w:val="none" w:sz="0" w:space="0" w:color="auto"/>
      </w:divBdr>
    </w:div>
    <w:div w:id="1025252989">
      <w:bodyDiv w:val="1"/>
      <w:marLeft w:val="0"/>
      <w:marRight w:val="0"/>
      <w:marTop w:val="0"/>
      <w:marBottom w:val="0"/>
      <w:divBdr>
        <w:top w:val="none" w:sz="0" w:space="0" w:color="auto"/>
        <w:left w:val="none" w:sz="0" w:space="0" w:color="auto"/>
        <w:bottom w:val="none" w:sz="0" w:space="0" w:color="auto"/>
        <w:right w:val="none" w:sz="0" w:space="0" w:color="auto"/>
      </w:divBdr>
    </w:div>
    <w:div w:id="1030493855">
      <w:bodyDiv w:val="1"/>
      <w:marLeft w:val="0"/>
      <w:marRight w:val="0"/>
      <w:marTop w:val="0"/>
      <w:marBottom w:val="0"/>
      <w:divBdr>
        <w:top w:val="none" w:sz="0" w:space="0" w:color="auto"/>
        <w:left w:val="none" w:sz="0" w:space="0" w:color="auto"/>
        <w:bottom w:val="none" w:sz="0" w:space="0" w:color="auto"/>
        <w:right w:val="none" w:sz="0" w:space="0" w:color="auto"/>
      </w:divBdr>
    </w:div>
    <w:div w:id="1031033265">
      <w:bodyDiv w:val="1"/>
      <w:marLeft w:val="0"/>
      <w:marRight w:val="0"/>
      <w:marTop w:val="0"/>
      <w:marBottom w:val="0"/>
      <w:divBdr>
        <w:top w:val="none" w:sz="0" w:space="0" w:color="auto"/>
        <w:left w:val="none" w:sz="0" w:space="0" w:color="auto"/>
        <w:bottom w:val="none" w:sz="0" w:space="0" w:color="auto"/>
        <w:right w:val="none" w:sz="0" w:space="0" w:color="auto"/>
      </w:divBdr>
    </w:div>
    <w:div w:id="1031144794">
      <w:bodyDiv w:val="1"/>
      <w:marLeft w:val="0"/>
      <w:marRight w:val="0"/>
      <w:marTop w:val="0"/>
      <w:marBottom w:val="0"/>
      <w:divBdr>
        <w:top w:val="none" w:sz="0" w:space="0" w:color="auto"/>
        <w:left w:val="none" w:sz="0" w:space="0" w:color="auto"/>
        <w:bottom w:val="none" w:sz="0" w:space="0" w:color="auto"/>
        <w:right w:val="none" w:sz="0" w:space="0" w:color="auto"/>
      </w:divBdr>
    </w:div>
    <w:div w:id="1031567766">
      <w:bodyDiv w:val="1"/>
      <w:marLeft w:val="0"/>
      <w:marRight w:val="0"/>
      <w:marTop w:val="0"/>
      <w:marBottom w:val="0"/>
      <w:divBdr>
        <w:top w:val="none" w:sz="0" w:space="0" w:color="auto"/>
        <w:left w:val="none" w:sz="0" w:space="0" w:color="auto"/>
        <w:bottom w:val="none" w:sz="0" w:space="0" w:color="auto"/>
        <w:right w:val="none" w:sz="0" w:space="0" w:color="auto"/>
      </w:divBdr>
    </w:div>
    <w:div w:id="1032800877">
      <w:bodyDiv w:val="1"/>
      <w:marLeft w:val="0"/>
      <w:marRight w:val="0"/>
      <w:marTop w:val="0"/>
      <w:marBottom w:val="0"/>
      <w:divBdr>
        <w:top w:val="none" w:sz="0" w:space="0" w:color="auto"/>
        <w:left w:val="none" w:sz="0" w:space="0" w:color="auto"/>
        <w:bottom w:val="none" w:sz="0" w:space="0" w:color="auto"/>
        <w:right w:val="none" w:sz="0" w:space="0" w:color="auto"/>
      </w:divBdr>
    </w:div>
    <w:div w:id="1032849113">
      <w:bodyDiv w:val="1"/>
      <w:marLeft w:val="0"/>
      <w:marRight w:val="0"/>
      <w:marTop w:val="0"/>
      <w:marBottom w:val="0"/>
      <w:divBdr>
        <w:top w:val="none" w:sz="0" w:space="0" w:color="auto"/>
        <w:left w:val="none" w:sz="0" w:space="0" w:color="auto"/>
        <w:bottom w:val="none" w:sz="0" w:space="0" w:color="auto"/>
        <w:right w:val="none" w:sz="0" w:space="0" w:color="auto"/>
      </w:divBdr>
    </w:div>
    <w:div w:id="1036152801">
      <w:bodyDiv w:val="1"/>
      <w:marLeft w:val="0"/>
      <w:marRight w:val="0"/>
      <w:marTop w:val="0"/>
      <w:marBottom w:val="0"/>
      <w:divBdr>
        <w:top w:val="none" w:sz="0" w:space="0" w:color="auto"/>
        <w:left w:val="none" w:sz="0" w:space="0" w:color="auto"/>
        <w:bottom w:val="none" w:sz="0" w:space="0" w:color="auto"/>
        <w:right w:val="none" w:sz="0" w:space="0" w:color="auto"/>
      </w:divBdr>
    </w:div>
    <w:div w:id="1037507159">
      <w:bodyDiv w:val="1"/>
      <w:marLeft w:val="0"/>
      <w:marRight w:val="0"/>
      <w:marTop w:val="0"/>
      <w:marBottom w:val="0"/>
      <w:divBdr>
        <w:top w:val="none" w:sz="0" w:space="0" w:color="auto"/>
        <w:left w:val="none" w:sz="0" w:space="0" w:color="auto"/>
        <w:bottom w:val="none" w:sz="0" w:space="0" w:color="auto"/>
        <w:right w:val="none" w:sz="0" w:space="0" w:color="auto"/>
      </w:divBdr>
    </w:div>
    <w:div w:id="1037586190">
      <w:bodyDiv w:val="1"/>
      <w:marLeft w:val="0"/>
      <w:marRight w:val="0"/>
      <w:marTop w:val="0"/>
      <w:marBottom w:val="0"/>
      <w:divBdr>
        <w:top w:val="none" w:sz="0" w:space="0" w:color="auto"/>
        <w:left w:val="none" w:sz="0" w:space="0" w:color="auto"/>
        <w:bottom w:val="none" w:sz="0" w:space="0" w:color="auto"/>
        <w:right w:val="none" w:sz="0" w:space="0" w:color="auto"/>
      </w:divBdr>
    </w:div>
    <w:div w:id="1041056138">
      <w:bodyDiv w:val="1"/>
      <w:marLeft w:val="0"/>
      <w:marRight w:val="0"/>
      <w:marTop w:val="0"/>
      <w:marBottom w:val="0"/>
      <w:divBdr>
        <w:top w:val="none" w:sz="0" w:space="0" w:color="auto"/>
        <w:left w:val="none" w:sz="0" w:space="0" w:color="auto"/>
        <w:bottom w:val="none" w:sz="0" w:space="0" w:color="auto"/>
        <w:right w:val="none" w:sz="0" w:space="0" w:color="auto"/>
      </w:divBdr>
    </w:div>
    <w:div w:id="1041514492">
      <w:bodyDiv w:val="1"/>
      <w:marLeft w:val="0"/>
      <w:marRight w:val="0"/>
      <w:marTop w:val="0"/>
      <w:marBottom w:val="0"/>
      <w:divBdr>
        <w:top w:val="none" w:sz="0" w:space="0" w:color="auto"/>
        <w:left w:val="none" w:sz="0" w:space="0" w:color="auto"/>
        <w:bottom w:val="none" w:sz="0" w:space="0" w:color="auto"/>
        <w:right w:val="none" w:sz="0" w:space="0" w:color="auto"/>
      </w:divBdr>
    </w:div>
    <w:div w:id="1043671829">
      <w:bodyDiv w:val="1"/>
      <w:marLeft w:val="0"/>
      <w:marRight w:val="0"/>
      <w:marTop w:val="0"/>
      <w:marBottom w:val="0"/>
      <w:divBdr>
        <w:top w:val="none" w:sz="0" w:space="0" w:color="auto"/>
        <w:left w:val="none" w:sz="0" w:space="0" w:color="auto"/>
        <w:bottom w:val="none" w:sz="0" w:space="0" w:color="auto"/>
        <w:right w:val="none" w:sz="0" w:space="0" w:color="auto"/>
      </w:divBdr>
    </w:div>
    <w:div w:id="1045763268">
      <w:bodyDiv w:val="1"/>
      <w:marLeft w:val="0"/>
      <w:marRight w:val="0"/>
      <w:marTop w:val="0"/>
      <w:marBottom w:val="0"/>
      <w:divBdr>
        <w:top w:val="none" w:sz="0" w:space="0" w:color="auto"/>
        <w:left w:val="none" w:sz="0" w:space="0" w:color="auto"/>
        <w:bottom w:val="none" w:sz="0" w:space="0" w:color="auto"/>
        <w:right w:val="none" w:sz="0" w:space="0" w:color="auto"/>
      </w:divBdr>
    </w:div>
    <w:div w:id="1046494454">
      <w:bodyDiv w:val="1"/>
      <w:marLeft w:val="0"/>
      <w:marRight w:val="0"/>
      <w:marTop w:val="0"/>
      <w:marBottom w:val="0"/>
      <w:divBdr>
        <w:top w:val="none" w:sz="0" w:space="0" w:color="auto"/>
        <w:left w:val="none" w:sz="0" w:space="0" w:color="auto"/>
        <w:bottom w:val="none" w:sz="0" w:space="0" w:color="auto"/>
        <w:right w:val="none" w:sz="0" w:space="0" w:color="auto"/>
      </w:divBdr>
    </w:div>
    <w:div w:id="1048071455">
      <w:bodyDiv w:val="1"/>
      <w:marLeft w:val="0"/>
      <w:marRight w:val="0"/>
      <w:marTop w:val="0"/>
      <w:marBottom w:val="0"/>
      <w:divBdr>
        <w:top w:val="none" w:sz="0" w:space="0" w:color="auto"/>
        <w:left w:val="none" w:sz="0" w:space="0" w:color="auto"/>
        <w:bottom w:val="none" w:sz="0" w:space="0" w:color="auto"/>
        <w:right w:val="none" w:sz="0" w:space="0" w:color="auto"/>
      </w:divBdr>
    </w:div>
    <w:div w:id="1048577994">
      <w:bodyDiv w:val="1"/>
      <w:marLeft w:val="0"/>
      <w:marRight w:val="0"/>
      <w:marTop w:val="0"/>
      <w:marBottom w:val="0"/>
      <w:divBdr>
        <w:top w:val="none" w:sz="0" w:space="0" w:color="auto"/>
        <w:left w:val="none" w:sz="0" w:space="0" w:color="auto"/>
        <w:bottom w:val="none" w:sz="0" w:space="0" w:color="auto"/>
        <w:right w:val="none" w:sz="0" w:space="0" w:color="auto"/>
      </w:divBdr>
    </w:div>
    <w:div w:id="1049572825">
      <w:bodyDiv w:val="1"/>
      <w:marLeft w:val="0"/>
      <w:marRight w:val="0"/>
      <w:marTop w:val="0"/>
      <w:marBottom w:val="0"/>
      <w:divBdr>
        <w:top w:val="none" w:sz="0" w:space="0" w:color="auto"/>
        <w:left w:val="none" w:sz="0" w:space="0" w:color="auto"/>
        <w:bottom w:val="none" w:sz="0" w:space="0" w:color="auto"/>
        <w:right w:val="none" w:sz="0" w:space="0" w:color="auto"/>
      </w:divBdr>
    </w:div>
    <w:div w:id="1050114720">
      <w:bodyDiv w:val="1"/>
      <w:marLeft w:val="0"/>
      <w:marRight w:val="0"/>
      <w:marTop w:val="0"/>
      <w:marBottom w:val="0"/>
      <w:divBdr>
        <w:top w:val="none" w:sz="0" w:space="0" w:color="auto"/>
        <w:left w:val="none" w:sz="0" w:space="0" w:color="auto"/>
        <w:bottom w:val="none" w:sz="0" w:space="0" w:color="auto"/>
        <w:right w:val="none" w:sz="0" w:space="0" w:color="auto"/>
      </w:divBdr>
    </w:div>
    <w:div w:id="1051274449">
      <w:bodyDiv w:val="1"/>
      <w:marLeft w:val="0"/>
      <w:marRight w:val="0"/>
      <w:marTop w:val="0"/>
      <w:marBottom w:val="0"/>
      <w:divBdr>
        <w:top w:val="none" w:sz="0" w:space="0" w:color="auto"/>
        <w:left w:val="none" w:sz="0" w:space="0" w:color="auto"/>
        <w:bottom w:val="none" w:sz="0" w:space="0" w:color="auto"/>
        <w:right w:val="none" w:sz="0" w:space="0" w:color="auto"/>
      </w:divBdr>
    </w:div>
    <w:div w:id="1052537986">
      <w:bodyDiv w:val="1"/>
      <w:marLeft w:val="0"/>
      <w:marRight w:val="0"/>
      <w:marTop w:val="0"/>
      <w:marBottom w:val="0"/>
      <w:divBdr>
        <w:top w:val="none" w:sz="0" w:space="0" w:color="auto"/>
        <w:left w:val="none" w:sz="0" w:space="0" w:color="auto"/>
        <w:bottom w:val="none" w:sz="0" w:space="0" w:color="auto"/>
        <w:right w:val="none" w:sz="0" w:space="0" w:color="auto"/>
      </w:divBdr>
    </w:div>
    <w:div w:id="1054618544">
      <w:bodyDiv w:val="1"/>
      <w:marLeft w:val="0"/>
      <w:marRight w:val="0"/>
      <w:marTop w:val="0"/>
      <w:marBottom w:val="0"/>
      <w:divBdr>
        <w:top w:val="none" w:sz="0" w:space="0" w:color="auto"/>
        <w:left w:val="none" w:sz="0" w:space="0" w:color="auto"/>
        <w:bottom w:val="none" w:sz="0" w:space="0" w:color="auto"/>
        <w:right w:val="none" w:sz="0" w:space="0" w:color="auto"/>
      </w:divBdr>
    </w:div>
    <w:div w:id="1058044923">
      <w:bodyDiv w:val="1"/>
      <w:marLeft w:val="0"/>
      <w:marRight w:val="0"/>
      <w:marTop w:val="0"/>
      <w:marBottom w:val="0"/>
      <w:divBdr>
        <w:top w:val="none" w:sz="0" w:space="0" w:color="auto"/>
        <w:left w:val="none" w:sz="0" w:space="0" w:color="auto"/>
        <w:bottom w:val="none" w:sz="0" w:space="0" w:color="auto"/>
        <w:right w:val="none" w:sz="0" w:space="0" w:color="auto"/>
      </w:divBdr>
    </w:div>
    <w:div w:id="1059550099">
      <w:bodyDiv w:val="1"/>
      <w:marLeft w:val="0"/>
      <w:marRight w:val="0"/>
      <w:marTop w:val="0"/>
      <w:marBottom w:val="0"/>
      <w:divBdr>
        <w:top w:val="none" w:sz="0" w:space="0" w:color="auto"/>
        <w:left w:val="none" w:sz="0" w:space="0" w:color="auto"/>
        <w:bottom w:val="none" w:sz="0" w:space="0" w:color="auto"/>
        <w:right w:val="none" w:sz="0" w:space="0" w:color="auto"/>
      </w:divBdr>
    </w:div>
    <w:div w:id="1059599144">
      <w:bodyDiv w:val="1"/>
      <w:marLeft w:val="0"/>
      <w:marRight w:val="0"/>
      <w:marTop w:val="0"/>
      <w:marBottom w:val="0"/>
      <w:divBdr>
        <w:top w:val="none" w:sz="0" w:space="0" w:color="auto"/>
        <w:left w:val="none" w:sz="0" w:space="0" w:color="auto"/>
        <w:bottom w:val="none" w:sz="0" w:space="0" w:color="auto"/>
        <w:right w:val="none" w:sz="0" w:space="0" w:color="auto"/>
      </w:divBdr>
    </w:div>
    <w:div w:id="1060322053">
      <w:bodyDiv w:val="1"/>
      <w:marLeft w:val="0"/>
      <w:marRight w:val="0"/>
      <w:marTop w:val="0"/>
      <w:marBottom w:val="0"/>
      <w:divBdr>
        <w:top w:val="none" w:sz="0" w:space="0" w:color="auto"/>
        <w:left w:val="none" w:sz="0" w:space="0" w:color="auto"/>
        <w:bottom w:val="none" w:sz="0" w:space="0" w:color="auto"/>
        <w:right w:val="none" w:sz="0" w:space="0" w:color="auto"/>
      </w:divBdr>
    </w:div>
    <w:div w:id="1060715407">
      <w:bodyDiv w:val="1"/>
      <w:marLeft w:val="0"/>
      <w:marRight w:val="0"/>
      <w:marTop w:val="0"/>
      <w:marBottom w:val="0"/>
      <w:divBdr>
        <w:top w:val="none" w:sz="0" w:space="0" w:color="auto"/>
        <w:left w:val="none" w:sz="0" w:space="0" w:color="auto"/>
        <w:bottom w:val="none" w:sz="0" w:space="0" w:color="auto"/>
        <w:right w:val="none" w:sz="0" w:space="0" w:color="auto"/>
      </w:divBdr>
    </w:div>
    <w:div w:id="1061369229">
      <w:bodyDiv w:val="1"/>
      <w:marLeft w:val="0"/>
      <w:marRight w:val="0"/>
      <w:marTop w:val="0"/>
      <w:marBottom w:val="0"/>
      <w:divBdr>
        <w:top w:val="none" w:sz="0" w:space="0" w:color="auto"/>
        <w:left w:val="none" w:sz="0" w:space="0" w:color="auto"/>
        <w:bottom w:val="none" w:sz="0" w:space="0" w:color="auto"/>
        <w:right w:val="none" w:sz="0" w:space="0" w:color="auto"/>
      </w:divBdr>
    </w:div>
    <w:div w:id="1064254033">
      <w:bodyDiv w:val="1"/>
      <w:marLeft w:val="0"/>
      <w:marRight w:val="0"/>
      <w:marTop w:val="0"/>
      <w:marBottom w:val="0"/>
      <w:divBdr>
        <w:top w:val="none" w:sz="0" w:space="0" w:color="auto"/>
        <w:left w:val="none" w:sz="0" w:space="0" w:color="auto"/>
        <w:bottom w:val="none" w:sz="0" w:space="0" w:color="auto"/>
        <w:right w:val="none" w:sz="0" w:space="0" w:color="auto"/>
      </w:divBdr>
    </w:div>
    <w:div w:id="1064259174">
      <w:bodyDiv w:val="1"/>
      <w:marLeft w:val="0"/>
      <w:marRight w:val="0"/>
      <w:marTop w:val="0"/>
      <w:marBottom w:val="0"/>
      <w:divBdr>
        <w:top w:val="none" w:sz="0" w:space="0" w:color="auto"/>
        <w:left w:val="none" w:sz="0" w:space="0" w:color="auto"/>
        <w:bottom w:val="none" w:sz="0" w:space="0" w:color="auto"/>
        <w:right w:val="none" w:sz="0" w:space="0" w:color="auto"/>
      </w:divBdr>
    </w:div>
    <w:div w:id="1064794515">
      <w:bodyDiv w:val="1"/>
      <w:marLeft w:val="0"/>
      <w:marRight w:val="0"/>
      <w:marTop w:val="0"/>
      <w:marBottom w:val="0"/>
      <w:divBdr>
        <w:top w:val="none" w:sz="0" w:space="0" w:color="auto"/>
        <w:left w:val="none" w:sz="0" w:space="0" w:color="auto"/>
        <w:bottom w:val="none" w:sz="0" w:space="0" w:color="auto"/>
        <w:right w:val="none" w:sz="0" w:space="0" w:color="auto"/>
      </w:divBdr>
    </w:div>
    <w:div w:id="1064984912">
      <w:bodyDiv w:val="1"/>
      <w:marLeft w:val="0"/>
      <w:marRight w:val="0"/>
      <w:marTop w:val="0"/>
      <w:marBottom w:val="0"/>
      <w:divBdr>
        <w:top w:val="none" w:sz="0" w:space="0" w:color="auto"/>
        <w:left w:val="none" w:sz="0" w:space="0" w:color="auto"/>
        <w:bottom w:val="none" w:sz="0" w:space="0" w:color="auto"/>
        <w:right w:val="none" w:sz="0" w:space="0" w:color="auto"/>
      </w:divBdr>
    </w:div>
    <w:div w:id="1065100923">
      <w:bodyDiv w:val="1"/>
      <w:marLeft w:val="0"/>
      <w:marRight w:val="0"/>
      <w:marTop w:val="0"/>
      <w:marBottom w:val="0"/>
      <w:divBdr>
        <w:top w:val="none" w:sz="0" w:space="0" w:color="auto"/>
        <w:left w:val="none" w:sz="0" w:space="0" w:color="auto"/>
        <w:bottom w:val="none" w:sz="0" w:space="0" w:color="auto"/>
        <w:right w:val="none" w:sz="0" w:space="0" w:color="auto"/>
      </w:divBdr>
    </w:div>
    <w:div w:id="1065226286">
      <w:bodyDiv w:val="1"/>
      <w:marLeft w:val="0"/>
      <w:marRight w:val="0"/>
      <w:marTop w:val="0"/>
      <w:marBottom w:val="0"/>
      <w:divBdr>
        <w:top w:val="none" w:sz="0" w:space="0" w:color="auto"/>
        <w:left w:val="none" w:sz="0" w:space="0" w:color="auto"/>
        <w:bottom w:val="none" w:sz="0" w:space="0" w:color="auto"/>
        <w:right w:val="none" w:sz="0" w:space="0" w:color="auto"/>
      </w:divBdr>
    </w:div>
    <w:div w:id="1065496102">
      <w:bodyDiv w:val="1"/>
      <w:marLeft w:val="0"/>
      <w:marRight w:val="0"/>
      <w:marTop w:val="0"/>
      <w:marBottom w:val="0"/>
      <w:divBdr>
        <w:top w:val="none" w:sz="0" w:space="0" w:color="auto"/>
        <w:left w:val="none" w:sz="0" w:space="0" w:color="auto"/>
        <w:bottom w:val="none" w:sz="0" w:space="0" w:color="auto"/>
        <w:right w:val="none" w:sz="0" w:space="0" w:color="auto"/>
      </w:divBdr>
    </w:div>
    <w:div w:id="1066563104">
      <w:bodyDiv w:val="1"/>
      <w:marLeft w:val="0"/>
      <w:marRight w:val="0"/>
      <w:marTop w:val="0"/>
      <w:marBottom w:val="0"/>
      <w:divBdr>
        <w:top w:val="none" w:sz="0" w:space="0" w:color="auto"/>
        <w:left w:val="none" w:sz="0" w:space="0" w:color="auto"/>
        <w:bottom w:val="none" w:sz="0" w:space="0" w:color="auto"/>
        <w:right w:val="none" w:sz="0" w:space="0" w:color="auto"/>
      </w:divBdr>
    </w:div>
    <w:div w:id="1066992518">
      <w:bodyDiv w:val="1"/>
      <w:marLeft w:val="0"/>
      <w:marRight w:val="0"/>
      <w:marTop w:val="0"/>
      <w:marBottom w:val="0"/>
      <w:divBdr>
        <w:top w:val="none" w:sz="0" w:space="0" w:color="auto"/>
        <w:left w:val="none" w:sz="0" w:space="0" w:color="auto"/>
        <w:bottom w:val="none" w:sz="0" w:space="0" w:color="auto"/>
        <w:right w:val="none" w:sz="0" w:space="0" w:color="auto"/>
      </w:divBdr>
    </w:div>
    <w:div w:id="1070156042">
      <w:bodyDiv w:val="1"/>
      <w:marLeft w:val="0"/>
      <w:marRight w:val="0"/>
      <w:marTop w:val="0"/>
      <w:marBottom w:val="0"/>
      <w:divBdr>
        <w:top w:val="none" w:sz="0" w:space="0" w:color="auto"/>
        <w:left w:val="none" w:sz="0" w:space="0" w:color="auto"/>
        <w:bottom w:val="none" w:sz="0" w:space="0" w:color="auto"/>
        <w:right w:val="none" w:sz="0" w:space="0" w:color="auto"/>
      </w:divBdr>
    </w:div>
    <w:div w:id="1072002485">
      <w:bodyDiv w:val="1"/>
      <w:marLeft w:val="0"/>
      <w:marRight w:val="0"/>
      <w:marTop w:val="0"/>
      <w:marBottom w:val="0"/>
      <w:divBdr>
        <w:top w:val="none" w:sz="0" w:space="0" w:color="auto"/>
        <w:left w:val="none" w:sz="0" w:space="0" w:color="auto"/>
        <w:bottom w:val="none" w:sz="0" w:space="0" w:color="auto"/>
        <w:right w:val="none" w:sz="0" w:space="0" w:color="auto"/>
      </w:divBdr>
    </w:div>
    <w:div w:id="1075012596">
      <w:bodyDiv w:val="1"/>
      <w:marLeft w:val="0"/>
      <w:marRight w:val="0"/>
      <w:marTop w:val="0"/>
      <w:marBottom w:val="0"/>
      <w:divBdr>
        <w:top w:val="none" w:sz="0" w:space="0" w:color="auto"/>
        <w:left w:val="none" w:sz="0" w:space="0" w:color="auto"/>
        <w:bottom w:val="none" w:sz="0" w:space="0" w:color="auto"/>
        <w:right w:val="none" w:sz="0" w:space="0" w:color="auto"/>
      </w:divBdr>
    </w:div>
    <w:div w:id="1075325532">
      <w:bodyDiv w:val="1"/>
      <w:marLeft w:val="0"/>
      <w:marRight w:val="0"/>
      <w:marTop w:val="0"/>
      <w:marBottom w:val="0"/>
      <w:divBdr>
        <w:top w:val="none" w:sz="0" w:space="0" w:color="auto"/>
        <w:left w:val="none" w:sz="0" w:space="0" w:color="auto"/>
        <w:bottom w:val="none" w:sz="0" w:space="0" w:color="auto"/>
        <w:right w:val="none" w:sz="0" w:space="0" w:color="auto"/>
      </w:divBdr>
    </w:div>
    <w:div w:id="1075469881">
      <w:bodyDiv w:val="1"/>
      <w:marLeft w:val="0"/>
      <w:marRight w:val="0"/>
      <w:marTop w:val="0"/>
      <w:marBottom w:val="0"/>
      <w:divBdr>
        <w:top w:val="none" w:sz="0" w:space="0" w:color="auto"/>
        <w:left w:val="none" w:sz="0" w:space="0" w:color="auto"/>
        <w:bottom w:val="none" w:sz="0" w:space="0" w:color="auto"/>
        <w:right w:val="none" w:sz="0" w:space="0" w:color="auto"/>
      </w:divBdr>
    </w:div>
    <w:div w:id="1075516183">
      <w:bodyDiv w:val="1"/>
      <w:marLeft w:val="0"/>
      <w:marRight w:val="0"/>
      <w:marTop w:val="0"/>
      <w:marBottom w:val="0"/>
      <w:divBdr>
        <w:top w:val="none" w:sz="0" w:space="0" w:color="auto"/>
        <w:left w:val="none" w:sz="0" w:space="0" w:color="auto"/>
        <w:bottom w:val="none" w:sz="0" w:space="0" w:color="auto"/>
        <w:right w:val="none" w:sz="0" w:space="0" w:color="auto"/>
      </w:divBdr>
    </w:div>
    <w:div w:id="1077096462">
      <w:bodyDiv w:val="1"/>
      <w:marLeft w:val="0"/>
      <w:marRight w:val="0"/>
      <w:marTop w:val="0"/>
      <w:marBottom w:val="0"/>
      <w:divBdr>
        <w:top w:val="none" w:sz="0" w:space="0" w:color="auto"/>
        <w:left w:val="none" w:sz="0" w:space="0" w:color="auto"/>
        <w:bottom w:val="none" w:sz="0" w:space="0" w:color="auto"/>
        <w:right w:val="none" w:sz="0" w:space="0" w:color="auto"/>
      </w:divBdr>
    </w:div>
    <w:div w:id="1078867317">
      <w:bodyDiv w:val="1"/>
      <w:marLeft w:val="0"/>
      <w:marRight w:val="0"/>
      <w:marTop w:val="0"/>
      <w:marBottom w:val="0"/>
      <w:divBdr>
        <w:top w:val="none" w:sz="0" w:space="0" w:color="auto"/>
        <w:left w:val="none" w:sz="0" w:space="0" w:color="auto"/>
        <w:bottom w:val="none" w:sz="0" w:space="0" w:color="auto"/>
        <w:right w:val="none" w:sz="0" w:space="0" w:color="auto"/>
      </w:divBdr>
    </w:div>
    <w:div w:id="1079207226">
      <w:bodyDiv w:val="1"/>
      <w:marLeft w:val="0"/>
      <w:marRight w:val="0"/>
      <w:marTop w:val="0"/>
      <w:marBottom w:val="0"/>
      <w:divBdr>
        <w:top w:val="none" w:sz="0" w:space="0" w:color="auto"/>
        <w:left w:val="none" w:sz="0" w:space="0" w:color="auto"/>
        <w:bottom w:val="none" w:sz="0" w:space="0" w:color="auto"/>
        <w:right w:val="none" w:sz="0" w:space="0" w:color="auto"/>
      </w:divBdr>
    </w:div>
    <w:div w:id="1080910443">
      <w:bodyDiv w:val="1"/>
      <w:marLeft w:val="0"/>
      <w:marRight w:val="0"/>
      <w:marTop w:val="0"/>
      <w:marBottom w:val="0"/>
      <w:divBdr>
        <w:top w:val="none" w:sz="0" w:space="0" w:color="auto"/>
        <w:left w:val="none" w:sz="0" w:space="0" w:color="auto"/>
        <w:bottom w:val="none" w:sz="0" w:space="0" w:color="auto"/>
        <w:right w:val="none" w:sz="0" w:space="0" w:color="auto"/>
      </w:divBdr>
    </w:div>
    <w:div w:id="1081372954">
      <w:bodyDiv w:val="1"/>
      <w:marLeft w:val="0"/>
      <w:marRight w:val="0"/>
      <w:marTop w:val="0"/>
      <w:marBottom w:val="0"/>
      <w:divBdr>
        <w:top w:val="none" w:sz="0" w:space="0" w:color="auto"/>
        <w:left w:val="none" w:sz="0" w:space="0" w:color="auto"/>
        <w:bottom w:val="none" w:sz="0" w:space="0" w:color="auto"/>
        <w:right w:val="none" w:sz="0" w:space="0" w:color="auto"/>
      </w:divBdr>
    </w:div>
    <w:div w:id="1089547525">
      <w:bodyDiv w:val="1"/>
      <w:marLeft w:val="0"/>
      <w:marRight w:val="0"/>
      <w:marTop w:val="0"/>
      <w:marBottom w:val="0"/>
      <w:divBdr>
        <w:top w:val="none" w:sz="0" w:space="0" w:color="auto"/>
        <w:left w:val="none" w:sz="0" w:space="0" w:color="auto"/>
        <w:bottom w:val="none" w:sz="0" w:space="0" w:color="auto"/>
        <w:right w:val="none" w:sz="0" w:space="0" w:color="auto"/>
      </w:divBdr>
    </w:div>
    <w:div w:id="1090660330">
      <w:bodyDiv w:val="1"/>
      <w:marLeft w:val="0"/>
      <w:marRight w:val="0"/>
      <w:marTop w:val="0"/>
      <w:marBottom w:val="0"/>
      <w:divBdr>
        <w:top w:val="none" w:sz="0" w:space="0" w:color="auto"/>
        <w:left w:val="none" w:sz="0" w:space="0" w:color="auto"/>
        <w:bottom w:val="none" w:sz="0" w:space="0" w:color="auto"/>
        <w:right w:val="none" w:sz="0" w:space="0" w:color="auto"/>
      </w:divBdr>
    </w:div>
    <w:div w:id="1091199600">
      <w:bodyDiv w:val="1"/>
      <w:marLeft w:val="0"/>
      <w:marRight w:val="0"/>
      <w:marTop w:val="0"/>
      <w:marBottom w:val="0"/>
      <w:divBdr>
        <w:top w:val="none" w:sz="0" w:space="0" w:color="auto"/>
        <w:left w:val="none" w:sz="0" w:space="0" w:color="auto"/>
        <w:bottom w:val="none" w:sz="0" w:space="0" w:color="auto"/>
        <w:right w:val="none" w:sz="0" w:space="0" w:color="auto"/>
      </w:divBdr>
    </w:div>
    <w:div w:id="1091319180">
      <w:bodyDiv w:val="1"/>
      <w:marLeft w:val="0"/>
      <w:marRight w:val="0"/>
      <w:marTop w:val="0"/>
      <w:marBottom w:val="0"/>
      <w:divBdr>
        <w:top w:val="none" w:sz="0" w:space="0" w:color="auto"/>
        <w:left w:val="none" w:sz="0" w:space="0" w:color="auto"/>
        <w:bottom w:val="none" w:sz="0" w:space="0" w:color="auto"/>
        <w:right w:val="none" w:sz="0" w:space="0" w:color="auto"/>
      </w:divBdr>
    </w:div>
    <w:div w:id="1092970013">
      <w:bodyDiv w:val="1"/>
      <w:marLeft w:val="0"/>
      <w:marRight w:val="0"/>
      <w:marTop w:val="0"/>
      <w:marBottom w:val="0"/>
      <w:divBdr>
        <w:top w:val="none" w:sz="0" w:space="0" w:color="auto"/>
        <w:left w:val="none" w:sz="0" w:space="0" w:color="auto"/>
        <w:bottom w:val="none" w:sz="0" w:space="0" w:color="auto"/>
        <w:right w:val="none" w:sz="0" w:space="0" w:color="auto"/>
      </w:divBdr>
    </w:div>
    <w:div w:id="1095051445">
      <w:bodyDiv w:val="1"/>
      <w:marLeft w:val="0"/>
      <w:marRight w:val="0"/>
      <w:marTop w:val="0"/>
      <w:marBottom w:val="0"/>
      <w:divBdr>
        <w:top w:val="none" w:sz="0" w:space="0" w:color="auto"/>
        <w:left w:val="none" w:sz="0" w:space="0" w:color="auto"/>
        <w:bottom w:val="none" w:sz="0" w:space="0" w:color="auto"/>
        <w:right w:val="none" w:sz="0" w:space="0" w:color="auto"/>
      </w:divBdr>
    </w:div>
    <w:div w:id="1095439456">
      <w:bodyDiv w:val="1"/>
      <w:marLeft w:val="0"/>
      <w:marRight w:val="0"/>
      <w:marTop w:val="0"/>
      <w:marBottom w:val="0"/>
      <w:divBdr>
        <w:top w:val="none" w:sz="0" w:space="0" w:color="auto"/>
        <w:left w:val="none" w:sz="0" w:space="0" w:color="auto"/>
        <w:bottom w:val="none" w:sz="0" w:space="0" w:color="auto"/>
        <w:right w:val="none" w:sz="0" w:space="0" w:color="auto"/>
      </w:divBdr>
    </w:div>
    <w:div w:id="1095906819">
      <w:bodyDiv w:val="1"/>
      <w:marLeft w:val="0"/>
      <w:marRight w:val="0"/>
      <w:marTop w:val="0"/>
      <w:marBottom w:val="0"/>
      <w:divBdr>
        <w:top w:val="none" w:sz="0" w:space="0" w:color="auto"/>
        <w:left w:val="none" w:sz="0" w:space="0" w:color="auto"/>
        <w:bottom w:val="none" w:sz="0" w:space="0" w:color="auto"/>
        <w:right w:val="none" w:sz="0" w:space="0" w:color="auto"/>
      </w:divBdr>
    </w:div>
    <w:div w:id="1101334488">
      <w:bodyDiv w:val="1"/>
      <w:marLeft w:val="0"/>
      <w:marRight w:val="0"/>
      <w:marTop w:val="0"/>
      <w:marBottom w:val="0"/>
      <w:divBdr>
        <w:top w:val="none" w:sz="0" w:space="0" w:color="auto"/>
        <w:left w:val="none" w:sz="0" w:space="0" w:color="auto"/>
        <w:bottom w:val="none" w:sz="0" w:space="0" w:color="auto"/>
        <w:right w:val="none" w:sz="0" w:space="0" w:color="auto"/>
      </w:divBdr>
    </w:div>
    <w:div w:id="1102267030">
      <w:bodyDiv w:val="1"/>
      <w:marLeft w:val="0"/>
      <w:marRight w:val="0"/>
      <w:marTop w:val="0"/>
      <w:marBottom w:val="0"/>
      <w:divBdr>
        <w:top w:val="none" w:sz="0" w:space="0" w:color="auto"/>
        <w:left w:val="none" w:sz="0" w:space="0" w:color="auto"/>
        <w:bottom w:val="none" w:sz="0" w:space="0" w:color="auto"/>
        <w:right w:val="none" w:sz="0" w:space="0" w:color="auto"/>
      </w:divBdr>
    </w:div>
    <w:div w:id="1102533454">
      <w:bodyDiv w:val="1"/>
      <w:marLeft w:val="0"/>
      <w:marRight w:val="0"/>
      <w:marTop w:val="0"/>
      <w:marBottom w:val="0"/>
      <w:divBdr>
        <w:top w:val="none" w:sz="0" w:space="0" w:color="auto"/>
        <w:left w:val="none" w:sz="0" w:space="0" w:color="auto"/>
        <w:bottom w:val="none" w:sz="0" w:space="0" w:color="auto"/>
        <w:right w:val="none" w:sz="0" w:space="0" w:color="auto"/>
      </w:divBdr>
    </w:div>
    <w:div w:id="1102648956">
      <w:bodyDiv w:val="1"/>
      <w:marLeft w:val="0"/>
      <w:marRight w:val="0"/>
      <w:marTop w:val="0"/>
      <w:marBottom w:val="0"/>
      <w:divBdr>
        <w:top w:val="none" w:sz="0" w:space="0" w:color="auto"/>
        <w:left w:val="none" w:sz="0" w:space="0" w:color="auto"/>
        <w:bottom w:val="none" w:sz="0" w:space="0" w:color="auto"/>
        <w:right w:val="none" w:sz="0" w:space="0" w:color="auto"/>
      </w:divBdr>
    </w:div>
    <w:div w:id="1103837165">
      <w:bodyDiv w:val="1"/>
      <w:marLeft w:val="0"/>
      <w:marRight w:val="0"/>
      <w:marTop w:val="0"/>
      <w:marBottom w:val="0"/>
      <w:divBdr>
        <w:top w:val="none" w:sz="0" w:space="0" w:color="auto"/>
        <w:left w:val="none" w:sz="0" w:space="0" w:color="auto"/>
        <w:bottom w:val="none" w:sz="0" w:space="0" w:color="auto"/>
        <w:right w:val="none" w:sz="0" w:space="0" w:color="auto"/>
      </w:divBdr>
    </w:div>
    <w:div w:id="1105156561">
      <w:bodyDiv w:val="1"/>
      <w:marLeft w:val="0"/>
      <w:marRight w:val="0"/>
      <w:marTop w:val="0"/>
      <w:marBottom w:val="0"/>
      <w:divBdr>
        <w:top w:val="none" w:sz="0" w:space="0" w:color="auto"/>
        <w:left w:val="none" w:sz="0" w:space="0" w:color="auto"/>
        <w:bottom w:val="none" w:sz="0" w:space="0" w:color="auto"/>
        <w:right w:val="none" w:sz="0" w:space="0" w:color="auto"/>
      </w:divBdr>
    </w:div>
    <w:div w:id="1116481420">
      <w:bodyDiv w:val="1"/>
      <w:marLeft w:val="0"/>
      <w:marRight w:val="0"/>
      <w:marTop w:val="0"/>
      <w:marBottom w:val="0"/>
      <w:divBdr>
        <w:top w:val="none" w:sz="0" w:space="0" w:color="auto"/>
        <w:left w:val="none" w:sz="0" w:space="0" w:color="auto"/>
        <w:bottom w:val="none" w:sz="0" w:space="0" w:color="auto"/>
        <w:right w:val="none" w:sz="0" w:space="0" w:color="auto"/>
      </w:divBdr>
    </w:div>
    <w:div w:id="1117679664">
      <w:bodyDiv w:val="1"/>
      <w:marLeft w:val="0"/>
      <w:marRight w:val="0"/>
      <w:marTop w:val="0"/>
      <w:marBottom w:val="0"/>
      <w:divBdr>
        <w:top w:val="none" w:sz="0" w:space="0" w:color="auto"/>
        <w:left w:val="none" w:sz="0" w:space="0" w:color="auto"/>
        <w:bottom w:val="none" w:sz="0" w:space="0" w:color="auto"/>
        <w:right w:val="none" w:sz="0" w:space="0" w:color="auto"/>
      </w:divBdr>
    </w:div>
    <w:div w:id="1118378531">
      <w:bodyDiv w:val="1"/>
      <w:marLeft w:val="0"/>
      <w:marRight w:val="0"/>
      <w:marTop w:val="0"/>
      <w:marBottom w:val="0"/>
      <w:divBdr>
        <w:top w:val="none" w:sz="0" w:space="0" w:color="auto"/>
        <w:left w:val="none" w:sz="0" w:space="0" w:color="auto"/>
        <w:bottom w:val="none" w:sz="0" w:space="0" w:color="auto"/>
        <w:right w:val="none" w:sz="0" w:space="0" w:color="auto"/>
      </w:divBdr>
    </w:div>
    <w:div w:id="1120030531">
      <w:bodyDiv w:val="1"/>
      <w:marLeft w:val="0"/>
      <w:marRight w:val="0"/>
      <w:marTop w:val="0"/>
      <w:marBottom w:val="0"/>
      <w:divBdr>
        <w:top w:val="none" w:sz="0" w:space="0" w:color="auto"/>
        <w:left w:val="none" w:sz="0" w:space="0" w:color="auto"/>
        <w:bottom w:val="none" w:sz="0" w:space="0" w:color="auto"/>
        <w:right w:val="none" w:sz="0" w:space="0" w:color="auto"/>
      </w:divBdr>
    </w:div>
    <w:div w:id="1120757413">
      <w:bodyDiv w:val="1"/>
      <w:marLeft w:val="0"/>
      <w:marRight w:val="0"/>
      <w:marTop w:val="0"/>
      <w:marBottom w:val="0"/>
      <w:divBdr>
        <w:top w:val="none" w:sz="0" w:space="0" w:color="auto"/>
        <w:left w:val="none" w:sz="0" w:space="0" w:color="auto"/>
        <w:bottom w:val="none" w:sz="0" w:space="0" w:color="auto"/>
        <w:right w:val="none" w:sz="0" w:space="0" w:color="auto"/>
      </w:divBdr>
    </w:div>
    <w:div w:id="1121799224">
      <w:bodyDiv w:val="1"/>
      <w:marLeft w:val="0"/>
      <w:marRight w:val="0"/>
      <w:marTop w:val="0"/>
      <w:marBottom w:val="0"/>
      <w:divBdr>
        <w:top w:val="none" w:sz="0" w:space="0" w:color="auto"/>
        <w:left w:val="none" w:sz="0" w:space="0" w:color="auto"/>
        <w:bottom w:val="none" w:sz="0" w:space="0" w:color="auto"/>
        <w:right w:val="none" w:sz="0" w:space="0" w:color="auto"/>
      </w:divBdr>
    </w:div>
    <w:div w:id="1122456397">
      <w:bodyDiv w:val="1"/>
      <w:marLeft w:val="0"/>
      <w:marRight w:val="0"/>
      <w:marTop w:val="0"/>
      <w:marBottom w:val="0"/>
      <w:divBdr>
        <w:top w:val="none" w:sz="0" w:space="0" w:color="auto"/>
        <w:left w:val="none" w:sz="0" w:space="0" w:color="auto"/>
        <w:bottom w:val="none" w:sz="0" w:space="0" w:color="auto"/>
        <w:right w:val="none" w:sz="0" w:space="0" w:color="auto"/>
      </w:divBdr>
    </w:div>
    <w:div w:id="1124154593">
      <w:bodyDiv w:val="1"/>
      <w:marLeft w:val="0"/>
      <w:marRight w:val="0"/>
      <w:marTop w:val="0"/>
      <w:marBottom w:val="0"/>
      <w:divBdr>
        <w:top w:val="none" w:sz="0" w:space="0" w:color="auto"/>
        <w:left w:val="none" w:sz="0" w:space="0" w:color="auto"/>
        <w:bottom w:val="none" w:sz="0" w:space="0" w:color="auto"/>
        <w:right w:val="none" w:sz="0" w:space="0" w:color="auto"/>
      </w:divBdr>
    </w:div>
    <w:div w:id="1124695875">
      <w:bodyDiv w:val="1"/>
      <w:marLeft w:val="0"/>
      <w:marRight w:val="0"/>
      <w:marTop w:val="0"/>
      <w:marBottom w:val="0"/>
      <w:divBdr>
        <w:top w:val="none" w:sz="0" w:space="0" w:color="auto"/>
        <w:left w:val="none" w:sz="0" w:space="0" w:color="auto"/>
        <w:bottom w:val="none" w:sz="0" w:space="0" w:color="auto"/>
        <w:right w:val="none" w:sz="0" w:space="0" w:color="auto"/>
      </w:divBdr>
    </w:div>
    <w:div w:id="1125855575">
      <w:bodyDiv w:val="1"/>
      <w:marLeft w:val="0"/>
      <w:marRight w:val="0"/>
      <w:marTop w:val="0"/>
      <w:marBottom w:val="0"/>
      <w:divBdr>
        <w:top w:val="none" w:sz="0" w:space="0" w:color="auto"/>
        <w:left w:val="none" w:sz="0" w:space="0" w:color="auto"/>
        <w:bottom w:val="none" w:sz="0" w:space="0" w:color="auto"/>
        <w:right w:val="none" w:sz="0" w:space="0" w:color="auto"/>
      </w:divBdr>
    </w:div>
    <w:div w:id="1131943831">
      <w:bodyDiv w:val="1"/>
      <w:marLeft w:val="0"/>
      <w:marRight w:val="0"/>
      <w:marTop w:val="0"/>
      <w:marBottom w:val="0"/>
      <w:divBdr>
        <w:top w:val="none" w:sz="0" w:space="0" w:color="auto"/>
        <w:left w:val="none" w:sz="0" w:space="0" w:color="auto"/>
        <w:bottom w:val="none" w:sz="0" w:space="0" w:color="auto"/>
        <w:right w:val="none" w:sz="0" w:space="0" w:color="auto"/>
      </w:divBdr>
    </w:div>
    <w:div w:id="1133910419">
      <w:bodyDiv w:val="1"/>
      <w:marLeft w:val="0"/>
      <w:marRight w:val="0"/>
      <w:marTop w:val="0"/>
      <w:marBottom w:val="0"/>
      <w:divBdr>
        <w:top w:val="none" w:sz="0" w:space="0" w:color="auto"/>
        <w:left w:val="none" w:sz="0" w:space="0" w:color="auto"/>
        <w:bottom w:val="none" w:sz="0" w:space="0" w:color="auto"/>
        <w:right w:val="none" w:sz="0" w:space="0" w:color="auto"/>
      </w:divBdr>
    </w:div>
    <w:div w:id="1134643589">
      <w:bodyDiv w:val="1"/>
      <w:marLeft w:val="0"/>
      <w:marRight w:val="0"/>
      <w:marTop w:val="0"/>
      <w:marBottom w:val="0"/>
      <w:divBdr>
        <w:top w:val="none" w:sz="0" w:space="0" w:color="auto"/>
        <w:left w:val="none" w:sz="0" w:space="0" w:color="auto"/>
        <w:bottom w:val="none" w:sz="0" w:space="0" w:color="auto"/>
        <w:right w:val="none" w:sz="0" w:space="0" w:color="auto"/>
      </w:divBdr>
    </w:div>
    <w:div w:id="1135368785">
      <w:bodyDiv w:val="1"/>
      <w:marLeft w:val="0"/>
      <w:marRight w:val="0"/>
      <w:marTop w:val="0"/>
      <w:marBottom w:val="0"/>
      <w:divBdr>
        <w:top w:val="none" w:sz="0" w:space="0" w:color="auto"/>
        <w:left w:val="none" w:sz="0" w:space="0" w:color="auto"/>
        <w:bottom w:val="none" w:sz="0" w:space="0" w:color="auto"/>
        <w:right w:val="none" w:sz="0" w:space="0" w:color="auto"/>
      </w:divBdr>
    </w:div>
    <w:div w:id="1138229895">
      <w:bodyDiv w:val="1"/>
      <w:marLeft w:val="0"/>
      <w:marRight w:val="0"/>
      <w:marTop w:val="0"/>
      <w:marBottom w:val="0"/>
      <w:divBdr>
        <w:top w:val="none" w:sz="0" w:space="0" w:color="auto"/>
        <w:left w:val="none" w:sz="0" w:space="0" w:color="auto"/>
        <w:bottom w:val="none" w:sz="0" w:space="0" w:color="auto"/>
        <w:right w:val="none" w:sz="0" w:space="0" w:color="auto"/>
      </w:divBdr>
    </w:div>
    <w:div w:id="1139952892">
      <w:bodyDiv w:val="1"/>
      <w:marLeft w:val="0"/>
      <w:marRight w:val="0"/>
      <w:marTop w:val="0"/>
      <w:marBottom w:val="0"/>
      <w:divBdr>
        <w:top w:val="none" w:sz="0" w:space="0" w:color="auto"/>
        <w:left w:val="none" w:sz="0" w:space="0" w:color="auto"/>
        <w:bottom w:val="none" w:sz="0" w:space="0" w:color="auto"/>
        <w:right w:val="none" w:sz="0" w:space="0" w:color="auto"/>
      </w:divBdr>
    </w:div>
    <w:div w:id="1141918770">
      <w:bodyDiv w:val="1"/>
      <w:marLeft w:val="0"/>
      <w:marRight w:val="0"/>
      <w:marTop w:val="0"/>
      <w:marBottom w:val="0"/>
      <w:divBdr>
        <w:top w:val="none" w:sz="0" w:space="0" w:color="auto"/>
        <w:left w:val="none" w:sz="0" w:space="0" w:color="auto"/>
        <w:bottom w:val="none" w:sz="0" w:space="0" w:color="auto"/>
        <w:right w:val="none" w:sz="0" w:space="0" w:color="auto"/>
      </w:divBdr>
    </w:div>
    <w:div w:id="1142885614">
      <w:bodyDiv w:val="1"/>
      <w:marLeft w:val="0"/>
      <w:marRight w:val="0"/>
      <w:marTop w:val="0"/>
      <w:marBottom w:val="0"/>
      <w:divBdr>
        <w:top w:val="none" w:sz="0" w:space="0" w:color="auto"/>
        <w:left w:val="none" w:sz="0" w:space="0" w:color="auto"/>
        <w:bottom w:val="none" w:sz="0" w:space="0" w:color="auto"/>
        <w:right w:val="none" w:sz="0" w:space="0" w:color="auto"/>
      </w:divBdr>
    </w:div>
    <w:div w:id="1142890418">
      <w:bodyDiv w:val="1"/>
      <w:marLeft w:val="0"/>
      <w:marRight w:val="0"/>
      <w:marTop w:val="0"/>
      <w:marBottom w:val="0"/>
      <w:divBdr>
        <w:top w:val="none" w:sz="0" w:space="0" w:color="auto"/>
        <w:left w:val="none" w:sz="0" w:space="0" w:color="auto"/>
        <w:bottom w:val="none" w:sz="0" w:space="0" w:color="auto"/>
        <w:right w:val="none" w:sz="0" w:space="0" w:color="auto"/>
      </w:divBdr>
    </w:div>
    <w:div w:id="1143961979">
      <w:bodyDiv w:val="1"/>
      <w:marLeft w:val="0"/>
      <w:marRight w:val="0"/>
      <w:marTop w:val="0"/>
      <w:marBottom w:val="0"/>
      <w:divBdr>
        <w:top w:val="none" w:sz="0" w:space="0" w:color="auto"/>
        <w:left w:val="none" w:sz="0" w:space="0" w:color="auto"/>
        <w:bottom w:val="none" w:sz="0" w:space="0" w:color="auto"/>
        <w:right w:val="none" w:sz="0" w:space="0" w:color="auto"/>
      </w:divBdr>
    </w:div>
    <w:div w:id="1144783407">
      <w:bodyDiv w:val="1"/>
      <w:marLeft w:val="0"/>
      <w:marRight w:val="0"/>
      <w:marTop w:val="0"/>
      <w:marBottom w:val="0"/>
      <w:divBdr>
        <w:top w:val="none" w:sz="0" w:space="0" w:color="auto"/>
        <w:left w:val="none" w:sz="0" w:space="0" w:color="auto"/>
        <w:bottom w:val="none" w:sz="0" w:space="0" w:color="auto"/>
        <w:right w:val="none" w:sz="0" w:space="0" w:color="auto"/>
      </w:divBdr>
    </w:div>
    <w:div w:id="1149518558">
      <w:bodyDiv w:val="1"/>
      <w:marLeft w:val="0"/>
      <w:marRight w:val="0"/>
      <w:marTop w:val="0"/>
      <w:marBottom w:val="0"/>
      <w:divBdr>
        <w:top w:val="none" w:sz="0" w:space="0" w:color="auto"/>
        <w:left w:val="none" w:sz="0" w:space="0" w:color="auto"/>
        <w:bottom w:val="none" w:sz="0" w:space="0" w:color="auto"/>
        <w:right w:val="none" w:sz="0" w:space="0" w:color="auto"/>
      </w:divBdr>
    </w:div>
    <w:div w:id="1151337308">
      <w:bodyDiv w:val="1"/>
      <w:marLeft w:val="0"/>
      <w:marRight w:val="0"/>
      <w:marTop w:val="0"/>
      <w:marBottom w:val="0"/>
      <w:divBdr>
        <w:top w:val="none" w:sz="0" w:space="0" w:color="auto"/>
        <w:left w:val="none" w:sz="0" w:space="0" w:color="auto"/>
        <w:bottom w:val="none" w:sz="0" w:space="0" w:color="auto"/>
        <w:right w:val="none" w:sz="0" w:space="0" w:color="auto"/>
      </w:divBdr>
    </w:div>
    <w:div w:id="1152214753">
      <w:bodyDiv w:val="1"/>
      <w:marLeft w:val="0"/>
      <w:marRight w:val="0"/>
      <w:marTop w:val="0"/>
      <w:marBottom w:val="0"/>
      <w:divBdr>
        <w:top w:val="none" w:sz="0" w:space="0" w:color="auto"/>
        <w:left w:val="none" w:sz="0" w:space="0" w:color="auto"/>
        <w:bottom w:val="none" w:sz="0" w:space="0" w:color="auto"/>
        <w:right w:val="none" w:sz="0" w:space="0" w:color="auto"/>
      </w:divBdr>
    </w:div>
    <w:div w:id="1152257887">
      <w:bodyDiv w:val="1"/>
      <w:marLeft w:val="0"/>
      <w:marRight w:val="0"/>
      <w:marTop w:val="0"/>
      <w:marBottom w:val="0"/>
      <w:divBdr>
        <w:top w:val="none" w:sz="0" w:space="0" w:color="auto"/>
        <w:left w:val="none" w:sz="0" w:space="0" w:color="auto"/>
        <w:bottom w:val="none" w:sz="0" w:space="0" w:color="auto"/>
        <w:right w:val="none" w:sz="0" w:space="0" w:color="auto"/>
      </w:divBdr>
    </w:div>
    <w:div w:id="1154373525">
      <w:bodyDiv w:val="1"/>
      <w:marLeft w:val="0"/>
      <w:marRight w:val="0"/>
      <w:marTop w:val="0"/>
      <w:marBottom w:val="0"/>
      <w:divBdr>
        <w:top w:val="none" w:sz="0" w:space="0" w:color="auto"/>
        <w:left w:val="none" w:sz="0" w:space="0" w:color="auto"/>
        <w:bottom w:val="none" w:sz="0" w:space="0" w:color="auto"/>
        <w:right w:val="none" w:sz="0" w:space="0" w:color="auto"/>
      </w:divBdr>
    </w:div>
    <w:div w:id="1154836853">
      <w:bodyDiv w:val="1"/>
      <w:marLeft w:val="0"/>
      <w:marRight w:val="0"/>
      <w:marTop w:val="0"/>
      <w:marBottom w:val="0"/>
      <w:divBdr>
        <w:top w:val="none" w:sz="0" w:space="0" w:color="auto"/>
        <w:left w:val="none" w:sz="0" w:space="0" w:color="auto"/>
        <w:bottom w:val="none" w:sz="0" w:space="0" w:color="auto"/>
        <w:right w:val="none" w:sz="0" w:space="0" w:color="auto"/>
      </w:divBdr>
    </w:div>
    <w:div w:id="1155101010">
      <w:bodyDiv w:val="1"/>
      <w:marLeft w:val="0"/>
      <w:marRight w:val="0"/>
      <w:marTop w:val="0"/>
      <w:marBottom w:val="0"/>
      <w:divBdr>
        <w:top w:val="none" w:sz="0" w:space="0" w:color="auto"/>
        <w:left w:val="none" w:sz="0" w:space="0" w:color="auto"/>
        <w:bottom w:val="none" w:sz="0" w:space="0" w:color="auto"/>
        <w:right w:val="none" w:sz="0" w:space="0" w:color="auto"/>
      </w:divBdr>
    </w:div>
    <w:div w:id="1155414550">
      <w:bodyDiv w:val="1"/>
      <w:marLeft w:val="0"/>
      <w:marRight w:val="0"/>
      <w:marTop w:val="0"/>
      <w:marBottom w:val="0"/>
      <w:divBdr>
        <w:top w:val="none" w:sz="0" w:space="0" w:color="auto"/>
        <w:left w:val="none" w:sz="0" w:space="0" w:color="auto"/>
        <w:bottom w:val="none" w:sz="0" w:space="0" w:color="auto"/>
        <w:right w:val="none" w:sz="0" w:space="0" w:color="auto"/>
      </w:divBdr>
    </w:div>
    <w:div w:id="1158960778">
      <w:bodyDiv w:val="1"/>
      <w:marLeft w:val="0"/>
      <w:marRight w:val="0"/>
      <w:marTop w:val="0"/>
      <w:marBottom w:val="0"/>
      <w:divBdr>
        <w:top w:val="none" w:sz="0" w:space="0" w:color="auto"/>
        <w:left w:val="none" w:sz="0" w:space="0" w:color="auto"/>
        <w:bottom w:val="none" w:sz="0" w:space="0" w:color="auto"/>
        <w:right w:val="none" w:sz="0" w:space="0" w:color="auto"/>
      </w:divBdr>
    </w:div>
    <w:div w:id="1160735269">
      <w:bodyDiv w:val="1"/>
      <w:marLeft w:val="0"/>
      <w:marRight w:val="0"/>
      <w:marTop w:val="0"/>
      <w:marBottom w:val="0"/>
      <w:divBdr>
        <w:top w:val="none" w:sz="0" w:space="0" w:color="auto"/>
        <w:left w:val="none" w:sz="0" w:space="0" w:color="auto"/>
        <w:bottom w:val="none" w:sz="0" w:space="0" w:color="auto"/>
        <w:right w:val="none" w:sz="0" w:space="0" w:color="auto"/>
      </w:divBdr>
    </w:div>
    <w:div w:id="1160999982">
      <w:bodyDiv w:val="1"/>
      <w:marLeft w:val="0"/>
      <w:marRight w:val="0"/>
      <w:marTop w:val="0"/>
      <w:marBottom w:val="0"/>
      <w:divBdr>
        <w:top w:val="none" w:sz="0" w:space="0" w:color="auto"/>
        <w:left w:val="none" w:sz="0" w:space="0" w:color="auto"/>
        <w:bottom w:val="none" w:sz="0" w:space="0" w:color="auto"/>
        <w:right w:val="none" w:sz="0" w:space="0" w:color="auto"/>
      </w:divBdr>
    </w:div>
    <w:div w:id="1167162602">
      <w:bodyDiv w:val="1"/>
      <w:marLeft w:val="0"/>
      <w:marRight w:val="0"/>
      <w:marTop w:val="0"/>
      <w:marBottom w:val="0"/>
      <w:divBdr>
        <w:top w:val="none" w:sz="0" w:space="0" w:color="auto"/>
        <w:left w:val="none" w:sz="0" w:space="0" w:color="auto"/>
        <w:bottom w:val="none" w:sz="0" w:space="0" w:color="auto"/>
        <w:right w:val="none" w:sz="0" w:space="0" w:color="auto"/>
      </w:divBdr>
    </w:div>
    <w:div w:id="1167555563">
      <w:bodyDiv w:val="1"/>
      <w:marLeft w:val="0"/>
      <w:marRight w:val="0"/>
      <w:marTop w:val="0"/>
      <w:marBottom w:val="0"/>
      <w:divBdr>
        <w:top w:val="none" w:sz="0" w:space="0" w:color="auto"/>
        <w:left w:val="none" w:sz="0" w:space="0" w:color="auto"/>
        <w:bottom w:val="none" w:sz="0" w:space="0" w:color="auto"/>
        <w:right w:val="none" w:sz="0" w:space="0" w:color="auto"/>
      </w:divBdr>
    </w:div>
    <w:div w:id="1169448975">
      <w:bodyDiv w:val="1"/>
      <w:marLeft w:val="0"/>
      <w:marRight w:val="0"/>
      <w:marTop w:val="0"/>
      <w:marBottom w:val="0"/>
      <w:divBdr>
        <w:top w:val="none" w:sz="0" w:space="0" w:color="auto"/>
        <w:left w:val="none" w:sz="0" w:space="0" w:color="auto"/>
        <w:bottom w:val="none" w:sz="0" w:space="0" w:color="auto"/>
        <w:right w:val="none" w:sz="0" w:space="0" w:color="auto"/>
      </w:divBdr>
    </w:div>
    <w:div w:id="1170019645">
      <w:bodyDiv w:val="1"/>
      <w:marLeft w:val="0"/>
      <w:marRight w:val="0"/>
      <w:marTop w:val="0"/>
      <w:marBottom w:val="0"/>
      <w:divBdr>
        <w:top w:val="none" w:sz="0" w:space="0" w:color="auto"/>
        <w:left w:val="none" w:sz="0" w:space="0" w:color="auto"/>
        <w:bottom w:val="none" w:sz="0" w:space="0" w:color="auto"/>
        <w:right w:val="none" w:sz="0" w:space="0" w:color="auto"/>
      </w:divBdr>
    </w:div>
    <w:div w:id="1171526546">
      <w:bodyDiv w:val="1"/>
      <w:marLeft w:val="0"/>
      <w:marRight w:val="0"/>
      <w:marTop w:val="0"/>
      <w:marBottom w:val="0"/>
      <w:divBdr>
        <w:top w:val="none" w:sz="0" w:space="0" w:color="auto"/>
        <w:left w:val="none" w:sz="0" w:space="0" w:color="auto"/>
        <w:bottom w:val="none" w:sz="0" w:space="0" w:color="auto"/>
        <w:right w:val="none" w:sz="0" w:space="0" w:color="auto"/>
      </w:divBdr>
    </w:div>
    <w:div w:id="1177034904">
      <w:bodyDiv w:val="1"/>
      <w:marLeft w:val="0"/>
      <w:marRight w:val="0"/>
      <w:marTop w:val="0"/>
      <w:marBottom w:val="0"/>
      <w:divBdr>
        <w:top w:val="none" w:sz="0" w:space="0" w:color="auto"/>
        <w:left w:val="none" w:sz="0" w:space="0" w:color="auto"/>
        <w:bottom w:val="none" w:sz="0" w:space="0" w:color="auto"/>
        <w:right w:val="none" w:sz="0" w:space="0" w:color="auto"/>
      </w:divBdr>
    </w:div>
    <w:div w:id="1180044290">
      <w:bodyDiv w:val="1"/>
      <w:marLeft w:val="0"/>
      <w:marRight w:val="0"/>
      <w:marTop w:val="0"/>
      <w:marBottom w:val="0"/>
      <w:divBdr>
        <w:top w:val="none" w:sz="0" w:space="0" w:color="auto"/>
        <w:left w:val="none" w:sz="0" w:space="0" w:color="auto"/>
        <w:bottom w:val="none" w:sz="0" w:space="0" w:color="auto"/>
        <w:right w:val="none" w:sz="0" w:space="0" w:color="auto"/>
      </w:divBdr>
    </w:div>
    <w:div w:id="1182017190">
      <w:bodyDiv w:val="1"/>
      <w:marLeft w:val="0"/>
      <w:marRight w:val="0"/>
      <w:marTop w:val="0"/>
      <w:marBottom w:val="0"/>
      <w:divBdr>
        <w:top w:val="none" w:sz="0" w:space="0" w:color="auto"/>
        <w:left w:val="none" w:sz="0" w:space="0" w:color="auto"/>
        <w:bottom w:val="none" w:sz="0" w:space="0" w:color="auto"/>
        <w:right w:val="none" w:sz="0" w:space="0" w:color="auto"/>
      </w:divBdr>
    </w:div>
    <w:div w:id="1184783479">
      <w:bodyDiv w:val="1"/>
      <w:marLeft w:val="0"/>
      <w:marRight w:val="0"/>
      <w:marTop w:val="0"/>
      <w:marBottom w:val="0"/>
      <w:divBdr>
        <w:top w:val="none" w:sz="0" w:space="0" w:color="auto"/>
        <w:left w:val="none" w:sz="0" w:space="0" w:color="auto"/>
        <w:bottom w:val="none" w:sz="0" w:space="0" w:color="auto"/>
        <w:right w:val="none" w:sz="0" w:space="0" w:color="auto"/>
      </w:divBdr>
    </w:div>
    <w:div w:id="1188449656">
      <w:bodyDiv w:val="1"/>
      <w:marLeft w:val="0"/>
      <w:marRight w:val="0"/>
      <w:marTop w:val="0"/>
      <w:marBottom w:val="0"/>
      <w:divBdr>
        <w:top w:val="none" w:sz="0" w:space="0" w:color="auto"/>
        <w:left w:val="none" w:sz="0" w:space="0" w:color="auto"/>
        <w:bottom w:val="none" w:sz="0" w:space="0" w:color="auto"/>
        <w:right w:val="none" w:sz="0" w:space="0" w:color="auto"/>
      </w:divBdr>
    </w:div>
    <w:div w:id="1193424330">
      <w:bodyDiv w:val="1"/>
      <w:marLeft w:val="0"/>
      <w:marRight w:val="0"/>
      <w:marTop w:val="0"/>
      <w:marBottom w:val="0"/>
      <w:divBdr>
        <w:top w:val="none" w:sz="0" w:space="0" w:color="auto"/>
        <w:left w:val="none" w:sz="0" w:space="0" w:color="auto"/>
        <w:bottom w:val="none" w:sz="0" w:space="0" w:color="auto"/>
        <w:right w:val="none" w:sz="0" w:space="0" w:color="auto"/>
      </w:divBdr>
    </w:div>
    <w:div w:id="1194421891">
      <w:bodyDiv w:val="1"/>
      <w:marLeft w:val="0"/>
      <w:marRight w:val="0"/>
      <w:marTop w:val="0"/>
      <w:marBottom w:val="0"/>
      <w:divBdr>
        <w:top w:val="none" w:sz="0" w:space="0" w:color="auto"/>
        <w:left w:val="none" w:sz="0" w:space="0" w:color="auto"/>
        <w:bottom w:val="none" w:sz="0" w:space="0" w:color="auto"/>
        <w:right w:val="none" w:sz="0" w:space="0" w:color="auto"/>
      </w:divBdr>
    </w:div>
    <w:div w:id="1198002793">
      <w:bodyDiv w:val="1"/>
      <w:marLeft w:val="0"/>
      <w:marRight w:val="0"/>
      <w:marTop w:val="0"/>
      <w:marBottom w:val="0"/>
      <w:divBdr>
        <w:top w:val="none" w:sz="0" w:space="0" w:color="auto"/>
        <w:left w:val="none" w:sz="0" w:space="0" w:color="auto"/>
        <w:bottom w:val="none" w:sz="0" w:space="0" w:color="auto"/>
        <w:right w:val="none" w:sz="0" w:space="0" w:color="auto"/>
      </w:divBdr>
    </w:div>
    <w:div w:id="1200320019">
      <w:bodyDiv w:val="1"/>
      <w:marLeft w:val="0"/>
      <w:marRight w:val="0"/>
      <w:marTop w:val="0"/>
      <w:marBottom w:val="0"/>
      <w:divBdr>
        <w:top w:val="none" w:sz="0" w:space="0" w:color="auto"/>
        <w:left w:val="none" w:sz="0" w:space="0" w:color="auto"/>
        <w:bottom w:val="none" w:sz="0" w:space="0" w:color="auto"/>
        <w:right w:val="none" w:sz="0" w:space="0" w:color="auto"/>
      </w:divBdr>
    </w:div>
    <w:div w:id="1201436573">
      <w:bodyDiv w:val="1"/>
      <w:marLeft w:val="0"/>
      <w:marRight w:val="0"/>
      <w:marTop w:val="0"/>
      <w:marBottom w:val="0"/>
      <w:divBdr>
        <w:top w:val="none" w:sz="0" w:space="0" w:color="auto"/>
        <w:left w:val="none" w:sz="0" w:space="0" w:color="auto"/>
        <w:bottom w:val="none" w:sz="0" w:space="0" w:color="auto"/>
        <w:right w:val="none" w:sz="0" w:space="0" w:color="auto"/>
      </w:divBdr>
    </w:div>
    <w:div w:id="1202019044">
      <w:bodyDiv w:val="1"/>
      <w:marLeft w:val="0"/>
      <w:marRight w:val="0"/>
      <w:marTop w:val="0"/>
      <w:marBottom w:val="0"/>
      <w:divBdr>
        <w:top w:val="none" w:sz="0" w:space="0" w:color="auto"/>
        <w:left w:val="none" w:sz="0" w:space="0" w:color="auto"/>
        <w:bottom w:val="none" w:sz="0" w:space="0" w:color="auto"/>
        <w:right w:val="none" w:sz="0" w:space="0" w:color="auto"/>
      </w:divBdr>
    </w:div>
    <w:div w:id="1202859249">
      <w:bodyDiv w:val="1"/>
      <w:marLeft w:val="0"/>
      <w:marRight w:val="0"/>
      <w:marTop w:val="0"/>
      <w:marBottom w:val="0"/>
      <w:divBdr>
        <w:top w:val="none" w:sz="0" w:space="0" w:color="auto"/>
        <w:left w:val="none" w:sz="0" w:space="0" w:color="auto"/>
        <w:bottom w:val="none" w:sz="0" w:space="0" w:color="auto"/>
        <w:right w:val="none" w:sz="0" w:space="0" w:color="auto"/>
      </w:divBdr>
    </w:div>
    <w:div w:id="1203396267">
      <w:bodyDiv w:val="1"/>
      <w:marLeft w:val="0"/>
      <w:marRight w:val="0"/>
      <w:marTop w:val="0"/>
      <w:marBottom w:val="0"/>
      <w:divBdr>
        <w:top w:val="none" w:sz="0" w:space="0" w:color="auto"/>
        <w:left w:val="none" w:sz="0" w:space="0" w:color="auto"/>
        <w:bottom w:val="none" w:sz="0" w:space="0" w:color="auto"/>
        <w:right w:val="none" w:sz="0" w:space="0" w:color="auto"/>
      </w:divBdr>
    </w:div>
    <w:div w:id="1203666250">
      <w:bodyDiv w:val="1"/>
      <w:marLeft w:val="0"/>
      <w:marRight w:val="0"/>
      <w:marTop w:val="0"/>
      <w:marBottom w:val="0"/>
      <w:divBdr>
        <w:top w:val="none" w:sz="0" w:space="0" w:color="auto"/>
        <w:left w:val="none" w:sz="0" w:space="0" w:color="auto"/>
        <w:bottom w:val="none" w:sz="0" w:space="0" w:color="auto"/>
        <w:right w:val="none" w:sz="0" w:space="0" w:color="auto"/>
      </w:divBdr>
    </w:div>
    <w:div w:id="1206526397">
      <w:bodyDiv w:val="1"/>
      <w:marLeft w:val="0"/>
      <w:marRight w:val="0"/>
      <w:marTop w:val="0"/>
      <w:marBottom w:val="0"/>
      <w:divBdr>
        <w:top w:val="none" w:sz="0" w:space="0" w:color="auto"/>
        <w:left w:val="none" w:sz="0" w:space="0" w:color="auto"/>
        <w:bottom w:val="none" w:sz="0" w:space="0" w:color="auto"/>
        <w:right w:val="none" w:sz="0" w:space="0" w:color="auto"/>
      </w:divBdr>
    </w:div>
    <w:div w:id="1208181208">
      <w:bodyDiv w:val="1"/>
      <w:marLeft w:val="0"/>
      <w:marRight w:val="0"/>
      <w:marTop w:val="0"/>
      <w:marBottom w:val="0"/>
      <w:divBdr>
        <w:top w:val="none" w:sz="0" w:space="0" w:color="auto"/>
        <w:left w:val="none" w:sz="0" w:space="0" w:color="auto"/>
        <w:bottom w:val="none" w:sz="0" w:space="0" w:color="auto"/>
        <w:right w:val="none" w:sz="0" w:space="0" w:color="auto"/>
      </w:divBdr>
    </w:div>
    <w:div w:id="1209150625">
      <w:bodyDiv w:val="1"/>
      <w:marLeft w:val="0"/>
      <w:marRight w:val="0"/>
      <w:marTop w:val="0"/>
      <w:marBottom w:val="0"/>
      <w:divBdr>
        <w:top w:val="none" w:sz="0" w:space="0" w:color="auto"/>
        <w:left w:val="none" w:sz="0" w:space="0" w:color="auto"/>
        <w:bottom w:val="none" w:sz="0" w:space="0" w:color="auto"/>
        <w:right w:val="none" w:sz="0" w:space="0" w:color="auto"/>
      </w:divBdr>
    </w:div>
    <w:div w:id="1209221277">
      <w:bodyDiv w:val="1"/>
      <w:marLeft w:val="0"/>
      <w:marRight w:val="0"/>
      <w:marTop w:val="0"/>
      <w:marBottom w:val="0"/>
      <w:divBdr>
        <w:top w:val="none" w:sz="0" w:space="0" w:color="auto"/>
        <w:left w:val="none" w:sz="0" w:space="0" w:color="auto"/>
        <w:bottom w:val="none" w:sz="0" w:space="0" w:color="auto"/>
        <w:right w:val="none" w:sz="0" w:space="0" w:color="auto"/>
      </w:divBdr>
    </w:div>
    <w:div w:id="1210263931">
      <w:bodyDiv w:val="1"/>
      <w:marLeft w:val="0"/>
      <w:marRight w:val="0"/>
      <w:marTop w:val="0"/>
      <w:marBottom w:val="0"/>
      <w:divBdr>
        <w:top w:val="none" w:sz="0" w:space="0" w:color="auto"/>
        <w:left w:val="none" w:sz="0" w:space="0" w:color="auto"/>
        <w:bottom w:val="none" w:sz="0" w:space="0" w:color="auto"/>
        <w:right w:val="none" w:sz="0" w:space="0" w:color="auto"/>
      </w:divBdr>
    </w:div>
    <w:div w:id="1211260507">
      <w:bodyDiv w:val="1"/>
      <w:marLeft w:val="0"/>
      <w:marRight w:val="0"/>
      <w:marTop w:val="0"/>
      <w:marBottom w:val="0"/>
      <w:divBdr>
        <w:top w:val="none" w:sz="0" w:space="0" w:color="auto"/>
        <w:left w:val="none" w:sz="0" w:space="0" w:color="auto"/>
        <w:bottom w:val="none" w:sz="0" w:space="0" w:color="auto"/>
        <w:right w:val="none" w:sz="0" w:space="0" w:color="auto"/>
      </w:divBdr>
    </w:div>
    <w:div w:id="1211654797">
      <w:bodyDiv w:val="1"/>
      <w:marLeft w:val="0"/>
      <w:marRight w:val="0"/>
      <w:marTop w:val="0"/>
      <w:marBottom w:val="0"/>
      <w:divBdr>
        <w:top w:val="none" w:sz="0" w:space="0" w:color="auto"/>
        <w:left w:val="none" w:sz="0" w:space="0" w:color="auto"/>
        <w:bottom w:val="none" w:sz="0" w:space="0" w:color="auto"/>
        <w:right w:val="none" w:sz="0" w:space="0" w:color="auto"/>
      </w:divBdr>
    </w:div>
    <w:div w:id="1211722536">
      <w:bodyDiv w:val="1"/>
      <w:marLeft w:val="0"/>
      <w:marRight w:val="0"/>
      <w:marTop w:val="0"/>
      <w:marBottom w:val="0"/>
      <w:divBdr>
        <w:top w:val="none" w:sz="0" w:space="0" w:color="auto"/>
        <w:left w:val="none" w:sz="0" w:space="0" w:color="auto"/>
        <w:bottom w:val="none" w:sz="0" w:space="0" w:color="auto"/>
        <w:right w:val="none" w:sz="0" w:space="0" w:color="auto"/>
      </w:divBdr>
    </w:div>
    <w:div w:id="1214197022">
      <w:bodyDiv w:val="1"/>
      <w:marLeft w:val="0"/>
      <w:marRight w:val="0"/>
      <w:marTop w:val="0"/>
      <w:marBottom w:val="0"/>
      <w:divBdr>
        <w:top w:val="none" w:sz="0" w:space="0" w:color="auto"/>
        <w:left w:val="none" w:sz="0" w:space="0" w:color="auto"/>
        <w:bottom w:val="none" w:sz="0" w:space="0" w:color="auto"/>
        <w:right w:val="none" w:sz="0" w:space="0" w:color="auto"/>
      </w:divBdr>
    </w:div>
    <w:div w:id="1214998505">
      <w:bodyDiv w:val="1"/>
      <w:marLeft w:val="0"/>
      <w:marRight w:val="0"/>
      <w:marTop w:val="0"/>
      <w:marBottom w:val="0"/>
      <w:divBdr>
        <w:top w:val="none" w:sz="0" w:space="0" w:color="auto"/>
        <w:left w:val="none" w:sz="0" w:space="0" w:color="auto"/>
        <w:bottom w:val="none" w:sz="0" w:space="0" w:color="auto"/>
        <w:right w:val="none" w:sz="0" w:space="0" w:color="auto"/>
      </w:divBdr>
    </w:div>
    <w:div w:id="1216283714">
      <w:bodyDiv w:val="1"/>
      <w:marLeft w:val="0"/>
      <w:marRight w:val="0"/>
      <w:marTop w:val="0"/>
      <w:marBottom w:val="0"/>
      <w:divBdr>
        <w:top w:val="none" w:sz="0" w:space="0" w:color="auto"/>
        <w:left w:val="none" w:sz="0" w:space="0" w:color="auto"/>
        <w:bottom w:val="none" w:sz="0" w:space="0" w:color="auto"/>
        <w:right w:val="none" w:sz="0" w:space="0" w:color="auto"/>
      </w:divBdr>
    </w:div>
    <w:div w:id="1217353539">
      <w:bodyDiv w:val="1"/>
      <w:marLeft w:val="0"/>
      <w:marRight w:val="0"/>
      <w:marTop w:val="0"/>
      <w:marBottom w:val="0"/>
      <w:divBdr>
        <w:top w:val="none" w:sz="0" w:space="0" w:color="auto"/>
        <w:left w:val="none" w:sz="0" w:space="0" w:color="auto"/>
        <w:bottom w:val="none" w:sz="0" w:space="0" w:color="auto"/>
        <w:right w:val="none" w:sz="0" w:space="0" w:color="auto"/>
      </w:divBdr>
    </w:div>
    <w:div w:id="1217474510">
      <w:bodyDiv w:val="1"/>
      <w:marLeft w:val="0"/>
      <w:marRight w:val="0"/>
      <w:marTop w:val="0"/>
      <w:marBottom w:val="0"/>
      <w:divBdr>
        <w:top w:val="none" w:sz="0" w:space="0" w:color="auto"/>
        <w:left w:val="none" w:sz="0" w:space="0" w:color="auto"/>
        <w:bottom w:val="none" w:sz="0" w:space="0" w:color="auto"/>
        <w:right w:val="none" w:sz="0" w:space="0" w:color="auto"/>
      </w:divBdr>
    </w:div>
    <w:div w:id="1218737380">
      <w:bodyDiv w:val="1"/>
      <w:marLeft w:val="0"/>
      <w:marRight w:val="0"/>
      <w:marTop w:val="0"/>
      <w:marBottom w:val="0"/>
      <w:divBdr>
        <w:top w:val="none" w:sz="0" w:space="0" w:color="auto"/>
        <w:left w:val="none" w:sz="0" w:space="0" w:color="auto"/>
        <w:bottom w:val="none" w:sz="0" w:space="0" w:color="auto"/>
        <w:right w:val="none" w:sz="0" w:space="0" w:color="auto"/>
      </w:divBdr>
    </w:div>
    <w:div w:id="1219627109">
      <w:bodyDiv w:val="1"/>
      <w:marLeft w:val="0"/>
      <w:marRight w:val="0"/>
      <w:marTop w:val="0"/>
      <w:marBottom w:val="0"/>
      <w:divBdr>
        <w:top w:val="none" w:sz="0" w:space="0" w:color="auto"/>
        <w:left w:val="none" w:sz="0" w:space="0" w:color="auto"/>
        <w:bottom w:val="none" w:sz="0" w:space="0" w:color="auto"/>
        <w:right w:val="none" w:sz="0" w:space="0" w:color="auto"/>
      </w:divBdr>
    </w:div>
    <w:div w:id="1219902262">
      <w:bodyDiv w:val="1"/>
      <w:marLeft w:val="0"/>
      <w:marRight w:val="0"/>
      <w:marTop w:val="0"/>
      <w:marBottom w:val="0"/>
      <w:divBdr>
        <w:top w:val="none" w:sz="0" w:space="0" w:color="auto"/>
        <w:left w:val="none" w:sz="0" w:space="0" w:color="auto"/>
        <w:bottom w:val="none" w:sz="0" w:space="0" w:color="auto"/>
        <w:right w:val="none" w:sz="0" w:space="0" w:color="auto"/>
      </w:divBdr>
    </w:div>
    <w:div w:id="1220282648">
      <w:bodyDiv w:val="1"/>
      <w:marLeft w:val="0"/>
      <w:marRight w:val="0"/>
      <w:marTop w:val="0"/>
      <w:marBottom w:val="0"/>
      <w:divBdr>
        <w:top w:val="none" w:sz="0" w:space="0" w:color="auto"/>
        <w:left w:val="none" w:sz="0" w:space="0" w:color="auto"/>
        <w:bottom w:val="none" w:sz="0" w:space="0" w:color="auto"/>
        <w:right w:val="none" w:sz="0" w:space="0" w:color="auto"/>
      </w:divBdr>
    </w:div>
    <w:div w:id="1222785971">
      <w:bodyDiv w:val="1"/>
      <w:marLeft w:val="0"/>
      <w:marRight w:val="0"/>
      <w:marTop w:val="0"/>
      <w:marBottom w:val="0"/>
      <w:divBdr>
        <w:top w:val="none" w:sz="0" w:space="0" w:color="auto"/>
        <w:left w:val="none" w:sz="0" w:space="0" w:color="auto"/>
        <w:bottom w:val="none" w:sz="0" w:space="0" w:color="auto"/>
        <w:right w:val="none" w:sz="0" w:space="0" w:color="auto"/>
      </w:divBdr>
    </w:div>
    <w:div w:id="1224832395">
      <w:bodyDiv w:val="1"/>
      <w:marLeft w:val="0"/>
      <w:marRight w:val="0"/>
      <w:marTop w:val="0"/>
      <w:marBottom w:val="0"/>
      <w:divBdr>
        <w:top w:val="none" w:sz="0" w:space="0" w:color="auto"/>
        <w:left w:val="none" w:sz="0" w:space="0" w:color="auto"/>
        <w:bottom w:val="none" w:sz="0" w:space="0" w:color="auto"/>
        <w:right w:val="none" w:sz="0" w:space="0" w:color="auto"/>
      </w:divBdr>
    </w:div>
    <w:div w:id="1226186616">
      <w:bodyDiv w:val="1"/>
      <w:marLeft w:val="0"/>
      <w:marRight w:val="0"/>
      <w:marTop w:val="0"/>
      <w:marBottom w:val="0"/>
      <w:divBdr>
        <w:top w:val="none" w:sz="0" w:space="0" w:color="auto"/>
        <w:left w:val="none" w:sz="0" w:space="0" w:color="auto"/>
        <w:bottom w:val="none" w:sz="0" w:space="0" w:color="auto"/>
        <w:right w:val="none" w:sz="0" w:space="0" w:color="auto"/>
      </w:divBdr>
    </w:div>
    <w:div w:id="1227110184">
      <w:bodyDiv w:val="1"/>
      <w:marLeft w:val="0"/>
      <w:marRight w:val="0"/>
      <w:marTop w:val="0"/>
      <w:marBottom w:val="0"/>
      <w:divBdr>
        <w:top w:val="none" w:sz="0" w:space="0" w:color="auto"/>
        <w:left w:val="none" w:sz="0" w:space="0" w:color="auto"/>
        <w:bottom w:val="none" w:sz="0" w:space="0" w:color="auto"/>
        <w:right w:val="none" w:sz="0" w:space="0" w:color="auto"/>
      </w:divBdr>
    </w:div>
    <w:div w:id="1227688981">
      <w:bodyDiv w:val="1"/>
      <w:marLeft w:val="0"/>
      <w:marRight w:val="0"/>
      <w:marTop w:val="0"/>
      <w:marBottom w:val="0"/>
      <w:divBdr>
        <w:top w:val="none" w:sz="0" w:space="0" w:color="auto"/>
        <w:left w:val="none" w:sz="0" w:space="0" w:color="auto"/>
        <w:bottom w:val="none" w:sz="0" w:space="0" w:color="auto"/>
        <w:right w:val="none" w:sz="0" w:space="0" w:color="auto"/>
      </w:divBdr>
    </w:div>
    <w:div w:id="1231961184">
      <w:bodyDiv w:val="1"/>
      <w:marLeft w:val="0"/>
      <w:marRight w:val="0"/>
      <w:marTop w:val="0"/>
      <w:marBottom w:val="0"/>
      <w:divBdr>
        <w:top w:val="none" w:sz="0" w:space="0" w:color="auto"/>
        <w:left w:val="none" w:sz="0" w:space="0" w:color="auto"/>
        <w:bottom w:val="none" w:sz="0" w:space="0" w:color="auto"/>
        <w:right w:val="none" w:sz="0" w:space="0" w:color="auto"/>
      </w:divBdr>
    </w:div>
    <w:div w:id="1234699577">
      <w:bodyDiv w:val="1"/>
      <w:marLeft w:val="0"/>
      <w:marRight w:val="0"/>
      <w:marTop w:val="0"/>
      <w:marBottom w:val="0"/>
      <w:divBdr>
        <w:top w:val="none" w:sz="0" w:space="0" w:color="auto"/>
        <w:left w:val="none" w:sz="0" w:space="0" w:color="auto"/>
        <w:bottom w:val="none" w:sz="0" w:space="0" w:color="auto"/>
        <w:right w:val="none" w:sz="0" w:space="0" w:color="auto"/>
      </w:divBdr>
    </w:div>
    <w:div w:id="1235554417">
      <w:bodyDiv w:val="1"/>
      <w:marLeft w:val="0"/>
      <w:marRight w:val="0"/>
      <w:marTop w:val="0"/>
      <w:marBottom w:val="0"/>
      <w:divBdr>
        <w:top w:val="none" w:sz="0" w:space="0" w:color="auto"/>
        <w:left w:val="none" w:sz="0" w:space="0" w:color="auto"/>
        <w:bottom w:val="none" w:sz="0" w:space="0" w:color="auto"/>
        <w:right w:val="none" w:sz="0" w:space="0" w:color="auto"/>
      </w:divBdr>
    </w:div>
    <w:div w:id="1236085690">
      <w:bodyDiv w:val="1"/>
      <w:marLeft w:val="0"/>
      <w:marRight w:val="0"/>
      <w:marTop w:val="0"/>
      <w:marBottom w:val="0"/>
      <w:divBdr>
        <w:top w:val="none" w:sz="0" w:space="0" w:color="auto"/>
        <w:left w:val="none" w:sz="0" w:space="0" w:color="auto"/>
        <w:bottom w:val="none" w:sz="0" w:space="0" w:color="auto"/>
        <w:right w:val="none" w:sz="0" w:space="0" w:color="auto"/>
      </w:divBdr>
    </w:div>
    <w:div w:id="1236361167">
      <w:bodyDiv w:val="1"/>
      <w:marLeft w:val="0"/>
      <w:marRight w:val="0"/>
      <w:marTop w:val="0"/>
      <w:marBottom w:val="0"/>
      <w:divBdr>
        <w:top w:val="none" w:sz="0" w:space="0" w:color="auto"/>
        <w:left w:val="none" w:sz="0" w:space="0" w:color="auto"/>
        <w:bottom w:val="none" w:sz="0" w:space="0" w:color="auto"/>
        <w:right w:val="none" w:sz="0" w:space="0" w:color="auto"/>
      </w:divBdr>
    </w:div>
    <w:div w:id="1240362552">
      <w:bodyDiv w:val="1"/>
      <w:marLeft w:val="0"/>
      <w:marRight w:val="0"/>
      <w:marTop w:val="0"/>
      <w:marBottom w:val="0"/>
      <w:divBdr>
        <w:top w:val="none" w:sz="0" w:space="0" w:color="auto"/>
        <w:left w:val="none" w:sz="0" w:space="0" w:color="auto"/>
        <w:bottom w:val="none" w:sz="0" w:space="0" w:color="auto"/>
        <w:right w:val="none" w:sz="0" w:space="0" w:color="auto"/>
      </w:divBdr>
    </w:div>
    <w:div w:id="1240825839">
      <w:bodyDiv w:val="1"/>
      <w:marLeft w:val="0"/>
      <w:marRight w:val="0"/>
      <w:marTop w:val="0"/>
      <w:marBottom w:val="0"/>
      <w:divBdr>
        <w:top w:val="none" w:sz="0" w:space="0" w:color="auto"/>
        <w:left w:val="none" w:sz="0" w:space="0" w:color="auto"/>
        <w:bottom w:val="none" w:sz="0" w:space="0" w:color="auto"/>
        <w:right w:val="none" w:sz="0" w:space="0" w:color="auto"/>
      </w:divBdr>
    </w:div>
    <w:div w:id="1242056317">
      <w:bodyDiv w:val="1"/>
      <w:marLeft w:val="0"/>
      <w:marRight w:val="0"/>
      <w:marTop w:val="0"/>
      <w:marBottom w:val="0"/>
      <w:divBdr>
        <w:top w:val="none" w:sz="0" w:space="0" w:color="auto"/>
        <w:left w:val="none" w:sz="0" w:space="0" w:color="auto"/>
        <w:bottom w:val="none" w:sz="0" w:space="0" w:color="auto"/>
        <w:right w:val="none" w:sz="0" w:space="0" w:color="auto"/>
      </w:divBdr>
    </w:div>
    <w:div w:id="1242526440">
      <w:bodyDiv w:val="1"/>
      <w:marLeft w:val="0"/>
      <w:marRight w:val="0"/>
      <w:marTop w:val="0"/>
      <w:marBottom w:val="0"/>
      <w:divBdr>
        <w:top w:val="none" w:sz="0" w:space="0" w:color="auto"/>
        <w:left w:val="none" w:sz="0" w:space="0" w:color="auto"/>
        <w:bottom w:val="none" w:sz="0" w:space="0" w:color="auto"/>
        <w:right w:val="none" w:sz="0" w:space="0" w:color="auto"/>
      </w:divBdr>
    </w:div>
    <w:div w:id="1242985879">
      <w:bodyDiv w:val="1"/>
      <w:marLeft w:val="0"/>
      <w:marRight w:val="0"/>
      <w:marTop w:val="0"/>
      <w:marBottom w:val="0"/>
      <w:divBdr>
        <w:top w:val="none" w:sz="0" w:space="0" w:color="auto"/>
        <w:left w:val="none" w:sz="0" w:space="0" w:color="auto"/>
        <w:bottom w:val="none" w:sz="0" w:space="0" w:color="auto"/>
        <w:right w:val="none" w:sz="0" w:space="0" w:color="auto"/>
      </w:divBdr>
    </w:div>
    <w:div w:id="1243445052">
      <w:bodyDiv w:val="1"/>
      <w:marLeft w:val="0"/>
      <w:marRight w:val="0"/>
      <w:marTop w:val="0"/>
      <w:marBottom w:val="0"/>
      <w:divBdr>
        <w:top w:val="none" w:sz="0" w:space="0" w:color="auto"/>
        <w:left w:val="none" w:sz="0" w:space="0" w:color="auto"/>
        <w:bottom w:val="none" w:sz="0" w:space="0" w:color="auto"/>
        <w:right w:val="none" w:sz="0" w:space="0" w:color="auto"/>
      </w:divBdr>
    </w:div>
    <w:div w:id="1245071828">
      <w:bodyDiv w:val="1"/>
      <w:marLeft w:val="0"/>
      <w:marRight w:val="0"/>
      <w:marTop w:val="0"/>
      <w:marBottom w:val="0"/>
      <w:divBdr>
        <w:top w:val="none" w:sz="0" w:space="0" w:color="auto"/>
        <w:left w:val="none" w:sz="0" w:space="0" w:color="auto"/>
        <w:bottom w:val="none" w:sz="0" w:space="0" w:color="auto"/>
        <w:right w:val="none" w:sz="0" w:space="0" w:color="auto"/>
      </w:divBdr>
    </w:div>
    <w:div w:id="1248728242">
      <w:bodyDiv w:val="1"/>
      <w:marLeft w:val="0"/>
      <w:marRight w:val="0"/>
      <w:marTop w:val="0"/>
      <w:marBottom w:val="0"/>
      <w:divBdr>
        <w:top w:val="none" w:sz="0" w:space="0" w:color="auto"/>
        <w:left w:val="none" w:sz="0" w:space="0" w:color="auto"/>
        <w:bottom w:val="none" w:sz="0" w:space="0" w:color="auto"/>
        <w:right w:val="none" w:sz="0" w:space="0" w:color="auto"/>
      </w:divBdr>
    </w:div>
    <w:div w:id="1249272962">
      <w:bodyDiv w:val="1"/>
      <w:marLeft w:val="0"/>
      <w:marRight w:val="0"/>
      <w:marTop w:val="0"/>
      <w:marBottom w:val="0"/>
      <w:divBdr>
        <w:top w:val="none" w:sz="0" w:space="0" w:color="auto"/>
        <w:left w:val="none" w:sz="0" w:space="0" w:color="auto"/>
        <w:bottom w:val="none" w:sz="0" w:space="0" w:color="auto"/>
        <w:right w:val="none" w:sz="0" w:space="0" w:color="auto"/>
      </w:divBdr>
    </w:div>
    <w:div w:id="1249534120">
      <w:bodyDiv w:val="1"/>
      <w:marLeft w:val="0"/>
      <w:marRight w:val="0"/>
      <w:marTop w:val="0"/>
      <w:marBottom w:val="0"/>
      <w:divBdr>
        <w:top w:val="none" w:sz="0" w:space="0" w:color="auto"/>
        <w:left w:val="none" w:sz="0" w:space="0" w:color="auto"/>
        <w:bottom w:val="none" w:sz="0" w:space="0" w:color="auto"/>
        <w:right w:val="none" w:sz="0" w:space="0" w:color="auto"/>
      </w:divBdr>
    </w:div>
    <w:div w:id="1251699349">
      <w:bodyDiv w:val="1"/>
      <w:marLeft w:val="0"/>
      <w:marRight w:val="0"/>
      <w:marTop w:val="0"/>
      <w:marBottom w:val="0"/>
      <w:divBdr>
        <w:top w:val="none" w:sz="0" w:space="0" w:color="auto"/>
        <w:left w:val="none" w:sz="0" w:space="0" w:color="auto"/>
        <w:bottom w:val="none" w:sz="0" w:space="0" w:color="auto"/>
        <w:right w:val="none" w:sz="0" w:space="0" w:color="auto"/>
      </w:divBdr>
    </w:div>
    <w:div w:id="1253586425">
      <w:bodyDiv w:val="1"/>
      <w:marLeft w:val="0"/>
      <w:marRight w:val="0"/>
      <w:marTop w:val="0"/>
      <w:marBottom w:val="0"/>
      <w:divBdr>
        <w:top w:val="none" w:sz="0" w:space="0" w:color="auto"/>
        <w:left w:val="none" w:sz="0" w:space="0" w:color="auto"/>
        <w:bottom w:val="none" w:sz="0" w:space="0" w:color="auto"/>
        <w:right w:val="none" w:sz="0" w:space="0" w:color="auto"/>
      </w:divBdr>
    </w:div>
    <w:div w:id="1257516740">
      <w:bodyDiv w:val="1"/>
      <w:marLeft w:val="0"/>
      <w:marRight w:val="0"/>
      <w:marTop w:val="0"/>
      <w:marBottom w:val="0"/>
      <w:divBdr>
        <w:top w:val="none" w:sz="0" w:space="0" w:color="auto"/>
        <w:left w:val="none" w:sz="0" w:space="0" w:color="auto"/>
        <w:bottom w:val="none" w:sz="0" w:space="0" w:color="auto"/>
        <w:right w:val="none" w:sz="0" w:space="0" w:color="auto"/>
      </w:divBdr>
    </w:div>
    <w:div w:id="1259826036">
      <w:bodyDiv w:val="1"/>
      <w:marLeft w:val="0"/>
      <w:marRight w:val="0"/>
      <w:marTop w:val="0"/>
      <w:marBottom w:val="0"/>
      <w:divBdr>
        <w:top w:val="none" w:sz="0" w:space="0" w:color="auto"/>
        <w:left w:val="none" w:sz="0" w:space="0" w:color="auto"/>
        <w:bottom w:val="none" w:sz="0" w:space="0" w:color="auto"/>
        <w:right w:val="none" w:sz="0" w:space="0" w:color="auto"/>
      </w:divBdr>
    </w:div>
    <w:div w:id="1260720016">
      <w:bodyDiv w:val="1"/>
      <w:marLeft w:val="0"/>
      <w:marRight w:val="0"/>
      <w:marTop w:val="0"/>
      <w:marBottom w:val="0"/>
      <w:divBdr>
        <w:top w:val="none" w:sz="0" w:space="0" w:color="auto"/>
        <w:left w:val="none" w:sz="0" w:space="0" w:color="auto"/>
        <w:bottom w:val="none" w:sz="0" w:space="0" w:color="auto"/>
        <w:right w:val="none" w:sz="0" w:space="0" w:color="auto"/>
      </w:divBdr>
    </w:div>
    <w:div w:id="1261529090">
      <w:bodyDiv w:val="1"/>
      <w:marLeft w:val="0"/>
      <w:marRight w:val="0"/>
      <w:marTop w:val="0"/>
      <w:marBottom w:val="0"/>
      <w:divBdr>
        <w:top w:val="none" w:sz="0" w:space="0" w:color="auto"/>
        <w:left w:val="none" w:sz="0" w:space="0" w:color="auto"/>
        <w:bottom w:val="none" w:sz="0" w:space="0" w:color="auto"/>
        <w:right w:val="none" w:sz="0" w:space="0" w:color="auto"/>
      </w:divBdr>
    </w:div>
    <w:div w:id="1262570753">
      <w:bodyDiv w:val="1"/>
      <w:marLeft w:val="0"/>
      <w:marRight w:val="0"/>
      <w:marTop w:val="0"/>
      <w:marBottom w:val="0"/>
      <w:divBdr>
        <w:top w:val="none" w:sz="0" w:space="0" w:color="auto"/>
        <w:left w:val="none" w:sz="0" w:space="0" w:color="auto"/>
        <w:bottom w:val="none" w:sz="0" w:space="0" w:color="auto"/>
        <w:right w:val="none" w:sz="0" w:space="0" w:color="auto"/>
      </w:divBdr>
    </w:div>
    <w:div w:id="1263027995">
      <w:bodyDiv w:val="1"/>
      <w:marLeft w:val="0"/>
      <w:marRight w:val="0"/>
      <w:marTop w:val="0"/>
      <w:marBottom w:val="0"/>
      <w:divBdr>
        <w:top w:val="none" w:sz="0" w:space="0" w:color="auto"/>
        <w:left w:val="none" w:sz="0" w:space="0" w:color="auto"/>
        <w:bottom w:val="none" w:sz="0" w:space="0" w:color="auto"/>
        <w:right w:val="none" w:sz="0" w:space="0" w:color="auto"/>
      </w:divBdr>
    </w:div>
    <w:div w:id="1264537617">
      <w:bodyDiv w:val="1"/>
      <w:marLeft w:val="0"/>
      <w:marRight w:val="0"/>
      <w:marTop w:val="0"/>
      <w:marBottom w:val="0"/>
      <w:divBdr>
        <w:top w:val="none" w:sz="0" w:space="0" w:color="auto"/>
        <w:left w:val="none" w:sz="0" w:space="0" w:color="auto"/>
        <w:bottom w:val="none" w:sz="0" w:space="0" w:color="auto"/>
        <w:right w:val="none" w:sz="0" w:space="0" w:color="auto"/>
      </w:divBdr>
    </w:div>
    <w:div w:id="1265305394">
      <w:bodyDiv w:val="1"/>
      <w:marLeft w:val="0"/>
      <w:marRight w:val="0"/>
      <w:marTop w:val="0"/>
      <w:marBottom w:val="0"/>
      <w:divBdr>
        <w:top w:val="none" w:sz="0" w:space="0" w:color="auto"/>
        <w:left w:val="none" w:sz="0" w:space="0" w:color="auto"/>
        <w:bottom w:val="none" w:sz="0" w:space="0" w:color="auto"/>
        <w:right w:val="none" w:sz="0" w:space="0" w:color="auto"/>
      </w:divBdr>
    </w:div>
    <w:div w:id="1267809625">
      <w:bodyDiv w:val="1"/>
      <w:marLeft w:val="0"/>
      <w:marRight w:val="0"/>
      <w:marTop w:val="0"/>
      <w:marBottom w:val="0"/>
      <w:divBdr>
        <w:top w:val="none" w:sz="0" w:space="0" w:color="auto"/>
        <w:left w:val="none" w:sz="0" w:space="0" w:color="auto"/>
        <w:bottom w:val="none" w:sz="0" w:space="0" w:color="auto"/>
        <w:right w:val="none" w:sz="0" w:space="0" w:color="auto"/>
      </w:divBdr>
    </w:div>
    <w:div w:id="1268658373">
      <w:bodyDiv w:val="1"/>
      <w:marLeft w:val="0"/>
      <w:marRight w:val="0"/>
      <w:marTop w:val="0"/>
      <w:marBottom w:val="0"/>
      <w:divBdr>
        <w:top w:val="none" w:sz="0" w:space="0" w:color="auto"/>
        <w:left w:val="none" w:sz="0" w:space="0" w:color="auto"/>
        <w:bottom w:val="none" w:sz="0" w:space="0" w:color="auto"/>
        <w:right w:val="none" w:sz="0" w:space="0" w:color="auto"/>
      </w:divBdr>
    </w:div>
    <w:div w:id="1270284948">
      <w:bodyDiv w:val="1"/>
      <w:marLeft w:val="0"/>
      <w:marRight w:val="0"/>
      <w:marTop w:val="0"/>
      <w:marBottom w:val="0"/>
      <w:divBdr>
        <w:top w:val="none" w:sz="0" w:space="0" w:color="auto"/>
        <w:left w:val="none" w:sz="0" w:space="0" w:color="auto"/>
        <w:bottom w:val="none" w:sz="0" w:space="0" w:color="auto"/>
        <w:right w:val="none" w:sz="0" w:space="0" w:color="auto"/>
      </w:divBdr>
    </w:div>
    <w:div w:id="1276055585">
      <w:bodyDiv w:val="1"/>
      <w:marLeft w:val="0"/>
      <w:marRight w:val="0"/>
      <w:marTop w:val="0"/>
      <w:marBottom w:val="0"/>
      <w:divBdr>
        <w:top w:val="none" w:sz="0" w:space="0" w:color="auto"/>
        <w:left w:val="none" w:sz="0" w:space="0" w:color="auto"/>
        <w:bottom w:val="none" w:sz="0" w:space="0" w:color="auto"/>
        <w:right w:val="none" w:sz="0" w:space="0" w:color="auto"/>
      </w:divBdr>
    </w:div>
    <w:div w:id="1278222528">
      <w:bodyDiv w:val="1"/>
      <w:marLeft w:val="0"/>
      <w:marRight w:val="0"/>
      <w:marTop w:val="0"/>
      <w:marBottom w:val="0"/>
      <w:divBdr>
        <w:top w:val="none" w:sz="0" w:space="0" w:color="auto"/>
        <w:left w:val="none" w:sz="0" w:space="0" w:color="auto"/>
        <w:bottom w:val="none" w:sz="0" w:space="0" w:color="auto"/>
        <w:right w:val="none" w:sz="0" w:space="0" w:color="auto"/>
      </w:divBdr>
    </w:div>
    <w:div w:id="1279219339">
      <w:bodyDiv w:val="1"/>
      <w:marLeft w:val="0"/>
      <w:marRight w:val="0"/>
      <w:marTop w:val="0"/>
      <w:marBottom w:val="0"/>
      <w:divBdr>
        <w:top w:val="none" w:sz="0" w:space="0" w:color="auto"/>
        <w:left w:val="none" w:sz="0" w:space="0" w:color="auto"/>
        <w:bottom w:val="none" w:sz="0" w:space="0" w:color="auto"/>
        <w:right w:val="none" w:sz="0" w:space="0" w:color="auto"/>
      </w:divBdr>
    </w:div>
    <w:div w:id="1279289174">
      <w:bodyDiv w:val="1"/>
      <w:marLeft w:val="0"/>
      <w:marRight w:val="0"/>
      <w:marTop w:val="0"/>
      <w:marBottom w:val="0"/>
      <w:divBdr>
        <w:top w:val="none" w:sz="0" w:space="0" w:color="auto"/>
        <w:left w:val="none" w:sz="0" w:space="0" w:color="auto"/>
        <w:bottom w:val="none" w:sz="0" w:space="0" w:color="auto"/>
        <w:right w:val="none" w:sz="0" w:space="0" w:color="auto"/>
      </w:divBdr>
    </w:div>
    <w:div w:id="1281493256">
      <w:bodyDiv w:val="1"/>
      <w:marLeft w:val="0"/>
      <w:marRight w:val="0"/>
      <w:marTop w:val="0"/>
      <w:marBottom w:val="0"/>
      <w:divBdr>
        <w:top w:val="none" w:sz="0" w:space="0" w:color="auto"/>
        <w:left w:val="none" w:sz="0" w:space="0" w:color="auto"/>
        <w:bottom w:val="none" w:sz="0" w:space="0" w:color="auto"/>
        <w:right w:val="none" w:sz="0" w:space="0" w:color="auto"/>
      </w:divBdr>
    </w:div>
    <w:div w:id="1282805796">
      <w:bodyDiv w:val="1"/>
      <w:marLeft w:val="0"/>
      <w:marRight w:val="0"/>
      <w:marTop w:val="0"/>
      <w:marBottom w:val="0"/>
      <w:divBdr>
        <w:top w:val="none" w:sz="0" w:space="0" w:color="auto"/>
        <w:left w:val="none" w:sz="0" w:space="0" w:color="auto"/>
        <w:bottom w:val="none" w:sz="0" w:space="0" w:color="auto"/>
        <w:right w:val="none" w:sz="0" w:space="0" w:color="auto"/>
      </w:divBdr>
    </w:div>
    <w:div w:id="1286424958">
      <w:bodyDiv w:val="1"/>
      <w:marLeft w:val="0"/>
      <w:marRight w:val="0"/>
      <w:marTop w:val="0"/>
      <w:marBottom w:val="0"/>
      <w:divBdr>
        <w:top w:val="none" w:sz="0" w:space="0" w:color="auto"/>
        <w:left w:val="none" w:sz="0" w:space="0" w:color="auto"/>
        <w:bottom w:val="none" w:sz="0" w:space="0" w:color="auto"/>
        <w:right w:val="none" w:sz="0" w:space="0" w:color="auto"/>
      </w:divBdr>
    </w:div>
    <w:div w:id="1286616586">
      <w:bodyDiv w:val="1"/>
      <w:marLeft w:val="0"/>
      <w:marRight w:val="0"/>
      <w:marTop w:val="0"/>
      <w:marBottom w:val="0"/>
      <w:divBdr>
        <w:top w:val="none" w:sz="0" w:space="0" w:color="auto"/>
        <w:left w:val="none" w:sz="0" w:space="0" w:color="auto"/>
        <w:bottom w:val="none" w:sz="0" w:space="0" w:color="auto"/>
        <w:right w:val="none" w:sz="0" w:space="0" w:color="auto"/>
      </w:divBdr>
    </w:div>
    <w:div w:id="1286935229">
      <w:bodyDiv w:val="1"/>
      <w:marLeft w:val="0"/>
      <w:marRight w:val="0"/>
      <w:marTop w:val="0"/>
      <w:marBottom w:val="0"/>
      <w:divBdr>
        <w:top w:val="none" w:sz="0" w:space="0" w:color="auto"/>
        <w:left w:val="none" w:sz="0" w:space="0" w:color="auto"/>
        <w:bottom w:val="none" w:sz="0" w:space="0" w:color="auto"/>
        <w:right w:val="none" w:sz="0" w:space="0" w:color="auto"/>
      </w:divBdr>
    </w:div>
    <w:div w:id="1287396175">
      <w:bodyDiv w:val="1"/>
      <w:marLeft w:val="0"/>
      <w:marRight w:val="0"/>
      <w:marTop w:val="0"/>
      <w:marBottom w:val="0"/>
      <w:divBdr>
        <w:top w:val="none" w:sz="0" w:space="0" w:color="auto"/>
        <w:left w:val="none" w:sz="0" w:space="0" w:color="auto"/>
        <w:bottom w:val="none" w:sz="0" w:space="0" w:color="auto"/>
        <w:right w:val="none" w:sz="0" w:space="0" w:color="auto"/>
      </w:divBdr>
    </w:div>
    <w:div w:id="1287587084">
      <w:bodyDiv w:val="1"/>
      <w:marLeft w:val="0"/>
      <w:marRight w:val="0"/>
      <w:marTop w:val="0"/>
      <w:marBottom w:val="0"/>
      <w:divBdr>
        <w:top w:val="none" w:sz="0" w:space="0" w:color="auto"/>
        <w:left w:val="none" w:sz="0" w:space="0" w:color="auto"/>
        <w:bottom w:val="none" w:sz="0" w:space="0" w:color="auto"/>
        <w:right w:val="none" w:sz="0" w:space="0" w:color="auto"/>
      </w:divBdr>
    </w:div>
    <w:div w:id="1287812882">
      <w:bodyDiv w:val="1"/>
      <w:marLeft w:val="0"/>
      <w:marRight w:val="0"/>
      <w:marTop w:val="0"/>
      <w:marBottom w:val="0"/>
      <w:divBdr>
        <w:top w:val="none" w:sz="0" w:space="0" w:color="auto"/>
        <w:left w:val="none" w:sz="0" w:space="0" w:color="auto"/>
        <w:bottom w:val="none" w:sz="0" w:space="0" w:color="auto"/>
        <w:right w:val="none" w:sz="0" w:space="0" w:color="auto"/>
      </w:divBdr>
    </w:div>
    <w:div w:id="1289581551">
      <w:bodyDiv w:val="1"/>
      <w:marLeft w:val="0"/>
      <w:marRight w:val="0"/>
      <w:marTop w:val="0"/>
      <w:marBottom w:val="0"/>
      <w:divBdr>
        <w:top w:val="none" w:sz="0" w:space="0" w:color="auto"/>
        <w:left w:val="none" w:sz="0" w:space="0" w:color="auto"/>
        <w:bottom w:val="none" w:sz="0" w:space="0" w:color="auto"/>
        <w:right w:val="none" w:sz="0" w:space="0" w:color="auto"/>
      </w:divBdr>
    </w:div>
    <w:div w:id="1291521204">
      <w:bodyDiv w:val="1"/>
      <w:marLeft w:val="0"/>
      <w:marRight w:val="0"/>
      <w:marTop w:val="0"/>
      <w:marBottom w:val="0"/>
      <w:divBdr>
        <w:top w:val="none" w:sz="0" w:space="0" w:color="auto"/>
        <w:left w:val="none" w:sz="0" w:space="0" w:color="auto"/>
        <w:bottom w:val="none" w:sz="0" w:space="0" w:color="auto"/>
        <w:right w:val="none" w:sz="0" w:space="0" w:color="auto"/>
      </w:divBdr>
    </w:div>
    <w:div w:id="1292901079">
      <w:bodyDiv w:val="1"/>
      <w:marLeft w:val="0"/>
      <w:marRight w:val="0"/>
      <w:marTop w:val="0"/>
      <w:marBottom w:val="0"/>
      <w:divBdr>
        <w:top w:val="none" w:sz="0" w:space="0" w:color="auto"/>
        <w:left w:val="none" w:sz="0" w:space="0" w:color="auto"/>
        <w:bottom w:val="none" w:sz="0" w:space="0" w:color="auto"/>
        <w:right w:val="none" w:sz="0" w:space="0" w:color="auto"/>
      </w:divBdr>
    </w:div>
    <w:div w:id="1295866159">
      <w:bodyDiv w:val="1"/>
      <w:marLeft w:val="0"/>
      <w:marRight w:val="0"/>
      <w:marTop w:val="0"/>
      <w:marBottom w:val="0"/>
      <w:divBdr>
        <w:top w:val="none" w:sz="0" w:space="0" w:color="auto"/>
        <w:left w:val="none" w:sz="0" w:space="0" w:color="auto"/>
        <w:bottom w:val="none" w:sz="0" w:space="0" w:color="auto"/>
        <w:right w:val="none" w:sz="0" w:space="0" w:color="auto"/>
      </w:divBdr>
    </w:div>
    <w:div w:id="1296256820">
      <w:bodyDiv w:val="1"/>
      <w:marLeft w:val="0"/>
      <w:marRight w:val="0"/>
      <w:marTop w:val="0"/>
      <w:marBottom w:val="0"/>
      <w:divBdr>
        <w:top w:val="none" w:sz="0" w:space="0" w:color="auto"/>
        <w:left w:val="none" w:sz="0" w:space="0" w:color="auto"/>
        <w:bottom w:val="none" w:sz="0" w:space="0" w:color="auto"/>
        <w:right w:val="none" w:sz="0" w:space="0" w:color="auto"/>
      </w:divBdr>
    </w:div>
    <w:div w:id="1299335184">
      <w:bodyDiv w:val="1"/>
      <w:marLeft w:val="0"/>
      <w:marRight w:val="0"/>
      <w:marTop w:val="0"/>
      <w:marBottom w:val="0"/>
      <w:divBdr>
        <w:top w:val="none" w:sz="0" w:space="0" w:color="auto"/>
        <w:left w:val="none" w:sz="0" w:space="0" w:color="auto"/>
        <w:bottom w:val="none" w:sz="0" w:space="0" w:color="auto"/>
        <w:right w:val="none" w:sz="0" w:space="0" w:color="auto"/>
      </w:divBdr>
    </w:div>
    <w:div w:id="1308895901">
      <w:bodyDiv w:val="1"/>
      <w:marLeft w:val="0"/>
      <w:marRight w:val="0"/>
      <w:marTop w:val="0"/>
      <w:marBottom w:val="0"/>
      <w:divBdr>
        <w:top w:val="none" w:sz="0" w:space="0" w:color="auto"/>
        <w:left w:val="none" w:sz="0" w:space="0" w:color="auto"/>
        <w:bottom w:val="none" w:sz="0" w:space="0" w:color="auto"/>
        <w:right w:val="none" w:sz="0" w:space="0" w:color="auto"/>
      </w:divBdr>
    </w:div>
    <w:div w:id="1309893804">
      <w:bodyDiv w:val="1"/>
      <w:marLeft w:val="0"/>
      <w:marRight w:val="0"/>
      <w:marTop w:val="0"/>
      <w:marBottom w:val="0"/>
      <w:divBdr>
        <w:top w:val="none" w:sz="0" w:space="0" w:color="auto"/>
        <w:left w:val="none" w:sz="0" w:space="0" w:color="auto"/>
        <w:bottom w:val="none" w:sz="0" w:space="0" w:color="auto"/>
        <w:right w:val="none" w:sz="0" w:space="0" w:color="auto"/>
      </w:divBdr>
    </w:div>
    <w:div w:id="1312519912">
      <w:bodyDiv w:val="1"/>
      <w:marLeft w:val="0"/>
      <w:marRight w:val="0"/>
      <w:marTop w:val="0"/>
      <w:marBottom w:val="0"/>
      <w:divBdr>
        <w:top w:val="none" w:sz="0" w:space="0" w:color="auto"/>
        <w:left w:val="none" w:sz="0" w:space="0" w:color="auto"/>
        <w:bottom w:val="none" w:sz="0" w:space="0" w:color="auto"/>
        <w:right w:val="none" w:sz="0" w:space="0" w:color="auto"/>
      </w:divBdr>
    </w:div>
    <w:div w:id="1313292154">
      <w:bodyDiv w:val="1"/>
      <w:marLeft w:val="0"/>
      <w:marRight w:val="0"/>
      <w:marTop w:val="0"/>
      <w:marBottom w:val="0"/>
      <w:divBdr>
        <w:top w:val="none" w:sz="0" w:space="0" w:color="auto"/>
        <w:left w:val="none" w:sz="0" w:space="0" w:color="auto"/>
        <w:bottom w:val="none" w:sz="0" w:space="0" w:color="auto"/>
        <w:right w:val="none" w:sz="0" w:space="0" w:color="auto"/>
      </w:divBdr>
    </w:div>
    <w:div w:id="1317226136">
      <w:bodyDiv w:val="1"/>
      <w:marLeft w:val="0"/>
      <w:marRight w:val="0"/>
      <w:marTop w:val="0"/>
      <w:marBottom w:val="0"/>
      <w:divBdr>
        <w:top w:val="none" w:sz="0" w:space="0" w:color="auto"/>
        <w:left w:val="none" w:sz="0" w:space="0" w:color="auto"/>
        <w:bottom w:val="none" w:sz="0" w:space="0" w:color="auto"/>
        <w:right w:val="none" w:sz="0" w:space="0" w:color="auto"/>
      </w:divBdr>
    </w:div>
    <w:div w:id="1319770062">
      <w:bodyDiv w:val="1"/>
      <w:marLeft w:val="0"/>
      <w:marRight w:val="0"/>
      <w:marTop w:val="0"/>
      <w:marBottom w:val="0"/>
      <w:divBdr>
        <w:top w:val="none" w:sz="0" w:space="0" w:color="auto"/>
        <w:left w:val="none" w:sz="0" w:space="0" w:color="auto"/>
        <w:bottom w:val="none" w:sz="0" w:space="0" w:color="auto"/>
        <w:right w:val="none" w:sz="0" w:space="0" w:color="auto"/>
      </w:divBdr>
    </w:div>
    <w:div w:id="1321303076">
      <w:bodyDiv w:val="1"/>
      <w:marLeft w:val="0"/>
      <w:marRight w:val="0"/>
      <w:marTop w:val="0"/>
      <w:marBottom w:val="0"/>
      <w:divBdr>
        <w:top w:val="none" w:sz="0" w:space="0" w:color="auto"/>
        <w:left w:val="none" w:sz="0" w:space="0" w:color="auto"/>
        <w:bottom w:val="none" w:sz="0" w:space="0" w:color="auto"/>
        <w:right w:val="none" w:sz="0" w:space="0" w:color="auto"/>
      </w:divBdr>
    </w:div>
    <w:div w:id="1321497211">
      <w:bodyDiv w:val="1"/>
      <w:marLeft w:val="0"/>
      <w:marRight w:val="0"/>
      <w:marTop w:val="0"/>
      <w:marBottom w:val="0"/>
      <w:divBdr>
        <w:top w:val="none" w:sz="0" w:space="0" w:color="auto"/>
        <w:left w:val="none" w:sz="0" w:space="0" w:color="auto"/>
        <w:bottom w:val="none" w:sz="0" w:space="0" w:color="auto"/>
        <w:right w:val="none" w:sz="0" w:space="0" w:color="auto"/>
      </w:divBdr>
    </w:div>
    <w:div w:id="1322544028">
      <w:bodyDiv w:val="1"/>
      <w:marLeft w:val="0"/>
      <w:marRight w:val="0"/>
      <w:marTop w:val="0"/>
      <w:marBottom w:val="0"/>
      <w:divBdr>
        <w:top w:val="none" w:sz="0" w:space="0" w:color="auto"/>
        <w:left w:val="none" w:sz="0" w:space="0" w:color="auto"/>
        <w:bottom w:val="none" w:sz="0" w:space="0" w:color="auto"/>
        <w:right w:val="none" w:sz="0" w:space="0" w:color="auto"/>
      </w:divBdr>
    </w:div>
    <w:div w:id="1328048806">
      <w:bodyDiv w:val="1"/>
      <w:marLeft w:val="0"/>
      <w:marRight w:val="0"/>
      <w:marTop w:val="0"/>
      <w:marBottom w:val="0"/>
      <w:divBdr>
        <w:top w:val="none" w:sz="0" w:space="0" w:color="auto"/>
        <w:left w:val="none" w:sz="0" w:space="0" w:color="auto"/>
        <w:bottom w:val="none" w:sz="0" w:space="0" w:color="auto"/>
        <w:right w:val="none" w:sz="0" w:space="0" w:color="auto"/>
      </w:divBdr>
    </w:div>
    <w:div w:id="1328434804">
      <w:bodyDiv w:val="1"/>
      <w:marLeft w:val="0"/>
      <w:marRight w:val="0"/>
      <w:marTop w:val="0"/>
      <w:marBottom w:val="0"/>
      <w:divBdr>
        <w:top w:val="none" w:sz="0" w:space="0" w:color="auto"/>
        <w:left w:val="none" w:sz="0" w:space="0" w:color="auto"/>
        <w:bottom w:val="none" w:sz="0" w:space="0" w:color="auto"/>
        <w:right w:val="none" w:sz="0" w:space="0" w:color="auto"/>
      </w:divBdr>
    </w:div>
    <w:div w:id="1330136439">
      <w:bodyDiv w:val="1"/>
      <w:marLeft w:val="0"/>
      <w:marRight w:val="0"/>
      <w:marTop w:val="0"/>
      <w:marBottom w:val="0"/>
      <w:divBdr>
        <w:top w:val="none" w:sz="0" w:space="0" w:color="auto"/>
        <w:left w:val="none" w:sz="0" w:space="0" w:color="auto"/>
        <w:bottom w:val="none" w:sz="0" w:space="0" w:color="auto"/>
        <w:right w:val="none" w:sz="0" w:space="0" w:color="auto"/>
      </w:divBdr>
    </w:div>
    <w:div w:id="1330208505">
      <w:bodyDiv w:val="1"/>
      <w:marLeft w:val="0"/>
      <w:marRight w:val="0"/>
      <w:marTop w:val="0"/>
      <w:marBottom w:val="0"/>
      <w:divBdr>
        <w:top w:val="none" w:sz="0" w:space="0" w:color="auto"/>
        <w:left w:val="none" w:sz="0" w:space="0" w:color="auto"/>
        <w:bottom w:val="none" w:sz="0" w:space="0" w:color="auto"/>
        <w:right w:val="none" w:sz="0" w:space="0" w:color="auto"/>
      </w:divBdr>
    </w:div>
    <w:div w:id="1333755790">
      <w:bodyDiv w:val="1"/>
      <w:marLeft w:val="0"/>
      <w:marRight w:val="0"/>
      <w:marTop w:val="0"/>
      <w:marBottom w:val="0"/>
      <w:divBdr>
        <w:top w:val="none" w:sz="0" w:space="0" w:color="auto"/>
        <w:left w:val="none" w:sz="0" w:space="0" w:color="auto"/>
        <w:bottom w:val="none" w:sz="0" w:space="0" w:color="auto"/>
        <w:right w:val="none" w:sz="0" w:space="0" w:color="auto"/>
      </w:divBdr>
    </w:div>
    <w:div w:id="1334449679">
      <w:bodyDiv w:val="1"/>
      <w:marLeft w:val="0"/>
      <w:marRight w:val="0"/>
      <w:marTop w:val="0"/>
      <w:marBottom w:val="0"/>
      <w:divBdr>
        <w:top w:val="none" w:sz="0" w:space="0" w:color="auto"/>
        <w:left w:val="none" w:sz="0" w:space="0" w:color="auto"/>
        <w:bottom w:val="none" w:sz="0" w:space="0" w:color="auto"/>
        <w:right w:val="none" w:sz="0" w:space="0" w:color="auto"/>
      </w:divBdr>
    </w:div>
    <w:div w:id="1335107591">
      <w:bodyDiv w:val="1"/>
      <w:marLeft w:val="0"/>
      <w:marRight w:val="0"/>
      <w:marTop w:val="0"/>
      <w:marBottom w:val="0"/>
      <w:divBdr>
        <w:top w:val="none" w:sz="0" w:space="0" w:color="auto"/>
        <w:left w:val="none" w:sz="0" w:space="0" w:color="auto"/>
        <w:bottom w:val="none" w:sz="0" w:space="0" w:color="auto"/>
        <w:right w:val="none" w:sz="0" w:space="0" w:color="auto"/>
      </w:divBdr>
    </w:div>
    <w:div w:id="1335304013">
      <w:bodyDiv w:val="1"/>
      <w:marLeft w:val="0"/>
      <w:marRight w:val="0"/>
      <w:marTop w:val="0"/>
      <w:marBottom w:val="0"/>
      <w:divBdr>
        <w:top w:val="none" w:sz="0" w:space="0" w:color="auto"/>
        <w:left w:val="none" w:sz="0" w:space="0" w:color="auto"/>
        <w:bottom w:val="none" w:sz="0" w:space="0" w:color="auto"/>
        <w:right w:val="none" w:sz="0" w:space="0" w:color="auto"/>
      </w:divBdr>
    </w:div>
    <w:div w:id="1337264167">
      <w:bodyDiv w:val="1"/>
      <w:marLeft w:val="0"/>
      <w:marRight w:val="0"/>
      <w:marTop w:val="0"/>
      <w:marBottom w:val="0"/>
      <w:divBdr>
        <w:top w:val="none" w:sz="0" w:space="0" w:color="auto"/>
        <w:left w:val="none" w:sz="0" w:space="0" w:color="auto"/>
        <w:bottom w:val="none" w:sz="0" w:space="0" w:color="auto"/>
        <w:right w:val="none" w:sz="0" w:space="0" w:color="auto"/>
      </w:divBdr>
    </w:div>
    <w:div w:id="1341853341">
      <w:bodyDiv w:val="1"/>
      <w:marLeft w:val="0"/>
      <w:marRight w:val="0"/>
      <w:marTop w:val="0"/>
      <w:marBottom w:val="0"/>
      <w:divBdr>
        <w:top w:val="none" w:sz="0" w:space="0" w:color="auto"/>
        <w:left w:val="none" w:sz="0" w:space="0" w:color="auto"/>
        <w:bottom w:val="none" w:sz="0" w:space="0" w:color="auto"/>
        <w:right w:val="none" w:sz="0" w:space="0" w:color="auto"/>
      </w:divBdr>
    </w:div>
    <w:div w:id="1342203320">
      <w:bodyDiv w:val="1"/>
      <w:marLeft w:val="0"/>
      <w:marRight w:val="0"/>
      <w:marTop w:val="0"/>
      <w:marBottom w:val="0"/>
      <w:divBdr>
        <w:top w:val="none" w:sz="0" w:space="0" w:color="auto"/>
        <w:left w:val="none" w:sz="0" w:space="0" w:color="auto"/>
        <w:bottom w:val="none" w:sz="0" w:space="0" w:color="auto"/>
        <w:right w:val="none" w:sz="0" w:space="0" w:color="auto"/>
      </w:divBdr>
    </w:div>
    <w:div w:id="1344018012">
      <w:bodyDiv w:val="1"/>
      <w:marLeft w:val="0"/>
      <w:marRight w:val="0"/>
      <w:marTop w:val="0"/>
      <w:marBottom w:val="0"/>
      <w:divBdr>
        <w:top w:val="none" w:sz="0" w:space="0" w:color="auto"/>
        <w:left w:val="none" w:sz="0" w:space="0" w:color="auto"/>
        <w:bottom w:val="none" w:sz="0" w:space="0" w:color="auto"/>
        <w:right w:val="none" w:sz="0" w:space="0" w:color="auto"/>
      </w:divBdr>
    </w:div>
    <w:div w:id="1347055638">
      <w:bodyDiv w:val="1"/>
      <w:marLeft w:val="0"/>
      <w:marRight w:val="0"/>
      <w:marTop w:val="0"/>
      <w:marBottom w:val="0"/>
      <w:divBdr>
        <w:top w:val="none" w:sz="0" w:space="0" w:color="auto"/>
        <w:left w:val="none" w:sz="0" w:space="0" w:color="auto"/>
        <w:bottom w:val="none" w:sz="0" w:space="0" w:color="auto"/>
        <w:right w:val="none" w:sz="0" w:space="0" w:color="auto"/>
      </w:divBdr>
    </w:div>
    <w:div w:id="1349989386">
      <w:bodyDiv w:val="1"/>
      <w:marLeft w:val="0"/>
      <w:marRight w:val="0"/>
      <w:marTop w:val="0"/>
      <w:marBottom w:val="0"/>
      <w:divBdr>
        <w:top w:val="none" w:sz="0" w:space="0" w:color="auto"/>
        <w:left w:val="none" w:sz="0" w:space="0" w:color="auto"/>
        <w:bottom w:val="none" w:sz="0" w:space="0" w:color="auto"/>
        <w:right w:val="none" w:sz="0" w:space="0" w:color="auto"/>
      </w:divBdr>
    </w:div>
    <w:div w:id="1354727319">
      <w:bodyDiv w:val="1"/>
      <w:marLeft w:val="0"/>
      <w:marRight w:val="0"/>
      <w:marTop w:val="0"/>
      <w:marBottom w:val="0"/>
      <w:divBdr>
        <w:top w:val="none" w:sz="0" w:space="0" w:color="auto"/>
        <w:left w:val="none" w:sz="0" w:space="0" w:color="auto"/>
        <w:bottom w:val="none" w:sz="0" w:space="0" w:color="auto"/>
        <w:right w:val="none" w:sz="0" w:space="0" w:color="auto"/>
      </w:divBdr>
    </w:div>
    <w:div w:id="1357270112">
      <w:bodyDiv w:val="1"/>
      <w:marLeft w:val="0"/>
      <w:marRight w:val="0"/>
      <w:marTop w:val="0"/>
      <w:marBottom w:val="0"/>
      <w:divBdr>
        <w:top w:val="none" w:sz="0" w:space="0" w:color="auto"/>
        <w:left w:val="none" w:sz="0" w:space="0" w:color="auto"/>
        <w:bottom w:val="none" w:sz="0" w:space="0" w:color="auto"/>
        <w:right w:val="none" w:sz="0" w:space="0" w:color="auto"/>
      </w:divBdr>
    </w:div>
    <w:div w:id="1360467560">
      <w:bodyDiv w:val="1"/>
      <w:marLeft w:val="0"/>
      <w:marRight w:val="0"/>
      <w:marTop w:val="0"/>
      <w:marBottom w:val="0"/>
      <w:divBdr>
        <w:top w:val="none" w:sz="0" w:space="0" w:color="auto"/>
        <w:left w:val="none" w:sz="0" w:space="0" w:color="auto"/>
        <w:bottom w:val="none" w:sz="0" w:space="0" w:color="auto"/>
        <w:right w:val="none" w:sz="0" w:space="0" w:color="auto"/>
      </w:divBdr>
    </w:div>
    <w:div w:id="1361859756">
      <w:bodyDiv w:val="1"/>
      <w:marLeft w:val="0"/>
      <w:marRight w:val="0"/>
      <w:marTop w:val="0"/>
      <w:marBottom w:val="0"/>
      <w:divBdr>
        <w:top w:val="none" w:sz="0" w:space="0" w:color="auto"/>
        <w:left w:val="none" w:sz="0" w:space="0" w:color="auto"/>
        <w:bottom w:val="none" w:sz="0" w:space="0" w:color="auto"/>
        <w:right w:val="none" w:sz="0" w:space="0" w:color="auto"/>
      </w:divBdr>
    </w:div>
    <w:div w:id="1365135029">
      <w:bodyDiv w:val="1"/>
      <w:marLeft w:val="0"/>
      <w:marRight w:val="0"/>
      <w:marTop w:val="0"/>
      <w:marBottom w:val="0"/>
      <w:divBdr>
        <w:top w:val="none" w:sz="0" w:space="0" w:color="auto"/>
        <w:left w:val="none" w:sz="0" w:space="0" w:color="auto"/>
        <w:bottom w:val="none" w:sz="0" w:space="0" w:color="auto"/>
        <w:right w:val="none" w:sz="0" w:space="0" w:color="auto"/>
      </w:divBdr>
    </w:div>
    <w:div w:id="1367020022">
      <w:bodyDiv w:val="1"/>
      <w:marLeft w:val="0"/>
      <w:marRight w:val="0"/>
      <w:marTop w:val="0"/>
      <w:marBottom w:val="0"/>
      <w:divBdr>
        <w:top w:val="none" w:sz="0" w:space="0" w:color="auto"/>
        <w:left w:val="none" w:sz="0" w:space="0" w:color="auto"/>
        <w:bottom w:val="none" w:sz="0" w:space="0" w:color="auto"/>
        <w:right w:val="none" w:sz="0" w:space="0" w:color="auto"/>
      </w:divBdr>
    </w:div>
    <w:div w:id="1367104121">
      <w:bodyDiv w:val="1"/>
      <w:marLeft w:val="0"/>
      <w:marRight w:val="0"/>
      <w:marTop w:val="0"/>
      <w:marBottom w:val="0"/>
      <w:divBdr>
        <w:top w:val="none" w:sz="0" w:space="0" w:color="auto"/>
        <w:left w:val="none" w:sz="0" w:space="0" w:color="auto"/>
        <w:bottom w:val="none" w:sz="0" w:space="0" w:color="auto"/>
        <w:right w:val="none" w:sz="0" w:space="0" w:color="auto"/>
      </w:divBdr>
    </w:div>
    <w:div w:id="1368218153">
      <w:bodyDiv w:val="1"/>
      <w:marLeft w:val="0"/>
      <w:marRight w:val="0"/>
      <w:marTop w:val="0"/>
      <w:marBottom w:val="0"/>
      <w:divBdr>
        <w:top w:val="none" w:sz="0" w:space="0" w:color="auto"/>
        <w:left w:val="none" w:sz="0" w:space="0" w:color="auto"/>
        <w:bottom w:val="none" w:sz="0" w:space="0" w:color="auto"/>
        <w:right w:val="none" w:sz="0" w:space="0" w:color="auto"/>
      </w:divBdr>
    </w:div>
    <w:div w:id="1369642070">
      <w:bodyDiv w:val="1"/>
      <w:marLeft w:val="0"/>
      <w:marRight w:val="0"/>
      <w:marTop w:val="0"/>
      <w:marBottom w:val="0"/>
      <w:divBdr>
        <w:top w:val="none" w:sz="0" w:space="0" w:color="auto"/>
        <w:left w:val="none" w:sz="0" w:space="0" w:color="auto"/>
        <w:bottom w:val="none" w:sz="0" w:space="0" w:color="auto"/>
        <w:right w:val="none" w:sz="0" w:space="0" w:color="auto"/>
      </w:divBdr>
    </w:div>
    <w:div w:id="1370295885">
      <w:bodyDiv w:val="1"/>
      <w:marLeft w:val="0"/>
      <w:marRight w:val="0"/>
      <w:marTop w:val="0"/>
      <w:marBottom w:val="0"/>
      <w:divBdr>
        <w:top w:val="none" w:sz="0" w:space="0" w:color="auto"/>
        <w:left w:val="none" w:sz="0" w:space="0" w:color="auto"/>
        <w:bottom w:val="none" w:sz="0" w:space="0" w:color="auto"/>
        <w:right w:val="none" w:sz="0" w:space="0" w:color="auto"/>
      </w:divBdr>
    </w:div>
    <w:div w:id="1377242277">
      <w:bodyDiv w:val="1"/>
      <w:marLeft w:val="0"/>
      <w:marRight w:val="0"/>
      <w:marTop w:val="0"/>
      <w:marBottom w:val="0"/>
      <w:divBdr>
        <w:top w:val="none" w:sz="0" w:space="0" w:color="auto"/>
        <w:left w:val="none" w:sz="0" w:space="0" w:color="auto"/>
        <w:bottom w:val="none" w:sz="0" w:space="0" w:color="auto"/>
        <w:right w:val="none" w:sz="0" w:space="0" w:color="auto"/>
      </w:divBdr>
    </w:div>
    <w:div w:id="1377389873">
      <w:bodyDiv w:val="1"/>
      <w:marLeft w:val="0"/>
      <w:marRight w:val="0"/>
      <w:marTop w:val="0"/>
      <w:marBottom w:val="0"/>
      <w:divBdr>
        <w:top w:val="none" w:sz="0" w:space="0" w:color="auto"/>
        <w:left w:val="none" w:sz="0" w:space="0" w:color="auto"/>
        <w:bottom w:val="none" w:sz="0" w:space="0" w:color="auto"/>
        <w:right w:val="none" w:sz="0" w:space="0" w:color="auto"/>
      </w:divBdr>
    </w:div>
    <w:div w:id="1377461630">
      <w:bodyDiv w:val="1"/>
      <w:marLeft w:val="0"/>
      <w:marRight w:val="0"/>
      <w:marTop w:val="0"/>
      <w:marBottom w:val="0"/>
      <w:divBdr>
        <w:top w:val="none" w:sz="0" w:space="0" w:color="auto"/>
        <w:left w:val="none" w:sz="0" w:space="0" w:color="auto"/>
        <w:bottom w:val="none" w:sz="0" w:space="0" w:color="auto"/>
        <w:right w:val="none" w:sz="0" w:space="0" w:color="auto"/>
      </w:divBdr>
    </w:div>
    <w:div w:id="1379235273">
      <w:bodyDiv w:val="1"/>
      <w:marLeft w:val="0"/>
      <w:marRight w:val="0"/>
      <w:marTop w:val="0"/>
      <w:marBottom w:val="0"/>
      <w:divBdr>
        <w:top w:val="none" w:sz="0" w:space="0" w:color="auto"/>
        <w:left w:val="none" w:sz="0" w:space="0" w:color="auto"/>
        <w:bottom w:val="none" w:sz="0" w:space="0" w:color="auto"/>
        <w:right w:val="none" w:sz="0" w:space="0" w:color="auto"/>
      </w:divBdr>
    </w:div>
    <w:div w:id="1380012622">
      <w:bodyDiv w:val="1"/>
      <w:marLeft w:val="0"/>
      <w:marRight w:val="0"/>
      <w:marTop w:val="0"/>
      <w:marBottom w:val="0"/>
      <w:divBdr>
        <w:top w:val="none" w:sz="0" w:space="0" w:color="auto"/>
        <w:left w:val="none" w:sz="0" w:space="0" w:color="auto"/>
        <w:bottom w:val="none" w:sz="0" w:space="0" w:color="auto"/>
        <w:right w:val="none" w:sz="0" w:space="0" w:color="auto"/>
      </w:divBdr>
    </w:div>
    <w:div w:id="1381322076">
      <w:bodyDiv w:val="1"/>
      <w:marLeft w:val="0"/>
      <w:marRight w:val="0"/>
      <w:marTop w:val="0"/>
      <w:marBottom w:val="0"/>
      <w:divBdr>
        <w:top w:val="none" w:sz="0" w:space="0" w:color="auto"/>
        <w:left w:val="none" w:sz="0" w:space="0" w:color="auto"/>
        <w:bottom w:val="none" w:sz="0" w:space="0" w:color="auto"/>
        <w:right w:val="none" w:sz="0" w:space="0" w:color="auto"/>
      </w:divBdr>
    </w:div>
    <w:div w:id="1381636377">
      <w:bodyDiv w:val="1"/>
      <w:marLeft w:val="0"/>
      <w:marRight w:val="0"/>
      <w:marTop w:val="0"/>
      <w:marBottom w:val="0"/>
      <w:divBdr>
        <w:top w:val="none" w:sz="0" w:space="0" w:color="auto"/>
        <w:left w:val="none" w:sz="0" w:space="0" w:color="auto"/>
        <w:bottom w:val="none" w:sz="0" w:space="0" w:color="auto"/>
        <w:right w:val="none" w:sz="0" w:space="0" w:color="auto"/>
      </w:divBdr>
    </w:div>
    <w:div w:id="1382825702">
      <w:bodyDiv w:val="1"/>
      <w:marLeft w:val="0"/>
      <w:marRight w:val="0"/>
      <w:marTop w:val="0"/>
      <w:marBottom w:val="0"/>
      <w:divBdr>
        <w:top w:val="none" w:sz="0" w:space="0" w:color="auto"/>
        <w:left w:val="none" w:sz="0" w:space="0" w:color="auto"/>
        <w:bottom w:val="none" w:sz="0" w:space="0" w:color="auto"/>
        <w:right w:val="none" w:sz="0" w:space="0" w:color="auto"/>
      </w:divBdr>
    </w:div>
    <w:div w:id="1382945129">
      <w:bodyDiv w:val="1"/>
      <w:marLeft w:val="0"/>
      <w:marRight w:val="0"/>
      <w:marTop w:val="0"/>
      <w:marBottom w:val="0"/>
      <w:divBdr>
        <w:top w:val="none" w:sz="0" w:space="0" w:color="auto"/>
        <w:left w:val="none" w:sz="0" w:space="0" w:color="auto"/>
        <w:bottom w:val="none" w:sz="0" w:space="0" w:color="auto"/>
        <w:right w:val="none" w:sz="0" w:space="0" w:color="auto"/>
      </w:divBdr>
    </w:div>
    <w:div w:id="1385908245">
      <w:bodyDiv w:val="1"/>
      <w:marLeft w:val="0"/>
      <w:marRight w:val="0"/>
      <w:marTop w:val="0"/>
      <w:marBottom w:val="0"/>
      <w:divBdr>
        <w:top w:val="none" w:sz="0" w:space="0" w:color="auto"/>
        <w:left w:val="none" w:sz="0" w:space="0" w:color="auto"/>
        <w:bottom w:val="none" w:sz="0" w:space="0" w:color="auto"/>
        <w:right w:val="none" w:sz="0" w:space="0" w:color="auto"/>
      </w:divBdr>
    </w:div>
    <w:div w:id="1388606025">
      <w:bodyDiv w:val="1"/>
      <w:marLeft w:val="0"/>
      <w:marRight w:val="0"/>
      <w:marTop w:val="0"/>
      <w:marBottom w:val="0"/>
      <w:divBdr>
        <w:top w:val="none" w:sz="0" w:space="0" w:color="auto"/>
        <w:left w:val="none" w:sz="0" w:space="0" w:color="auto"/>
        <w:bottom w:val="none" w:sz="0" w:space="0" w:color="auto"/>
        <w:right w:val="none" w:sz="0" w:space="0" w:color="auto"/>
      </w:divBdr>
    </w:div>
    <w:div w:id="1390835855">
      <w:bodyDiv w:val="1"/>
      <w:marLeft w:val="0"/>
      <w:marRight w:val="0"/>
      <w:marTop w:val="0"/>
      <w:marBottom w:val="0"/>
      <w:divBdr>
        <w:top w:val="none" w:sz="0" w:space="0" w:color="auto"/>
        <w:left w:val="none" w:sz="0" w:space="0" w:color="auto"/>
        <w:bottom w:val="none" w:sz="0" w:space="0" w:color="auto"/>
        <w:right w:val="none" w:sz="0" w:space="0" w:color="auto"/>
      </w:divBdr>
    </w:div>
    <w:div w:id="1393430695">
      <w:bodyDiv w:val="1"/>
      <w:marLeft w:val="0"/>
      <w:marRight w:val="0"/>
      <w:marTop w:val="0"/>
      <w:marBottom w:val="0"/>
      <w:divBdr>
        <w:top w:val="none" w:sz="0" w:space="0" w:color="auto"/>
        <w:left w:val="none" w:sz="0" w:space="0" w:color="auto"/>
        <w:bottom w:val="none" w:sz="0" w:space="0" w:color="auto"/>
        <w:right w:val="none" w:sz="0" w:space="0" w:color="auto"/>
      </w:divBdr>
    </w:div>
    <w:div w:id="1396049634">
      <w:bodyDiv w:val="1"/>
      <w:marLeft w:val="0"/>
      <w:marRight w:val="0"/>
      <w:marTop w:val="0"/>
      <w:marBottom w:val="0"/>
      <w:divBdr>
        <w:top w:val="none" w:sz="0" w:space="0" w:color="auto"/>
        <w:left w:val="none" w:sz="0" w:space="0" w:color="auto"/>
        <w:bottom w:val="none" w:sz="0" w:space="0" w:color="auto"/>
        <w:right w:val="none" w:sz="0" w:space="0" w:color="auto"/>
      </w:divBdr>
    </w:div>
    <w:div w:id="1398287674">
      <w:bodyDiv w:val="1"/>
      <w:marLeft w:val="0"/>
      <w:marRight w:val="0"/>
      <w:marTop w:val="0"/>
      <w:marBottom w:val="0"/>
      <w:divBdr>
        <w:top w:val="none" w:sz="0" w:space="0" w:color="auto"/>
        <w:left w:val="none" w:sz="0" w:space="0" w:color="auto"/>
        <w:bottom w:val="none" w:sz="0" w:space="0" w:color="auto"/>
        <w:right w:val="none" w:sz="0" w:space="0" w:color="auto"/>
      </w:divBdr>
    </w:div>
    <w:div w:id="1400707665">
      <w:bodyDiv w:val="1"/>
      <w:marLeft w:val="0"/>
      <w:marRight w:val="0"/>
      <w:marTop w:val="0"/>
      <w:marBottom w:val="0"/>
      <w:divBdr>
        <w:top w:val="none" w:sz="0" w:space="0" w:color="auto"/>
        <w:left w:val="none" w:sz="0" w:space="0" w:color="auto"/>
        <w:bottom w:val="none" w:sz="0" w:space="0" w:color="auto"/>
        <w:right w:val="none" w:sz="0" w:space="0" w:color="auto"/>
      </w:divBdr>
    </w:div>
    <w:div w:id="1400906229">
      <w:bodyDiv w:val="1"/>
      <w:marLeft w:val="0"/>
      <w:marRight w:val="0"/>
      <w:marTop w:val="0"/>
      <w:marBottom w:val="0"/>
      <w:divBdr>
        <w:top w:val="none" w:sz="0" w:space="0" w:color="auto"/>
        <w:left w:val="none" w:sz="0" w:space="0" w:color="auto"/>
        <w:bottom w:val="none" w:sz="0" w:space="0" w:color="auto"/>
        <w:right w:val="none" w:sz="0" w:space="0" w:color="auto"/>
      </w:divBdr>
    </w:div>
    <w:div w:id="1403597076">
      <w:bodyDiv w:val="1"/>
      <w:marLeft w:val="0"/>
      <w:marRight w:val="0"/>
      <w:marTop w:val="0"/>
      <w:marBottom w:val="0"/>
      <w:divBdr>
        <w:top w:val="none" w:sz="0" w:space="0" w:color="auto"/>
        <w:left w:val="none" w:sz="0" w:space="0" w:color="auto"/>
        <w:bottom w:val="none" w:sz="0" w:space="0" w:color="auto"/>
        <w:right w:val="none" w:sz="0" w:space="0" w:color="auto"/>
      </w:divBdr>
    </w:div>
    <w:div w:id="1404449677">
      <w:bodyDiv w:val="1"/>
      <w:marLeft w:val="0"/>
      <w:marRight w:val="0"/>
      <w:marTop w:val="0"/>
      <w:marBottom w:val="0"/>
      <w:divBdr>
        <w:top w:val="none" w:sz="0" w:space="0" w:color="auto"/>
        <w:left w:val="none" w:sz="0" w:space="0" w:color="auto"/>
        <w:bottom w:val="none" w:sz="0" w:space="0" w:color="auto"/>
        <w:right w:val="none" w:sz="0" w:space="0" w:color="auto"/>
      </w:divBdr>
    </w:div>
    <w:div w:id="1405490033">
      <w:bodyDiv w:val="1"/>
      <w:marLeft w:val="0"/>
      <w:marRight w:val="0"/>
      <w:marTop w:val="0"/>
      <w:marBottom w:val="0"/>
      <w:divBdr>
        <w:top w:val="none" w:sz="0" w:space="0" w:color="auto"/>
        <w:left w:val="none" w:sz="0" w:space="0" w:color="auto"/>
        <w:bottom w:val="none" w:sz="0" w:space="0" w:color="auto"/>
        <w:right w:val="none" w:sz="0" w:space="0" w:color="auto"/>
      </w:divBdr>
    </w:div>
    <w:div w:id="1405642042">
      <w:bodyDiv w:val="1"/>
      <w:marLeft w:val="0"/>
      <w:marRight w:val="0"/>
      <w:marTop w:val="0"/>
      <w:marBottom w:val="0"/>
      <w:divBdr>
        <w:top w:val="none" w:sz="0" w:space="0" w:color="auto"/>
        <w:left w:val="none" w:sz="0" w:space="0" w:color="auto"/>
        <w:bottom w:val="none" w:sz="0" w:space="0" w:color="auto"/>
        <w:right w:val="none" w:sz="0" w:space="0" w:color="auto"/>
      </w:divBdr>
    </w:div>
    <w:div w:id="1405687325">
      <w:bodyDiv w:val="1"/>
      <w:marLeft w:val="0"/>
      <w:marRight w:val="0"/>
      <w:marTop w:val="0"/>
      <w:marBottom w:val="0"/>
      <w:divBdr>
        <w:top w:val="none" w:sz="0" w:space="0" w:color="auto"/>
        <w:left w:val="none" w:sz="0" w:space="0" w:color="auto"/>
        <w:bottom w:val="none" w:sz="0" w:space="0" w:color="auto"/>
        <w:right w:val="none" w:sz="0" w:space="0" w:color="auto"/>
      </w:divBdr>
    </w:div>
    <w:div w:id="1409810729">
      <w:bodyDiv w:val="1"/>
      <w:marLeft w:val="0"/>
      <w:marRight w:val="0"/>
      <w:marTop w:val="0"/>
      <w:marBottom w:val="0"/>
      <w:divBdr>
        <w:top w:val="none" w:sz="0" w:space="0" w:color="auto"/>
        <w:left w:val="none" w:sz="0" w:space="0" w:color="auto"/>
        <w:bottom w:val="none" w:sz="0" w:space="0" w:color="auto"/>
        <w:right w:val="none" w:sz="0" w:space="0" w:color="auto"/>
      </w:divBdr>
    </w:div>
    <w:div w:id="1410299829">
      <w:bodyDiv w:val="1"/>
      <w:marLeft w:val="0"/>
      <w:marRight w:val="0"/>
      <w:marTop w:val="0"/>
      <w:marBottom w:val="0"/>
      <w:divBdr>
        <w:top w:val="none" w:sz="0" w:space="0" w:color="auto"/>
        <w:left w:val="none" w:sz="0" w:space="0" w:color="auto"/>
        <w:bottom w:val="none" w:sz="0" w:space="0" w:color="auto"/>
        <w:right w:val="none" w:sz="0" w:space="0" w:color="auto"/>
      </w:divBdr>
    </w:div>
    <w:div w:id="1410468465">
      <w:bodyDiv w:val="1"/>
      <w:marLeft w:val="0"/>
      <w:marRight w:val="0"/>
      <w:marTop w:val="0"/>
      <w:marBottom w:val="0"/>
      <w:divBdr>
        <w:top w:val="none" w:sz="0" w:space="0" w:color="auto"/>
        <w:left w:val="none" w:sz="0" w:space="0" w:color="auto"/>
        <w:bottom w:val="none" w:sz="0" w:space="0" w:color="auto"/>
        <w:right w:val="none" w:sz="0" w:space="0" w:color="auto"/>
      </w:divBdr>
    </w:div>
    <w:div w:id="1411272092">
      <w:bodyDiv w:val="1"/>
      <w:marLeft w:val="0"/>
      <w:marRight w:val="0"/>
      <w:marTop w:val="0"/>
      <w:marBottom w:val="0"/>
      <w:divBdr>
        <w:top w:val="none" w:sz="0" w:space="0" w:color="auto"/>
        <w:left w:val="none" w:sz="0" w:space="0" w:color="auto"/>
        <w:bottom w:val="none" w:sz="0" w:space="0" w:color="auto"/>
        <w:right w:val="none" w:sz="0" w:space="0" w:color="auto"/>
      </w:divBdr>
    </w:div>
    <w:div w:id="1412581214">
      <w:bodyDiv w:val="1"/>
      <w:marLeft w:val="0"/>
      <w:marRight w:val="0"/>
      <w:marTop w:val="0"/>
      <w:marBottom w:val="0"/>
      <w:divBdr>
        <w:top w:val="none" w:sz="0" w:space="0" w:color="auto"/>
        <w:left w:val="none" w:sz="0" w:space="0" w:color="auto"/>
        <w:bottom w:val="none" w:sz="0" w:space="0" w:color="auto"/>
        <w:right w:val="none" w:sz="0" w:space="0" w:color="auto"/>
      </w:divBdr>
    </w:div>
    <w:div w:id="1415276999">
      <w:bodyDiv w:val="1"/>
      <w:marLeft w:val="0"/>
      <w:marRight w:val="0"/>
      <w:marTop w:val="0"/>
      <w:marBottom w:val="0"/>
      <w:divBdr>
        <w:top w:val="none" w:sz="0" w:space="0" w:color="auto"/>
        <w:left w:val="none" w:sz="0" w:space="0" w:color="auto"/>
        <w:bottom w:val="none" w:sz="0" w:space="0" w:color="auto"/>
        <w:right w:val="none" w:sz="0" w:space="0" w:color="auto"/>
      </w:divBdr>
    </w:div>
    <w:div w:id="1418598479">
      <w:bodyDiv w:val="1"/>
      <w:marLeft w:val="0"/>
      <w:marRight w:val="0"/>
      <w:marTop w:val="0"/>
      <w:marBottom w:val="0"/>
      <w:divBdr>
        <w:top w:val="none" w:sz="0" w:space="0" w:color="auto"/>
        <w:left w:val="none" w:sz="0" w:space="0" w:color="auto"/>
        <w:bottom w:val="none" w:sz="0" w:space="0" w:color="auto"/>
        <w:right w:val="none" w:sz="0" w:space="0" w:color="auto"/>
      </w:divBdr>
    </w:div>
    <w:div w:id="1420372392">
      <w:bodyDiv w:val="1"/>
      <w:marLeft w:val="0"/>
      <w:marRight w:val="0"/>
      <w:marTop w:val="0"/>
      <w:marBottom w:val="0"/>
      <w:divBdr>
        <w:top w:val="none" w:sz="0" w:space="0" w:color="auto"/>
        <w:left w:val="none" w:sz="0" w:space="0" w:color="auto"/>
        <w:bottom w:val="none" w:sz="0" w:space="0" w:color="auto"/>
        <w:right w:val="none" w:sz="0" w:space="0" w:color="auto"/>
      </w:divBdr>
    </w:div>
    <w:div w:id="1429807610">
      <w:bodyDiv w:val="1"/>
      <w:marLeft w:val="0"/>
      <w:marRight w:val="0"/>
      <w:marTop w:val="0"/>
      <w:marBottom w:val="0"/>
      <w:divBdr>
        <w:top w:val="none" w:sz="0" w:space="0" w:color="auto"/>
        <w:left w:val="none" w:sz="0" w:space="0" w:color="auto"/>
        <w:bottom w:val="none" w:sz="0" w:space="0" w:color="auto"/>
        <w:right w:val="none" w:sz="0" w:space="0" w:color="auto"/>
      </w:divBdr>
    </w:div>
    <w:div w:id="1430270580">
      <w:bodyDiv w:val="1"/>
      <w:marLeft w:val="0"/>
      <w:marRight w:val="0"/>
      <w:marTop w:val="0"/>
      <w:marBottom w:val="0"/>
      <w:divBdr>
        <w:top w:val="none" w:sz="0" w:space="0" w:color="auto"/>
        <w:left w:val="none" w:sz="0" w:space="0" w:color="auto"/>
        <w:bottom w:val="none" w:sz="0" w:space="0" w:color="auto"/>
        <w:right w:val="none" w:sz="0" w:space="0" w:color="auto"/>
      </w:divBdr>
    </w:div>
    <w:div w:id="1430471521">
      <w:bodyDiv w:val="1"/>
      <w:marLeft w:val="0"/>
      <w:marRight w:val="0"/>
      <w:marTop w:val="0"/>
      <w:marBottom w:val="0"/>
      <w:divBdr>
        <w:top w:val="none" w:sz="0" w:space="0" w:color="auto"/>
        <w:left w:val="none" w:sz="0" w:space="0" w:color="auto"/>
        <w:bottom w:val="none" w:sz="0" w:space="0" w:color="auto"/>
        <w:right w:val="none" w:sz="0" w:space="0" w:color="auto"/>
      </w:divBdr>
    </w:div>
    <w:div w:id="1430738336">
      <w:bodyDiv w:val="1"/>
      <w:marLeft w:val="0"/>
      <w:marRight w:val="0"/>
      <w:marTop w:val="0"/>
      <w:marBottom w:val="0"/>
      <w:divBdr>
        <w:top w:val="none" w:sz="0" w:space="0" w:color="auto"/>
        <w:left w:val="none" w:sz="0" w:space="0" w:color="auto"/>
        <w:bottom w:val="none" w:sz="0" w:space="0" w:color="auto"/>
        <w:right w:val="none" w:sz="0" w:space="0" w:color="auto"/>
      </w:divBdr>
    </w:div>
    <w:div w:id="1434278523">
      <w:bodyDiv w:val="1"/>
      <w:marLeft w:val="0"/>
      <w:marRight w:val="0"/>
      <w:marTop w:val="0"/>
      <w:marBottom w:val="0"/>
      <w:divBdr>
        <w:top w:val="none" w:sz="0" w:space="0" w:color="auto"/>
        <w:left w:val="none" w:sz="0" w:space="0" w:color="auto"/>
        <w:bottom w:val="none" w:sz="0" w:space="0" w:color="auto"/>
        <w:right w:val="none" w:sz="0" w:space="0" w:color="auto"/>
      </w:divBdr>
    </w:div>
    <w:div w:id="1437363454">
      <w:bodyDiv w:val="1"/>
      <w:marLeft w:val="0"/>
      <w:marRight w:val="0"/>
      <w:marTop w:val="0"/>
      <w:marBottom w:val="0"/>
      <w:divBdr>
        <w:top w:val="none" w:sz="0" w:space="0" w:color="auto"/>
        <w:left w:val="none" w:sz="0" w:space="0" w:color="auto"/>
        <w:bottom w:val="none" w:sz="0" w:space="0" w:color="auto"/>
        <w:right w:val="none" w:sz="0" w:space="0" w:color="auto"/>
      </w:divBdr>
    </w:div>
    <w:div w:id="1439444178">
      <w:bodyDiv w:val="1"/>
      <w:marLeft w:val="0"/>
      <w:marRight w:val="0"/>
      <w:marTop w:val="0"/>
      <w:marBottom w:val="0"/>
      <w:divBdr>
        <w:top w:val="none" w:sz="0" w:space="0" w:color="auto"/>
        <w:left w:val="none" w:sz="0" w:space="0" w:color="auto"/>
        <w:bottom w:val="none" w:sz="0" w:space="0" w:color="auto"/>
        <w:right w:val="none" w:sz="0" w:space="0" w:color="auto"/>
      </w:divBdr>
    </w:div>
    <w:div w:id="1442333856">
      <w:bodyDiv w:val="1"/>
      <w:marLeft w:val="0"/>
      <w:marRight w:val="0"/>
      <w:marTop w:val="0"/>
      <w:marBottom w:val="0"/>
      <w:divBdr>
        <w:top w:val="none" w:sz="0" w:space="0" w:color="auto"/>
        <w:left w:val="none" w:sz="0" w:space="0" w:color="auto"/>
        <w:bottom w:val="none" w:sz="0" w:space="0" w:color="auto"/>
        <w:right w:val="none" w:sz="0" w:space="0" w:color="auto"/>
      </w:divBdr>
    </w:div>
    <w:div w:id="1443069855">
      <w:bodyDiv w:val="1"/>
      <w:marLeft w:val="0"/>
      <w:marRight w:val="0"/>
      <w:marTop w:val="0"/>
      <w:marBottom w:val="0"/>
      <w:divBdr>
        <w:top w:val="none" w:sz="0" w:space="0" w:color="auto"/>
        <w:left w:val="none" w:sz="0" w:space="0" w:color="auto"/>
        <w:bottom w:val="none" w:sz="0" w:space="0" w:color="auto"/>
        <w:right w:val="none" w:sz="0" w:space="0" w:color="auto"/>
      </w:divBdr>
    </w:div>
    <w:div w:id="1443838965">
      <w:bodyDiv w:val="1"/>
      <w:marLeft w:val="0"/>
      <w:marRight w:val="0"/>
      <w:marTop w:val="0"/>
      <w:marBottom w:val="0"/>
      <w:divBdr>
        <w:top w:val="none" w:sz="0" w:space="0" w:color="auto"/>
        <w:left w:val="none" w:sz="0" w:space="0" w:color="auto"/>
        <w:bottom w:val="none" w:sz="0" w:space="0" w:color="auto"/>
        <w:right w:val="none" w:sz="0" w:space="0" w:color="auto"/>
      </w:divBdr>
    </w:div>
    <w:div w:id="1444183313">
      <w:bodyDiv w:val="1"/>
      <w:marLeft w:val="0"/>
      <w:marRight w:val="0"/>
      <w:marTop w:val="0"/>
      <w:marBottom w:val="0"/>
      <w:divBdr>
        <w:top w:val="none" w:sz="0" w:space="0" w:color="auto"/>
        <w:left w:val="none" w:sz="0" w:space="0" w:color="auto"/>
        <w:bottom w:val="none" w:sz="0" w:space="0" w:color="auto"/>
        <w:right w:val="none" w:sz="0" w:space="0" w:color="auto"/>
      </w:divBdr>
    </w:div>
    <w:div w:id="1445467534">
      <w:bodyDiv w:val="1"/>
      <w:marLeft w:val="0"/>
      <w:marRight w:val="0"/>
      <w:marTop w:val="0"/>
      <w:marBottom w:val="0"/>
      <w:divBdr>
        <w:top w:val="none" w:sz="0" w:space="0" w:color="auto"/>
        <w:left w:val="none" w:sz="0" w:space="0" w:color="auto"/>
        <w:bottom w:val="none" w:sz="0" w:space="0" w:color="auto"/>
        <w:right w:val="none" w:sz="0" w:space="0" w:color="auto"/>
      </w:divBdr>
    </w:div>
    <w:div w:id="1445729546">
      <w:bodyDiv w:val="1"/>
      <w:marLeft w:val="0"/>
      <w:marRight w:val="0"/>
      <w:marTop w:val="0"/>
      <w:marBottom w:val="0"/>
      <w:divBdr>
        <w:top w:val="none" w:sz="0" w:space="0" w:color="auto"/>
        <w:left w:val="none" w:sz="0" w:space="0" w:color="auto"/>
        <w:bottom w:val="none" w:sz="0" w:space="0" w:color="auto"/>
        <w:right w:val="none" w:sz="0" w:space="0" w:color="auto"/>
      </w:divBdr>
    </w:div>
    <w:div w:id="1445878512">
      <w:bodyDiv w:val="1"/>
      <w:marLeft w:val="0"/>
      <w:marRight w:val="0"/>
      <w:marTop w:val="0"/>
      <w:marBottom w:val="0"/>
      <w:divBdr>
        <w:top w:val="none" w:sz="0" w:space="0" w:color="auto"/>
        <w:left w:val="none" w:sz="0" w:space="0" w:color="auto"/>
        <w:bottom w:val="none" w:sz="0" w:space="0" w:color="auto"/>
        <w:right w:val="none" w:sz="0" w:space="0" w:color="auto"/>
      </w:divBdr>
    </w:div>
    <w:div w:id="1445881035">
      <w:bodyDiv w:val="1"/>
      <w:marLeft w:val="0"/>
      <w:marRight w:val="0"/>
      <w:marTop w:val="0"/>
      <w:marBottom w:val="0"/>
      <w:divBdr>
        <w:top w:val="none" w:sz="0" w:space="0" w:color="auto"/>
        <w:left w:val="none" w:sz="0" w:space="0" w:color="auto"/>
        <w:bottom w:val="none" w:sz="0" w:space="0" w:color="auto"/>
        <w:right w:val="none" w:sz="0" w:space="0" w:color="auto"/>
      </w:divBdr>
    </w:div>
    <w:div w:id="1447847417">
      <w:bodyDiv w:val="1"/>
      <w:marLeft w:val="0"/>
      <w:marRight w:val="0"/>
      <w:marTop w:val="0"/>
      <w:marBottom w:val="0"/>
      <w:divBdr>
        <w:top w:val="none" w:sz="0" w:space="0" w:color="auto"/>
        <w:left w:val="none" w:sz="0" w:space="0" w:color="auto"/>
        <w:bottom w:val="none" w:sz="0" w:space="0" w:color="auto"/>
        <w:right w:val="none" w:sz="0" w:space="0" w:color="auto"/>
      </w:divBdr>
    </w:div>
    <w:div w:id="1448767689">
      <w:bodyDiv w:val="1"/>
      <w:marLeft w:val="0"/>
      <w:marRight w:val="0"/>
      <w:marTop w:val="0"/>
      <w:marBottom w:val="0"/>
      <w:divBdr>
        <w:top w:val="none" w:sz="0" w:space="0" w:color="auto"/>
        <w:left w:val="none" w:sz="0" w:space="0" w:color="auto"/>
        <w:bottom w:val="none" w:sz="0" w:space="0" w:color="auto"/>
        <w:right w:val="none" w:sz="0" w:space="0" w:color="auto"/>
      </w:divBdr>
    </w:div>
    <w:div w:id="1450856060">
      <w:bodyDiv w:val="1"/>
      <w:marLeft w:val="0"/>
      <w:marRight w:val="0"/>
      <w:marTop w:val="0"/>
      <w:marBottom w:val="0"/>
      <w:divBdr>
        <w:top w:val="none" w:sz="0" w:space="0" w:color="auto"/>
        <w:left w:val="none" w:sz="0" w:space="0" w:color="auto"/>
        <w:bottom w:val="none" w:sz="0" w:space="0" w:color="auto"/>
        <w:right w:val="none" w:sz="0" w:space="0" w:color="auto"/>
      </w:divBdr>
    </w:div>
    <w:div w:id="1451240921">
      <w:bodyDiv w:val="1"/>
      <w:marLeft w:val="0"/>
      <w:marRight w:val="0"/>
      <w:marTop w:val="0"/>
      <w:marBottom w:val="0"/>
      <w:divBdr>
        <w:top w:val="none" w:sz="0" w:space="0" w:color="auto"/>
        <w:left w:val="none" w:sz="0" w:space="0" w:color="auto"/>
        <w:bottom w:val="none" w:sz="0" w:space="0" w:color="auto"/>
        <w:right w:val="none" w:sz="0" w:space="0" w:color="auto"/>
      </w:divBdr>
    </w:div>
    <w:div w:id="1451361907">
      <w:bodyDiv w:val="1"/>
      <w:marLeft w:val="0"/>
      <w:marRight w:val="0"/>
      <w:marTop w:val="0"/>
      <w:marBottom w:val="0"/>
      <w:divBdr>
        <w:top w:val="none" w:sz="0" w:space="0" w:color="auto"/>
        <w:left w:val="none" w:sz="0" w:space="0" w:color="auto"/>
        <w:bottom w:val="none" w:sz="0" w:space="0" w:color="auto"/>
        <w:right w:val="none" w:sz="0" w:space="0" w:color="auto"/>
      </w:divBdr>
    </w:div>
    <w:div w:id="1451389178">
      <w:bodyDiv w:val="1"/>
      <w:marLeft w:val="0"/>
      <w:marRight w:val="0"/>
      <w:marTop w:val="0"/>
      <w:marBottom w:val="0"/>
      <w:divBdr>
        <w:top w:val="none" w:sz="0" w:space="0" w:color="auto"/>
        <w:left w:val="none" w:sz="0" w:space="0" w:color="auto"/>
        <w:bottom w:val="none" w:sz="0" w:space="0" w:color="auto"/>
        <w:right w:val="none" w:sz="0" w:space="0" w:color="auto"/>
      </w:divBdr>
    </w:div>
    <w:div w:id="1455367236">
      <w:bodyDiv w:val="1"/>
      <w:marLeft w:val="0"/>
      <w:marRight w:val="0"/>
      <w:marTop w:val="0"/>
      <w:marBottom w:val="0"/>
      <w:divBdr>
        <w:top w:val="none" w:sz="0" w:space="0" w:color="auto"/>
        <w:left w:val="none" w:sz="0" w:space="0" w:color="auto"/>
        <w:bottom w:val="none" w:sz="0" w:space="0" w:color="auto"/>
        <w:right w:val="none" w:sz="0" w:space="0" w:color="auto"/>
      </w:divBdr>
    </w:div>
    <w:div w:id="1456828742">
      <w:bodyDiv w:val="1"/>
      <w:marLeft w:val="0"/>
      <w:marRight w:val="0"/>
      <w:marTop w:val="0"/>
      <w:marBottom w:val="0"/>
      <w:divBdr>
        <w:top w:val="none" w:sz="0" w:space="0" w:color="auto"/>
        <w:left w:val="none" w:sz="0" w:space="0" w:color="auto"/>
        <w:bottom w:val="none" w:sz="0" w:space="0" w:color="auto"/>
        <w:right w:val="none" w:sz="0" w:space="0" w:color="auto"/>
      </w:divBdr>
    </w:div>
    <w:div w:id="1457135216">
      <w:bodyDiv w:val="1"/>
      <w:marLeft w:val="0"/>
      <w:marRight w:val="0"/>
      <w:marTop w:val="0"/>
      <w:marBottom w:val="0"/>
      <w:divBdr>
        <w:top w:val="none" w:sz="0" w:space="0" w:color="auto"/>
        <w:left w:val="none" w:sz="0" w:space="0" w:color="auto"/>
        <w:bottom w:val="none" w:sz="0" w:space="0" w:color="auto"/>
        <w:right w:val="none" w:sz="0" w:space="0" w:color="auto"/>
      </w:divBdr>
    </w:div>
    <w:div w:id="1457287981">
      <w:bodyDiv w:val="1"/>
      <w:marLeft w:val="0"/>
      <w:marRight w:val="0"/>
      <w:marTop w:val="0"/>
      <w:marBottom w:val="0"/>
      <w:divBdr>
        <w:top w:val="none" w:sz="0" w:space="0" w:color="auto"/>
        <w:left w:val="none" w:sz="0" w:space="0" w:color="auto"/>
        <w:bottom w:val="none" w:sz="0" w:space="0" w:color="auto"/>
        <w:right w:val="none" w:sz="0" w:space="0" w:color="auto"/>
      </w:divBdr>
    </w:div>
    <w:div w:id="1460218476">
      <w:bodyDiv w:val="1"/>
      <w:marLeft w:val="0"/>
      <w:marRight w:val="0"/>
      <w:marTop w:val="0"/>
      <w:marBottom w:val="0"/>
      <w:divBdr>
        <w:top w:val="none" w:sz="0" w:space="0" w:color="auto"/>
        <w:left w:val="none" w:sz="0" w:space="0" w:color="auto"/>
        <w:bottom w:val="none" w:sz="0" w:space="0" w:color="auto"/>
        <w:right w:val="none" w:sz="0" w:space="0" w:color="auto"/>
      </w:divBdr>
    </w:div>
    <w:div w:id="1460419675">
      <w:bodyDiv w:val="1"/>
      <w:marLeft w:val="0"/>
      <w:marRight w:val="0"/>
      <w:marTop w:val="0"/>
      <w:marBottom w:val="0"/>
      <w:divBdr>
        <w:top w:val="none" w:sz="0" w:space="0" w:color="auto"/>
        <w:left w:val="none" w:sz="0" w:space="0" w:color="auto"/>
        <w:bottom w:val="none" w:sz="0" w:space="0" w:color="auto"/>
        <w:right w:val="none" w:sz="0" w:space="0" w:color="auto"/>
      </w:divBdr>
    </w:div>
    <w:div w:id="1462385510">
      <w:bodyDiv w:val="1"/>
      <w:marLeft w:val="0"/>
      <w:marRight w:val="0"/>
      <w:marTop w:val="0"/>
      <w:marBottom w:val="0"/>
      <w:divBdr>
        <w:top w:val="none" w:sz="0" w:space="0" w:color="auto"/>
        <w:left w:val="none" w:sz="0" w:space="0" w:color="auto"/>
        <w:bottom w:val="none" w:sz="0" w:space="0" w:color="auto"/>
        <w:right w:val="none" w:sz="0" w:space="0" w:color="auto"/>
      </w:divBdr>
    </w:div>
    <w:div w:id="1463188976">
      <w:bodyDiv w:val="1"/>
      <w:marLeft w:val="0"/>
      <w:marRight w:val="0"/>
      <w:marTop w:val="0"/>
      <w:marBottom w:val="0"/>
      <w:divBdr>
        <w:top w:val="none" w:sz="0" w:space="0" w:color="auto"/>
        <w:left w:val="none" w:sz="0" w:space="0" w:color="auto"/>
        <w:bottom w:val="none" w:sz="0" w:space="0" w:color="auto"/>
        <w:right w:val="none" w:sz="0" w:space="0" w:color="auto"/>
      </w:divBdr>
    </w:div>
    <w:div w:id="1463422672">
      <w:bodyDiv w:val="1"/>
      <w:marLeft w:val="0"/>
      <w:marRight w:val="0"/>
      <w:marTop w:val="0"/>
      <w:marBottom w:val="0"/>
      <w:divBdr>
        <w:top w:val="none" w:sz="0" w:space="0" w:color="auto"/>
        <w:left w:val="none" w:sz="0" w:space="0" w:color="auto"/>
        <w:bottom w:val="none" w:sz="0" w:space="0" w:color="auto"/>
        <w:right w:val="none" w:sz="0" w:space="0" w:color="auto"/>
      </w:divBdr>
    </w:div>
    <w:div w:id="1465461780">
      <w:bodyDiv w:val="1"/>
      <w:marLeft w:val="0"/>
      <w:marRight w:val="0"/>
      <w:marTop w:val="0"/>
      <w:marBottom w:val="0"/>
      <w:divBdr>
        <w:top w:val="none" w:sz="0" w:space="0" w:color="auto"/>
        <w:left w:val="none" w:sz="0" w:space="0" w:color="auto"/>
        <w:bottom w:val="none" w:sz="0" w:space="0" w:color="auto"/>
        <w:right w:val="none" w:sz="0" w:space="0" w:color="auto"/>
      </w:divBdr>
    </w:div>
    <w:div w:id="1467963822">
      <w:bodyDiv w:val="1"/>
      <w:marLeft w:val="0"/>
      <w:marRight w:val="0"/>
      <w:marTop w:val="0"/>
      <w:marBottom w:val="0"/>
      <w:divBdr>
        <w:top w:val="none" w:sz="0" w:space="0" w:color="auto"/>
        <w:left w:val="none" w:sz="0" w:space="0" w:color="auto"/>
        <w:bottom w:val="none" w:sz="0" w:space="0" w:color="auto"/>
        <w:right w:val="none" w:sz="0" w:space="0" w:color="auto"/>
      </w:divBdr>
    </w:div>
    <w:div w:id="1474978237">
      <w:bodyDiv w:val="1"/>
      <w:marLeft w:val="0"/>
      <w:marRight w:val="0"/>
      <w:marTop w:val="0"/>
      <w:marBottom w:val="0"/>
      <w:divBdr>
        <w:top w:val="none" w:sz="0" w:space="0" w:color="auto"/>
        <w:left w:val="none" w:sz="0" w:space="0" w:color="auto"/>
        <w:bottom w:val="none" w:sz="0" w:space="0" w:color="auto"/>
        <w:right w:val="none" w:sz="0" w:space="0" w:color="auto"/>
      </w:divBdr>
    </w:div>
    <w:div w:id="1477527866">
      <w:bodyDiv w:val="1"/>
      <w:marLeft w:val="0"/>
      <w:marRight w:val="0"/>
      <w:marTop w:val="0"/>
      <w:marBottom w:val="0"/>
      <w:divBdr>
        <w:top w:val="none" w:sz="0" w:space="0" w:color="auto"/>
        <w:left w:val="none" w:sz="0" w:space="0" w:color="auto"/>
        <w:bottom w:val="none" w:sz="0" w:space="0" w:color="auto"/>
        <w:right w:val="none" w:sz="0" w:space="0" w:color="auto"/>
      </w:divBdr>
    </w:div>
    <w:div w:id="1480346052">
      <w:bodyDiv w:val="1"/>
      <w:marLeft w:val="0"/>
      <w:marRight w:val="0"/>
      <w:marTop w:val="0"/>
      <w:marBottom w:val="0"/>
      <w:divBdr>
        <w:top w:val="none" w:sz="0" w:space="0" w:color="auto"/>
        <w:left w:val="none" w:sz="0" w:space="0" w:color="auto"/>
        <w:bottom w:val="none" w:sz="0" w:space="0" w:color="auto"/>
        <w:right w:val="none" w:sz="0" w:space="0" w:color="auto"/>
      </w:divBdr>
    </w:div>
    <w:div w:id="1480877083">
      <w:bodyDiv w:val="1"/>
      <w:marLeft w:val="0"/>
      <w:marRight w:val="0"/>
      <w:marTop w:val="0"/>
      <w:marBottom w:val="0"/>
      <w:divBdr>
        <w:top w:val="none" w:sz="0" w:space="0" w:color="auto"/>
        <w:left w:val="none" w:sz="0" w:space="0" w:color="auto"/>
        <w:bottom w:val="none" w:sz="0" w:space="0" w:color="auto"/>
        <w:right w:val="none" w:sz="0" w:space="0" w:color="auto"/>
      </w:divBdr>
    </w:div>
    <w:div w:id="1481267042">
      <w:bodyDiv w:val="1"/>
      <w:marLeft w:val="0"/>
      <w:marRight w:val="0"/>
      <w:marTop w:val="0"/>
      <w:marBottom w:val="0"/>
      <w:divBdr>
        <w:top w:val="none" w:sz="0" w:space="0" w:color="auto"/>
        <w:left w:val="none" w:sz="0" w:space="0" w:color="auto"/>
        <w:bottom w:val="none" w:sz="0" w:space="0" w:color="auto"/>
        <w:right w:val="none" w:sz="0" w:space="0" w:color="auto"/>
      </w:divBdr>
    </w:div>
    <w:div w:id="1482621372">
      <w:bodyDiv w:val="1"/>
      <w:marLeft w:val="0"/>
      <w:marRight w:val="0"/>
      <w:marTop w:val="0"/>
      <w:marBottom w:val="0"/>
      <w:divBdr>
        <w:top w:val="none" w:sz="0" w:space="0" w:color="auto"/>
        <w:left w:val="none" w:sz="0" w:space="0" w:color="auto"/>
        <w:bottom w:val="none" w:sz="0" w:space="0" w:color="auto"/>
        <w:right w:val="none" w:sz="0" w:space="0" w:color="auto"/>
      </w:divBdr>
    </w:div>
    <w:div w:id="1483349999">
      <w:bodyDiv w:val="1"/>
      <w:marLeft w:val="0"/>
      <w:marRight w:val="0"/>
      <w:marTop w:val="0"/>
      <w:marBottom w:val="0"/>
      <w:divBdr>
        <w:top w:val="none" w:sz="0" w:space="0" w:color="auto"/>
        <w:left w:val="none" w:sz="0" w:space="0" w:color="auto"/>
        <w:bottom w:val="none" w:sz="0" w:space="0" w:color="auto"/>
        <w:right w:val="none" w:sz="0" w:space="0" w:color="auto"/>
      </w:divBdr>
    </w:div>
    <w:div w:id="1483767733">
      <w:bodyDiv w:val="1"/>
      <w:marLeft w:val="0"/>
      <w:marRight w:val="0"/>
      <w:marTop w:val="0"/>
      <w:marBottom w:val="0"/>
      <w:divBdr>
        <w:top w:val="none" w:sz="0" w:space="0" w:color="auto"/>
        <w:left w:val="none" w:sz="0" w:space="0" w:color="auto"/>
        <w:bottom w:val="none" w:sz="0" w:space="0" w:color="auto"/>
        <w:right w:val="none" w:sz="0" w:space="0" w:color="auto"/>
      </w:divBdr>
    </w:div>
    <w:div w:id="1484814402">
      <w:bodyDiv w:val="1"/>
      <w:marLeft w:val="0"/>
      <w:marRight w:val="0"/>
      <w:marTop w:val="0"/>
      <w:marBottom w:val="0"/>
      <w:divBdr>
        <w:top w:val="none" w:sz="0" w:space="0" w:color="auto"/>
        <w:left w:val="none" w:sz="0" w:space="0" w:color="auto"/>
        <w:bottom w:val="none" w:sz="0" w:space="0" w:color="auto"/>
        <w:right w:val="none" w:sz="0" w:space="0" w:color="auto"/>
      </w:divBdr>
    </w:div>
    <w:div w:id="1486504911">
      <w:bodyDiv w:val="1"/>
      <w:marLeft w:val="0"/>
      <w:marRight w:val="0"/>
      <w:marTop w:val="0"/>
      <w:marBottom w:val="0"/>
      <w:divBdr>
        <w:top w:val="none" w:sz="0" w:space="0" w:color="auto"/>
        <w:left w:val="none" w:sz="0" w:space="0" w:color="auto"/>
        <w:bottom w:val="none" w:sz="0" w:space="0" w:color="auto"/>
        <w:right w:val="none" w:sz="0" w:space="0" w:color="auto"/>
      </w:divBdr>
    </w:div>
    <w:div w:id="1491212078">
      <w:bodyDiv w:val="1"/>
      <w:marLeft w:val="0"/>
      <w:marRight w:val="0"/>
      <w:marTop w:val="0"/>
      <w:marBottom w:val="0"/>
      <w:divBdr>
        <w:top w:val="none" w:sz="0" w:space="0" w:color="auto"/>
        <w:left w:val="none" w:sz="0" w:space="0" w:color="auto"/>
        <w:bottom w:val="none" w:sz="0" w:space="0" w:color="auto"/>
        <w:right w:val="none" w:sz="0" w:space="0" w:color="auto"/>
      </w:divBdr>
    </w:div>
    <w:div w:id="1491828473">
      <w:bodyDiv w:val="1"/>
      <w:marLeft w:val="0"/>
      <w:marRight w:val="0"/>
      <w:marTop w:val="0"/>
      <w:marBottom w:val="0"/>
      <w:divBdr>
        <w:top w:val="none" w:sz="0" w:space="0" w:color="auto"/>
        <w:left w:val="none" w:sz="0" w:space="0" w:color="auto"/>
        <w:bottom w:val="none" w:sz="0" w:space="0" w:color="auto"/>
        <w:right w:val="none" w:sz="0" w:space="0" w:color="auto"/>
      </w:divBdr>
    </w:div>
    <w:div w:id="1495756440">
      <w:bodyDiv w:val="1"/>
      <w:marLeft w:val="0"/>
      <w:marRight w:val="0"/>
      <w:marTop w:val="0"/>
      <w:marBottom w:val="0"/>
      <w:divBdr>
        <w:top w:val="none" w:sz="0" w:space="0" w:color="auto"/>
        <w:left w:val="none" w:sz="0" w:space="0" w:color="auto"/>
        <w:bottom w:val="none" w:sz="0" w:space="0" w:color="auto"/>
        <w:right w:val="none" w:sz="0" w:space="0" w:color="auto"/>
      </w:divBdr>
    </w:div>
    <w:div w:id="1496845975">
      <w:bodyDiv w:val="1"/>
      <w:marLeft w:val="0"/>
      <w:marRight w:val="0"/>
      <w:marTop w:val="0"/>
      <w:marBottom w:val="0"/>
      <w:divBdr>
        <w:top w:val="none" w:sz="0" w:space="0" w:color="auto"/>
        <w:left w:val="none" w:sz="0" w:space="0" w:color="auto"/>
        <w:bottom w:val="none" w:sz="0" w:space="0" w:color="auto"/>
        <w:right w:val="none" w:sz="0" w:space="0" w:color="auto"/>
      </w:divBdr>
    </w:div>
    <w:div w:id="1501848330">
      <w:bodyDiv w:val="1"/>
      <w:marLeft w:val="0"/>
      <w:marRight w:val="0"/>
      <w:marTop w:val="0"/>
      <w:marBottom w:val="0"/>
      <w:divBdr>
        <w:top w:val="none" w:sz="0" w:space="0" w:color="auto"/>
        <w:left w:val="none" w:sz="0" w:space="0" w:color="auto"/>
        <w:bottom w:val="none" w:sz="0" w:space="0" w:color="auto"/>
        <w:right w:val="none" w:sz="0" w:space="0" w:color="auto"/>
      </w:divBdr>
    </w:div>
    <w:div w:id="1503666114">
      <w:bodyDiv w:val="1"/>
      <w:marLeft w:val="0"/>
      <w:marRight w:val="0"/>
      <w:marTop w:val="0"/>
      <w:marBottom w:val="0"/>
      <w:divBdr>
        <w:top w:val="none" w:sz="0" w:space="0" w:color="auto"/>
        <w:left w:val="none" w:sz="0" w:space="0" w:color="auto"/>
        <w:bottom w:val="none" w:sz="0" w:space="0" w:color="auto"/>
        <w:right w:val="none" w:sz="0" w:space="0" w:color="auto"/>
      </w:divBdr>
    </w:div>
    <w:div w:id="1505168172">
      <w:bodyDiv w:val="1"/>
      <w:marLeft w:val="0"/>
      <w:marRight w:val="0"/>
      <w:marTop w:val="0"/>
      <w:marBottom w:val="0"/>
      <w:divBdr>
        <w:top w:val="none" w:sz="0" w:space="0" w:color="auto"/>
        <w:left w:val="none" w:sz="0" w:space="0" w:color="auto"/>
        <w:bottom w:val="none" w:sz="0" w:space="0" w:color="auto"/>
        <w:right w:val="none" w:sz="0" w:space="0" w:color="auto"/>
      </w:divBdr>
    </w:div>
    <w:div w:id="1506894926">
      <w:bodyDiv w:val="1"/>
      <w:marLeft w:val="0"/>
      <w:marRight w:val="0"/>
      <w:marTop w:val="0"/>
      <w:marBottom w:val="0"/>
      <w:divBdr>
        <w:top w:val="none" w:sz="0" w:space="0" w:color="auto"/>
        <w:left w:val="none" w:sz="0" w:space="0" w:color="auto"/>
        <w:bottom w:val="none" w:sz="0" w:space="0" w:color="auto"/>
        <w:right w:val="none" w:sz="0" w:space="0" w:color="auto"/>
      </w:divBdr>
    </w:div>
    <w:div w:id="1507135870">
      <w:bodyDiv w:val="1"/>
      <w:marLeft w:val="0"/>
      <w:marRight w:val="0"/>
      <w:marTop w:val="0"/>
      <w:marBottom w:val="0"/>
      <w:divBdr>
        <w:top w:val="none" w:sz="0" w:space="0" w:color="auto"/>
        <w:left w:val="none" w:sz="0" w:space="0" w:color="auto"/>
        <w:bottom w:val="none" w:sz="0" w:space="0" w:color="auto"/>
        <w:right w:val="none" w:sz="0" w:space="0" w:color="auto"/>
      </w:divBdr>
    </w:div>
    <w:div w:id="1510678339">
      <w:bodyDiv w:val="1"/>
      <w:marLeft w:val="0"/>
      <w:marRight w:val="0"/>
      <w:marTop w:val="0"/>
      <w:marBottom w:val="0"/>
      <w:divBdr>
        <w:top w:val="none" w:sz="0" w:space="0" w:color="auto"/>
        <w:left w:val="none" w:sz="0" w:space="0" w:color="auto"/>
        <w:bottom w:val="none" w:sz="0" w:space="0" w:color="auto"/>
        <w:right w:val="none" w:sz="0" w:space="0" w:color="auto"/>
      </w:divBdr>
    </w:div>
    <w:div w:id="1511993562">
      <w:bodyDiv w:val="1"/>
      <w:marLeft w:val="0"/>
      <w:marRight w:val="0"/>
      <w:marTop w:val="0"/>
      <w:marBottom w:val="0"/>
      <w:divBdr>
        <w:top w:val="none" w:sz="0" w:space="0" w:color="auto"/>
        <w:left w:val="none" w:sz="0" w:space="0" w:color="auto"/>
        <w:bottom w:val="none" w:sz="0" w:space="0" w:color="auto"/>
        <w:right w:val="none" w:sz="0" w:space="0" w:color="auto"/>
      </w:divBdr>
    </w:div>
    <w:div w:id="1517115600">
      <w:bodyDiv w:val="1"/>
      <w:marLeft w:val="0"/>
      <w:marRight w:val="0"/>
      <w:marTop w:val="0"/>
      <w:marBottom w:val="0"/>
      <w:divBdr>
        <w:top w:val="none" w:sz="0" w:space="0" w:color="auto"/>
        <w:left w:val="none" w:sz="0" w:space="0" w:color="auto"/>
        <w:bottom w:val="none" w:sz="0" w:space="0" w:color="auto"/>
        <w:right w:val="none" w:sz="0" w:space="0" w:color="auto"/>
      </w:divBdr>
    </w:div>
    <w:div w:id="1518615968">
      <w:bodyDiv w:val="1"/>
      <w:marLeft w:val="0"/>
      <w:marRight w:val="0"/>
      <w:marTop w:val="0"/>
      <w:marBottom w:val="0"/>
      <w:divBdr>
        <w:top w:val="none" w:sz="0" w:space="0" w:color="auto"/>
        <w:left w:val="none" w:sz="0" w:space="0" w:color="auto"/>
        <w:bottom w:val="none" w:sz="0" w:space="0" w:color="auto"/>
        <w:right w:val="none" w:sz="0" w:space="0" w:color="auto"/>
      </w:divBdr>
    </w:div>
    <w:div w:id="1518808842">
      <w:bodyDiv w:val="1"/>
      <w:marLeft w:val="0"/>
      <w:marRight w:val="0"/>
      <w:marTop w:val="0"/>
      <w:marBottom w:val="0"/>
      <w:divBdr>
        <w:top w:val="none" w:sz="0" w:space="0" w:color="auto"/>
        <w:left w:val="none" w:sz="0" w:space="0" w:color="auto"/>
        <w:bottom w:val="none" w:sz="0" w:space="0" w:color="auto"/>
        <w:right w:val="none" w:sz="0" w:space="0" w:color="auto"/>
      </w:divBdr>
    </w:div>
    <w:div w:id="1520435475">
      <w:bodyDiv w:val="1"/>
      <w:marLeft w:val="0"/>
      <w:marRight w:val="0"/>
      <w:marTop w:val="0"/>
      <w:marBottom w:val="0"/>
      <w:divBdr>
        <w:top w:val="none" w:sz="0" w:space="0" w:color="auto"/>
        <w:left w:val="none" w:sz="0" w:space="0" w:color="auto"/>
        <w:bottom w:val="none" w:sz="0" w:space="0" w:color="auto"/>
        <w:right w:val="none" w:sz="0" w:space="0" w:color="auto"/>
      </w:divBdr>
    </w:div>
    <w:div w:id="1523518336">
      <w:bodyDiv w:val="1"/>
      <w:marLeft w:val="0"/>
      <w:marRight w:val="0"/>
      <w:marTop w:val="0"/>
      <w:marBottom w:val="0"/>
      <w:divBdr>
        <w:top w:val="none" w:sz="0" w:space="0" w:color="auto"/>
        <w:left w:val="none" w:sz="0" w:space="0" w:color="auto"/>
        <w:bottom w:val="none" w:sz="0" w:space="0" w:color="auto"/>
        <w:right w:val="none" w:sz="0" w:space="0" w:color="auto"/>
      </w:divBdr>
    </w:div>
    <w:div w:id="1525898115">
      <w:bodyDiv w:val="1"/>
      <w:marLeft w:val="0"/>
      <w:marRight w:val="0"/>
      <w:marTop w:val="0"/>
      <w:marBottom w:val="0"/>
      <w:divBdr>
        <w:top w:val="none" w:sz="0" w:space="0" w:color="auto"/>
        <w:left w:val="none" w:sz="0" w:space="0" w:color="auto"/>
        <w:bottom w:val="none" w:sz="0" w:space="0" w:color="auto"/>
        <w:right w:val="none" w:sz="0" w:space="0" w:color="auto"/>
      </w:divBdr>
    </w:div>
    <w:div w:id="1526747038">
      <w:bodyDiv w:val="1"/>
      <w:marLeft w:val="0"/>
      <w:marRight w:val="0"/>
      <w:marTop w:val="0"/>
      <w:marBottom w:val="0"/>
      <w:divBdr>
        <w:top w:val="none" w:sz="0" w:space="0" w:color="auto"/>
        <w:left w:val="none" w:sz="0" w:space="0" w:color="auto"/>
        <w:bottom w:val="none" w:sz="0" w:space="0" w:color="auto"/>
        <w:right w:val="none" w:sz="0" w:space="0" w:color="auto"/>
      </w:divBdr>
    </w:div>
    <w:div w:id="1528519563">
      <w:bodyDiv w:val="1"/>
      <w:marLeft w:val="0"/>
      <w:marRight w:val="0"/>
      <w:marTop w:val="0"/>
      <w:marBottom w:val="0"/>
      <w:divBdr>
        <w:top w:val="none" w:sz="0" w:space="0" w:color="auto"/>
        <w:left w:val="none" w:sz="0" w:space="0" w:color="auto"/>
        <w:bottom w:val="none" w:sz="0" w:space="0" w:color="auto"/>
        <w:right w:val="none" w:sz="0" w:space="0" w:color="auto"/>
      </w:divBdr>
    </w:div>
    <w:div w:id="1531340904">
      <w:bodyDiv w:val="1"/>
      <w:marLeft w:val="0"/>
      <w:marRight w:val="0"/>
      <w:marTop w:val="0"/>
      <w:marBottom w:val="0"/>
      <w:divBdr>
        <w:top w:val="none" w:sz="0" w:space="0" w:color="auto"/>
        <w:left w:val="none" w:sz="0" w:space="0" w:color="auto"/>
        <w:bottom w:val="none" w:sz="0" w:space="0" w:color="auto"/>
        <w:right w:val="none" w:sz="0" w:space="0" w:color="auto"/>
      </w:divBdr>
    </w:div>
    <w:div w:id="1531720948">
      <w:bodyDiv w:val="1"/>
      <w:marLeft w:val="0"/>
      <w:marRight w:val="0"/>
      <w:marTop w:val="0"/>
      <w:marBottom w:val="0"/>
      <w:divBdr>
        <w:top w:val="none" w:sz="0" w:space="0" w:color="auto"/>
        <w:left w:val="none" w:sz="0" w:space="0" w:color="auto"/>
        <w:bottom w:val="none" w:sz="0" w:space="0" w:color="auto"/>
        <w:right w:val="none" w:sz="0" w:space="0" w:color="auto"/>
      </w:divBdr>
    </w:div>
    <w:div w:id="1534418223">
      <w:bodyDiv w:val="1"/>
      <w:marLeft w:val="0"/>
      <w:marRight w:val="0"/>
      <w:marTop w:val="0"/>
      <w:marBottom w:val="0"/>
      <w:divBdr>
        <w:top w:val="none" w:sz="0" w:space="0" w:color="auto"/>
        <w:left w:val="none" w:sz="0" w:space="0" w:color="auto"/>
        <w:bottom w:val="none" w:sz="0" w:space="0" w:color="auto"/>
        <w:right w:val="none" w:sz="0" w:space="0" w:color="auto"/>
      </w:divBdr>
    </w:div>
    <w:div w:id="1536691547">
      <w:bodyDiv w:val="1"/>
      <w:marLeft w:val="0"/>
      <w:marRight w:val="0"/>
      <w:marTop w:val="0"/>
      <w:marBottom w:val="0"/>
      <w:divBdr>
        <w:top w:val="none" w:sz="0" w:space="0" w:color="auto"/>
        <w:left w:val="none" w:sz="0" w:space="0" w:color="auto"/>
        <w:bottom w:val="none" w:sz="0" w:space="0" w:color="auto"/>
        <w:right w:val="none" w:sz="0" w:space="0" w:color="auto"/>
      </w:divBdr>
    </w:div>
    <w:div w:id="1539316502">
      <w:bodyDiv w:val="1"/>
      <w:marLeft w:val="0"/>
      <w:marRight w:val="0"/>
      <w:marTop w:val="0"/>
      <w:marBottom w:val="0"/>
      <w:divBdr>
        <w:top w:val="none" w:sz="0" w:space="0" w:color="auto"/>
        <w:left w:val="none" w:sz="0" w:space="0" w:color="auto"/>
        <w:bottom w:val="none" w:sz="0" w:space="0" w:color="auto"/>
        <w:right w:val="none" w:sz="0" w:space="0" w:color="auto"/>
      </w:divBdr>
    </w:div>
    <w:div w:id="1542788617">
      <w:bodyDiv w:val="1"/>
      <w:marLeft w:val="0"/>
      <w:marRight w:val="0"/>
      <w:marTop w:val="0"/>
      <w:marBottom w:val="0"/>
      <w:divBdr>
        <w:top w:val="none" w:sz="0" w:space="0" w:color="auto"/>
        <w:left w:val="none" w:sz="0" w:space="0" w:color="auto"/>
        <w:bottom w:val="none" w:sz="0" w:space="0" w:color="auto"/>
        <w:right w:val="none" w:sz="0" w:space="0" w:color="auto"/>
      </w:divBdr>
    </w:div>
    <w:div w:id="1547328960">
      <w:bodyDiv w:val="1"/>
      <w:marLeft w:val="0"/>
      <w:marRight w:val="0"/>
      <w:marTop w:val="0"/>
      <w:marBottom w:val="0"/>
      <w:divBdr>
        <w:top w:val="none" w:sz="0" w:space="0" w:color="auto"/>
        <w:left w:val="none" w:sz="0" w:space="0" w:color="auto"/>
        <w:bottom w:val="none" w:sz="0" w:space="0" w:color="auto"/>
        <w:right w:val="none" w:sz="0" w:space="0" w:color="auto"/>
      </w:divBdr>
    </w:div>
    <w:div w:id="1547525531">
      <w:bodyDiv w:val="1"/>
      <w:marLeft w:val="0"/>
      <w:marRight w:val="0"/>
      <w:marTop w:val="0"/>
      <w:marBottom w:val="0"/>
      <w:divBdr>
        <w:top w:val="none" w:sz="0" w:space="0" w:color="auto"/>
        <w:left w:val="none" w:sz="0" w:space="0" w:color="auto"/>
        <w:bottom w:val="none" w:sz="0" w:space="0" w:color="auto"/>
        <w:right w:val="none" w:sz="0" w:space="0" w:color="auto"/>
      </w:divBdr>
    </w:div>
    <w:div w:id="1548444917">
      <w:bodyDiv w:val="1"/>
      <w:marLeft w:val="0"/>
      <w:marRight w:val="0"/>
      <w:marTop w:val="0"/>
      <w:marBottom w:val="0"/>
      <w:divBdr>
        <w:top w:val="none" w:sz="0" w:space="0" w:color="auto"/>
        <w:left w:val="none" w:sz="0" w:space="0" w:color="auto"/>
        <w:bottom w:val="none" w:sz="0" w:space="0" w:color="auto"/>
        <w:right w:val="none" w:sz="0" w:space="0" w:color="auto"/>
      </w:divBdr>
    </w:div>
    <w:div w:id="1549339328">
      <w:bodyDiv w:val="1"/>
      <w:marLeft w:val="0"/>
      <w:marRight w:val="0"/>
      <w:marTop w:val="0"/>
      <w:marBottom w:val="0"/>
      <w:divBdr>
        <w:top w:val="none" w:sz="0" w:space="0" w:color="auto"/>
        <w:left w:val="none" w:sz="0" w:space="0" w:color="auto"/>
        <w:bottom w:val="none" w:sz="0" w:space="0" w:color="auto"/>
        <w:right w:val="none" w:sz="0" w:space="0" w:color="auto"/>
      </w:divBdr>
    </w:div>
    <w:div w:id="1552767549">
      <w:bodyDiv w:val="1"/>
      <w:marLeft w:val="0"/>
      <w:marRight w:val="0"/>
      <w:marTop w:val="0"/>
      <w:marBottom w:val="0"/>
      <w:divBdr>
        <w:top w:val="none" w:sz="0" w:space="0" w:color="auto"/>
        <w:left w:val="none" w:sz="0" w:space="0" w:color="auto"/>
        <w:bottom w:val="none" w:sz="0" w:space="0" w:color="auto"/>
        <w:right w:val="none" w:sz="0" w:space="0" w:color="auto"/>
      </w:divBdr>
    </w:div>
    <w:div w:id="1555240605">
      <w:bodyDiv w:val="1"/>
      <w:marLeft w:val="0"/>
      <w:marRight w:val="0"/>
      <w:marTop w:val="0"/>
      <w:marBottom w:val="0"/>
      <w:divBdr>
        <w:top w:val="none" w:sz="0" w:space="0" w:color="auto"/>
        <w:left w:val="none" w:sz="0" w:space="0" w:color="auto"/>
        <w:bottom w:val="none" w:sz="0" w:space="0" w:color="auto"/>
        <w:right w:val="none" w:sz="0" w:space="0" w:color="auto"/>
      </w:divBdr>
    </w:div>
    <w:div w:id="1555311819">
      <w:bodyDiv w:val="1"/>
      <w:marLeft w:val="0"/>
      <w:marRight w:val="0"/>
      <w:marTop w:val="0"/>
      <w:marBottom w:val="0"/>
      <w:divBdr>
        <w:top w:val="none" w:sz="0" w:space="0" w:color="auto"/>
        <w:left w:val="none" w:sz="0" w:space="0" w:color="auto"/>
        <w:bottom w:val="none" w:sz="0" w:space="0" w:color="auto"/>
        <w:right w:val="none" w:sz="0" w:space="0" w:color="auto"/>
      </w:divBdr>
    </w:div>
    <w:div w:id="1555968634">
      <w:bodyDiv w:val="1"/>
      <w:marLeft w:val="0"/>
      <w:marRight w:val="0"/>
      <w:marTop w:val="0"/>
      <w:marBottom w:val="0"/>
      <w:divBdr>
        <w:top w:val="none" w:sz="0" w:space="0" w:color="auto"/>
        <w:left w:val="none" w:sz="0" w:space="0" w:color="auto"/>
        <w:bottom w:val="none" w:sz="0" w:space="0" w:color="auto"/>
        <w:right w:val="none" w:sz="0" w:space="0" w:color="auto"/>
      </w:divBdr>
    </w:div>
    <w:div w:id="1559708654">
      <w:bodyDiv w:val="1"/>
      <w:marLeft w:val="0"/>
      <w:marRight w:val="0"/>
      <w:marTop w:val="0"/>
      <w:marBottom w:val="0"/>
      <w:divBdr>
        <w:top w:val="none" w:sz="0" w:space="0" w:color="auto"/>
        <w:left w:val="none" w:sz="0" w:space="0" w:color="auto"/>
        <w:bottom w:val="none" w:sz="0" w:space="0" w:color="auto"/>
        <w:right w:val="none" w:sz="0" w:space="0" w:color="auto"/>
      </w:divBdr>
    </w:div>
    <w:div w:id="1559784785">
      <w:bodyDiv w:val="1"/>
      <w:marLeft w:val="0"/>
      <w:marRight w:val="0"/>
      <w:marTop w:val="0"/>
      <w:marBottom w:val="0"/>
      <w:divBdr>
        <w:top w:val="none" w:sz="0" w:space="0" w:color="auto"/>
        <w:left w:val="none" w:sz="0" w:space="0" w:color="auto"/>
        <w:bottom w:val="none" w:sz="0" w:space="0" w:color="auto"/>
        <w:right w:val="none" w:sz="0" w:space="0" w:color="auto"/>
      </w:divBdr>
    </w:div>
    <w:div w:id="1560048287">
      <w:bodyDiv w:val="1"/>
      <w:marLeft w:val="0"/>
      <w:marRight w:val="0"/>
      <w:marTop w:val="0"/>
      <w:marBottom w:val="0"/>
      <w:divBdr>
        <w:top w:val="none" w:sz="0" w:space="0" w:color="auto"/>
        <w:left w:val="none" w:sz="0" w:space="0" w:color="auto"/>
        <w:bottom w:val="none" w:sz="0" w:space="0" w:color="auto"/>
        <w:right w:val="none" w:sz="0" w:space="0" w:color="auto"/>
      </w:divBdr>
    </w:div>
    <w:div w:id="1562137777">
      <w:bodyDiv w:val="1"/>
      <w:marLeft w:val="0"/>
      <w:marRight w:val="0"/>
      <w:marTop w:val="0"/>
      <w:marBottom w:val="0"/>
      <w:divBdr>
        <w:top w:val="none" w:sz="0" w:space="0" w:color="auto"/>
        <w:left w:val="none" w:sz="0" w:space="0" w:color="auto"/>
        <w:bottom w:val="none" w:sz="0" w:space="0" w:color="auto"/>
        <w:right w:val="none" w:sz="0" w:space="0" w:color="auto"/>
      </w:divBdr>
    </w:div>
    <w:div w:id="1566447783">
      <w:bodyDiv w:val="1"/>
      <w:marLeft w:val="0"/>
      <w:marRight w:val="0"/>
      <w:marTop w:val="0"/>
      <w:marBottom w:val="0"/>
      <w:divBdr>
        <w:top w:val="none" w:sz="0" w:space="0" w:color="auto"/>
        <w:left w:val="none" w:sz="0" w:space="0" w:color="auto"/>
        <w:bottom w:val="none" w:sz="0" w:space="0" w:color="auto"/>
        <w:right w:val="none" w:sz="0" w:space="0" w:color="auto"/>
      </w:divBdr>
    </w:div>
    <w:div w:id="1571846804">
      <w:bodyDiv w:val="1"/>
      <w:marLeft w:val="0"/>
      <w:marRight w:val="0"/>
      <w:marTop w:val="0"/>
      <w:marBottom w:val="0"/>
      <w:divBdr>
        <w:top w:val="none" w:sz="0" w:space="0" w:color="auto"/>
        <w:left w:val="none" w:sz="0" w:space="0" w:color="auto"/>
        <w:bottom w:val="none" w:sz="0" w:space="0" w:color="auto"/>
        <w:right w:val="none" w:sz="0" w:space="0" w:color="auto"/>
      </w:divBdr>
    </w:div>
    <w:div w:id="1572424872">
      <w:bodyDiv w:val="1"/>
      <w:marLeft w:val="0"/>
      <w:marRight w:val="0"/>
      <w:marTop w:val="0"/>
      <w:marBottom w:val="0"/>
      <w:divBdr>
        <w:top w:val="none" w:sz="0" w:space="0" w:color="auto"/>
        <w:left w:val="none" w:sz="0" w:space="0" w:color="auto"/>
        <w:bottom w:val="none" w:sz="0" w:space="0" w:color="auto"/>
        <w:right w:val="none" w:sz="0" w:space="0" w:color="auto"/>
      </w:divBdr>
    </w:div>
    <w:div w:id="1572500220">
      <w:bodyDiv w:val="1"/>
      <w:marLeft w:val="0"/>
      <w:marRight w:val="0"/>
      <w:marTop w:val="0"/>
      <w:marBottom w:val="0"/>
      <w:divBdr>
        <w:top w:val="none" w:sz="0" w:space="0" w:color="auto"/>
        <w:left w:val="none" w:sz="0" w:space="0" w:color="auto"/>
        <w:bottom w:val="none" w:sz="0" w:space="0" w:color="auto"/>
        <w:right w:val="none" w:sz="0" w:space="0" w:color="auto"/>
      </w:divBdr>
    </w:div>
    <w:div w:id="1577401718">
      <w:bodyDiv w:val="1"/>
      <w:marLeft w:val="0"/>
      <w:marRight w:val="0"/>
      <w:marTop w:val="0"/>
      <w:marBottom w:val="0"/>
      <w:divBdr>
        <w:top w:val="none" w:sz="0" w:space="0" w:color="auto"/>
        <w:left w:val="none" w:sz="0" w:space="0" w:color="auto"/>
        <w:bottom w:val="none" w:sz="0" w:space="0" w:color="auto"/>
        <w:right w:val="none" w:sz="0" w:space="0" w:color="auto"/>
      </w:divBdr>
    </w:div>
    <w:div w:id="1580484896">
      <w:bodyDiv w:val="1"/>
      <w:marLeft w:val="0"/>
      <w:marRight w:val="0"/>
      <w:marTop w:val="0"/>
      <w:marBottom w:val="0"/>
      <w:divBdr>
        <w:top w:val="none" w:sz="0" w:space="0" w:color="auto"/>
        <w:left w:val="none" w:sz="0" w:space="0" w:color="auto"/>
        <w:bottom w:val="none" w:sz="0" w:space="0" w:color="auto"/>
        <w:right w:val="none" w:sz="0" w:space="0" w:color="auto"/>
      </w:divBdr>
    </w:div>
    <w:div w:id="1580863668">
      <w:bodyDiv w:val="1"/>
      <w:marLeft w:val="0"/>
      <w:marRight w:val="0"/>
      <w:marTop w:val="0"/>
      <w:marBottom w:val="0"/>
      <w:divBdr>
        <w:top w:val="none" w:sz="0" w:space="0" w:color="auto"/>
        <w:left w:val="none" w:sz="0" w:space="0" w:color="auto"/>
        <w:bottom w:val="none" w:sz="0" w:space="0" w:color="auto"/>
        <w:right w:val="none" w:sz="0" w:space="0" w:color="auto"/>
      </w:divBdr>
    </w:div>
    <w:div w:id="1581333134">
      <w:bodyDiv w:val="1"/>
      <w:marLeft w:val="0"/>
      <w:marRight w:val="0"/>
      <w:marTop w:val="0"/>
      <w:marBottom w:val="0"/>
      <w:divBdr>
        <w:top w:val="none" w:sz="0" w:space="0" w:color="auto"/>
        <w:left w:val="none" w:sz="0" w:space="0" w:color="auto"/>
        <w:bottom w:val="none" w:sz="0" w:space="0" w:color="auto"/>
        <w:right w:val="none" w:sz="0" w:space="0" w:color="auto"/>
      </w:divBdr>
    </w:div>
    <w:div w:id="1582175043">
      <w:bodyDiv w:val="1"/>
      <w:marLeft w:val="0"/>
      <w:marRight w:val="0"/>
      <w:marTop w:val="0"/>
      <w:marBottom w:val="0"/>
      <w:divBdr>
        <w:top w:val="none" w:sz="0" w:space="0" w:color="auto"/>
        <w:left w:val="none" w:sz="0" w:space="0" w:color="auto"/>
        <w:bottom w:val="none" w:sz="0" w:space="0" w:color="auto"/>
        <w:right w:val="none" w:sz="0" w:space="0" w:color="auto"/>
      </w:divBdr>
    </w:div>
    <w:div w:id="1582370209">
      <w:bodyDiv w:val="1"/>
      <w:marLeft w:val="0"/>
      <w:marRight w:val="0"/>
      <w:marTop w:val="0"/>
      <w:marBottom w:val="0"/>
      <w:divBdr>
        <w:top w:val="none" w:sz="0" w:space="0" w:color="auto"/>
        <w:left w:val="none" w:sz="0" w:space="0" w:color="auto"/>
        <w:bottom w:val="none" w:sz="0" w:space="0" w:color="auto"/>
        <w:right w:val="none" w:sz="0" w:space="0" w:color="auto"/>
      </w:divBdr>
    </w:div>
    <w:div w:id="1583300650">
      <w:bodyDiv w:val="1"/>
      <w:marLeft w:val="0"/>
      <w:marRight w:val="0"/>
      <w:marTop w:val="0"/>
      <w:marBottom w:val="0"/>
      <w:divBdr>
        <w:top w:val="none" w:sz="0" w:space="0" w:color="auto"/>
        <w:left w:val="none" w:sz="0" w:space="0" w:color="auto"/>
        <w:bottom w:val="none" w:sz="0" w:space="0" w:color="auto"/>
        <w:right w:val="none" w:sz="0" w:space="0" w:color="auto"/>
      </w:divBdr>
    </w:div>
    <w:div w:id="1585646564">
      <w:bodyDiv w:val="1"/>
      <w:marLeft w:val="0"/>
      <w:marRight w:val="0"/>
      <w:marTop w:val="0"/>
      <w:marBottom w:val="0"/>
      <w:divBdr>
        <w:top w:val="none" w:sz="0" w:space="0" w:color="auto"/>
        <w:left w:val="none" w:sz="0" w:space="0" w:color="auto"/>
        <w:bottom w:val="none" w:sz="0" w:space="0" w:color="auto"/>
        <w:right w:val="none" w:sz="0" w:space="0" w:color="auto"/>
      </w:divBdr>
    </w:div>
    <w:div w:id="1586457529">
      <w:bodyDiv w:val="1"/>
      <w:marLeft w:val="0"/>
      <w:marRight w:val="0"/>
      <w:marTop w:val="0"/>
      <w:marBottom w:val="0"/>
      <w:divBdr>
        <w:top w:val="none" w:sz="0" w:space="0" w:color="auto"/>
        <w:left w:val="none" w:sz="0" w:space="0" w:color="auto"/>
        <w:bottom w:val="none" w:sz="0" w:space="0" w:color="auto"/>
        <w:right w:val="none" w:sz="0" w:space="0" w:color="auto"/>
      </w:divBdr>
    </w:div>
    <w:div w:id="1588616336">
      <w:bodyDiv w:val="1"/>
      <w:marLeft w:val="0"/>
      <w:marRight w:val="0"/>
      <w:marTop w:val="0"/>
      <w:marBottom w:val="0"/>
      <w:divBdr>
        <w:top w:val="none" w:sz="0" w:space="0" w:color="auto"/>
        <w:left w:val="none" w:sz="0" w:space="0" w:color="auto"/>
        <w:bottom w:val="none" w:sz="0" w:space="0" w:color="auto"/>
        <w:right w:val="none" w:sz="0" w:space="0" w:color="auto"/>
      </w:divBdr>
    </w:div>
    <w:div w:id="1589077535">
      <w:bodyDiv w:val="1"/>
      <w:marLeft w:val="0"/>
      <w:marRight w:val="0"/>
      <w:marTop w:val="0"/>
      <w:marBottom w:val="0"/>
      <w:divBdr>
        <w:top w:val="none" w:sz="0" w:space="0" w:color="auto"/>
        <w:left w:val="none" w:sz="0" w:space="0" w:color="auto"/>
        <w:bottom w:val="none" w:sz="0" w:space="0" w:color="auto"/>
        <w:right w:val="none" w:sz="0" w:space="0" w:color="auto"/>
      </w:divBdr>
    </w:div>
    <w:div w:id="1589342610">
      <w:bodyDiv w:val="1"/>
      <w:marLeft w:val="0"/>
      <w:marRight w:val="0"/>
      <w:marTop w:val="0"/>
      <w:marBottom w:val="0"/>
      <w:divBdr>
        <w:top w:val="none" w:sz="0" w:space="0" w:color="auto"/>
        <w:left w:val="none" w:sz="0" w:space="0" w:color="auto"/>
        <w:bottom w:val="none" w:sz="0" w:space="0" w:color="auto"/>
        <w:right w:val="none" w:sz="0" w:space="0" w:color="auto"/>
      </w:divBdr>
    </w:div>
    <w:div w:id="1590581928">
      <w:bodyDiv w:val="1"/>
      <w:marLeft w:val="0"/>
      <w:marRight w:val="0"/>
      <w:marTop w:val="0"/>
      <w:marBottom w:val="0"/>
      <w:divBdr>
        <w:top w:val="none" w:sz="0" w:space="0" w:color="auto"/>
        <w:left w:val="none" w:sz="0" w:space="0" w:color="auto"/>
        <w:bottom w:val="none" w:sz="0" w:space="0" w:color="auto"/>
        <w:right w:val="none" w:sz="0" w:space="0" w:color="auto"/>
      </w:divBdr>
    </w:div>
    <w:div w:id="1598438278">
      <w:bodyDiv w:val="1"/>
      <w:marLeft w:val="0"/>
      <w:marRight w:val="0"/>
      <w:marTop w:val="0"/>
      <w:marBottom w:val="0"/>
      <w:divBdr>
        <w:top w:val="none" w:sz="0" w:space="0" w:color="auto"/>
        <w:left w:val="none" w:sz="0" w:space="0" w:color="auto"/>
        <w:bottom w:val="none" w:sz="0" w:space="0" w:color="auto"/>
        <w:right w:val="none" w:sz="0" w:space="0" w:color="auto"/>
      </w:divBdr>
    </w:div>
    <w:div w:id="1599287857">
      <w:bodyDiv w:val="1"/>
      <w:marLeft w:val="0"/>
      <w:marRight w:val="0"/>
      <w:marTop w:val="0"/>
      <w:marBottom w:val="0"/>
      <w:divBdr>
        <w:top w:val="none" w:sz="0" w:space="0" w:color="auto"/>
        <w:left w:val="none" w:sz="0" w:space="0" w:color="auto"/>
        <w:bottom w:val="none" w:sz="0" w:space="0" w:color="auto"/>
        <w:right w:val="none" w:sz="0" w:space="0" w:color="auto"/>
      </w:divBdr>
    </w:div>
    <w:div w:id="1600286103">
      <w:bodyDiv w:val="1"/>
      <w:marLeft w:val="0"/>
      <w:marRight w:val="0"/>
      <w:marTop w:val="0"/>
      <w:marBottom w:val="0"/>
      <w:divBdr>
        <w:top w:val="none" w:sz="0" w:space="0" w:color="auto"/>
        <w:left w:val="none" w:sz="0" w:space="0" w:color="auto"/>
        <w:bottom w:val="none" w:sz="0" w:space="0" w:color="auto"/>
        <w:right w:val="none" w:sz="0" w:space="0" w:color="auto"/>
      </w:divBdr>
    </w:div>
    <w:div w:id="1600601817">
      <w:bodyDiv w:val="1"/>
      <w:marLeft w:val="0"/>
      <w:marRight w:val="0"/>
      <w:marTop w:val="0"/>
      <w:marBottom w:val="0"/>
      <w:divBdr>
        <w:top w:val="none" w:sz="0" w:space="0" w:color="auto"/>
        <w:left w:val="none" w:sz="0" w:space="0" w:color="auto"/>
        <w:bottom w:val="none" w:sz="0" w:space="0" w:color="auto"/>
        <w:right w:val="none" w:sz="0" w:space="0" w:color="auto"/>
      </w:divBdr>
    </w:div>
    <w:div w:id="1601527525">
      <w:bodyDiv w:val="1"/>
      <w:marLeft w:val="0"/>
      <w:marRight w:val="0"/>
      <w:marTop w:val="0"/>
      <w:marBottom w:val="0"/>
      <w:divBdr>
        <w:top w:val="none" w:sz="0" w:space="0" w:color="auto"/>
        <w:left w:val="none" w:sz="0" w:space="0" w:color="auto"/>
        <w:bottom w:val="none" w:sz="0" w:space="0" w:color="auto"/>
        <w:right w:val="none" w:sz="0" w:space="0" w:color="auto"/>
      </w:divBdr>
    </w:div>
    <w:div w:id="1604680887">
      <w:bodyDiv w:val="1"/>
      <w:marLeft w:val="0"/>
      <w:marRight w:val="0"/>
      <w:marTop w:val="0"/>
      <w:marBottom w:val="0"/>
      <w:divBdr>
        <w:top w:val="none" w:sz="0" w:space="0" w:color="auto"/>
        <w:left w:val="none" w:sz="0" w:space="0" w:color="auto"/>
        <w:bottom w:val="none" w:sz="0" w:space="0" w:color="auto"/>
        <w:right w:val="none" w:sz="0" w:space="0" w:color="auto"/>
      </w:divBdr>
    </w:div>
    <w:div w:id="1604998894">
      <w:bodyDiv w:val="1"/>
      <w:marLeft w:val="0"/>
      <w:marRight w:val="0"/>
      <w:marTop w:val="0"/>
      <w:marBottom w:val="0"/>
      <w:divBdr>
        <w:top w:val="none" w:sz="0" w:space="0" w:color="auto"/>
        <w:left w:val="none" w:sz="0" w:space="0" w:color="auto"/>
        <w:bottom w:val="none" w:sz="0" w:space="0" w:color="auto"/>
        <w:right w:val="none" w:sz="0" w:space="0" w:color="auto"/>
      </w:divBdr>
    </w:div>
    <w:div w:id="1607617671">
      <w:bodyDiv w:val="1"/>
      <w:marLeft w:val="0"/>
      <w:marRight w:val="0"/>
      <w:marTop w:val="0"/>
      <w:marBottom w:val="0"/>
      <w:divBdr>
        <w:top w:val="none" w:sz="0" w:space="0" w:color="auto"/>
        <w:left w:val="none" w:sz="0" w:space="0" w:color="auto"/>
        <w:bottom w:val="none" w:sz="0" w:space="0" w:color="auto"/>
        <w:right w:val="none" w:sz="0" w:space="0" w:color="auto"/>
      </w:divBdr>
    </w:div>
    <w:div w:id="1607688048">
      <w:bodyDiv w:val="1"/>
      <w:marLeft w:val="0"/>
      <w:marRight w:val="0"/>
      <w:marTop w:val="0"/>
      <w:marBottom w:val="0"/>
      <w:divBdr>
        <w:top w:val="none" w:sz="0" w:space="0" w:color="auto"/>
        <w:left w:val="none" w:sz="0" w:space="0" w:color="auto"/>
        <w:bottom w:val="none" w:sz="0" w:space="0" w:color="auto"/>
        <w:right w:val="none" w:sz="0" w:space="0" w:color="auto"/>
      </w:divBdr>
    </w:div>
    <w:div w:id="1609582623">
      <w:bodyDiv w:val="1"/>
      <w:marLeft w:val="0"/>
      <w:marRight w:val="0"/>
      <w:marTop w:val="0"/>
      <w:marBottom w:val="0"/>
      <w:divBdr>
        <w:top w:val="none" w:sz="0" w:space="0" w:color="auto"/>
        <w:left w:val="none" w:sz="0" w:space="0" w:color="auto"/>
        <w:bottom w:val="none" w:sz="0" w:space="0" w:color="auto"/>
        <w:right w:val="none" w:sz="0" w:space="0" w:color="auto"/>
      </w:divBdr>
    </w:div>
    <w:div w:id="1610039897">
      <w:bodyDiv w:val="1"/>
      <w:marLeft w:val="0"/>
      <w:marRight w:val="0"/>
      <w:marTop w:val="0"/>
      <w:marBottom w:val="0"/>
      <w:divBdr>
        <w:top w:val="none" w:sz="0" w:space="0" w:color="auto"/>
        <w:left w:val="none" w:sz="0" w:space="0" w:color="auto"/>
        <w:bottom w:val="none" w:sz="0" w:space="0" w:color="auto"/>
        <w:right w:val="none" w:sz="0" w:space="0" w:color="auto"/>
      </w:divBdr>
    </w:div>
    <w:div w:id="1612318057">
      <w:bodyDiv w:val="1"/>
      <w:marLeft w:val="0"/>
      <w:marRight w:val="0"/>
      <w:marTop w:val="0"/>
      <w:marBottom w:val="0"/>
      <w:divBdr>
        <w:top w:val="none" w:sz="0" w:space="0" w:color="auto"/>
        <w:left w:val="none" w:sz="0" w:space="0" w:color="auto"/>
        <w:bottom w:val="none" w:sz="0" w:space="0" w:color="auto"/>
        <w:right w:val="none" w:sz="0" w:space="0" w:color="auto"/>
      </w:divBdr>
    </w:div>
    <w:div w:id="1612590012">
      <w:bodyDiv w:val="1"/>
      <w:marLeft w:val="0"/>
      <w:marRight w:val="0"/>
      <w:marTop w:val="0"/>
      <w:marBottom w:val="0"/>
      <w:divBdr>
        <w:top w:val="none" w:sz="0" w:space="0" w:color="auto"/>
        <w:left w:val="none" w:sz="0" w:space="0" w:color="auto"/>
        <w:bottom w:val="none" w:sz="0" w:space="0" w:color="auto"/>
        <w:right w:val="none" w:sz="0" w:space="0" w:color="auto"/>
      </w:divBdr>
    </w:div>
    <w:div w:id="1612860825">
      <w:bodyDiv w:val="1"/>
      <w:marLeft w:val="0"/>
      <w:marRight w:val="0"/>
      <w:marTop w:val="0"/>
      <w:marBottom w:val="0"/>
      <w:divBdr>
        <w:top w:val="none" w:sz="0" w:space="0" w:color="auto"/>
        <w:left w:val="none" w:sz="0" w:space="0" w:color="auto"/>
        <w:bottom w:val="none" w:sz="0" w:space="0" w:color="auto"/>
        <w:right w:val="none" w:sz="0" w:space="0" w:color="auto"/>
      </w:divBdr>
    </w:div>
    <w:div w:id="1613439776">
      <w:bodyDiv w:val="1"/>
      <w:marLeft w:val="0"/>
      <w:marRight w:val="0"/>
      <w:marTop w:val="0"/>
      <w:marBottom w:val="0"/>
      <w:divBdr>
        <w:top w:val="none" w:sz="0" w:space="0" w:color="auto"/>
        <w:left w:val="none" w:sz="0" w:space="0" w:color="auto"/>
        <w:bottom w:val="none" w:sz="0" w:space="0" w:color="auto"/>
        <w:right w:val="none" w:sz="0" w:space="0" w:color="auto"/>
      </w:divBdr>
    </w:div>
    <w:div w:id="1613442302">
      <w:bodyDiv w:val="1"/>
      <w:marLeft w:val="0"/>
      <w:marRight w:val="0"/>
      <w:marTop w:val="0"/>
      <w:marBottom w:val="0"/>
      <w:divBdr>
        <w:top w:val="none" w:sz="0" w:space="0" w:color="auto"/>
        <w:left w:val="none" w:sz="0" w:space="0" w:color="auto"/>
        <w:bottom w:val="none" w:sz="0" w:space="0" w:color="auto"/>
        <w:right w:val="none" w:sz="0" w:space="0" w:color="auto"/>
      </w:divBdr>
    </w:div>
    <w:div w:id="1617564522">
      <w:bodyDiv w:val="1"/>
      <w:marLeft w:val="0"/>
      <w:marRight w:val="0"/>
      <w:marTop w:val="0"/>
      <w:marBottom w:val="0"/>
      <w:divBdr>
        <w:top w:val="none" w:sz="0" w:space="0" w:color="auto"/>
        <w:left w:val="none" w:sz="0" w:space="0" w:color="auto"/>
        <w:bottom w:val="none" w:sz="0" w:space="0" w:color="auto"/>
        <w:right w:val="none" w:sz="0" w:space="0" w:color="auto"/>
      </w:divBdr>
    </w:div>
    <w:div w:id="1618834514">
      <w:bodyDiv w:val="1"/>
      <w:marLeft w:val="0"/>
      <w:marRight w:val="0"/>
      <w:marTop w:val="0"/>
      <w:marBottom w:val="0"/>
      <w:divBdr>
        <w:top w:val="none" w:sz="0" w:space="0" w:color="auto"/>
        <w:left w:val="none" w:sz="0" w:space="0" w:color="auto"/>
        <w:bottom w:val="none" w:sz="0" w:space="0" w:color="auto"/>
        <w:right w:val="none" w:sz="0" w:space="0" w:color="auto"/>
      </w:divBdr>
    </w:div>
    <w:div w:id="1621179961">
      <w:bodyDiv w:val="1"/>
      <w:marLeft w:val="0"/>
      <w:marRight w:val="0"/>
      <w:marTop w:val="0"/>
      <w:marBottom w:val="0"/>
      <w:divBdr>
        <w:top w:val="none" w:sz="0" w:space="0" w:color="auto"/>
        <w:left w:val="none" w:sz="0" w:space="0" w:color="auto"/>
        <w:bottom w:val="none" w:sz="0" w:space="0" w:color="auto"/>
        <w:right w:val="none" w:sz="0" w:space="0" w:color="auto"/>
      </w:divBdr>
    </w:div>
    <w:div w:id="1621451610">
      <w:bodyDiv w:val="1"/>
      <w:marLeft w:val="0"/>
      <w:marRight w:val="0"/>
      <w:marTop w:val="0"/>
      <w:marBottom w:val="0"/>
      <w:divBdr>
        <w:top w:val="none" w:sz="0" w:space="0" w:color="auto"/>
        <w:left w:val="none" w:sz="0" w:space="0" w:color="auto"/>
        <w:bottom w:val="none" w:sz="0" w:space="0" w:color="auto"/>
        <w:right w:val="none" w:sz="0" w:space="0" w:color="auto"/>
      </w:divBdr>
    </w:div>
    <w:div w:id="1624995376">
      <w:bodyDiv w:val="1"/>
      <w:marLeft w:val="0"/>
      <w:marRight w:val="0"/>
      <w:marTop w:val="0"/>
      <w:marBottom w:val="0"/>
      <w:divBdr>
        <w:top w:val="none" w:sz="0" w:space="0" w:color="auto"/>
        <w:left w:val="none" w:sz="0" w:space="0" w:color="auto"/>
        <w:bottom w:val="none" w:sz="0" w:space="0" w:color="auto"/>
        <w:right w:val="none" w:sz="0" w:space="0" w:color="auto"/>
      </w:divBdr>
    </w:div>
    <w:div w:id="1625696848">
      <w:bodyDiv w:val="1"/>
      <w:marLeft w:val="0"/>
      <w:marRight w:val="0"/>
      <w:marTop w:val="0"/>
      <w:marBottom w:val="0"/>
      <w:divBdr>
        <w:top w:val="none" w:sz="0" w:space="0" w:color="auto"/>
        <w:left w:val="none" w:sz="0" w:space="0" w:color="auto"/>
        <w:bottom w:val="none" w:sz="0" w:space="0" w:color="auto"/>
        <w:right w:val="none" w:sz="0" w:space="0" w:color="auto"/>
      </w:divBdr>
    </w:div>
    <w:div w:id="1632857081">
      <w:bodyDiv w:val="1"/>
      <w:marLeft w:val="0"/>
      <w:marRight w:val="0"/>
      <w:marTop w:val="0"/>
      <w:marBottom w:val="0"/>
      <w:divBdr>
        <w:top w:val="none" w:sz="0" w:space="0" w:color="auto"/>
        <w:left w:val="none" w:sz="0" w:space="0" w:color="auto"/>
        <w:bottom w:val="none" w:sz="0" w:space="0" w:color="auto"/>
        <w:right w:val="none" w:sz="0" w:space="0" w:color="auto"/>
      </w:divBdr>
    </w:div>
    <w:div w:id="1639218955">
      <w:bodyDiv w:val="1"/>
      <w:marLeft w:val="0"/>
      <w:marRight w:val="0"/>
      <w:marTop w:val="0"/>
      <w:marBottom w:val="0"/>
      <w:divBdr>
        <w:top w:val="none" w:sz="0" w:space="0" w:color="auto"/>
        <w:left w:val="none" w:sz="0" w:space="0" w:color="auto"/>
        <w:bottom w:val="none" w:sz="0" w:space="0" w:color="auto"/>
        <w:right w:val="none" w:sz="0" w:space="0" w:color="auto"/>
      </w:divBdr>
    </w:div>
    <w:div w:id="1639341279">
      <w:bodyDiv w:val="1"/>
      <w:marLeft w:val="0"/>
      <w:marRight w:val="0"/>
      <w:marTop w:val="0"/>
      <w:marBottom w:val="0"/>
      <w:divBdr>
        <w:top w:val="none" w:sz="0" w:space="0" w:color="auto"/>
        <w:left w:val="none" w:sz="0" w:space="0" w:color="auto"/>
        <w:bottom w:val="none" w:sz="0" w:space="0" w:color="auto"/>
        <w:right w:val="none" w:sz="0" w:space="0" w:color="auto"/>
      </w:divBdr>
    </w:div>
    <w:div w:id="1639412727">
      <w:bodyDiv w:val="1"/>
      <w:marLeft w:val="0"/>
      <w:marRight w:val="0"/>
      <w:marTop w:val="0"/>
      <w:marBottom w:val="0"/>
      <w:divBdr>
        <w:top w:val="none" w:sz="0" w:space="0" w:color="auto"/>
        <w:left w:val="none" w:sz="0" w:space="0" w:color="auto"/>
        <w:bottom w:val="none" w:sz="0" w:space="0" w:color="auto"/>
        <w:right w:val="none" w:sz="0" w:space="0" w:color="auto"/>
      </w:divBdr>
    </w:div>
    <w:div w:id="1642343748">
      <w:bodyDiv w:val="1"/>
      <w:marLeft w:val="0"/>
      <w:marRight w:val="0"/>
      <w:marTop w:val="0"/>
      <w:marBottom w:val="0"/>
      <w:divBdr>
        <w:top w:val="none" w:sz="0" w:space="0" w:color="auto"/>
        <w:left w:val="none" w:sz="0" w:space="0" w:color="auto"/>
        <w:bottom w:val="none" w:sz="0" w:space="0" w:color="auto"/>
        <w:right w:val="none" w:sz="0" w:space="0" w:color="auto"/>
      </w:divBdr>
    </w:div>
    <w:div w:id="1644506108">
      <w:bodyDiv w:val="1"/>
      <w:marLeft w:val="0"/>
      <w:marRight w:val="0"/>
      <w:marTop w:val="0"/>
      <w:marBottom w:val="0"/>
      <w:divBdr>
        <w:top w:val="none" w:sz="0" w:space="0" w:color="auto"/>
        <w:left w:val="none" w:sz="0" w:space="0" w:color="auto"/>
        <w:bottom w:val="none" w:sz="0" w:space="0" w:color="auto"/>
        <w:right w:val="none" w:sz="0" w:space="0" w:color="auto"/>
      </w:divBdr>
    </w:div>
    <w:div w:id="1645548345">
      <w:bodyDiv w:val="1"/>
      <w:marLeft w:val="0"/>
      <w:marRight w:val="0"/>
      <w:marTop w:val="0"/>
      <w:marBottom w:val="0"/>
      <w:divBdr>
        <w:top w:val="none" w:sz="0" w:space="0" w:color="auto"/>
        <w:left w:val="none" w:sz="0" w:space="0" w:color="auto"/>
        <w:bottom w:val="none" w:sz="0" w:space="0" w:color="auto"/>
        <w:right w:val="none" w:sz="0" w:space="0" w:color="auto"/>
      </w:divBdr>
    </w:div>
    <w:div w:id="1645625152">
      <w:bodyDiv w:val="1"/>
      <w:marLeft w:val="0"/>
      <w:marRight w:val="0"/>
      <w:marTop w:val="0"/>
      <w:marBottom w:val="0"/>
      <w:divBdr>
        <w:top w:val="none" w:sz="0" w:space="0" w:color="auto"/>
        <w:left w:val="none" w:sz="0" w:space="0" w:color="auto"/>
        <w:bottom w:val="none" w:sz="0" w:space="0" w:color="auto"/>
        <w:right w:val="none" w:sz="0" w:space="0" w:color="auto"/>
      </w:divBdr>
    </w:div>
    <w:div w:id="1645891663">
      <w:bodyDiv w:val="1"/>
      <w:marLeft w:val="0"/>
      <w:marRight w:val="0"/>
      <w:marTop w:val="0"/>
      <w:marBottom w:val="0"/>
      <w:divBdr>
        <w:top w:val="none" w:sz="0" w:space="0" w:color="auto"/>
        <w:left w:val="none" w:sz="0" w:space="0" w:color="auto"/>
        <w:bottom w:val="none" w:sz="0" w:space="0" w:color="auto"/>
        <w:right w:val="none" w:sz="0" w:space="0" w:color="auto"/>
      </w:divBdr>
    </w:div>
    <w:div w:id="1647203802">
      <w:bodyDiv w:val="1"/>
      <w:marLeft w:val="0"/>
      <w:marRight w:val="0"/>
      <w:marTop w:val="0"/>
      <w:marBottom w:val="0"/>
      <w:divBdr>
        <w:top w:val="none" w:sz="0" w:space="0" w:color="auto"/>
        <w:left w:val="none" w:sz="0" w:space="0" w:color="auto"/>
        <w:bottom w:val="none" w:sz="0" w:space="0" w:color="auto"/>
        <w:right w:val="none" w:sz="0" w:space="0" w:color="auto"/>
      </w:divBdr>
    </w:div>
    <w:div w:id="1647279439">
      <w:bodyDiv w:val="1"/>
      <w:marLeft w:val="0"/>
      <w:marRight w:val="0"/>
      <w:marTop w:val="0"/>
      <w:marBottom w:val="0"/>
      <w:divBdr>
        <w:top w:val="none" w:sz="0" w:space="0" w:color="auto"/>
        <w:left w:val="none" w:sz="0" w:space="0" w:color="auto"/>
        <w:bottom w:val="none" w:sz="0" w:space="0" w:color="auto"/>
        <w:right w:val="none" w:sz="0" w:space="0" w:color="auto"/>
      </w:divBdr>
    </w:div>
    <w:div w:id="1647659608">
      <w:bodyDiv w:val="1"/>
      <w:marLeft w:val="0"/>
      <w:marRight w:val="0"/>
      <w:marTop w:val="0"/>
      <w:marBottom w:val="0"/>
      <w:divBdr>
        <w:top w:val="none" w:sz="0" w:space="0" w:color="auto"/>
        <w:left w:val="none" w:sz="0" w:space="0" w:color="auto"/>
        <w:bottom w:val="none" w:sz="0" w:space="0" w:color="auto"/>
        <w:right w:val="none" w:sz="0" w:space="0" w:color="auto"/>
      </w:divBdr>
    </w:div>
    <w:div w:id="1649749228">
      <w:bodyDiv w:val="1"/>
      <w:marLeft w:val="0"/>
      <w:marRight w:val="0"/>
      <w:marTop w:val="0"/>
      <w:marBottom w:val="0"/>
      <w:divBdr>
        <w:top w:val="none" w:sz="0" w:space="0" w:color="auto"/>
        <w:left w:val="none" w:sz="0" w:space="0" w:color="auto"/>
        <w:bottom w:val="none" w:sz="0" w:space="0" w:color="auto"/>
        <w:right w:val="none" w:sz="0" w:space="0" w:color="auto"/>
      </w:divBdr>
    </w:div>
    <w:div w:id="1650550451">
      <w:bodyDiv w:val="1"/>
      <w:marLeft w:val="0"/>
      <w:marRight w:val="0"/>
      <w:marTop w:val="0"/>
      <w:marBottom w:val="0"/>
      <w:divBdr>
        <w:top w:val="none" w:sz="0" w:space="0" w:color="auto"/>
        <w:left w:val="none" w:sz="0" w:space="0" w:color="auto"/>
        <w:bottom w:val="none" w:sz="0" w:space="0" w:color="auto"/>
        <w:right w:val="none" w:sz="0" w:space="0" w:color="auto"/>
      </w:divBdr>
    </w:div>
    <w:div w:id="1653489396">
      <w:bodyDiv w:val="1"/>
      <w:marLeft w:val="0"/>
      <w:marRight w:val="0"/>
      <w:marTop w:val="0"/>
      <w:marBottom w:val="0"/>
      <w:divBdr>
        <w:top w:val="none" w:sz="0" w:space="0" w:color="auto"/>
        <w:left w:val="none" w:sz="0" w:space="0" w:color="auto"/>
        <w:bottom w:val="none" w:sz="0" w:space="0" w:color="auto"/>
        <w:right w:val="none" w:sz="0" w:space="0" w:color="auto"/>
      </w:divBdr>
    </w:div>
    <w:div w:id="1657146189">
      <w:bodyDiv w:val="1"/>
      <w:marLeft w:val="0"/>
      <w:marRight w:val="0"/>
      <w:marTop w:val="0"/>
      <w:marBottom w:val="0"/>
      <w:divBdr>
        <w:top w:val="none" w:sz="0" w:space="0" w:color="auto"/>
        <w:left w:val="none" w:sz="0" w:space="0" w:color="auto"/>
        <w:bottom w:val="none" w:sz="0" w:space="0" w:color="auto"/>
        <w:right w:val="none" w:sz="0" w:space="0" w:color="auto"/>
      </w:divBdr>
    </w:div>
    <w:div w:id="1658916367">
      <w:bodyDiv w:val="1"/>
      <w:marLeft w:val="0"/>
      <w:marRight w:val="0"/>
      <w:marTop w:val="0"/>
      <w:marBottom w:val="0"/>
      <w:divBdr>
        <w:top w:val="none" w:sz="0" w:space="0" w:color="auto"/>
        <w:left w:val="none" w:sz="0" w:space="0" w:color="auto"/>
        <w:bottom w:val="none" w:sz="0" w:space="0" w:color="auto"/>
        <w:right w:val="none" w:sz="0" w:space="0" w:color="auto"/>
      </w:divBdr>
    </w:div>
    <w:div w:id="1660690990">
      <w:bodyDiv w:val="1"/>
      <w:marLeft w:val="0"/>
      <w:marRight w:val="0"/>
      <w:marTop w:val="0"/>
      <w:marBottom w:val="0"/>
      <w:divBdr>
        <w:top w:val="none" w:sz="0" w:space="0" w:color="auto"/>
        <w:left w:val="none" w:sz="0" w:space="0" w:color="auto"/>
        <w:bottom w:val="none" w:sz="0" w:space="0" w:color="auto"/>
        <w:right w:val="none" w:sz="0" w:space="0" w:color="auto"/>
      </w:divBdr>
    </w:div>
    <w:div w:id="1662614311">
      <w:bodyDiv w:val="1"/>
      <w:marLeft w:val="0"/>
      <w:marRight w:val="0"/>
      <w:marTop w:val="0"/>
      <w:marBottom w:val="0"/>
      <w:divBdr>
        <w:top w:val="none" w:sz="0" w:space="0" w:color="auto"/>
        <w:left w:val="none" w:sz="0" w:space="0" w:color="auto"/>
        <w:bottom w:val="none" w:sz="0" w:space="0" w:color="auto"/>
        <w:right w:val="none" w:sz="0" w:space="0" w:color="auto"/>
      </w:divBdr>
    </w:div>
    <w:div w:id="1663004484">
      <w:bodyDiv w:val="1"/>
      <w:marLeft w:val="0"/>
      <w:marRight w:val="0"/>
      <w:marTop w:val="0"/>
      <w:marBottom w:val="0"/>
      <w:divBdr>
        <w:top w:val="none" w:sz="0" w:space="0" w:color="auto"/>
        <w:left w:val="none" w:sz="0" w:space="0" w:color="auto"/>
        <w:bottom w:val="none" w:sz="0" w:space="0" w:color="auto"/>
        <w:right w:val="none" w:sz="0" w:space="0" w:color="auto"/>
      </w:divBdr>
    </w:div>
    <w:div w:id="1665351004">
      <w:bodyDiv w:val="1"/>
      <w:marLeft w:val="0"/>
      <w:marRight w:val="0"/>
      <w:marTop w:val="0"/>
      <w:marBottom w:val="0"/>
      <w:divBdr>
        <w:top w:val="none" w:sz="0" w:space="0" w:color="auto"/>
        <w:left w:val="none" w:sz="0" w:space="0" w:color="auto"/>
        <w:bottom w:val="none" w:sz="0" w:space="0" w:color="auto"/>
        <w:right w:val="none" w:sz="0" w:space="0" w:color="auto"/>
      </w:divBdr>
    </w:div>
    <w:div w:id="1665356581">
      <w:bodyDiv w:val="1"/>
      <w:marLeft w:val="0"/>
      <w:marRight w:val="0"/>
      <w:marTop w:val="0"/>
      <w:marBottom w:val="0"/>
      <w:divBdr>
        <w:top w:val="none" w:sz="0" w:space="0" w:color="auto"/>
        <w:left w:val="none" w:sz="0" w:space="0" w:color="auto"/>
        <w:bottom w:val="none" w:sz="0" w:space="0" w:color="auto"/>
        <w:right w:val="none" w:sz="0" w:space="0" w:color="auto"/>
      </w:divBdr>
    </w:div>
    <w:div w:id="1665432767">
      <w:bodyDiv w:val="1"/>
      <w:marLeft w:val="0"/>
      <w:marRight w:val="0"/>
      <w:marTop w:val="0"/>
      <w:marBottom w:val="0"/>
      <w:divBdr>
        <w:top w:val="none" w:sz="0" w:space="0" w:color="auto"/>
        <w:left w:val="none" w:sz="0" w:space="0" w:color="auto"/>
        <w:bottom w:val="none" w:sz="0" w:space="0" w:color="auto"/>
        <w:right w:val="none" w:sz="0" w:space="0" w:color="auto"/>
      </w:divBdr>
    </w:div>
    <w:div w:id="1666129330">
      <w:bodyDiv w:val="1"/>
      <w:marLeft w:val="0"/>
      <w:marRight w:val="0"/>
      <w:marTop w:val="0"/>
      <w:marBottom w:val="0"/>
      <w:divBdr>
        <w:top w:val="none" w:sz="0" w:space="0" w:color="auto"/>
        <w:left w:val="none" w:sz="0" w:space="0" w:color="auto"/>
        <w:bottom w:val="none" w:sz="0" w:space="0" w:color="auto"/>
        <w:right w:val="none" w:sz="0" w:space="0" w:color="auto"/>
      </w:divBdr>
    </w:div>
    <w:div w:id="1668365680">
      <w:bodyDiv w:val="1"/>
      <w:marLeft w:val="0"/>
      <w:marRight w:val="0"/>
      <w:marTop w:val="0"/>
      <w:marBottom w:val="0"/>
      <w:divBdr>
        <w:top w:val="none" w:sz="0" w:space="0" w:color="auto"/>
        <w:left w:val="none" w:sz="0" w:space="0" w:color="auto"/>
        <w:bottom w:val="none" w:sz="0" w:space="0" w:color="auto"/>
        <w:right w:val="none" w:sz="0" w:space="0" w:color="auto"/>
      </w:divBdr>
    </w:div>
    <w:div w:id="1671525910">
      <w:bodyDiv w:val="1"/>
      <w:marLeft w:val="0"/>
      <w:marRight w:val="0"/>
      <w:marTop w:val="0"/>
      <w:marBottom w:val="0"/>
      <w:divBdr>
        <w:top w:val="none" w:sz="0" w:space="0" w:color="auto"/>
        <w:left w:val="none" w:sz="0" w:space="0" w:color="auto"/>
        <w:bottom w:val="none" w:sz="0" w:space="0" w:color="auto"/>
        <w:right w:val="none" w:sz="0" w:space="0" w:color="auto"/>
      </w:divBdr>
    </w:div>
    <w:div w:id="1672565802">
      <w:bodyDiv w:val="1"/>
      <w:marLeft w:val="0"/>
      <w:marRight w:val="0"/>
      <w:marTop w:val="0"/>
      <w:marBottom w:val="0"/>
      <w:divBdr>
        <w:top w:val="none" w:sz="0" w:space="0" w:color="auto"/>
        <w:left w:val="none" w:sz="0" w:space="0" w:color="auto"/>
        <w:bottom w:val="none" w:sz="0" w:space="0" w:color="auto"/>
        <w:right w:val="none" w:sz="0" w:space="0" w:color="auto"/>
      </w:divBdr>
    </w:div>
    <w:div w:id="1674143717">
      <w:bodyDiv w:val="1"/>
      <w:marLeft w:val="0"/>
      <w:marRight w:val="0"/>
      <w:marTop w:val="0"/>
      <w:marBottom w:val="0"/>
      <w:divBdr>
        <w:top w:val="none" w:sz="0" w:space="0" w:color="auto"/>
        <w:left w:val="none" w:sz="0" w:space="0" w:color="auto"/>
        <w:bottom w:val="none" w:sz="0" w:space="0" w:color="auto"/>
        <w:right w:val="none" w:sz="0" w:space="0" w:color="auto"/>
      </w:divBdr>
    </w:div>
    <w:div w:id="1677418151">
      <w:bodyDiv w:val="1"/>
      <w:marLeft w:val="0"/>
      <w:marRight w:val="0"/>
      <w:marTop w:val="0"/>
      <w:marBottom w:val="0"/>
      <w:divBdr>
        <w:top w:val="none" w:sz="0" w:space="0" w:color="auto"/>
        <w:left w:val="none" w:sz="0" w:space="0" w:color="auto"/>
        <w:bottom w:val="none" w:sz="0" w:space="0" w:color="auto"/>
        <w:right w:val="none" w:sz="0" w:space="0" w:color="auto"/>
      </w:divBdr>
    </w:div>
    <w:div w:id="1682001165">
      <w:bodyDiv w:val="1"/>
      <w:marLeft w:val="0"/>
      <w:marRight w:val="0"/>
      <w:marTop w:val="0"/>
      <w:marBottom w:val="0"/>
      <w:divBdr>
        <w:top w:val="none" w:sz="0" w:space="0" w:color="auto"/>
        <w:left w:val="none" w:sz="0" w:space="0" w:color="auto"/>
        <w:bottom w:val="none" w:sz="0" w:space="0" w:color="auto"/>
        <w:right w:val="none" w:sz="0" w:space="0" w:color="auto"/>
      </w:divBdr>
    </w:div>
    <w:div w:id="1684474797">
      <w:bodyDiv w:val="1"/>
      <w:marLeft w:val="0"/>
      <w:marRight w:val="0"/>
      <w:marTop w:val="0"/>
      <w:marBottom w:val="0"/>
      <w:divBdr>
        <w:top w:val="none" w:sz="0" w:space="0" w:color="auto"/>
        <w:left w:val="none" w:sz="0" w:space="0" w:color="auto"/>
        <w:bottom w:val="none" w:sz="0" w:space="0" w:color="auto"/>
        <w:right w:val="none" w:sz="0" w:space="0" w:color="auto"/>
      </w:divBdr>
    </w:div>
    <w:div w:id="1685479496">
      <w:bodyDiv w:val="1"/>
      <w:marLeft w:val="0"/>
      <w:marRight w:val="0"/>
      <w:marTop w:val="0"/>
      <w:marBottom w:val="0"/>
      <w:divBdr>
        <w:top w:val="none" w:sz="0" w:space="0" w:color="auto"/>
        <w:left w:val="none" w:sz="0" w:space="0" w:color="auto"/>
        <w:bottom w:val="none" w:sz="0" w:space="0" w:color="auto"/>
        <w:right w:val="none" w:sz="0" w:space="0" w:color="auto"/>
      </w:divBdr>
    </w:div>
    <w:div w:id="1685814964">
      <w:bodyDiv w:val="1"/>
      <w:marLeft w:val="0"/>
      <w:marRight w:val="0"/>
      <w:marTop w:val="0"/>
      <w:marBottom w:val="0"/>
      <w:divBdr>
        <w:top w:val="none" w:sz="0" w:space="0" w:color="auto"/>
        <w:left w:val="none" w:sz="0" w:space="0" w:color="auto"/>
        <w:bottom w:val="none" w:sz="0" w:space="0" w:color="auto"/>
        <w:right w:val="none" w:sz="0" w:space="0" w:color="auto"/>
      </w:divBdr>
    </w:div>
    <w:div w:id="1688827363">
      <w:bodyDiv w:val="1"/>
      <w:marLeft w:val="0"/>
      <w:marRight w:val="0"/>
      <w:marTop w:val="0"/>
      <w:marBottom w:val="0"/>
      <w:divBdr>
        <w:top w:val="none" w:sz="0" w:space="0" w:color="auto"/>
        <w:left w:val="none" w:sz="0" w:space="0" w:color="auto"/>
        <w:bottom w:val="none" w:sz="0" w:space="0" w:color="auto"/>
        <w:right w:val="none" w:sz="0" w:space="0" w:color="auto"/>
      </w:divBdr>
    </w:div>
    <w:div w:id="1692877730">
      <w:bodyDiv w:val="1"/>
      <w:marLeft w:val="0"/>
      <w:marRight w:val="0"/>
      <w:marTop w:val="0"/>
      <w:marBottom w:val="0"/>
      <w:divBdr>
        <w:top w:val="none" w:sz="0" w:space="0" w:color="auto"/>
        <w:left w:val="none" w:sz="0" w:space="0" w:color="auto"/>
        <w:bottom w:val="none" w:sz="0" w:space="0" w:color="auto"/>
        <w:right w:val="none" w:sz="0" w:space="0" w:color="auto"/>
      </w:divBdr>
    </w:div>
    <w:div w:id="1696225239">
      <w:bodyDiv w:val="1"/>
      <w:marLeft w:val="0"/>
      <w:marRight w:val="0"/>
      <w:marTop w:val="0"/>
      <w:marBottom w:val="0"/>
      <w:divBdr>
        <w:top w:val="none" w:sz="0" w:space="0" w:color="auto"/>
        <w:left w:val="none" w:sz="0" w:space="0" w:color="auto"/>
        <w:bottom w:val="none" w:sz="0" w:space="0" w:color="auto"/>
        <w:right w:val="none" w:sz="0" w:space="0" w:color="auto"/>
      </w:divBdr>
    </w:div>
    <w:div w:id="1696879109">
      <w:bodyDiv w:val="1"/>
      <w:marLeft w:val="0"/>
      <w:marRight w:val="0"/>
      <w:marTop w:val="0"/>
      <w:marBottom w:val="0"/>
      <w:divBdr>
        <w:top w:val="none" w:sz="0" w:space="0" w:color="auto"/>
        <w:left w:val="none" w:sz="0" w:space="0" w:color="auto"/>
        <w:bottom w:val="none" w:sz="0" w:space="0" w:color="auto"/>
        <w:right w:val="none" w:sz="0" w:space="0" w:color="auto"/>
      </w:divBdr>
    </w:div>
    <w:div w:id="1697340502">
      <w:bodyDiv w:val="1"/>
      <w:marLeft w:val="0"/>
      <w:marRight w:val="0"/>
      <w:marTop w:val="0"/>
      <w:marBottom w:val="0"/>
      <w:divBdr>
        <w:top w:val="none" w:sz="0" w:space="0" w:color="auto"/>
        <w:left w:val="none" w:sz="0" w:space="0" w:color="auto"/>
        <w:bottom w:val="none" w:sz="0" w:space="0" w:color="auto"/>
        <w:right w:val="none" w:sz="0" w:space="0" w:color="auto"/>
      </w:divBdr>
    </w:div>
    <w:div w:id="1701933475">
      <w:bodyDiv w:val="1"/>
      <w:marLeft w:val="0"/>
      <w:marRight w:val="0"/>
      <w:marTop w:val="0"/>
      <w:marBottom w:val="0"/>
      <w:divBdr>
        <w:top w:val="none" w:sz="0" w:space="0" w:color="auto"/>
        <w:left w:val="none" w:sz="0" w:space="0" w:color="auto"/>
        <w:bottom w:val="none" w:sz="0" w:space="0" w:color="auto"/>
        <w:right w:val="none" w:sz="0" w:space="0" w:color="auto"/>
      </w:divBdr>
    </w:div>
    <w:div w:id="1705060380">
      <w:bodyDiv w:val="1"/>
      <w:marLeft w:val="0"/>
      <w:marRight w:val="0"/>
      <w:marTop w:val="0"/>
      <w:marBottom w:val="0"/>
      <w:divBdr>
        <w:top w:val="none" w:sz="0" w:space="0" w:color="auto"/>
        <w:left w:val="none" w:sz="0" w:space="0" w:color="auto"/>
        <w:bottom w:val="none" w:sz="0" w:space="0" w:color="auto"/>
        <w:right w:val="none" w:sz="0" w:space="0" w:color="auto"/>
      </w:divBdr>
    </w:div>
    <w:div w:id="1705473031">
      <w:bodyDiv w:val="1"/>
      <w:marLeft w:val="0"/>
      <w:marRight w:val="0"/>
      <w:marTop w:val="0"/>
      <w:marBottom w:val="0"/>
      <w:divBdr>
        <w:top w:val="none" w:sz="0" w:space="0" w:color="auto"/>
        <w:left w:val="none" w:sz="0" w:space="0" w:color="auto"/>
        <w:bottom w:val="none" w:sz="0" w:space="0" w:color="auto"/>
        <w:right w:val="none" w:sz="0" w:space="0" w:color="auto"/>
      </w:divBdr>
    </w:div>
    <w:div w:id="1708292523">
      <w:bodyDiv w:val="1"/>
      <w:marLeft w:val="0"/>
      <w:marRight w:val="0"/>
      <w:marTop w:val="0"/>
      <w:marBottom w:val="0"/>
      <w:divBdr>
        <w:top w:val="none" w:sz="0" w:space="0" w:color="auto"/>
        <w:left w:val="none" w:sz="0" w:space="0" w:color="auto"/>
        <w:bottom w:val="none" w:sz="0" w:space="0" w:color="auto"/>
        <w:right w:val="none" w:sz="0" w:space="0" w:color="auto"/>
      </w:divBdr>
    </w:div>
    <w:div w:id="1708985423">
      <w:bodyDiv w:val="1"/>
      <w:marLeft w:val="0"/>
      <w:marRight w:val="0"/>
      <w:marTop w:val="0"/>
      <w:marBottom w:val="0"/>
      <w:divBdr>
        <w:top w:val="none" w:sz="0" w:space="0" w:color="auto"/>
        <w:left w:val="none" w:sz="0" w:space="0" w:color="auto"/>
        <w:bottom w:val="none" w:sz="0" w:space="0" w:color="auto"/>
        <w:right w:val="none" w:sz="0" w:space="0" w:color="auto"/>
      </w:divBdr>
    </w:div>
    <w:div w:id="1709065347">
      <w:bodyDiv w:val="1"/>
      <w:marLeft w:val="0"/>
      <w:marRight w:val="0"/>
      <w:marTop w:val="0"/>
      <w:marBottom w:val="0"/>
      <w:divBdr>
        <w:top w:val="none" w:sz="0" w:space="0" w:color="auto"/>
        <w:left w:val="none" w:sz="0" w:space="0" w:color="auto"/>
        <w:bottom w:val="none" w:sz="0" w:space="0" w:color="auto"/>
        <w:right w:val="none" w:sz="0" w:space="0" w:color="auto"/>
      </w:divBdr>
    </w:div>
    <w:div w:id="1710951787">
      <w:bodyDiv w:val="1"/>
      <w:marLeft w:val="0"/>
      <w:marRight w:val="0"/>
      <w:marTop w:val="0"/>
      <w:marBottom w:val="0"/>
      <w:divBdr>
        <w:top w:val="none" w:sz="0" w:space="0" w:color="auto"/>
        <w:left w:val="none" w:sz="0" w:space="0" w:color="auto"/>
        <w:bottom w:val="none" w:sz="0" w:space="0" w:color="auto"/>
        <w:right w:val="none" w:sz="0" w:space="0" w:color="auto"/>
      </w:divBdr>
    </w:div>
    <w:div w:id="1719351449">
      <w:bodyDiv w:val="1"/>
      <w:marLeft w:val="0"/>
      <w:marRight w:val="0"/>
      <w:marTop w:val="0"/>
      <w:marBottom w:val="0"/>
      <w:divBdr>
        <w:top w:val="none" w:sz="0" w:space="0" w:color="auto"/>
        <w:left w:val="none" w:sz="0" w:space="0" w:color="auto"/>
        <w:bottom w:val="none" w:sz="0" w:space="0" w:color="auto"/>
        <w:right w:val="none" w:sz="0" w:space="0" w:color="auto"/>
      </w:divBdr>
    </w:div>
    <w:div w:id="1719889405">
      <w:bodyDiv w:val="1"/>
      <w:marLeft w:val="0"/>
      <w:marRight w:val="0"/>
      <w:marTop w:val="0"/>
      <w:marBottom w:val="0"/>
      <w:divBdr>
        <w:top w:val="none" w:sz="0" w:space="0" w:color="auto"/>
        <w:left w:val="none" w:sz="0" w:space="0" w:color="auto"/>
        <w:bottom w:val="none" w:sz="0" w:space="0" w:color="auto"/>
        <w:right w:val="none" w:sz="0" w:space="0" w:color="auto"/>
      </w:divBdr>
    </w:div>
    <w:div w:id="1720591687">
      <w:bodyDiv w:val="1"/>
      <w:marLeft w:val="0"/>
      <w:marRight w:val="0"/>
      <w:marTop w:val="0"/>
      <w:marBottom w:val="0"/>
      <w:divBdr>
        <w:top w:val="none" w:sz="0" w:space="0" w:color="auto"/>
        <w:left w:val="none" w:sz="0" w:space="0" w:color="auto"/>
        <w:bottom w:val="none" w:sz="0" w:space="0" w:color="auto"/>
        <w:right w:val="none" w:sz="0" w:space="0" w:color="auto"/>
      </w:divBdr>
    </w:div>
    <w:div w:id="1721857716">
      <w:bodyDiv w:val="1"/>
      <w:marLeft w:val="0"/>
      <w:marRight w:val="0"/>
      <w:marTop w:val="0"/>
      <w:marBottom w:val="0"/>
      <w:divBdr>
        <w:top w:val="none" w:sz="0" w:space="0" w:color="auto"/>
        <w:left w:val="none" w:sz="0" w:space="0" w:color="auto"/>
        <w:bottom w:val="none" w:sz="0" w:space="0" w:color="auto"/>
        <w:right w:val="none" w:sz="0" w:space="0" w:color="auto"/>
      </w:divBdr>
    </w:div>
    <w:div w:id="1722099535">
      <w:bodyDiv w:val="1"/>
      <w:marLeft w:val="0"/>
      <w:marRight w:val="0"/>
      <w:marTop w:val="0"/>
      <w:marBottom w:val="0"/>
      <w:divBdr>
        <w:top w:val="none" w:sz="0" w:space="0" w:color="auto"/>
        <w:left w:val="none" w:sz="0" w:space="0" w:color="auto"/>
        <w:bottom w:val="none" w:sz="0" w:space="0" w:color="auto"/>
        <w:right w:val="none" w:sz="0" w:space="0" w:color="auto"/>
      </w:divBdr>
    </w:div>
    <w:div w:id="1726637362">
      <w:bodyDiv w:val="1"/>
      <w:marLeft w:val="0"/>
      <w:marRight w:val="0"/>
      <w:marTop w:val="0"/>
      <w:marBottom w:val="0"/>
      <w:divBdr>
        <w:top w:val="none" w:sz="0" w:space="0" w:color="auto"/>
        <w:left w:val="none" w:sz="0" w:space="0" w:color="auto"/>
        <w:bottom w:val="none" w:sz="0" w:space="0" w:color="auto"/>
        <w:right w:val="none" w:sz="0" w:space="0" w:color="auto"/>
      </w:divBdr>
    </w:div>
    <w:div w:id="1730886399">
      <w:bodyDiv w:val="1"/>
      <w:marLeft w:val="0"/>
      <w:marRight w:val="0"/>
      <w:marTop w:val="0"/>
      <w:marBottom w:val="0"/>
      <w:divBdr>
        <w:top w:val="none" w:sz="0" w:space="0" w:color="auto"/>
        <w:left w:val="none" w:sz="0" w:space="0" w:color="auto"/>
        <w:bottom w:val="none" w:sz="0" w:space="0" w:color="auto"/>
        <w:right w:val="none" w:sz="0" w:space="0" w:color="auto"/>
      </w:divBdr>
    </w:div>
    <w:div w:id="1731465562">
      <w:bodyDiv w:val="1"/>
      <w:marLeft w:val="0"/>
      <w:marRight w:val="0"/>
      <w:marTop w:val="0"/>
      <w:marBottom w:val="0"/>
      <w:divBdr>
        <w:top w:val="none" w:sz="0" w:space="0" w:color="auto"/>
        <w:left w:val="none" w:sz="0" w:space="0" w:color="auto"/>
        <w:bottom w:val="none" w:sz="0" w:space="0" w:color="auto"/>
        <w:right w:val="none" w:sz="0" w:space="0" w:color="auto"/>
      </w:divBdr>
    </w:div>
    <w:div w:id="1732657725">
      <w:bodyDiv w:val="1"/>
      <w:marLeft w:val="0"/>
      <w:marRight w:val="0"/>
      <w:marTop w:val="0"/>
      <w:marBottom w:val="0"/>
      <w:divBdr>
        <w:top w:val="none" w:sz="0" w:space="0" w:color="auto"/>
        <w:left w:val="none" w:sz="0" w:space="0" w:color="auto"/>
        <w:bottom w:val="none" w:sz="0" w:space="0" w:color="auto"/>
        <w:right w:val="none" w:sz="0" w:space="0" w:color="auto"/>
      </w:divBdr>
    </w:div>
    <w:div w:id="1732803023">
      <w:bodyDiv w:val="1"/>
      <w:marLeft w:val="0"/>
      <w:marRight w:val="0"/>
      <w:marTop w:val="0"/>
      <w:marBottom w:val="0"/>
      <w:divBdr>
        <w:top w:val="none" w:sz="0" w:space="0" w:color="auto"/>
        <w:left w:val="none" w:sz="0" w:space="0" w:color="auto"/>
        <w:bottom w:val="none" w:sz="0" w:space="0" w:color="auto"/>
        <w:right w:val="none" w:sz="0" w:space="0" w:color="auto"/>
      </w:divBdr>
    </w:div>
    <w:div w:id="1733965374">
      <w:bodyDiv w:val="1"/>
      <w:marLeft w:val="0"/>
      <w:marRight w:val="0"/>
      <w:marTop w:val="0"/>
      <w:marBottom w:val="0"/>
      <w:divBdr>
        <w:top w:val="none" w:sz="0" w:space="0" w:color="auto"/>
        <w:left w:val="none" w:sz="0" w:space="0" w:color="auto"/>
        <w:bottom w:val="none" w:sz="0" w:space="0" w:color="auto"/>
        <w:right w:val="none" w:sz="0" w:space="0" w:color="auto"/>
      </w:divBdr>
    </w:div>
    <w:div w:id="1737899726">
      <w:bodyDiv w:val="1"/>
      <w:marLeft w:val="0"/>
      <w:marRight w:val="0"/>
      <w:marTop w:val="0"/>
      <w:marBottom w:val="0"/>
      <w:divBdr>
        <w:top w:val="none" w:sz="0" w:space="0" w:color="auto"/>
        <w:left w:val="none" w:sz="0" w:space="0" w:color="auto"/>
        <w:bottom w:val="none" w:sz="0" w:space="0" w:color="auto"/>
        <w:right w:val="none" w:sz="0" w:space="0" w:color="auto"/>
      </w:divBdr>
    </w:div>
    <w:div w:id="1740711820">
      <w:bodyDiv w:val="1"/>
      <w:marLeft w:val="0"/>
      <w:marRight w:val="0"/>
      <w:marTop w:val="0"/>
      <w:marBottom w:val="0"/>
      <w:divBdr>
        <w:top w:val="none" w:sz="0" w:space="0" w:color="auto"/>
        <w:left w:val="none" w:sz="0" w:space="0" w:color="auto"/>
        <w:bottom w:val="none" w:sz="0" w:space="0" w:color="auto"/>
        <w:right w:val="none" w:sz="0" w:space="0" w:color="auto"/>
      </w:divBdr>
    </w:div>
    <w:div w:id="1742100591">
      <w:bodyDiv w:val="1"/>
      <w:marLeft w:val="0"/>
      <w:marRight w:val="0"/>
      <w:marTop w:val="0"/>
      <w:marBottom w:val="0"/>
      <w:divBdr>
        <w:top w:val="none" w:sz="0" w:space="0" w:color="auto"/>
        <w:left w:val="none" w:sz="0" w:space="0" w:color="auto"/>
        <w:bottom w:val="none" w:sz="0" w:space="0" w:color="auto"/>
        <w:right w:val="none" w:sz="0" w:space="0" w:color="auto"/>
      </w:divBdr>
    </w:div>
    <w:div w:id="1742948659">
      <w:bodyDiv w:val="1"/>
      <w:marLeft w:val="0"/>
      <w:marRight w:val="0"/>
      <w:marTop w:val="0"/>
      <w:marBottom w:val="0"/>
      <w:divBdr>
        <w:top w:val="none" w:sz="0" w:space="0" w:color="auto"/>
        <w:left w:val="none" w:sz="0" w:space="0" w:color="auto"/>
        <w:bottom w:val="none" w:sz="0" w:space="0" w:color="auto"/>
        <w:right w:val="none" w:sz="0" w:space="0" w:color="auto"/>
      </w:divBdr>
    </w:div>
    <w:div w:id="1743985904">
      <w:bodyDiv w:val="1"/>
      <w:marLeft w:val="0"/>
      <w:marRight w:val="0"/>
      <w:marTop w:val="0"/>
      <w:marBottom w:val="0"/>
      <w:divBdr>
        <w:top w:val="none" w:sz="0" w:space="0" w:color="auto"/>
        <w:left w:val="none" w:sz="0" w:space="0" w:color="auto"/>
        <w:bottom w:val="none" w:sz="0" w:space="0" w:color="auto"/>
        <w:right w:val="none" w:sz="0" w:space="0" w:color="auto"/>
      </w:divBdr>
    </w:div>
    <w:div w:id="1749843829">
      <w:bodyDiv w:val="1"/>
      <w:marLeft w:val="0"/>
      <w:marRight w:val="0"/>
      <w:marTop w:val="0"/>
      <w:marBottom w:val="0"/>
      <w:divBdr>
        <w:top w:val="none" w:sz="0" w:space="0" w:color="auto"/>
        <w:left w:val="none" w:sz="0" w:space="0" w:color="auto"/>
        <w:bottom w:val="none" w:sz="0" w:space="0" w:color="auto"/>
        <w:right w:val="none" w:sz="0" w:space="0" w:color="auto"/>
      </w:divBdr>
    </w:div>
    <w:div w:id="1751806801">
      <w:bodyDiv w:val="1"/>
      <w:marLeft w:val="0"/>
      <w:marRight w:val="0"/>
      <w:marTop w:val="0"/>
      <w:marBottom w:val="0"/>
      <w:divBdr>
        <w:top w:val="none" w:sz="0" w:space="0" w:color="auto"/>
        <w:left w:val="none" w:sz="0" w:space="0" w:color="auto"/>
        <w:bottom w:val="none" w:sz="0" w:space="0" w:color="auto"/>
        <w:right w:val="none" w:sz="0" w:space="0" w:color="auto"/>
      </w:divBdr>
    </w:div>
    <w:div w:id="1752702332">
      <w:bodyDiv w:val="1"/>
      <w:marLeft w:val="0"/>
      <w:marRight w:val="0"/>
      <w:marTop w:val="0"/>
      <w:marBottom w:val="0"/>
      <w:divBdr>
        <w:top w:val="none" w:sz="0" w:space="0" w:color="auto"/>
        <w:left w:val="none" w:sz="0" w:space="0" w:color="auto"/>
        <w:bottom w:val="none" w:sz="0" w:space="0" w:color="auto"/>
        <w:right w:val="none" w:sz="0" w:space="0" w:color="auto"/>
      </w:divBdr>
    </w:div>
    <w:div w:id="1754081662">
      <w:bodyDiv w:val="1"/>
      <w:marLeft w:val="0"/>
      <w:marRight w:val="0"/>
      <w:marTop w:val="0"/>
      <w:marBottom w:val="0"/>
      <w:divBdr>
        <w:top w:val="none" w:sz="0" w:space="0" w:color="auto"/>
        <w:left w:val="none" w:sz="0" w:space="0" w:color="auto"/>
        <w:bottom w:val="none" w:sz="0" w:space="0" w:color="auto"/>
        <w:right w:val="none" w:sz="0" w:space="0" w:color="auto"/>
      </w:divBdr>
    </w:div>
    <w:div w:id="1755589182">
      <w:bodyDiv w:val="1"/>
      <w:marLeft w:val="0"/>
      <w:marRight w:val="0"/>
      <w:marTop w:val="0"/>
      <w:marBottom w:val="0"/>
      <w:divBdr>
        <w:top w:val="none" w:sz="0" w:space="0" w:color="auto"/>
        <w:left w:val="none" w:sz="0" w:space="0" w:color="auto"/>
        <w:bottom w:val="none" w:sz="0" w:space="0" w:color="auto"/>
        <w:right w:val="none" w:sz="0" w:space="0" w:color="auto"/>
      </w:divBdr>
    </w:div>
    <w:div w:id="1755664997">
      <w:bodyDiv w:val="1"/>
      <w:marLeft w:val="0"/>
      <w:marRight w:val="0"/>
      <w:marTop w:val="0"/>
      <w:marBottom w:val="0"/>
      <w:divBdr>
        <w:top w:val="none" w:sz="0" w:space="0" w:color="auto"/>
        <w:left w:val="none" w:sz="0" w:space="0" w:color="auto"/>
        <w:bottom w:val="none" w:sz="0" w:space="0" w:color="auto"/>
        <w:right w:val="none" w:sz="0" w:space="0" w:color="auto"/>
      </w:divBdr>
    </w:div>
    <w:div w:id="1756710636">
      <w:bodyDiv w:val="1"/>
      <w:marLeft w:val="0"/>
      <w:marRight w:val="0"/>
      <w:marTop w:val="0"/>
      <w:marBottom w:val="0"/>
      <w:divBdr>
        <w:top w:val="none" w:sz="0" w:space="0" w:color="auto"/>
        <w:left w:val="none" w:sz="0" w:space="0" w:color="auto"/>
        <w:bottom w:val="none" w:sz="0" w:space="0" w:color="auto"/>
        <w:right w:val="none" w:sz="0" w:space="0" w:color="auto"/>
      </w:divBdr>
    </w:div>
    <w:div w:id="1759909530">
      <w:bodyDiv w:val="1"/>
      <w:marLeft w:val="0"/>
      <w:marRight w:val="0"/>
      <w:marTop w:val="0"/>
      <w:marBottom w:val="0"/>
      <w:divBdr>
        <w:top w:val="none" w:sz="0" w:space="0" w:color="auto"/>
        <w:left w:val="none" w:sz="0" w:space="0" w:color="auto"/>
        <w:bottom w:val="none" w:sz="0" w:space="0" w:color="auto"/>
        <w:right w:val="none" w:sz="0" w:space="0" w:color="auto"/>
      </w:divBdr>
    </w:div>
    <w:div w:id="1760131516">
      <w:bodyDiv w:val="1"/>
      <w:marLeft w:val="0"/>
      <w:marRight w:val="0"/>
      <w:marTop w:val="0"/>
      <w:marBottom w:val="0"/>
      <w:divBdr>
        <w:top w:val="none" w:sz="0" w:space="0" w:color="auto"/>
        <w:left w:val="none" w:sz="0" w:space="0" w:color="auto"/>
        <w:bottom w:val="none" w:sz="0" w:space="0" w:color="auto"/>
        <w:right w:val="none" w:sz="0" w:space="0" w:color="auto"/>
      </w:divBdr>
    </w:div>
    <w:div w:id="1760444194">
      <w:bodyDiv w:val="1"/>
      <w:marLeft w:val="0"/>
      <w:marRight w:val="0"/>
      <w:marTop w:val="0"/>
      <w:marBottom w:val="0"/>
      <w:divBdr>
        <w:top w:val="none" w:sz="0" w:space="0" w:color="auto"/>
        <w:left w:val="none" w:sz="0" w:space="0" w:color="auto"/>
        <w:bottom w:val="none" w:sz="0" w:space="0" w:color="auto"/>
        <w:right w:val="none" w:sz="0" w:space="0" w:color="auto"/>
      </w:divBdr>
    </w:div>
    <w:div w:id="1760784065">
      <w:bodyDiv w:val="1"/>
      <w:marLeft w:val="0"/>
      <w:marRight w:val="0"/>
      <w:marTop w:val="0"/>
      <w:marBottom w:val="0"/>
      <w:divBdr>
        <w:top w:val="none" w:sz="0" w:space="0" w:color="auto"/>
        <w:left w:val="none" w:sz="0" w:space="0" w:color="auto"/>
        <w:bottom w:val="none" w:sz="0" w:space="0" w:color="auto"/>
        <w:right w:val="none" w:sz="0" w:space="0" w:color="auto"/>
      </w:divBdr>
    </w:div>
    <w:div w:id="1762408862">
      <w:bodyDiv w:val="1"/>
      <w:marLeft w:val="0"/>
      <w:marRight w:val="0"/>
      <w:marTop w:val="0"/>
      <w:marBottom w:val="0"/>
      <w:divBdr>
        <w:top w:val="none" w:sz="0" w:space="0" w:color="auto"/>
        <w:left w:val="none" w:sz="0" w:space="0" w:color="auto"/>
        <w:bottom w:val="none" w:sz="0" w:space="0" w:color="auto"/>
        <w:right w:val="none" w:sz="0" w:space="0" w:color="auto"/>
      </w:divBdr>
    </w:div>
    <w:div w:id="1762602303">
      <w:bodyDiv w:val="1"/>
      <w:marLeft w:val="0"/>
      <w:marRight w:val="0"/>
      <w:marTop w:val="0"/>
      <w:marBottom w:val="0"/>
      <w:divBdr>
        <w:top w:val="none" w:sz="0" w:space="0" w:color="auto"/>
        <w:left w:val="none" w:sz="0" w:space="0" w:color="auto"/>
        <w:bottom w:val="none" w:sz="0" w:space="0" w:color="auto"/>
        <w:right w:val="none" w:sz="0" w:space="0" w:color="auto"/>
      </w:divBdr>
    </w:div>
    <w:div w:id="1763066415">
      <w:bodyDiv w:val="1"/>
      <w:marLeft w:val="0"/>
      <w:marRight w:val="0"/>
      <w:marTop w:val="0"/>
      <w:marBottom w:val="0"/>
      <w:divBdr>
        <w:top w:val="none" w:sz="0" w:space="0" w:color="auto"/>
        <w:left w:val="none" w:sz="0" w:space="0" w:color="auto"/>
        <w:bottom w:val="none" w:sz="0" w:space="0" w:color="auto"/>
        <w:right w:val="none" w:sz="0" w:space="0" w:color="auto"/>
      </w:divBdr>
    </w:div>
    <w:div w:id="1763913879">
      <w:bodyDiv w:val="1"/>
      <w:marLeft w:val="0"/>
      <w:marRight w:val="0"/>
      <w:marTop w:val="0"/>
      <w:marBottom w:val="0"/>
      <w:divBdr>
        <w:top w:val="none" w:sz="0" w:space="0" w:color="auto"/>
        <w:left w:val="none" w:sz="0" w:space="0" w:color="auto"/>
        <w:bottom w:val="none" w:sz="0" w:space="0" w:color="auto"/>
        <w:right w:val="none" w:sz="0" w:space="0" w:color="auto"/>
      </w:divBdr>
    </w:div>
    <w:div w:id="1764184568">
      <w:bodyDiv w:val="1"/>
      <w:marLeft w:val="0"/>
      <w:marRight w:val="0"/>
      <w:marTop w:val="0"/>
      <w:marBottom w:val="0"/>
      <w:divBdr>
        <w:top w:val="none" w:sz="0" w:space="0" w:color="auto"/>
        <w:left w:val="none" w:sz="0" w:space="0" w:color="auto"/>
        <w:bottom w:val="none" w:sz="0" w:space="0" w:color="auto"/>
        <w:right w:val="none" w:sz="0" w:space="0" w:color="auto"/>
      </w:divBdr>
    </w:div>
    <w:div w:id="1766001236">
      <w:bodyDiv w:val="1"/>
      <w:marLeft w:val="0"/>
      <w:marRight w:val="0"/>
      <w:marTop w:val="0"/>
      <w:marBottom w:val="0"/>
      <w:divBdr>
        <w:top w:val="none" w:sz="0" w:space="0" w:color="auto"/>
        <w:left w:val="none" w:sz="0" w:space="0" w:color="auto"/>
        <w:bottom w:val="none" w:sz="0" w:space="0" w:color="auto"/>
        <w:right w:val="none" w:sz="0" w:space="0" w:color="auto"/>
      </w:divBdr>
    </w:div>
    <w:div w:id="1767067649">
      <w:bodyDiv w:val="1"/>
      <w:marLeft w:val="0"/>
      <w:marRight w:val="0"/>
      <w:marTop w:val="0"/>
      <w:marBottom w:val="0"/>
      <w:divBdr>
        <w:top w:val="none" w:sz="0" w:space="0" w:color="auto"/>
        <w:left w:val="none" w:sz="0" w:space="0" w:color="auto"/>
        <w:bottom w:val="none" w:sz="0" w:space="0" w:color="auto"/>
        <w:right w:val="none" w:sz="0" w:space="0" w:color="auto"/>
      </w:divBdr>
    </w:div>
    <w:div w:id="1771656911">
      <w:bodyDiv w:val="1"/>
      <w:marLeft w:val="0"/>
      <w:marRight w:val="0"/>
      <w:marTop w:val="0"/>
      <w:marBottom w:val="0"/>
      <w:divBdr>
        <w:top w:val="none" w:sz="0" w:space="0" w:color="auto"/>
        <w:left w:val="none" w:sz="0" w:space="0" w:color="auto"/>
        <w:bottom w:val="none" w:sz="0" w:space="0" w:color="auto"/>
        <w:right w:val="none" w:sz="0" w:space="0" w:color="auto"/>
      </w:divBdr>
    </w:div>
    <w:div w:id="1774209370">
      <w:bodyDiv w:val="1"/>
      <w:marLeft w:val="0"/>
      <w:marRight w:val="0"/>
      <w:marTop w:val="0"/>
      <w:marBottom w:val="0"/>
      <w:divBdr>
        <w:top w:val="none" w:sz="0" w:space="0" w:color="auto"/>
        <w:left w:val="none" w:sz="0" w:space="0" w:color="auto"/>
        <w:bottom w:val="none" w:sz="0" w:space="0" w:color="auto"/>
        <w:right w:val="none" w:sz="0" w:space="0" w:color="auto"/>
      </w:divBdr>
    </w:div>
    <w:div w:id="1780373920">
      <w:bodyDiv w:val="1"/>
      <w:marLeft w:val="0"/>
      <w:marRight w:val="0"/>
      <w:marTop w:val="0"/>
      <w:marBottom w:val="0"/>
      <w:divBdr>
        <w:top w:val="none" w:sz="0" w:space="0" w:color="auto"/>
        <w:left w:val="none" w:sz="0" w:space="0" w:color="auto"/>
        <w:bottom w:val="none" w:sz="0" w:space="0" w:color="auto"/>
        <w:right w:val="none" w:sz="0" w:space="0" w:color="auto"/>
      </w:divBdr>
    </w:div>
    <w:div w:id="1781561765">
      <w:bodyDiv w:val="1"/>
      <w:marLeft w:val="0"/>
      <w:marRight w:val="0"/>
      <w:marTop w:val="0"/>
      <w:marBottom w:val="0"/>
      <w:divBdr>
        <w:top w:val="none" w:sz="0" w:space="0" w:color="auto"/>
        <w:left w:val="none" w:sz="0" w:space="0" w:color="auto"/>
        <w:bottom w:val="none" w:sz="0" w:space="0" w:color="auto"/>
        <w:right w:val="none" w:sz="0" w:space="0" w:color="auto"/>
      </w:divBdr>
    </w:div>
    <w:div w:id="1781753290">
      <w:bodyDiv w:val="1"/>
      <w:marLeft w:val="0"/>
      <w:marRight w:val="0"/>
      <w:marTop w:val="0"/>
      <w:marBottom w:val="0"/>
      <w:divBdr>
        <w:top w:val="none" w:sz="0" w:space="0" w:color="auto"/>
        <w:left w:val="none" w:sz="0" w:space="0" w:color="auto"/>
        <w:bottom w:val="none" w:sz="0" w:space="0" w:color="auto"/>
        <w:right w:val="none" w:sz="0" w:space="0" w:color="auto"/>
      </w:divBdr>
    </w:div>
    <w:div w:id="1781879295">
      <w:bodyDiv w:val="1"/>
      <w:marLeft w:val="0"/>
      <w:marRight w:val="0"/>
      <w:marTop w:val="0"/>
      <w:marBottom w:val="0"/>
      <w:divBdr>
        <w:top w:val="none" w:sz="0" w:space="0" w:color="auto"/>
        <w:left w:val="none" w:sz="0" w:space="0" w:color="auto"/>
        <w:bottom w:val="none" w:sz="0" w:space="0" w:color="auto"/>
        <w:right w:val="none" w:sz="0" w:space="0" w:color="auto"/>
      </w:divBdr>
    </w:div>
    <w:div w:id="1783331557">
      <w:bodyDiv w:val="1"/>
      <w:marLeft w:val="0"/>
      <w:marRight w:val="0"/>
      <w:marTop w:val="0"/>
      <w:marBottom w:val="0"/>
      <w:divBdr>
        <w:top w:val="none" w:sz="0" w:space="0" w:color="auto"/>
        <w:left w:val="none" w:sz="0" w:space="0" w:color="auto"/>
        <w:bottom w:val="none" w:sz="0" w:space="0" w:color="auto"/>
        <w:right w:val="none" w:sz="0" w:space="0" w:color="auto"/>
      </w:divBdr>
    </w:div>
    <w:div w:id="1788771701">
      <w:bodyDiv w:val="1"/>
      <w:marLeft w:val="0"/>
      <w:marRight w:val="0"/>
      <w:marTop w:val="0"/>
      <w:marBottom w:val="0"/>
      <w:divBdr>
        <w:top w:val="none" w:sz="0" w:space="0" w:color="auto"/>
        <w:left w:val="none" w:sz="0" w:space="0" w:color="auto"/>
        <w:bottom w:val="none" w:sz="0" w:space="0" w:color="auto"/>
        <w:right w:val="none" w:sz="0" w:space="0" w:color="auto"/>
      </w:divBdr>
    </w:div>
    <w:div w:id="1793548047">
      <w:bodyDiv w:val="1"/>
      <w:marLeft w:val="0"/>
      <w:marRight w:val="0"/>
      <w:marTop w:val="0"/>
      <w:marBottom w:val="0"/>
      <w:divBdr>
        <w:top w:val="none" w:sz="0" w:space="0" w:color="auto"/>
        <w:left w:val="none" w:sz="0" w:space="0" w:color="auto"/>
        <w:bottom w:val="none" w:sz="0" w:space="0" w:color="auto"/>
        <w:right w:val="none" w:sz="0" w:space="0" w:color="auto"/>
      </w:divBdr>
    </w:div>
    <w:div w:id="1799446391">
      <w:bodyDiv w:val="1"/>
      <w:marLeft w:val="0"/>
      <w:marRight w:val="0"/>
      <w:marTop w:val="0"/>
      <w:marBottom w:val="0"/>
      <w:divBdr>
        <w:top w:val="none" w:sz="0" w:space="0" w:color="auto"/>
        <w:left w:val="none" w:sz="0" w:space="0" w:color="auto"/>
        <w:bottom w:val="none" w:sz="0" w:space="0" w:color="auto"/>
        <w:right w:val="none" w:sz="0" w:space="0" w:color="auto"/>
      </w:divBdr>
    </w:div>
    <w:div w:id="1799950493">
      <w:bodyDiv w:val="1"/>
      <w:marLeft w:val="0"/>
      <w:marRight w:val="0"/>
      <w:marTop w:val="0"/>
      <w:marBottom w:val="0"/>
      <w:divBdr>
        <w:top w:val="none" w:sz="0" w:space="0" w:color="auto"/>
        <w:left w:val="none" w:sz="0" w:space="0" w:color="auto"/>
        <w:bottom w:val="none" w:sz="0" w:space="0" w:color="auto"/>
        <w:right w:val="none" w:sz="0" w:space="0" w:color="auto"/>
      </w:divBdr>
    </w:div>
    <w:div w:id="1800565329">
      <w:bodyDiv w:val="1"/>
      <w:marLeft w:val="0"/>
      <w:marRight w:val="0"/>
      <w:marTop w:val="0"/>
      <w:marBottom w:val="0"/>
      <w:divBdr>
        <w:top w:val="none" w:sz="0" w:space="0" w:color="auto"/>
        <w:left w:val="none" w:sz="0" w:space="0" w:color="auto"/>
        <w:bottom w:val="none" w:sz="0" w:space="0" w:color="auto"/>
        <w:right w:val="none" w:sz="0" w:space="0" w:color="auto"/>
      </w:divBdr>
    </w:div>
    <w:div w:id="1806197510">
      <w:bodyDiv w:val="1"/>
      <w:marLeft w:val="0"/>
      <w:marRight w:val="0"/>
      <w:marTop w:val="0"/>
      <w:marBottom w:val="0"/>
      <w:divBdr>
        <w:top w:val="none" w:sz="0" w:space="0" w:color="auto"/>
        <w:left w:val="none" w:sz="0" w:space="0" w:color="auto"/>
        <w:bottom w:val="none" w:sz="0" w:space="0" w:color="auto"/>
        <w:right w:val="none" w:sz="0" w:space="0" w:color="auto"/>
      </w:divBdr>
    </w:div>
    <w:div w:id="1807812751">
      <w:bodyDiv w:val="1"/>
      <w:marLeft w:val="0"/>
      <w:marRight w:val="0"/>
      <w:marTop w:val="0"/>
      <w:marBottom w:val="0"/>
      <w:divBdr>
        <w:top w:val="none" w:sz="0" w:space="0" w:color="auto"/>
        <w:left w:val="none" w:sz="0" w:space="0" w:color="auto"/>
        <w:bottom w:val="none" w:sz="0" w:space="0" w:color="auto"/>
        <w:right w:val="none" w:sz="0" w:space="0" w:color="auto"/>
      </w:divBdr>
    </w:div>
    <w:div w:id="1815443627">
      <w:bodyDiv w:val="1"/>
      <w:marLeft w:val="0"/>
      <w:marRight w:val="0"/>
      <w:marTop w:val="0"/>
      <w:marBottom w:val="0"/>
      <w:divBdr>
        <w:top w:val="none" w:sz="0" w:space="0" w:color="auto"/>
        <w:left w:val="none" w:sz="0" w:space="0" w:color="auto"/>
        <w:bottom w:val="none" w:sz="0" w:space="0" w:color="auto"/>
        <w:right w:val="none" w:sz="0" w:space="0" w:color="auto"/>
      </w:divBdr>
    </w:div>
    <w:div w:id="1817718859">
      <w:bodyDiv w:val="1"/>
      <w:marLeft w:val="0"/>
      <w:marRight w:val="0"/>
      <w:marTop w:val="0"/>
      <w:marBottom w:val="0"/>
      <w:divBdr>
        <w:top w:val="none" w:sz="0" w:space="0" w:color="auto"/>
        <w:left w:val="none" w:sz="0" w:space="0" w:color="auto"/>
        <w:bottom w:val="none" w:sz="0" w:space="0" w:color="auto"/>
        <w:right w:val="none" w:sz="0" w:space="0" w:color="auto"/>
      </w:divBdr>
    </w:div>
    <w:div w:id="1818718584">
      <w:bodyDiv w:val="1"/>
      <w:marLeft w:val="0"/>
      <w:marRight w:val="0"/>
      <w:marTop w:val="0"/>
      <w:marBottom w:val="0"/>
      <w:divBdr>
        <w:top w:val="none" w:sz="0" w:space="0" w:color="auto"/>
        <w:left w:val="none" w:sz="0" w:space="0" w:color="auto"/>
        <w:bottom w:val="none" w:sz="0" w:space="0" w:color="auto"/>
        <w:right w:val="none" w:sz="0" w:space="0" w:color="auto"/>
      </w:divBdr>
    </w:div>
    <w:div w:id="1819152636">
      <w:bodyDiv w:val="1"/>
      <w:marLeft w:val="0"/>
      <w:marRight w:val="0"/>
      <w:marTop w:val="0"/>
      <w:marBottom w:val="0"/>
      <w:divBdr>
        <w:top w:val="none" w:sz="0" w:space="0" w:color="auto"/>
        <w:left w:val="none" w:sz="0" w:space="0" w:color="auto"/>
        <w:bottom w:val="none" w:sz="0" w:space="0" w:color="auto"/>
        <w:right w:val="none" w:sz="0" w:space="0" w:color="auto"/>
      </w:divBdr>
    </w:div>
    <w:div w:id="1819568616">
      <w:bodyDiv w:val="1"/>
      <w:marLeft w:val="0"/>
      <w:marRight w:val="0"/>
      <w:marTop w:val="0"/>
      <w:marBottom w:val="0"/>
      <w:divBdr>
        <w:top w:val="none" w:sz="0" w:space="0" w:color="auto"/>
        <w:left w:val="none" w:sz="0" w:space="0" w:color="auto"/>
        <w:bottom w:val="none" w:sz="0" w:space="0" w:color="auto"/>
        <w:right w:val="none" w:sz="0" w:space="0" w:color="auto"/>
      </w:divBdr>
    </w:div>
    <w:div w:id="1822230533">
      <w:bodyDiv w:val="1"/>
      <w:marLeft w:val="0"/>
      <w:marRight w:val="0"/>
      <w:marTop w:val="0"/>
      <w:marBottom w:val="0"/>
      <w:divBdr>
        <w:top w:val="none" w:sz="0" w:space="0" w:color="auto"/>
        <w:left w:val="none" w:sz="0" w:space="0" w:color="auto"/>
        <w:bottom w:val="none" w:sz="0" w:space="0" w:color="auto"/>
        <w:right w:val="none" w:sz="0" w:space="0" w:color="auto"/>
      </w:divBdr>
    </w:div>
    <w:div w:id="1822427284">
      <w:bodyDiv w:val="1"/>
      <w:marLeft w:val="0"/>
      <w:marRight w:val="0"/>
      <w:marTop w:val="0"/>
      <w:marBottom w:val="0"/>
      <w:divBdr>
        <w:top w:val="none" w:sz="0" w:space="0" w:color="auto"/>
        <w:left w:val="none" w:sz="0" w:space="0" w:color="auto"/>
        <w:bottom w:val="none" w:sz="0" w:space="0" w:color="auto"/>
        <w:right w:val="none" w:sz="0" w:space="0" w:color="auto"/>
      </w:divBdr>
    </w:div>
    <w:div w:id="1824347135">
      <w:bodyDiv w:val="1"/>
      <w:marLeft w:val="0"/>
      <w:marRight w:val="0"/>
      <w:marTop w:val="0"/>
      <w:marBottom w:val="0"/>
      <w:divBdr>
        <w:top w:val="none" w:sz="0" w:space="0" w:color="auto"/>
        <w:left w:val="none" w:sz="0" w:space="0" w:color="auto"/>
        <w:bottom w:val="none" w:sz="0" w:space="0" w:color="auto"/>
        <w:right w:val="none" w:sz="0" w:space="0" w:color="auto"/>
      </w:divBdr>
    </w:div>
    <w:div w:id="1827673111">
      <w:bodyDiv w:val="1"/>
      <w:marLeft w:val="0"/>
      <w:marRight w:val="0"/>
      <w:marTop w:val="0"/>
      <w:marBottom w:val="0"/>
      <w:divBdr>
        <w:top w:val="none" w:sz="0" w:space="0" w:color="auto"/>
        <w:left w:val="none" w:sz="0" w:space="0" w:color="auto"/>
        <w:bottom w:val="none" w:sz="0" w:space="0" w:color="auto"/>
        <w:right w:val="none" w:sz="0" w:space="0" w:color="auto"/>
      </w:divBdr>
    </w:div>
    <w:div w:id="1827894483">
      <w:bodyDiv w:val="1"/>
      <w:marLeft w:val="0"/>
      <w:marRight w:val="0"/>
      <w:marTop w:val="0"/>
      <w:marBottom w:val="0"/>
      <w:divBdr>
        <w:top w:val="none" w:sz="0" w:space="0" w:color="auto"/>
        <w:left w:val="none" w:sz="0" w:space="0" w:color="auto"/>
        <w:bottom w:val="none" w:sz="0" w:space="0" w:color="auto"/>
        <w:right w:val="none" w:sz="0" w:space="0" w:color="auto"/>
      </w:divBdr>
    </w:div>
    <w:div w:id="1827937056">
      <w:bodyDiv w:val="1"/>
      <w:marLeft w:val="0"/>
      <w:marRight w:val="0"/>
      <w:marTop w:val="0"/>
      <w:marBottom w:val="0"/>
      <w:divBdr>
        <w:top w:val="none" w:sz="0" w:space="0" w:color="auto"/>
        <w:left w:val="none" w:sz="0" w:space="0" w:color="auto"/>
        <w:bottom w:val="none" w:sz="0" w:space="0" w:color="auto"/>
        <w:right w:val="none" w:sz="0" w:space="0" w:color="auto"/>
      </w:divBdr>
    </w:div>
    <w:div w:id="1834104561">
      <w:bodyDiv w:val="1"/>
      <w:marLeft w:val="0"/>
      <w:marRight w:val="0"/>
      <w:marTop w:val="0"/>
      <w:marBottom w:val="0"/>
      <w:divBdr>
        <w:top w:val="none" w:sz="0" w:space="0" w:color="auto"/>
        <w:left w:val="none" w:sz="0" w:space="0" w:color="auto"/>
        <w:bottom w:val="none" w:sz="0" w:space="0" w:color="auto"/>
        <w:right w:val="none" w:sz="0" w:space="0" w:color="auto"/>
      </w:divBdr>
    </w:div>
    <w:div w:id="1834443470">
      <w:bodyDiv w:val="1"/>
      <w:marLeft w:val="0"/>
      <w:marRight w:val="0"/>
      <w:marTop w:val="0"/>
      <w:marBottom w:val="0"/>
      <w:divBdr>
        <w:top w:val="none" w:sz="0" w:space="0" w:color="auto"/>
        <w:left w:val="none" w:sz="0" w:space="0" w:color="auto"/>
        <w:bottom w:val="none" w:sz="0" w:space="0" w:color="auto"/>
        <w:right w:val="none" w:sz="0" w:space="0" w:color="auto"/>
      </w:divBdr>
    </w:div>
    <w:div w:id="1834948932">
      <w:bodyDiv w:val="1"/>
      <w:marLeft w:val="0"/>
      <w:marRight w:val="0"/>
      <w:marTop w:val="0"/>
      <w:marBottom w:val="0"/>
      <w:divBdr>
        <w:top w:val="none" w:sz="0" w:space="0" w:color="auto"/>
        <w:left w:val="none" w:sz="0" w:space="0" w:color="auto"/>
        <w:bottom w:val="none" w:sz="0" w:space="0" w:color="auto"/>
        <w:right w:val="none" w:sz="0" w:space="0" w:color="auto"/>
      </w:divBdr>
    </w:div>
    <w:div w:id="1835417925">
      <w:bodyDiv w:val="1"/>
      <w:marLeft w:val="0"/>
      <w:marRight w:val="0"/>
      <w:marTop w:val="0"/>
      <w:marBottom w:val="0"/>
      <w:divBdr>
        <w:top w:val="none" w:sz="0" w:space="0" w:color="auto"/>
        <w:left w:val="none" w:sz="0" w:space="0" w:color="auto"/>
        <w:bottom w:val="none" w:sz="0" w:space="0" w:color="auto"/>
        <w:right w:val="none" w:sz="0" w:space="0" w:color="auto"/>
      </w:divBdr>
    </w:div>
    <w:div w:id="1840001777">
      <w:bodyDiv w:val="1"/>
      <w:marLeft w:val="0"/>
      <w:marRight w:val="0"/>
      <w:marTop w:val="0"/>
      <w:marBottom w:val="0"/>
      <w:divBdr>
        <w:top w:val="none" w:sz="0" w:space="0" w:color="auto"/>
        <w:left w:val="none" w:sz="0" w:space="0" w:color="auto"/>
        <w:bottom w:val="none" w:sz="0" w:space="0" w:color="auto"/>
        <w:right w:val="none" w:sz="0" w:space="0" w:color="auto"/>
      </w:divBdr>
    </w:div>
    <w:div w:id="1842424549">
      <w:bodyDiv w:val="1"/>
      <w:marLeft w:val="0"/>
      <w:marRight w:val="0"/>
      <w:marTop w:val="0"/>
      <w:marBottom w:val="0"/>
      <w:divBdr>
        <w:top w:val="none" w:sz="0" w:space="0" w:color="auto"/>
        <w:left w:val="none" w:sz="0" w:space="0" w:color="auto"/>
        <w:bottom w:val="none" w:sz="0" w:space="0" w:color="auto"/>
        <w:right w:val="none" w:sz="0" w:space="0" w:color="auto"/>
      </w:divBdr>
    </w:div>
    <w:div w:id="1854222003">
      <w:bodyDiv w:val="1"/>
      <w:marLeft w:val="0"/>
      <w:marRight w:val="0"/>
      <w:marTop w:val="0"/>
      <w:marBottom w:val="0"/>
      <w:divBdr>
        <w:top w:val="none" w:sz="0" w:space="0" w:color="auto"/>
        <w:left w:val="none" w:sz="0" w:space="0" w:color="auto"/>
        <w:bottom w:val="none" w:sz="0" w:space="0" w:color="auto"/>
        <w:right w:val="none" w:sz="0" w:space="0" w:color="auto"/>
      </w:divBdr>
    </w:div>
    <w:div w:id="1855225834">
      <w:bodyDiv w:val="1"/>
      <w:marLeft w:val="0"/>
      <w:marRight w:val="0"/>
      <w:marTop w:val="0"/>
      <w:marBottom w:val="0"/>
      <w:divBdr>
        <w:top w:val="none" w:sz="0" w:space="0" w:color="auto"/>
        <w:left w:val="none" w:sz="0" w:space="0" w:color="auto"/>
        <w:bottom w:val="none" w:sz="0" w:space="0" w:color="auto"/>
        <w:right w:val="none" w:sz="0" w:space="0" w:color="auto"/>
      </w:divBdr>
    </w:div>
    <w:div w:id="1856310051">
      <w:bodyDiv w:val="1"/>
      <w:marLeft w:val="0"/>
      <w:marRight w:val="0"/>
      <w:marTop w:val="0"/>
      <w:marBottom w:val="0"/>
      <w:divBdr>
        <w:top w:val="none" w:sz="0" w:space="0" w:color="auto"/>
        <w:left w:val="none" w:sz="0" w:space="0" w:color="auto"/>
        <w:bottom w:val="none" w:sz="0" w:space="0" w:color="auto"/>
        <w:right w:val="none" w:sz="0" w:space="0" w:color="auto"/>
      </w:divBdr>
    </w:div>
    <w:div w:id="1856766506">
      <w:bodyDiv w:val="1"/>
      <w:marLeft w:val="0"/>
      <w:marRight w:val="0"/>
      <w:marTop w:val="0"/>
      <w:marBottom w:val="0"/>
      <w:divBdr>
        <w:top w:val="none" w:sz="0" w:space="0" w:color="auto"/>
        <w:left w:val="none" w:sz="0" w:space="0" w:color="auto"/>
        <w:bottom w:val="none" w:sz="0" w:space="0" w:color="auto"/>
        <w:right w:val="none" w:sz="0" w:space="0" w:color="auto"/>
      </w:divBdr>
    </w:div>
    <w:div w:id="1858231785">
      <w:bodyDiv w:val="1"/>
      <w:marLeft w:val="0"/>
      <w:marRight w:val="0"/>
      <w:marTop w:val="0"/>
      <w:marBottom w:val="0"/>
      <w:divBdr>
        <w:top w:val="none" w:sz="0" w:space="0" w:color="auto"/>
        <w:left w:val="none" w:sz="0" w:space="0" w:color="auto"/>
        <w:bottom w:val="none" w:sz="0" w:space="0" w:color="auto"/>
        <w:right w:val="none" w:sz="0" w:space="0" w:color="auto"/>
      </w:divBdr>
    </w:div>
    <w:div w:id="1861552438">
      <w:bodyDiv w:val="1"/>
      <w:marLeft w:val="0"/>
      <w:marRight w:val="0"/>
      <w:marTop w:val="0"/>
      <w:marBottom w:val="0"/>
      <w:divBdr>
        <w:top w:val="none" w:sz="0" w:space="0" w:color="auto"/>
        <w:left w:val="none" w:sz="0" w:space="0" w:color="auto"/>
        <w:bottom w:val="none" w:sz="0" w:space="0" w:color="auto"/>
        <w:right w:val="none" w:sz="0" w:space="0" w:color="auto"/>
      </w:divBdr>
    </w:div>
    <w:div w:id="1861578979">
      <w:bodyDiv w:val="1"/>
      <w:marLeft w:val="0"/>
      <w:marRight w:val="0"/>
      <w:marTop w:val="0"/>
      <w:marBottom w:val="0"/>
      <w:divBdr>
        <w:top w:val="none" w:sz="0" w:space="0" w:color="auto"/>
        <w:left w:val="none" w:sz="0" w:space="0" w:color="auto"/>
        <w:bottom w:val="none" w:sz="0" w:space="0" w:color="auto"/>
        <w:right w:val="none" w:sz="0" w:space="0" w:color="auto"/>
      </w:divBdr>
    </w:div>
    <w:div w:id="1862695525">
      <w:bodyDiv w:val="1"/>
      <w:marLeft w:val="0"/>
      <w:marRight w:val="0"/>
      <w:marTop w:val="0"/>
      <w:marBottom w:val="0"/>
      <w:divBdr>
        <w:top w:val="none" w:sz="0" w:space="0" w:color="auto"/>
        <w:left w:val="none" w:sz="0" w:space="0" w:color="auto"/>
        <w:bottom w:val="none" w:sz="0" w:space="0" w:color="auto"/>
        <w:right w:val="none" w:sz="0" w:space="0" w:color="auto"/>
      </w:divBdr>
    </w:div>
    <w:div w:id="1863477262">
      <w:bodyDiv w:val="1"/>
      <w:marLeft w:val="0"/>
      <w:marRight w:val="0"/>
      <w:marTop w:val="0"/>
      <w:marBottom w:val="0"/>
      <w:divBdr>
        <w:top w:val="none" w:sz="0" w:space="0" w:color="auto"/>
        <w:left w:val="none" w:sz="0" w:space="0" w:color="auto"/>
        <w:bottom w:val="none" w:sz="0" w:space="0" w:color="auto"/>
        <w:right w:val="none" w:sz="0" w:space="0" w:color="auto"/>
      </w:divBdr>
    </w:div>
    <w:div w:id="1864006531">
      <w:bodyDiv w:val="1"/>
      <w:marLeft w:val="0"/>
      <w:marRight w:val="0"/>
      <w:marTop w:val="0"/>
      <w:marBottom w:val="0"/>
      <w:divBdr>
        <w:top w:val="none" w:sz="0" w:space="0" w:color="auto"/>
        <w:left w:val="none" w:sz="0" w:space="0" w:color="auto"/>
        <w:bottom w:val="none" w:sz="0" w:space="0" w:color="auto"/>
        <w:right w:val="none" w:sz="0" w:space="0" w:color="auto"/>
      </w:divBdr>
    </w:div>
    <w:div w:id="1866940272">
      <w:bodyDiv w:val="1"/>
      <w:marLeft w:val="0"/>
      <w:marRight w:val="0"/>
      <w:marTop w:val="0"/>
      <w:marBottom w:val="0"/>
      <w:divBdr>
        <w:top w:val="none" w:sz="0" w:space="0" w:color="auto"/>
        <w:left w:val="none" w:sz="0" w:space="0" w:color="auto"/>
        <w:bottom w:val="none" w:sz="0" w:space="0" w:color="auto"/>
        <w:right w:val="none" w:sz="0" w:space="0" w:color="auto"/>
      </w:divBdr>
    </w:div>
    <w:div w:id="1867063566">
      <w:bodyDiv w:val="1"/>
      <w:marLeft w:val="0"/>
      <w:marRight w:val="0"/>
      <w:marTop w:val="0"/>
      <w:marBottom w:val="0"/>
      <w:divBdr>
        <w:top w:val="none" w:sz="0" w:space="0" w:color="auto"/>
        <w:left w:val="none" w:sz="0" w:space="0" w:color="auto"/>
        <w:bottom w:val="none" w:sz="0" w:space="0" w:color="auto"/>
        <w:right w:val="none" w:sz="0" w:space="0" w:color="auto"/>
      </w:divBdr>
    </w:div>
    <w:div w:id="1869022357">
      <w:bodyDiv w:val="1"/>
      <w:marLeft w:val="0"/>
      <w:marRight w:val="0"/>
      <w:marTop w:val="0"/>
      <w:marBottom w:val="0"/>
      <w:divBdr>
        <w:top w:val="none" w:sz="0" w:space="0" w:color="auto"/>
        <w:left w:val="none" w:sz="0" w:space="0" w:color="auto"/>
        <w:bottom w:val="none" w:sz="0" w:space="0" w:color="auto"/>
        <w:right w:val="none" w:sz="0" w:space="0" w:color="auto"/>
      </w:divBdr>
    </w:div>
    <w:div w:id="1871647742">
      <w:bodyDiv w:val="1"/>
      <w:marLeft w:val="0"/>
      <w:marRight w:val="0"/>
      <w:marTop w:val="0"/>
      <w:marBottom w:val="0"/>
      <w:divBdr>
        <w:top w:val="none" w:sz="0" w:space="0" w:color="auto"/>
        <w:left w:val="none" w:sz="0" w:space="0" w:color="auto"/>
        <w:bottom w:val="none" w:sz="0" w:space="0" w:color="auto"/>
        <w:right w:val="none" w:sz="0" w:space="0" w:color="auto"/>
      </w:divBdr>
    </w:div>
    <w:div w:id="1873762945">
      <w:bodyDiv w:val="1"/>
      <w:marLeft w:val="0"/>
      <w:marRight w:val="0"/>
      <w:marTop w:val="0"/>
      <w:marBottom w:val="0"/>
      <w:divBdr>
        <w:top w:val="none" w:sz="0" w:space="0" w:color="auto"/>
        <w:left w:val="none" w:sz="0" w:space="0" w:color="auto"/>
        <w:bottom w:val="none" w:sz="0" w:space="0" w:color="auto"/>
        <w:right w:val="none" w:sz="0" w:space="0" w:color="auto"/>
      </w:divBdr>
    </w:div>
    <w:div w:id="1873763088">
      <w:bodyDiv w:val="1"/>
      <w:marLeft w:val="0"/>
      <w:marRight w:val="0"/>
      <w:marTop w:val="0"/>
      <w:marBottom w:val="0"/>
      <w:divBdr>
        <w:top w:val="none" w:sz="0" w:space="0" w:color="auto"/>
        <w:left w:val="none" w:sz="0" w:space="0" w:color="auto"/>
        <w:bottom w:val="none" w:sz="0" w:space="0" w:color="auto"/>
        <w:right w:val="none" w:sz="0" w:space="0" w:color="auto"/>
      </w:divBdr>
    </w:div>
    <w:div w:id="1874925477">
      <w:bodyDiv w:val="1"/>
      <w:marLeft w:val="0"/>
      <w:marRight w:val="0"/>
      <w:marTop w:val="0"/>
      <w:marBottom w:val="0"/>
      <w:divBdr>
        <w:top w:val="none" w:sz="0" w:space="0" w:color="auto"/>
        <w:left w:val="none" w:sz="0" w:space="0" w:color="auto"/>
        <w:bottom w:val="none" w:sz="0" w:space="0" w:color="auto"/>
        <w:right w:val="none" w:sz="0" w:space="0" w:color="auto"/>
      </w:divBdr>
    </w:div>
    <w:div w:id="1875534258">
      <w:bodyDiv w:val="1"/>
      <w:marLeft w:val="0"/>
      <w:marRight w:val="0"/>
      <w:marTop w:val="0"/>
      <w:marBottom w:val="0"/>
      <w:divBdr>
        <w:top w:val="none" w:sz="0" w:space="0" w:color="auto"/>
        <w:left w:val="none" w:sz="0" w:space="0" w:color="auto"/>
        <w:bottom w:val="none" w:sz="0" w:space="0" w:color="auto"/>
        <w:right w:val="none" w:sz="0" w:space="0" w:color="auto"/>
      </w:divBdr>
    </w:div>
    <w:div w:id="1877354676">
      <w:bodyDiv w:val="1"/>
      <w:marLeft w:val="0"/>
      <w:marRight w:val="0"/>
      <w:marTop w:val="0"/>
      <w:marBottom w:val="0"/>
      <w:divBdr>
        <w:top w:val="none" w:sz="0" w:space="0" w:color="auto"/>
        <w:left w:val="none" w:sz="0" w:space="0" w:color="auto"/>
        <w:bottom w:val="none" w:sz="0" w:space="0" w:color="auto"/>
        <w:right w:val="none" w:sz="0" w:space="0" w:color="auto"/>
      </w:divBdr>
    </w:div>
    <w:div w:id="1877431034">
      <w:bodyDiv w:val="1"/>
      <w:marLeft w:val="0"/>
      <w:marRight w:val="0"/>
      <w:marTop w:val="0"/>
      <w:marBottom w:val="0"/>
      <w:divBdr>
        <w:top w:val="none" w:sz="0" w:space="0" w:color="auto"/>
        <w:left w:val="none" w:sz="0" w:space="0" w:color="auto"/>
        <w:bottom w:val="none" w:sz="0" w:space="0" w:color="auto"/>
        <w:right w:val="none" w:sz="0" w:space="0" w:color="auto"/>
      </w:divBdr>
    </w:div>
    <w:div w:id="1878352014">
      <w:bodyDiv w:val="1"/>
      <w:marLeft w:val="0"/>
      <w:marRight w:val="0"/>
      <w:marTop w:val="0"/>
      <w:marBottom w:val="0"/>
      <w:divBdr>
        <w:top w:val="none" w:sz="0" w:space="0" w:color="auto"/>
        <w:left w:val="none" w:sz="0" w:space="0" w:color="auto"/>
        <w:bottom w:val="none" w:sz="0" w:space="0" w:color="auto"/>
        <w:right w:val="none" w:sz="0" w:space="0" w:color="auto"/>
      </w:divBdr>
    </w:div>
    <w:div w:id="1879005670">
      <w:bodyDiv w:val="1"/>
      <w:marLeft w:val="0"/>
      <w:marRight w:val="0"/>
      <w:marTop w:val="0"/>
      <w:marBottom w:val="0"/>
      <w:divBdr>
        <w:top w:val="none" w:sz="0" w:space="0" w:color="auto"/>
        <w:left w:val="none" w:sz="0" w:space="0" w:color="auto"/>
        <w:bottom w:val="none" w:sz="0" w:space="0" w:color="auto"/>
        <w:right w:val="none" w:sz="0" w:space="0" w:color="auto"/>
      </w:divBdr>
    </w:div>
    <w:div w:id="1879777871">
      <w:bodyDiv w:val="1"/>
      <w:marLeft w:val="0"/>
      <w:marRight w:val="0"/>
      <w:marTop w:val="0"/>
      <w:marBottom w:val="0"/>
      <w:divBdr>
        <w:top w:val="none" w:sz="0" w:space="0" w:color="auto"/>
        <w:left w:val="none" w:sz="0" w:space="0" w:color="auto"/>
        <w:bottom w:val="none" w:sz="0" w:space="0" w:color="auto"/>
        <w:right w:val="none" w:sz="0" w:space="0" w:color="auto"/>
      </w:divBdr>
    </w:div>
    <w:div w:id="1880049565">
      <w:bodyDiv w:val="1"/>
      <w:marLeft w:val="0"/>
      <w:marRight w:val="0"/>
      <w:marTop w:val="0"/>
      <w:marBottom w:val="0"/>
      <w:divBdr>
        <w:top w:val="none" w:sz="0" w:space="0" w:color="auto"/>
        <w:left w:val="none" w:sz="0" w:space="0" w:color="auto"/>
        <w:bottom w:val="none" w:sz="0" w:space="0" w:color="auto"/>
        <w:right w:val="none" w:sz="0" w:space="0" w:color="auto"/>
      </w:divBdr>
    </w:div>
    <w:div w:id="1880166338">
      <w:bodyDiv w:val="1"/>
      <w:marLeft w:val="0"/>
      <w:marRight w:val="0"/>
      <w:marTop w:val="0"/>
      <w:marBottom w:val="0"/>
      <w:divBdr>
        <w:top w:val="none" w:sz="0" w:space="0" w:color="auto"/>
        <w:left w:val="none" w:sz="0" w:space="0" w:color="auto"/>
        <w:bottom w:val="none" w:sz="0" w:space="0" w:color="auto"/>
        <w:right w:val="none" w:sz="0" w:space="0" w:color="auto"/>
      </w:divBdr>
    </w:div>
    <w:div w:id="1881550822">
      <w:bodyDiv w:val="1"/>
      <w:marLeft w:val="0"/>
      <w:marRight w:val="0"/>
      <w:marTop w:val="0"/>
      <w:marBottom w:val="0"/>
      <w:divBdr>
        <w:top w:val="none" w:sz="0" w:space="0" w:color="auto"/>
        <w:left w:val="none" w:sz="0" w:space="0" w:color="auto"/>
        <w:bottom w:val="none" w:sz="0" w:space="0" w:color="auto"/>
        <w:right w:val="none" w:sz="0" w:space="0" w:color="auto"/>
      </w:divBdr>
    </w:div>
    <w:div w:id="1886212655">
      <w:bodyDiv w:val="1"/>
      <w:marLeft w:val="0"/>
      <w:marRight w:val="0"/>
      <w:marTop w:val="0"/>
      <w:marBottom w:val="0"/>
      <w:divBdr>
        <w:top w:val="none" w:sz="0" w:space="0" w:color="auto"/>
        <w:left w:val="none" w:sz="0" w:space="0" w:color="auto"/>
        <w:bottom w:val="none" w:sz="0" w:space="0" w:color="auto"/>
        <w:right w:val="none" w:sz="0" w:space="0" w:color="auto"/>
      </w:divBdr>
    </w:div>
    <w:div w:id="1887332312">
      <w:bodyDiv w:val="1"/>
      <w:marLeft w:val="0"/>
      <w:marRight w:val="0"/>
      <w:marTop w:val="0"/>
      <w:marBottom w:val="0"/>
      <w:divBdr>
        <w:top w:val="none" w:sz="0" w:space="0" w:color="auto"/>
        <w:left w:val="none" w:sz="0" w:space="0" w:color="auto"/>
        <w:bottom w:val="none" w:sz="0" w:space="0" w:color="auto"/>
        <w:right w:val="none" w:sz="0" w:space="0" w:color="auto"/>
      </w:divBdr>
    </w:div>
    <w:div w:id="1889146269">
      <w:bodyDiv w:val="1"/>
      <w:marLeft w:val="0"/>
      <w:marRight w:val="0"/>
      <w:marTop w:val="0"/>
      <w:marBottom w:val="0"/>
      <w:divBdr>
        <w:top w:val="none" w:sz="0" w:space="0" w:color="auto"/>
        <w:left w:val="none" w:sz="0" w:space="0" w:color="auto"/>
        <w:bottom w:val="none" w:sz="0" w:space="0" w:color="auto"/>
        <w:right w:val="none" w:sz="0" w:space="0" w:color="auto"/>
      </w:divBdr>
    </w:div>
    <w:div w:id="1895774051">
      <w:bodyDiv w:val="1"/>
      <w:marLeft w:val="0"/>
      <w:marRight w:val="0"/>
      <w:marTop w:val="0"/>
      <w:marBottom w:val="0"/>
      <w:divBdr>
        <w:top w:val="none" w:sz="0" w:space="0" w:color="auto"/>
        <w:left w:val="none" w:sz="0" w:space="0" w:color="auto"/>
        <w:bottom w:val="none" w:sz="0" w:space="0" w:color="auto"/>
        <w:right w:val="none" w:sz="0" w:space="0" w:color="auto"/>
      </w:divBdr>
    </w:div>
    <w:div w:id="1899826416">
      <w:bodyDiv w:val="1"/>
      <w:marLeft w:val="0"/>
      <w:marRight w:val="0"/>
      <w:marTop w:val="0"/>
      <w:marBottom w:val="0"/>
      <w:divBdr>
        <w:top w:val="none" w:sz="0" w:space="0" w:color="auto"/>
        <w:left w:val="none" w:sz="0" w:space="0" w:color="auto"/>
        <w:bottom w:val="none" w:sz="0" w:space="0" w:color="auto"/>
        <w:right w:val="none" w:sz="0" w:space="0" w:color="auto"/>
      </w:divBdr>
    </w:div>
    <w:div w:id="1900824969">
      <w:bodyDiv w:val="1"/>
      <w:marLeft w:val="0"/>
      <w:marRight w:val="0"/>
      <w:marTop w:val="0"/>
      <w:marBottom w:val="0"/>
      <w:divBdr>
        <w:top w:val="none" w:sz="0" w:space="0" w:color="auto"/>
        <w:left w:val="none" w:sz="0" w:space="0" w:color="auto"/>
        <w:bottom w:val="none" w:sz="0" w:space="0" w:color="auto"/>
        <w:right w:val="none" w:sz="0" w:space="0" w:color="auto"/>
      </w:divBdr>
    </w:div>
    <w:div w:id="1901090230">
      <w:bodyDiv w:val="1"/>
      <w:marLeft w:val="0"/>
      <w:marRight w:val="0"/>
      <w:marTop w:val="0"/>
      <w:marBottom w:val="0"/>
      <w:divBdr>
        <w:top w:val="none" w:sz="0" w:space="0" w:color="auto"/>
        <w:left w:val="none" w:sz="0" w:space="0" w:color="auto"/>
        <w:bottom w:val="none" w:sz="0" w:space="0" w:color="auto"/>
        <w:right w:val="none" w:sz="0" w:space="0" w:color="auto"/>
      </w:divBdr>
    </w:div>
    <w:div w:id="1904950855">
      <w:bodyDiv w:val="1"/>
      <w:marLeft w:val="0"/>
      <w:marRight w:val="0"/>
      <w:marTop w:val="0"/>
      <w:marBottom w:val="0"/>
      <w:divBdr>
        <w:top w:val="none" w:sz="0" w:space="0" w:color="auto"/>
        <w:left w:val="none" w:sz="0" w:space="0" w:color="auto"/>
        <w:bottom w:val="none" w:sz="0" w:space="0" w:color="auto"/>
        <w:right w:val="none" w:sz="0" w:space="0" w:color="auto"/>
      </w:divBdr>
    </w:div>
    <w:div w:id="1906716118">
      <w:bodyDiv w:val="1"/>
      <w:marLeft w:val="0"/>
      <w:marRight w:val="0"/>
      <w:marTop w:val="0"/>
      <w:marBottom w:val="0"/>
      <w:divBdr>
        <w:top w:val="none" w:sz="0" w:space="0" w:color="auto"/>
        <w:left w:val="none" w:sz="0" w:space="0" w:color="auto"/>
        <w:bottom w:val="none" w:sz="0" w:space="0" w:color="auto"/>
        <w:right w:val="none" w:sz="0" w:space="0" w:color="auto"/>
      </w:divBdr>
    </w:div>
    <w:div w:id="1907495776">
      <w:bodyDiv w:val="1"/>
      <w:marLeft w:val="0"/>
      <w:marRight w:val="0"/>
      <w:marTop w:val="0"/>
      <w:marBottom w:val="0"/>
      <w:divBdr>
        <w:top w:val="none" w:sz="0" w:space="0" w:color="auto"/>
        <w:left w:val="none" w:sz="0" w:space="0" w:color="auto"/>
        <w:bottom w:val="none" w:sz="0" w:space="0" w:color="auto"/>
        <w:right w:val="none" w:sz="0" w:space="0" w:color="auto"/>
      </w:divBdr>
    </w:div>
    <w:div w:id="1909875635">
      <w:bodyDiv w:val="1"/>
      <w:marLeft w:val="0"/>
      <w:marRight w:val="0"/>
      <w:marTop w:val="0"/>
      <w:marBottom w:val="0"/>
      <w:divBdr>
        <w:top w:val="none" w:sz="0" w:space="0" w:color="auto"/>
        <w:left w:val="none" w:sz="0" w:space="0" w:color="auto"/>
        <w:bottom w:val="none" w:sz="0" w:space="0" w:color="auto"/>
        <w:right w:val="none" w:sz="0" w:space="0" w:color="auto"/>
      </w:divBdr>
    </w:div>
    <w:div w:id="1910386908">
      <w:bodyDiv w:val="1"/>
      <w:marLeft w:val="0"/>
      <w:marRight w:val="0"/>
      <w:marTop w:val="0"/>
      <w:marBottom w:val="0"/>
      <w:divBdr>
        <w:top w:val="none" w:sz="0" w:space="0" w:color="auto"/>
        <w:left w:val="none" w:sz="0" w:space="0" w:color="auto"/>
        <w:bottom w:val="none" w:sz="0" w:space="0" w:color="auto"/>
        <w:right w:val="none" w:sz="0" w:space="0" w:color="auto"/>
      </w:divBdr>
    </w:div>
    <w:div w:id="1910579946">
      <w:bodyDiv w:val="1"/>
      <w:marLeft w:val="0"/>
      <w:marRight w:val="0"/>
      <w:marTop w:val="0"/>
      <w:marBottom w:val="0"/>
      <w:divBdr>
        <w:top w:val="none" w:sz="0" w:space="0" w:color="auto"/>
        <w:left w:val="none" w:sz="0" w:space="0" w:color="auto"/>
        <w:bottom w:val="none" w:sz="0" w:space="0" w:color="auto"/>
        <w:right w:val="none" w:sz="0" w:space="0" w:color="auto"/>
      </w:divBdr>
    </w:div>
    <w:div w:id="1912889734">
      <w:bodyDiv w:val="1"/>
      <w:marLeft w:val="0"/>
      <w:marRight w:val="0"/>
      <w:marTop w:val="0"/>
      <w:marBottom w:val="0"/>
      <w:divBdr>
        <w:top w:val="none" w:sz="0" w:space="0" w:color="auto"/>
        <w:left w:val="none" w:sz="0" w:space="0" w:color="auto"/>
        <w:bottom w:val="none" w:sz="0" w:space="0" w:color="auto"/>
        <w:right w:val="none" w:sz="0" w:space="0" w:color="auto"/>
      </w:divBdr>
    </w:div>
    <w:div w:id="1914661979">
      <w:bodyDiv w:val="1"/>
      <w:marLeft w:val="0"/>
      <w:marRight w:val="0"/>
      <w:marTop w:val="0"/>
      <w:marBottom w:val="0"/>
      <w:divBdr>
        <w:top w:val="none" w:sz="0" w:space="0" w:color="auto"/>
        <w:left w:val="none" w:sz="0" w:space="0" w:color="auto"/>
        <w:bottom w:val="none" w:sz="0" w:space="0" w:color="auto"/>
        <w:right w:val="none" w:sz="0" w:space="0" w:color="auto"/>
      </w:divBdr>
    </w:div>
    <w:div w:id="1916477990">
      <w:bodyDiv w:val="1"/>
      <w:marLeft w:val="0"/>
      <w:marRight w:val="0"/>
      <w:marTop w:val="0"/>
      <w:marBottom w:val="0"/>
      <w:divBdr>
        <w:top w:val="none" w:sz="0" w:space="0" w:color="auto"/>
        <w:left w:val="none" w:sz="0" w:space="0" w:color="auto"/>
        <w:bottom w:val="none" w:sz="0" w:space="0" w:color="auto"/>
        <w:right w:val="none" w:sz="0" w:space="0" w:color="auto"/>
      </w:divBdr>
    </w:div>
    <w:div w:id="1918591719">
      <w:bodyDiv w:val="1"/>
      <w:marLeft w:val="0"/>
      <w:marRight w:val="0"/>
      <w:marTop w:val="0"/>
      <w:marBottom w:val="0"/>
      <w:divBdr>
        <w:top w:val="none" w:sz="0" w:space="0" w:color="auto"/>
        <w:left w:val="none" w:sz="0" w:space="0" w:color="auto"/>
        <w:bottom w:val="none" w:sz="0" w:space="0" w:color="auto"/>
        <w:right w:val="none" w:sz="0" w:space="0" w:color="auto"/>
      </w:divBdr>
    </w:div>
    <w:div w:id="1919055702">
      <w:bodyDiv w:val="1"/>
      <w:marLeft w:val="0"/>
      <w:marRight w:val="0"/>
      <w:marTop w:val="0"/>
      <w:marBottom w:val="0"/>
      <w:divBdr>
        <w:top w:val="none" w:sz="0" w:space="0" w:color="auto"/>
        <w:left w:val="none" w:sz="0" w:space="0" w:color="auto"/>
        <w:bottom w:val="none" w:sz="0" w:space="0" w:color="auto"/>
        <w:right w:val="none" w:sz="0" w:space="0" w:color="auto"/>
      </w:divBdr>
    </w:div>
    <w:div w:id="1920215534">
      <w:bodyDiv w:val="1"/>
      <w:marLeft w:val="0"/>
      <w:marRight w:val="0"/>
      <w:marTop w:val="0"/>
      <w:marBottom w:val="0"/>
      <w:divBdr>
        <w:top w:val="none" w:sz="0" w:space="0" w:color="auto"/>
        <w:left w:val="none" w:sz="0" w:space="0" w:color="auto"/>
        <w:bottom w:val="none" w:sz="0" w:space="0" w:color="auto"/>
        <w:right w:val="none" w:sz="0" w:space="0" w:color="auto"/>
      </w:divBdr>
    </w:div>
    <w:div w:id="1921478799">
      <w:bodyDiv w:val="1"/>
      <w:marLeft w:val="0"/>
      <w:marRight w:val="0"/>
      <w:marTop w:val="0"/>
      <w:marBottom w:val="0"/>
      <w:divBdr>
        <w:top w:val="none" w:sz="0" w:space="0" w:color="auto"/>
        <w:left w:val="none" w:sz="0" w:space="0" w:color="auto"/>
        <w:bottom w:val="none" w:sz="0" w:space="0" w:color="auto"/>
        <w:right w:val="none" w:sz="0" w:space="0" w:color="auto"/>
      </w:divBdr>
    </w:div>
    <w:div w:id="1925453782">
      <w:bodyDiv w:val="1"/>
      <w:marLeft w:val="0"/>
      <w:marRight w:val="0"/>
      <w:marTop w:val="0"/>
      <w:marBottom w:val="0"/>
      <w:divBdr>
        <w:top w:val="none" w:sz="0" w:space="0" w:color="auto"/>
        <w:left w:val="none" w:sz="0" w:space="0" w:color="auto"/>
        <w:bottom w:val="none" w:sz="0" w:space="0" w:color="auto"/>
        <w:right w:val="none" w:sz="0" w:space="0" w:color="auto"/>
      </w:divBdr>
    </w:div>
    <w:div w:id="1926331116">
      <w:bodyDiv w:val="1"/>
      <w:marLeft w:val="0"/>
      <w:marRight w:val="0"/>
      <w:marTop w:val="0"/>
      <w:marBottom w:val="0"/>
      <w:divBdr>
        <w:top w:val="none" w:sz="0" w:space="0" w:color="auto"/>
        <w:left w:val="none" w:sz="0" w:space="0" w:color="auto"/>
        <w:bottom w:val="none" w:sz="0" w:space="0" w:color="auto"/>
        <w:right w:val="none" w:sz="0" w:space="0" w:color="auto"/>
      </w:divBdr>
    </w:div>
    <w:div w:id="1926527560">
      <w:bodyDiv w:val="1"/>
      <w:marLeft w:val="0"/>
      <w:marRight w:val="0"/>
      <w:marTop w:val="0"/>
      <w:marBottom w:val="0"/>
      <w:divBdr>
        <w:top w:val="none" w:sz="0" w:space="0" w:color="auto"/>
        <w:left w:val="none" w:sz="0" w:space="0" w:color="auto"/>
        <w:bottom w:val="none" w:sz="0" w:space="0" w:color="auto"/>
        <w:right w:val="none" w:sz="0" w:space="0" w:color="auto"/>
      </w:divBdr>
    </w:div>
    <w:div w:id="1928610062">
      <w:bodyDiv w:val="1"/>
      <w:marLeft w:val="0"/>
      <w:marRight w:val="0"/>
      <w:marTop w:val="0"/>
      <w:marBottom w:val="0"/>
      <w:divBdr>
        <w:top w:val="none" w:sz="0" w:space="0" w:color="auto"/>
        <w:left w:val="none" w:sz="0" w:space="0" w:color="auto"/>
        <w:bottom w:val="none" w:sz="0" w:space="0" w:color="auto"/>
        <w:right w:val="none" w:sz="0" w:space="0" w:color="auto"/>
      </w:divBdr>
    </w:div>
    <w:div w:id="1929386957">
      <w:bodyDiv w:val="1"/>
      <w:marLeft w:val="0"/>
      <w:marRight w:val="0"/>
      <w:marTop w:val="0"/>
      <w:marBottom w:val="0"/>
      <w:divBdr>
        <w:top w:val="none" w:sz="0" w:space="0" w:color="auto"/>
        <w:left w:val="none" w:sz="0" w:space="0" w:color="auto"/>
        <w:bottom w:val="none" w:sz="0" w:space="0" w:color="auto"/>
        <w:right w:val="none" w:sz="0" w:space="0" w:color="auto"/>
      </w:divBdr>
    </w:div>
    <w:div w:id="1931230773">
      <w:bodyDiv w:val="1"/>
      <w:marLeft w:val="0"/>
      <w:marRight w:val="0"/>
      <w:marTop w:val="0"/>
      <w:marBottom w:val="0"/>
      <w:divBdr>
        <w:top w:val="none" w:sz="0" w:space="0" w:color="auto"/>
        <w:left w:val="none" w:sz="0" w:space="0" w:color="auto"/>
        <w:bottom w:val="none" w:sz="0" w:space="0" w:color="auto"/>
        <w:right w:val="none" w:sz="0" w:space="0" w:color="auto"/>
      </w:divBdr>
    </w:div>
    <w:div w:id="1931351658">
      <w:bodyDiv w:val="1"/>
      <w:marLeft w:val="0"/>
      <w:marRight w:val="0"/>
      <w:marTop w:val="0"/>
      <w:marBottom w:val="0"/>
      <w:divBdr>
        <w:top w:val="none" w:sz="0" w:space="0" w:color="auto"/>
        <w:left w:val="none" w:sz="0" w:space="0" w:color="auto"/>
        <w:bottom w:val="none" w:sz="0" w:space="0" w:color="auto"/>
        <w:right w:val="none" w:sz="0" w:space="0" w:color="auto"/>
      </w:divBdr>
    </w:div>
    <w:div w:id="1932813835">
      <w:bodyDiv w:val="1"/>
      <w:marLeft w:val="0"/>
      <w:marRight w:val="0"/>
      <w:marTop w:val="0"/>
      <w:marBottom w:val="0"/>
      <w:divBdr>
        <w:top w:val="none" w:sz="0" w:space="0" w:color="auto"/>
        <w:left w:val="none" w:sz="0" w:space="0" w:color="auto"/>
        <w:bottom w:val="none" w:sz="0" w:space="0" w:color="auto"/>
        <w:right w:val="none" w:sz="0" w:space="0" w:color="auto"/>
      </w:divBdr>
    </w:div>
    <w:div w:id="1933198544">
      <w:bodyDiv w:val="1"/>
      <w:marLeft w:val="0"/>
      <w:marRight w:val="0"/>
      <w:marTop w:val="0"/>
      <w:marBottom w:val="0"/>
      <w:divBdr>
        <w:top w:val="none" w:sz="0" w:space="0" w:color="auto"/>
        <w:left w:val="none" w:sz="0" w:space="0" w:color="auto"/>
        <w:bottom w:val="none" w:sz="0" w:space="0" w:color="auto"/>
        <w:right w:val="none" w:sz="0" w:space="0" w:color="auto"/>
      </w:divBdr>
    </w:div>
    <w:div w:id="1933388231">
      <w:bodyDiv w:val="1"/>
      <w:marLeft w:val="0"/>
      <w:marRight w:val="0"/>
      <w:marTop w:val="0"/>
      <w:marBottom w:val="0"/>
      <w:divBdr>
        <w:top w:val="none" w:sz="0" w:space="0" w:color="auto"/>
        <w:left w:val="none" w:sz="0" w:space="0" w:color="auto"/>
        <w:bottom w:val="none" w:sz="0" w:space="0" w:color="auto"/>
        <w:right w:val="none" w:sz="0" w:space="0" w:color="auto"/>
      </w:divBdr>
    </w:div>
    <w:div w:id="1935894108">
      <w:bodyDiv w:val="1"/>
      <w:marLeft w:val="0"/>
      <w:marRight w:val="0"/>
      <w:marTop w:val="0"/>
      <w:marBottom w:val="0"/>
      <w:divBdr>
        <w:top w:val="none" w:sz="0" w:space="0" w:color="auto"/>
        <w:left w:val="none" w:sz="0" w:space="0" w:color="auto"/>
        <w:bottom w:val="none" w:sz="0" w:space="0" w:color="auto"/>
        <w:right w:val="none" w:sz="0" w:space="0" w:color="auto"/>
      </w:divBdr>
    </w:div>
    <w:div w:id="1938171806">
      <w:bodyDiv w:val="1"/>
      <w:marLeft w:val="0"/>
      <w:marRight w:val="0"/>
      <w:marTop w:val="0"/>
      <w:marBottom w:val="0"/>
      <w:divBdr>
        <w:top w:val="none" w:sz="0" w:space="0" w:color="auto"/>
        <w:left w:val="none" w:sz="0" w:space="0" w:color="auto"/>
        <w:bottom w:val="none" w:sz="0" w:space="0" w:color="auto"/>
        <w:right w:val="none" w:sz="0" w:space="0" w:color="auto"/>
      </w:divBdr>
    </w:div>
    <w:div w:id="1939409653">
      <w:bodyDiv w:val="1"/>
      <w:marLeft w:val="0"/>
      <w:marRight w:val="0"/>
      <w:marTop w:val="0"/>
      <w:marBottom w:val="0"/>
      <w:divBdr>
        <w:top w:val="none" w:sz="0" w:space="0" w:color="auto"/>
        <w:left w:val="none" w:sz="0" w:space="0" w:color="auto"/>
        <w:bottom w:val="none" w:sz="0" w:space="0" w:color="auto"/>
        <w:right w:val="none" w:sz="0" w:space="0" w:color="auto"/>
      </w:divBdr>
    </w:div>
    <w:div w:id="1939678035">
      <w:bodyDiv w:val="1"/>
      <w:marLeft w:val="0"/>
      <w:marRight w:val="0"/>
      <w:marTop w:val="0"/>
      <w:marBottom w:val="0"/>
      <w:divBdr>
        <w:top w:val="none" w:sz="0" w:space="0" w:color="auto"/>
        <w:left w:val="none" w:sz="0" w:space="0" w:color="auto"/>
        <w:bottom w:val="none" w:sz="0" w:space="0" w:color="auto"/>
        <w:right w:val="none" w:sz="0" w:space="0" w:color="auto"/>
      </w:divBdr>
    </w:div>
    <w:div w:id="1941134743">
      <w:bodyDiv w:val="1"/>
      <w:marLeft w:val="0"/>
      <w:marRight w:val="0"/>
      <w:marTop w:val="0"/>
      <w:marBottom w:val="0"/>
      <w:divBdr>
        <w:top w:val="none" w:sz="0" w:space="0" w:color="auto"/>
        <w:left w:val="none" w:sz="0" w:space="0" w:color="auto"/>
        <w:bottom w:val="none" w:sz="0" w:space="0" w:color="auto"/>
        <w:right w:val="none" w:sz="0" w:space="0" w:color="auto"/>
      </w:divBdr>
    </w:div>
    <w:div w:id="1949266578">
      <w:bodyDiv w:val="1"/>
      <w:marLeft w:val="0"/>
      <w:marRight w:val="0"/>
      <w:marTop w:val="0"/>
      <w:marBottom w:val="0"/>
      <w:divBdr>
        <w:top w:val="none" w:sz="0" w:space="0" w:color="auto"/>
        <w:left w:val="none" w:sz="0" w:space="0" w:color="auto"/>
        <w:bottom w:val="none" w:sz="0" w:space="0" w:color="auto"/>
        <w:right w:val="none" w:sz="0" w:space="0" w:color="auto"/>
      </w:divBdr>
    </w:div>
    <w:div w:id="1949659550">
      <w:bodyDiv w:val="1"/>
      <w:marLeft w:val="0"/>
      <w:marRight w:val="0"/>
      <w:marTop w:val="0"/>
      <w:marBottom w:val="0"/>
      <w:divBdr>
        <w:top w:val="none" w:sz="0" w:space="0" w:color="auto"/>
        <w:left w:val="none" w:sz="0" w:space="0" w:color="auto"/>
        <w:bottom w:val="none" w:sz="0" w:space="0" w:color="auto"/>
        <w:right w:val="none" w:sz="0" w:space="0" w:color="auto"/>
      </w:divBdr>
    </w:div>
    <w:div w:id="1953434308">
      <w:bodyDiv w:val="1"/>
      <w:marLeft w:val="0"/>
      <w:marRight w:val="0"/>
      <w:marTop w:val="0"/>
      <w:marBottom w:val="0"/>
      <w:divBdr>
        <w:top w:val="none" w:sz="0" w:space="0" w:color="auto"/>
        <w:left w:val="none" w:sz="0" w:space="0" w:color="auto"/>
        <w:bottom w:val="none" w:sz="0" w:space="0" w:color="auto"/>
        <w:right w:val="none" w:sz="0" w:space="0" w:color="auto"/>
      </w:divBdr>
    </w:div>
    <w:div w:id="1953438804">
      <w:bodyDiv w:val="1"/>
      <w:marLeft w:val="0"/>
      <w:marRight w:val="0"/>
      <w:marTop w:val="0"/>
      <w:marBottom w:val="0"/>
      <w:divBdr>
        <w:top w:val="none" w:sz="0" w:space="0" w:color="auto"/>
        <w:left w:val="none" w:sz="0" w:space="0" w:color="auto"/>
        <w:bottom w:val="none" w:sz="0" w:space="0" w:color="auto"/>
        <w:right w:val="none" w:sz="0" w:space="0" w:color="auto"/>
      </w:divBdr>
    </w:div>
    <w:div w:id="1958297284">
      <w:bodyDiv w:val="1"/>
      <w:marLeft w:val="0"/>
      <w:marRight w:val="0"/>
      <w:marTop w:val="0"/>
      <w:marBottom w:val="0"/>
      <w:divBdr>
        <w:top w:val="none" w:sz="0" w:space="0" w:color="auto"/>
        <w:left w:val="none" w:sz="0" w:space="0" w:color="auto"/>
        <w:bottom w:val="none" w:sz="0" w:space="0" w:color="auto"/>
        <w:right w:val="none" w:sz="0" w:space="0" w:color="auto"/>
      </w:divBdr>
    </w:div>
    <w:div w:id="1961452720">
      <w:bodyDiv w:val="1"/>
      <w:marLeft w:val="0"/>
      <w:marRight w:val="0"/>
      <w:marTop w:val="0"/>
      <w:marBottom w:val="0"/>
      <w:divBdr>
        <w:top w:val="none" w:sz="0" w:space="0" w:color="auto"/>
        <w:left w:val="none" w:sz="0" w:space="0" w:color="auto"/>
        <w:bottom w:val="none" w:sz="0" w:space="0" w:color="auto"/>
        <w:right w:val="none" w:sz="0" w:space="0" w:color="auto"/>
      </w:divBdr>
    </w:div>
    <w:div w:id="1961498524">
      <w:bodyDiv w:val="1"/>
      <w:marLeft w:val="0"/>
      <w:marRight w:val="0"/>
      <w:marTop w:val="0"/>
      <w:marBottom w:val="0"/>
      <w:divBdr>
        <w:top w:val="none" w:sz="0" w:space="0" w:color="auto"/>
        <w:left w:val="none" w:sz="0" w:space="0" w:color="auto"/>
        <w:bottom w:val="none" w:sz="0" w:space="0" w:color="auto"/>
        <w:right w:val="none" w:sz="0" w:space="0" w:color="auto"/>
      </w:divBdr>
    </w:div>
    <w:div w:id="1961565881">
      <w:bodyDiv w:val="1"/>
      <w:marLeft w:val="0"/>
      <w:marRight w:val="0"/>
      <w:marTop w:val="0"/>
      <w:marBottom w:val="0"/>
      <w:divBdr>
        <w:top w:val="none" w:sz="0" w:space="0" w:color="auto"/>
        <w:left w:val="none" w:sz="0" w:space="0" w:color="auto"/>
        <w:bottom w:val="none" w:sz="0" w:space="0" w:color="auto"/>
        <w:right w:val="none" w:sz="0" w:space="0" w:color="auto"/>
      </w:divBdr>
    </w:div>
    <w:div w:id="1962684563">
      <w:bodyDiv w:val="1"/>
      <w:marLeft w:val="0"/>
      <w:marRight w:val="0"/>
      <w:marTop w:val="0"/>
      <w:marBottom w:val="0"/>
      <w:divBdr>
        <w:top w:val="none" w:sz="0" w:space="0" w:color="auto"/>
        <w:left w:val="none" w:sz="0" w:space="0" w:color="auto"/>
        <w:bottom w:val="none" w:sz="0" w:space="0" w:color="auto"/>
        <w:right w:val="none" w:sz="0" w:space="0" w:color="auto"/>
      </w:divBdr>
    </w:div>
    <w:div w:id="1962688442">
      <w:bodyDiv w:val="1"/>
      <w:marLeft w:val="0"/>
      <w:marRight w:val="0"/>
      <w:marTop w:val="0"/>
      <w:marBottom w:val="0"/>
      <w:divBdr>
        <w:top w:val="none" w:sz="0" w:space="0" w:color="auto"/>
        <w:left w:val="none" w:sz="0" w:space="0" w:color="auto"/>
        <w:bottom w:val="none" w:sz="0" w:space="0" w:color="auto"/>
        <w:right w:val="none" w:sz="0" w:space="0" w:color="auto"/>
      </w:divBdr>
    </w:div>
    <w:div w:id="1962880969">
      <w:bodyDiv w:val="1"/>
      <w:marLeft w:val="0"/>
      <w:marRight w:val="0"/>
      <w:marTop w:val="0"/>
      <w:marBottom w:val="0"/>
      <w:divBdr>
        <w:top w:val="none" w:sz="0" w:space="0" w:color="auto"/>
        <w:left w:val="none" w:sz="0" w:space="0" w:color="auto"/>
        <w:bottom w:val="none" w:sz="0" w:space="0" w:color="auto"/>
        <w:right w:val="none" w:sz="0" w:space="0" w:color="auto"/>
      </w:divBdr>
    </w:div>
    <w:div w:id="1963225775">
      <w:bodyDiv w:val="1"/>
      <w:marLeft w:val="0"/>
      <w:marRight w:val="0"/>
      <w:marTop w:val="0"/>
      <w:marBottom w:val="0"/>
      <w:divBdr>
        <w:top w:val="none" w:sz="0" w:space="0" w:color="auto"/>
        <w:left w:val="none" w:sz="0" w:space="0" w:color="auto"/>
        <w:bottom w:val="none" w:sz="0" w:space="0" w:color="auto"/>
        <w:right w:val="none" w:sz="0" w:space="0" w:color="auto"/>
      </w:divBdr>
    </w:div>
    <w:div w:id="1964342602">
      <w:bodyDiv w:val="1"/>
      <w:marLeft w:val="0"/>
      <w:marRight w:val="0"/>
      <w:marTop w:val="0"/>
      <w:marBottom w:val="0"/>
      <w:divBdr>
        <w:top w:val="none" w:sz="0" w:space="0" w:color="auto"/>
        <w:left w:val="none" w:sz="0" w:space="0" w:color="auto"/>
        <w:bottom w:val="none" w:sz="0" w:space="0" w:color="auto"/>
        <w:right w:val="none" w:sz="0" w:space="0" w:color="auto"/>
      </w:divBdr>
    </w:div>
    <w:div w:id="1970091368">
      <w:bodyDiv w:val="1"/>
      <w:marLeft w:val="0"/>
      <w:marRight w:val="0"/>
      <w:marTop w:val="0"/>
      <w:marBottom w:val="0"/>
      <w:divBdr>
        <w:top w:val="none" w:sz="0" w:space="0" w:color="auto"/>
        <w:left w:val="none" w:sz="0" w:space="0" w:color="auto"/>
        <w:bottom w:val="none" w:sz="0" w:space="0" w:color="auto"/>
        <w:right w:val="none" w:sz="0" w:space="0" w:color="auto"/>
      </w:divBdr>
    </w:div>
    <w:div w:id="1971857135">
      <w:bodyDiv w:val="1"/>
      <w:marLeft w:val="0"/>
      <w:marRight w:val="0"/>
      <w:marTop w:val="0"/>
      <w:marBottom w:val="0"/>
      <w:divBdr>
        <w:top w:val="none" w:sz="0" w:space="0" w:color="auto"/>
        <w:left w:val="none" w:sz="0" w:space="0" w:color="auto"/>
        <w:bottom w:val="none" w:sz="0" w:space="0" w:color="auto"/>
        <w:right w:val="none" w:sz="0" w:space="0" w:color="auto"/>
      </w:divBdr>
    </w:div>
    <w:div w:id="1972132912">
      <w:bodyDiv w:val="1"/>
      <w:marLeft w:val="0"/>
      <w:marRight w:val="0"/>
      <w:marTop w:val="0"/>
      <w:marBottom w:val="0"/>
      <w:divBdr>
        <w:top w:val="none" w:sz="0" w:space="0" w:color="auto"/>
        <w:left w:val="none" w:sz="0" w:space="0" w:color="auto"/>
        <w:bottom w:val="none" w:sz="0" w:space="0" w:color="auto"/>
        <w:right w:val="none" w:sz="0" w:space="0" w:color="auto"/>
      </w:divBdr>
    </w:div>
    <w:div w:id="1974091720">
      <w:bodyDiv w:val="1"/>
      <w:marLeft w:val="0"/>
      <w:marRight w:val="0"/>
      <w:marTop w:val="0"/>
      <w:marBottom w:val="0"/>
      <w:divBdr>
        <w:top w:val="none" w:sz="0" w:space="0" w:color="auto"/>
        <w:left w:val="none" w:sz="0" w:space="0" w:color="auto"/>
        <w:bottom w:val="none" w:sz="0" w:space="0" w:color="auto"/>
        <w:right w:val="none" w:sz="0" w:space="0" w:color="auto"/>
      </w:divBdr>
    </w:div>
    <w:div w:id="1977299147">
      <w:bodyDiv w:val="1"/>
      <w:marLeft w:val="0"/>
      <w:marRight w:val="0"/>
      <w:marTop w:val="0"/>
      <w:marBottom w:val="0"/>
      <w:divBdr>
        <w:top w:val="none" w:sz="0" w:space="0" w:color="auto"/>
        <w:left w:val="none" w:sz="0" w:space="0" w:color="auto"/>
        <w:bottom w:val="none" w:sz="0" w:space="0" w:color="auto"/>
        <w:right w:val="none" w:sz="0" w:space="0" w:color="auto"/>
      </w:divBdr>
    </w:div>
    <w:div w:id="1980260105">
      <w:bodyDiv w:val="1"/>
      <w:marLeft w:val="0"/>
      <w:marRight w:val="0"/>
      <w:marTop w:val="0"/>
      <w:marBottom w:val="0"/>
      <w:divBdr>
        <w:top w:val="none" w:sz="0" w:space="0" w:color="auto"/>
        <w:left w:val="none" w:sz="0" w:space="0" w:color="auto"/>
        <w:bottom w:val="none" w:sz="0" w:space="0" w:color="auto"/>
        <w:right w:val="none" w:sz="0" w:space="0" w:color="auto"/>
      </w:divBdr>
    </w:div>
    <w:div w:id="1980719388">
      <w:bodyDiv w:val="1"/>
      <w:marLeft w:val="0"/>
      <w:marRight w:val="0"/>
      <w:marTop w:val="0"/>
      <w:marBottom w:val="0"/>
      <w:divBdr>
        <w:top w:val="none" w:sz="0" w:space="0" w:color="auto"/>
        <w:left w:val="none" w:sz="0" w:space="0" w:color="auto"/>
        <w:bottom w:val="none" w:sz="0" w:space="0" w:color="auto"/>
        <w:right w:val="none" w:sz="0" w:space="0" w:color="auto"/>
      </w:divBdr>
    </w:div>
    <w:div w:id="1980920255">
      <w:bodyDiv w:val="1"/>
      <w:marLeft w:val="0"/>
      <w:marRight w:val="0"/>
      <w:marTop w:val="0"/>
      <w:marBottom w:val="0"/>
      <w:divBdr>
        <w:top w:val="none" w:sz="0" w:space="0" w:color="auto"/>
        <w:left w:val="none" w:sz="0" w:space="0" w:color="auto"/>
        <w:bottom w:val="none" w:sz="0" w:space="0" w:color="auto"/>
        <w:right w:val="none" w:sz="0" w:space="0" w:color="auto"/>
      </w:divBdr>
    </w:div>
    <w:div w:id="1983538193">
      <w:bodyDiv w:val="1"/>
      <w:marLeft w:val="0"/>
      <w:marRight w:val="0"/>
      <w:marTop w:val="0"/>
      <w:marBottom w:val="0"/>
      <w:divBdr>
        <w:top w:val="none" w:sz="0" w:space="0" w:color="auto"/>
        <w:left w:val="none" w:sz="0" w:space="0" w:color="auto"/>
        <w:bottom w:val="none" w:sz="0" w:space="0" w:color="auto"/>
        <w:right w:val="none" w:sz="0" w:space="0" w:color="auto"/>
      </w:divBdr>
    </w:div>
    <w:div w:id="1983653470">
      <w:bodyDiv w:val="1"/>
      <w:marLeft w:val="0"/>
      <w:marRight w:val="0"/>
      <w:marTop w:val="0"/>
      <w:marBottom w:val="0"/>
      <w:divBdr>
        <w:top w:val="none" w:sz="0" w:space="0" w:color="auto"/>
        <w:left w:val="none" w:sz="0" w:space="0" w:color="auto"/>
        <w:bottom w:val="none" w:sz="0" w:space="0" w:color="auto"/>
        <w:right w:val="none" w:sz="0" w:space="0" w:color="auto"/>
      </w:divBdr>
    </w:div>
    <w:div w:id="1984384902">
      <w:bodyDiv w:val="1"/>
      <w:marLeft w:val="0"/>
      <w:marRight w:val="0"/>
      <w:marTop w:val="0"/>
      <w:marBottom w:val="0"/>
      <w:divBdr>
        <w:top w:val="none" w:sz="0" w:space="0" w:color="auto"/>
        <w:left w:val="none" w:sz="0" w:space="0" w:color="auto"/>
        <w:bottom w:val="none" w:sz="0" w:space="0" w:color="auto"/>
        <w:right w:val="none" w:sz="0" w:space="0" w:color="auto"/>
      </w:divBdr>
    </w:div>
    <w:div w:id="1986885635">
      <w:bodyDiv w:val="1"/>
      <w:marLeft w:val="0"/>
      <w:marRight w:val="0"/>
      <w:marTop w:val="0"/>
      <w:marBottom w:val="0"/>
      <w:divBdr>
        <w:top w:val="none" w:sz="0" w:space="0" w:color="auto"/>
        <w:left w:val="none" w:sz="0" w:space="0" w:color="auto"/>
        <w:bottom w:val="none" w:sz="0" w:space="0" w:color="auto"/>
        <w:right w:val="none" w:sz="0" w:space="0" w:color="auto"/>
      </w:divBdr>
    </w:div>
    <w:div w:id="1987540834">
      <w:bodyDiv w:val="1"/>
      <w:marLeft w:val="0"/>
      <w:marRight w:val="0"/>
      <w:marTop w:val="0"/>
      <w:marBottom w:val="0"/>
      <w:divBdr>
        <w:top w:val="none" w:sz="0" w:space="0" w:color="auto"/>
        <w:left w:val="none" w:sz="0" w:space="0" w:color="auto"/>
        <w:bottom w:val="none" w:sz="0" w:space="0" w:color="auto"/>
        <w:right w:val="none" w:sz="0" w:space="0" w:color="auto"/>
      </w:divBdr>
    </w:div>
    <w:div w:id="1991666326">
      <w:bodyDiv w:val="1"/>
      <w:marLeft w:val="0"/>
      <w:marRight w:val="0"/>
      <w:marTop w:val="0"/>
      <w:marBottom w:val="0"/>
      <w:divBdr>
        <w:top w:val="none" w:sz="0" w:space="0" w:color="auto"/>
        <w:left w:val="none" w:sz="0" w:space="0" w:color="auto"/>
        <w:bottom w:val="none" w:sz="0" w:space="0" w:color="auto"/>
        <w:right w:val="none" w:sz="0" w:space="0" w:color="auto"/>
      </w:divBdr>
    </w:div>
    <w:div w:id="1993215877">
      <w:bodyDiv w:val="1"/>
      <w:marLeft w:val="0"/>
      <w:marRight w:val="0"/>
      <w:marTop w:val="0"/>
      <w:marBottom w:val="0"/>
      <w:divBdr>
        <w:top w:val="none" w:sz="0" w:space="0" w:color="auto"/>
        <w:left w:val="none" w:sz="0" w:space="0" w:color="auto"/>
        <w:bottom w:val="none" w:sz="0" w:space="0" w:color="auto"/>
        <w:right w:val="none" w:sz="0" w:space="0" w:color="auto"/>
      </w:divBdr>
    </w:div>
    <w:div w:id="1995865921">
      <w:bodyDiv w:val="1"/>
      <w:marLeft w:val="0"/>
      <w:marRight w:val="0"/>
      <w:marTop w:val="0"/>
      <w:marBottom w:val="0"/>
      <w:divBdr>
        <w:top w:val="none" w:sz="0" w:space="0" w:color="auto"/>
        <w:left w:val="none" w:sz="0" w:space="0" w:color="auto"/>
        <w:bottom w:val="none" w:sz="0" w:space="0" w:color="auto"/>
        <w:right w:val="none" w:sz="0" w:space="0" w:color="auto"/>
      </w:divBdr>
    </w:div>
    <w:div w:id="2000116356">
      <w:bodyDiv w:val="1"/>
      <w:marLeft w:val="0"/>
      <w:marRight w:val="0"/>
      <w:marTop w:val="0"/>
      <w:marBottom w:val="0"/>
      <w:divBdr>
        <w:top w:val="none" w:sz="0" w:space="0" w:color="auto"/>
        <w:left w:val="none" w:sz="0" w:space="0" w:color="auto"/>
        <w:bottom w:val="none" w:sz="0" w:space="0" w:color="auto"/>
        <w:right w:val="none" w:sz="0" w:space="0" w:color="auto"/>
      </w:divBdr>
    </w:div>
    <w:div w:id="2001733984">
      <w:bodyDiv w:val="1"/>
      <w:marLeft w:val="0"/>
      <w:marRight w:val="0"/>
      <w:marTop w:val="0"/>
      <w:marBottom w:val="0"/>
      <w:divBdr>
        <w:top w:val="none" w:sz="0" w:space="0" w:color="auto"/>
        <w:left w:val="none" w:sz="0" w:space="0" w:color="auto"/>
        <w:bottom w:val="none" w:sz="0" w:space="0" w:color="auto"/>
        <w:right w:val="none" w:sz="0" w:space="0" w:color="auto"/>
      </w:divBdr>
    </w:div>
    <w:div w:id="2004240107">
      <w:bodyDiv w:val="1"/>
      <w:marLeft w:val="0"/>
      <w:marRight w:val="0"/>
      <w:marTop w:val="0"/>
      <w:marBottom w:val="0"/>
      <w:divBdr>
        <w:top w:val="none" w:sz="0" w:space="0" w:color="auto"/>
        <w:left w:val="none" w:sz="0" w:space="0" w:color="auto"/>
        <w:bottom w:val="none" w:sz="0" w:space="0" w:color="auto"/>
        <w:right w:val="none" w:sz="0" w:space="0" w:color="auto"/>
      </w:divBdr>
    </w:div>
    <w:div w:id="2005467804">
      <w:bodyDiv w:val="1"/>
      <w:marLeft w:val="0"/>
      <w:marRight w:val="0"/>
      <w:marTop w:val="0"/>
      <w:marBottom w:val="0"/>
      <w:divBdr>
        <w:top w:val="none" w:sz="0" w:space="0" w:color="auto"/>
        <w:left w:val="none" w:sz="0" w:space="0" w:color="auto"/>
        <w:bottom w:val="none" w:sz="0" w:space="0" w:color="auto"/>
        <w:right w:val="none" w:sz="0" w:space="0" w:color="auto"/>
      </w:divBdr>
    </w:div>
    <w:div w:id="2009600637">
      <w:bodyDiv w:val="1"/>
      <w:marLeft w:val="0"/>
      <w:marRight w:val="0"/>
      <w:marTop w:val="0"/>
      <w:marBottom w:val="0"/>
      <w:divBdr>
        <w:top w:val="none" w:sz="0" w:space="0" w:color="auto"/>
        <w:left w:val="none" w:sz="0" w:space="0" w:color="auto"/>
        <w:bottom w:val="none" w:sz="0" w:space="0" w:color="auto"/>
        <w:right w:val="none" w:sz="0" w:space="0" w:color="auto"/>
      </w:divBdr>
    </w:div>
    <w:div w:id="2012565791">
      <w:bodyDiv w:val="1"/>
      <w:marLeft w:val="0"/>
      <w:marRight w:val="0"/>
      <w:marTop w:val="0"/>
      <w:marBottom w:val="0"/>
      <w:divBdr>
        <w:top w:val="none" w:sz="0" w:space="0" w:color="auto"/>
        <w:left w:val="none" w:sz="0" w:space="0" w:color="auto"/>
        <w:bottom w:val="none" w:sz="0" w:space="0" w:color="auto"/>
        <w:right w:val="none" w:sz="0" w:space="0" w:color="auto"/>
      </w:divBdr>
    </w:div>
    <w:div w:id="2015379037">
      <w:bodyDiv w:val="1"/>
      <w:marLeft w:val="0"/>
      <w:marRight w:val="0"/>
      <w:marTop w:val="0"/>
      <w:marBottom w:val="0"/>
      <w:divBdr>
        <w:top w:val="none" w:sz="0" w:space="0" w:color="auto"/>
        <w:left w:val="none" w:sz="0" w:space="0" w:color="auto"/>
        <w:bottom w:val="none" w:sz="0" w:space="0" w:color="auto"/>
        <w:right w:val="none" w:sz="0" w:space="0" w:color="auto"/>
      </w:divBdr>
    </w:div>
    <w:div w:id="2016836952">
      <w:bodyDiv w:val="1"/>
      <w:marLeft w:val="0"/>
      <w:marRight w:val="0"/>
      <w:marTop w:val="0"/>
      <w:marBottom w:val="0"/>
      <w:divBdr>
        <w:top w:val="none" w:sz="0" w:space="0" w:color="auto"/>
        <w:left w:val="none" w:sz="0" w:space="0" w:color="auto"/>
        <w:bottom w:val="none" w:sz="0" w:space="0" w:color="auto"/>
        <w:right w:val="none" w:sz="0" w:space="0" w:color="auto"/>
      </w:divBdr>
    </w:div>
    <w:div w:id="2017875326">
      <w:bodyDiv w:val="1"/>
      <w:marLeft w:val="0"/>
      <w:marRight w:val="0"/>
      <w:marTop w:val="0"/>
      <w:marBottom w:val="0"/>
      <w:divBdr>
        <w:top w:val="none" w:sz="0" w:space="0" w:color="auto"/>
        <w:left w:val="none" w:sz="0" w:space="0" w:color="auto"/>
        <w:bottom w:val="none" w:sz="0" w:space="0" w:color="auto"/>
        <w:right w:val="none" w:sz="0" w:space="0" w:color="auto"/>
      </w:divBdr>
    </w:div>
    <w:div w:id="2025983777">
      <w:bodyDiv w:val="1"/>
      <w:marLeft w:val="0"/>
      <w:marRight w:val="0"/>
      <w:marTop w:val="0"/>
      <w:marBottom w:val="0"/>
      <w:divBdr>
        <w:top w:val="none" w:sz="0" w:space="0" w:color="auto"/>
        <w:left w:val="none" w:sz="0" w:space="0" w:color="auto"/>
        <w:bottom w:val="none" w:sz="0" w:space="0" w:color="auto"/>
        <w:right w:val="none" w:sz="0" w:space="0" w:color="auto"/>
      </w:divBdr>
    </w:div>
    <w:div w:id="2026243730">
      <w:bodyDiv w:val="1"/>
      <w:marLeft w:val="0"/>
      <w:marRight w:val="0"/>
      <w:marTop w:val="0"/>
      <w:marBottom w:val="0"/>
      <w:divBdr>
        <w:top w:val="none" w:sz="0" w:space="0" w:color="auto"/>
        <w:left w:val="none" w:sz="0" w:space="0" w:color="auto"/>
        <w:bottom w:val="none" w:sz="0" w:space="0" w:color="auto"/>
        <w:right w:val="none" w:sz="0" w:space="0" w:color="auto"/>
      </w:divBdr>
    </w:div>
    <w:div w:id="2034913613">
      <w:bodyDiv w:val="1"/>
      <w:marLeft w:val="0"/>
      <w:marRight w:val="0"/>
      <w:marTop w:val="0"/>
      <w:marBottom w:val="0"/>
      <w:divBdr>
        <w:top w:val="none" w:sz="0" w:space="0" w:color="auto"/>
        <w:left w:val="none" w:sz="0" w:space="0" w:color="auto"/>
        <w:bottom w:val="none" w:sz="0" w:space="0" w:color="auto"/>
        <w:right w:val="none" w:sz="0" w:space="0" w:color="auto"/>
      </w:divBdr>
    </w:div>
    <w:div w:id="2036417199">
      <w:bodyDiv w:val="1"/>
      <w:marLeft w:val="0"/>
      <w:marRight w:val="0"/>
      <w:marTop w:val="0"/>
      <w:marBottom w:val="0"/>
      <w:divBdr>
        <w:top w:val="none" w:sz="0" w:space="0" w:color="auto"/>
        <w:left w:val="none" w:sz="0" w:space="0" w:color="auto"/>
        <w:bottom w:val="none" w:sz="0" w:space="0" w:color="auto"/>
        <w:right w:val="none" w:sz="0" w:space="0" w:color="auto"/>
      </w:divBdr>
    </w:div>
    <w:div w:id="2039620070">
      <w:bodyDiv w:val="1"/>
      <w:marLeft w:val="0"/>
      <w:marRight w:val="0"/>
      <w:marTop w:val="0"/>
      <w:marBottom w:val="0"/>
      <w:divBdr>
        <w:top w:val="none" w:sz="0" w:space="0" w:color="auto"/>
        <w:left w:val="none" w:sz="0" w:space="0" w:color="auto"/>
        <w:bottom w:val="none" w:sz="0" w:space="0" w:color="auto"/>
        <w:right w:val="none" w:sz="0" w:space="0" w:color="auto"/>
      </w:divBdr>
    </w:div>
    <w:div w:id="2042508420">
      <w:bodyDiv w:val="1"/>
      <w:marLeft w:val="0"/>
      <w:marRight w:val="0"/>
      <w:marTop w:val="0"/>
      <w:marBottom w:val="0"/>
      <w:divBdr>
        <w:top w:val="none" w:sz="0" w:space="0" w:color="auto"/>
        <w:left w:val="none" w:sz="0" w:space="0" w:color="auto"/>
        <w:bottom w:val="none" w:sz="0" w:space="0" w:color="auto"/>
        <w:right w:val="none" w:sz="0" w:space="0" w:color="auto"/>
      </w:divBdr>
    </w:div>
    <w:div w:id="2045716107">
      <w:bodyDiv w:val="1"/>
      <w:marLeft w:val="0"/>
      <w:marRight w:val="0"/>
      <w:marTop w:val="0"/>
      <w:marBottom w:val="0"/>
      <w:divBdr>
        <w:top w:val="none" w:sz="0" w:space="0" w:color="auto"/>
        <w:left w:val="none" w:sz="0" w:space="0" w:color="auto"/>
        <w:bottom w:val="none" w:sz="0" w:space="0" w:color="auto"/>
        <w:right w:val="none" w:sz="0" w:space="0" w:color="auto"/>
      </w:divBdr>
    </w:div>
    <w:div w:id="2045858429">
      <w:bodyDiv w:val="1"/>
      <w:marLeft w:val="0"/>
      <w:marRight w:val="0"/>
      <w:marTop w:val="0"/>
      <w:marBottom w:val="0"/>
      <w:divBdr>
        <w:top w:val="none" w:sz="0" w:space="0" w:color="auto"/>
        <w:left w:val="none" w:sz="0" w:space="0" w:color="auto"/>
        <w:bottom w:val="none" w:sz="0" w:space="0" w:color="auto"/>
        <w:right w:val="none" w:sz="0" w:space="0" w:color="auto"/>
      </w:divBdr>
    </w:div>
    <w:div w:id="2046907169">
      <w:bodyDiv w:val="1"/>
      <w:marLeft w:val="0"/>
      <w:marRight w:val="0"/>
      <w:marTop w:val="0"/>
      <w:marBottom w:val="0"/>
      <w:divBdr>
        <w:top w:val="none" w:sz="0" w:space="0" w:color="auto"/>
        <w:left w:val="none" w:sz="0" w:space="0" w:color="auto"/>
        <w:bottom w:val="none" w:sz="0" w:space="0" w:color="auto"/>
        <w:right w:val="none" w:sz="0" w:space="0" w:color="auto"/>
      </w:divBdr>
    </w:div>
    <w:div w:id="2047754362">
      <w:bodyDiv w:val="1"/>
      <w:marLeft w:val="0"/>
      <w:marRight w:val="0"/>
      <w:marTop w:val="0"/>
      <w:marBottom w:val="0"/>
      <w:divBdr>
        <w:top w:val="none" w:sz="0" w:space="0" w:color="auto"/>
        <w:left w:val="none" w:sz="0" w:space="0" w:color="auto"/>
        <w:bottom w:val="none" w:sz="0" w:space="0" w:color="auto"/>
        <w:right w:val="none" w:sz="0" w:space="0" w:color="auto"/>
      </w:divBdr>
    </w:div>
    <w:div w:id="2049186349">
      <w:bodyDiv w:val="1"/>
      <w:marLeft w:val="0"/>
      <w:marRight w:val="0"/>
      <w:marTop w:val="0"/>
      <w:marBottom w:val="0"/>
      <w:divBdr>
        <w:top w:val="none" w:sz="0" w:space="0" w:color="auto"/>
        <w:left w:val="none" w:sz="0" w:space="0" w:color="auto"/>
        <w:bottom w:val="none" w:sz="0" w:space="0" w:color="auto"/>
        <w:right w:val="none" w:sz="0" w:space="0" w:color="auto"/>
      </w:divBdr>
    </w:div>
    <w:div w:id="2049718006">
      <w:bodyDiv w:val="1"/>
      <w:marLeft w:val="0"/>
      <w:marRight w:val="0"/>
      <w:marTop w:val="0"/>
      <w:marBottom w:val="0"/>
      <w:divBdr>
        <w:top w:val="none" w:sz="0" w:space="0" w:color="auto"/>
        <w:left w:val="none" w:sz="0" w:space="0" w:color="auto"/>
        <w:bottom w:val="none" w:sz="0" w:space="0" w:color="auto"/>
        <w:right w:val="none" w:sz="0" w:space="0" w:color="auto"/>
      </w:divBdr>
    </w:div>
    <w:div w:id="2050909916">
      <w:bodyDiv w:val="1"/>
      <w:marLeft w:val="0"/>
      <w:marRight w:val="0"/>
      <w:marTop w:val="0"/>
      <w:marBottom w:val="0"/>
      <w:divBdr>
        <w:top w:val="none" w:sz="0" w:space="0" w:color="auto"/>
        <w:left w:val="none" w:sz="0" w:space="0" w:color="auto"/>
        <w:bottom w:val="none" w:sz="0" w:space="0" w:color="auto"/>
        <w:right w:val="none" w:sz="0" w:space="0" w:color="auto"/>
      </w:divBdr>
    </w:div>
    <w:div w:id="2051176842">
      <w:bodyDiv w:val="1"/>
      <w:marLeft w:val="0"/>
      <w:marRight w:val="0"/>
      <w:marTop w:val="0"/>
      <w:marBottom w:val="0"/>
      <w:divBdr>
        <w:top w:val="none" w:sz="0" w:space="0" w:color="auto"/>
        <w:left w:val="none" w:sz="0" w:space="0" w:color="auto"/>
        <w:bottom w:val="none" w:sz="0" w:space="0" w:color="auto"/>
        <w:right w:val="none" w:sz="0" w:space="0" w:color="auto"/>
      </w:divBdr>
    </w:div>
    <w:div w:id="2051412329">
      <w:bodyDiv w:val="1"/>
      <w:marLeft w:val="0"/>
      <w:marRight w:val="0"/>
      <w:marTop w:val="0"/>
      <w:marBottom w:val="0"/>
      <w:divBdr>
        <w:top w:val="none" w:sz="0" w:space="0" w:color="auto"/>
        <w:left w:val="none" w:sz="0" w:space="0" w:color="auto"/>
        <w:bottom w:val="none" w:sz="0" w:space="0" w:color="auto"/>
        <w:right w:val="none" w:sz="0" w:space="0" w:color="auto"/>
      </w:divBdr>
    </w:div>
    <w:div w:id="2054226990">
      <w:bodyDiv w:val="1"/>
      <w:marLeft w:val="0"/>
      <w:marRight w:val="0"/>
      <w:marTop w:val="0"/>
      <w:marBottom w:val="0"/>
      <w:divBdr>
        <w:top w:val="none" w:sz="0" w:space="0" w:color="auto"/>
        <w:left w:val="none" w:sz="0" w:space="0" w:color="auto"/>
        <w:bottom w:val="none" w:sz="0" w:space="0" w:color="auto"/>
        <w:right w:val="none" w:sz="0" w:space="0" w:color="auto"/>
      </w:divBdr>
    </w:div>
    <w:div w:id="2054844208">
      <w:bodyDiv w:val="1"/>
      <w:marLeft w:val="0"/>
      <w:marRight w:val="0"/>
      <w:marTop w:val="0"/>
      <w:marBottom w:val="0"/>
      <w:divBdr>
        <w:top w:val="none" w:sz="0" w:space="0" w:color="auto"/>
        <w:left w:val="none" w:sz="0" w:space="0" w:color="auto"/>
        <w:bottom w:val="none" w:sz="0" w:space="0" w:color="auto"/>
        <w:right w:val="none" w:sz="0" w:space="0" w:color="auto"/>
      </w:divBdr>
    </w:div>
    <w:div w:id="2060786534">
      <w:bodyDiv w:val="1"/>
      <w:marLeft w:val="0"/>
      <w:marRight w:val="0"/>
      <w:marTop w:val="0"/>
      <w:marBottom w:val="0"/>
      <w:divBdr>
        <w:top w:val="none" w:sz="0" w:space="0" w:color="auto"/>
        <w:left w:val="none" w:sz="0" w:space="0" w:color="auto"/>
        <w:bottom w:val="none" w:sz="0" w:space="0" w:color="auto"/>
        <w:right w:val="none" w:sz="0" w:space="0" w:color="auto"/>
      </w:divBdr>
    </w:div>
    <w:div w:id="2062944861">
      <w:bodyDiv w:val="1"/>
      <w:marLeft w:val="0"/>
      <w:marRight w:val="0"/>
      <w:marTop w:val="0"/>
      <w:marBottom w:val="0"/>
      <w:divBdr>
        <w:top w:val="none" w:sz="0" w:space="0" w:color="auto"/>
        <w:left w:val="none" w:sz="0" w:space="0" w:color="auto"/>
        <w:bottom w:val="none" w:sz="0" w:space="0" w:color="auto"/>
        <w:right w:val="none" w:sz="0" w:space="0" w:color="auto"/>
      </w:divBdr>
    </w:div>
    <w:div w:id="2063551018">
      <w:bodyDiv w:val="1"/>
      <w:marLeft w:val="0"/>
      <w:marRight w:val="0"/>
      <w:marTop w:val="0"/>
      <w:marBottom w:val="0"/>
      <w:divBdr>
        <w:top w:val="none" w:sz="0" w:space="0" w:color="auto"/>
        <w:left w:val="none" w:sz="0" w:space="0" w:color="auto"/>
        <w:bottom w:val="none" w:sz="0" w:space="0" w:color="auto"/>
        <w:right w:val="none" w:sz="0" w:space="0" w:color="auto"/>
      </w:divBdr>
    </w:div>
    <w:div w:id="2063555275">
      <w:bodyDiv w:val="1"/>
      <w:marLeft w:val="0"/>
      <w:marRight w:val="0"/>
      <w:marTop w:val="0"/>
      <w:marBottom w:val="0"/>
      <w:divBdr>
        <w:top w:val="none" w:sz="0" w:space="0" w:color="auto"/>
        <w:left w:val="none" w:sz="0" w:space="0" w:color="auto"/>
        <w:bottom w:val="none" w:sz="0" w:space="0" w:color="auto"/>
        <w:right w:val="none" w:sz="0" w:space="0" w:color="auto"/>
      </w:divBdr>
    </w:div>
    <w:div w:id="2064140281">
      <w:bodyDiv w:val="1"/>
      <w:marLeft w:val="0"/>
      <w:marRight w:val="0"/>
      <w:marTop w:val="0"/>
      <w:marBottom w:val="0"/>
      <w:divBdr>
        <w:top w:val="none" w:sz="0" w:space="0" w:color="auto"/>
        <w:left w:val="none" w:sz="0" w:space="0" w:color="auto"/>
        <w:bottom w:val="none" w:sz="0" w:space="0" w:color="auto"/>
        <w:right w:val="none" w:sz="0" w:space="0" w:color="auto"/>
      </w:divBdr>
    </w:div>
    <w:div w:id="2064404522">
      <w:bodyDiv w:val="1"/>
      <w:marLeft w:val="0"/>
      <w:marRight w:val="0"/>
      <w:marTop w:val="0"/>
      <w:marBottom w:val="0"/>
      <w:divBdr>
        <w:top w:val="none" w:sz="0" w:space="0" w:color="auto"/>
        <w:left w:val="none" w:sz="0" w:space="0" w:color="auto"/>
        <w:bottom w:val="none" w:sz="0" w:space="0" w:color="auto"/>
        <w:right w:val="none" w:sz="0" w:space="0" w:color="auto"/>
      </w:divBdr>
    </w:div>
    <w:div w:id="2067025338">
      <w:bodyDiv w:val="1"/>
      <w:marLeft w:val="0"/>
      <w:marRight w:val="0"/>
      <w:marTop w:val="0"/>
      <w:marBottom w:val="0"/>
      <w:divBdr>
        <w:top w:val="none" w:sz="0" w:space="0" w:color="auto"/>
        <w:left w:val="none" w:sz="0" w:space="0" w:color="auto"/>
        <w:bottom w:val="none" w:sz="0" w:space="0" w:color="auto"/>
        <w:right w:val="none" w:sz="0" w:space="0" w:color="auto"/>
      </w:divBdr>
    </w:div>
    <w:div w:id="2067871272">
      <w:bodyDiv w:val="1"/>
      <w:marLeft w:val="0"/>
      <w:marRight w:val="0"/>
      <w:marTop w:val="0"/>
      <w:marBottom w:val="0"/>
      <w:divBdr>
        <w:top w:val="none" w:sz="0" w:space="0" w:color="auto"/>
        <w:left w:val="none" w:sz="0" w:space="0" w:color="auto"/>
        <w:bottom w:val="none" w:sz="0" w:space="0" w:color="auto"/>
        <w:right w:val="none" w:sz="0" w:space="0" w:color="auto"/>
      </w:divBdr>
    </w:div>
    <w:div w:id="2068726981">
      <w:bodyDiv w:val="1"/>
      <w:marLeft w:val="0"/>
      <w:marRight w:val="0"/>
      <w:marTop w:val="0"/>
      <w:marBottom w:val="0"/>
      <w:divBdr>
        <w:top w:val="none" w:sz="0" w:space="0" w:color="auto"/>
        <w:left w:val="none" w:sz="0" w:space="0" w:color="auto"/>
        <w:bottom w:val="none" w:sz="0" w:space="0" w:color="auto"/>
        <w:right w:val="none" w:sz="0" w:space="0" w:color="auto"/>
      </w:divBdr>
    </w:div>
    <w:div w:id="2070305497">
      <w:bodyDiv w:val="1"/>
      <w:marLeft w:val="0"/>
      <w:marRight w:val="0"/>
      <w:marTop w:val="0"/>
      <w:marBottom w:val="0"/>
      <w:divBdr>
        <w:top w:val="none" w:sz="0" w:space="0" w:color="auto"/>
        <w:left w:val="none" w:sz="0" w:space="0" w:color="auto"/>
        <w:bottom w:val="none" w:sz="0" w:space="0" w:color="auto"/>
        <w:right w:val="none" w:sz="0" w:space="0" w:color="auto"/>
      </w:divBdr>
    </w:div>
    <w:div w:id="2070955983">
      <w:bodyDiv w:val="1"/>
      <w:marLeft w:val="0"/>
      <w:marRight w:val="0"/>
      <w:marTop w:val="0"/>
      <w:marBottom w:val="0"/>
      <w:divBdr>
        <w:top w:val="none" w:sz="0" w:space="0" w:color="auto"/>
        <w:left w:val="none" w:sz="0" w:space="0" w:color="auto"/>
        <w:bottom w:val="none" w:sz="0" w:space="0" w:color="auto"/>
        <w:right w:val="none" w:sz="0" w:space="0" w:color="auto"/>
      </w:divBdr>
    </w:div>
    <w:div w:id="2072272103">
      <w:bodyDiv w:val="1"/>
      <w:marLeft w:val="0"/>
      <w:marRight w:val="0"/>
      <w:marTop w:val="0"/>
      <w:marBottom w:val="0"/>
      <w:divBdr>
        <w:top w:val="none" w:sz="0" w:space="0" w:color="auto"/>
        <w:left w:val="none" w:sz="0" w:space="0" w:color="auto"/>
        <w:bottom w:val="none" w:sz="0" w:space="0" w:color="auto"/>
        <w:right w:val="none" w:sz="0" w:space="0" w:color="auto"/>
      </w:divBdr>
    </w:div>
    <w:div w:id="2075620743">
      <w:bodyDiv w:val="1"/>
      <w:marLeft w:val="0"/>
      <w:marRight w:val="0"/>
      <w:marTop w:val="0"/>
      <w:marBottom w:val="0"/>
      <w:divBdr>
        <w:top w:val="none" w:sz="0" w:space="0" w:color="auto"/>
        <w:left w:val="none" w:sz="0" w:space="0" w:color="auto"/>
        <w:bottom w:val="none" w:sz="0" w:space="0" w:color="auto"/>
        <w:right w:val="none" w:sz="0" w:space="0" w:color="auto"/>
      </w:divBdr>
    </w:div>
    <w:div w:id="2080207677">
      <w:bodyDiv w:val="1"/>
      <w:marLeft w:val="0"/>
      <w:marRight w:val="0"/>
      <w:marTop w:val="0"/>
      <w:marBottom w:val="0"/>
      <w:divBdr>
        <w:top w:val="none" w:sz="0" w:space="0" w:color="auto"/>
        <w:left w:val="none" w:sz="0" w:space="0" w:color="auto"/>
        <w:bottom w:val="none" w:sz="0" w:space="0" w:color="auto"/>
        <w:right w:val="none" w:sz="0" w:space="0" w:color="auto"/>
      </w:divBdr>
    </w:div>
    <w:div w:id="2082367174">
      <w:bodyDiv w:val="1"/>
      <w:marLeft w:val="0"/>
      <w:marRight w:val="0"/>
      <w:marTop w:val="0"/>
      <w:marBottom w:val="0"/>
      <w:divBdr>
        <w:top w:val="none" w:sz="0" w:space="0" w:color="auto"/>
        <w:left w:val="none" w:sz="0" w:space="0" w:color="auto"/>
        <w:bottom w:val="none" w:sz="0" w:space="0" w:color="auto"/>
        <w:right w:val="none" w:sz="0" w:space="0" w:color="auto"/>
      </w:divBdr>
    </w:div>
    <w:div w:id="2083868984">
      <w:bodyDiv w:val="1"/>
      <w:marLeft w:val="0"/>
      <w:marRight w:val="0"/>
      <w:marTop w:val="0"/>
      <w:marBottom w:val="0"/>
      <w:divBdr>
        <w:top w:val="none" w:sz="0" w:space="0" w:color="auto"/>
        <w:left w:val="none" w:sz="0" w:space="0" w:color="auto"/>
        <w:bottom w:val="none" w:sz="0" w:space="0" w:color="auto"/>
        <w:right w:val="none" w:sz="0" w:space="0" w:color="auto"/>
      </w:divBdr>
    </w:div>
    <w:div w:id="2086223343">
      <w:bodyDiv w:val="1"/>
      <w:marLeft w:val="0"/>
      <w:marRight w:val="0"/>
      <w:marTop w:val="0"/>
      <w:marBottom w:val="0"/>
      <w:divBdr>
        <w:top w:val="none" w:sz="0" w:space="0" w:color="auto"/>
        <w:left w:val="none" w:sz="0" w:space="0" w:color="auto"/>
        <w:bottom w:val="none" w:sz="0" w:space="0" w:color="auto"/>
        <w:right w:val="none" w:sz="0" w:space="0" w:color="auto"/>
      </w:divBdr>
    </w:div>
    <w:div w:id="2089032090">
      <w:bodyDiv w:val="1"/>
      <w:marLeft w:val="0"/>
      <w:marRight w:val="0"/>
      <w:marTop w:val="0"/>
      <w:marBottom w:val="0"/>
      <w:divBdr>
        <w:top w:val="none" w:sz="0" w:space="0" w:color="auto"/>
        <w:left w:val="none" w:sz="0" w:space="0" w:color="auto"/>
        <w:bottom w:val="none" w:sz="0" w:space="0" w:color="auto"/>
        <w:right w:val="none" w:sz="0" w:space="0" w:color="auto"/>
      </w:divBdr>
    </w:div>
    <w:div w:id="2090694205">
      <w:bodyDiv w:val="1"/>
      <w:marLeft w:val="0"/>
      <w:marRight w:val="0"/>
      <w:marTop w:val="0"/>
      <w:marBottom w:val="0"/>
      <w:divBdr>
        <w:top w:val="none" w:sz="0" w:space="0" w:color="auto"/>
        <w:left w:val="none" w:sz="0" w:space="0" w:color="auto"/>
        <w:bottom w:val="none" w:sz="0" w:space="0" w:color="auto"/>
        <w:right w:val="none" w:sz="0" w:space="0" w:color="auto"/>
      </w:divBdr>
    </w:div>
    <w:div w:id="2093768637">
      <w:bodyDiv w:val="1"/>
      <w:marLeft w:val="0"/>
      <w:marRight w:val="0"/>
      <w:marTop w:val="0"/>
      <w:marBottom w:val="0"/>
      <w:divBdr>
        <w:top w:val="none" w:sz="0" w:space="0" w:color="auto"/>
        <w:left w:val="none" w:sz="0" w:space="0" w:color="auto"/>
        <w:bottom w:val="none" w:sz="0" w:space="0" w:color="auto"/>
        <w:right w:val="none" w:sz="0" w:space="0" w:color="auto"/>
      </w:divBdr>
    </w:div>
    <w:div w:id="2094429074">
      <w:bodyDiv w:val="1"/>
      <w:marLeft w:val="0"/>
      <w:marRight w:val="0"/>
      <w:marTop w:val="0"/>
      <w:marBottom w:val="0"/>
      <w:divBdr>
        <w:top w:val="none" w:sz="0" w:space="0" w:color="auto"/>
        <w:left w:val="none" w:sz="0" w:space="0" w:color="auto"/>
        <w:bottom w:val="none" w:sz="0" w:space="0" w:color="auto"/>
        <w:right w:val="none" w:sz="0" w:space="0" w:color="auto"/>
      </w:divBdr>
    </w:div>
    <w:div w:id="2094811459">
      <w:bodyDiv w:val="1"/>
      <w:marLeft w:val="0"/>
      <w:marRight w:val="0"/>
      <w:marTop w:val="0"/>
      <w:marBottom w:val="0"/>
      <w:divBdr>
        <w:top w:val="none" w:sz="0" w:space="0" w:color="auto"/>
        <w:left w:val="none" w:sz="0" w:space="0" w:color="auto"/>
        <w:bottom w:val="none" w:sz="0" w:space="0" w:color="auto"/>
        <w:right w:val="none" w:sz="0" w:space="0" w:color="auto"/>
      </w:divBdr>
    </w:div>
    <w:div w:id="2097704650">
      <w:bodyDiv w:val="1"/>
      <w:marLeft w:val="0"/>
      <w:marRight w:val="0"/>
      <w:marTop w:val="0"/>
      <w:marBottom w:val="0"/>
      <w:divBdr>
        <w:top w:val="none" w:sz="0" w:space="0" w:color="auto"/>
        <w:left w:val="none" w:sz="0" w:space="0" w:color="auto"/>
        <w:bottom w:val="none" w:sz="0" w:space="0" w:color="auto"/>
        <w:right w:val="none" w:sz="0" w:space="0" w:color="auto"/>
      </w:divBdr>
    </w:div>
    <w:div w:id="2097826529">
      <w:bodyDiv w:val="1"/>
      <w:marLeft w:val="0"/>
      <w:marRight w:val="0"/>
      <w:marTop w:val="0"/>
      <w:marBottom w:val="0"/>
      <w:divBdr>
        <w:top w:val="none" w:sz="0" w:space="0" w:color="auto"/>
        <w:left w:val="none" w:sz="0" w:space="0" w:color="auto"/>
        <w:bottom w:val="none" w:sz="0" w:space="0" w:color="auto"/>
        <w:right w:val="none" w:sz="0" w:space="0" w:color="auto"/>
      </w:divBdr>
    </w:div>
    <w:div w:id="2098137204">
      <w:bodyDiv w:val="1"/>
      <w:marLeft w:val="0"/>
      <w:marRight w:val="0"/>
      <w:marTop w:val="0"/>
      <w:marBottom w:val="0"/>
      <w:divBdr>
        <w:top w:val="none" w:sz="0" w:space="0" w:color="auto"/>
        <w:left w:val="none" w:sz="0" w:space="0" w:color="auto"/>
        <w:bottom w:val="none" w:sz="0" w:space="0" w:color="auto"/>
        <w:right w:val="none" w:sz="0" w:space="0" w:color="auto"/>
      </w:divBdr>
    </w:div>
    <w:div w:id="2098211249">
      <w:bodyDiv w:val="1"/>
      <w:marLeft w:val="0"/>
      <w:marRight w:val="0"/>
      <w:marTop w:val="0"/>
      <w:marBottom w:val="0"/>
      <w:divBdr>
        <w:top w:val="none" w:sz="0" w:space="0" w:color="auto"/>
        <w:left w:val="none" w:sz="0" w:space="0" w:color="auto"/>
        <w:bottom w:val="none" w:sz="0" w:space="0" w:color="auto"/>
        <w:right w:val="none" w:sz="0" w:space="0" w:color="auto"/>
      </w:divBdr>
    </w:div>
    <w:div w:id="2098287101">
      <w:bodyDiv w:val="1"/>
      <w:marLeft w:val="0"/>
      <w:marRight w:val="0"/>
      <w:marTop w:val="0"/>
      <w:marBottom w:val="0"/>
      <w:divBdr>
        <w:top w:val="none" w:sz="0" w:space="0" w:color="auto"/>
        <w:left w:val="none" w:sz="0" w:space="0" w:color="auto"/>
        <w:bottom w:val="none" w:sz="0" w:space="0" w:color="auto"/>
        <w:right w:val="none" w:sz="0" w:space="0" w:color="auto"/>
      </w:divBdr>
    </w:div>
    <w:div w:id="2100756823">
      <w:bodyDiv w:val="1"/>
      <w:marLeft w:val="0"/>
      <w:marRight w:val="0"/>
      <w:marTop w:val="0"/>
      <w:marBottom w:val="0"/>
      <w:divBdr>
        <w:top w:val="none" w:sz="0" w:space="0" w:color="auto"/>
        <w:left w:val="none" w:sz="0" w:space="0" w:color="auto"/>
        <w:bottom w:val="none" w:sz="0" w:space="0" w:color="auto"/>
        <w:right w:val="none" w:sz="0" w:space="0" w:color="auto"/>
      </w:divBdr>
    </w:div>
    <w:div w:id="2104186129">
      <w:bodyDiv w:val="1"/>
      <w:marLeft w:val="0"/>
      <w:marRight w:val="0"/>
      <w:marTop w:val="0"/>
      <w:marBottom w:val="0"/>
      <w:divBdr>
        <w:top w:val="none" w:sz="0" w:space="0" w:color="auto"/>
        <w:left w:val="none" w:sz="0" w:space="0" w:color="auto"/>
        <w:bottom w:val="none" w:sz="0" w:space="0" w:color="auto"/>
        <w:right w:val="none" w:sz="0" w:space="0" w:color="auto"/>
      </w:divBdr>
    </w:div>
    <w:div w:id="2105221482">
      <w:bodyDiv w:val="1"/>
      <w:marLeft w:val="0"/>
      <w:marRight w:val="0"/>
      <w:marTop w:val="0"/>
      <w:marBottom w:val="0"/>
      <w:divBdr>
        <w:top w:val="none" w:sz="0" w:space="0" w:color="auto"/>
        <w:left w:val="none" w:sz="0" w:space="0" w:color="auto"/>
        <w:bottom w:val="none" w:sz="0" w:space="0" w:color="auto"/>
        <w:right w:val="none" w:sz="0" w:space="0" w:color="auto"/>
      </w:divBdr>
    </w:div>
    <w:div w:id="2110346864">
      <w:bodyDiv w:val="1"/>
      <w:marLeft w:val="0"/>
      <w:marRight w:val="0"/>
      <w:marTop w:val="0"/>
      <w:marBottom w:val="0"/>
      <w:divBdr>
        <w:top w:val="none" w:sz="0" w:space="0" w:color="auto"/>
        <w:left w:val="none" w:sz="0" w:space="0" w:color="auto"/>
        <w:bottom w:val="none" w:sz="0" w:space="0" w:color="auto"/>
        <w:right w:val="none" w:sz="0" w:space="0" w:color="auto"/>
      </w:divBdr>
    </w:div>
    <w:div w:id="2110538444">
      <w:bodyDiv w:val="1"/>
      <w:marLeft w:val="0"/>
      <w:marRight w:val="0"/>
      <w:marTop w:val="0"/>
      <w:marBottom w:val="0"/>
      <w:divBdr>
        <w:top w:val="none" w:sz="0" w:space="0" w:color="auto"/>
        <w:left w:val="none" w:sz="0" w:space="0" w:color="auto"/>
        <w:bottom w:val="none" w:sz="0" w:space="0" w:color="auto"/>
        <w:right w:val="none" w:sz="0" w:space="0" w:color="auto"/>
      </w:divBdr>
    </w:div>
    <w:div w:id="2112427568">
      <w:bodyDiv w:val="1"/>
      <w:marLeft w:val="0"/>
      <w:marRight w:val="0"/>
      <w:marTop w:val="0"/>
      <w:marBottom w:val="0"/>
      <w:divBdr>
        <w:top w:val="none" w:sz="0" w:space="0" w:color="auto"/>
        <w:left w:val="none" w:sz="0" w:space="0" w:color="auto"/>
        <w:bottom w:val="none" w:sz="0" w:space="0" w:color="auto"/>
        <w:right w:val="none" w:sz="0" w:space="0" w:color="auto"/>
      </w:divBdr>
    </w:div>
    <w:div w:id="2114016079">
      <w:bodyDiv w:val="1"/>
      <w:marLeft w:val="0"/>
      <w:marRight w:val="0"/>
      <w:marTop w:val="0"/>
      <w:marBottom w:val="0"/>
      <w:divBdr>
        <w:top w:val="none" w:sz="0" w:space="0" w:color="auto"/>
        <w:left w:val="none" w:sz="0" w:space="0" w:color="auto"/>
        <w:bottom w:val="none" w:sz="0" w:space="0" w:color="auto"/>
        <w:right w:val="none" w:sz="0" w:space="0" w:color="auto"/>
      </w:divBdr>
    </w:div>
    <w:div w:id="2114205407">
      <w:bodyDiv w:val="1"/>
      <w:marLeft w:val="0"/>
      <w:marRight w:val="0"/>
      <w:marTop w:val="0"/>
      <w:marBottom w:val="0"/>
      <w:divBdr>
        <w:top w:val="none" w:sz="0" w:space="0" w:color="auto"/>
        <w:left w:val="none" w:sz="0" w:space="0" w:color="auto"/>
        <w:bottom w:val="none" w:sz="0" w:space="0" w:color="auto"/>
        <w:right w:val="none" w:sz="0" w:space="0" w:color="auto"/>
      </w:divBdr>
    </w:div>
    <w:div w:id="2115514668">
      <w:bodyDiv w:val="1"/>
      <w:marLeft w:val="0"/>
      <w:marRight w:val="0"/>
      <w:marTop w:val="0"/>
      <w:marBottom w:val="0"/>
      <w:divBdr>
        <w:top w:val="none" w:sz="0" w:space="0" w:color="auto"/>
        <w:left w:val="none" w:sz="0" w:space="0" w:color="auto"/>
        <w:bottom w:val="none" w:sz="0" w:space="0" w:color="auto"/>
        <w:right w:val="none" w:sz="0" w:space="0" w:color="auto"/>
      </w:divBdr>
    </w:div>
    <w:div w:id="2116094903">
      <w:bodyDiv w:val="1"/>
      <w:marLeft w:val="0"/>
      <w:marRight w:val="0"/>
      <w:marTop w:val="0"/>
      <w:marBottom w:val="0"/>
      <w:divBdr>
        <w:top w:val="none" w:sz="0" w:space="0" w:color="auto"/>
        <w:left w:val="none" w:sz="0" w:space="0" w:color="auto"/>
        <w:bottom w:val="none" w:sz="0" w:space="0" w:color="auto"/>
        <w:right w:val="none" w:sz="0" w:space="0" w:color="auto"/>
      </w:divBdr>
    </w:div>
    <w:div w:id="2119372901">
      <w:bodyDiv w:val="1"/>
      <w:marLeft w:val="0"/>
      <w:marRight w:val="0"/>
      <w:marTop w:val="0"/>
      <w:marBottom w:val="0"/>
      <w:divBdr>
        <w:top w:val="none" w:sz="0" w:space="0" w:color="auto"/>
        <w:left w:val="none" w:sz="0" w:space="0" w:color="auto"/>
        <w:bottom w:val="none" w:sz="0" w:space="0" w:color="auto"/>
        <w:right w:val="none" w:sz="0" w:space="0" w:color="auto"/>
      </w:divBdr>
    </w:div>
    <w:div w:id="2119714106">
      <w:bodyDiv w:val="1"/>
      <w:marLeft w:val="0"/>
      <w:marRight w:val="0"/>
      <w:marTop w:val="0"/>
      <w:marBottom w:val="0"/>
      <w:divBdr>
        <w:top w:val="none" w:sz="0" w:space="0" w:color="auto"/>
        <w:left w:val="none" w:sz="0" w:space="0" w:color="auto"/>
        <w:bottom w:val="none" w:sz="0" w:space="0" w:color="auto"/>
        <w:right w:val="none" w:sz="0" w:space="0" w:color="auto"/>
      </w:divBdr>
    </w:div>
    <w:div w:id="2121299170">
      <w:bodyDiv w:val="1"/>
      <w:marLeft w:val="0"/>
      <w:marRight w:val="0"/>
      <w:marTop w:val="0"/>
      <w:marBottom w:val="0"/>
      <w:divBdr>
        <w:top w:val="none" w:sz="0" w:space="0" w:color="auto"/>
        <w:left w:val="none" w:sz="0" w:space="0" w:color="auto"/>
        <w:bottom w:val="none" w:sz="0" w:space="0" w:color="auto"/>
        <w:right w:val="none" w:sz="0" w:space="0" w:color="auto"/>
      </w:divBdr>
    </w:div>
    <w:div w:id="2126997461">
      <w:bodyDiv w:val="1"/>
      <w:marLeft w:val="0"/>
      <w:marRight w:val="0"/>
      <w:marTop w:val="0"/>
      <w:marBottom w:val="0"/>
      <w:divBdr>
        <w:top w:val="none" w:sz="0" w:space="0" w:color="auto"/>
        <w:left w:val="none" w:sz="0" w:space="0" w:color="auto"/>
        <w:bottom w:val="none" w:sz="0" w:space="0" w:color="auto"/>
        <w:right w:val="none" w:sz="0" w:space="0" w:color="auto"/>
      </w:divBdr>
    </w:div>
    <w:div w:id="2127381031">
      <w:bodyDiv w:val="1"/>
      <w:marLeft w:val="0"/>
      <w:marRight w:val="0"/>
      <w:marTop w:val="0"/>
      <w:marBottom w:val="0"/>
      <w:divBdr>
        <w:top w:val="none" w:sz="0" w:space="0" w:color="auto"/>
        <w:left w:val="none" w:sz="0" w:space="0" w:color="auto"/>
        <w:bottom w:val="none" w:sz="0" w:space="0" w:color="auto"/>
        <w:right w:val="none" w:sz="0" w:space="0" w:color="auto"/>
      </w:divBdr>
    </w:div>
    <w:div w:id="2128502495">
      <w:bodyDiv w:val="1"/>
      <w:marLeft w:val="0"/>
      <w:marRight w:val="0"/>
      <w:marTop w:val="0"/>
      <w:marBottom w:val="0"/>
      <w:divBdr>
        <w:top w:val="none" w:sz="0" w:space="0" w:color="auto"/>
        <w:left w:val="none" w:sz="0" w:space="0" w:color="auto"/>
        <w:bottom w:val="none" w:sz="0" w:space="0" w:color="auto"/>
        <w:right w:val="none" w:sz="0" w:space="0" w:color="auto"/>
      </w:divBdr>
    </w:div>
    <w:div w:id="2129814058">
      <w:bodyDiv w:val="1"/>
      <w:marLeft w:val="0"/>
      <w:marRight w:val="0"/>
      <w:marTop w:val="0"/>
      <w:marBottom w:val="0"/>
      <w:divBdr>
        <w:top w:val="none" w:sz="0" w:space="0" w:color="auto"/>
        <w:left w:val="none" w:sz="0" w:space="0" w:color="auto"/>
        <w:bottom w:val="none" w:sz="0" w:space="0" w:color="auto"/>
        <w:right w:val="none" w:sz="0" w:space="0" w:color="auto"/>
      </w:divBdr>
    </w:div>
    <w:div w:id="2133817750">
      <w:bodyDiv w:val="1"/>
      <w:marLeft w:val="0"/>
      <w:marRight w:val="0"/>
      <w:marTop w:val="0"/>
      <w:marBottom w:val="0"/>
      <w:divBdr>
        <w:top w:val="none" w:sz="0" w:space="0" w:color="auto"/>
        <w:left w:val="none" w:sz="0" w:space="0" w:color="auto"/>
        <w:bottom w:val="none" w:sz="0" w:space="0" w:color="auto"/>
        <w:right w:val="none" w:sz="0" w:space="0" w:color="auto"/>
      </w:divBdr>
    </w:div>
    <w:div w:id="2136557684">
      <w:bodyDiv w:val="1"/>
      <w:marLeft w:val="0"/>
      <w:marRight w:val="0"/>
      <w:marTop w:val="0"/>
      <w:marBottom w:val="0"/>
      <w:divBdr>
        <w:top w:val="none" w:sz="0" w:space="0" w:color="auto"/>
        <w:left w:val="none" w:sz="0" w:space="0" w:color="auto"/>
        <w:bottom w:val="none" w:sz="0" w:space="0" w:color="auto"/>
        <w:right w:val="none" w:sz="0" w:space="0" w:color="auto"/>
      </w:divBdr>
    </w:div>
    <w:div w:id="2140412916">
      <w:bodyDiv w:val="1"/>
      <w:marLeft w:val="0"/>
      <w:marRight w:val="0"/>
      <w:marTop w:val="0"/>
      <w:marBottom w:val="0"/>
      <w:divBdr>
        <w:top w:val="none" w:sz="0" w:space="0" w:color="auto"/>
        <w:left w:val="none" w:sz="0" w:space="0" w:color="auto"/>
        <w:bottom w:val="none" w:sz="0" w:space="0" w:color="auto"/>
        <w:right w:val="none" w:sz="0" w:space="0" w:color="auto"/>
      </w:divBdr>
    </w:div>
    <w:div w:id="2142460271">
      <w:bodyDiv w:val="1"/>
      <w:marLeft w:val="0"/>
      <w:marRight w:val="0"/>
      <w:marTop w:val="0"/>
      <w:marBottom w:val="0"/>
      <w:divBdr>
        <w:top w:val="none" w:sz="0" w:space="0" w:color="auto"/>
        <w:left w:val="none" w:sz="0" w:space="0" w:color="auto"/>
        <w:bottom w:val="none" w:sz="0" w:space="0" w:color="auto"/>
        <w:right w:val="none" w:sz="0" w:space="0" w:color="auto"/>
      </w:divBdr>
    </w:div>
    <w:div w:id="2143040599">
      <w:bodyDiv w:val="1"/>
      <w:marLeft w:val="0"/>
      <w:marRight w:val="0"/>
      <w:marTop w:val="0"/>
      <w:marBottom w:val="0"/>
      <w:divBdr>
        <w:top w:val="none" w:sz="0" w:space="0" w:color="auto"/>
        <w:left w:val="none" w:sz="0" w:space="0" w:color="auto"/>
        <w:bottom w:val="none" w:sz="0" w:space="0" w:color="auto"/>
        <w:right w:val="none" w:sz="0" w:space="0" w:color="auto"/>
      </w:divBdr>
    </w:div>
    <w:div w:id="2144695482">
      <w:bodyDiv w:val="1"/>
      <w:marLeft w:val="0"/>
      <w:marRight w:val="0"/>
      <w:marTop w:val="0"/>
      <w:marBottom w:val="0"/>
      <w:divBdr>
        <w:top w:val="none" w:sz="0" w:space="0" w:color="auto"/>
        <w:left w:val="none" w:sz="0" w:space="0" w:color="auto"/>
        <w:bottom w:val="none" w:sz="0" w:space="0" w:color="auto"/>
        <w:right w:val="none" w:sz="0" w:space="0" w:color="auto"/>
      </w:divBdr>
    </w:div>
    <w:div w:id="2146775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microsoft.com/office/2007/relationships/hdphoto" Target="media/hdphoto1.wdp"/><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Abstract - Industry 4.0 brings the development and integration of concepts such as cloud computing, the Internet of Things (IoT) and Bring Your Own Device (BYOD) creating high risks for IT infrastructures. This report explores the use of cybersecurity frameworks to create organisational strategy to protect organisations’ IT environments.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Yan21</b:Tag>
    <b:SourceType>JournalArticle</b:SourceType>
    <b:Guid>{124D6D0D-11DE-46F5-9F06-92220EB4CE84}</b:Guid>
    <b:Author>
      <b:Author>
        <b:NameList>
          <b:Person>
            <b:Last>Yang</b:Last>
            <b:First>Fengwei</b:First>
          </b:Person>
          <b:Person>
            <b:Last>Gu</b:Last>
            <b:First>Sai</b:First>
          </b:Person>
        </b:NameList>
      </b:Author>
    </b:Author>
    <b:Title>Industry 4.0, A Revolution That Requires Technology and National Strategies</b:Title>
    <b:Year>2021</b:Year>
    <b:Month>January</b:Month>
    <b:Day>27th</b:Day>
    <b:Pages>1311 - 1325</b:Pages>
    <b:DOI>doi.org/10.1007/s40747-020-00267-9</b:DOI>
    <b:JournalName>Complex &amp; Intelligent Systems</b:JournalName>
    <b:Volume>7</b:Volume>
    <b:RefOrder>1</b:RefOrder>
  </b:Source>
  <b:Source>
    <b:Tag>Las14</b:Tag>
    <b:SourceType>JournalArticle</b:SourceType>
    <b:Guid>{BBDA4B66-2DF5-4483-A42C-35779D0A0B2C}</b:Guid>
    <b:Title>Industry 4.0</b:Title>
    <b:JournalName>Business &amp; Information Systems Engineering</b:JournalName>
    <b:Year>2014</b:Year>
    <b:Pages>239 - 242</b:Pages>
    <b:Volume>6</b:Volume>
    <b:Issue>4</b:Issue>
    <b:Author>
      <b:Author>
        <b:NameList>
          <b:Person>
            <b:Last>Lasi</b:Last>
            <b:First>Heiner</b:First>
          </b:Person>
          <b:Person>
            <b:Last>Fettke</b:Last>
            <b:First>Peter</b:First>
          </b:Person>
          <b:Person>
            <b:Last>Kemper</b:Last>
            <b:First>Hans-georg</b:First>
          </b:Person>
          <b:Person>
            <b:Last>Feld</b:Last>
            <b:First>Thomas</b:First>
          </b:Person>
          <b:Person>
            <b:Last>Hoffman</b:Last>
            <b:First>Michael</b:First>
          </b:Person>
        </b:NameList>
      </b:Author>
    </b:Author>
    <b:City>Berkeley</b:City>
    <b:Month>August</b:Month>
    <b:DOI>10.1007/s12599-014-0334-4</b:DOI>
    <b:RefOrder>2</b:RefOrder>
  </b:Source>
  <b:Source>
    <b:Tag>Luk15</b:Tag>
    <b:SourceType>ConferenceProceedings</b:SourceType>
    <b:Guid>{200778DC-7C93-4CFF-8402-00EF08DF0262}</b:Guid>
    <b:Title>The Fourth ICT-Based Industrial Revolution "Industry 4.0" - HMI and the Case of CAE/CAD Innovation with EPLAN P8</b:Title>
    <b:Year>2015</b:Year>
    <b:Pages>835 - 838</b:Pages>
    <b:Author>
      <b:Author>
        <b:NameList>
          <b:Person>
            <b:Last>Lukac</b:Last>
            <b:First>Dusko</b:First>
          </b:Person>
        </b:NameList>
      </b:Author>
    </b:Author>
    <b:ConferenceName>2015 23rd Telecommunications Forum (TELFOR)</b:ConferenceName>
    <b:Publisher>IEEE</b:Publisher>
    <b:DOI>10.1109/TELFOR.2015.7377595</b:DOI>
    <b:RefOrder>4</b:RefOrder>
  </b:Source>
  <b:Source>
    <b:Tag>Saa20</b:Tag>
    <b:SourceType>JournalArticle</b:SourceType>
    <b:Guid>{79F508AA-0B54-4400-9CE6-957159D8802E}</b:Guid>
    <b:Title>Digital Transformation: Five Recommendations for the Digitally Concious Firm</b:Title>
    <b:Year>2020</b:Year>
    <b:JournalName>Business Horizons</b:JournalName>
    <b:Pages>825 - 839</b:Pages>
    <b:Volume>63</b:Volume>
    <b:Issue>6</b:Issue>
    <b:Author>
      <b:Author>
        <b:NameList>
          <b:Person>
            <b:Last>Saarikko</b:Last>
            <b:First>Ted</b:First>
          </b:Person>
          <b:Person>
            <b:Last>Westergren</b:Last>
            <b:Middle>H</b:Middle>
            <b:First>Ulrika</b:First>
          </b:Person>
          <b:Person>
            <b:Last>Blomquist</b:Last>
            <b:First>Tomas</b:First>
          </b:Person>
        </b:NameList>
      </b:Author>
    </b:Author>
    <b:RefOrder>5</b:RefOrder>
  </b:Source>
  <b:Source>
    <b:Tag>XuL18</b:Tag>
    <b:SourceType>JournalArticle</b:SourceType>
    <b:Guid>{3E19E53F-7A52-41DA-8BCA-AFC1A801E92B}</b:Guid>
    <b:Title>Industry 4.0: State of the Art and Future Trends</b:Title>
    <b:JournalName>International Journal of Production Research</b:JournalName>
    <b:Year>2018</b:Year>
    <b:Pages>2941 - 2962</b:Pages>
    <b:Volume>56</b:Volume>
    <b:Issue>8</b:Issue>
    <b:Author>
      <b:Author>
        <b:NameList>
          <b:Person>
            <b:Last>Xu</b:Last>
            <b:Middle>Da</b:Middle>
            <b:First>Li</b:First>
          </b:Person>
          <b:Person>
            <b:Last>Xu</b:Last>
            <b:Middle>L</b:Middle>
            <b:First>Eric</b:First>
          </b:Person>
          <b:Person>
            <b:Last>Li</b:Last>
            <b:First>Ling</b:First>
          </b:Person>
        </b:NameList>
      </b:Author>
    </b:Author>
    <b:RefOrder>3</b:RefOrder>
  </b:Source>
  <b:Source>
    <b:Tag>Sul20</b:Tag>
    <b:SourceType>JournalArticle</b:SourceType>
    <b:Guid>{1693F495-D68C-43C2-BFD2-D0E512AB2636}</b:Guid>
    <b:Title>Comparative Analysis and Design of Cybersecurity Maturity Assessment Methodology Using NIST CSF, COBIT, ISO/IEC 27002 and PCI DSS</b:Title>
    <b:JournalName>International Journal on Informatics Visualization</b:JournalName>
    <b:Year>2020</b:Year>
    <b:Pages>482</b:Pages>
    <b:Volume>4</b:Volume>
    <b:Issue>4</b:Issue>
    <b:Author>
      <b:Author>
        <b:NameList>
          <b:Person>
            <b:Last>Sulistyowati</b:Last>
            <b:First>Diah</b:First>
          </b:Person>
          <b:Person>
            <b:Last>Handayani</b:Last>
            <b:First>F</b:First>
          </b:Person>
          <b:Person>
            <b:Last>Suryanto</b:Last>
            <b:First>Y</b:First>
          </b:Person>
        </b:NameList>
      </b:Author>
    </b:Author>
    <b:DOI>10.30630/joiv.4.4.482</b:DOI>
    <b:RefOrder>6</b:RefOrder>
  </b:Source>
  <b:Source>
    <b:Tag>The212</b:Tag>
    <b:SourceType>InternetSite</b:SourceType>
    <b:Guid>{90CC4096-D6FE-4107-82BC-357120487FB9}</b:Guid>
    <b:Title>The ISO 27000 Directory</b:Title>
    <b:Year>2021</b:Year>
    <b:ProductionCompany>International Organization for Standardization (ISO)</b:ProductionCompany>
    <b:YearAccessed>2021</b:YearAccessed>
    <b:MonthAccessed>November</b:MonthAccessed>
    <b:DayAccessed>22nd</b:DayAccessed>
    <b:URL>27000.org</b:URL>
    <b:RefOrder>9</b:RefOrder>
  </b:Source>
  <b:Source>
    <b:Tag>AnI13</b:Tag>
    <b:SourceType>InternetSite</b:SourceType>
    <b:Guid>{E4F1CC6B-D665-4F1A-92CC-DC4241FFE4D3}</b:Guid>
    <b:Title>An Introduction to ISO 27001 (ISO27001)</b:Title>
    <b:ProductionCompany>International Organization for Standardization (ISO)</b:ProductionCompany>
    <b:Year>2013</b:Year>
    <b:YearAccessed>2021</b:YearAccessed>
    <b:MonthAccessed>November</b:MonthAccessed>
    <b:DayAccessed>22nd</b:DayAccessed>
    <b:URL>2700.org/iso-27001.htm</b:URL>
    <b:RefOrder>11</b:RefOrder>
  </b:Source>
  <b:Source>
    <b:Tag>Dis13</b:Tag>
    <b:SourceType>JournalArticle</b:SourceType>
    <b:Guid>{3F5E6AEE-8950-44C1-BDEC-DBEF17B534E3}</b:Guid>
    <b:Title>ISO/IEC 27000, 27001 and 27002 for Information Security Management</b:Title>
    <b:Year>2013</b:Year>
    <b:Author>
      <b:Author>
        <b:NameList>
          <b:Person>
            <b:Last>Disterer</b:Last>
            <b:First>Georg</b:First>
          </b:Person>
        </b:NameList>
      </b:Author>
    </b:Author>
    <b:JournalName>Journal of Information Security</b:JournalName>
    <b:Pages>92 - 100</b:Pages>
    <b:Volume>4</b:Volume>
    <b:DOI>10.4236/jis.2013.42011</b:DOI>
    <b:RefOrder>10</b:RefOrder>
  </b:Source>
  <b:Source>
    <b:Tag>NIS14</b:Tag>
    <b:SourceType>InternetSite</b:SourceType>
    <b:Guid>{FB9C42B3-23B8-4747-B843-D8776745DB85}</b:Guid>
    <b:Title>NIST Cybersecurity Framework - Framework Documents</b:Title>
    <b:Year>2014</b:Year>
    <b:ProductionCompany>National Institute of Standards and Technology (NIST)</b:ProductionCompany>
    <b:Month>February</b:Month>
    <b:YearAccessed>2021</b:YearAccessed>
    <b:MonthAccessed>November</b:MonthAccessed>
    <b:DayAccessed>23rd</b:DayAccessed>
    <b:URL>nist.gov/cyberframework/framework</b:URL>
    <b:RefOrder>12</b:RefOrder>
  </b:Source>
  <b:Source>
    <b:Tag>Car07</b:Tag>
    <b:SourceType>DocumentFromInternetSite</b:SourceType>
    <b:Guid>{3DD265D8-E157-41F0-977F-948CB5BA4EB0}</b:Guid>
    <b:Title>An Introductory Overview of ITIL V3</b:Title>
    <b:Year>2007</b:Year>
    <b:YearAccessed>2021</b:YearAccessed>
    <b:MonthAccessed>November</b:MonthAccessed>
    <b:DayAccessed>23rd</b:DayAccessed>
    <b:URL>itilnews.com/uploaded_files/itSMF_ITILV3_Intro_Overview.pdf</b:URL>
    <b:Author>
      <b:Author>
        <b:NameList>
          <b:Person>
            <b:Last>Cartlidge</b:Last>
            <b:First>Alison</b:First>
          </b:Person>
          <b:Person>
            <b:Last>Hanna</b:Last>
            <b:First>Ashley</b:First>
          </b:Person>
          <b:Person>
            <b:Last>Rudd</b:Last>
            <b:First>Colin</b:First>
          </b:Person>
          <b:Person>
            <b:Last>Macfarlane</b:Last>
            <b:First>Ivor</b:First>
          </b:Person>
          <b:Person>
            <b:Last>Windebank</b:Last>
            <b:First>John</b:First>
          </b:Person>
          <b:Person>
            <b:Last>Rance</b:Last>
            <b:First>Stuart</b:First>
          </b:Person>
        </b:NameList>
      </b:Author>
    </b:Author>
    <b:RefOrder>16</b:RefOrder>
  </b:Source>
  <b:Source>
    <b:Tag>Him11</b:Tag>
    <b:SourceType>JournalArticle</b:SourceType>
    <b:Guid>{06B59853-1098-4CBC-AA5D-328D7051EA67}</b:Guid>
    <b:Title>The IT Service Management According to the ITIL Framework Applied to the Enterprise Value Chain</b:Title>
    <b:Year>2011</b:Year>
    <b:Month>May</b:Month>
    <b:JournalName>International Journal of Computer Science Issues</b:JournalName>
    <b:Pages>515 - 522</b:Pages>
    <b:Volume>8</b:Volume>
    <b:Issue>3</b:Issue>
    <b:Author>
      <b:Author>
        <b:NameList>
          <b:Person>
            <b:Last>Himi</b:Last>
            <b:First>Abdelaali</b:First>
          </b:Person>
          <b:Person>
            <b:Last>Bashani</b:Last>
            <b:First>Samir</b:First>
          </b:Person>
          <b:Person>
            <b:Last>Semma</b:Last>
            <b:First>Elalami</b:First>
          </b:Person>
        </b:NameList>
      </b:Author>
    </b:Author>
    <b:RefOrder>13</b:RefOrder>
  </b:Source>
  <b:Source>
    <b:Tag>Dab10</b:Tag>
    <b:SourceType>ConferenceProceedings</b:SourceType>
    <b:Guid>{A61314B7-9D01-4B92-B906-8225B328F22F}</b:Guid>
    <b:Title>Information Technology Infrastructure Library (ITIL)</b:Title>
    <b:Year>2010</b:Year>
    <b:Pages>25 - 26</b:Pages>
    <b:ConferenceName>Proceedings of the 4th National Conference; INDIACom - 2010 Computing for Nation Development</b:ConferenceName>
    <b:City>New Delhi</b:City>
    <b:Author>
      <b:Author>
        <b:NameList>
          <b:Person>
            <b:Last>Dabade</b:Last>
            <b:Middle>D</b:Middle>
            <b:First>Tanaji</b:First>
          </b:Person>
        </b:NameList>
      </b:Author>
    </b:Author>
    <b:RefOrder>14</b:RefOrder>
  </b:Source>
  <b:Source>
    <b:Tag>Wan21</b:Tag>
    <b:SourceType>JournalArticle</b:SourceType>
    <b:Guid>{3250750D-2011-4A60-90CA-6B38257317A1}</b:Guid>
    <b:Title>A Co0mprehensive Study of the Role of Cloud Computing on the Information Technology Infrastructure Library (ITIL) Processes</b:Title>
    <b:Year>2021</b:Year>
    <b:Publisher>Emerald Publishing Ltd</b:Publisher>
    <b:Author>
      <b:Author>
        <b:NameList>
          <b:Person>
            <b:Last>Wang</b:Last>
            <b:First>Dayu</b:First>
          </b:Person>
          <b:Person>
            <b:Last>Zhong</b:Last>
            <b:First>Daojun</b:First>
          </b:Person>
          <b:Person>
            <b:Last>Li</b:Last>
            <b:First>Liang</b:First>
          </b:Person>
        </b:NameList>
      </b:Author>
    </b:Author>
    <b:JournalName>Library Hi Tech</b:JournalName>
    <b:Volume>Ahead-of-print</b:Volume>
    <b:DOI>10.1108/LHT-01-2021-0031</b:DOI>
    <b:RefOrder>15</b:RefOrder>
  </b:Source>
  <b:Source>
    <b:Tag>Agu12</b:Tag>
    <b:SourceType>Book</b:SourceType>
    <b:Guid>{DE061F38-B5E7-4D29-AEE9-56741FDC70A3}</b:Guid>
    <b:Title>ITIL Foundation Essentials: The Exam Facts You Need</b:Title>
    <b:Year>2012</b:Year>
    <b:Publisher>IT Governance Ltd</b:Publisher>
    <b:Author>
      <b:Author>
        <b:NameList>
          <b:Person>
            <b:Last>Agutter</b:Last>
            <b:First>Claire</b:First>
          </b:Person>
        </b:NameList>
      </b:Author>
    </b:Author>
    <b:RefOrder>17</b:RefOrder>
  </b:Source>
  <b:Source>
    <b:Tag>DeH20</b:Tag>
    <b:SourceType>BookSection</b:SourceType>
    <b:Guid>{7B94A815-718D-48DF-965B-1AA8AEA61893}</b:Guid>
    <b:Title>COBIT as a Framework for Enterprise Governance of IT</b:Title>
    <b:Year>2020</b:Year>
    <b:BookTitle>Enterprise Governance of Information Technology</b:BookTitle>
    <b:Pages>125 - 162</b:Pages>
    <b:Author>
      <b:Author>
        <b:NameList>
          <b:Person>
            <b:Last>De Haes</b:Last>
            <b:First>Steven</b:First>
          </b:Person>
          <b:Person>
            <b:Last>Grembergen</b:Last>
            <b:Middle>Van</b:Middle>
            <b:First>Wim</b:First>
          </b:Person>
          <b:Person>
            <b:Last>Joshi</b:Last>
            <b:First>Anant</b:First>
          </b:Person>
          <b:Person>
            <b:Last>Huygh</b:Last>
            <b:First>Tim</b:First>
          </b:Person>
        </b:NameList>
      </b:Author>
    </b:Author>
    <b:DOI>10.1007/978-3-030-25918-1_5</b:DOI>
    <b:RefOrder>18</b:RefOrder>
  </b:Source>
  <b:Source>
    <b:Tag>ISA18</b:Tag>
    <b:SourceType>ElectronicSource</b:SourceType>
    <b:Guid>{84F6BBD5-594E-43FA-A69D-DBEED7C0CF0B}</b:Guid>
    <b:Title>COBIT 2019 Framework Introduction and Methodology</b:Title>
    <b:Year>2018</b:Year>
    <b:Publisher>ISACA</b:Publisher>
    <b:Author>
      <b:Author>
        <b:Corporate>ISACA</b:Corporate>
      </b:Author>
    </b:Author>
    <b:YearAccessed>2021</b:YearAccessed>
    <b:MonthAccessed>November</b:MonthAccessed>
    <b:DayAccessed>29th</b:DayAccessed>
    <b:URL>community.mis.temple.edu/mis5203sec001sp2019/files/2019/01/COBIT-2019-Framework-Introduction-and-Methodology_res_eng_1118.pdf</b:URL>
    <b:RefOrder>19</b:RefOrder>
  </b:Source>
  <b:Source>
    <b:Tag>Fra18</b:Tag>
    <b:SourceType>DocumentFromInternetSite</b:SourceType>
    <b:Guid>{A134B46A-F25D-4C80-9E40-847111E15D93}</b:Guid>
    <b:Title>Framework for Improving Critical Infrastructure Cybersecurity</b:Title>
    <b:ProductionCompany>National Institute of Standards and Technology (NIST)</b:ProductionCompany>
    <b:Year>2018</b:Year>
    <b:Month>April</b:Month>
    <b:Day>16th</b:Day>
    <b:YearAccessed>2021</b:YearAccessed>
    <b:MonthAccessed>December</b:MonthAccessed>
    <b:DayAccessed>1st</b:DayAccessed>
    <b:URL>nvlpubs.nist.gov/nistpubs/CSWP/NIST.CSWP.04162018.pdf</b:URL>
    <b:InternetSiteTitle>nvlpubs.nist.gov</b:InternetSiteTitle>
    <b:DOI>10.6028/NIST.CSWP.04162018</b:DOI>
    <b:RefOrder>29</b:RefOrder>
  </b:Source>
  <b:Source>
    <b:Tag>Whi18</b:Tag>
    <b:SourceType>Book</b:SourceType>
    <b:Guid>{DB666443-3F78-47F5-BBFC-ACC55C011D54}</b:Guid>
    <b:Title>Principles of Information Security - Sixth Edition</b:Title>
    <b:Year>2018</b:Year>
    <b:City>Boston</b:City>
    <b:Publisher>Cengange Learning</b:Publisher>
    <b:Author>
      <b:Author>
        <b:NameList>
          <b:Person>
            <b:Last>Whitman</b:Last>
            <b:Middle>E.</b:Middle>
            <b:First>Micheal</b:First>
          </b:Person>
          <b:Person>
            <b:Last>Mattord</b:Last>
            <b:Middle>J.</b:Middle>
            <b:First>Herbert</b:First>
          </b:Person>
        </b:NameList>
      </b:Author>
    </b:Author>
    <b:StandardNumber> 978-1-337-10206-3</b:StandardNumber>
    <b:RefOrder>7</b:RefOrder>
  </b:Source>
  <b:Source>
    <b:Tag>AnI131</b:Tag>
    <b:SourceType>InternetSite</b:SourceType>
    <b:Guid>{B017D1F6-3FE8-4E0E-834A-A607C6C98AB5}</b:Guid>
    <b:Title>An Introduction To ISO 27001 (ISO27001)</b:Title>
    <b:Year>2013</b:Year>
    <b:ProductionCompany>International Organisation for Standardisation (ISO)</b:ProductionCompany>
    <b:YearAccessed>2021</b:YearAccessed>
    <b:MonthAccessed>November</b:MonthAccessed>
    <b:DayAccessed>28th</b:DayAccessed>
    <b:URL>http://27000.org/iso-27001.htm</b:URL>
    <b:RefOrder>30</b:RefOrder>
  </b:Source>
  <b:Source>
    <b:Tag>Who21</b:Tag>
    <b:SourceType>InternetSite</b:SourceType>
    <b:Guid>{383AEA44-9E01-4A11-90B8-8FB4EF8497D6}</b:Guid>
    <b:Title>Who is the OWASP Foundation?</b:Title>
    <b:ProductionCompany>Open Web Application Security Project (OWASP)</b:ProductionCompany>
    <b:Year>2021</b:Year>
    <b:YearAccessed>2021</b:YearAccessed>
    <b:MonthAccessed>December</b:MonthAccessed>
    <b:DayAccessed>4th</b:DayAccessed>
    <b:URL>owasp.org</b:URL>
    <b:RefOrder>25</b:RefOrder>
  </b:Source>
  <b:Source>
    <b:Tag>Dow211</b:Tag>
    <b:SourceType>InternetSite</b:SourceType>
    <b:Guid>{3A520268-300C-4494-B33E-FCD08CD09F7F}</b:Guid>
    <b:Title>Download the CIS Critical Security Controls v8</b:Title>
    <b:ProductionCompany>Centre for Internet Security (CIS)</b:ProductionCompany>
    <b:Year>2021</b:Year>
    <b:YearAccessed>2021</b:YearAccessed>
    <b:MonthAccessed>December</b:MonthAccessed>
    <b:DayAccessed>4th</b:DayAccessed>
    <b:URL>learn.cisecurity.org/cis-controls-download</b:URL>
    <b:RefOrder>21</b:RefOrder>
  </b:Source>
  <b:Source>
    <b:Tag>Clo21</b:Tag>
    <b:SourceType>InternetSite</b:SourceType>
    <b:Guid>{15F59FB4-F178-45A4-8FEE-33B8672C4B52}</b:Guid>
    <b:Title>Cloud Controls Matrix Working group</b:Title>
    <b:ProductionCompany>Cloud Security Alliance (CSA)</b:ProductionCompany>
    <b:Year>2009 - 2021</b:Year>
    <b:YearAccessed>2021</b:YearAccessed>
    <b:MonthAccessed>December</b:MonthAccessed>
    <b:DayAccessed>4th</b:DayAccessed>
    <b:URL>cloudsecurityalliance.org/research/working-groups/cloud-control-matrix/</b:URL>
    <b:RefOrder>22</b:RefOrder>
  </b:Source>
  <b:Source>
    <b:Tag>Wel21</b:Tag>
    <b:SourceType>InternetSite</b:SourceType>
    <b:Guid>{B604E050-CFA7-491A-90BB-1C9877C07BAF}</b:Guid>
    <b:Title>Welcome to the IoT Security Foundation</b:Title>
    <b:ProductionCompany>IoT Security Foundation</b:ProductionCompany>
    <b:Year>2015 - 2021</b:Year>
    <b:YearAccessed>2021</b:YearAccessed>
    <b:MonthAccessed>December</b:MonthAccessed>
    <b:DayAccessed>4th</b:DayAccessed>
    <b:URL>iotsecurityfoundation.org</b:URL>
    <b:RefOrder>23</b:RefOrder>
  </b:Source>
  <b:Source>
    <b:Tag>PCI18</b:Tag>
    <b:SourceType>DocumentFromInternetSite</b:SourceType>
    <b:Guid>{DB75275D-F162-4EAA-82BA-FC599ABBDDBE}</b:Guid>
    <b:Title>PCI DSS Requirements and Security Assessment Procedures Version 3.2.1</b:Title>
    <b:Year>2018</b:Year>
    <b:Month>May</b:Month>
    <b:YearAccessed>2021</b:YearAccessed>
    <b:MonthAccessed>December</b:MonthAccessed>
    <b:DayAccessed>4th</b:DayAccessed>
    <b:URL>pcisecuritystandards.org/documents/PCI_DSS_v3-2-1.pdf</b:URL>
    <b:RefOrder>24</b:RefOrder>
  </b:Source>
  <b:Source>
    <b:Tag>Nat20</b:Tag>
    <b:SourceType>InternetSite</b:SourceType>
    <b:Guid>{D810F85F-DA94-4798-BA10-2F80DA27D2A1}</b:Guid>
    <b:Title>National Capabilities Assessment Framework</b:Title>
    <b:Year>2020</b:Year>
    <b:Month>December</b:Month>
    <b:YearAccessed>2021</b:YearAccessed>
    <b:MonthAccessed>December</b:MonthAccessed>
    <b:DayAccessed>5th</b:DayAccessed>
    <b:URL>enisa.europa.eu/publications/national-capabilities-assessment-framework</b:URL>
    <b:ProductionCompany>European Union Agency for Cyber Security (ENISA)</b:ProductionCompany>
    <b:RefOrder>26</b:RefOrder>
  </b:Source>
  <b:Source>
    <b:Tag>Sar20</b:Tag>
    <b:SourceType>Report</b:SourceType>
    <b:Guid>{F9E861E0-B086-49A8-98DE-D820ADF9EDCF}</b:Guid>
    <b:Title>National Capabilities Assessment Framework</b:Title>
    <b:Year>2020</b:Year>
    <b:Publisher>December</b:Publisher>
    <b:Author>
      <b:Author>
        <b:NameList>
          <b:Person>
            <b:Last>Sarri</b:Last>
            <b:First>Anna</b:First>
          </b:Person>
          <b:Person>
            <b:Last>Kyranoudi</b:Last>
            <b:First>Pinelopi</b:First>
          </b:Person>
          <b:Person>
            <b:Last>Thirriot</b:Last>
            <b:First>Aude</b:First>
          </b:Person>
          <b:Person>
            <b:Last>Charelli</b:Last>
            <b:First>Federico</b:First>
          </b:Person>
          <b:Person>
            <b:Last>Dominique</b:Last>
            <b:First>Yang</b:First>
          </b:Person>
        </b:NameList>
      </b:Author>
    </b:Author>
    <b:DOI>10.2824/590072</b:DOI>
    <b:RefOrder>27</b:RefOrder>
  </b:Source>
  <b:Source>
    <b:Tag>NCS21</b:Tag>
    <b:SourceType>InternetSite</b:SourceType>
    <b:Guid>{7E0B68F9-2C45-48E6-8EBB-B008A57BA6EA}</b:Guid>
    <b:Title>NCSC CAF Guidance</b:Title>
    <b:ProductionCompany>National Cyber Security Centre (NCSC</b:ProductionCompany>
    <b:YearAccessed>2021</b:YearAccessed>
    <b:MonthAccessed>December</b:MonthAccessed>
    <b:DayAccessed>5th</b:DayAccessed>
    <b:URL>ncsc.gov.uk/collection/caf</b:URL>
    <b:RefOrder>28</b:RefOrder>
  </b:Source>
  <b:Source>
    <b:Tag>Pop11</b:Tag>
    <b:SourceType>ConferenceProceedings</b:SourceType>
    <b:Guid>{2B02AF89-34D0-4B88-992B-E1404FADFDDE}</b:Guid>
    <b:Title>The Confidentiality - Integrity - Accessibility Triad into the Knowledge Security. A Reassessment from the Point of View of the Knowledge Contribution to Innovation</b:Title>
    <b:Year>2011</b:Year>
    <b:ConferenceName>Proceedings of the 16th International Business Information Management Association Conference</b:ConferenceName>
    <b:City>Kuala Lumpur</b:City>
    <b:Author>
      <b:Author>
        <b:NameList>
          <b:Person>
            <b:Last>Popescul</b:Last>
            <b:First>Daniela</b:First>
          </b:Person>
        </b:NameList>
      </b:Author>
    </b:Author>
    <b:Pages>1338 - 1345</b:Pages>
    <b:ShortTitle>Innovation and Knowledge Management, A Global Advantage</b:ShortTitle>
    <b:StandardNumber>978-0-9821489-5-2</b:StandardNumber>
    <b:RefOrder>8</b:RefOrder>
  </b:Source>
  <b:Source>
    <b:Tag>Azm18</b:Tag>
    <b:SourceType>JournalArticle</b:SourceType>
    <b:Guid>{8720CDCD-A37D-4C21-903B-92B50D5C556C}</b:Guid>
    <b:Title>Review of Cybersecurity Frameworks: Context and Shared Concepts</b:Title>
    <b:Year>2018</b:Year>
    <b:JournalName>Journal of Cyber Policy</b:JournalName>
    <b:Pages>1 - 26</b:Pages>
    <b:Volume>3</b:Volume>
    <b:Issue>2</b:Issue>
    <b:Author>
      <b:Author>
        <b:NameList>
          <b:Person>
            <b:Last>Azmi</b:Last>
            <b:First>Riza</b:First>
          </b:Person>
          <b:Person>
            <b:Last>Tibben</b:Last>
            <b:First>William</b:First>
          </b:Person>
          <b:Person>
            <b:Last>Win</b:Last>
            <b:Middle>Than</b:Middle>
            <b:First>Khin</b:First>
          </b:Person>
        </b:NameList>
      </b:Author>
    </b:Author>
    <b:Month>September</b:Month>
    <b:DOI>10.1080/23738871.2018.1520271</b:DOI>
    <b:RefOrder>20</b:RefOrder>
  </b:Source>
  <b:Source>
    <b:Tag>Sar201</b:Tag>
    <b:SourceType>Report</b:SourceType>
    <b:Guid>{59E56A61-6F36-41BB-B508-D760CF115607}</b:Guid>
    <b:Title>National Capabilities Assessment Framework</b:Title>
    <b:Year>2020</b:Year>
    <b:Author>
      <b:Author>
        <b:NameList>
          <b:Person>
            <b:Last>Sarri</b:Last>
            <b:First>Anna</b:First>
          </b:Person>
          <b:Person>
            <b:Last>Thirriot</b:Last>
            <b:First>Aude</b:First>
          </b:Person>
          <b:Person>
            <b:Last>Charelli</b:Last>
            <b:First>Federico</b:First>
          </b:Person>
          <b:Person>
            <b:Last>Yang</b:Last>
            <b:First>Dominique</b:First>
          </b:Person>
        </b:NameList>
      </b:Author>
    </b:Author>
    <b:Institution>ENISA</b:Institution>
    <b:ThesisType>Framework White Paper</b:ThesisType>
    <b:StandardNumber>978-92-9204-443-5</b:StandardNumber>
    <b:DOI>10.2824/590072</b:DOI>
    <b:RefOrder>31</b:RefOrder>
  </b:Source>
  <b:Source>
    <b:Tag>Eur21</b:Tag>
    <b:SourceType>Report</b:SourceType>
    <b:Guid>{7FEAD0C2-1BBB-4429-A2C5-31152686C882}</b:Guid>
    <b:Title>Raising Awareness of Cybersecurity - A Key Element of National Cybersecurity Strategies</b:Title>
    <b:Year>2021</b:Year>
    <b:Publisher>ENISA</b:Publisher>
    <b:Author>
      <b:Author>
        <b:Corporate>European Union Agency for Cybersecurity (ENISA), e-Governance Academy (EGA)</b:Corporate>
      </b:Author>
    </b:Author>
    <b:ThesisType>White Paper</b:ThesisType>
    <b:ShortTitle>Raising Awareness of Cybersecurity</b:ShortTitle>
    <b:StandardNumber>978-92-9204-544-9</b:StandardNumber>
    <b:YearAccessed>2021</b:YearAccessed>
    <b:DOI>10.2824/363629</b:DOI>
    <b:RefOrder>32</b:RefOrder>
  </b:Source>
  <b:Source>
    <b:Tag>NCS16</b:Tag>
    <b:SourceType>Report</b:SourceType>
    <b:Guid>{ACEFE6E0-7F2A-49D8-B9E6-AB6C677591C8}</b:Guid>
    <b:Title>NCSS Good Practice Guide - Designing and Implementing National Cybersecurity Strategies</b:Title>
    <b:Year>2016</b:Year>
    <b:Institution>ENISA</b:Institution>
    <b:ShortTitle>NCSS Good Practice Guide</b:ShortTitle>
    <b:StandardNumber>978-92-9204-179-3</b:StandardNumber>
    <b:DOI>10.2824/48036</b:DOI>
    <b:RefOrder>33</b:RefOrder>
  </b:Source>
  <b:Source>
    <b:Tag>Abo212</b:Tag>
    <b:SourceType>InternetSite</b:SourceType>
    <b:Guid>{C4CC19AE-3D8D-4FED-A0BE-7A6919EA5D97}</b:Guid>
    <b:Title>About the NCSC</b:Title>
    <b:ProductionCompany>National Cyber Security Centre (NCSC)</b:ProductionCompany>
    <b:YearAccessed>2021</b:YearAccessed>
    <b:MonthAccessed>December</b:MonthAccessed>
    <b:DayAccessed>15th</b:DayAccessed>
    <b:URL>https://www.ncsc.gov.uk/section/about-ncsc/what-we-do</b:URL>
    <b:RefOrder>34</b:RefOrder>
  </b:Source>
  <b:Source>
    <b:Tag>NCS211</b:Tag>
    <b:SourceType>InternetSite</b:SourceType>
    <b:Guid>{1E70FBE1-6FA8-4FE6-B76A-DB3D4EAAB308}</b:Guid>
    <b:Title>NCSC CAF Guidance - Table view of principles and related guidance</b:Title>
    <b:ProductionCompany>National Cyber Security Centre (NCSC)</b:ProductionCompany>
    <b:YearAccessed>2021</b:YearAccessed>
    <b:MonthAccessed>Decemebr</b:MonthAccessed>
    <b:DayAccessed>15th</b:DayAccessed>
    <b:URL>https://www.ncsc.gov.uk/collection/caf/table-view-principles-and-related-guidance</b:URL>
    <b:RefOrder>37</b:RefOrder>
  </b:Source>
  <b:Source>
    <b:Tag>Ris21</b:Tag>
    <b:SourceType>InternetSite</b:SourceType>
    <b:Guid>{F8506446-D677-42E3-A15E-1EBF06D272F8}</b:Guid>
    <b:Title>Risk Management Guidance</b:Title>
    <b:ProductionCompany>NCSC</b:ProductionCompany>
    <b:YearAccessed>2021</b:YearAccessed>
    <b:MonthAccessed>December</b:MonthAccessed>
    <b:URL>hp://ncsc.v.uk/collection.risk-management-collection/governance-cyber-risk/security-governance-introduction</b:URL>
    <b:RefOrder>38</b:RefOrder>
  </b:Source>
  <b:Source>
    <b:Tag>Fun17</b:Tag>
    <b:SourceType>DocumentFromInternetSite</b:SourceType>
    <b:Guid>{AFE5080B-6688-4A22-BB12-CE096FE56CEB}</b:Guid>
    <b:Title>isaca.de</b:Title>
    <b:Year>2017</b:Year>
    <b:Month>April</b:Month>
    <b:YearAccessed>2021</b:YearAccessed>
    <b:MonthAccessed>December</b:MonthAccessed>
    <b:URL>https://www.isaca.de/sites/default/files/isaca_2017_implementation_guideline_isoiec27001_screen.pdf</b:URL>
    <b:Author>
      <b:Author>
        <b:NameList>
          <b:Person>
            <b:Last>Funk</b:Last>
            <b:First>Gerhard</b:First>
          </b:Person>
          <b:Person>
            <b:Last>Hermann</b:Last>
            <b:First>Julia</b:First>
          </b:Person>
          <b:Person>
            <b:Last>Holl</b:Last>
            <b:First>Angelika</b:First>
          </b:Person>
          <b:Person>
            <b:Last>Jeliazkov</b:Last>
            <b:First>Nikolay</b:First>
          </b:Person>
          <b:Person>
            <b:Last>Knirle</b:Last>
            <b:First>Oliver</b:First>
          </b:Person>
          <b:Person>
            <b:Last>Krsic</b:Last>
            <b:First>Boban</b:First>
          </b:Person>
          <b:Person>
            <b:Last>Muller</b:Last>
            <b:First>Nico</b:First>
          </b:Person>
          <b:Person>
            <b:Last>Oetting</b:Last>
            <b:First>Jan</b:First>
          </b:Person>
          <b:Person>
            <b:Last>Rozek</b:Last>
            <b:First>Jan</b:First>
          </b:Person>
          <b:Person>
            <b:Last>Rupprich</b:Last>
            <b:First>Andrea</b:First>
          </b:Person>
          <b:Person>
            <b:Last>Sattler</b:Last>
            <b:First>Tim</b:First>
          </b:Person>
          <b:Person>
            <b:Last>Schmid</b:Last>
            <b:First>Michael</b:First>
          </b:Person>
          <b:Person>
            <b:Last>Schrader</b:Last>
            <b:First>Holger</b:First>
          </b:Person>
        </b:NameList>
      </b:Author>
    </b:Author>
    <b:RefOrder>39</b:RefOrder>
  </b:Source>
  <b:Source>
    <b:Tag>ISO13</b:Tag>
    <b:SourceType>InternetSite</b:SourceType>
    <b:Guid>{B86E4B7D-9B49-47D4-86E7-46DFEE2ADFF7}</b:Guid>
    <b:Title>ISO/IEC 27002:2013(en)</b:Title>
    <b:Year>2013</b:Year>
    <b:YearAccessed>2021</b:YearAccessed>
    <b:MonthAccessed>December</b:MonthAccessed>
    <b:URL>https://www.iso.org/obp/ui/#iso:std:iso-iec:27002:en</b:URL>
    <b:ProductionCompany>ISO</b:ProductionCompany>
    <b:RefOrder>54</b:RefOrder>
  </b:Source>
  <b:Source>
    <b:Tag>web10</b:Tag>
    <b:SourceType>DocumentFromInternetSite</b:SourceType>
    <b:Guid>{B2DBF64A-D354-42E8-A710-63BF862487CC}</b:Guid>
    <b:Title>webstore.iec.ch</b:Title>
    <b:Year>2010</b:Year>
    <b:YearAccessed>2021</b:YearAccessed>
    <b:MonthAccessed>December</b:MonthAccessed>
    <b:URL>https://webstore.iec.ch/preview/info_iec62443-2-1%7Bed1.0%7Den.pdf</b:URL>
    <b:RefOrder>41</b:RefOrder>
  </b:Source>
  <b:Source>
    <b:Tag>ISA21</b:Tag>
    <b:SourceType>DocumentFromInternetSite</b:SourceType>
    <b:Guid>{DED38F39-C81D-4153-A33C-C9E1740BD72D}</b:Guid>
    <b:Title>ISA Gloal Cybersecurity Alliance</b:Title>
    <b:Year>2021</b:Year>
    <b:Month>July</b:Month>
    <b:YearAccessed>2021</b:YearAccessed>
    <b:MonthAccessed>December</b:MonthAccessed>
    <b:URL>https://www.isaorgwebsite.blob.co.wndows.ne/mdia/isa/media/pdf/isagca/applying-iso-iec-27001-2-and-the-isa-iec-62443-series-white-paper.pdf</b:URL>
    <b:RefOrder>40</b:RefOrder>
  </b:Source>
  <b:Source>
    <b:Tag>Boa21</b:Tag>
    <b:SourceType>InternetSite</b:SourceType>
    <b:Guid>{D1DCA600-7FA8-4CE8-86C1-EAA4762DCBB6}</b:Guid>
    <b:Title>Board Toolkit</b:Title>
    <b:YearAccessed>2021</b:YearAccessed>
    <b:MonthAccessed>December</b:MonthAccessed>
    <b:URL>https://www.ncsc.gov.uk/collection.board-toolkit</b:URL>
    <b:ProductionCompany>NCSC</b:ProductionCompany>
    <b:RefOrder>42</b:RefOrder>
  </b:Source>
  <b:Source>
    <b:Tag>Sec211</b:Tag>
    <b:SourceType>InternetSite</b:SourceType>
    <b:Guid>{58D942B5-BA62-4267-BD69-D87F73F8761B}</b:Guid>
    <b:Title>Secure Design Principles - Establish the context</b:Title>
    <b:ProductionCompany>NCSC</b:ProductionCompany>
    <b:YearAccessed>2021</b:YearAccessed>
    <b:MonthAccessed>December</b:MonthAccessed>
    <b:URL>https://www.ncsc.gov.uk/collection.cybe-securiy-design-pinciples/establish-the-context-before-designing-a-system</b:URL>
    <b:RefOrder>43</b:RefOrder>
  </b:Source>
  <b:Source>
    <b:Tag>CPN21</b:Tag>
    <b:SourceType>InternetSite</b:SourceType>
    <b:Guid>{22F0AF30-8523-44A6-8BD1-B39DDBA30F97}</b:Guid>
    <b:Title>CPNI - Secure Business</b:Title>
    <b:ProductionCompany>Centre for the Protection of National Infrastructure (CPNI)</b:ProductionCompany>
    <b:Year>2021</b:Year>
    <b:YearAccessed>2021</b:YearAccessed>
    <b:MonthAccessed>December</b:MonthAccessed>
    <b:URL>https://www.cpni.gov.uk/secure-business</b:URL>
    <b:RefOrder>44</b:RefOrder>
  </b:Source>
  <b:Source>
    <b:Tag>Ris211</b:Tag>
    <b:SourceType>InternetSite</b:SourceType>
    <b:Guid>{7CFE7F10-A43D-438C-AA11-62135E6B2291}</b:Guid>
    <b:Title>Risk Management Guidance</b:Title>
    <b:ProductionCompany>NCSC</b:ProductionCompany>
    <b:YearAccessed>2021</b:YearAccessed>
    <b:MonthAccessed>December</b:MonthAccessed>
    <b:URL>https://www.ncsc.gov.uk/collection/risk-management-collection</b:URL>
    <b:RefOrder>45</b:RefOrder>
  </b:Source>
  <b:Source>
    <b:Tag>Pen21</b:Tag>
    <b:SourceType>InternetSite</b:SourceType>
    <b:Guid>{3C2E51E2-4980-42A7-9A98-E35C70988622}</b:Guid>
    <b:Title>Penetration Testing</b:Title>
    <b:ProductionCompany>NCSC</b:ProductionCompany>
    <b:YearAccessed>2021</b:YearAccessed>
    <b:MonthAccessed>December</b:MonthAccessed>
    <b:URL>https://www.ncsc.gov.uk/guidance/penetration-testing</b:URL>
    <b:RefOrder>46</b:RefOrder>
  </b:Source>
  <b:Source>
    <b:Tag>Clo211</b:Tag>
    <b:SourceType>InternetSite</b:SourceType>
    <b:Guid>{939F9A79-C6C1-4C7E-889B-330D13E9CA4E}</b:Guid>
    <b:Title>Cloud Security guidance - Having Confidence in Cyber Security</b:Title>
    <b:ProductionCompany>NCSC</b:ProductionCompany>
    <b:YearAccessed>2021</b:YearAccessed>
    <b:MonthAccessed>December</b:MonthAccessed>
    <b:URL>https://www.ncsc,gov.uk/collection/cloud-security/having-confidence-in-cyber-securiy</b:URL>
    <b:RefOrder>47</b:RefOrder>
  </b:Source>
  <b:Source>
    <b:Tag>Ris212</b:Tag>
    <b:SourceType>InternetSite</b:SourceType>
    <b:Guid>{F0563D06-4B00-4AF9-8506-31217AA2E69B}</b:Guid>
    <b:Title>Risk Management Guidance - Component-driven and system-driven approaches</b:Title>
    <b:ProductionCompany>NCSC</b:ProductionCompany>
    <b:YearAccessed>2021</b:YearAccessed>
    <b:MonthAccessed>December</b:MonthAccessed>
    <b:URL>https://www.ncsc.giv.uk/collection/risk-management-collection/component-system-driven-approaches</b:URL>
    <b:RefOrder>48</b:RefOrder>
  </b:Source>
  <b:Source>
    <b:Tag>Ass14</b:Tag>
    <b:SourceType>DocumentFromInternetSite</b:SourceType>
    <b:Guid>{196C0548-11D2-45FD-AB96-2B9BDF2220D0}</b:Guid>
    <b:Title>Asset management - Management systems - Requirements</b:Title>
    <b:Year>2014</b:Year>
    <b:Month>January</b:Month>
    <b:Day>15th</b:Day>
    <b:YearAccessed>2021</b:YearAccessed>
    <b:MonthAccessed>December</b:MonthAccessed>
    <b:URL>https://img1.wsimg.com/blobby/go/b653c9ee-535c-4528-a9c5-bb00166ad0dc/downloads/1bsmknus2_951736.pdf</b:URL>
    <b:RefOrder>49</b:RefOrder>
  </b:Source>
  <b:Source>
    <b:Tag>Sup21</b:Tag>
    <b:SourceType>InternetSite</b:SourceType>
    <b:Guid>{0E4214A8-6D7F-453C-B68A-801F5B358307}</b:Guid>
    <b:Title>Supply chain security guidance</b:Title>
    <b:YearAccessed>2021</b:YearAccessed>
    <b:MonthAccessed>December</b:MonthAccessed>
    <b:URL>https://www.ncsc.gov.uk/collection/supply-chain-security</b:URL>
    <b:ProductionCompany>NCSC</b:ProductionCompany>
    <b:RefOrder>50</b:RefOrder>
  </b:Source>
  <b:Source>
    <b:Tag>Clo212</b:Tag>
    <b:SourceType>InternetSite</b:SourceType>
    <b:Guid>{8736BFE9-491A-48FD-81EA-9F3A6B56E9E1}</b:Guid>
    <b:Title>Cloud security guidance</b:Title>
    <b:ProductionCompany>NCSC</b:ProductionCompany>
    <b:YearAccessed>2021</b:YearAccessed>
    <b:MonthAccessed>December</b:MonthAccessed>
    <b:URL>https://www.ncsc.gov.uk/collection/cloud-security/implementing-the-cloud-security-principles/supply-chain-security</b:URL>
    <b:RefOrder>51</b:RefOrder>
  </b:Source>
  <b:Source>
    <b:Tag>Sec212</b:Tag>
    <b:SourceType>InternetSite</b:SourceType>
    <b:Guid>{3DF0EBCA-5601-4C1B-89A5-955BED6D43B3}</b:Guid>
    <b:Title>Security, Trust, Assurance and Risk (STAR)</b:Title>
    <b:ProductionCompany>Cloud Security Alliance (CSA)</b:ProductionCompany>
    <b:Year>2009 - 2021</b:Year>
    <b:YearAccessed>2021</b:YearAccessed>
    <b:MonthAccessed>December</b:MonthAccessed>
    <b:URL>cloudsecurityalliance.org/star/#_overview</b:URL>
    <b:RefOrder>52</b:RefOrder>
  </b:Source>
  <b:Source>
    <b:Tag>Per21</b:Tag>
    <b:SourceType>InternetSite</b:SourceType>
    <b:Guid>{30E8DFE2-2895-440A-9384-1F94E18BA577}</b:Guid>
    <b:Title>Personnel &amp; People Security</b:Title>
    <b:ProductionCompany>Centre for the Protection of National Infrastructure (CPNI)</b:ProductionCompany>
    <b:Year>2021</b:Year>
    <b:Month>August</b:Month>
    <b:Day>9th</b:Day>
    <b:YearAccessed>2021</b:YearAccessed>
    <b:MonthAccessed>December</b:MonthAccessed>
    <b:URL>cpni.gov.uk/personnel-and-people-security</b:URL>
    <b:RefOrder>53</b:RefOrder>
  </b:Source>
  <b:Source>
    <b:Tag>Sec213</b:Tag>
    <b:SourceType>InternetSite</b:SourceType>
    <b:Guid>{C6402C51-E0BF-481C-A8CA-8807D301DBA9}</b:Guid>
    <b:Title>Security Policy Templates</b:Title>
    <b:ProductionCompany>SANS Institute</b:ProductionCompany>
    <b:YearAccessed>2021</b:YearAccessed>
    <b:MonthAccessed>December</b:MonthAccessed>
    <b:URL>https://www.sans.org/information-security-policy/</b:URL>
    <b:RefOrder>55</b:RefOrder>
  </b:Source>
  <b:Source>
    <b:Tag>Sec214</b:Tag>
    <b:SourceType>InternetSite</b:SourceType>
    <b:Guid>{C380DFBF-4E83-49FD-B457-104DC57213B5}</b:Guid>
    <b:Title>Secure design principles - 2. Make compromise difficult</b:Title>
    <b:ProductionCompany>NCSC</b:ProductionCompany>
    <b:YearAccessed>2021</b:YearAccessed>
    <b:MonthAccessed>December</b:MonthAccessed>
    <b:URL>https://www.ncsc.gov.uk/collection/cyber-security-design-principles/making-compromise-difficult</b:URL>
    <b:RefOrder>56</b:RefOrder>
  </b:Source>
  <b:Source>
    <b:Tag>Sec215</b:Tag>
    <b:SourceType>InternetSite</b:SourceType>
    <b:Guid>{CB2316C6-18A3-4B75-8E86-C7828FE74F7D}</b:Guid>
    <b:Title>Secure design principles - 3. Make disruption difficult</b:Title>
    <b:ProductionCompany>NCSC</b:ProductionCompany>
    <b:YearAccessed>2021</b:YearAccessed>
    <b:MonthAccessed>December</b:MonthAccessed>
    <b:URL>https://www.ncsc.gov.uk/collection/cyber-security-design-principles/making-disruption-difficult</b:URL>
    <b:RefOrder>57</b:RefOrder>
  </b:Source>
  <b:Source>
    <b:Tag>You21</b:Tag>
    <b:SourceType>InternetSite</b:SourceType>
    <b:Guid>{46671EBC-DAD0-4FBA-883E-E6ECFB77CBBD}</b:Guid>
    <b:Title>You Shape Security</b:Title>
    <b:ProductionCompany>NCSC</b:ProductionCompany>
    <b:YearAccessed>2021</b:YearAccessed>
    <b:MonthAccessed>December</b:MonthAccessed>
    <b:URL>https://www.ncsc.gov.uk/collection/you-shape-security</b:URL>
    <b:RefOrder>58</b:RefOrder>
  </b:Source>
  <b:Source>
    <b:Tag>Phy21</b:Tag>
    <b:SourceType>InternetSite</b:SourceType>
    <b:Guid>{A2D493E0-FC33-46F0-95D6-47EC4D8A6EC7}</b:Guid>
    <b:Title>Physical Security</b:Title>
    <b:ProductionCompany>CPNI</b:ProductionCompany>
    <b:Year>2021</b:Year>
    <b:Month>January</b:Month>
    <b:Day>29th</b:Day>
    <b:YearAccessed>2021</b:YearAccessed>
    <b:MonthAccessed>December</b:MonthAccessed>
    <b:URL>https://www.cpni.gov.uk/physical-security</b:URL>
    <b:RefOrder>59</b:RefOrder>
  </b:Source>
  <b:Source>
    <b:Tag>Int21</b:Tag>
    <b:SourceType>InternetSite</b:SourceType>
    <b:Guid>{5027313C-7079-4303-83E7-FEFD72D69CC1}</b:Guid>
    <b:Title>Introduction to identity and access management</b:Title>
    <b:ProductionCompany>NCSC</b:ProductionCompany>
    <b:YearAccessed>2021</b:YearAccessed>
    <b:MonthAccessed>December</b:MonthAccessed>
    <b:URL>https://www.ncsc.gov.uk/guidance/introduction-identity-and-access-management</b:URL>
    <b:RefOrder>60</b:RefOrder>
  </b:Source>
  <b:Source>
    <b:Tag>Ide21</b:Tag>
    <b:SourceType>InternetSite</b:SourceType>
    <b:Guid>{4ADA6F56-4E48-4738-985C-B2B722852C3A}</b:Guid>
    <b:Title>Identity &amp;Access Management</b:Title>
    <b:ProductionCompany>NIST</b:ProductionCompany>
    <b:YearAccessed>2021</b:YearAccessed>
    <b:MonthAccessed>December</b:MonthAccessed>
    <b:URL>https://www.nist.gov/identity-access-management</b:URL>
    <b:RefOrder>61</b:RefOrder>
  </b:Source>
  <b:Source>
    <b:Tag>Mul21</b:Tag>
    <b:SourceType>InternetSite</b:SourceType>
    <b:Guid>{3EC0C036-74D6-4933-9E7F-115BF8CC0577}</b:Guid>
    <b:Title>Multi-factor authentication for online services</b:Title>
    <b:ProductionCompany>NCSC</b:ProductionCompany>
    <b:YearAccessed>2021</b:YearAccessed>
    <b:MonthAccessed>December</b:MonthAccessed>
    <b:URL>https://www.ncsc.gov.uk/guidance/multi-factor-authentication-online-services</b:URL>
    <b:RefOrder>62</b:RefOrder>
  </b:Source>
  <b:Source>
    <b:Tag>10S21</b:Tag>
    <b:SourceType>InternetSite</b:SourceType>
    <b:Guid>{E62620F4-4CDA-4F02-B3BC-306DBE6F8E01}</b:Guid>
    <b:Title>10 Steps to Cyber Security - Data Security</b:Title>
    <b:ProductionCompany>NCSC</b:ProductionCompany>
    <b:YearAccessed>2021</b:YearAccessed>
    <b:MonthAccessed>December</b:MonthAccessed>
    <b:URL>https://www.ncsc.gov.uk/collection/10-steps/data-security</b:URL>
    <b:RefOrder>63</b:RefOrder>
  </b:Source>
  <b:Source>
    <b:Tag>10S211</b:Tag>
    <b:SourceType>InternetSite</b:SourceType>
    <b:Guid>{6DC6A605-A1CA-47E4-B129-9CCD4EBE5971}</b:Guid>
    <b:Title>10 Steps to Cyber Security - Asset management</b:Title>
    <b:ProductionCompany>NCSC</b:ProductionCompany>
    <b:YearAccessed>2021</b:YearAccessed>
    <b:MonthAccessed>December</b:MonthAccessed>
    <b:URL>https://www.ncsc.gov.uk/collection/10-steps/asset-management</b:URL>
    <b:RefOrder>64</b:RefOrder>
  </b:Source>
  <b:Source>
    <b:Tag>Dev21</b:Tag>
    <b:SourceType>InternetSite</b:SourceType>
    <b:Guid>{88D9AA3F-CA5D-4972-AE85-9981EE1288EC}</b:Guid>
    <b:Title>Device Security Guidance</b:Title>
    <b:ProductionCompany>NCSC</b:ProductionCompany>
    <b:YearAccessed>2021</b:YearAccessed>
    <b:MonthAccessed>December</b:MonthAccessed>
    <b:URL>https://www.ncsc.gov.uk/collection/device-security-guidance</b:URL>
    <b:RefOrder>65</b:RefOrder>
  </b:Source>
  <b:Source>
    <b:Tag>Nay15</b:Tag>
    <b:SourceType>DocumentFromInternetSite</b:SourceType>
    <b:Guid>{F1A86E63-16DF-4033-9429-EC799AA33D66}</b:Guid>
    <b:Title>ENISA Big Datas Security</b:Title>
    <b:Year>2015</b:Year>
    <b:Month>December</b:Month>
    <b:YearAccessed>2021</b:YearAccessed>
    <b:MonthAccessed>December</b:MonthAccessed>
    <b:URL>https://www.enisa.europa.eu/publications/big-data-security</b:URL>
    <b:Author>
      <b:Author>
        <b:NameList>
          <b:Person>
            <b:Last>Naydenov</b:Last>
            <b:First>Rossen</b:First>
          </b:Person>
          <b:Person>
            <b:Last>Liveri</b:Last>
            <b:First>Dimitra</b:First>
          </b:Person>
          <b:Person>
            <b:Last>Dupre</b:Last>
            <b:First>Lionel</b:First>
          </b:Person>
          <b:Person>
            <b:Last>Chalvatzi</b:Last>
            <b:First>Eftychia</b:First>
          </b:Person>
          <b:Person>
            <b:Last>Skouloudi</b:Last>
            <b:First>Christina</b:First>
          </b:Person>
        </b:NameList>
      </b:Author>
    </b:Author>
    <b:StandardNumber>978-92-9204-142-7</b:StandardNumber>
    <b:DOI>10.2824/13094</b:DOI>
    <b:RefOrder>66</b:RefOrder>
  </b:Source>
  <b:Source>
    <b:Tag>Pat21</b:Tag>
    <b:SourceType>InternetSite</b:SourceType>
    <b:Guid>{ED832275-BF68-428C-8DA1-5C05664715E8}</b:Guid>
    <b:Title>Pattern: Safely Importing Data</b:Title>
    <b:YearAccessed>2021</b:YearAccessed>
    <b:MonthAccessed>December</b:MonthAccessed>
    <b:URL>https://www.ncsc.gov.uk/guidance/pattern-safely-importing-data</b:URL>
    <b:ProductionCompany>NCSC</b:ProductionCompany>
    <b:RefOrder>67</b:RefOrder>
  </b:Source>
  <b:Source>
    <b:Tag>Com21</b:Tag>
    <b:SourceType>InternetSite</b:SourceType>
    <b:Guid>{02A700F3-D848-469F-95B8-60640889549A}</b:Guid>
    <b:Title>Common Cyber Attacks: Reducing the Impact</b:Title>
    <b:ProductionCompany>NCSC</b:ProductionCompany>
    <b:YearAccessed>2021</b:YearAccessed>
    <b:MonthAccessed>December</b:MonthAccessed>
    <b:URL>https://www.ncsc.gov.uk/guidance/white-papers/common-cyber-attacks-reducing-impact</b:URL>
    <b:RefOrder>68</b:RefOrder>
  </b:Source>
  <b:Source>
    <b:Tag>10S212</b:Tag>
    <b:SourceType>InternetSite</b:SourceType>
    <b:Guid>{84E99EC9-B91F-4262-AC3B-24B49DB18319}</b:Guid>
    <b:Title>10 Steps to Cyber Security - Architecture and configuration</b:Title>
    <b:ProductionCompany>NCSC</b:ProductionCompany>
    <b:YearAccessed>2021</b:YearAccessed>
    <b:MonthAccessed>December</b:MonthAccessed>
    <b:URL>https://www.ncsc.gov.uk/collection/10-steps/architecture-and-configuration</b:URL>
    <b:RefOrder>69</b:RefOrder>
  </b:Source>
  <b:Source>
    <b:Tag>Dev211</b:Tag>
    <b:SourceType>InternetSite</b:SourceType>
    <b:Guid>{595D5EA8-D8C8-4BE4-AD39-04BE24B35F6D}</b:Guid>
    <b:Title>Device Security Guidance - Obscelete products</b:Title>
    <b:ProductionCompany>NCSC</b:ProductionCompany>
    <b:YearAccessed>2021</b:YearAccessed>
    <b:MonthAccessed>December</b:MonthAccessed>
    <b:URL>https://www.ncsc.gov.uk/collection/device-security-guidance/managing-deployed-devices/obselete-products</b:URL>
    <b:RefOrder>70</b:RefOrder>
  </b:Source>
  <b:Source>
    <b:Tag>Sec216</b:Tag>
    <b:SourceType>InternetSite</b:SourceType>
    <b:Guid>{D42903B3-06B8-466C-AD5F-328F91DEDB23}</b:Guid>
    <b:Title>Secure by Default</b:Title>
    <b:ProductionCompany>NCSC</b:ProductionCompany>
    <b:YearAccessed>2021</b:YearAccessed>
    <b:MonthAccessed>December</b:MonthAccessed>
    <b:URL>https://www.ncsc.gov.uk/information/secure-default</b:URL>
    <b:RefOrder>71</b:RefOrder>
  </b:Source>
  <b:Source>
    <b:Tag>Sec217</b:Tag>
    <b:SourceType>InternetSite</b:SourceType>
    <b:Guid>{2548AF77-870E-438F-9DF1-9BE6EB5F4AEB}</b:Guid>
    <b:Title>Secure Design Principles - 5. Reduce the impact of compromise</b:Title>
    <b:ProductionCompany>NCSC</b:ProductionCompany>
    <b:YearAccessed>2021</b:YearAccessed>
    <b:MonthAccessed>December</b:MonthAccessed>
    <b:URL>https://www.ncsc.gov.uk/collection/cyber-security-design-principles/reducing-the-impact-of-compromise</b:URL>
    <b:RefOrder>72</b:RefOrder>
  </b:Source>
  <b:Source>
    <b:Tag>Sec218</b:Tag>
    <b:SourceType>InternetSite</b:SourceType>
    <b:Guid>{6D6723E4-7AE6-45AB-B877-13367EE61E79}</b:Guid>
    <b:Title>Secure design principles - Virtualisation security design</b:Title>
    <b:ProductionCompany>NCSC</b:ProductionCompany>
    <b:YearAccessed>2021</b:YearAccessed>
    <b:MonthAccessed>December</b:MonthAccessed>
    <b:URL>https://www.ncsc.gov.uk/collection/cyber-security-design-principles/virtualisation-security-design-principles</b:URL>
    <b:RefOrder>73</b:RefOrder>
  </b:Source>
  <b:Source>
    <b:Tag>Vir21</b:Tag>
    <b:SourceType>InternetSite</b:SourceType>
    <b:Guid>{9D3769E3-2EA1-4503-8171-6DEB26683C94}</b:Guid>
    <b:Title>Virtualisation security design prnciples</b:Title>
    <b:ProductionCompany>NCSC</b:ProductionCompany>
    <b:YearAccessed>2021</b:YearAccessed>
    <b:MonthAccessed>December</b:MonthAccessed>
    <b:URL>https://www.ncsc.gov.uk/blog-post/virtualisation-design-principles</b:URL>
    <b:RefOrder>74</b:RefOrder>
  </b:Source>
  <b:Source>
    <b:Tag>ISO21</b:Tag>
    <b:SourceType>InternetSite</b:SourceType>
    <b:Guid>{82049EF3-CDAA-4623-B1A6-21049F41D597}</b:Guid>
    <b:Title>ISO/IEC TR 27019:2013(en)</b:Title>
    <b:ProductionCompany>ISO/IEC</b:ProductionCompany>
    <b:YearAccessed>2021</b:YearAccessed>
    <b:MonthAccessed>December</b:MonthAccessed>
    <b:URL>https://www.iso.org/obp/ui/fr/#iso:std:iso-ies:tr:27019:ed-1:v1:en</b:URL>
    <b:RefOrder>75</b:RefOrder>
  </b:Source>
  <b:Source>
    <b:Tag>Gui06</b:Tag>
    <b:SourceType>InternetSite</b:SourceType>
    <b:Guid>{31BC33DC-9DB9-4C25-814E-85E3B74F5E71}</b:Guid>
    <b:Title>Guidance - Emergency preparedness</b:Title>
    <b:ProductionCompany>HM Government - Cabinet Office</b:ProductionCompany>
    <b:Year>2006</b:Year>
    <b:Month>January</b:Month>
    <b:Day>1st</b:Day>
    <b:YearAccessed>2021</b:YearAccessed>
    <b:MonthAccessed>December</b:MonthAccessed>
    <b:URL>https://www.gov.uk/government/publications/emergency-preparedness</b:URL>
    <b:RefOrder>76</b:RefOrder>
  </b:Source>
  <b:Source>
    <b:Tag>Eme13</b:Tag>
    <b:SourceType>InternetSite</b:SourceType>
    <b:Guid>{49EF2313-3C9A-4D89-A904-AE37C4CA176A}</b:Guid>
    <b:Title>Emergency Response and Recovery</b:Title>
    <b:ProductionCompany>Her Majesty's Government (GOV.uk)</b:ProductionCompany>
    <b:Year>2013</b:Year>
    <b:Month>October</b:Month>
    <b:Day>19th</b:Day>
    <b:YearAccessed>2021</b:YearAccessed>
    <b:MonthAccessed>December</b:MonthAccessed>
    <b:URL>https://www.gov.uk/government/publications/emergency-response-and-recovery</b:URL>
    <b:RefOrder>77</b:RefOrder>
  </b:Source>
  <b:Source>
    <b:Tag>Int211</b:Tag>
    <b:SourceType>InternetSite</b:SourceType>
    <b:Guid>{DCC8C9A8-7C07-4051-87DB-788C220342DB}</b:Guid>
    <b:Title>Introduction to Business Continuity</b:Title>
    <b:ProductionCompany>The Business Cintinuity Institute (BCI)</b:ProductionCompany>
    <b:YearAccessed>2021</b:YearAccessed>
    <b:MonthAccessed>December</b:MonthAccessed>
    <b:URL>https://www.thebci.org/knowledge/introduction-to-business-continuity.html</b:URL>
    <b:RefOrder>78</b:RefOrder>
  </b:Source>
  <b:Source>
    <b:Tag>Sec219</b:Tag>
    <b:SourceType>InternetSite</b:SourceType>
    <b:Guid>{B3C26253-1123-4502-BB1B-D0B900EEC1B8}</b:Guid>
    <b:Title>Security Culture</b:Title>
    <b:ProductionCompany>CPNI</b:ProductionCompany>
    <b:Year>2021</b:Year>
    <b:Month>March</b:Month>
    <b:Day>30th</b:Day>
    <b:YearAccessed>2021</b:YearAccessed>
    <b:MonthAccessed>December</b:MonthAccessed>
    <b:URL>https://www.cpni.gov.uk/security-culture</b:URL>
    <b:RefOrder>79</b:RefOrder>
  </b:Source>
  <b:Source>
    <b:Tag>NCS212</b:Tag>
    <b:SourceType>InternetSite</b:SourceType>
    <b:Guid>{7A46869B-2708-4340-9E58-A1F3E0553AB1}</b:Guid>
    <b:Title>NCSC Certified Training</b:Title>
    <b:ProductionCompany>NNCSC</b:ProductionCompany>
    <b:YearAccessed>2021</b:YearAccessed>
    <b:MonthAccessed>December</b:MonthAccessed>
    <b:URL>https://www.ncsc.gov.uk/information/certified-training</b:URL>
    <b:RefOrder>80</b:RefOrder>
  </b:Source>
  <b:Source>
    <b:Tag>10S213</b:Tag>
    <b:SourceType>InternetSite</b:SourceType>
    <b:Guid>{2D4D6056-A99C-41C0-9E46-0C7DDF98BA1C}</b:Guid>
    <b:Title>10 Steps to Cyber Security</b:Title>
    <b:ProductionCompany>NCSC</b:ProductionCompany>
    <b:YearAccessed>2021</b:YearAccessed>
    <b:MonthAccessed>December</b:MonthAccessed>
    <b:URL>https://www.ncsc.gov.uk/collection/10-steps/engagement-and-training</b:URL>
    <b:RefOrder>81</b:RefOrder>
  </b:Source>
  <b:Source>
    <b:Tag>Int212</b:Tag>
    <b:SourceType>InternetSite</b:SourceType>
    <b:Guid>{59BBF2E0-FFBD-457F-9A2E-C67B2C6749EC}</b:Guid>
    <b:Title>Introduction to logging for security purposes</b:Title>
    <b:ProductionCompany>NCSC</b:ProductionCompany>
    <b:YearAccessed>2021</b:YearAccessed>
    <b:MonthAccessed>December</b:MonthAccessed>
    <b:URL>https://www.ncsc.gov.uk/guidance/introduction-logging-security-purposes</b:URL>
    <b:RefOrder>82</b:RefOrder>
  </b:Source>
  <b:Source>
    <b:Tag>10S214</b:Tag>
    <b:SourceType>InternetSite</b:SourceType>
    <b:Guid>{74A839AF-26CC-46CA-B233-B0698B7CE7FE}</b:Guid>
    <b:Title>10 Steps to Cyber Security</b:Title>
    <b:ProductionCompany>NCSC</b:ProductionCompany>
    <b:YearAccessed>2021</b:YearAccessed>
    <b:MonthAccessed>December</b:MonthAccessed>
    <b:URL>https://www.ncsc.gov.uk/collection/10-steps/logging-and-monitoring</b:URL>
    <b:RefOrder>83</b:RefOrder>
  </b:Source>
  <b:Source>
    <b:Tag>Sec2110</b:Tag>
    <b:SourceType>InternetSite</b:SourceType>
    <b:Guid>{534C7EAD-2C02-4B57-A8C8-ED51E2DAD22D}</b:Guid>
    <b:Title>Security operations centre (SOC) buyers guide</b:Title>
    <b:ProductionCompany>NCSC</b:ProductionCompany>
    <b:YearAccessed>2021</b:YearAccessed>
    <b:MonthAccessed>December</b:MonthAccessed>
    <b:URL>https://www.ncsc.gov.uk/guidance/security-operations-centre-soc-buyers-guide</b:URL>
    <b:RefOrder>84</b:RefOrder>
  </b:Source>
  <b:Source>
    <b:Tag>Cre15</b:Tag>
    <b:SourceType>DocumentFromInternetSite</b:SourceType>
    <b:Guid>{2C4A9A18-3E13-4541-B527-3D4E8731C360}</b:Guid>
    <b:Title>Cyber Security Monitoring and Logging Guide</b:Title>
    <b:Year>2015</b:Year>
    <b:YearAccessed>2021</b:YearAccessed>
    <b:MonthAccessed>December</b:MonthAccessed>
    <b:URL>https://www.crest-approved.org/wp-content/uploads/2015/05/Cyber-Security-Monitoring-Guide.pdf</b:URL>
    <b:Author>
      <b:Author>
        <b:Corporate>Creasey, Jason</b:Corporate>
      </b:Author>
    </b:Author>
    <b:InternetSiteTitle>The Council for Registered Ethical Security Testers (CREST) crest.org</b:InternetSiteTitle>
    <b:RefOrder>85</b:RefOrder>
  </b:Source>
  <b:Source>
    <b:Tag>Dem11</b:Tag>
    <b:SourceType>DocumentFromInternetSite</b:SourceType>
    <b:Guid>{2638201F-B44A-4421-91F4-AEF5944200D3}</b:Guid>
    <b:Title>NIST Special Publication 800-137 Information Security Continuous Monitoring (ISCM)</b:Title>
    <b:Year>2011</b:Year>
    <b:Month>September</b:Month>
    <b:YearAccessed>2021</b:YearAccessed>
    <b:MonthAccessed>December</b:MonthAccessed>
    <b:URL>https://www.nvlpubs.nist.gov/nistpubs/Legacy/SP/nistspecialpublication800-137.pdf</b:URL>
    <b:Author>
      <b:Author>
        <b:NameList>
          <b:Person>
            <b:Last>Dempsey</b:Last>
            <b:First>Kelley</b:First>
          </b:Person>
          <b:Person>
            <b:Last>Chawla</b:Last>
            <b:Middle>Shah</b:Middle>
            <b:First>Nirali</b:First>
          </b:Person>
          <b:Person>
            <b:Last>Johnson</b:Last>
            <b:First>Arnold</b:First>
          </b:Person>
          <b:Person>
            <b:Last>Johnston</b:Last>
            <b:First>Ronald</b:First>
          </b:Person>
          <b:Person>
            <b:Last>Jones</b:Last>
            <b:Middle>Clay</b:Middle>
            <b:First>Alisia</b:First>
          </b:Person>
          <b:Person>
            <b:Last>Orebaugh</b:Last>
            <b:First>Angela</b:First>
          </b:Person>
          <b:Person>
            <b:Last>Scholl</b:Last>
            <b:First>Matthew</b:First>
          </b:Person>
          <b:Person>
            <b:Last>Stine</b:Last>
            <b:First>Kevin</b:First>
          </b:Person>
        </b:NameList>
      </b:Author>
    </b:Author>
    <b:InternetSiteTitle>nvlpubs.nist.gov</b:InternetSiteTitle>
    <b:ProductionCompany>NIST</b:ProductionCompany>
    <b:RefOrder>86</b:RefOrder>
  </b:Source>
  <b:Source>
    <b:Tag>Scr07</b:Tag>
    <b:SourceType>DocumentFromInternetSite</b:SourceType>
    <b:Guid>{7D5B89D0-BECB-42C1-B7D8-90246DEAAFA5}</b:Guid>
    <b:Title>NIST Special Publication 800-94 Guide to Intrusion Detection and Prevention Systems (IDPS)</b:Title>
    <b:Year>2007</b:Year>
    <b:Month>February</b:Month>
    <b:YearAccessed>2021</b:YearAccessed>
    <b:MonthAccessed>December</b:MonthAccessed>
    <b:URL>https://www.nvlpubs.nist.gov/nistpubs/Legacy/SP/nistspecialpublication800-94.pdf</b:URL>
    <b:Author>
      <b:Author>
        <b:NameList>
          <b:Person>
            <b:Last>Scrfone</b:Last>
            <b:First>Karen</b:First>
          </b:Person>
          <b:Person>
            <b:Last>Mell</b:Last>
            <b:First>Peter</b:First>
          </b:Person>
        </b:NameList>
      </b:Author>
    </b:Author>
    <b:InternetSiteTitle>nvlpubs.nist.gov</b:InternetSiteTitle>
    <b:ProductionCompany>NIST</b:ProductionCompany>
    <b:RefOrder>87</b:RefOrder>
  </b:Source>
  <b:Source>
    <b:Tag>Sec2111</b:Tag>
    <b:SourceType>InternetSite</b:SourceType>
    <b:Guid>{A8B1A4CB-AFF5-4A41-AE9A-E4BC6C07E0F9}</b:Guid>
    <b:Title>Secure Design Principles - 4. Make compromise detection easier</b:Title>
    <b:YearAccessed>2021</b:YearAccessed>
    <b:MonthAccessed>December</b:MonthAccessed>
    <b:URL>https://www.ncsc.gov.uk/collection/cyber-security-design-principles/make-compromise-detection-easier</b:URL>
    <b:ProductionCompany>NCSC</b:ProductionCompany>
    <b:RefOrder>88</b:RefOrder>
  </b:Source>
  <b:Source>
    <b:Tag>Int213</b:Tag>
    <b:SourceType>InternetSite</b:SourceType>
    <b:Guid>{ECB70EAA-BF38-45EA-BA66-49ADE28D427C}</b:Guid>
    <b:Title>Intelligent security tools</b:Title>
    <b:ProductionCompany>NCSC</b:ProductionCompany>
    <b:YearAccessed>2021</b:YearAccessed>
    <b:MonthAccessed>December</b:MonthAccessed>
    <b:URL>https://www.ncsc.gov.uk/collection/intelligent-security-tools</b:URL>
    <b:RefOrder>89</b:RefOrder>
  </b:Source>
  <b:Source>
    <b:Tag>10S215</b:Tag>
    <b:SourceType>InternetSite</b:SourceType>
    <b:Guid>{C88E6161-11D0-4487-8667-9C4315A0C65A}</b:Guid>
    <b:Title>10 Steps to Cyber Security - Incident management</b:Title>
    <b:ProductionCompany>NCSC</b:ProductionCompany>
    <b:YearAccessed>2021</b:YearAccessed>
    <b:MonthAccessed>December</b:MonthAccessed>
    <b:URL>https://www.ncsc.gov.uk/collection/10-steps/incident-management</b:URL>
    <b:RefOrder>90</b:RefOrder>
  </b:Source>
  <b:Source>
    <b:Tag>Inc21</b:Tag>
    <b:SourceType>InternetSite</b:SourceType>
    <b:Guid>{F7199DDC-7189-4C88-AD9B-0A63FF18DD5D}</b:Guid>
    <b:Title>Incident Management</b:Title>
    <b:ProductionCompany>NCSC</b:ProductionCompany>
    <b:YearAccessed>2021</b:YearAccessed>
    <b:MonthAccessed>December</b:MonthAccessed>
    <b:URL>https://www.ncsc.gov.uk/incident-management</b:URL>
    <b:RefOrder>91</b:RefOrder>
  </b:Source>
  <b:Source>
    <b:Tag>Cic12</b:Tag>
    <b:SourceType>DocumentFromInternetSite</b:SourceType>
    <b:Guid>{E1731BDA-28FE-4DF4-A583-5A059BFE8B01}</b:Guid>
    <b:Title>NIST Special Publication 800-61 Computer Security Incident Handling Guide</b:Title>
    <b:ProductionCompany>NIST</b:ProductionCompany>
    <b:Year>1012</b:Year>
    <b:Month>August</b:Month>
    <b:YearAccessed>2021</b:YearAccessed>
    <b:MonthAccessed>December</b:MonthAccessed>
    <b:URL>https://www.nvlpubs.nist.gov/nistpubs/SpecialPublicstions/NIST.SP.800-61r2.pdf</b:URL>
    <b:Author>
      <b:Author>
        <b:NameList>
          <b:Person>
            <b:Last>Cichonski</b:Last>
            <b:First>Paul</b:First>
          </b:Person>
          <b:Person>
            <b:Last>Millar</b:Last>
            <b:First>Tom</b:First>
          </b:Person>
          <b:Person>
            <b:Last>Grance</b:Last>
            <b:First>Tim</b:First>
          </b:Person>
          <b:Person>
            <b:Last>Scrfone</b:Last>
            <b:First>Karen</b:First>
          </b:Person>
        </b:NameList>
      </b:Author>
    </b:Author>
    <b:InternetSiteTitle>nvlpubs.nist.gov</b:InternetSiteTitle>
    <b:DOI>10.6028/NIST.SP.800-61r2</b:DOI>
    <b:RefOrder>92</b:RefOrder>
  </b:Source>
  <b:Source>
    <b:Tag>Cre13</b:Tag>
    <b:SourceType>DocumentFromInternetSite</b:SourceType>
    <b:Guid>{FA5CE808-3671-4BC3-A7DA-BD7C23E02F85}</b:Guid>
    <b:Author>
      <b:Author>
        <b:Corporate>Creasey, Jason</b:Corporate>
      </b:Author>
    </b:Author>
    <b:Title>Cyber SecurityIncident Response Guide</b:Title>
    <b:Year>2013</b:Year>
    <b:YearAccessed>2021</b:YearAccessed>
    <b:MonthAccessed>December</b:MonthAccessed>
    <b:URL>https://www.crest-approved.org/wp-content/uploads/2014/11/CSIR-Procurement-Guide.pdf</b:URL>
    <b:InternetSiteTitle>crest-approved.org</b:InternetSiteTitle>
    <b:ProductionCompany>CREST</b:ProductionCompany>
    <b:RefOrder>93</b:RefOrder>
  </b:Source>
  <b:Source>
    <b:Tag>ISO211</b:Tag>
    <b:SourceType>InternetSite</b:SourceType>
    <b:Guid>{B4A6E5EC-00BC-4FB1-9E0D-F10F7413BAEA}</b:Guid>
    <b:Title>ISO/IEC 27035</b:Title>
    <b:YearAccessed>2021</b:YearAccessed>
    <b:MonthAccessed>December</b:MonthAccessed>
    <b:URL>https://iso27001security.com/html/27035.html</b:URL>
    <b:ProductionCompany>iso27001security.com</b:ProductionCompany>
    <b:RefOrder>94</b:RefOrder>
  </b:Source>
  <b:Source>
    <b:Tag>CIR21</b:Tag>
    <b:SourceType>InternetSite</b:SourceType>
    <b:Guid>{B2F21894-018E-4FC3-BFE4-69C51849255E}</b:Guid>
    <b:Title>CIR - Cyber Incident Response</b:Title>
    <b:ProductionCompany>NCSC</b:ProductionCompany>
    <b:YearAccessed>2021</b:YearAccessed>
    <b:MonthAccessed>December</b:MonthAccessed>
    <b:URL>https://www.ncsc.gov.uk/information/cir-cyber-incident-response</b:URL>
    <b:RefOrder>95</b:RefOrder>
  </b:Source>
  <b:Source>
    <b:Tag>Sec2112</b:Tag>
    <b:SourceType>InternetSite</b:SourceType>
    <b:Guid>{10C95A4B-6055-4DF0-9997-D9C38AF7A983}</b:Guid>
    <b:Title>Secure design principles - 5. Reduce the impact of compromise</b:Title>
    <b:ProductionCompany>NCSC</b:ProductionCompany>
    <b:YearAccessed>2021</b:YearAccessed>
    <b:MonthAccessed>December</b:MonthAccessed>
    <b:URL>https://www.ncsc.gov.uk/collection/cyber-security-design-principles/reducing the impact of compromise</b:URL>
    <b:RefOrder>96</b:RefOrder>
  </b:Source>
  <b:Source>
    <b:Tag>Goo21</b:Tag>
    <b:SourceType>Report</b:SourceType>
    <b:Guid>{F1279555-2E64-4211-86D3-1CA2BDA2CBEC}</b:Guid>
    <b:Title>Good Practice Guide for Incident Management</b:Title>
    <b:Institution>ENISA</b:Institution>
    <b:Pages>44 - 70</b:Pages>
    <b:ThesisType>white paper</b:ThesisType>
    <b:YearAccessed>2021</b:YearAccessed>
    <b:MonthAccessed>December</b:MonthAccessed>
    <b:URL>https://www.enisa.europa.eu/publications/good-practice-guide-for-incident-management/at_download/fullreport</b:URL>
    <b:RefOrder>97</b:RefOrder>
  </b:Source>
  <b:Source>
    <b:Tag>Whi13</b:Tag>
    <b:SourceType>Book</b:SourceType>
    <b:Guid>{262302BA-0C2B-4C36-AF21-A6E44049AD21}</b:Guid>
    <b:Title>Management of Information Security</b:Title>
    <b:Year>2013</b:Year>
    <b:Publisher>Delmar Learning</b:Publisher>
    <b:City>Clifton Park, NY</b:City>
    <b:Author>
      <b:Author>
        <b:NameList>
          <b:Person>
            <b:Last>Whitman</b:Last>
            <b:Middle>E.</b:Middle>
            <b:First>Michael</b:First>
          </b:Person>
          <b:Person>
            <b:Last>Mattord</b:Last>
            <b:Middle>J.</b:Middle>
            <b:First>Herbert</b:First>
          </b:Person>
        </b:NameList>
      </b:Author>
    </b:Author>
    <b:StandardNumber>9781285062297</b:StandardNumber>
    <b:RefOrder>35</b:RefOrder>
  </b:Source>
  <b:Source>
    <b:Tag>Jon02</b:Tag>
    <b:SourceType>DocumentFromInternetSite</b:SourceType>
    <b:Guid>{D082DCCE-DA83-46AC-BFF4-74F4315BE42D}</b:Guid>
    <b:Title>The Security Infrastructure: A Basic Methodology</b:Title>
    <b:Year>2002</b:Year>
    <b:YearAccessed>2021</b:YearAccessed>
    <b:MonthAccessed>December</b:MonthAccessed>
    <b:URL>https://www.giac.org/paper/gsec/2306/security-infrastructure-basic-methodology/103998</b:URL>
    <b:Author>
      <b:Author>
        <b:NameList>
          <b:Person>
            <b:Last>Jones</b:Last>
            <b:First>Allison</b:First>
          </b:Person>
        </b:NameList>
      </b:Author>
    </b:Author>
    <b:InternetSiteTitle>Global Information Assurance Certification</b:InternetSiteTitle>
    <b:ProductionCompany>Sans Institute</b:ProductionCompany>
    <b:RefOrder>36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B23F6F-020B-4F68-A0E7-77472DD6E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36287</TotalTime>
  <Pages>40</Pages>
  <Words>14562</Words>
  <Characters>83008</Characters>
  <Application>Microsoft Office Word</Application>
  <DocSecurity>0</DocSecurity>
  <Lines>691</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of the principles and practices of Data security, Governance and Compliance based on CoffeeBlue Case Study.</dc:title>
  <dc:subject>ACCA7028 -</dc:subject>
  <dc:creator>1809693 - Mark Huntly</dc:creator>
  <cp:keywords/>
  <dc:description/>
  <cp:lastModifiedBy>Mark Huntly</cp:lastModifiedBy>
  <cp:revision>227</cp:revision>
  <dcterms:created xsi:type="dcterms:W3CDTF">2021-10-20T14:09:00Z</dcterms:created>
  <dcterms:modified xsi:type="dcterms:W3CDTF">2022-01-04T23:50:00Z</dcterms:modified>
  <cp:category>MSc Software Engineering and AI</cp:category>
</cp:coreProperties>
</file>