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D06E5" w:rsidP="0D815405" w:rsidRDefault="002D06E5" w14:paraId="542BC40F" w14:textId="6FD7E7D6">
      <w:pPr>
        <w:rPr>
          <w:rFonts w:ascii="Arial" w:hAnsi="Arial" w:cs="Arial"/>
          <w:color w:val="000000" w:themeColor="text1" w:themeTint="FF" w:themeShade="FF"/>
        </w:rPr>
      </w:pPr>
      <w:r w:rsidRPr="0D815405" w:rsidR="7219A508">
        <w:rPr>
          <w:rFonts w:ascii="Arial" w:hAnsi="Arial" w:cs="Arial"/>
          <w:color w:val="000000" w:themeColor="text1" w:themeTint="FF" w:themeShade="FF"/>
        </w:rPr>
        <w:t xml:space="preserve">I confirm that I have not presented any AI generated materials as my own work.  </w:t>
      </w:r>
    </w:p>
    <w:p w:rsidR="002D06E5" w:rsidP="0D815405" w:rsidRDefault="002D06E5" w14:paraId="18482686" w14:textId="50E75D54">
      <w:pPr>
        <w:rPr>
          <w:rFonts w:ascii="Arial" w:hAnsi="Arial" w:cs="Arial"/>
          <w:color w:val="000000" w:themeColor="text1" w:themeTint="FF" w:themeShade="FF"/>
        </w:rPr>
      </w:pPr>
      <w:r w:rsidRPr="0D815405" w:rsidR="7219A508">
        <w:rPr>
          <w:rFonts w:ascii="Arial" w:hAnsi="Arial" w:cs="Arial"/>
          <w:color w:val="000000" w:themeColor="text1" w:themeTint="FF" w:themeShade="FF"/>
        </w:rPr>
        <w:t>I confirm that I have copies of my drafts, notes, and other resources I used, which I may be asked to provide in evidence.</w:t>
      </w:r>
    </w:p>
    <w:p w:rsidR="002D06E5" w:rsidP="0D815405" w:rsidRDefault="002D06E5" w14:paraId="543752FC" w14:textId="43F7F7EF">
      <w:pPr>
        <w:rPr>
          <w:rFonts w:ascii="Arial" w:hAnsi="Arial" w:cs="Arial"/>
          <w:color w:val="000000" w:themeColor="text1" w:themeTint="FF" w:themeShade="FF"/>
        </w:rPr>
      </w:pPr>
    </w:p>
    <w:p w:rsidR="002D06E5" w:rsidP="0D815405" w:rsidRDefault="002D06E5" w14:paraId="32CCB61E" w14:textId="432C0156">
      <w:pPr>
        <w:pStyle w:val="Normal"/>
        <w:rPr>
          <w:rFonts w:ascii="Arial" w:hAnsi="Arial" w:cs="Arial"/>
          <w:color w:val="000000"/>
        </w:rPr>
      </w:pPr>
      <w:r w:rsidRPr="0D815405" w:rsidR="7219A508">
        <w:rPr>
          <w:rFonts w:ascii="Arial" w:hAnsi="Arial" w:cs="Arial"/>
          <w:color w:val="000000" w:themeColor="text1" w:themeTint="FF" w:themeShade="FF"/>
        </w:rPr>
        <w:t xml:space="preserve">                 </w:t>
      </w:r>
      <w:r w:rsidRPr="0D815405" w:rsidR="7219A508">
        <w:rPr>
          <w:rFonts w:ascii="Arial" w:hAnsi="Arial" w:cs="Arial"/>
          <w:b w:val="1"/>
          <w:bCs w:val="1"/>
          <w:color w:val="000000" w:themeColor="text1" w:themeTint="FF" w:themeShade="FF"/>
          <w:sz w:val="28"/>
          <w:szCs w:val="28"/>
        </w:rPr>
        <w:t xml:space="preserve"> </w:t>
      </w:r>
      <w:r w:rsidRPr="0D815405" w:rsidR="002D06E5">
        <w:rPr>
          <w:rFonts w:ascii="Arial" w:hAnsi="Arial" w:cs="Arial"/>
          <w:b w:val="1"/>
          <w:bCs w:val="1"/>
          <w:color w:val="000000" w:themeColor="text1" w:themeTint="FF" w:themeShade="FF"/>
          <w:sz w:val="28"/>
          <w:szCs w:val="28"/>
        </w:rPr>
        <w:t>Emotional Intelligence in</w:t>
      </w:r>
      <w:r w:rsidRPr="0D815405" w:rsidR="5A242216">
        <w:rPr>
          <w:rFonts w:ascii="Arial" w:hAnsi="Arial" w:cs="Arial"/>
          <w:b w:val="1"/>
          <w:bCs w:val="1"/>
          <w:color w:val="000000" w:themeColor="text1" w:themeTint="FF" w:themeShade="FF"/>
          <w:sz w:val="28"/>
          <w:szCs w:val="28"/>
        </w:rPr>
        <w:t xml:space="preserve"> the life of a care assistant</w:t>
      </w:r>
    </w:p>
    <w:p w:rsidR="002D06E5" w:rsidRDefault="002D06E5" w14:paraId="1970A1BC" w14:textId="77777777">
      <w:pPr>
        <w:rPr>
          <w:rFonts w:ascii="Arial" w:hAnsi="Arial" w:cs="Arial"/>
          <w:color w:val="000000"/>
        </w:rPr>
      </w:pPr>
    </w:p>
    <w:p w:rsidR="0082666F" w:rsidRDefault="0082666F" w14:paraId="19511ABC" w14:textId="77777777">
      <w:pPr>
        <w:rPr>
          <w:rFonts w:ascii="Arial" w:hAnsi="Arial" w:cs="Arial"/>
          <w:color w:val="000000"/>
        </w:rPr>
      </w:pPr>
      <w:r w:rsidRPr="0082666F">
        <w:rPr>
          <w:rFonts w:ascii="Arial" w:hAnsi="Arial" w:cs="Arial"/>
          <w:color w:val="000000"/>
        </w:rPr>
        <w:t xml:space="preserve">Hello </w:t>
      </w:r>
      <w:r w:rsidRPr="0082666F">
        <w:rPr>
          <w:rFonts w:ascii="Arial" w:hAnsi="Arial" w:cs="Arial"/>
          <w:color w:val="000000"/>
        </w:rPr>
        <w:t>everyone and</w:t>
      </w:r>
      <w:r w:rsidRPr="0082666F">
        <w:rPr>
          <w:rFonts w:ascii="Arial" w:hAnsi="Arial" w:cs="Arial"/>
          <w:color w:val="000000"/>
        </w:rPr>
        <w:t xml:space="preserve"> thank you for joining my presentation.</w:t>
      </w:r>
    </w:p>
    <w:p w:rsidR="0082666F" w:rsidRDefault="0082666F" w14:paraId="4DC77881" w14:textId="57136EA6">
      <w:pPr>
        <w:rPr>
          <w:rFonts w:ascii="Arial" w:hAnsi="Arial" w:cs="Arial"/>
          <w:color w:val="000000"/>
        </w:rPr>
      </w:pPr>
      <w:r w:rsidRPr="0D815405" w:rsidR="0082666F">
        <w:rPr>
          <w:rFonts w:ascii="Arial" w:hAnsi="Arial" w:cs="Arial"/>
          <w:color w:val="000000" w:themeColor="text1" w:themeTint="FF" w:themeShade="FF"/>
        </w:rPr>
        <w:t xml:space="preserve">Today, </w:t>
      </w:r>
      <w:r w:rsidRPr="0D815405" w:rsidR="0082666F">
        <w:rPr>
          <w:rFonts w:ascii="Arial" w:hAnsi="Arial" w:cs="Arial"/>
          <w:color w:val="000000" w:themeColor="text1" w:themeTint="FF" w:themeShade="FF"/>
        </w:rPr>
        <w:t>I’d</w:t>
      </w:r>
      <w:r w:rsidRPr="0D815405" w:rsidR="0082666F">
        <w:rPr>
          <w:rFonts w:ascii="Arial" w:hAnsi="Arial" w:cs="Arial"/>
          <w:color w:val="000000" w:themeColor="text1" w:themeTint="FF" w:themeShade="FF"/>
        </w:rPr>
        <w:t xml:space="preserve"> like to share how emotional intelligence (EI) is not only a theoretical concept but a practical and essential skill in my role as a </w:t>
      </w:r>
      <w:r w:rsidRPr="0D815405" w:rsidR="3F46026F">
        <w:rPr>
          <w:rFonts w:ascii="Arial" w:hAnsi="Arial" w:cs="Arial"/>
          <w:color w:val="000000" w:themeColor="text1" w:themeTint="FF" w:themeShade="FF"/>
        </w:rPr>
        <w:t>care assistant</w:t>
      </w:r>
      <w:r w:rsidRPr="0D815405" w:rsidR="0082666F">
        <w:rPr>
          <w:rFonts w:ascii="Arial" w:hAnsi="Arial" w:cs="Arial"/>
          <w:color w:val="000000" w:themeColor="text1" w:themeTint="FF" w:themeShade="FF"/>
        </w:rPr>
        <w:t xml:space="preserve"> within NHS Wales.</w:t>
      </w:r>
    </w:p>
    <w:p w:rsidR="0082666F" w:rsidRDefault="0082666F" w14:paraId="3E209BCD" w14:textId="54DA2B99">
      <w:pPr>
        <w:rPr>
          <w:rFonts w:ascii="Arial" w:hAnsi="Arial" w:cs="Arial"/>
          <w:color w:val="000000"/>
        </w:rPr>
      </w:pPr>
      <w:r w:rsidRPr="0082666F">
        <w:rPr>
          <w:rFonts w:ascii="Arial" w:hAnsi="Arial" w:cs="Arial"/>
          <w:color w:val="000000"/>
        </w:rPr>
        <w:t xml:space="preserve">Working in a large organisation like NHS Wales, which employs over 90,000 staff (HEIW NHS, no date), I am part of a multidisciplinary, customer-facing healthcare team. My duties include direct patient communication, supporting families, managing emotional needs, and working in high-pressure, emotionally intense environments. These responsibilities require more than technical </w:t>
      </w:r>
      <w:r w:rsidRPr="0082666F">
        <w:rPr>
          <w:rFonts w:ascii="Arial" w:hAnsi="Arial" w:cs="Arial"/>
          <w:color w:val="000000"/>
        </w:rPr>
        <w:t>knowledge;</w:t>
      </w:r>
      <w:r w:rsidRPr="0082666F">
        <w:rPr>
          <w:rFonts w:ascii="Arial" w:hAnsi="Arial" w:cs="Arial"/>
          <w:color w:val="000000"/>
        </w:rPr>
        <w:t xml:space="preserve"> they require strong emotional competence.</w:t>
      </w:r>
    </w:p>
    <w:p w:rsidR="0082666F" w:rsidRDefault="0082666F" w14:paraId="281FB796" w14:textId="1F4D7DF0">
      <w:pPr>
        <w:rPr>
          <w:rFonts w:ascii="Arial" w:hAnsi="Arial" w:cs="Arial"/>
          <w:color w:val="000000"/>
        </w:rPr>
      </w:pPr>
      <w:r w:rsidRPr="0082666F">
        <w:rPr>
          <w:rFonts w:ascii="Arial" w:hAnsi="Arial" w:cs="Arial"/>
          <w:color w:val="000000"/>
        </w:rPr>
        <w:t>Salovey and Mayer (1990) originally defined emotional intelligence as the ability to perceive, understand, and manage emotions in oneself and others. Goleman (2006) later expanded this model, introducing five key components: self-awareness, self-regulation, motivation, empathy, and social skills. In my daily work, all five are critical but empathy, self-regulation, and social skills are particularly vital.</w:t>
      </w:r>
    </w:p>
    <w:p w:rsidR="0082666F" w:rsidRDefault="0082666F" w14:paraId="0DFE7FE8" w14:textId="6CEB6822">
      <w:pPr>
        <w:rPr>
          <w:rFonts w:ascii="Arial" w:hAnsi="Arial" w:cs="Arial"/>
          <w:color w:val="000000"/>
        </w:rPr>
      </w:pPr>
      <w:r w:rsidRPr="0082666F">
        <w:rPr>
          <w:rFonts w:ascii="Arial" w:hAnsi="Arial" w:cs="Arial"/>
          <w:color w:val="000000"/>
        </w:rPr>
        <w:t>Empathy allows me to connect with patients and families during vulnerable moments. Self-regulation helps me stay calm during emergencies and avoid burnout. Social skills are essential for working effectively with a diverse team. According to Cherniss (2010), emotional intelligence enhances workplace collaboration, performance, and psychological well-being; all of them align closely with my own experiences.</w:t>
      </w:r>
    </w:p>
    <w:p w:rsidR="0082666F" w:rsidRDefault="0082666F" w14:paraId="0807032A" w14:textId="6D6B1AF1">
      <w:pPr>
        <w:rPr>
          <w:rFonts w:ascii="Arial" w:hAnsi="Arial" w:cs="Arial"/>
          <w:color w:val="000000"/>
        </w:rPr>
      </w:pPr>
      <w:r w:rsidRPr="0082666F">
        <w:rPr>
          <w:rFonts w:ascii="Arial" w:hAnsi="Arial" w:cs="Arial"/>
          <w:color w:val="000000"/>
        </w:rPr>
        <w:t>Pham (2024), writing for Forbes, highlights why emotional intelligence matters at work. She explains that emotionally intelligent professionals resolve conflicts more efficiently, handle stress with greater resilience, and contribute to healthier team dynamics. Importantly, EI is not fixed, it can be cultivated through regular feedback, self-awareness, and mindfulness practices (Pham, 2024). These strategies reflect how I continue to grow in my role, particularly through structured reflections and debriefs.</w:t>
      </w:r>
    </w:p>
    <w:p w:rsidR="0082666F" w:rsidRDefault="0082666F" w14:paraId="2739D534" w14:textId="4487B574">
      <w:pPr>
        <w:rPr>
          <w:rFonts w:ascii="Arial" w:hAnsi="Arial" w:cs="Arial"/>
          <w:color w:val="000000"/>
        </w:rPr>
      </w:pPr>
      <w:r w:rsidRPr="0082666F">
        <w:rPr>
          <w:rFonts w:ascii="Arial" w:hAnsi="Arial" w:cs="Arial"/>
          <w:color w:val="000000"/>
        </w:rPr>
        <w:t xml:space="preserve">Petrides, Pita and </w:t>
      </w:r>
      <w:proofErr w:type="spellStart"/>
      <w:r w:rsidRPr="0082666F">
        <w:rPr>
          <w:rFonts w:ascii="Arial" w:hAnsi="Arial" w:cs="Arial"/>
          <w:color w:val="000000"/>
        </w:rPr>
        <w:t>Kokkinaki</w:t>
      </w:r>
      <w:proofErr w:type="spellEnd"/>
      <w:r w:rsidRPr="0082666F">
        <w:rPr>
          <w:rFonts w:ascii="Arial" w:hAnsi="Arial" w:cs="Arial"/>
          <w:color w:val="000000"/>
        </w:rPr>
        <w:t xml:space="preserve"> (2007) suggest that individuals with higher trait emotional intelligence show greater emotional stability and less anxiety—qualities that are indispensable when delivering difficult news or managing highly distressed patients. In this context, EI is not just helpful, it is essential.</w:t>
      </w:r>
    </w:p>
    <w:p w:rsidR="0082666F" w:rsidRDefault="0082666F" w14:paraId="79A8772D" w14:textId="166214A6">
      <w:pPr>
        <w:rPr>
          <w:rFonts w:ascii="Arial" w:hAnsi="Arial" w:cs="Arial"/>
          <w:color w:val="000000"/>
        </w:rPr>
      </w:pPr>
      <w:r w:rsidRPr="0082666F">
        <w:rPr>
          <w:rFonts w:ascii="Arial" w:hAnsi="Arial" w:cs="Arial"/>
          <w:color w:val="000000"/>
        </w:rPr>
        <w:t>To further support my development, I use Gibbs’ Reflective Cycle (1988), which allows me to examine and learn from emotionally charged situations. Through this model, I assess what happened, how I felt, and how I responded and ultimately identifying how I can improve my emotional control and professional practice.</w:t>
      </w:r>
    </w:p>
    <w:p w:rsidR="0082666F" w:rsidRDefault="0082666F" w14:paraId="76572392" w14:textId="423FA386">
      <w:pPr>
        <w:rPr>
          <w:rFonts w:ascii="Arial" w:hAnsi="Arial" w:cs="Arial"/>
          <w:color w:val="000000"/>
        </w:rPr>
      </w:pPr>
      <w:r w:rsidRPr="0082666F">
        <w:rPr>
          <w:rFonts w:ascii="Arial" w:hAnsi="Arial" w:cs="Arial"/>
          <w:color w:val="000000"/>
        </w:rPr>
        <w:lastRenderedPageBreak/>
        <w:t>While I feel confident in empathy and communication, I recognise that self-regulation, particularly in prolonged high-stress settings, remains a growth area. Continuous professional development and supportive supervision help address this. As Goleman (2006) emphasises, EI can be nurtured with intention and practice, which motivates me to keep improving.</w:t>
      </w:r>
    </w:p>
    <w:p w:rsidR="0082666F" w:rsidRDefault="0082666F" w14:paraId="77937BA5" w14:textId="6F883058">
      <w:pPr>
        <w:rPr>
          <w:rFonts w:ascii="Arial" w:hAnsi="Arial" w:cs="Arial"/>
          <w:color w:val="000000"/>
        </w:rPr>
      </w:pPr>
      <w:r w:rsidRPr="0082666F">
        <w:rPr>
          <w:rFonts w:ascii="Arial" w:hAnsi="Arial" w:cs="Arial"/>
          <w:color w:val="000000"/>
        </w:rPr>
        <w:t>In conclusion, emotional intelligence is not just a ‘nice to have’, it is a core competency in healthcare. It supports compassionate care, enhances teamwork, and helps prevent professional burnout. In my role within NHS Wales, EI significantly shapes how I deliver care and grow professionally. As current or future leaders, investing in EI means improving not only ourselves but the systems we work within and the patients we serve.</w:t>
      </w:r>
    </w:p>
    <w:p w:rsidR="0082666F" w:rsidRDefault="0082666F" w14:paraId="5AE05D81" w14:textId="368A580C">
      <w:pPr>
        <w:rPr>
          <w:rFonts w:ascii="Arial" w:hAnsi="Arial" w:cs="Arial"/>
          <w:color w:val="000000"/>
        </w:rPr>
      </w:pPr>
      <w:r w:rsidRPr="0D815405" w:rsidR="0082666F">
        <w:rPr>
          <w:rFonts w:ascii="Arial" w:hAnsi="Arial" w:cs="Arial"/>
          <w:color w:val="000000" w:themeColor="text1" w:themeTint="FF" w:themeShade="FF"/>
        </w:rPr>
        <w:t>Thank you for your time and attention</w:t>
      </w:r>
      <w:r w:rsidRPr="0D815405" w:rsidR="0082666F">
        <w:rPr>
          <w:rFonts w:ascii="Arial" w:hAnsi="Arial" w:cs="Arial"/>
          <w:color w:val="000000" w:themeColor="text1" w:themeTint="FF" w:themeShade="FF"/>
        </w:rPr>
        <w:t>!</w:t>
      </w:r>
    </w:p>
    <w:p w:rsidR="1E6A9854" w:rsidP="0D815405" w:rsidRDefault="1E6A9854" w14:paraId="555D0096" w14:textId="21F63579">
      <w:pPr>
        <w:rPr>
          <w:rFonts w:ascii="Arial" w:hAnsi="Arial" w:eastAsia="Arial" w:cs="Arial"/>
          <w:noProof w:val="0"/>
          <w:sz w:val="24"/>
          <w:szCs w:val="24"/>
          <w:lang w:val="en-GB"/>
        </w:rPr>
      </w:pPr>
      <w:hyperlink r:id="R1d2b8a3d7f61422a">
        <w:r w:rsidRPr="0D815405" w:rsidR="1E6A9854">
          <w:rPr>
            <w:rStyle w:val="Hyperlink"/>
            <w:rFonts w:ascii="Arial" w:hAnsi="Arial" w:eastAsia="Arial" w:cs="Arial"/>
            <w:noProof w:val="0"/>
            <w:sz w:val="24"/>
            <w:szCs w:val="24"/>
            <w:lang w:val="en-GB"/>
          </w:rPr>
          <w:t>Recording-20250613_124345</w:t>
        </w:r>
      </w:hyperlink>
      <w:r w:rsidRPr="0D815405" w:rsidR="1E6A9854">
        <w:rPr>
          <w:rFonts w:ascii="Arial" w:hAnsi="Arial" w:eastAsia="Arial" w:cs="Arial"/>
          <w:noProof w:val="0"/>
          <w:sz w:val="24"/>
          <w:szCs w:val="24"/>
          <w:lang w:val="en-GB"/>
        </w:rPr>
        <w:t xml:space="preserve"> </w:t>
      </w:r>
    </w:p>
    <w:p w:rsidR="0082666F" w:rsidP="0082666F" w:rsidRDefault="0082666F" w14:paraId="668259A9" w14:textId="77777777">
      <w:pPr>
        <w:rPr>
          <w:rFonts w:ascii="Arial" w:hAnsi="Arial" w:cs="Arial"/>
          <w:color w:val="000000"/>
        </w:rPr>
      </w:pPr>
    </w:p>
    <w:p w:rsidR="0082666F" w:rsidP="0082666F" w:rsidRDefault="0082666F" w14:paraId="4341775D" w14:textId="77777777">
      <w:pPr>
        <w:rPr>
          <w:rFonts w:ascii="Arial" w:hAnsi="Arial" w:cs="Arial"/>
          <w:color w:val="000000"/>
        </w:rPr>
      </w:pPr>
    </w:p>
    <w:p w:rsidR="0082666F" w:rsidP="0082666F" w:rsidRDefault="0082666F" w14:paraId="59AC8328" w14:textId="77777777">
      <w:pPr>
        <w:rPr>
          <w:rFonts w:ascii="Arial" w:hAnsi="Arial" w:cs="Arial"/>
          <w:color w:val="000000"/>
        </w:rPr>
      </w:pPr>
    </w:p>
    <w:p w:rsidR="0082666F" w:rsidP="0082666F" w:rsidRDefault="0082666F" w14:paraId="43AB2D74" w14:textId="77777777">
      <w:pPr>
        <w:rPr>
          <w:rFonts w:ascii="Arial" w:hAnsi="Arial" w:cs="Arial"/>
          <w:color w:val="000000"/>
        </w:rPr>
      </w:pPr>
    </w:p>
    <w:p w:rsidR="0082666F" w:rsidP="0082666F" w:rsidRDefault="0082666F" w14:paraId="06ABF191" w14:textId="77777777">
      <w:pPr>
        <w:rPr>
          <w:rFonts w:ascii="Arial" w:hAnsi="Arial" w:cs="Arial"/>
          <w:color w:val="000000"/>
        </w:rPr>
      </w:pPr>
    </w:p>
    <w:p w:rsidR="0082666F" w:rsidP="0082666F" w:rsidRDefault="0082666F" w14:paraId="0F575E89" w14:textId="77777777">
      <w:pPr>
        <w:rPr>
          <w:rFonts w:ascii="Arial" w:hAnsi="Arial" w:cs="Arial"/>
          <w:color w:val="000000"/>
        </w:rPr>
      </w:pPr>
    </w:p>
    <w:p w:rsidR="0082666F" w:rsidP="0082666F" w:rsidRDefault="0082666F" w14:paraId="1145D271" w14:textId="77777777">
      <w:pPr>
        <w:rPr>
          <w:rFonts w:ascii="Arial" w:hAnsi="Arial" w:cs="Arial"/>
          <w:color w:val="000000"/>
        </w:rPr>
      </w:pPr>
    </w:p>
    <w:p w:rsidR="0082666F" w:rsidP="0082666F" w:rsidRDefault="0082666F" w14:paraId="28A99C3A" w14:textId="77777777">
      <w:pPr>
        <w:rPr>
          <w:rFonts w:ascii="Arial" w:hAnsi="Arial" w:cs="Arial"/>
          <w:color w:val="000000"/>
        </w:rPr>
      </w:pPr>
    </w:p>
    <w:p w:rsidR="0082666F" w:rsidP="0082666F" w:rsidRDefault="0082666F" w14:paraId="2E0A17FD" w14:textId="77777777">
      <w:pPr>
        <w:rPr>
          <w:rFonts w:ascii="Arial" w:hAnsi="Arial" w:cs="Arial"/>
          <w:color w:val="000000"/>
        </w:rPr>
      </w:pPr>
    </w:p>
    <w:p w:rsidR="0082666F" w:rsidP="0082666F" w:rsidRDefault="0082666F" w14:paraId="47C3F9CD" w14:textId="77777777">
      <w:pPr>
        <w:rPr>
          <w:rFonts w:ascii="Arial" w:hAnsi="Arial" w:cs="Arial"/>
          <w:color w:val="000000"/>
        </w:rPr>
      </w:pPr>
    </w:p>
    <w:p w:rsidR="0082666F" w:rsidP="0082666F" w:rsidRDefault="0082666F" w14:paraId="402F9B07" w14:textId="77777777">
      <w:pPr>
        <w:rPr>
          <w:rFonts w:ascii="Arial" w:hAnsi="Arial" w:cs="Arial"/>
          <w:color w:val="000000"/>
        </w:rPr>
      </w:pPr>
    </w:p>
    <w:p w:rsidR="0082666F" w:rsidP="0082666F" w:rsidRDefault="0082666F" w14:paraId="2F77BE23" w14:textId="77777777">
      <w:pPr>
        <w:rPr>
          <w:rFonts w:ascii="Arial" w:hAnsi="Arial" w:cs="Arial"/>
          <w:color w:val="000000"/>
        </w:rPr>
      </w:pPr>
    </w:p>
    <w:p w:rsidR="0082666F" w:rsidP="0082666F" w:rsidRDefault="0082666F" w14:paraId="0BFF9CBF" w14:textId="77777777">
      <w:pPr>
        <w:rPr>
          <w:rFonts w:ascii="Arial" w:hAnsi="Arial" w:cs="Arial"/>
          <w:color w:val="000000"/>
        </w:rPr>
      </w:pPr>
    </w:p>
    <w:p w:rsidR="0082666F" w:rsidP="0082666F" w:rsidRDefault="0082666F" w14:paraId="23FD5625" w14:textId="77777777">
      <w:pPr>
        <w:rPr>
          <w:rFonts w:ascii="Arial" w:hAnsi="Arial" w:cs="Arial"/>
          <w:color w:val="000000"/>
        </w:rPr>
      </w:pPr>
    </w:p>
    <w:p w:rsidR="0082666F" w:rsidP="0082666F" w:rsidRDefault="0082666F" w14:paraId="1DA6EFCD" w14:textId="77777777">
      <w:pPr>
        <w:rPr>
          <w:rFonts w:ascii="Arial" w:hAnsi="Arial" w:cs="Arial"/>
          <w:color w:val="000000"/>
        </w:rPr>
      </w:pPr>
    </w:p>
    <w:p w:rsidR="0082666F" w:rsidP="0082666F" w:rsidRDefault="0082666F" w14:paraId="43A87E96" w14:textId="77777777">
      <w:pPr>
        <w:rPr>
          <w:rFonts w:ascii="Arial" w:hAnsi="Arial" w:cs="Arial"/>
          <w:color w:val="000000"/>
        </w:rPr>
      </w:pPr>
    </w:p>
    <w:p w:rsidR="0082666F" w:rsidP="0082666F" w:rsidRDefault="0082666F" w14:paraId="3CD7739E" w14:textId="77777777">
      <w:pPr>
        <w:rPr>
          <w:rFonts w:ascii="Arial" w:hAnsi="Arial" w:cs="Arial"/>
          <w:color w:val="000000"/>
        </w:rPr>
      </w:pPr>
    </w:p>
    <w:p w:rsidR="0082666F" w:rsidP="0082666F" w:rsidRDefault="0082666F" w14:paraId="06DF7B8A" w14:textId="77777777">
      <w:pPr>
        <w:rPr>
          <w:rFonts w:ascii="Arial" w:hAnsi="Arial" w:cs="Arial"/>
          <w:color w:val="000000"/>
        </w:rPr>
      </w:pPr>
    </w:p>
    <w:p w:rsidR="0082666F" w:rsidP="0082666F" w:rsidRDefault="0082666F" w14:paraId="366987B9" w14:textId="77777777">
      <w:pPr>
        <w:rPr>
          <w:rFonts w:ascii="Arial" w:hAnsi="Arial" w:cs="Arial"/>
          <w:color w:val="000000"/>
        </w:rPr>
      </w:pPr>
    </w:p>
    <w:p w:rsidR="0082666F" w:rsidP="0082666F" w:rsidRDefault="0082666F" w14:paraId="4D6CF470" w14:textId="6D56CFA9">
      <w:pPr>
        <w:rPr>
          <w:rFonts w:ascii="Arial" w:hAnsi="Arial" w:cs="Arial"/>
          <w:color w:val="000000"/>
        </w:rPr>
      </w:pPr>
      <w:r>
        <w:rPr>
          <w:rFonts w:ascii="Arial" w:hAnsi="Arial" w:cs="Arial"/>
          <w:color w:val="000000"/>
        </w:rPr>
        <w:lastRenderedPageBreak/>
        <w:t>References:</w:t>
      </w:r>
    </w:p>
    <w:p w:rsidR="0082666F" w:rsidP="0082666F" w:rsidRDefault="0082666F" w14:paraId="22D12D02" w14:textId="77777777">
      <w:pPr>
        <w:rPr>
          <w:rFonts w:ascii="Arial" w:hAnsi="Arial" w:cs="Arial"/>
          <w:color w:val="000000"/>
        </w:rPr>
      </w:pPr>
    </w:p>
    <w:p w:rsidR="0082666F" w:rsidP="0082666F" w:rsidRDefault="0082666F" w14:paraId="4E241811" w14:textId="77777777">
      <w:pPr>
        <w:rPr>
          <w:rStyle w:val="apple-converted-space"/>
          <w:rFonts w:ascii="Arial" w:hAnsi="Arial" w:cs="Arial"/>
          <w:color w:val="000000"/>
        </w:rPr>
      </w:pPr>
      <w:r w:rsidRPr="0082666F">
        <w:rPr>
          <w:rFonts w:ascii="Arial" w:hAnsi="Arial" w:cs="Arial"/>
          <w:color w:val="000000"/>
        </w:rPr>
        <w:t>Cherniss, C. (2010) ‘Emotional intelligence: Toward clarification of a concept’,</w:t>
      </w:r>
      <w:r w:rsidRPr="0082666F">
        <w:rPr>
          <w:rStyle w:val="apple-converted-space"/>
          <w:rFonts w:ascii="Arial" w:hAnsi="Arial" w:cs="Arial"/>
          <w:color w:val="000000"/>
        </w:rPr>
        <w:t> </w:t>
      </w:r>
      <w:r w:rsidRPr="0082666F">
        <w:rPr>
          <w:rFonts w:ascii="Arial" w:hAnsi="Arial" w:cs="Arial"/>
          <w:color w:val="000000"/>
        </w:rPr>
        <w:t>Industrial and Organizational Psychology, 3(2), pp. 110–126. doi:10.1111/j.1754-9434.2010.</w:t>
      </w:r>
      <w:proofErr w:type="gramStart"/>
      <w:r w:rsidRPr="0082666F">
        <w:rPr>
          <w:rFonts w:ascii="Arial" w:hAnsi="Arial" w:cs="Arial"/>
          <w:color w:val="000000"/>
        </w:rPr>
        <w:t>01231.x.</w:t>
      </w:r>
      <w:proofErr w:type="gramEnd"/>
    </w:p>
    <w:p w:rsidR="0082666F" w:rsidP="0082666F" w:rsidRDefault="0082666F" w14:paraId="2E8AF483" w14:textId="23D30E59">
      <w:pPr>
        <w:rPr>
          <w:rStyle w:val="apple-converted-space"/>
          <w:rFonts w:ascii="Arial" w:hAnsi="Arial" w:cs="Arial"/>
          <w:color w:val="000000"/>
        </w:rPr>
      </w:pPr>
      <w:r w:rsidRPr="0082666F">
        <w:rPr>
          <w:rFonts w:ascii="Arial" w:hAnsi="Arial" w:cs="Arial"/>
          <w:color w:val="000000"/>
        </w:rPr>
        <w:t>Gibbs, G. (1988)</w:t>
      </w:r>
      <w:r w:rsidRPr="0082666F">
        <w:rPr>
          <w:rStyle w:val="apple-converted-space"/>
          <w:rFonts w:ascii="Arial" w:hAnsi="Arial" w:cs="Arial"/>
          <w:color w:val="000000"/>
        </w:rPr>
        <w:t> </w:t>
      </w:r>
      <w:r w:rsidRPr="0082666F">
        <w:rPr>
          <w:rFonts w:ascii="Arial" w:hAnsi="Arial" w:cs="Arial"/>
          <w:color w:val="000000"/>
        </w:rPr>
        <w:t>Learning by doing: A guide to teaching and learning methods. 1st ed. London, UK: FEU.</w:t>
      </w:r>
    </w:p>
    <w:p w:rsidR="0082666F" w:rsidP="0082666F" w:rsidRDefault="0082666F" w14:paraId="7C6AA125" w14:textId="77777777">
      <w:pPr>
        <w:rPr>
          <w:rStyle w:val="apple-converted-space"/>
          <w:rFonts w:ascii="Arial" w:hAnsi="Arial" w:cs="Arial"/>
          <w:color w:val="000000"/>
        </w:rPr>
      </w:pPr>
      <w:r w:rsidRPr="0082666F">
        <w:rPr>
          <w:rFonts w:ascii="Arial" w:hAnsi="Arial" w:cs="Arial"/>
          <w:color w:val="000000"/>
        </w:rPr>
        <w:t>Goleman, D. (2006)</w:t>
      </w:r>
      <w:r w:rsidRPr="0082666F">
        <w:rPr>
          <w:rStyle w:val="apple-converted-space"/>
          <w:rFonts w:ascii="Arial" w:hAnsi="Arial" w:cs="Arial"/>
          <w:color w:val="000000"/>
        </w:rPr>
        <w:t> </w:t>
      </w:r>
      <w:r w:rsidRPr="0082666F">
        <w:rPr>
          <w:rFonts w:ascii="Arial" w:hAnsi="Arial" w:cs="Arial"/>
          <w:color w:val="000000"/>
        </w:rPr>
        <w:t>Emotional intelligence: Why it can matter more than IQ. 10th ed. New York, New York: Bantam.</w:t>
      </w:r>
    </w:p>
    <w:p w:rsidR="0082666F" w:rsidP="0082666F" w:rsidRDefault="0082666F" w14:paraId="538AE2D0" w14:textId="77777777">
      <w:pPr>
        <w:rPr>
          <w:rStyle w:val="apple-converted-space"/>
          <w:rFonts w:ascii="Arial" w:hAnsi="Arial" w:cs="Arial"/>
          <w:color w:val="000000"/>
        </w:rPr>
      </w:pPr>
      <w:r w:rsidRPr="0082666F">
        <w:rPr>
          <w:rFonts w:ascii="Arial" w:hAnsi="Arial" w:cs="Arial"/>
          <w:color w:val="000000"/>
        </w:rPr>
        <w:t xml:space="preserve">Petrides, K.V., Pita, R. and </w:t>
      </w:r>
      <w:proofErr w:type="spellStart"/>
      <w:r w:rsidRPr="0082666F">
        <w:rPr>
          <w:rFonts w:ascii="Arial" w:hAnsi="Arial" w:cs="Arial"/>
          <w:color w:val="000000"/>
        </w:rPr>
        <w:t>Kokkinaki</w:t>
      </w:r>
      <w:proofErr w:type="spellEnd"/>
      <w:r w:rsidRPr="0082666F">
        <w:rPr>
          <w:rFonts w:ascii="Arial" w:hAnsi="Arial" w:cs="Arial"/>
          <w:color w:val="000000"/>
        </w:rPr>
        <w:t>, F. (2007) ‘The location of Trait Emotional Intelligence in personality factor space’,</w:t>
      </w:r>
      <w:r w:rsidRPr="0082666F">
        <w:rPr>
          <w:rStyle w:val="apple-converted-space"/>
          <w:rFonts w:ascii="Arial" w:hAnsi="Arial" w:cs="Arial"/>
          <w:color w:val="000000"/>
        </w:rPr>
        <w:t> </w:t>
      </w:r>
      <w:r w:rsidRPr="0082666F">
        <w:rPr>
          <w:rFonts w:ascii="Arial" w:hAnsi="Arial" w:cs="Arial"/>
          <w:color w:val="000000"/>
        </w:rPr>
        <w:t>British Journal of Psychology, 98(2), pp. 273–289. doi:10.1348/000712606x120618.</w:t>
      </w:r>
    </w:p>
    <w:p w:rsidR="0082666F" w:rsidP="0082666F" w:rsidRDefault="0082666F" w14:paraId="0B6C9A67" w14:textId="77777777">
      <w:pPr>
        <w:rPr>
          <w:rStyle w:val="apple-converted-space"/>
          <w:rFonts w:ascii="Arial" w:hAnsi="Arial" w:cs="Arial"/>
          <w:color w:val="000000"/>
        </w:rPr>
      </w:pPr>
      <w:r w:rsidRPr="0082666F">
        <w:rPr>
          <w:rFonts w:ascii="Arial" w:hAnsi="Arial" w:cs="Arial"/>
          <w:color w:val="000000"/>
        </w:rPr>
        <w:t>Pham, E. (2024)</w:t>
      </w:r>
      <w:r w:rsidRPr="0082666F">
        <w:rPr>
          <w:rStyle w:val="apple-converted-space"/>
          <w:rFonts w:ascii="Arial" w:hAnsi="Arial" w:cs="Arial"/>
          <w:color w:val="000000"/>
        </w:rPr>
        <w:t> </w:t>
      </w:r>
      <w:r w:rsidRPr="0082666F">
        <w:rPr>
          <w:rFonts w:ascii="Arial" w:hAnsi="Arial" w:cs="Arial"/>
          <w:color w:val="000000"/>
        </w:rPr>
        <w:t>Why emotional intelligence matters at work and how you can improve,</w:t>
      </w:r>
      <w:r w:rsidRPr="0082666F">
        <w:rPr>
          <w:rStyle w:val="apple-converted-space"/>
          <w:rFonts w:ascii="Arial" w:hAnsi="Arial" w:cs="Arial"/>
          <w:color w:val="000000"/>
        </w:rPr>
        <w:t> </w:t>
      </w:r>
      <w:r w:rsidRPr="0082666F">
        <w:rPr>
          <w:rFonts w:ascii="Arial" w:hAnsi="Arial" w:cs="Arial"/>
          <w:color w:val="000000"/>
        </w:rPr>
        <w:t>Forbes. Available at: https://www.forbes.com/councils/forbesbusinesscouncil/2024/02/23/why-emotional-intelligence-matters-at-work-and-how-you-can-improve/ (Accessed: 11 June 2025).</w:t>
      </w:r>
    </w:p>
    <w:p w:rsidR="0082666F" w:rsidP="0082666F" w:rsidRDefault="0082666F" w14:paraId="01AE7577" w14:textId="77777777">
      <w:pPr>
        <w:rPr>
          <w:rStyle w:val="apple-converted-space"/>
          <w:rFonts w:ascii="Arial" w:hAnsi="Arial" w:cs="Arial"/>
          <w:color w:val="000000"/>
        </w:rPr>
      </w:pPr>
      <w:r w:rsidRPr="0082666F">
        <w:rPr>
          <w:rFonts w:ascii="Arial" w:hAnsi="Arial" w:cs="Arial"/>
          <w:color w:val="000000"/>
        </w:rPr>
        <w:t>Salovey, P. and Mayer, J.D. (1990) ‘Emotional intelligence’,</w:t>
      </w:r>
      <w:r w:rsidRPr="0082666F">
        <w:rPr>
          <w:rStyle w:val="apple-converted-space"/>
          <w:rFonts w:ascii="Arial" w:hAnsi="Arial" w:cs="Arial"/>
          <w:color w:val="000000"/>
        </w:rPr>
        <w:t> </w:t>
      </w:r>
      <w:r w:rsidRPr="0082666F">
        <w:rPr>
          <w:rFonts w:ascii="Arial" w:hAnsi="Arial" w:cs="Arial"/>
          <w:color w:val="000000"/>
        </w:rPr>
        <w:t>Imagination, Cognition and Personality, 9(3), pp. 185–211. doi:10.2190/dugg-p24e-52wk-6cdg.</w:t>
      </w:r>
    </w:p>
    <w:p w:rsidRPr="0082666F" w:rsidR="0082666F" w:rsidP="0082666F" w:rsidRDefault="0082666F" w14:paraId="7045FFE6" w14:textId="19844096">
      <w:pPr>
        <w:rPr>
          <w:rFonts w:ascii="Arial" w:hAnsi="Arial" w:cs="Arial"/>
          <w:color w:val="000000"/>
        </w:rPr>
      </w:pPr>
      <w:r w:rsidRPr="0082666F">
        <w:rPr>
          <w:rFonts w:ascii="Arial" w:hAnsi="Arial" w:cs="Arial"/>
          <w:color w:val="000000"/>
        </w:rPr>
        <w:t>Working in NHS Wales (no date)</w:t>
      </w:r>
      <w:r w:rsidRPr="0082666F">
        <w:rPr>
          <w:rStyle w:val="apple-converted-space"/>
          <w:rFonts w:ascii="Arial" w:hAnsi="Arial" w:cs="Arial"/>
          <w:color w:val="000000"/>
        </w:rPr>
        <w:t> </w:t>
      </w:r>
      <w:r w:rsidRPr="0082666F">
        <w:rPr>
          <w:rFonts w:ascii="Arial" w:hAnsi="Arial" w:cs="Arial"/>
          <w:color w:val="000000"/>
        </w:rPr>
        <w:t>Working in NHS Wales,</w:t>
      </w:r>
      <w:r w:rsidRPr="0082666F">
        <w:rPr>
          <w:rStyle w:val="apple-converted-space"/>
          <w:rFonts w:ascii="Arial" w:hAnsi="Arial" w:cs="Arial"/>
          <w:color w:val="000000"/>
        </w:rPr>
        <w:t> </w:t>
      </w:r>
      <w:r w:rsidRPr="0082666F">
        <w:rPr>
          <w:rFonts w:ascii="Arial" w:hAnsi="Arial" w:cs="Arial"/>
          <w:color w:val="000000"/>
        </w:rPr>
        <w:t>HEIW NHS. Available at: https://heiw.nhs.wales/careers/working-in-nhs-wales/ (Accessed: 06 June 2025).</w:t>
      </w:r>
      <w:r w:rsidRPr="0082666F">
        <w:rPr>
          <w:rStyle w:val="apple-converted-space"/>
          <w:rFonts w:ascii="Arial" w:hAnsi="Arial" w:cs="Arial"/>
          <w:color w:val="000000"/>
        </w:rPr>
        <w:t> </w:t>
      </w:r>
    </w:p>
    <w:p w:rsidRPr="0082666F" w:rsidR="0082666F" w:rsidRDefault="0082666F" w14:paraId="1A85CB57" w14:textId="77777777">
      <w:pPr>
        <w:rPr>
          <w:rFonts w:ascii="Arial" w:hAnsi="Arial" w:cs="Arial"/>
          <w:color w:val="000000"/>
        </w:rPr>
      </w:pPr>
    </w:p>
    <w:p w:rsidRPr="0082666F" w:rsidR="002D06E5" w:rsidRDefault="002D06E5" w14:paraId="795D39AB" w14:textId="77777777">
      <w:pPr>
        <w:rPr>
          <w:rFonts w:ascii="Arial" w:hAnsi="Arial" w:cs="Arial"/>
        </w:rPr>
      </w:pPr>
    </w:p>
    <w:sectPr w:rsidRPr="0082666F" w:rsidR="002D06E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Gautami">
    <w:panose1 w:val="020B0502040204020203"/>
    <w:charset w:val="00"/>
    <w:family w:val="swiss"/>
    <w:pitch w:val="variable"/>
    <w:sig w:usb0="002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6E5"/>
    <w:rsid w:val="000F0228"/>
    <w:rsid w:val="002D06E5"/>
    <w:rsid w:val="0082666F"/>
    <w:rsid w:val="0B94AF98"/>
    <w:rsid w:val="0D815405"/>
    <w:rsid w:val="0EF17869"/>
    <w:rsid w:val="1E6A9854"/>
    <w:rsid w:val="3F46026F"/>
    <w:rsid w:val="401CE19E"/>
    <w:rsid w:val="5A242216"/>
    <w:rsid w:val="7219A508"/>
    <w:rsid w:val="73D8A7CE"/>
    <w:rsid w:val="77A431E8"/>
  </w:rsids>
  <m:mathPr>
    <m:mathFont m:val="Cambria Math"/>
    <m:brkBin m:val="before"/>
    <m:brkBinSub m:val="--"/>
    <m:smallFrac m:val="0"/>
    <m:dispDef/>
    <m:lMargin m:val="0"/>
    <m:rMargin m:val="0"/>
    <m:defJc m:val="centerGroup"/>
    <m:wrapIndent m:val="1440"/>
    <m:intLim m:val="subSup"/>
    <m:naryLim m:val="undOvr"/>
  </m:mathPr>
  <w:themeFontLang w:val="en-GB" w:bidi="te-IN"/>
  <w:clrSchemeMapping w:bg1="light1" w:t1="dark1" w:bg2="light2" w:t2="dark2" w:accent1="accent1" w:accent2="accent2" w:accent3="accent3" w:accent4="accent4" w:accent5="accent5" w:accent6="accent6" w:hyperlink="hyperlink" w:followedHyperlink="followedHyperlink"/>
  <w:decimalSymbol w:val="."/>
  <w:listSeparator w:val=","/>
  <w14:docId w14:val="19E14393"/>
  <w15:chartTrackingRefBased/>
  <w15:docId w15:val="{012F7F89-EF41-E949-BF76-040F37C7C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te-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cs="Gautami"/>
    </w:rPr>
  </w:style>
  <w:style w:type="paragraph" w:styleId="Heading1">
    <w:name w:val="heading 1"/>
    <w:basedOn w:val="Normal"/>
    <w:next w:val="Normal"/>
    <w:link w:val="Heading1Char"/>
    <w:uiPriority w:val="9"/>
    <w:qFormat/>
    <w:rsid w:val="002D06E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6E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6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6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6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6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6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6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6E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D06E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D06E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D06E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D06E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D06E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D06E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D06E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D06E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D06E5"/>
    <w:rPr>
      <w:rFonts w:eastAsiaTheme="majorEastAsia" w:cstheme="majorBidi"/>
      <w:color w:val="272727" w:themeColor="text1" w:themeTint="D8"/>
    </w:rPr>
  </w:style>
  <w:style w:type="paragraph" w:styleId="Title">
    <w:name w:val="Title"/>
    <w:basedOn w:val="Normal"/>
    <w:next w:val="Normal"/>
    <w:link w:val="TitleChar"/>
    <w:uiPriority w:val="10"/>
    <w:qFormat/>
    <w:rsid w:val="002D06E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D06E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D06E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D0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6E5"/>
    <w:pPr>
      <w:spacing w:before="160"/>
      <w:jc w:val="center"/>
    </w:pPr>
    <w:rPr>
      <w:i/>
      <w:iCs/>
      <w:color w:val="404040" w:themeColor="text1" w:themeTint="BF"/>
    </w:rPr>
  </w:style>
  <w:style w:type="character" w:styleId="QuoteChar" w:customStyle="1">
    <w:name w:val="Quote Char"/>
    <w:basedOn w:val="DefaultParagraphFont"/>
    <w:link w:val="Quote"/>
    <w:uiPriority w:val="29"/>
    <w:rsid w:val="002D06E5"/>
    <w:rPr>
      <w:rFonts w:cs="Gautami"/>
      <w:i/>
      <w:iCs/>
      <w:color w:val="404040" w:themeColor="text1" w:themeTint="BF"/>
    </w:rPr>
  </w:style>
  <w:style w:type="paragraph" w:styleId="ListParagraph">
    <w:name w:val="List Paragraph"/>
    <w:basedOn w:val="Normal"/>
    <w:uiPriority w:val="34"/>
    <w:qFormat/>
    <w:rsid w:val="002D06E5"/>
    <w:pPr>
      <w:ind w:left="720"/>
      <w:contextualSpacing/>
    </w:pPr>
  </w:style>
  <w:style w:type="character" w:styleId="IntenseEmphasis">
    <w:name w:val="Intense Emphasis"/>
    <w:basedOn w:val="DefaultParagraphFont"/>
    <w:uiPriority w:val="21"/>
    <w:qFormat/>
    <w:rsid w:val="002D06E5"/>
    <w:rPr>
      <w:i/>
      <w:iCs/>
      <w:color w:val="0F4761" w:themeColor="accent1" w:themeShade="BF"/>
    </w:rPr>
  </w:style>
  <w:style w:type="paragraph" w:styleId="IntenseQuote">
    <w:name w:val="Intense Quote"/>
    <w:basedOn w:val="Normal"/>
    <w:next w:val="Normal"/>
    <w:link w:val="IntenseQuoteChar"/>
    <w:uiPriority w:val="30"/>
    <w:qFormat/>
    <w:rsid w:val="002D06E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D06E5"/>
    <w:rPr>
      <w:rFonts w:cs="Gautami"/>
      <w:i/>
      <w:iCs/>
      <w:color w:val="0F4761" w:themeColor="accent1" w:themeShade="BF"/>
    </w:rPr>
  </w:style>
  <w:style w:type="character" w:styleId="IntenseReference">
    <w:name w:val="Intense Reference"/>
    <w:basedOn w:val="DefaultParagraphFont"/>
    <w:uiPriority w:val="32"/>
    <w:qFormat/>
    <w:rsid w:val="002D06E5"/>
    <w:rPr>
      <w:b/>
      <w:bCs/>
      <w:smallCaps/>
      <w:color w:val="0F4761" w:themeColor="accent1" w:themeShade="BF"/>
      <w:spacing w:val="5"/>
    </w:rPr>
  </w:style>
  <w:style w:type="paragraph" w:styleId="NormalWeb">
    <w:name w:val="Normal (Web)"/>
    <w:basedOn w:val="Normal"/>
    <w:uiPriority w:val="99"/>
    <w:semiHidden/>
    <w:unhideWhenUsed/>
    <w:rsid w:val="0082666F"/>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82666F"/>
  </w:style>
  <w:style w:type="character" w:styleId="Hyperlink">
    <w:uiPriority w:val="99"/>
    <w:name w:val="Hyperlink"/>
    <w:basedOn w:val="DefaultParagraphFont"/>
    <w:unhideWhenUsed/>
    <w:rsid w:val="0D8154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726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v:/r/personal/2126969_student_uwtsd_ac_uk/Documents/Recording-20250613_124345.webm?csf=1&amp;web=1&amp;e=qgQ7Rs" TargetMode="External" Id="R1d2b8a3d7f6142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Marilena Stan (1812196)</dc:creator>
  <keywords/>
  <dc:description/>
  <lastModifiedBy>Luciana Florea (2126969)</lastModifiedBy>
  <revision>2</revision>
  <dcterms:created xsi:type="dcterms:W3CDTF">2025-06-11T14:38:00.0000000Z</dcterms:created>
  <dcterms:modified xsi:type="dcterms:W3CDTF">2025-06-13T11:53:43.5521969Z</dcterms:modified>
</coreProperties>
</file>