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8DF6B" w14:textId="6472EB2D" w:rsidR="0013608B" w:rsidRDefault="0013608B" w:rsidP="0013608B">
      <w:pPr>
        <w:spacing w:after="160" w:line="254" w:lineRule="auto"/>
        <w:rPr>
          <w:rFonts w:ascii="Verdana" w:hAnsi="Verdana"/>
          <w:b/>
          <w:caps/>
          <w:sz w:val="18"/>
          <w:szCs w:val="18"/>
        </w:rPr>
      </w:pPr>
      <w:r>
        <w:rPr>
          <w:rFonts w:ascii="Verdana" w:hAnsi="Verdana"/>
          <w:b/>
          <w:i/>
          <w:sz w:val="44"/>
        </w:rPr>
        <w:t>Human</w:t>
      </w:r>
      <w:r w:rsidR="00483BBF">
        <w:rPr>
          <w:rFonts w:ascii="Verdana" w:hAnsi="Verdana"/>
          <w:b/>
          <w:i/>
          <w:sz w:val="44"/>
        </w:rPr>
        <w:t xml:space="preserve"> Resource Professional-</w:t>
      </w:r>
      <w:r>
        <w:rPr>
          <w:rFonts w:ascii="Verdana" w:hAnsi="Verdana"/>
          <w:b/>
          <w:i/>
          <w:sz w:val="44"/>
        </w:rPr>
        <w:t>201</w:t>
      </w:r>
      <w:r w:rsidR="00483BBF">
        <w:rPr>
          <w:rFonts w:ascii="Verdana" w:hAnsi="Verdana"/>
          <w:b/>
          <w:i/>
          <w:sz w:val="44"/>
        </w:rPr>
        <w:t>9</w:t>
      </w:r>
      <w:r>
        <w:rPr>
          <w:rFonts w:ascii="Verdana" w:hAnsi="Verdana"/>
          <w:b/>
          <w:i/>
          <w:sz w:val="44"/>
        </w:rPr>
        <w:t xml:space="preserve"> –</w:t>
      </w:r>
      <w:r w:rsidR="00483BBF">
        <w:rPr>
          <w:rFonts w:ascii="Verdana" w:hAnsi="Verdana"/>
          <w:b/>
          <w:i/>
          <w:sz w:val="44"/>
        </w:rPr>
        <w:t>Developing Professional Practice</w:t>
      </w:r>
    </w:p>
    <w:p w14:paraId="439FC125" w14:textId="77777777" w:rsidR="0013608B" w:rsidRDefault="0013608B" w:rsidP="0013608B">
      <w:pPr>
        <w:spacing w:after="160" w:line="254" w:lineRule="auto"/>
        <w:jc w:val="center"/>
        <w:rPr>
          <w:rFonts w:ascii="Verdana" w:hAnsi="Verdana"/>
          <w:b/>
          <w:caps/>
          <w:sz w:val="18"/>
          <w:szCs w:val="18"/>
        </w:rPr>
      </w:pPr>
      <w:r>
        <w:rPr>
          <w:noProof/>
          <w:lang w:eastAsia="en-GB"/>
        </w:rPr>
        <w:drawing>
          <wp:inline distT="0" distB="0" distL="0" distR="0" wp14:anchorId="79B62615" wp14:editId="5BDFED3C">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62C187E7" w14:textId="77777777" w:rsidR="0013608B" w:rsidRDefault="0013608B" w:rsidP="0013608B">
      <w:pPr>
        <w:spacing w:after="160" w:line="254" w:lineRule="auto"/>
        <w:rPr>
          <w:rFonts w:ascii="Verdana" w:hAnsi="Verdana"/>
          <w:b/>
          <w:caps/>
          <w:sz w:val="18"/>
          <w:szCs w:val="18"/>
        </w:rPr>
      </w:pPr>
    </w:p>
    <w:p w14:paraId="35878322" w14:textId="51328AFC" w:rsidR="0013608B" w:rsidRDefault="0013608B" w:rsidP="0013608B">
      <w:pPr>
        <w:spacing w:after="160" w:line="254" w:lineRule="auto"/>
        <w:jc w:val="center"/>
        <w:rPr>
          <w:rFonts w:ascii="Verdana" w:hAnsi="Verdana"/>
          <w:b/>
          <w:sz w:val="44"/>
        </w:rPr>
      </w:pPr>
      <w:r>
        <w:rPr>
          <w:rFonts w:ascii="Verdana" w:hAnsi="Verdana"/>
          <w:b/>
          <w:sz w:val="44"/>
        </w:rPr>
        <w:t>MARCH 2019</w:t>
      </w:r>
    </w:p>
    <w:p w14:paraId="2ABE7D81" w14:textId="77777777" w:rsidR="0013608B" w:rsidRDefault="0013608B" w:rsidP="0013608B">
      <w:pPr>
        <w:spacing w:after="160" w:line="254" w:lineRule="auto"/>
        <w:rPr>
          <w:rFonts w:ascii="Verdana" w:hAnsi="Verdana"/>
          <w:b/>
          <w:caps/>
          <w:sz w:val="18"/>
          <w:szCs w:val="18"/>
        </w:rPr>
      </w:pPr>
    </w:p>
    <w:p w14:paraId="68E182A5" w14:textId="50F0B346" w:rsidR="0013608B" w:rsidRDefault="0013608B" w:rsidP="0013608B">
      <w:pPr>
        <w:spacing w:after="160" w:line="254"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the human resource Professional m5x00869</w:t>
      </w:r>
    </w:p>
    <w:p w14:paraId="2E5DEA68" w14:textId="3B153D70" w:rsidR="0013608B" w:rsidRDefault="0013608B" w:rsidP="0013608B">
      <w:pPr>
        <w:spacing w:after="160" w:line="254"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Pr="0013608B">
        <w:rPr>
          <w:rFonts w:ascii="Verdana" w:hAnsi="Verdana"/>
          <w:b/>
          <w:caps/>
          <w:color w:val="FF0000"/>
          <w:sz w:val="18"/>
          <w:szCs w:val="18"/>
        </w:rPr>
        <w:t>developing professional practice</w:t>
      </w:r>
    </w:p>
    <w:p w14:paraId="63F651EC" w14:textId="77777777" w:rsidR="0013608B" w:rsidRDefault="0013608B" w:rsidP="0013608B">
      <w:pPr>
        <w:spacing w:after="160" w:line="254"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7BB1C923" w14:textId="77777777" w:rsidR="0013608B" w:rsidRDefault="0013608B" w:rsidP="0013608B">
      <w:pPr>
        <w:spacing w:after="160" w:line="254"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53DC94D5" w14:textId="7A082FF3" w:rsidR="00F50301" w:rsidRPr="00153E21" w:rsidRDefault="00483BBF" w:rsidP="00153E21">
      <w:pPr>
        <w:spacing w:line="600" w:lineRule="auto"/>
        <w:rPr>
          <w:rFonts w:ascii="Arial" w:hAnsi="Arial" w:cs="Arial"/>
          <w:sz w:val="24"/>
          <w:szCs w:val="24"/>
        </w:rPr>
      </w:pPr>
      <w:r>
        <w:br/>
      </w:r>
      <w:r>
        <w:br/>
      </w:r>
      <w:r>
        <w:br/>
      </w:r>
      <w:r>
        <w:br/>
      </w:r>
      <w:r>
        <w:br/>
      </w:r>
      <w:r>
        <w:br/>
      </w:r>
      <w:r w:rsidR="00153E21">
        <w:br/>
      </w:r>
      <w:r w:rsidR="00E90C38" w:rsidRPr="00153E21">
        <w:rPr>
          <w:rFonts w:ascii="Arial" w:hAnsi="Arial" w:cs="Arial"/>
          <w:sz w:val="24"/>
          <w:szCs w:val="24"/>
        </w:rPr>
        <w:lastRenderedPageBreak/>
        <w:t xml:space="preserve">Introduction </w:t>
      </w:r>
      <w:r w:rsidR="00E90C38" w:rsidRPr="00153E21">
        <w:rPr>
          <w:rFonts w:ascii="Arial" w:hAnsi="Arial" w:cs="Arial"/>
          <w:sz w:val="24"/>
          <w:szCs w:val="24"/>
        </w:rPr>
        <w:br/>
        <w:t xml:space="preserve">throughout this essay I will be </w:t>
      </w:r>
      <w:r w:rsidR="00904833" w:rsidRPr="00153E21">
        <w:rPr>
          <w:rFonts w:ascii="Arial" w:hAnsi="Arial" w:cs="Arial"/>
          <w:sz w:val="24"/>
          <w:szCs w:val="24"/>
        </w:rPr>
        <w:t xml:space="preserve">evaluating 5 aspects all based on developing the professional practice, including all aspects that it requires </w:t>
      </w:r>
      <w:r w:rsidR="00003425" w:rsidRPr="00153E21">
        <w:rPr>
          <w:rFonts w:ascii="Arial" w:hAnsi="Arial" w:cs="Arial"/>
          <w:sz w:val="24"/>
          <w:szCs w:val="24"/>
        </w:rPr>
        <w:t>whilst including activities that support the factors mentioned</w:t>
      </w:r>
      <w:r w:rsidR="0071785C" w:rsidRPr="00153E21">
        <w:rPr>
          <w:rFonts w:ascii="Arial" w:hAnsi="Arial" w:cs="Arial"/>
          <w:sz w:val="24"/>
          <w:szCs w:val="24"/>
        </w:rPr>
        <w:t>. T</w:t>
      </w:r>
      <w:r w:rsidR="00904833" w:rsidRPr="00153E21">
        <w:rPr>
          <w:rFonts w:ascii="Arial" w:hAnsi="Arial" w:cs="Arial"/>
          <w:sz w:val="24"/>
          <w:szCs w:val="24"/>
        </w:rPr>
        <w:t>his report is spil</w:t>
      </w:r>
      <w:r w:rsidR="0071785C" w:rsidRPr="00153E21">
        <w:rPr>
          <w:rFonts w:ascii="Arial" w:hAnsi="Arial" w:cs="Arial"/>
          <w:sz w:val="24"/>
          <w:szCs w:val="24"/>
        </w:rPr>
        <w:t>t into 4 different activities all mentioning differe</w:t>
      </w:r>
      <w:r w:rsidR="008D5C3C" w:rsidRPr="00153E21">
        <w:rPr>
          <w:rFonts w:ascii="Arial" w:hAnsi="Arial" w:cs="Arial"/>
          <w:sz w:val="24"/>
          <w:szCs w:val="24"/>
        </w:rPr>
        <w:t xml:space="preserve">nt </w:t>
      </w:r>
      <w:r w:rsidR="00045724" w:rsidRPr="00153E21">
        <w:rPr>
          <w:rFonts w:ascii="Arial" w:hAnsi="Arial" w:cs="Arial"/>
          <w:sz w:val="24"/>
          <w:szCs w:val="24"/>
        </w:rPr>
        <w:t>professional developments</w:t>
      </w:r>
      <w:r w:rsidR="005F497B" w:rsidRPr="00153E21">
        <w:rPr>
          <w:rFonts w:ascii="Arial" w:hAnsi="Arial" w:cs="Arial"/>
          <w:sz w:val="24"/>
          <w:szCs w:val="24"/>
        </w:rPr>
        <w:t>.</w:t>
      </w:r>
      <w:r w:rsidR="00045724" w:rsidRPr="00153E21">
        <w:rPr>
          <w:rFonts w:ascii="Arial" w:hAnsi="Arial" w:cs="Arial"/>
          <w:sz w:val="24"/>
          <w:szCs w:val="24"/>
        </w:rPr>
        <w:br/>
      </w:r>
      <w:r w:rsidR="00045724" w:rsidRPr="00153E21">
        <w:rPr>
          <w:rFonts w:ascii="Arial" w:hAnsi="Arial" w:cs="Arial"/>
          <w:sz w:val="24"/>
          <w:szCs w:val="24"/>
        </w:rPr>
        <w:br/>
      </w:r>
      <w:r w:rsidR="002022D5" w:rsidRPr="00153E21">
        <w:rPr>
          <w:rFonts w:ascii="Arial" w:hAnsi="Arial" w:cs="Arial"/>
          <w:sz w:val="24"/>
          <w:szCs w:val="24"/>
        </w:rPr>
        <w:t>A</w:t>
      </w:r>
      <w:r w:rsidR="00045724" w:rsidRPr="00153E21">
        <w:rPr>
          <w:rFonts w:ascii="Arial" w:hAnsi="Arial" w:cs="Arial"/>
          <w:sz w:val="24"/>
          <w:szCs w:val="24"/>
        </w:rPr>
        <w:t xml:space="preserve">ctivity 1 </w:t>
      </w:r>
      <w:r w:rsidR="002022D5" w:rsidRPr="00153E21">
        <w:rPr>
          <w:rFonts w:ascii="Arial" w:hAnsi="Arial" w:cs="Arial"/>
          <w:sz w:val="24"/>
          <w:szCs w:val="24"/>
        </w:rPr>
        <w:br/>
      </w:r>
      <w:r w:rsidR="00AA37F5" w:rsidRPr="00153E21">
        <w:rPr>
          <w:rFonts w:ascii="Arial" w:hAnsi="Arial" w:cs="Arial"/>
          <w:sz w:val="24"/>
          <w:szCs w:val="24"/>
        </w:rPr>
        <w:t>to</w:t>
      </w:r>
      <w:r w:rsidR="00DE09ED" w:rsidRPr="00153E21">
        <w:rPr>
          <w:rFonts w:ascii="Arial" w:hAnsi="Arial" w:cs="Arial"/>
          <w:sz w:val="24"/>
          <w:szCs w:val="24"/>
        </w:rPr>
        <w:t xml:space="preserve"> become a HR profession</w:t>
      </w:r>
      <w:r w:rsidR="00B8236D" w:rsidRPr="00153E21">
        <w:rPr>
          <w:rFonts w:ascii="Arial" w:hAnsi="Arial" w:cs="Arial"/>
          <w:sz w:val="24"/>
          <w:szCs w:val="24"/>
        </w:rPr>
        <w:t>al</w:t>
      </w:r>
      <w:r w:rsidR="00DE09ED" w:rsidRPr="00153E21">
        <w:rPr>
          <w:rFonts w:ascii="Arial" w:hAnsi="Arial" w:cs="Arial"/>
          <w:sz w:val="24"/>
          <w:szCs w:val="24"/>
        </w:rPr>
        <w:t xml:space="preserve"> there are 6 elements that are considered in the HR industry which are social and ethical responsibility, body of knowledge and skills, </w:t>
      </w:r>
      <w:r w:rsidR="00B8236D" w:rsidRPr="00153E21">
        <w:rPr>
          <w:rFonts w:ascii="Arial" w:hAnsi="Arial" w:cs="Arial"/>
          <w:sz w:val="24"/>
          <w:szCs w:val="24"/>
        </w:rPr>
        <w:t xml:space="preserve">situational judgement, commitment, identity and continuing professional development. </w:t>
      </w:r>
      <w:r w:rsidR="00ED066C" w:rsidRPr="00153E21">
        <w:rPr>
          <w:rFonts w:ascii="Arial" w:hAnsi="Arial" w:cs="Arial"/>
          <w:sz w:val="24"/>
          <w:szCs w:val="24"/>
        </w:rPr>
        <w:t>Diagram below shows the CIPD profession map</w:t>
      </w:r>
      <w:r w:rsidR="00396956" w:rsidRPr="00153E21">
        <w:rPr>
          <w:rFonts w:ascii="Arial" w:hAnsi="Arial" w:cs="Arial"/>
          <w:sz w:val="24"/>
          <w:szCs w:val="24"/>
        </w:rPr>
        <w:t xml:space="preserve">. </w:t>
      </w:r>
      <w:r w:rsidR="00390A6F" w:rsidRPr="00153E21">
        <w:rPr>
          <w:rFonts w:ascii="Arial" w:hAnsi="Arial" w:cs="Arial"/>
          <w:sz w:val="24"/>
          <w:szCs w:val="24"/>
        </w:rPr>
        <w:t xml:space="preserve">The Map is a tool that shows the HR department in an organisation an extensive view of functions and adding value. It can demonstrate what role a HR member is at through their qualifications and experiences. The map was brought into project for HR professionals for every stage of their career it will also demonstrate and set out the global standards for Human Resources. The map is a very flexible and clear outline for any career progression by acknowledging the fact that any HR career progression and roles differ (CIPD Profession for the Future, 2019). </w:t>
      </w:r>
      <w:r w:rsidR="00F50301" w:rsidRPr="00153E21">
        <w:rPr>
          <w:rFonts w:ascii="Arial" w:hAnsi="Arial" w:cs="Arial"/>
          <w:sz w:val="24"/>
          <w:szCs w:val="24"/>
        </w:rPr>
        <w:br/>
        <w:t xml:space="preserve">3 areas that the professional map indicates is 1. The professional areas which is that HR practitioners are required to know, 2. The behaviours which involves how to carry </w:t>
      </w:r>
      <w:r w:rsidR="00F50301" w:rsidRPr="00153E21">
        <w:rPr>
          <w:rFonts w:ascii="Arial" w:hAnsi="Arial" w:cs="Arial"/>
          <w:sz w:val="24"/>
          <w:szCs w:val="24"/>
        </w:rPr>
        <w:lastRenderedPageBreak/>
        <w:t xml:space="preserve">out any activities which is then spilt into 4 groups of ability starting from beginners going up to leadership, 3. This is the transitions and bands which is how to grow in to one role to another which is cut into four groups of competence that shows the hierarchy of the profession. </w:t>
      </w:r>
      <w:r w:rsidR="00F50301" w:rsidRPr="00153E21">
        <w:rPr>
          <w:rFonts w:ascii="Arial" w:hAnsi="Arial" w:cs="Arial"/>
          <w:sz w:val="24"/>
          <w:szCs w:val="24"/>
        </w:rPr>
        <w:br/>
        <w:t xml:space="preserve">The map is constructed in two important professional areas which </w:t>
      </w:r>
      <w:r w:rsidR="00F50301" w:rsidRPr="00153E21">
        <w:rPr>
          <w:rFonts w:ascii="Arial" w:hAnsi="Arial" w:cs="Arial"/>
          <w:b/>
          <w:sz w:val="24"/>
          <w:szCs w:val="24"/>
        </w:rPr>
        <w:t>are strategy, insights and solutions</w:t>
      </w:r>
      <w:r w:rsidR="00F50301" w:rsidRPr="00153E21">
        <w:rPr>
          <w:rFonts w:ascii="Arial" w:hAnsi="Arial" w:cs="Arial"/>
          <w:sz w:val="24"/>
          <w:szCs w:val="24"/>
        </w:rPr>
        <w:t xml:space="preserve"> which will expand any actionable visions and solutions that are tailored and prioritised into a profound understanding of business, contextual and organisational understanding. </w:t>
      </w:r>
      <w:r w:rsidR="00F50301" w:rsidRPr="00153E21">
        <w:rPr>
          <w:rFonts w:ascii="Arial" w:hAnsi="Arial" w:cs="Arial"/>
          <w:sz w:val="24"/>
          <w:szCs w:val="24"/>
        </w:rPr>
        <w:br/>
      </w:r>
      <w:r w:rsidR="00F50301" w:rsidRPr="00153E21">
        <w:rPr>
          <w:rFonts w:ascii="Arial" w:hAnsi="Arial" w:cs="Arial"/>
          <w:b/>
          <w:sz w:val="24"/>
          <w:szCs w:val="24"/>
        </w:rPr>
        <w:t>Leading and managing</w:t>
      </w:r>
      <w:r w:rsidR="00F50301" w:rsidRPr="00153E21">
        <w:rPr>
          <w:rFonts w:ascii="Arial" w:hAnsi="Arial" w:cs="Arial"/>
          <w:sz w:val="24"/>
          <w:szCs w:val="24"/>
        </w:rPr>
        <w:t xml:space="preserve"> this gives active and insight led leadership to shape and drive yourself, others and any activities undertaken in the</w:t>
      </w:r>
      <w:r w:rsidR="008375AF" w:rsidRPr="00153E21">
        <w:rPr>
          <w:rFonts w:ascii="Arial" w:hAnsi="Arial" w:cs="Arial"/>
          <w:sz w:val="24"/>
          <w:szCs w:val="24"/>
        </w:rPr>
        <w:t xml:space="preserve"> organisation </w:t>
      </w:r>
      <w:r w:rsidR="008375AF" w:rsidRPr="00153E21">
        <w:rPr>
          <w:rFonts w:ascii="Arial" w:hAnsi="Arial" w:cs="Arial"/>
          <w:sz w:val="24"/>
          <w:szCs w:val="24"/>
          <w:shd w:val="clear" w:color="auto" w:fill="FFFFFF"/>
        </w:rPr>
        <w:t xml:space="preserve">(Moodle.uwtsd.ac.uk, 2019). </w:t>
      </w:r>
    </w:p>
    <w:p w14:paraId="414C68A1" w14:textId="46EB6BCD" w:rsidR="00390A6F" w:rsidRPr="00153E21" w:rsidRDefault="00390A6F" w:rsidP="00153E21">
      <w:pPr>
        <w:spacing w:line="600" w:lineRule="auto"/>
        <w:rPr>
          <w:rFonts w:ascii="Arial" w:hAnsi="Arial" w:cs="Arial"/>
          <w:sz w:val="24"/>
          <w:szCs w:val="24"/>
        </w:rPr>
      </w:pPr>
    </w:p>
    <w:p w14:paraId="1495DE08" w14:textId="77777777" w:rsidR="005F497B" w:rsidRPr="00153E21" w:rsidRDefault="008375AF" w:rsidP="00153E21">
      <w:pPr>
        <w:spacing w:after="0" w:line="600" w:lineRule="auto"/>
        <w:rPr>
          <w:rFonts w:ascii="Arial" w:eastAsia="Times New Roman" w:hAnsi="Arial" w:cs="Arial"/>
          <w:sz w:val="24"/>
          <w:szCs w:val="24"/>
          <w:lang w:eastAsia="en-GB"/>
        </w:rPr>
      </w:pPr>
      <w:r w:rsidRPr="00153E21">
        <w:rPr>
          <w:rFonts w:ascii="Arial" w:hAnsi="Arial" w:cs="Arial"/>
          <w:noProof/>
          <w:sz w:val="24"/>
          <w:szCs w:val="24"/>
          <w:lang w:eastAsia="en-GB"/>
        </w:rPr>
        <w:drawing>
          <wp:inline distT="0" distB="0" distL="0" distR="0" wp14:anchorId="4F936AB3" wp14:editId="65713921">
            <wp:extent cx="3540675" cy="2371695"/>
            <wp:effectExtent l="0" t="0" r="3175" b="0"/>
            <wp:docPr id="2" name="Picture 2" descr="New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Profession Ma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5595" cy="2388387"/>
                    </a:xfrm>
                    <a:prstGeom prst="rect">
                      <a:avLst/>
                    </a:prstGeom>
                    <a:noFill/>
                    <a:ln>
                      <a:noFill/>
                    </a:ln>
                  </pic:spPr>
                </pic:pic>
              </a:graphicData>
            </a:graphic>
          </wp:inline>
        </w:drawing>
      </w:r>
      <w:r w:rsidR="003722D5" w:rsidRPr="00153E21">
        <w:rPr>
          <w:rFonts w:ascii="Arial" w:hAnsi="Arial" w:cs="Arial"/>
          <w:sz w:val="24"/>
          <w:szCs w:val="24"/>
        </w:rPr>
        <w:br/>
      </w:r>
      <w:r w:rsidR="00ED066C" w:rsidRPr="00153E21">
        <w:rPr>
          <w:rFonts w:ascii="Arial" w:hAnsi="Arial" w:cs="Arial"/>
          <w:sz w:val="24"/>
          <w:szCs w:val="24"/>
        </w:rPr>
        <w:br/>
        <w:t xml:space="preserve">(CIPD, 2019).  </w:t>
      </w:r>
      <w:r w:rsidR="003722D5" w:rsidRPr="00153E21">
        <w:rPr>
          <w:rFonts w:ascii="Arial" w:hAnsi="Arial" w:cs="Arial"/>
          <w:sz w:val="24"/>
          <w:szCs w:val="24"/>
        </w:rPr>
        <w:br/>
      </w:r>
      <w:r w:rsidRPr="00153E21">
        <w:rPr>
          <w:rFonts w:ascii="Arial" w:hAnsi="Arial" w:cs="Arial"/>
          <w:sz w:val="24"/>
          <w:szCs w:val="24"/>
        </w:rPr>
        <w:lastRenderedPageBreak/>
        <w:br/>
      </w:r>
      <w:r w:rsidRPr="00153E21">
        <w:rPr>
          <w:rFonts w:ascii="Arial" w:hAnsi="Arial" w:cs="Arial"/>
          <w:sz w:val="24"/>
          <w:szCs w:val="24"/>
        </w:rPr>
        <w:br/>
      </w:r>
      <w:r w:rsidRPr="00153E21">
        <w:rPr>
          <w:rFonts w:ascii="Arial" w:hAnsi="Arial" w:cs="Arial"/>
          <w:sz w:val="24"/>
          <w:szCs w:val="24"/>
        </w:rPr>
        <w:br/>
      </w:r>
      <w:r w:rsidRPr="00153E21">
        <w:rPr>
          <w:rFonts w:ascii="Arial" w:hAnsi="Arial" w:cs="Arial"/>
          <w:sz w:val="24"/>
          <w:szCs w:val="24"/>
        </w:rPr>
        <w:br/>
        <w:t xml:space="preserve">Activity 2 </w:t>
      </w:r>
      <w:r w:rsidRPr="00153E21">
        <w:rPr>
          <w:rFonts w:ascii="Arial" w:hAnsi="Arial" w:cs="Arial"/>
          <w:sz w:val="24"/>
          <w:szCs w:val="24"/>
        </w:rPr>
        <w:br/>
      </w:r>
      <w:r w:rsidR="005F497B" w:rsidRPr="00153E21">
        <w:rPr>
          <w:rFonts w:ascii="Arial" w:hAnsi="Arial" w:cs="Arial"/>
          <w:sz w:val="24"/>
          <w:szCs w:val="24"/>
        </w:rPr>
        <w:t xml:space="preserve"> </w:t>
      </w:r>
      <w:bookmarkStart w:id="0" w:name="_GoBack"/>
      <w:bookmarkEnd w:id="0"/>
    </w:p>
    <w:p w14:paraId="7AB88304" w14:textId="4817823C" w:rsidR="00D11676" w:rsidRPr="00153E21" w:rsidRDefault="005F497B" w:rsidP="00153E21">
      <w:pPr>
        <w:spacing w:after="160" w:line="600" w:lineRule="auto"/>
        <w:rPr>
          <w:rFonts w:ascii="Arial" w:hAnsi="Arial" w:cs="Arial"/>
          <w:sz w:val="24"/>
          <w:szCs w:val="24"/>
        </w:rPr>
      </w:pPr>
      <w:r w:rsidRPr="00153E21">
        <w:rPr>
          <w:rFonts w:ascii="Arial" w:hAnsi="Arial" w:cs="Arial"/>
          <w:sz w:val="24"/>
          <w:szCs w:val="24"/>
        </w:rPr>
        <w:t xml:space="preserve">This activity we will be looking at the group dynamics and two examples of conflict resolution within in a HR context </w:t>
      </w:r>
      <w:r w:rsidRPr="00153E21">
        <w:rPr>
          <w:rFonts w:ascii="Arial" w:hAnsi="Arial" w:cs="Arial"/>
          <w:sz w:val="24"/>
          <w:szCs w:val="24"/>
        </w:rPr>
        <w:br/>
        <w:t>Groups are known as ‘’</w:t>
      </w:r>
      <w:r w:rsidRPr="00153E21">
        <w:rPr>
          <w:rFonts w:ascii="Arial" w:hAnsi="Arial" w:cs="Arial"/>
          <w:bCs/>
          <w:sz w:val="24"/>
          <w:szCs w:val="24"/>
        </w:rPr>
        <w:t xml:space="preserve">Two or more individuals interacting and interdependent, who have come together to achieve particular objectives.’’ And group dynamics defined is ‘’the study of interactions and forces within small face-to-face groups. It is concerned with what happens when groups of people meet’’ (Mullins 2010). </w:t>
      </w:r>
      <w:r w:rsidRPr="00153E21">
        <w:rPr>
          <w:rFonts w:ascii="Arial" w:hAnsi="Arial" w:cs="Arial"/>
          <w:bCs/>
          <w:sz w:val="24"/>
          <w:szCs w:val="24"/>
        </w:rPr>
        <w:br/>
        <w:t>There are different reasons as to of why people join groups a few are so it can bring security, status, self-esteem, affiliation, power and goal achievement this can all make individuals feel stable.</w:t>
      </w:r>
      <w:r w:rsidR="00AA37F5" w:rsidRPr="00153E21">
        <w:rPr>
          <w:rFonts w:ascii="Arial" w:hAnsi="Arial" w:cs="Arial"/>
          <w:bCs/>
          <w:sz w:val="24"/>
          <w:szCs w:val="24"/>
        </w:rPr>
        <w:t xml:space="preserve"> </w:t>
      </w:r>
      <w:r w:rsidR="00CF1602" w:rsidRPr="00153E21">
        <w:rPr>
          <w:rFonts w:ascii="Arial" w:hAnsi="Arial" w:cs="Arial"/>
          <w:bCs/>
          <w:sz w:val="24"/>
          <w:szCs w:val="24"/>
        </w:rPr>
        <w:br/>
        <w:t>‘’</w:t>
      </w:r>
      <w:r w:rsidR="00AA37F5" w:rsidRPr="00153E21">
        <w:rPr>
          <w:rFonts w:ascii="Arial" w:hAnsi="Arial" w:cs="Arial"/>
          <w:bCs/>
          <w:sz w:val="24"/>
          <w:szCs w:val="24"/>
        </w:rPr>
        <w:t xml:space="preserve">Teams occur when a number of people have a common goal and recognise that their personal success is dependent on the success of </w:t>
      </w:r>
      <w:r w:rsidR="00CF1602" w:rsidRPr="00153E21">
        <w:rPr>
          <w:rFonts w:ascii="Arial" w:hAnsi="Arial" w:cs="Arial"/>
          <w:bCs/>
          <w:sz w:val="24"/>
          <w:szCs w:val="24"/>
        </w:rPr>
        <w:t>others’’ (</w:t>
      </w:r>
      <w:r w:rsidR="00AA37F5" w:rsidRPr="00153E21">
        <w:rPr>
          <w:rFonts w:ascii="Arial" w:hAnsi="Arial" w:cs="Arial"/>
          <w:bCs/>
          <w:sz w:val="24"/>
          <w:szCs w:val="24"/>
        </w:rPr>
        <w:t>Mullins 2010).</w:t>
      </w:r>
      <w:r w:rsidR="00205545" w:rsidRPr="00153E21">
        <w:rPr>
          <w:rFonts w:ascii="Arial" w:hAnsi="Arial" w:cs="Arial"/>
          <w:bCs/>
          <w:sz w:val="24"/>
          <w:szCs w:val="24"/>
        </w:rPr>
        <w:br/>
        <w:t xml:space="preserve">I undertook a task in class which was called the island opportunity- the Mousa tribe see image 3 this showed me that I am better at trying to solve problems rather than creative thinking. </w:t>
      </w:r>
      <w:r w:rsidR="00205545" w:rsidRPr="00153E21">
        <w:rPr>
          <w:rFonts w:ascii="Arial" w:hAnsi="Arial" w:cs="Arial"/>
          <w:bCs/>
          <w:sz w:val="24"/>
          <w:szCs w:val="24"/>
        </w:rPr>
        <w:br/>
      </w:r>
      <w:r w:rsidRPr="00153E21">
        <w:rPr>
          <w:rFonts w:ascii="Arial" w:hAnsi="Arial" w:cs="Arial"/>
          <w:bCs/>
          <w:sz w:val="24"/>
          <w:szCs w:val="24"/>
        </w:rPr>
        <w:lastRenderedPageBreak/>
        <w:t xml:space="preserve">An indicator to show which type of team player you are we will look at Belbin team roles which is said that </w:t>
      </w:r>
      <w:r w:rsidRPr="00153E21">
        <w:rPr>
          <w:rFonts w:ascii="Arial" w:hAnsi="Arial" w:cs="Arial"/>
          <w:sz w:val="24"/>
          <w:szCs w:val="24"/>
        </w:rPr>
        <w:t xml:space="preserve">the most successful groups usually come from different diverse mix of behaviours, Dr Meredith Belbin and others undertook research that showed that there are 9 different types of behaviours these were called team roles. Belbin states that every team will need to access </w:t>
      </w:r>
      <w:proofErr w:type="gramStart"/>
      <w:r w:rsidRPr="00153E21">
        <w:rPr>
          <w:rFonts w:ascii="Arial" w:hAnsi="Arial" w:cs="Arial"/>
          <w:sz w:val="24"/>
          <w:szCs w:val="24"/>
        </w:rPr>
        <w:t>all of</w:t>
      </w:r>
      <w:proofErr w:type="gramEnd"/>
      <w:r w:rsidRPr="00153E21">
        <w:rPr>
          <w:rFonts w:ascii="Arial" w:hAnsi="Arial" w:cs="Arial"/>
          <w:sz w:val="24"/>
          <w:szCs w:val="24"/>
        </w:rPr>
        <w:t xml:space="preserve"> the nine team role behaviours in order to be a high performing team. This does not mean there are nine individuals needed in most cases it only requires two or three team roles that suites them and this can change also.</w:t>
      </w:r>
      <w:r w:rsidR="00656AC5" w:rsidRPr="00153E21">
        <w:rPr>
          <w:rFonts w:ascii="Arial" w:hAnsi="Arial" w:cs="Arial"/>
          <w:sz w:val="24"/>
          <w:szCs w:val="24"/>
        </w:rPr>
        <w:t xml:space="preserve"> Once team’s strengths and weaknesses has been evaluated you will then go into looking at team objectives and then look at what tasks are required to be done. The team can then talk about when and which each team role behaviour will be used. This cannot be completed without undertaking a Belbin self-perception inventory and receiving feedback from others. The report is made to help look directly at individual’s team role strengths and weaknesses to then share with others in the team, Belbin helps people have a better understanding of themselves and what strengths they have. It can create effective communication within groups or colleagues. Teams can be easily put together with different characteristics which will make them feel that each of their input is </w:t>
      </w:r>
      <w:r w:rsidR="0029179A" w:rsidRPr="00153E21">
        <w:rPr>
          <w:rFonts w:ascii="Arial" w:hAnsi="Arial" w:cs="Arial"/>
          <w:sz w:val="24"/>
          <w:szCs w:val="24"/>
        </w:rPr>
        <w:t xml:space="preserve">placed within </w:t>
      </w:r>
      <w:r w:rsidR="0029179A" w:rsidRPr="00153E21">
        <w:rPr>
          <w:rFonts w:ascii="Arial" w:hAnsi="Arial" w:cs="Arial"/>
          <w:sz w:val="24"/>
          <w:szCs w:val="24"/>
          <w:shd w:val="clear" w:color="auto" w:fill="FFFFFF"/>
        </w:rPr>
        <w:t xml:space="preserve">(Belbin.com, 2019). </w:t>
      </w:r>
      <w:r w:rsidR="009C378F" w:rsidRPr="00153E21">
        <w:rPr>
          <w:rFonts w:ascii="Arial" w:hAnsi="Arial" w:cs="Arial"/>
          <w:sz w:val="24"/>
          <w:szCs w:val="24"/>
          <w:shd w:val="clear" w:color="auto" w:fill="FFFFFF"/>
        </w:rPr>
        <w:br/>
        <w:t>I undertook the test and</w:t>
      </w:r>
      <w:r w:rsidR="00205545" w:rsidRPr="00153E21">
        <w:rPr>
          <w:rFonts w:ascii="Arial" w:hAnsi="Arial" w:cs="Arial"/>
          <w:sz w:val="24"/>
          <w:szCs w:val="24"/>
          <w:shd w:val="clear" w:color="auto" w:fill="FFFFFF"/>
        </w:rPr>
        <w:t xml:space="preserve"> it quoted me as the co-ordinator see imagine 2. </w:t>
      </w:r>
      <w:r w:rsidR="009C378F" w:rsidRPr="00153E21">
        <w:rPr>
          <w:rFonts w:ascii="Arial" w:hAnsi="Arial" w:cs="Arial"/>
          <w:sz w:val="24"/>
          <w:szCs w:val="24"/>
          <w:shd w:val="clear" w:color="auto" w:fill="FFFFFF"/>
        </w:rPr>
        <w:br/>
      </w:r>
      <w:r w:rsidR="00AA37F5" w:rsidRPr="00153E21">
        <w:rPr>
          <w:rFonts w:ascii="Arial" w:hAnsi="Arial" w:cs="Arial"/>
          <w:sz w:val="24"/>
          <w:szCs w:val="24"/>
          <w:shd w:val="clear" w:color="auto" w:fill="FFFFFF"/>
        </w:rPr>
        <w:t xml:space="preserve">There are </w:t>
      </w:r>
      <w:r w:rsidR="00AA37F5" w:rsidRPr="00153E21">
        <w:rPr>
          <w:rFonts w:ascii="Arial" w:hAnsi="Arial" w:cs="Arial"/>
          <w:bCs/>
          <w:sz w:val="24"/>
          <w:szCs w:val="24"/>
        </w:rPr>
        <w:t xml:space="preserve">advantages of teams- motivational reasons is to satisfy any social needs and to be accepted and valued by others and it gives a sense of mutual </w:t>
      </w:r>
      <w:r w:rsidR="00AA37F5" w:rsidRPr="00153E21">
        <w:rPr>
          <w:rFonts w:ascii="Arial" w:hAnsi="Arial" w:cs="Arial"/>
          <w:bCs/>
          <w:sz w:val="24"/>
          <w:szCs w:val="24"/>
        </w:rPr>
        <w:lastRenderedPageBreak/>
        <w:t xml:space="preserve">achievement. </w:t>
      </w:r>
      <w:r w:rsidR="00AA37F5" w:rsidRPr="00153E21">
        <w:rPr>
          <w:rFonts w:ascii="Arial" w:hAnsi="Arial" w:cs="Arial"/>
          <w:bCs/>
          <w:sz w:val="24"/>
          <w:szCs w:val="24"/>
        </w:rPr>
        <w:br/>
        <w:t xml:space="preserve">Business reasons- is to integrate fragmented knowledge in a professional way, it lets individuals extend their roles and a good opportunity to bring up issues that may be ignored. </w:t>
      </w:r>
      <w:r w:rsidR="00AA37F5" w:rsidRPr="00153E21">
        <w:rPr>
          <w:rFonts w:ascii="Arial" w:hAnsi="Arial" w:cs="Arial"/>
          <w:bCs/>
          <w:sz w:val="24"/>
          <w:szCs w:val="24"/>
        </w:rPr>
        <w:br/>
        <w:t xml:space="preserve">Disadvantages- it can be time consuming, it can lead in an </w:t>
      </w:r>
      <w:proofErr w:type="gramStart"/>
      <w:r w:rsidR="00AA37F5" w:rsidRPr="00153E21">
        <w:rPr>
          <w:rFonts w:ascii="Arial" w:hAnsi="Arial" w:cs="Arial"/>
          <w:bCs/>
          <w:sz w:val="24"/>
          <w:szCs w:val="24"/>
        </w:rPr>
        <w:t>individual controlling things</w:t>
      </w:r>
      <w:proofErr w:type="gramEnd"/>
      <w:r w:rsidR="00AA37F5" w:rsidRPr="00153E21">
        <w:rPr>
          <w:rFonts w:ascii="Arial" w:hAnsi="Arial" w:cs="Arial"/>
          <w:bCs/>
          <w:sz w:val="24"/>
          <w:szCs w:val="24"/>
        </w:rPr>
        <w:t xml:space="preserve"> and it may turn into a groupthink. </w:t>
      </w:r>
      <w:r w:rsidR="00AA37F5" w:rsidRPr="00153E21">
        <w:rPr>
          <w:rFonts w:ascii="Arial" w:hAnsi="Arial" w:cs="Arial"/>
          <w:bCs/>
          <w:sz w:val="24"/>
          <w:szCs w:val="24"/>
        </w:rPr>
        <w:br/>
        <w:t xml:space="preserve">Groupthink is not good it can be danger, it can mean that energy may be put into making relationships rather than tasks, any outsiders are then classed as a threat and then are ignored, some views can be neglected as some views may not be agreed upon and close groups can think they are always right and cannot be wrong </w:t>
      </w:r>
      <w:r w:rsidR="00C9434B" w:rsidRPr="00153E21">
        <w:rPr>
          <w:rFonts w:ascii="Arial" w:hAnsi="Arial" w:cs="Arial"/>
          <w:sz w:val="24"/>
          <w:szCs w:val="24"/>
        </w:rPr>
        <w:t xml:space="preserve">How to avoid groupthink is to look outside the box to any ideas and feedback, take in any self-criticism in a group and intentionally assess conflicting opinions and evidence. </w:t>
      </w:r>
      <w:r w:rsidR="00C9434B" w:rsidRPr="00153E21">
        <w:rPr>
          <w:rFonts w:ascii="Arial" w:hAnsi="Arial" w:cs="Arial"/>
          <w:sz w:val="24"/>
          <w:szCs w:val="24"/>
        </w:rPr>
        <w:br/>
      </w:r>
      <w:r w:rsidR="00C9434B" w:rsidRPr="00153E21">
        <w:rPr>
          <w:rFonts w:ascii="Arial" w:hAnsi="Arial" w:cs="Arial"/>
          <w:sz w:val="24"/>
          <w:szCs w:val="24"/>
          <w:shd w:val="clear" w:color="auto" w:fill="FFFFFF"/>
        </w:rPr>
        <w:t xml:space="preserve"> </w:t>
      </w:r>
      <w:r w:rsidR="00AA37F5" w:rsidRPr="00153E21">
        <w:rPr>
          <w:rFonts w:ascii="Arial" w:hAnsi="Arial" w:cs="Arial"/>
          <w:sz w:val="24"/>
          <w:szCs w:val="24"/>
          <w:shd w:val="clear" w:color="auto" w:fill="FFFFFF"/>
        </w:rPr>
        <w:t xml:space="preserve">(Softpanorama.org, 2019). </w:t>
      </w:r>
      <w:r w:rsidR="00AA37F5" w:rsidRPr="00153E21">
        <w:rPr>
          <w:rFonts w:ascii="Arial" w:hAnsi="Arial" w:cs="Arial"/>
          <w:bCs/>
          <w:sz w:val="24"/>
          <w:szCs w:val="24"/>
        </w:rPr>
        <w:br/>
      </w:r>
      <w:r w:rsidR="00F92D57" w:rsidRPr="00153E21">
        <w:rPr>
          <w:rFonts w:ascii="Arial" w:hAnsi="Arial" w:cs="Arial"/>
          <w:sz w:val="24"/>
          <w:szCs w:val="24"/>
          <w:shd w:val="clear" w:color="auto" w:fill="FFFFFF"/>
        </w:rPr>
        <w:br/>
      </w:r>
      <w:r w:rsidR="00CF1602" w:rsidRPr="00153E21">
        <w:rPr>
          <w:rFonts w:ascii="Arial" w:hAnsi="Arial" w:cs="Arial"/>
          <w:sz w:val="24"/>
          <w:szCs w:val="24"/>
          <w:shd w:val="clear" w:color="auto" w:fill="FFFFFF"/>
        </w:rPr>
        <w:br/>
      </w:r>
      <w:r w:rsidR="00C56B35" w:rsidRPr="00153E21">
        <w:rPr>
          <w:rFonts w:ascii="Arial" w:hAnsi="Arial" w:cs="Arial"/>
          <w:sz w:val="24"/>
          <w:szCs w:val="24"/>
        </w:rPr>
        <w:br/>
      </w:r>
      <w:r w:rsidR="00C56B35" w:rsidRPr="00153E21">
        <w:rPr>
          <w:rFonts w:ascii="Arial" w:hAnsi="Arial" w:cs="Arial"/>
          <w:sz w:val="24"/>
          <w:szCs w:val="24"/>
        </w:rPr>
        <w:br/>
      </w:r>
      <w:r w:rsidR="00C56B35" w:rsidRPr="00153E21">
        <w:rPr>
          <w:rFonts w:ascii="Arial" w:hAnsi="Arial" w:cs="Arial"/>
          <w:sz w:val="24"/>
          <w:szCs w:val="24"/>
        </w:rPr>
        <w:br/>
        <w:t xml:space="preserve">Bruce Tuckman is a psychologist who came up with the model ‘’forming, storming, </w:t>
      </w:r>
      <w:r w:rsidR="00C56B35" w:rsidRPr="00153E21">
        <w:rPr>
          <w:rFonts w:ascii="Arial" w:hAnsi="Arial" w:cs="Arial"/>
          <w:sz w:val="24"/>
          <w:szCs w:val="24"/>
        </w:rPr>
        <w:lastRenderedPageBreak/>
        <w:t xml:space="preserve">norming and performing in </w:t>
      </w:r>
      <w:proofErr w:type="gramStart"/>
      <w:r w:rsidR="00C56B35" w:rsidRPr="00153E21">
        <w:rPr>
          <w:rFonts w:ascii="Arial" w:hAnsi="Arial" w:cs="Arial"/>
          <w:sz w:val="24"/>
          <w:szCs w:val="24"/>
        </w:rPr>
        <w:t>an</w:t>
      </w:r>
      <w:proofErr w:type="gramEnd"/>
      <w:r w:rsidR="00C56B35" w:rsidRPr="00153E21">
        <w:rPr>
          <w:rFonts w:ascii="Arial" w:hAnsi="Arial" w:cs="Arial"/>
          <w:sz w:val="24"/>
          <w:szCs w:val="24"/>
        </w:rPr>
        <w:t xml:space="preserve"> 1965 article it was used for the path that nearly all teams follow to achieve a high performance. </w:t>
      </w:r>
      <w:r w:rsidR="00C56B35" w:rsidRPr="00153E21">
        <w:rPr>
          <w:rFonts w:ascii="Arial" w:hAnsi="Arial" w:cs="Arial"/>
          <w:sz w:val="24"/>
          <w:szCs w:val="24"/>
        </w:rPr>
        <w:br/>
      </w:r>
      <w:r w:rsidR="00C56B35" w:rsidRPr="00153E21">
        <w:rPr>
          <w:rFonts w:ascii="Arial" w:hAnsi="Arial" w:cs="Arial"/>
          <w:b/>
          <w:sz w:val="24"/>
          <w:szCs w:val="24"/>
        </w:rPr>
        <w:t>Forming</w:t>
      </w:r>
      <w:r w:rsidR="00C56B35" w:rsidRPr="00153E21">
        <w:rPr>
          <w:rFonts w:ascii="Arial" w:hAnsi="Arial" w:cs="Arial"/>
          <w:sz w:val="24"/>
          <w:szCs w:val="24"/>
        </w:rPr>
        <w:t>- in this stage team members are positive and polite but there is little signs of structure and any involvement as individuals may not feel comfortable enough to speak out, some members may feel worried about a task and some communication that has been passed on is superficial.</w:t>
      </w:r>
      <w:r w:rsidR="00C56B35" w:rsidRPr="00153E21">
        <w:rPr>
          <w:rFonts w:ascii="Arial" w:hAnsi="Arial" w:cs="Arial"/>
          <w:sz w:val="24"/>
          <w:szCs w:val="24"/>
        </w:rPr>
        <w:br/>
      </w:r>
      <w:r w:rsidR="00C56B35" w:rsidRPr="00153E21">
        <w:rPr>
          <w:rFonts w:ascii="Arial" w:hAnsi="Arial" w:cs="Arial"/>
          <w:b/>
          <w:sz w:val="24"/>
          <w:szCs w:val="24"/>
        </w:rPr>
        <w:t>Storming-</w:t>
      </w:r>
      <w:r w:rsidR="00C56B35" w:rsidRPr="00153E21">
        <w:rPr>
          <w:rFonts w:ascii="Arial" w:hAnsi="Arial" w:cs="Arial"/>
          <w:sz w:val="24"/>
          <w:szCs w:val="24"/>
        </w:rPr>
        <w:t xml:space="preserve"> this stage the groups start to demonstrate competitive behaviour, some members start to become irritated, communication is only given on way, individuals start to dominate and sub-groups and alliances will begin. </w:t>
      </w:r>
      <w:r w:rsidR="00C56B35" w:rsidRPr="00153E21">
        <w:rPr>
          <w:rFonts w:ascii="Arial" w:hAnsi="Arial" w:cs="Arial"/>
          <w:sz w:val="24"/>
          <w:szCs w:val="24"/>
        </w:rPr>
        <w:br/>
        <w:t xml:space="preserve">norming- team members will want to avoid conflict, members start to wish to follow and start trusting others and then some members are concerned with the needs of others putting strain on them. </w:t>
      </w:r>
      <w:r w:rsidR="00C56B35" w:rsidRPr="00153E21">
        <w:rPr>
          <w:rFonts w:ascii="Arial" w:hAnsi="Arial" w:cs="Arial"/>
          <w:sz w:val="24"/>
          <w:szCs w:val="24"/>
        </w:rPr>
        <w:br/>
      </w:r>
      <w:r w:rsidR="00C56B35" w:rsidRPr="00153E21">
        <w:rPr>
          <w:rFonts w:ascii="Arial" w:hAnsi="Arial" w:cs="Arial"/>
          <w:b/>
          <w:sz w:val="24"/>
          <w:szCs w:val="24"/>
        </w:rPr>
        <w:t>Performing</w:t>
      </w:r>
      <w:r w:rsidR="00C56B35" w:rsidRPr="00153E21">
        <w:rPr>
          <w:rFonts w:ascii="Arial" w:hAnsi="Arial" w:cs="Arial"/>
          <w:sz w:val="24"/>
          <w:szCs w:val="24"/>
        </w:rPr>
        <w:t xml:space="preserve">- this is where groups have a goal in mind and they start working towards it, all communication is open to suggestion and individuals are self-assured, skills are improving, individuals in the group are becoming more productive and both dimensions are focused upon. </w:t>
      </w:r>
      <w:r w:rsidR="00C56B35" w:rsidRPr="00153E21">
        <w:rPr>
          <w:rFonts w:ascii="Arial" w:hAnsi="Arial" w:cs="Arial"/>
          <w:sz w:val="24"/>
          <w:szCs w:val="24"/>
        </w:rPr>
        <w:br/>
      </w:r>
      <w:r w:rsidR="00C56B35" w:rsidRPr="00153E21">
        <w:rPr>
          <w:rFonts w:ascii="Arial" w:hAnsi="Arial" w:cs="Arial"/>
          <w:b/>
          <w:sz w:val="24"/>
          <w:szCs w:val="24"/>
        </w:rPr>
        <w:t>Adjourning</w:t>
      </w:r>
      <w:r w:rsidR="00C56B35" w:rsidRPr="00153E21">
        <w:rPr>
          <w:rFonts w:ascii="Arial" w:hAnsi="Arial" w:cs="Arial"/>
          <w:sz w:val="24"/>
          <w:szCs w:val="24"/>
        </w:rPr>
        <w:t xml:space="preserve">- this is the final stage where the work is completed, the group separates, it is a functional end and everyone is feeling good and recognition is finally being seen </w:t>
      </w:r>
      <w:r w:rsidR="00C56B35" w:rsidRPr="00153E21">
        <w:rPr>
          <w:rFonts w:ascii="Arial" w:hAnsi="Arial" w:cs="Arial"/>
          <w:sz w:val="24"/>
          <w:szCs w:val="24"/>
          <w:shd w:val="clear" w:color="auto" w:fill="FFFFFF"/>
        </w:rPr>
        <w:t>(Mindtools.com, 2019).</w:t>
      </w:r>
      <w:r w:rsidR="00C56B35" w:rsidRPr="00153E21">
        <w:rPr>
          <w:rFonts w:ascii="Arial" w:hAnsi="Arial" w:cs="Arial"/>
          <w:sz w:val="24"/>
          <w:szCs w:val="24"/>
          <w:shd w:val="clear" w:color="auto" w:fill="FFFFFF"/>
        </w:rPr>
        <w:br/>
      </w:r>
      <w:r w:rsidR="00BA4CC6" w:rsidRPr="00153E21">
        <w:rPr>
          <w:rFonts w:ascii="Arial" w:hAnsi="Arial" w:cs="Arial"/>
          <w:sz w:val="24"/>
          <w:szCs w:val="24"/>
          <w:shd w:val="clear" w:color="auto" w:fill="FFFFFF"/>
        </w:rPr>
        <w:br/>
      </w:r>
      <w:r w:rsidR="00BA4CC6" w:rsidRPr="00153E21">
        <w:rPr>
          <w:rFonts w:ascii="Arial" w:hAnsi="Arial" w:cs="Arial"/>
          <w:sz w:val="24"/>
          <w:szCs w:val="24"/>
        </w:rPr>
        <w:lastRenderedPageBreak/>
        <w:t xml:space="preserve">In a workplace there will always be conflict between individuals, conflict is a serious difference between two or more opinions principles or interests. </w:t>
      </w:r>
      <w:r w:rsidR="00BA4CC6" w:rsidRPr="00153E21">
        <w:rPr>
          <w:rFonts w:ascii="Arial" w:hAnsi="Arial" w:cs="Arial"/>
          <w:sz w:val="24"/>
          <w:szCs w:val="24"/>
        </w:rPr>
        <w:br/>
        <w:t xml:space="preserve">Conflict can be managed by a practice of recognising and dealing with conflict in a rational, balanced and effective way and it is how you deal with it can make the difference as conflict is a natural in any pluralist society for example like stress ‘’if used effectively it will bring new ideas innovation and progress, without any skills it can lead to break down of relationships.’’ </w:t>
      </w:r>
      <w:r w:rsidR="00BA4CC6" w:rsidRPr="00153E21">
        <w:rPr>
          <w:rFonts w:ascii="Arial" w:hAnsi="Arial" w:cs="Arial"/>
          <w:i/>
          <w:iCs/>
          <w:sz w:val="24"/>
          <w:szCs w:val="24"/>
        </w:rPr>
        <w:t>(</w:t>
      </w:r>
      <w:r w:rsidR="00BA4CC6" w:rsidRPr="00153E21">
        <w:rPr>
          <w:rFonts w:ascii="Arial" w:hAnsi="Arial" w:cs="Arial"/>
          <w:sz w:val="24"/>
          <w:szCs w:val="24"/>
        </w:rPr>
        <w:t xml:space="preserve">Harrison, 2009: 352). </w:t>
      </w:r>
      <w:r w:rsidR="00BA4CC6" w:rsidRPr="00153E21">
        <w:rPr>
          <w:rFonts w:ascii="Arial" w:hAnsi="Arial" w:cs="Arial"/>
          <w:sz w:val="24"/>
          <w:szCs w:val="24"/>
        </w:rPr>
        <w:br/>
        <w:t xml:space="preserve">Conflict is caused in many different ways it happens in most business cases when people come together in teams and differences are clashed </w:t>
      </w:r>
      <w:proofErr w:type="gramStart"/>
      <w:r w:rsidR="00BA4CC6" w:rsidRPr="00153E21">
        <w:rPr>
          <w:rFonts w:ascii="Arial" w:hAnsi="Arial" w:cs="Arial"/>
          <w:sz w:val="24"/>
          <w:szCs w:val="24"/>
        </w:rPr>
        <w:t>in regards to</w:t>
      </w:r>
      <w:proofErr w:type="gramEnd"/>
      <w:r w:rsidR="00BA4CC6" w:rsidRPr="00153E21">
        <w:rPr>
          <w:rFonts w:ascii="Arial" w:hAnsi="Arial" w:cs="Arial"/>
          <w:sz w:val="24"/>
          <w:szCs w:val="24"/>
        </w:rPr>
        <w:t xml:space="preserve"> power, values, and attitudes can all contribute towards there being conflict. There are different types if conflict which are interpersonal conflict which is conflict among two or more people it could be an isolated incident or ongoing issues, and inter group conflict which is involving several different teams and become difficult to handle when there is no external support or a corrective action in place </w:t>
      </w:r>
      <w:r w:rsidR="00BA4CC6" w:rsidRPr="00153E21">
        <w:rPr>
          <w:rFonts w:ascii="Arial" w:hAnsi="Arial" w:cs="Arial"/>
          <w:sz w:val="24"/>
          <w:szCs w:val="24"/>
          <w:shd w:val="clear" w:color="auto" w:fill="FFFFFF"/>
        </w:rPr>
        <w:t xml:space="preserve">(Burton and Burton, 2019). </w:t>
      </w:r>
      <w:r w:rsidR="00BA4CC6" w:rsidRPr="00153E21">
        <w:rPr>
          <w:rFonts w:ascii="Arial" w:hAnsi="Arial" w:cs="Arial"/>
          <w:sz w:val="24"/>
          <w:szCs w:val="24"/>
          <w:shd w:val="clear" w:color="auto" w:fill="FFFFFF"/>
        </w:rPr>
        <w:br/>
        <w:t xml:space="preserve">Trying to resolve conflict can often be difficult and it is done by settling differences between groups, individuals and team members (Armstrong 2014). </w:t>
      </w:r>
      <w:r w:rsidR="00BA4CC6" w:rsidRPr="00153E21">
        <w:rPr>
          <w:rFonts w:ascii="Arial" w:hAnsi="Arial" w:cs="Arial"/>
          <w:sz w:val="24"/>
          <w:szCs w:val="24"/>
        </w:rPr>
        <w:br/>
      </w:r>
      <w:r w:rsidR="00F66DA0" w:rsidRPr="00153E21">
        <w:rPr>
          <w:rFonts w:ascii="Arial" w:hAnsi="Arial" w:cs="Arial"/>
          <w:sz w:val="24"/>
          <w:szCs w:val="24"/>
        </w:rPr>
        <w:t xml:space="preserve">Managing conflict in organisations can be difficult but by following 9 steps it can lead managers In the right direction to do so, by evaluating and understanding the emotional responses of people, self-awareness is crucial, listening and involving </w:t>
      </w:r>
      <w:r w:rsidR="00F66DA0" w:rsidRPr="00153E21">
        <w:rPr>
          <w:rFonts w:ascii="Arial" w:hAnsi="Arial" w:cs="Arial"/>
          <w:sz w:val="24"/>
          <w:szCs w:val="24"/>
        </w:rPr>
        <w:lastRenderedPageBreak/>
        <w:t xml:space="preserve">everyone and understanding their views, always try and solve issues from the roots, always accept individuals for what they are and what they are not, regular feedback is big aspect to keep communicating, collaborate within the team, take action to any measures implemented by a team and importantly making sure that you have the right individuals </w:t>
      </w:r>
      <w:r w:rsidR="00F66DA0" w:rsidRPr="00153E21">
        <w:rPr>
          <w:rFonts w:ascii="Arial" w:hAnsi="Arial" w:cs="Arial"/>
          <w:sz w:val="24"/>
          <w:szCs w:val="24"/>
          <w:shd w:val="clear" w:color="auto" w:fill="FFFFFF"/>
        </w:rPr>
        <w:t xml:space="preserve">(The Globe and Mail, 2019).  </w:t>
      </w:r>
      <w:r w:rsidR="00F66DA0" w:rsidRPr="00153E21">
        <w:rPr>
          <w:rFonts w:ascii="Arial" w:hAnsi="Arial" w:cs="Arial"/>
          <w:sz w:val="24"/>
          <w:szCs w:val="24"/>
        </w:rPr>
        <w:br/>
      </w:r>
      <w:r w:rsidR="00D11676" w:rsidRPr="00153E21">
        <w:rPr>
          <w:rFonts w:ascii="Arial" w:hAnsi="Arial" w:cs="Arial"/>
          <w:sz w:val="24"/>
          <w:szCs w:val="24"/>
        </w:rPr>
        <w:t>There are tools that can help resolve conflict which are self- awareness and managing emotions and it is also very important to have a good understanding of your own as well as others. The differences between being assertive, passive, aggressive and passive-aggressive are ways in which it can help resolve conflict for certain people and understand them.</w:t>
      </w:r>
      <w:r w:rsidR="00D11676" w:rsidRPr="00153E21">
        <w:rPr>
          <w:rFonts w:ascii="Arial" w:hAnsi="Arial" w:cs="Arial"/>
          <w:sz w:val="24"/>
          <w:szCs w:val="24"/>
        </w:rPr>
        <w:br/>
      </w:r>
      <w:r w:rsidR="00D11676" w:rsidRPr="00153E21">
        <w:rPr>
          <w:rFonts w:ascii="Arial" w:hAnsi="Arial" w:cs="Arial"/>
          <w:b/>
          <w:sz w:val="24"/>
          <w:szCs w:val="24"/>
        </w:rPr>
        <w:t>Assertive</w:t>
      </w:r>
      <w:r w:rsidR="00D11676" w:rsidRPr="00153E21">
        <w:rPr>
          <w:rFonts w:ascii="Arial" w:hAnsi="Arial" w:cs="Arial"/>
          <w:sz w:val="24"/>
          <w:szCs w:val="24"/>
        </w:rPr>
        <w:t>- you are self-assured positive and they can raise an issue in a non-hostile way.</w:t>
      </w:r>
      <w:r w:rsidR="00D11676" w:rsidRPr="00153E21">
        <w:rPr>
          <w:rFonts w:ascii="Arial" w:hAnsi="Arial" w:cs="Arial"/>
          <w:sz w:val="24"/>
          <w:szCs w:val="24"/>
        </w:rPr>
        <w:br/>
      </w:r>
      <w:r w:rsidR="00D11676" w:rsidRPr="00153E21">
        <w:rPr>
          <w:rFonts w:ascii="Arial" w:hAnsi="Arial" w:cs="Arial"/>
          <w:b/>
          <w:sz w:val="24"/>
          <w:szCs w:val="24"/>
        </w:rPr>
        <w:t>Passive</w:t>
      </w:r>
      <w:r w:rsidR="00D11676" w:rsidRPr="00153E21">
        <w:rPr>
          <w:rFonts w:ascii="Arial" w:hAnsi="Arial" w:cs="Arial"/>
          <w:sz w:val="24"/>
          <w:szCs w:val="24"/>
        </w:rPr>
        <w:t>- they may avoid issues even if they are at fault.</w:t>
      </w:r>
      <w:r w:rsidR="00D11676" w:rsidRPr="00153E21">
        <w:rPr>
          <w:rFonts w:ascii="Arial" w:hAnsi="Arial" w:cs="Arial"/>
          <w:sz w:val="24"/>
          <w:szCs w:val="24"/>
        </w:rPr>
        <w:br/>
      </w:r>
      <w:r w:rsidR="00D11676" w:rsidRPr="00153E21">
        <w:rPr>
          <w:rFonts w:ascii="Arial" w:hAnsi="Arial" w:cs="Arial"/>
          <w:b/>
          <w:sz w:val="24"/>
          <w:szCs w:val="24"/>
        </w:rPr>
        <w:t>Aggressive</w:t>
      </w:r>
      <w:r w:rsidR="00D11676" w:rsidRPr="00153E21">
        <w:rPr>
          <w:rFonts w:ascii="Arial" w:hAnsi="Arial" w:cs="Arial"/>
          <w:sz w:val="24"/>
          <w:szCs w:val="24"/>
        </w:rPr>
        <w:t xml:space="preserve">-this person can behave in a hostile way it can result in attacking others instead of addressing issues in a calm matter. </w:t>
      </w:r>
      <w:r w:rsidR="00D11676" w:rsidRPr="00153E21">
        <w:rPr>
          <w:rFonts w:ascii="Arial" w:hAnsi="Arial" w:cs="Arial"/>
          <w:sz w:val="24"/>
          <w:szCs w:val="24"/>
        </w:rPr>
        <w:br/>
      </w:r>
      <w:r w:rsidR="00D11676" w:rsidRPr="00153E21">
        <w:rPr>
          <w:rFonts w:ascii="Arial" w:hAnsi="Arial" w:cs="Arial"/>
          <w:b/>
          <w:sz w:val="24"/>
          <w:szCs w:val="24"/>
        </w:rPr>
        <w:t>Passive-aggressive</w:t>
      </w:r>
      <w:r w:rsidR="00D11676" w:rsidRPr="00153E21">
        <w:rPr>
          <w:rFonts w:ascii="Arial" w:hAnsi="Arial" w:cs="Arial"/>
          <w:sz w:val="24"/>
          <w:szCs w:val="24"/>
        </w:rPr>
        <w:t xml:space="preserve">- hostility or negativity is used to address issues in an indirect way. </w:t>
      </w:r>
      <w:r w:rsidR="00D11676" w:rsidRPr="00153E21">
        <w:rPr>
          <w:rFonts w:ascii="Arial" w:hAnsi="Arial" w:cs="Arial"/>
          <w:sz w:val="24"/>
          <w:szCs w:val="24"/>
        </w:rPr>
        <w:br/>
        <w:t xml:space="preserve">The best approach is a non-judgemental counselling approach using active listening, observing, help people to understand and define the problem by asking open and ending questions, recognising any feelings and allow them to be expressed, help </w:t>
      </w:r>
      <w:r w:rsidR="00D11676" w:rsidRPr="00153E21">
        <w:rPr>
          <w:rFonts w:ascii="Arial" w:hAnsi="Arial" w:cs="Arial"/>
          <w:sz w:val="24"/>
          <w:szCs w:val="24"/>
        </w:rPr>
        <w:lastRenderedPageBreak/>
        <w:t xml:space="preserve">people to define problems for themselves, encourage people to explore alternative solutions, get people to develop their own implementation plans but provide advice and help if needed. </w:t>
      </w:r>
    </w:p>
    <w:p w14:paraId="13873920" w14:textId="381ABD98" w:rsidR="00D11676" w:rsidRPr="00153E21" w:rsidRDefault="00D11676" w:rsidP="00153E21">
      <w:pPr>
        <w:shd w:val="clear" w:color="auto" w:fill="FFFFFF"/>
        <w:spacing w:after="0" w:line="600" w:lineRule="auto"/>
        <w:rPr>
          <w:rFonts w:ascii="Arial" w:eastAsia="Times New Roman" w:hAnsi="Arial" w:cs="Arial"/>
          <w:sz w:val="24"/>
          <w:szCs w:val="24"/>
          <w:lang w:eastAsia="en-GB"/>
        </w:rPr>
      </w:pPr>
      <w:r w:rsidRPr="00153E21">
        <w:rPr>
          <w:rFonts w:ascii="Arial" w:hAnsi="Arial" w:cs="Arial"/>
          <w:sz w:val="24"/>
          <w:szCs w:val="24"/>
        </w:rPr>
        <w:t>Thomas kilmann instrument is a</w:t>
      </w:r>
      <w:r w:rsidRPr="00153E21">
        <w:rPr>
          <w:rFonts w:ascii="Arial" w:eastAsia="Times New Roman" w:hAnsi="Arial" w:cs="Arial"/>
          <w:sz w:val="24"/>
          <w:szCs w:val="24"/>
          <w:lang w:eastAsia="en-GB"/>
        </w:rPr>
        <w:t xml:space="preserve"> self-report assessment that lets you to learn whether you might be overdoing (a high score) or underusing (a low score) one or more of these five conflict-handling modes: competing, collaborating, compromising, avoiding, and accommodating by taking the test it will demonstrate which type of person you are from the root so if in any incident conflict occurs organisations can then see which approach to undertake. </w:t>
      </w:r>
      <w:r w:rsidR="009C378F" w:rsidRPr="00153E21">
        <w:rPr>
          <w:rFonts w:ascii="Arial" w:eastAsia="Times New Roman" w:hAnsi="Arial" w:cs="Arial"/>
          <w:sz w:val="24"/>
          <w:szCs w:val="24"/>
          <w:lang w:eastAsia="en-GB"/>
        </w:rPr>
        <w:t xml:space="preserve">See my results on sheet 1 </w:t>
      </w:r>
    </w:p>
    <w:p w14:paraId="45A74017" w14:textId="77777777" w:rsidR="00D11676" w:rsidRPr="00153E21" w:rsidRDefault="00D11676" w:rsidP="00153E21">
      <w:pPr>
        <w:spacing w:line="600" w:lineRule="auto"/>
        <w:rPr>
          <w:rFonts w:ascii="Arial" w:hAnsi="Arial" w:cs="Arial"/>
          <w:sz w:val="24"/>
          <w:szCs w:val="24"/>
        </w:rPr>
      </w:pPr>
      <w:r w:rsidRPr="00153E21">
        <w:rPr>
          <w:rFonts w:ascii="Arial" w:hAnsi="Arial" w:cs="Arial"/>
          <w:sz w:val="24"/>
          <w:szCs w:val="24"/>
        </w:rPr>
        <w:br/>
      </w:r>
      <w:r w:rsidRPr="00153E21">
        <w:rPr>
          <w:rFonts w:ascii="Arial" w:hAnsi="Arial" w:cs="Arial"/>
          <w:noProof/>
          <w:sz w:val="24"/>
          <w:szCs w:val="24"/>
          <w:lang w:eastAsia="en-GB"/>
        </w:rPr>
        <w:drawing>
          <wp:inline distT="0" distB="0" distL="0" distR="0" wp14:anchorId="3C52866D" wp14:editId="44FBD5CB">
            <wp:extent cx="4048125" cy="2311520"/>
            <wp:effectExtent l="0" t="0" r="0" b="0"/>
            <wp:docPr id="3" name="Picture 3" descr="https://www.psychometrics.com/wp-content/uploads/2017/12/tk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sychometrics.com/wp-content/uploads/2017/12/tki.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6688" cy="2322120"/>
                    </a:xfrm>
                    <a:prstGeom prst="rect">
                      <a:avLst/>
                    </a:prstGeom>
                    <a:noFill/>
                    <a:ln>
                      <a:noFill/>
                    </a:ln>
                  </pic:spPr>
                </pic:pic>
              </a:graphicData>
            </a:graphic>
          </wp:inline>
        </w:drawing>
      </w:r>
      <w:r w:rsidRPr="00153E21">
        <w:rPr>
          <w:rFonts w:ascii="Arial" w:hAnsi="Arial" w:cs="Arial"/>
          <w:sz w:val="24"/>
          <w:szCs w:val="24"/>
        </w:rPr>
        <w:br/>
      </w:r>
      <w:r w:rsidRPr="00153E21">
        <w:rPr>
          <w:rFonts w:ascii="Arial" w:hAnsi="Arial" w:cs="Arial"/>
          <w:sz w:val="24"/>
          <w:szCs w:val="24"/>
          <w:shd w:val="clear" w:color="auto" w:fill="FFFFFF"/>
        </w:rPr>
        <w:t xml:space="preserve">(Assessments and (TKI®), 2019). </w:t>
      </w:r>
    </w:p>
    <w:p w14:paraId="607CB7AE" w14:textId="55D2F617" w:rsidR="00025950" w:rsidRPr="00153E21" w:rsidRDefault="000C1A31" w:rsidP="00153E21">
      <w:pPr>
        <w:pStyle w:val="NormalWeb"/>
        <w:spacing w:before="0" w:beforeAutospacing="0" w:after="240" w:afterAutospacing="0" w:line="600" w:lineRule="auto"/>
        <w:rPr>
          <w:rFonts w:ascii="Arial" w:hAnsi="Arial" w:cs="Arial"/>
        </w:rPr>
      </w:pPr>
      <w:r w:rsidRPr="00153E21">
        <w:rPr>
          <w:rFonts w:ascii="Arial" w:hAnsi="Arial" w:cs="Arial"/>
          <w:shd w:val="clear" w:color="auto" w:fill="FFFFFF"/>
        </w:rPr>
        <w:t xml:space="preserve">Activity 3 </w:t>
      </w:r>
      <w:r w:rsidRPr="00153E21">
        <w:rPr>
          <w:rFonts w:ascii="Arial" w:hAnsi="Arial" w:cs="Arial"/>
          <w:shd w:val="clear" w:color="auto" w:fill="FFFFFF"/>
        </w:rPr>
        <w:br/>
      </w:r>
      <w:r w:rsidRPr="00153E21">
        <w:rPr>
          <w:rFonts w:ascii="Arial" w:hAnsi="Arial" w:cs="Arial"/>
        </w:rPr>
        <w:t xml:space="preserve">Problem solving has a huge input on our lives to get things done especially within a time scale. </w:t>
      </w:r>
      <w:r w:rsidR="000106F5" w:rsidRPr="00153E21">
        <w:rPr>
          <w:rFonts w:ascii="Arial" w:hAnsi="Arial" w:cs="Arial"/>
        </w:rPr>
        <w:t xml:space="preserve">We use problem solving in a lot of our day activities in some sort. For </w:t>
      </w:r>
      <w:r w:rsidR="000106F5" w:rsidRPr="00153E21">
        <w:rPr>
          <w:rFonts w:ascii="Arial" w:hAnsi="Arial" w:cs="Arial"/>
        </w:rPr>
        <w:lastRenderedPageBreak/>
        <w:t>example, when we wake up we decide what we want to wear, what time to leave or what route we want to take, any academic related duties, what you are going to eat for that day etc. but of course problem solving is not alike, there are problems that require extensive thinking. There are problems out there that we are not familiar with or encountered yet. Some problems have clear goals and some problems are far from clear.  A project undertaken was a</w:t>
      </w:r>
      <w:r w:rsidR="00A75EFB" w:rsidRPr="00153E21">
        <w:rPr>
          <w:rFonts w:ascii="Arial" w:hAnsi="Arial" w:cs="Arial"/>
        </w:rPr>
        <w:t xml:space="preserve"> project </w:t>
      </w:r>
      <w:r w:rsidR="0073708E" w:rsidRPr="00153E21">
        <w:rPr>
          <w:rFonts w:ascii="Arial" w:hAnsi="Arial" w:cs="Arial"/>
        </w:rPr>
        <w:t xml:space="preserve">in my first year of university which meant a small group of 6 after one month it narrowed down to 5 of us which </w:t>
      </w:r>
      <w:r w:rsidR="00F400ED" w:rsidRPr="00153E21">
        <w:rPr>
          <w:rFonts w:ascii="Arial" w:hAnsi="Arial" w:cs="Arial"/>
        </w:rPr>
        <w:t>put a huge strain on the group as conflict occurred between 2 of the group members from the beginning</w:t>
      </w:r>
      <w:r w:rsidR="00ED144C" w:rsidRPr="00153E21">
        <w:rPr>
          <w:rFonts w:ascii="Arial" w:hAnsi="Arial" w:cs="Arial"/>
        </w:rPr>
        <w:t xml:space="preserve">, this resulted in me having to put my voice out there and stand up for the group </w:t>
      </w:r>
      <w:r w:rsidR="00CF72CD" w:rsidRPr="00153E21">
        <w:rPr>
          <w:rFonts w:ascii="Arial" w:hAnsi="Arial" w:cs="Arial"/>
        </w:rPr>
        <w:t xml:space="preserve">and speak out to solve the problem in order to do this I created a group chat which enabled </w:t>
      </w:r>
      <w:r w:rsidR="00025950" w:rsidRPr="00153E21">
        <w:rPr>
          <w:rFonts w:ascii="Arial" w:hAnsi="Arial" w:cs="Arial"/>
        </w:rPr>
        <w:t xml:space="preserve">all individuals to confess their concerns to resolve this I assigned each individual a task and let them lead their own work and put all our efforts together at the end.  Some techniques to solve problems are </w:t>
      </w:r>
      <w:r w:rsidR="00025950" w:rsidRPr="00153E21">
        <w:rPr>
          <w:rFonts w:ascii="Arial" w:hAnsi="Arial" w:cs="Arial"/>
        </w:rPr>
        <w:t>the 5 Whys and 1 H these are</w:t>
      </w:r>
      <w:r w:rsidR="00025950" w:rsidRPr="00153E21">
        <w:rPr>
          <w:rFonts w:ascii="Arial" w:hAnsi="Arial" w:cs="Arial"/>
        </w:rPr>
        <w:br/>
        <w:t>a) What can you see that causes the problem</w:t>
      </w:r>
    </w:p>
    <w:p w14:paraId="2B9F6DD2" w14:textId="77777777" w:rsidR="00025950" w:rsidRPr="00153E21" w:rsidRDefault="00025950" w:rsidP="00153E21">
      <w:pPr>
        <w:pStyle w:val="NormalWeb"/>
        <w:spacing w:before="0" w:beforeAutospacing="0" w:after="240" w:afterAutospacing="0" w:line="600" w:lineRule="auto"/>
        <w:rPr>
          <w:rFonts w:ascii="Arial" w:hAnsi="Arial" w:cs="Arial"/>
        </w:rPr>
      </w:pPr>
      <w:r w:rsidRPr="00153E21">
        <w:rPr>
          <w:rFonts w:ascii="Arial" w:hAnsi="Arial" w:cs="Arial"/>
        </w:rPr>
        <w:t>b) Where does it occur</w:t>
      </w:r>
    </w:p>
    <w:p w14:paraId="1E44E270" w14:textId="77777777" w:rsidR="00025950" w:rsidRPr="00153E21" w:rsidRDefault="00025950" w:rsidP="00153E21">
      <w:pPr>
        <w:pStyle w:val="NormalWeb"/>
        <w:spacing w:before="0" w:beforeAutospacing="0" w:after="240" w:afterAutospacing="0" w:line="600" w:lineRule="auto"/>
        <w:rPr>
          <w:rFonts w:ascii="Arial" w:hAnsi="Arial" w:cs="Arial"/>
        </w:rPr>
      </w:pPr>
      <w:r w:rsidRPr="00153E21">
        <w:rPr>
          <w:rFonts w:ascii="Arial" w:hAnsi="Arial" w:cs="Arial"/>
        </w:rPr>
        <w:t>c) When is it happening</w:t>
      </w:r>
    </w:p>
    <w:p w14:paraId="53AFB1A9" w14:textId="77777777" w:rsidR="00025950" w:rsidRPr="00153E21" w:rsidRDefault="00025950" w:rsidP="00153E21">
      <w:pPr>
        <w:pStyle w:val="NormalWeb"/>
        <w:spacing w:before="0" w:beforeAutospacing="0" w:after="240" w:afterAutospacing="0" w:line="600" w:lineRule="auto"/>
        <w:rPr>
          <w:rFonts w:ascii="Arial" w:hAnsi="Arial" w:cs="Arial"/>
        </w:rPr>
      </w:pPr>
      <w:r w:rsidRPr="00153E21">
        <w:rPr>
          <w:rFonts w:ascii="Arial" w:hAnsi="Arial" w:cs="Arial"/>
        </w:rPr>
        <w:t>d) Why is it happening</w:t>
      </w:r>
    </w:p>
    <w:p w14:paraId="163F8B78" w14:textId="77777777" w:rsidR="00025950" w:rsidRPr="00153E21" w:rsidRDefault="00025950" w:rsidP="00153E21">
      <w:pPr>
        <w:pStyle w:val="NormalWeb"/>
        <w:spacing w:before="0" w:beforeAutospacing="0" w:after="240" w:afterAutospacing="0" w:line="600" w:lineRule="auto"/>
        <w:rPr>
          <w:rFonts w:ascii="Arial" w:hAnsi="Arial" w:cs="Arial"/>
        </w:rPr>
      </w:pPr>
      <w:r w:rsidRPr="00153E21">
        <w:rPr>
          <w:rFonts w:ascii="Arial" w:hAnsi="Arial" w:cs="Arial"/>
        </w:rPr>
        <w:t>e) With whom is it happening</w:t>
      </w:r>
    </w:p>
    <w:p w14:paraId="1ED643BA" w14:textId="77777777" w:rsidR="00025950" w:rsidRPr="00153E21" w:rsidRDefault="00025950" w:rsidP="00153E21">
      <w:pPr>
        <w:pStyle w:val="NormalWeb"/>
        <w:spacing w:before="0" w:beforeAutospacing="0" w:after="240" w:afterAutospacing="0" w:line="600" w:lineRule="auto"/>
        <w:rPr>
          <w:rFonts w:ascii="Arial" w:hAnsi="Arial" w:cs="Arial"/>
        </w:rPr>
      </w:pPr>
      <w:r w:rsidRPr="00153E21">
        <w:rPr>
          <w:rFonts w:ascii="Arial" w:hAnsi="Arial" w:cs="Arial"/>
        </w:rPr>
        <w:lastRenderedPageBreak/>
        <w:t>f) How is it happening</w:t>
      </w:r>
    </w:p>
    <w:p w14:paraId="317E8BC5" w14:textId="77777777" w:rsidR="00025950" w:rsidRPr="00153E21" w:rsidRDefault="00025950" w:rsidP="00153E21">
      <w:pPr>
        <w:spacing w:before="100" w:beforeAutospacing="1" w:after="100" w:afterAutospacing="1" w:line="600" w:lineRule="auto"/>
        <w:rPr>
          <w:rFonts w:ascii="Arial" w:eastAsia="Times New Roman" w:hAnsi="Arial" w:cs="Arial"/>
          <w:sz w:val="24"/>
          <w:szCs w:val="24"/>
          <w:lang w:eastAsia="en-GB"/>
        </w:rPr>
      </w:pPr>
      <w:r w:rsidRPr="00153E21">
        <w:rPr>
          <w:rFonts w:ascii="Arial" w:eastAsia="Times New Roman" w:hAnsi="Arial" w:cs="Arial"/>
          <w:sz w:val="24"/>
          <w:szCs w:val="24"/>
          <w:lang w:eastAsia="en-GB"/>
        </w:rPr>
        <w:t>the 5 whys and 1 H technique is important to detect the root cause of any problem because it is straight forward and straight to the point, in the context of quality the 5 whys and 1 H method is used to improve the quality of the issue being solved and determine the root cause</w:t>
      </w:r>
      <w:r w:rsidRPr="00153E21">
        <w:rPr>
          <w:rFonts w:ascii="Arial" w:hAnsi="Arial" w:cs="Arial"/>
          <w:sz w:val="24"/>
          <w:szCs w:val="24"/>
        </w:rPr>
        <w:t xml:space="preserve"> and look at why is it happening? For example, why users are not willing to use the system, why users do not change their password and so on. 5 whys and 1 H technique is an effective approach to solve the problem. 5 whys and 1 H technique was developed by </w:t>
      </w:r>
      <w:proofErr w:type="spellStart"/>
      <w:r w:rsidRPr="00153E21">
        <w:rPr>
          <w:rFonts w:ascii="Arial" w:hAnsi="Arial" w:cs="Arial"/>
          <w:sz w:val="24"/>
          <w:szCs w:val="24"/>
        </w:rPr>
        <w:t>Sakichi</w:t>
      </w:r>
      <w:proofErr w:type="spellEnd"/>
      <w:r w:rsidRPr="00153E21">
        <w:rPr>
          <w:rFonts w:ascii="Arial" w:hAnsi="Arial" w:cs="Arial"/>
          <w:sz w:val="24"/>
          <w:szCs w:val="24"/>
        </w:rPr>
        <w:t xml:space="preserve"> Toyoda. Taiichi Ohno, the architect of the Toyota Production System in the 1950</w:t>
      </w:r>
      <w:proofErr w:type="gramStart"/>
      <w:r w:rsidRPr="00153E21">
        <w:rPr>
          <w:rFonts w:ascii="Arial" w:hAnsi="Arial" w:cs="Arial"/>
          <w:sz w:val="24"/>
          <w:szCs w:val="24"/>
        </w:rPr>
        <w:t>s</w:t>
      </w:r>
      <w:r w:rsidRPr="00153E21">
        <w:rPr>
          <w:rFonts w:ascii="Arial" w:hAnsi="Arial" w:cs="Arial"/>
          <w:sz w:val="24"/>
          <w:szCs w:val="24"/>
        </w:rPr>
        <w:t xml:space="preserve"> </w:t>
      </w:r>
      <w:r w:rsidRPr="00153E21">
        <w:rPr>
          <w:rStyle w:val="selectable"/>
          <w:rFonts w:ascii="Arial" w:hAnsi="Arial" w:cs="Arial"/>
          <w:sz w:val="24"/>
          <w:szCs w:val="24"/>
        </w:rPr>
        <w:t xml:space="preserve"> (</w:t>
      </w:r>
      <w:proofErr w:type="gramEnd"/>
      <w:r w:rsidRPr="00153E21">
        <w:rPr>
          <w:rStyle w:val="selectable"/>
          <w:rFonts w:ascii="Arial" w:hAnsi="Arial" w:cs="Arial"/>
          <w:sz w:val="24"/>
          <w:szCs w:val="24"/>
        </w:rPr>
        <w:t>Open, 2018)</w:t>
      </w:r>
      <w:r w:rsidRPr="00153E21">
        <w:rPr>
          <w:rStyle w:val="selectable"/>
          <w:rFonts w:ascii="Arial" w:hAnsi="Arial" w:cs="Arial"/>
          <w:sz w:val="24"/>
          <w:szCs w:val="24"/>
        </w:rPr>
        <w:t>.</w:t>
      </w:r>
      <w:r w:rsidRPr="00153E21">
        <w:rPr>
          <w:rStyle w:val="selectable"/>
          <w:rFonts w:ascii="Arial" w:hAnsi="Arial" w:cs="Arial"/>
          <w:sz w:val="24"/>
          <w:szCs w:val="24"/>
        </w:rPr>
        <w:br/>
      </w:r>
      <w:r w:rsidRPr="00153E21">
        <w:rPr>
          <w:rFonts w:ascii="Arial" w:eastAsia="Times New Roman" w:hAnsi="Arial" w:cs="Arial"/>
          <w:sz w:val="24"/>
          <w:szCs w:val="24"/>
          <w:lang w:eastAsia="en-GB"/>
        </w:rPr>
        <w:t>To complete the 5 whys is to</w:t>
      </w:r>
    </w:p>
    <w:p w14:paraId="5EC4D87C" w14:textId="77777777" w:rsidR="00025950" w:rsidRPr="00153E21" w:rsidRDefault="00025950" w:rsidP="00153E21">
      <w:pPr>
        <w:spacing w:before="100" w:beforeAutospacing="1" w:after="100" w:afterAutospacing="1" w:line="600" w:lineRule="auto"/>
        <w:rPr>
          <w:rFonts w:ascii="Arial" w:eastAsia="Times New Roman" w:hAnsi="Arial" w:cs="Arial"/>
          <w:sz w:val="24"/>
          <w:szCs w:val="24"/>
          <w:lang w:eastAsia="en-GB"/>
        </w:rPr>
      </w:pPr>
      <w:r w:rsidRPr="00153E21">
        <w:rPr>
          <w:rFonts w:ascii="Arial" w:eastAsia="Times New Roman" w:hAnsi="Arial" w:cs="Arial"/>
          <w:sz w:val="24"/>
          <w:szCs w:val="24"/>
          <w:lang w:eastAsia="en-GB"/>
        </w:rPr>
        <w:t>1.Write down the specific problem, this will benefit because it will formalize the problem and then going onto describing it completely. It can help a group of people focus on the same problem</w:t>
      </w:r>
    </w:p>
    <w:p w14:paraId="40B1F7AC" w14:textId="77777777" w:rsidR="00025950" w:rsidRPr="00153E21" w:rsidRDefault="00025950" w:rsidP="00153E21">
      <w:pPr>
        <w:spacing w:before="100" w:beforeAutospacing="1" w:after="100" w:afterAutospacing="1" w:line="600" w:lineRule="auto"/>
        <w:rPr>
          <w:rFonts w:ascii="Arial" w:eastAsia="Times New Roman" w:hAnsi="Arial" w:cs="Arial"/>
          <w:sz w:val="24"/>
          <w:szCs w:val="24"/>
          <w:lang w:eastAsia="en-GB"/>
        </w:rPr>
      </w:pPr>
      <w:r w:rsidRPr="00153E21">
        <w:rPr>
          <w:rFonts w:ascii="Arial" w:eastAsia="Times New Roman" w:hAnsi="Arial" w:cs="Arial"/>
          <w:sz w:val="24"/>
          <w:szCs w:val="24"/>
          <w:lang w:eastAsia="en-GB"/>
        </w:rPr>
        <w:t>2.ask why this problem happens and take note of the problem below the question.</w:t>
      </w:r>
    </w:p>
    <w:p w14:paraId="0677472C" w14:textId="77777777" w:rsidR="00025950" w:rsidRPr="00153E21" w:rsidRDefault="00025950" w:rsidP="00153E21">
      <w:pPr>
        <w:spacing w:before="100" w:beforeAutospacing="1" w:after="100" w:afterAutospacing="1" w:line="600" w:lineRule="auto"/>
        <w:rPr>
          <w:rFonts w:ascii="Arial" w:eastAsia="Times New Roman" w:hAnsi="Arial" w:cs="Arial"/>
          <w:sz w:val="24"/>
          <w:szCs w:val="24"/>
          <w:lang w:eastAsia="en-GB"/>
        </w:rPr>
      </w:pPr>
      <w:r w:rsidRPr="00153E21">
        <w:rPr>
          <w:rFonts w:ascii="Arial" w:eastAsia="Times New Roman" w:hAnsi="Arial" w:cs="Arial"/>
          <w:sz w:val="24"/>
          <w:szCs w:val="24"/>
          <w:lang w:eastAsia="en-GB"/>
        </w:rPr>
        <w:t>3.if the answer you have provided does not identify the root cause of the problem that you wrote down in step 1 ask again why again and taking note again on the answer.</w:t>
      </w:r>
    </w:p>
    <w:p w14:paraId="28F2139D" w14:textId="77777777" w:rsidR="00025950" w:rsidRPr="00153E21" w:rsidRDefault="00025950" w:rsidP="00153E21">
      <w:pPr>
        <w:spacing w:before="100" w:beforeAutospacing="1" w:after="100" w:afterAutospacing="1" w:line="600" w:lineRule="auto"/>
        <w:rPr>
          <w:rFonts w:ascii="Arial" w:eastAsia="Times New Roman" w:hAnsi="Arial" w:cs="Arial"/>
          <w:sz w:val="24"/>
          <w:szCs w:val="24"/>
          <w:lang w:eastAsia="en-GB"/>
        </w:rPr>
      </w:pPr>
      <w:r w:rsidRPr="00153E21">
        <w:rPr>
          <w:rFonts w:ascii="Arial" w:eastAsia="Times New Roman" w:hAnsi="Arial" w:cs="Arial"/>
          <w:sz w:val="24"/>
          <w:szCs w:val="24"/>
          <w:lang w:eastAsia="en-GB"/>
        </w:rPr>
        <w:lastRenderedPageBreak/>
        <w:t>4.go back to step 3 until the whole team is in an agreement that the problem’s root cause is identified and again this may take fewer or more times than the five whys.</w:t>
      </w:r>
    </w:p>
    <w:p w14:paraId="69E74374" w14:textId="77777777" w:rsidR="00025950" w:rsidRPr="00153E21" w:rsidRDefault="00025950" w:rsidP="00153E21">
      <w:pPr>
        <w:pStyle w:val="z-TopofForm"/>
        <w:spacing w:line="600" w:lineRule="auto"/>
        <w:jc w:val="left"/>
        <w:rPr>
          <w:sz w:val="24"/>
          <w:szCs w:val="24"/>
        </w:rPr>
      </w:pPr>
      <w:r w:rsidRPr="00153E21">
        <w:rPr>
          <w:sz w:val="24"/>
          <w:szCs w:val="24"/>
        </w:rPr>
        <w:t>Top of Form</w:t>
      </w:r>
    </w:p>
    <w:p w14:paraId="681395AD" w14:textId="77777777" w:rsidR="00025950" w:rsidRPr="00153E21" w:rsidRDefault="00025950" w:rsidP="00153E21">
      <w:pPr>
        <w:pStyle w:val="z-BottomofForm"/>
        <w:spacing w:line="600" w:lineRule="auto"/>
        <w:rPr>
          <w:sz w:val="24"/>
          <w:szCs w:val="24"/>
        </w:rPr>
      </w:pPr>
      <w:r w:rsidRPr="00153E21">
        <w:rPr>
          <w:sz w:val="24"/>
          <w:szCs w:val="24"/>
        </w:rPr>
        <w:t>Bottom of Form</w:t>
      </w:r>
    </w:p>
    <w:p w14:paraId="1CF0F4D7" w14:textId="6F09AB17" w:rsidR="00025950" w:rsidRPr="00153E21" w:rsidRDefault="00025950" w:rsidP="00153E21">
      <w:pPr>
        <w:spacing w:before="100" w:beforeAutospacing="1" w:after="100" w:afterAutospacing="1" w:line="600" w:lineRule="auto"/>
        <w:rPr>
          <w:rStyle w:val="selectable"/>
          <w:rFonts w:ascii="Arial" w:eastAsia="Times New Roman" w:hAnsi="Arial" w:cs="Arial"/>
          <w:sz w:val="24"/>
          <w:szCs w:val="24"/>
          <w:lang w:eastAsia="en-GB"/>
        </w:rPr>
      </w:pPr>
      <w:r w:rsidRPr="00153E21">
        <w:rPr>
          <w:rFonts w:ascii="Arial" w:eastAsia="Times New Roman" w:hAnsi="Arial" w:cs="Arial"/>
          <w:sz w:val="24"/>
          <w:szCs w:val="24"/>
          <w:lang w:eastAsia="en-GB"/>
        </w:rPr>
        <w:t>The five whys are most useful when problems involve interactions or human factors, also in a day to day life</w:t>
      </w:r>
      <w:r w:rsidRPr="00153E21">
        <w:rPr>
          <w:rFonts w:ascii="Arial" w:eastAsia="Times New Roman" w:hAnsi="Arial" w:cs="Arial"/>
          <w:sz w:val="24"/>
          <w:szCs w:val="24"/>
          <w:lang w:eastAsia="en-GB"/>
        </w:rPr>
        <w:t xml:space="preserve">. </w:t>
      </w:r>
      <w:r w:rsidRPr="00153E21">
        <w:rPr>
          <w:rFonts w:ascii="Arial" w:eastAsia="Times New Roman" w:hAnsi="Arial" w:cs="Arial"/>
          <w:sz w:val="24"/>
          <w:szCs w:val="24"/>
          <w:lang w:eastAsia="en-GB"/>
        </w:rPr>
        <w:br/>
      </w:r>
      <w:r w:rsidRPr="00153E21">
        <w:rPr>
          <w:rFonts w:ascii="Arial" w:eastAsia="Times New Roman" w:hAnsi="Arial" w:cs="Arial"/>
          <w:sz w:val="24"/>
          <w:szCs w:val="24"/>
          <w:lang w:eastAsia="en-GB"/>
        </w:rPr>
        <w:br/>
        <w:t xml:space="preserve">another technique is a Gantt Chart </w:t>
      </w:r>
      <w:r w:rsidRPr="00153E21">
        <w:rPr>
          <w:rFonts w:ascii="Arial" w:hAnsi="Arial" w:cs="Arial"/>
          <w:sz w:val="24"/>
          <w:szCs w:val="24"/>
        </w:rPr>
        <w:t>which will pin point exactly where there will be effective measures taken, a Gantt chart is, commonly used in project management, is one of the most popular and useful ways of showing activities (tasks or events) displayed against time</w:t>
      </w:r>
      <w:r w:rsidRPr="00153E21">
        <w:rPr>
          <w:rStyle w:val="selectable"/>
          <w:rFonts w:ascii="Arial" w:hAnsi="Arial" w:cs="Arial"/>
          <w:sz w:val="24"/>
          <w:szCs w:val="24"/>
        </w:rPr>
        <w:t xml:space="preserve"> (Gantt.com, 2018).</w:t>
      </w:r>
      <w:r w:rsidR="00155A18" w:rsidRPr="00153E21">
        <w:rPr>
          <w:rStyle w:val="selectable"/>
          <w:rFonts w:ascii="Arial" w:hAnsi="Arial" w:cs="Arial"/>
          <w:sz w:val="24"/>
          <w:szCs w:val="24"/>
        </w:rPr>
        <w:br/>
        <w:t xml:space="preserve">if I was to use a technique if this occurred again a Gantt chart is what will be more beneficial in a work place. </w:t>
      </w:r>
      <w:r w:rsidR="00ED4B23" w:rsidRPr="00153E21">
        <w:rPr>
          <w:rStyle w:val="selectable"/>
          <w:rFonts w:ascii="Arial" w:hAnsi="Arial" w:cs="Arial"/>
          <w:sz w:val="24"/>
          <w:szCs w:val="24"/>
        </w:rPr>
        <w:t>The design thinking process is a tool that has 5 stages this would be very helpful in dealing with similar situations</w:t>
      </w:r>
      <w:r w:rsidR="0055076D" w:rsidRPr="00153E21">
        <w:rPr>
          <w:rStyle w:val="selectable"/>
          <w:rFonts w:ascii="Arial" w:hAnsi="Arial" w:cs="Arial"/>
          <w:sz w:val="24"/>
          <w:szCs w:val="24"/>
        </w:rPr>
        <w:t xml:space="preserve"> </w:t>
      </w:r>
      <w:r w:rsidR="0055076D" w:rsidRPr="00153E21">
        <w:rPr>
          <w:rFonts w:ascii="Arial" w:hAnsi="Arial" w:cs="Arial"/>
          <w:color w:val="000000"/>
          <w:sz w:val="24"/>
          <w:szCs w:val="24"/>
        </w:rPr>
        <w:t>(Moodle.uwtsd.ac.uk, 2019)</w:t>
      </w:r>
      <w:r w:rsidR="0034067F" w:rsidRPr="00153E21">
        <w:rPr>
          <w:rFonts w:ascii="Arial" w:hAnsi="Arial" w:cs="Arial"/>
          <w:color w:val="000000"/>
          <w:sz w:val="24"/>
          <w:szCs w:val="24"/>
        </w:rPr>
        <w:t xml:space="preserve"> see image 4 </w:t>
      </w:r>
      <w:r w:rsidR="0055076D" w:rsidRPr="00153E21">
        <w:rPr>
          <w:rFonts w:ascii="Arial" w:hAnsi="Arial" w:cs="Arial"/>
          <w:color w:val="000000"/>
          <w:sz w:val="24"/>
          <w:szCs w:val="24"/>
        </w:rPr>
        <w:br/>
      </w:r>
      <w:r w:rsidR="0055076D" w:rsidRPr="00153E21">
        <w:rPr>
          <w:rFonts w:ascii="Arial" w:hAnsi="Arial" w:cs="Arial"/>
          <w:color w:val="000000"/>
          <w:sz w:val="24"/>
          <w:szCs w:val="24"/>
        </w:rPr>
        <w:br/>
      </w:r>
      <w:r w:rsidR="00ED4B23" w:rsidRPr="00153E21">
        <w:rPr>
          <w:rStyle w:val="selectable"/>
          <w:rFonts w:ascii="Arial" w:hAnsi="Arial" w:cs="Arial"/>
          <w:sz w:val="24"/>
          <w:szCs w:val="24"/>
        </w:rPr>
        <w:t xml:space="preserve">Activity 4 </w:t>
      </w:r>
      <w:r w:rsidR="00ED4B23" w:rsidRPr="00153E21">
        <w:rPr>
          <w:rStyle w:val="selectable"/>
          <w:rFonts w:ascii="Arial" w:hAnsi="Arial" w:cs="Arial"/>
          <w:sz w:val="24"/>
          <w:szCs w:val="24"/>
        </w:rPr>
        <w:br/>
      </w:r>
      <w:r w:rsidR="001B79B7" w:rsidRPr="00153E21">
        <w:rPr>
          <w:rStyle w:val="selectable"/>
          <w:rFonts w:ascii="Arial" w:eastAsia="Times New Roman" w:hAnsi="Arial" w:cs="Arial"/>
          <w:sz w:val="24"/>
          <w:szCs w:val="24"/>
          <w:lang w:eastAsia="en-GB"/>
        </w:rPr>
        <w:t xml:space="preserve">I under took a Personal Development plan which helped me plan out a future understanding on the CIPD map and what things I will focus on to get me to my goal. I also investigated websites that develop your learning for example a Vac test was undertaken which showed me I had a visual learning style. Which is </w:t>
      </w:r>
      <w:r w:rsidR="001B79B7" w:rsidRPr="00153E21">
        <w:rPr>
          <w:rStyle w:val="selectable"/>
          <w:rFonts w:ascii="Arial" w:eastAsia="Times New Roman" w:hAnsi="Arial" w:cs="Arial"/>
          <w:sz w:val="24"/>
          <w:szCs w:val="24"/>
          <w:lang w:eastAsia="en-GB"/>
        </w:rPr>
        <w:t>me</w:t>
      </w:r>
      <w:r w:rsidR="001B79B7" w:rsidRPr="00153E21">
        <w:rPr>
          <w:rStyle w:val="selectable"/>
          <w:rFonts w:ascii="Arial" w:eastAsia="Times New Roman" w:hAnsi="Arial" w:cs="Arial"/>
          <w:sz w:val="24"/>
          <w:szCs w:val="24"/>
          <w:lang w:eastAsia="en-GB"/>
        </w:rPr>
        <w:t>a</w:t>
      </w:r>
      <w:r w:rsidR="00B061DC" w:rsidRPr="00153E21">
        <w:rPr>
          <w:rStyle w:val="selectable"/>
          <w:rFonts w:ascii="Arial" w:eastAsia="Times New Roman" w:hAnsi="Arial" w:cs="Arial"/>
          <w:sz w:val="24"/>
          <w:szCs w:val="24"/>
          <w:lang w:eastAsia="en-GB"/>
        </w:rPr>
        <w:t>ns</w:t>
      </w:r>
      <w:r w:rsidR="001B79B7" w:rsidRPr="00153E21">
        <w:rPr>
          <w:rStyle w:val="selectable"/>
          <w:rFonts w:ascii="Arial" w:eastAsia="Times New Roman" w:hAnsi="Arial" w:cs="Arial"/>
          <w:sz w:val="24"/>
          <w:szCs w:val="24"/>
          <w:lang w:eastAsia="en-GB"/>
        </w:rPr>
        <w:t xml:space="preserve"> </w:t>
      </w:r>
      <w:r w:rsidR="00B061DC" w:rsidRPr="00153E21">
        <w:rPr>
          <w:rStyle w:val="selectable"/>
          <w:rFonts w:ascii="Arial" w:eastAsia="Times New Roman" w:hAnsi="Arial" w:cs="Arial"/>
          <w:sz w:val="24"/>
          <w:szCs w:val="24"/>
          <w:lang w:eastAsia="en-GB"/>
        </w:rPr>
        <w:t>I prefer a</w:t>
      </w:r>
      <w:r w:rsidR="001B79B7" w:rsidRPr="00153E21">
        <w:rPr>
          <w:rStyle w:val="selectable"/>
          <w:rFonts w:ascii="Arial" w:eastAsia="Times New Roman" w:hAnsi="Arial" w:cs="Arial"/>
          <w:sz w:val="24"/>
          <w:szCs w:val="24"/>
          <w:lang w:eastAsia="en-GB"/>
        </w:rPr>
        <w:t xml:space="preserve"> seen or observed things, including pictures, diagrams, demonstrations, displays, </w:t>
      </w:r>
      <w:r w:rsidR="001B79B7" w:rsidRPr="00153E21">
        <w:rPr>
          <w:rStyle w:val="selectable"/>
          <w:rFonts w:ascii="Arial" w:eastAsia="Times New Roman" w:hAnsi="Arial" w:cs="Arial"/>
          <w:sz w:val="24"/>
          <w:szCs w:val="24"/>
          <w:lang w:eastAsia="en-GB"/>
        </w:rPr>
        <w:lastRenderedPageBreak/>
        <w:t xml:space="preserve">handouts, films, flip-chart, etc. </w:t>
      </w:r>
      <w:r w:rsidR="00B061DC" w:rsidRPr="00153E21">
        <w:rPr>
          <w:rStyle w:val="selectable"/>
          <w:rFonts w:ascii="Arial" w:eastAsia="Times New Roman" w:hAnsi="Arial" w:cs="Arial"/>
          <w:sz w:val="24"/>
          <w:szCs w:val="24"/>
          <w:lang w:eastAsia="en-GB"/>
        </w:rPr>
        <w:t xml:space="preserve">I </w:t>
      </w:r>
      <w:r w:rsidR="001B79B7" w:rsidRPr="00153E21">
        <w:rPr>
          <w:rStyle w:val="selectable"/>
          <w:rFonts w:ascii="Arial" w:eastAsia="Times New Roman" w:hAnsi="Arial" w:cs="Arial"/>
          <w:sz w:val="24"/>
          <w:szCs w:val="24"/>
          <w:lang w:eastAsia="en-GB"/>
        </w:rPr>
        <w:t xml:space="preserve">will use phrases such as ‘show me’, ‘let’s have a look at that’ and will be best able to perform a new task after reading the instructions or watching someone else do it first. </w:t>
      </w:r>
      <w:r w:rsidR="00B061DC" w:rsidRPr="00153E21">
        <w:rPr>
          <w:rStyle w:val="selectable"/>
          <w:rFonts w:ascii="Arial" w:eastAsia="Times New Roman" w:hAnsi="Arial" w:cs="Arial"/>
          <w:sz w:val="24"/>
          <w:szCs w:val="24"/>
          <w:lang w:eastAsia="en-GB"/>
        </w:rPr>
        <w:t>I will work from lists. To get more creative I am going to attend events using event bright to get my brain working more and use online tasks this can help me in future workplaces</w:t>
      </w:r>
      <w:r w:rsidR="00514D94" w:rsidRPr="00153E21">
        <w:rPr>
          <w:rStyle w:val="selectable"/>
          <w:rFonts w:ascii="Arial" w:eastAsia="Times New Roman" w:hAnsi="Arial" w:cs="Arial"/>
          <w:sz w:val="24"/>
          <w:szCs w:val="24"/>
          <w:lang w:eastAsia="en-GB"/>
        </w:rPr>
        <w:t xml:space="preserve"> </w:t>
      </w:r>
      <w:r w:rsidR="00514D94" w:rsidRPr="00153E21">
        <w:rPr>
          <w:rFonts w:ascii="Arial" w:hAnsi="Arial" w:cs="Arial"/>
          <w:color w:val="000000"/>
          <w:sz w:val="24"/>
          <w:szCs w:val="24"/>
        </w:rPr>
        <w:t>(Businessballs.com, 2019)</w:t>
      </w:r>
      <w:r w:rsidR="00B061DC" w:rsidRPr="00153E21">
        <w:rPr>
          <w:rStyle w:val="selectable"/>
          <w:rFonts w:ascii="Arial" w:eastAsia="Times New Roman" w:hAnsi="Arial" w:cs="Arial"/>
          <w:sz w:val="24"/>
          <w:szCs w:val="24"/>
          <w:lang w:eastAsia="en-GB"/>
        </w:rPr>
        <w:t xml:space="preserve"> Ted talks are a brilliant way to get me to understand negotiating more and I will keep on watching</w:t>
      </w:r>
      <w:r w:rsidR="00153E21" w:rsidRPr="00153E21">
        <w:rPr>
          <w:rStyle w:val="selectable"/>
          <w:rFonts w:ascii="Arial" w:eastAsia="Times New Roman" w:hAnsi="Arial" w:cs="Arial"/>
          <w:sz w:val="24"/>
          <w:szCs w:val="24"/>
          <w:lang w:eastAsia="en-GB"/>
        </w:rPr>
        <w:t xml:space="preserve"> </w:t>
      </w:r>
      <w:r w:rsidR="00153E21" w:rsidRPr="00153E21">
        <w:rPr>
          <w:rFonts w:ascii="Arial" w:hAnsi="Arial" w:cs="Arial"/>
          <w:color w:val="000000"/>
          <w:sz w:val="24"/>
          <w:szCs w:val="24"/>
        </w:rPr>
        <w:t>(Ted.com, 2019)</w:t>
      </w:r>
      <w:r w:rsidR="00153E21" w:rsidRPr="00153E21">
        <w:rPr>
          <w:rFonts w:ascii="Arial" w:hAnsi="Arial" w:cs="Arial"/>
          <w:color w:val="000000"/>
          <w:sz w:val="24"/>
          <w:szCs w:val="24"/>
        </w:rPr>
        <w:t xml:space="preserve">. </w:t>
      </w:r>
      <w:r w:rsidR="00B061DC" w:rsidRPr="00153E21">
        <w:rPr>
          <w:rStyle w:val="selectable"/>
          <w:rFonts w:ascii="Arial" w:eastAsia="Times New Roman" w:hAnsi="Arial" w:cs="Arial"/>
          <w:sz w:val="24"/>
          <w:szCs w:val="24"/>
          <w:lang w:eastAsia="en-GB"/>
        </w:rPr>
        <w:t>Linked in is a great source of social media which has influenced me a lot on confidence.</w:t>
      </w:r>
    </w:p>
    <w:p w14:paraId="2748205F" w14:textId="7592E08B" w:rsidR="00153E21" w:rsidRPr="00153E21" w:rsidRDefault="00153E21" w:rsidP="00153E21">
      <w:pPr>
        <w:spacing w:after="180" w:line="600" w:lineRule="auto"/>
        <w:rPr>
          <w:rFonts w:ascii="Arial" w:eastAsia="Times New Roman" w:hAnsi="Arial" w:cs="Arial"/>
          <w:color w:val="000000"/>
          <w:sz w:val="24"/>
          <w:szCs w:val="24"/>
          <w:lang w:eastAsia="en-GB"/>
        </w:rPr>
      </w:pP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br/>
      </w:r>
      <w:r w:rsidRPr="00153E21">
        <w:rPr>
          <w:rFonts w:ascii="Arial" w:eastAsia="Times New Roman" w:hAnsi="Arial" w:cs="Arial"/>
          <w:color w:val="000000"/>
          <w:sz w:val="24"/>
          <w:szCs w:val="24"/>
          <w:lang w:eastAsia="en-GB"/>
        </w:rPr>
        <w:lastRenderedPageBreak/>
        <w:br/>
      </w:r>
      <w:r w:rsidRPr="00153E21">
        <w:rPr>
          <w:rFonts w:ascii="Arial" w:hAnsi="Arial" w:cs="Arial"/>
          <w:b/>
          <w:color w:val="000000"/>
          <w:sz w:val="24"/>
          <w:szCs w:val="24"/>
        </w:rPr>
        <w:t xml:space="preserve">References </w:t>
      </w:r>
    </w:p>
    <w:p w14:paraId="150E91CA"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Assessments, P. and (TKI®), T. (2019). </w:t>
      </w:r>
      <w:r w:rsidRPr="00153E21">
        <w:rPr>
          <w:rFonts w:ascii="Arial" w:hAnsi="Arial" w:cs="Arial"/>
          <w:i/>
          <w:iCs/>
        </w:rPr>
        <w:t>Thomas-Kilmann Conflict Mode Instrument (TKI®) | Psychometrics Canada</w:t>
      </w:r>
      <w:r w:rsidRPr="00153E21">
        <w:rPr>
          <w:rFonts w:ascii="Arial" w:hAnsi="Arial" w:cs="Arial"/>
        </w:rPr>
        <w:t>. [online] Psychometrics Canada. Available at: https://www.psychometrics.com/assessments/thomas-kilmann-conflict-mode/ [Accessed 10 Mar. 2019].</w:t>
      </w:r>
    </w:p>
    <w:p w14:paraId="6AFBAB7A"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Belbin.com. (2019). </w:t>
      </w:r>
      <w:r w:rsidRPr="00153E21">
        <w:rPr>
          <w:rFonts w:ascii="Arial" w:hAnsi="Arial" w:cs="Arial"/>
          <w:i/>
          <w:iCs/>
        </w:rPr>
        <w:t>The Nine Belbin Team Roles</w:t>
      </w:r>
      <w:r w:rsidRPr="00153E21">
        <w:rPr>
          <w:rFonts w:ascii="Arial" w:hAnsi="Arial" w:cs="Arial"/>
        </w:rPr>
        <w:t>. [online] Available at: https://www.belbin.com/about/belbin-team-roles/ [Accessed 12 Mar. 2019].</w:t>
      </w:r>
    </w:p>
    <w:p w14:paraId="53EE50E5"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Burton, L. and Burton, L. (2019). </w:t>
      </w:r>
      <w:r w:rsidRPr="00153E21">
        <w:rPr>
          <w:rFonts w:ascii="Arial" w:hAnsi="Arial" w:cs="Arial"/>
          <w:i/>
          <w:iCs/>
        </w:rPr>
        <w:t>Types of Group Conflict: Guide for Managers | High Speed Training</w:t>
      </w:r>
      <w:r w:rsidRPr="00153E21">
        <w:rPr>
          <w:rFonts w:ascii="Arial" w:hAnsi="Arial" w:cs="Arial"/>
        </w:rPr>
        <w:t>. [online] The Hub | High Speed Training. Available at: https://www.highspeedtraining.co.uk/hub/types-of-group-conflict-guide-for-managers/ [Accessed 12 Mar. 2019].</w:t>
      </w:r>
    </w:p>
    <w:p w14:paraId="78A2387B" w14:textId="77777777" w:rsidR="00153E21" w:rsidRPr="00153E21" w:rsidRDefault="00153E21" w:rsidP="00153E21">
      <w:pPr>
        <w:pStyle w:val="NormalWeb"/>
        <w:spacing w:before="0" w:beforeAutospacing="0" w:after="180" w:afterAutospacing="0" w:line="600" w:lineRule="auto"/>
        <w:ind w:left="450" w:hanging="450"/>
        <w:rPr>
          <w:rFonts w:ascii="Arial" w:hAnsi="Arial" w:cs="Arial"/>
          <w:color w:val="000000"/>
        </w:rPr>
      </w:pPr>
      <w:r w:rsidRPr="00153E21">
        <w:rPr>
          <w:rFonts w:ascii="Arial" w:hAnsi="Arial" w:cs="Arial"/>
          <w:color w:val="000000"/>
        </w:rPr>
        <w:t>Businessballs.com. (2019). [online] Available at: https://www.businessballs.com/freepdfmaterials/vak_learning_styles_questionnaire.pdf [Accessed 13 Mar. 2019].</w:t>
      </w:r>
    </w:p>
    <w:p w14:paraId="025DB7FB"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 xml:space="preserve">CIPD Profession for the Future. (2019). </w:t>
      </w:r>
      <w:r w:rsidRPr="00153E21">
        <w:rPr>
          <w:rFonts w:ascii="Arial" w:hAnsi="Arial" w:cs="Arial"/>
          <w:i/>
          <w:iCs/>
        </w:rPr>
        <w:t>New Profession Map | CIPD Profession Map</w:t>
      </w:r>
      <w:r w:rsidRPr="00153E21">
        <w:rPr>
          <w:rFonts w:ascii="Arial" w:hAnsi="Arial" w:cs="Arial"/>
        </w:rPr>
        <w:t>. [online] Available at: https://peopleprofession.cipd.org/profession-map [Accessed 11 Mar. 2019].</w:t>
      </w:r>
    </w:p>
    <w:p w14:paraId="6067BDDF"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lastRenderedPageBreak/>
        <w:t xml:space="preserve">CIPD. (2019). </w:t>
      </w:r>
      <w:r w:rsidRPr="00153E21">
        <w:rPr>
          <w:rFonts w:ascii="Arial" w:hAnsi="Arial" w:cs="Arial"/>
          <w:i/>
          <w:iCs/>
        </w:rPr>
        <w:t>CIPD Profession Map for HR, L&amp;D and OD&amp;D | CIPD</w:t>
      </w:r>
      <w:r w:rsidRPr="00153E21">
        <w:rPr>
          <w:rFonts w:ascii="Arial" w:hAnsi="Arial" w:cs="Arial"/>
        </w:rPr>
        <w:t>. [online] Available at: https://www.cipd.co.uk/learn/career/profession-map [Accessed 10 Mar. 2019].</w:t>
      </w:r>
    </w:p>
    <w:p w14:paraId="06EBFBDE"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 xml:space="preserve">Gantt.com. (2018). </w:t>
      </w:r>
      <w:r w:rsidRPr="00153E21">
        <w:rPr>
          <w:rFonts w:ascii="Arial" w:hAnsi="Arial" w:cs="Arial"/>
          <w:i/>
          <w:iCs/>
        </w:rPr>
        <w:t>What is a Gantt Chart? Gantt Chart Software, Information, and History</w:t>
      </w:r>
      <w:r w:rsidRPr="00153E21">
        <w:rPr>
          <w:rFonts w:ascii="Arial" w:hAnsi="Arial" w:cs="Arial"/>
        </w:rPr>
        <w:t>. [online] Available at: http://www.gantt.com/ [Accessed 1</w:t>
      </w:r>
      <w:r w:rsidRPr="00153E21">
        <w:rPr>
          <w:rFonts w:ascii="Arial" w:hAnsi="Arial" w:cs="Arial"/>
        </w:rPr>
        <w:t>0</w:t>
      </w:r>
      <w:r w:rsidRPr="00153E21">
        <w:rPr>
          <w:rFonts w:ascii="Arial" w:hAnsi="Arial" w:cs="Arial"/>
        </w:rPr>
        <w:t xml:space="preserve"> </w:t>
      </w:r>
      <w:r w:rsidRPr="00153E21">
        <w:rPr>
          <w:rFonts w:ascii="Arial" w:hAnsi="Arial" w:cs="Arial"/>
        </w:rPr>
        <w:t>Mar</w:t>
      </w:r>
      <w:r w:rsidRPr="00153E21">
        <w:rPr>
          <w:rFonts w:ascii="Arial" w:hAnsi="Arial" w:cs="Arial"/>
        </w:rPr>
        <w:t>. 201</w:t>
      </w:r>
      <w:r w:rsidRPr="00153E21">
        <w:rPr>
          <w:rFonts w:ascii="Arial" w:hAnsi="Arial" w:cs="Arial"/>
        </w:rPr>
        <w:t>9</w:t>
      </w:r>
      <w:r w:rsidRPr="00153E21">
        <w:rPr>
          <w:rFonts w:ascii="Arial" w:hAnsi="Arial" w:cs="Arial"/>
        </w:rPr>
        <w:t>].</w:t>
      </w:r>
    </w:p>
    <w:p w14:paraId="262A34B0"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Google Books. (2019). </w:t>
      </w:r>
      <w:r w:rsidRPr="00153E21">
        <w:rPr>
          <w:rFonts w:ascii="Arial" w:hAnsi="Arial" w:cs="Arial"/>
          <w:i/>
          <w:iCs/>
        </w:rPr>
        <w:t>Learning and Development</w:t>
      </w:r>
      <w:r w:rsidRPr="00153E21">
        <w:rPr>
          <w:rFonts w:ascii="Arial" w:hAnsi="Arial" w:cs="Arial"/>
        </w:rPr>
        <w:t>. [online] Available at: https://books.google.co.uk/books/about/Learning_and_Development.html?id=MDetPQAACAAJ [Accessed 12 Mar. 2019].</w:t>
      </w:r>
    </w:p>
    <w:p w14:paraId="3C3410E4" w14:textId="77777777" w:rsidR="00153E21" w:rsidRPr="00153E21" w:rsidRDefault="00153E21" w:rsidP="00153E21">
      <w:pPr>
        <w:spacing w:after="180" w:line="600" w:lineRule="auto"/>
        <w:rPr>
          <w:rFonts w:ascii="Arial" w:hAnsi="Arial" w:cs="Arial"/>
          <w:sz w:val="24"/>
          <w:szCs w:val="24"/>
        </w:rPr>
      </w:pPr>
      <w:r w:rsidRPr="00153E21">
        <w:rPr>
          <w:rFonts w:ascii="Arial" w:eastAsia="Times New Roman" w:hAnsi="Arial" w:cs="Arial"/>
          <w:sz w:val="24"/>
          <w:szCs w:val="24"/>
          <w:lang w:eastAsia="en-GB"/>
        </w:rPr>
        <w:t xml:space="preserve"> </w:t>
      </w:r>
      <w:r w:rsidRPr="00153E21">
        <w:rPr>
          <w:rFonts w:ascii="Arial" w:eastAsia="Times New Roman" w:hAnsi="Arial" w:cs="Arial"/>
          <w:sz w:val="24"/>
          <w:szCs w:val="24"/>
        </w:rPr>
        <w:t>Harrison, R (2009) "Learning and Development (5</w:t>
      </w:r>
      <w:r w:rsidRPr="00153E21">
        <w:rPr>
          <w:rFonts w:ascii="Arial" w:eastAsia="Times New Roman" w:hAnsi="Arial" w:cs="Arial"/>
          <w:sz w:val="24"/>
          <w:szCs w:val="24"/>
          <w:vertAlign w:val="superscript"/>
        </w:rPr>
        <w:t>th</w:t>
      </w:r>
      <w:r w:rsidRPr="00153E21">
        <w:rPr>
          <w:rFonts w:ascii="Arial" w:eastAsia="Times New Roman" w:hAnsi="Arial" w:cs="Arial"/>
          <w:sz w:val="24"/>
          <w:szCs w:val="24"/>
        </w:rPr>
        <w:t xml:space="preserve"> edition). London: CIPD.</w:t>
      </w:r>
    </w:p>
    <w:p w14:paraId="3478C336"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proofErr w:type="spellStart"/>
      <w:r w:rsidRPr="00153E21">
        <w:rPr>
          <w:rFonts w:ascii="Arial" w:hAnsi="Arial" w:cs="Arial"/>
        </w:rPr>
        <w:t>HRPeople</w:t>
      </w:r>
      <w:proofErr w:type="spellEnd"/>
      <w:r w:rsidRPr="00153E21">
        <w:rPr>
          <w:rFonts w:ascii="Arial" w:hAnsi="Arial" w:cs="Arial"/>
        </w:rPr>
        <w:t xml:space="preserve">. (2019). </w:t>
      </w:r>
      <w:r w:rsidRPr="00153E21">
        <w:rPr>
          <w:rFonts w:ascii="Arial" w:hAnsi="Arial" w:cs="Arial"/>
          <w:i/>
          <w:iCs/>
        </w:rPr>
        <w:t>10 Steps to Becoming an HR Professional</w:t>
      </w:r>
      <w:r w:rsidRPr="00153E21">
        <w:rPr>
          <w:rFonts w:ascii="Arial" w:hAnsi="Arial" w:cs="Arial"/>
        </w:rPr>
        <w:t>. [online] Available at: http://hrpeople.monster.com/benefits/articles/13 [Accessed 9 Mar. 2019].</w:t>
      </w:r>
      <w:r w:rsidRPr="00153E21">
        <w:rPr>
          <w:rFonts w:ascii="Arial" w:hAnsi="Arial" w:cs="Arial"/>
        </w:rPr>
        <w:br/>
      </w:r>
      <w:r w:rsidRPr="00153E21">
        <w:rPr>
          <w:rFonts w:ascii="Arial" w:hAnsi="Arial" w:cs="Arial"/>
        </w:rPr>
        <w:br/>
        <w:t xml:space="preserve">Mullins, J. L (2010) </w:t>
      </w:r>
      <w:r w:rsidRPr="00153E21">
        <w:rPr>
          <w:rFonts w:ascii="Arial" w:hAnsi="Arial" w:cs="Arial"/>
          <w:i/>
          <w:iCs/>
        </w:rPr>
        <w:t>Management and organisational behaviour.</w:t>
      </w:r>
      <w:r w:rsidRPr="00153E21">
        <w:rPr>
          <w:rFonts w:ascii="Arial" w:hAnsi="Arial" w:cs="Arial"/>
        </w:rPr>
        <w:t xml:space="preserve"> 9</w:t>
      </w:r>
      <w:r w:rsidRPr="00153E21">
        <w:rPr>
          <w:rFonts w:ascii="Arial" w:hAnsi="Arial" w:cs="Arial"/>
          <w:vertAlign w:val="superscript"/>
        </w:rPr>
        <w:t>th</w:t>
      </w:r>
      <w:r w:rsidRPr="00153E21">
        <w:rPr>
          <w:rFonts w:ascii="Arial" w:hAnsi="Arial" w:cs="Arial"/>
        </w:rPr>
        <w:t xml:space="preserve"> edn Harlow: Pearson Education Limited.</w:t>
      </w:r>
    </w:p>
    <w:p w14:paraId="17E5B3EE"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Mindtools.com. (2019). </w:t>
      </w:r>
      <w:r w:rsidRPr="00153E21">
        <w:rPr>
          <w:rFonts w:ascii="Arial" w:hAnsi="Arial" w:cs="Arial"/>
          <w:i/>
          <w:iCs/>
        </w:rPr>
        <w:t xml:space="preserve">Forming, Storming, Norming, and </w:t>
      </w:r>
      <w:proofErr w:type="spellStart"/>
      <w:r w:rsidRPr="00153E21">
        <w:rPr>
          <w:rFonts w:ascii="Arial" w:hAnsi="Arial" w:cs="Arial"/>
          <w:i/>
          <w:iCs/>
        </w:rPr>
        <w:t>PerformingUnderstanding</w:t>
      </w:r>
      <w:proofErr w:type="spellEnd"/>
      <w:r w:rsidRPr="00153E21">
        <w:rPr>
          <w:rFonts w:ascii="Arial" w:hAnsi="Arial" w:cs="Arial"/>
          <w:i/>
          <w:iCs/>
        </w:rPr>
        <w:t xml:space="preserve"> the Stages of Team Formation</w:t>
      </w:r>
      <w:r w:rsidRPr="00153E21">
        <w:rPr>
          <w:rFonts w:ascii="Arial" w:hAnsi="Arial" w:cs="Arial"/>
        </w:rPr>
        <w:t>. [online] Available at: https://www.mindtools.com/pages/article/newLDR_86.htm [Accessed 13 Mar. 2019].</w:t>
      </w:r>
    </w:p>
    <w:p w14:paraId="6234659C" w14:textId="77777777" w:rsidR="00153E21" w:rsidRPr="00153E21" w:rsidRDefault="00153E21" w:rsidP="00153E21">
      <w:pPr>
        <w:pStyle w:val="NormalWeb"/>
        <w:spacing w:before="0" w:beforeAutospacing="0" w:after="180" w:afterAutospacing="0" w:line="600" w:lineRule="auto"/>
        <w:ind w:left="450" w:hanging="450"/>
        <w:rPr>
          <w:rFonts w:ascii="Arial" w:hAnsi="Arial" w:cs="Arial"/>
          <w:color w:val="000000"/>
        </w:rPr>
      </w:pPr>
      <w:r w:rsidRPr="00153E21">
        <w:rPr>
          <w:rFonts w:ascii="Arial" w:hAnsi="Arial" w:cs="Arial"/>
          <w:color w:val="000000"/>
        </w:rPr>
        <w:lastRenderedPageBreak/>
        <w:t xml:space="preserve">Moodle.uwtsd.ac.uk. (2019). </w:t>
      </w:r>
      <w:r w:rsidRPr="00153E21">
        <w:rPr>
          <w:rFonts w:ascii="Arial" w:hAnsi="Arial" w:cs="Arial"/>
          <w:i/>
          <w:iCs/>
          <w:color w:val="000000"/>
        </w:rPr>
        <w:t>UWTSD Moodle 2018/19: Log in to the site</w:t>
      </w:r>
      <w:r w:rsidRPr="00153E21">
        <w:rPr>
          <w:rFonts w:ascii="Arial" w:hAnsi="Arial" w:cs="Arial"/>
          <w:color w:val="000000"/>
        </w:rPr>
        <w:t>. [online] Available at: https://moodle.uwtsd.ac.uk/pluginfile.php/232112/mod_resource/content/1/ModeGuideBOOTCAMP2010L%20-%20Design%20Thinking.pdf [Accessed 11 Mar. 2019].</w:t>
      </w:r>
    </w:p>
    <w:p w14:paraId="0F2AFBB3"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Moodle.uwtsd.ac.uk. (2019). </w:t>
      </w:r>
      <w:r w:rsidRPr="00153E21">
        <w:rPr>
          <w:rFonts w:ascii="Arial" w:hAnsi="Arial" w:cs="Arial"/>
          <w:i/>
          <w:iCs/>
        </w:rPr>
        <w:t>UWTSD Moodle 2018/19: Log in to the site</w:t>
      </w:r>
      <w:r w:rsidRPr="00153E21">
        <w:rPr>
          <w:rFonts w:ascii="Arial" w:hAnsi="Arial" w:cs="Arial"/>
        </w:rPr>
        <w:t>. [online] Available at: https://moodle.uwtsd.ac.uk/pluginfile.php/228038/mod_resource/content/1/hr-professionalism-what-do-we-stand-for_2017_tcm18-17960.pdf [Accessed 11 Mar. 2019].</w:t>
      </w:r>
    </w:p>
    <w:p w14:paraId="7F06B653"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Moodle.uwtsd.ac.uk. (2019). </w:t>
      </w:r>
      <w:r w:rsidRPr="00153E21">
        <w:rPr>
          <w:rFonts w:ascii="Arial" w:hAnsi="Arial" w:cs="Arial"/>
          <w:i/>
          <w:iCs/>
        </w:rPr>
        <w:t>UWTSD Moodle 2018/19: Log in to the site</w:t>
      </w:r>
      <w:r w:rsidRPr="00153E21">
        <w:rPr>
          <w:rFonts w:ascii="Arial" w:hAnsi="Arial" w:cs="Arial"/>
        </w:rPr>
        <w:t>. [online] Available at: https://moodle.uwtsd.ac.uk/pluginfile.php/228039/mod_resource/content/2/CIPD%20Professional%20Map.pdf [Accessed 12 Mar. 2019].</w:t>
      </w:r>
    </w:p>
    <w:p w14:paraId="335ED908" w14:textId="2E836CB2"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 xml:space="preserve">Open. (2018). </w:t>
      </w:r>
      <w:r w:rsidRPr="00153E21">
        <w:rPr>
          <w:rFonts w:ascii="Arial" w:hAnsi="Arial" w:cs="Arial"/>
          <w:i/>
          <w:iCs/>
        </w:rPr>
        <w:t>The 5 Whys: A Simple Process to Understand Any Problem</w:t>
      </w:r>
      <w:r w:rsidRPr="00153E21">
        <w:rPr>
          <w:rFonts w:ascii="Arial" w:hAnsi="Arial" w:cs="Arial"/>
        </w:rPr>
        <w:t>. [online] Available at: https://open.buffer.com/5-whys-process/ [Accessed 1</w:t>
      </w:r>
      <w:r w:rsidRPr="00153E21">
        <w:rPr>
          <w:rFonts w:ascii="Arial" w:hAnsi="Arial" w:cs="Arial"/>
        </w:rPr>
        <w:t>0 Mar. 2019</w:t>
      </w:r>
      <w:r w:rsidRPr="00153E21">
        <w:rPr>
          <w:rFonts w:ascii="Arial" w:hAnsi="Arial" w:cs="Arial"/>
        </w:rPr>
        <w:t>].</w:t>
      </w:r>
      <w:r w:rsidRPr="00153E21">
        <w:rPr>
          <w:rFonts w:ascii="Arial" w:hAnsi="Arial" w:cs="Arial"/>
        </w:rPr>
        <w:br/>
      </w:r>
      <w:r w:rsidRPr="00153E21">
        <w:rPr>
          <w:rFonts w:ascii="Arial" w:hAnsi="Arial" w:cs="Arial"/>
        </w:rPr>
        <w:br/>
        <w:t xml:space="preserve">Armstrong, M, (2014) Armstrong’s Handbook of Human Resource Management </w:t>
      </w:r>
      <w:proofErr w:type="gramStart"/>
      <w:r w:rsidRPr="00153E21">
        <w:rPr>
          <w:rFonts w:ascii="Arial" w:hAnsi="Arial" w:cs="Arial"/>
        </w:rPr>
        <w:t>Practice.(</w:t>
      </w:r>
      <w:proofErr w:type="gramEnd"/>
      <w:r w:rsidRPr="00153E21">
        <w:rPr>
          <w:rFonts w:ascii="Arial" w:hAnsi="Arial" w:cs="Arial"/>
        </w:rPr>
        <w:t>13</w:t>
      </w:r>
      <w:r w:rsidRPr="00153E21">
        <w:rPr>
          <w:rFonts w:ascii="Arial" w:hAnsi="Arial" w:cs="Arial"/>
          <w:vertAlign w:val="superscript"/>
        </w:rPr>
        <w:t>rd</w:t>
      </w:r>
      <w:r w:rsidRPr="00153E21">
        <w:rPr>
          <w:rFonts w:ascii="Arial" w:hAnsi="Arial" w:cs="Arial"/>
        </w:rPr>
        <w:t xml:space="preserve"> Edition). London: Kogan Page.</w:t>
      </w:r>
    </w:p>
    <w:p w14:paraId="58B8E138" w14:textId="77777777" w:rsidR="00153E21" w:rsidRPr="00153E21" w:rsidRDefault="00153E21" w:rsidP="00153E21">
      <w:pPr>
        <w:spacing w:after="160" w:line="600" w:lineRule="auto"/>
        <w:rPr>
          <w:rFonts w:ascii="Arial" w:hAnsi="Arial" w:cs="Arial"/>
          <w:bCs/>
          <w:sz w:val="24"/>
          <w:szCs w:val="24"/>
        </w:rPr>
      </w:pPr>
      <w:r w:rsidRPr="00153E21">
        <w:rPr>
          <w:rFonts w:ascii="Arial" w:hAnsi="Arial" w:cs="Arial"/>
          <w:sz w:val="24"/>
          <w:szCs w:val="24"/>
          <w:shd w:val="clear" w:color="auto" w:fill="FFFFFF"/>
        </w:rPr>
        <w:lastRenderedPageBreak/>
        <w:br/>
      </w:r>
      <w:r w:rsidRPr="00153E21">
        <w:rPr>
          <w:rFonts w:ascii="Arial" w:hAnsi="Arial" w:cs="Arial"/>
          <w:sz w:val="24"/>
          <w:szCs w:val="24"/>
        </w:rPr>
        <w:t>Robbins, S., Judge, T., Millett, B. and Boyle, M. (2017). </w:t>
      </w:r>
      <w:r w:rsidRPr="00153E21">
        <w:rPr>
          <w:rFonts w:ascii="Arial" w:hAnsi="Arial" w:cs="Arial"/>
          <w:i/>
          <w:iCs/>
          <w:sz w:val="24"/>
          <w:szCs w:val="24"/>
        </w:rPr>
        <w:t>Organisational behaviour</w:t>
      </w:r>
      <w:r w:rsidRPr="00153E21">
        <w:rPr>
          <w:rFonts w:ascii="Arial" w:hAnsi="Arial" w:cs="Arial"/>
          <w:sz w:val="24"/>
          <w:szCs w:val="24"/>
        </w:rPr>
        <w:t>. Melbourne: Pearson Australia.</w:t>
      </w:r>
    </w:p>
    <w:p w14:paraId="47A50EF7" w14:textId="77777777" w:rsidR="00153E21" w:rsidRPr="00153E21" w:rsidRDefault="00153E21" w:rsidP="00153E21">
      <w:pPr>
        <w:pStyle w:val="NormalWeb"/>
        <w:spacing w:before="0" w:beforeAutospacing="0" w:after="180" w:afterAutospacing="0" w:line="600" w:lineRule="auto"/>
        <w:rPr>
          <w:rFonts w:ascii="Arial" w:hAnsi="Arial" w:cs="Arial"/>
        </w:rPr>
      </w:pPr>
      <w:r w:rsidRPr="00153E21">
        <w:rPr>
          <w:rFonts w:ascii="Arial" w:hAnsi="Arial" w:cs="Arial"/>
        </w:rPr>
        <w:t>Softpanorama.org. (2019). </w:t>
      </w:r>
      <w:r w:rsidRPr="00153E21">
        <w:rPr>
          <w:rFonts w:ascii="Arial" w:hAnsi="Arial" w:cs="Arial"/>
          <w:i/>
          <w:iCs/>
        </w:rPr>
        <w:t>Groupthink</w:t>
      </w:r>
      <w:r w:rsidRPr="00153E21">
        <w:rPr>
          <w:rFonts w:ascii="Arial" w:hAnsi="Arial" w:cs="Arial"/>
        </w:rPr>
        <w:t>. [online] Available at:         http://www.softpanorama.org/Skeptics/groupthink.shtml [Accessed 12 Mar. 2019].</w:t>
      </w:r>
    </w:p>
    <w:p w14:paraId="223BE99B" w14:textId="77777777" w:rsidR="00153E21" w:rsidRPr="00153E21" w:rsidRDefault="00153E21" w:rsidP="00153E21">
      <w:pPr>
        <w:pStyle w:val="NormalWeb"/>
        <w:spacing w:before="0" w:beforeAutospacing="0" w:after="180" w:afterAutospacing="0" w:line="600" w:lineRule="auto"/>
        <w:ind w:left="450" w:hanging="450"/>
        <w:rPr>
          <w:rFonts w:ascii="Arial" w:hAnsi="Arial" w:cs="Arial"/>
          <w:color w:val="000000"/>
        </w:rPr>
      </w:pPr>
      <w:r w:rsidRPr="00153E21">
        <w:rPr>
          <w:rFonts w:ascii="Arial" w:hAnsi="Arial" w:cs="Arial"/>
          <w:color w:val="000000"/>
        </w:rPr>
        <w:t xml:space="preserve">Ted.com. (2019). </w:t>
      </w:r>
      <w:r w:rsidRPr="00153E21">
        <w:rPr>
          <w:rFonts w:ascii="Arial" w:hAnsi="Arial" w:cs="Arial"/>
          <w:i/>
          <w:iCs/>
          <w:color w:val="000000"/>
        </w:rPr>
        <w:t>6 TED Talks to help you negotiate</w:t>
      </w:r>
      <w:r w:rsidRPr="00153E21">
        <w:rPr>
          <w:rFonts w:ascii="Arial" w:hAnsi="Arial" w:cs="Arial"/>
          <w:color w:val="000000"/>
        </w:rPr>
        <w:t>. [online] Available at: https://www.ted.com/playlists/422/talks_to_help_you_negotiate [Accessed 13 Mar. 2019].</w:t>
      </w:r>
    </w:p>
    <w:p w14:paraId="6F7DAAE9" w14:textId="77777777" w:rsidR="00153E21" w:rsidRPr="00153E21" w:rsidRDefault="00153E21" w:rsidP="00153E21">
      <w:pPr>
        <w:pStyle w:val="NormalWeb"/>
        <w:spacing w:before="0" w:beforeAutospacing="0" w:after="180" w:afterAutospacing="0" w:line="600" w:lineRule="auto"/>
        <w:ind w:left="450" w:hanging="450"/>
        <w:rPr>
          <w:rFonts w:ascii="Arial" w:hAnsi="Arial" w:cs="Arial"/>
        </w:rPr>
      </w:pPr>
      <w:r w:rsidRPr="00153E21">
        <w:rPr>
          <w:rFonts w:ascii="Arial" w:hAnsi="Arial" w:cs="Arial"/>
        </w:rPr>
        <w:t>The Globe and Mail. (2019). </w:t>
      </w:r>
      <w:r w:rsidRPr="00153E21">
        <w:rPr>
          <w:rFonts w:ascii="Arial" w:hAnsi="Arial" w:cs="Arial"/>
          <w:i/>
          <w:iCs/>
        </w:rPr>
        <w:t>Top 10 ways to manage conflict in a business</w:t>
      </w:r>
      <w:r w:rsidRPr="00153E21">
        <w:rPr>
          <w:rFonts w:ascii="Arial" w:hAnsi="Arial" w:cs="Arial"/>
        </w:rPr>
        <w:t>. [online] Available at: https://www.theglobeandmail.com/report-on-business/small-business/sb-managing/top-10-ways-to-manage-conflict-in-a-business/article25014821/ [Accessed 10 Mar. 2019].</w:t>
      </w:r>
    </w:p>
    <w:p w14:paraId="5799EF77" w14:textId="1ED0C37D" w:rsidR="00E90C38" w:rsidRDefault="00E90C38" w:rsidP="00DA50A5"/>
    <w:sectPr w:rsidR="00E90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55D02"/>
    <w:multiLevelType w:val="hybridMultilevel"/>
    <w:tmpl w:val="C43006EE"/>
    <w:lvl w:ilvl="0" w:tplc="3EFA9234">
      <w:start w:val="1"/>
      <w:numFmt w:val="bullet"/>
      <w:lvlText w:val=""/>
      <w:lvlJc w:val="left"/>
      <w:pPr>
        <w:tabs>
          <w:tab w:val="num" w:pos="720"/>
        </w:tabs>
        <w:ind w:left="720" w:hanging="360"/>
      </w:pPr>
      <w:rPr>
        <w:rFonts w:ascii="Wingdings" w:hAnsi="Wingdings" w:hint="default"/>
      </w:rPr>
    </w:lvl>
    <w:lvl w:ilvl="1" w:tplc="72AA69C8" w:tentative="1">
      <w:start w:val="1"/>
      <w:numFmt w:val="bullet"/>
      <w:lvlText w:val=""/>
      <w:lvlJc w:val="left"/>
      <w:pPr>
        <w:tabs>
          <w:tab w:val="num" w:pos="1440"/>
        </w:tabs>
        <w:ind w:left="1440" w:hanging="360"/>
      </w:pPr>
      <w:rPr>
        <w:rFonts w:ascii="Wingdings" w:hAnsi="Wingdings" w:hint="default"/>
      </w:rPr>
    </w:lvl>
    <w:lvl w:ilvl="2" w:tplc="78BE750E" w:tentative="1">
      <w:start w:val="1"/>
      <w:numFmt w:val="bullet"/>
      <w:lvlText w:val=""/>
      <w:lvlJc w:val="left"/>
      <w:pPr>
        <w:tabs>
          <w:tab w:val="num" w:pos="2160"/>
        </w:tabs>
        <w:ind w:left="2160" w:hanging="360"/>
      </w:pPr>
      <w:rPr>
        <w:rFonts w:ascii="Wingdings" w:hAnsi="Wingdings" w:hint="default"/>
      </w:rPr>
    </w:lvl>
    <w:lvl w:ilvl="3" w:tplc="240437FC" w:tentative="1">
      <w:start w:val="1"/>
      <w:numFmt w:val="bullet"/>
      <w:lvlText w:val=""/>
      <w:lvlJc w:val="left"/>
      <w:pPr>
        <w:tabs>
          <w:tab w:val="num" w:pos="2880"/>
        </w:tabs>
        <w:ind w:left="2880" w:hanging="360"/>
      </w:pPr>
      <w:rPr>
        <w:rFonts w:ascii="Wingdings" w:hAnsi="Wingdings" w:hint="default"/>
      </w:rPr>
    </w:lvl>
    <w:lvl w:ilvl="4" w:tplc="3A5E81C6" w:tentative="1">
      <w:start w:val="1"/>
      <w:numFmt w:val="bullet"/>
      <w:lvlText w:val=""/>
      <w:lvlJc w:val="left"/>
      <w:pPr>
        <w:tabs>
          <w:tab w:val="num" w:pos="3600"/>
        </w:tabs>
        <w:ind w:left="3600" w:hanging="360"/>
      </w:pPr>
      <w:rPr>
        <w:rFonts w:ascii="Wingdings" w:hAnsi="Wingdings" w:hint="default"/>
      </w:rPr>
    </w:lvl>
    <w:lvl w:ilvl="5" w:tplc="0492D3D8" w:tentative="1">
      <w:start w:val="1"/>
      <w:numFmt w:val="bullet"/>
      <w:lvlText w:val=""/>
      <w:lvlJc w:val="left"/>
      <w:pPr>
        <w:tabs>
          <w:tab w:val="num" w:pos="4320"/>
        </w:tabs>
        <w:ind w:left="4320" w:hanging="360"/>
      </w:pPr>
      <w:rPr>
        <w:rFonts w:ascii="Wingdings" w:hAnsi="Wingdings" w:hint="default"/>
      </w:rPr>
    </w:lvl>
    <w:lvl w:ilvl="6" w:tplc="B0043CAC" w:tentative="1">
      <w:start w:val="1"/>
      <w:numFmt w:val="bullet"/>
      <w:lvlText w:val=""/>
      <w:lvlJc w:val="left"/>
      <w:pPr>
        <w:tabs>
          <w:tab w:val="num" w:pos="5040"/>
        </w:tabs>
        <w:ind w:left="5040" w:hanging="360"/>
      </w:pPr>
      <w:rPr>
        <w:rFonts w:ascii="Wingdings" w:hAnsi="Wingdings" w:hint="default"/>
      </w:rPr>
    </w:lvl>
    <w:lvl w:ilvl="7" w:tplc="DFD21CCE" w:tentative="1">
      <w:start w:val="1"/>
      <w:numFmt w:val="bullet"/>
      <w:lvlText w:val=""/>
      <w:lvlJc w:val="left"/>
      <w:pPr>
        <w:tabs>
          <w:tab w:val="num" w:pos="5760"/>
        </w:tabs>
        <w:ind w:left="5760" w:hanging="360"/>
      </w:pPr>
      <w:rPr>
        <w:rFonts w:ascii="Wingdings" w:hAnsi="Wingdings" w:hint="default"/>
      </w:rPr>
    </w:lvl>
    <w:lvl w:ilvl="8" w:tplc="5ABEBD0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97C00D9"/>
    <w:multiLevelType w:val="hybridMultilevel"/>
    <w:tmpl w:val="59B2590A"/>
    <w:lvl w:ilvl="0" w:tplc="6D608280">
      <w:start w:val="1"/>
      <w:numFmt w:val="bullet"/>
      <w:lvlText w:val=""/>
      <w:lvlJc w:val="left"/>
      <w:pPr>
        <w:tabs>
          <w:tab w:val="num" w:pos="720"/>
        </w:tabs>
        <w:ind w:left="720" w:hanging="360"/>
      </w:pPr>
      <w:rPr>
        <w:rFonts w:ascii="Wingdings" w:hAnsi="Wingdings" w:hint="default"/>
      </w:rPr>
    </w:lvl>
    <w:lvl w:ilvl="1" w:tplc="0D9C86F4" w:tentative="1">
      <w:start w:val="1"/>
      <w:numFmt w:val="bullet"/>
      <w:lvlText w:val=""/>
      <w:lvlJc w:val="left"/>
      <w:pPr>
        <w:tabs>
          <w:tab w:val="num" w:pos="1440"/>
        </w:tabs>
        <w:ind w:left="1440" w:hanging="360"/>
      </w:pPr>
      <w:rPr>
        <w:rFonts w:ascii="Wingdings" w:hAnsi="Wingdings" w:hint="default"/>
      </w:rPr>
    </w:lvl>
    <w:lvl w:ilvl="2" w:tplc="A12A4410" w:tentative="1">
      <w:start w:val="1"/>
      <w:numFmt w:val="bullet"/>
      <w:lvlText w:val=""/>
      <w:lvlJc w:val="left"/>
      <w:pPr>
        <w:tabs>
          <w:tab w:val="num" w:pos="2160"/>
        </w:tabs>
        <w:ind w:left="2160" w:hanging="360"/>
      </w:pPr>
      <w:rPr>
        <w:rFonts w:ascii="Wingdings" w:hAnsi="Wingdings" w:hint="default"/>
      </w:rPr>
    </w:lvl>
    <w:lvl w:ilvl="3" w:tplc="8294E25C" w:tentative="1">
      <w:start w:val="1"/>
      <w:numFmt w:val="bullet"/>
      <w:lvlText w:val=""/>
      <w:lvlJc w:val="left"/>
      <w:pPr>
        <w:tabs>
          <w:tab w:val="num" w:pos="2880"/>
        </w:tabs>
        <w:ind w:left="2880" w:hanging="360"/>
      </w:pPr>
      <w:rPr>
        <w:rFonts w:ascii="Wingdings" w:hAnsi="Wingdings" w:hint="default"/>
      </w:rPr>
    </w:lvl>
    <w:lvl w:ilvl="4" w:tplc="826CE860" w:tentative="1">
      <w:start w:val="1"/>
      <w:numFmt w:val="bullet"/>
      <w:lvlText w:val=""/>
      <w:lvlJc w:val="left"/>
      <w:pPr>
        <w:tabs>
          <w:tab w:val="num" w:pos="3600"/>
        </w:tabs>
        <w:ind w:left="3600" w:hanging="360"/>
      </w:pPr>
      <w:rPr>
        <w:rFonts w:ascii="Wingdings" w:hAnsi="Wingdings" w:hint="default"/>
      </w:rPr>
    </w:lvl>
    <w:lvl w:ilvl="5" w:tplc="39AE1458" w:tentative="1">
      <w:start w:val="1"/>
      <w:numFmt w:val="bullet"/>
      <w:lvlText w:val=""/>
      <w:lvlJc w:val="left"/>
      <w:pPr>
        <w:tabs>
          <w:tab w:val="num" w:pos="4320"/>
        </w:tabs>
        <w:ind w:left="4320" w:hanging="360"/>
      </w:pPr>
      <w:rPr>
        <w:rFonts w:ascii="Wingdings" w:hAnsi="Wingdings" w:hint="default"/>
      </w:rPr>
    </w:lvl>
    <w:lvl w:ilvl="6" w:tplc="E6D2AAD0" w:tentative="1">
      <w:start w:val="1"/>
      <w:numFmt w:val="bullet"/>
      <w:lvlText w:val=""/>
      <w:lvlJc w:val="left"/>
      <w:pPr>
        <w:tabs>
          <w:tab w:val="num" w:pos="5040"/>
        </w:tabs>
        <w:ind w:left="5040" w:hanging="360"/>
      </w:pPr>
      <w:rPr>
        <w:rFonts w:ascii="Wingdings" w:hAnsi="Wingdings" w:hint="default"/>
      </w:rPr>
    </w:lvl>
    <w:lvl w:ilvl="7" w:tplc="69CC3F1E" w:tentative="1">
      <w:start w:val="1"/>
      <w:numFmt w:val="bullet"/>
      <w:lvlText w:val=""/>
      <w:lvlJc w:val="left"/>
      <w:pPr>
        <w:tabs>
          <w:tab w:val="num" w:pos="5760"/>
        </w:tabs>
        <w:ind w:left="5760" w:hanging="360"/>
      </w:pPr>
      <w:rPr>
        <w:rFonts w:ascii="Wingdings" w:hAnsi="Wingdings" w:hint="default"/>
      </w:rPr>
    </w:lvl>
    <w:lvl w:ilvl="8" w:tplc="ABF8DB8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84C43DE"/>
    <w:multiLevelType w:val="hybridMultilevel"/>
    <w:tmpl w:val="AB64A3FE"/>
    <w:lvl w:ilvl="0" w:tplc="DBF00C3C">
      <w:start w:val="1"/>
      <w:numFmt w:val="bullet"/>
      <w:lvlText w:val="•"/>
      <w:lvlJc w:val="left"/>
      <w:pPr>
        <w:tabs>
          <w:tab w:val="num" w:pos="720"/>
        </w:tabs>
        <w:ind w:left="720" w:hanging="360"/>
      </w:pPr>
      <w:rPr>
        <w:rFonts w:ascii="Arial" w:hAnsi="Arial" w:hint="default"/>
      </w:rPr>
    </w:lvl>
    <w:lvl w:ilvl="1" w:tplc="AC0E3DDE" w:tentative="1">
      <w:start w:val="1"/>
      <w:numFmt w:val="bullet"/>
      <w:lvlText w:val="•"/>
      <w:lvlJc w:val="left"/>
      <w:pPr>
        <w:tabs>
          <w:tab w:val="num" w:pos="1440"/>
        </w:tabs>
        <w:ind w:left="1440" w:hanging="360"/>
      </w:pPr>
      <w:rPr>
        <w:rFonts w:ascii="Arial" w:hAnsi="Arial" w:hint="default"/>
      </w:rPr>
    </w:lvl>
    <w:lvl w:ilvl="2" w:tplc="F3FC9104" w:tentative="1">
      <w:start w:val="1"/>
      <w:numFmt w:val="bullet"/>
      <w:lvlText w:val="•"/>
      <w:lvlJc w:val="left"/>
      <w:pPr>
        <w:tabs>
          <w:tab w:val="num" w:pos="2160"/>
        </w:tabs>
        <w:ind w:left="2160" w:hanging="360"/>
      </w:pPr>
      <w:rPr>
        <w:rFonts w:ascii="Arial" w:hAnsi="Arial" w:hint="default"/>
      </w:rPr>
    </w:lvl>
    <w:lvl w:ilvl="3" w:tplc="CFA21414" w:tentative="1">
      <w:start w:val="1"/>
      <w:numFmt w:val="bullet"/>
      <w:lvlText w:val="•"/>
      <w:lvlJc w:val="left"/>
      <w:pPr>
        <w:tabs>
          <w:tab w:val="num" w:pos="2880"/>
        </w:tabs>
        <w:ind w:left="2880" w:hanging="360"/>
      </w:pPr>
      <w:rPr>
        <w:rFonts w:ascii="Arial" w:hAnsi="Arial" w:hint="default"/>
      </w:rPr>
    </w:lvl>
    <w:lvl w:ilvl="4" w:tplc="830E191E" w:tentative="1">
      <w:start w:val="1"/>
      <w:numFmt w:val="bullet"/>
      <w:lvlText w:val="•"/>
      <w:lvlJc w:val="left"/>
      <w:pPr>
        <w:tabs>
          <w:tab w:val="num" w:pos="3600"/>
        </w:tabs>
        <w:ind w:left="3600" w:hanging="360"/>
      </w:pPr>
      <w:rPr>
        <w:rFonts w:ascii="Arial" w:hAnsi="Arial" w:hint="default"/>
      </w:rPr>
    </w:lvl>
    <w:lvl w:ilvl="5" w:tplc="15689564" w:tentative="1">
      <w:start w:val="1"/>
      <w:numFmt w:val="bullet"/>
      <w:lvlText w:val="•"/>
      <w:lvlJc w:val="left"/>
      <w:pPr>
        <w:tabs>
          <w:tab w:val="num" w:pos="4320"/>
        </w:tabs>
        <w:ind w:left="4320" w:hanging="360"/>
      </w:pPr>
      <w:rPr>
        <w:rFonts w:ascii="Arial" w:hAnsi="Arial" w:hint="default"/>
      </w:rPr>
    </w:lvl>
    <w:lvl w:ilvl="6" w:tplc="9812664C" w:tentative="1">
      <w:start w:val="1"/>
      <w:numFmt w:val="bullet"/>
      <w:lvlText w:val="•"/>
      <w:lvlJc w:val="left"/>
      <w:pPr>
        <w:tabs>
          <w:tab w:val="num" w:pos="5040"/>
        </w:tabs>
        <w:ind w:left="5040" w:hanging="360"/>
      </w:pPr>
      <w:rPr>
        <w:rFonts w:ascii="Arial" w:hAnsi="Arial" w:hint="default"/>
      </w:rPr>
    </w:lvl>
    <w:lvl w:ilvl="7" w:tplc="DD7C782C" w:tentative="1">
      <w:start w:val="1"/>
      <w:numFmt w:val="bullet"/>
      <w:lvlText w:val="•"/>
      <w:lvlJc w:val="left"/>
      <w:pPr>
        <w:tabs>
          <w:tab w:val="num" w:pos="5760"/>
        </w:tabs>
        <w:ind w:left="5760" w:hanging="360"/>
      </w:pPr>
      <w:rPr>
        <w:rFonts w:ascii="Arial" w:hAnsi="Arial" w:hint="default"/>
      </w:rPr>
    </w:lvl>
    <w:lvl w:ilvl="8" w:tplc="CCA680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EEF5B13"/>
    <w:multiLevelType w:val="hybridMultilevel"/>
    <w:tmpl w:val="7838A322"/>
    <w:lvl w:ilvl="0" w:tplc="EA485F54">
      <w:start w:val="1"/>
      <w:numFmt w:val="bullet"/>
      <w:lvlText w:val="•"/>
      <w:lvlJc w:val="left"/>
      <w:pPr>
        <w:tabs>
          <w:tab w:val="num" w:pos="720"/>
        </w:tabs>
        <w:ind w:left="720" w:hanging="360"/>
      </w:pPr>
      <w:rPr>
        <w:rFonts w:ascii="Arial" w:hAnsi="Arial" w:hint="default"/>
      </w:rPr>
    </w:lvl>
    <w:lvl w:ilvl="1" w:tplc="7B9EEFC4" w:tentative="1">
      <w:start w:val="1"/>
      <w:numFmt w:val="bullet"/>
      <w:lvlText w:val="•"/>
      <w:lvlJc w:val="left"/>
      <w:pPr>
        <w:tabs>
          <w:tab w:val="num" w:pos="1440"/>
        </w:tabs>
        <w:ind w:left="1440" w:hanging="360"/>
      </w:pPr>
      <w:rPr>
        <w:rFonts w:ascii="Arial" w:hAnsi="Arial" w:hint="default"/>
      </w:rPr>
    </w:lvl>
    <w:lvl w:ilvl="2" w:tplc="C50E6414" w:tentative="1">
      <w:start w:val="1"/>
      <w:numFmt w:val="bullet"/>
      <w:lvlText w:val="•"/>
      <w:lvlJc w:val="left"/>
      <w:pPr>
        <w:tabs>
          <w:tab w:val="num" w:pos="2160"/>
        </w:tabs>
        <w:ind w:left="2160" w:hanging="360"/>
      </w:pPr>
      <w:rPr>
        <w:rFonts w:ascii="Arial" w:hAnsi="Arial" w:hint="default"/>
      </w:rPr>
    </w:lvl>
    <w:lvl w:ilvl="3" w:tplc="CCDA7768" w:tentative="1">
      <w:start w:val="1"/>
      <w:numFmt w:val="bullet"/>
      <w:lvlText w:val="•"/>
      <w:lvlJc w:val="left"/>
      <w:pPr>
        <w:tabs>
          <w:tab w:val="num" w:pos="2880"/>
        </w:tabs>
        <w:ind w:left="2880" w:hanging="360"/>
      </w:pPr>
      <w:rPr>
        <w:rFonts w:ascii="Arial" w:hAnsi="Arial" w:hint="default"/>
      </w:rPr>
    </w:lvl>
    <w:lvl w:ilvl="4" w:tplc="5AC24118" w:tentative="1">
      <w:start w:val="1"/>
      <w:numFmt w:val="bullet"/>
      <w:lvlText w:val="•"/>
      <w:lvlJc w:val="left"/>
      <w:pPr>
        <w:tabs>
          <w:tab w:val="num" w:pos="3600"/>
        </w:tabs>
        <w:ind w:left="3600" w:hanging="360"/>
      </w:pPr>
      <w:rPr>
        <w:rFonts w:ascii="Arial" w:hAnsi="Arial" w:hint="default"/>
      </w:rPr>
    </w:lvl>
    <w:lvl w:ilvl="5" w:tplc="AE3CDFA8" w:tentative="1">
      <w:start w:val="1"/>
      <w:numFmt w:val="bullet"/>
      <w:lvlText w:val="•"/>
      <w:lvlJc w:val="left"/>
      <w:pPr>
        <w:tabs>
          <w:tab w:val="num" w:pos="4320"/>
        </w:tabs>
        <w:ind w:left="4320" w:hanging="360"/>
      </w:pPr>
      <w:rPr>
        <w:rFonts w:ascii="Arial" w:hAnsi="Arial" w:hint="default"/>
      </w:rPr>
    </w:lvl>
    <w:lvl w:ilvl="6" w:tplc="BE8CB91A" w:tentative="1">
      <w:start w:val="1"/>
      <w:numFmt w:val="bullet"/>
      <w:lvlText w:val="•"/>
      <w:lvlJc w:val="left"/>
      <w:pPr>
        <w:tabs>
          <w:tab w:val="num" w:pos="5040"/>
        </w:tabs>
        <w:ind w:left="5040" w:hanging="360"/>
      </w:pPr>
      <w:rPr>
        <w:rFonts w:ascii="Arial" w:hAnsi="Arial" w:hint="default"/>
      </w:rPr>
    </w:lvl>
    <w:lvl w:ilvl="7" w:tplc="AE4652F8" w:tentative="1">
      <w:start w:val="1"/>
      <w:numFmt w:val="bullet"/>
      <w:lvlText w:val="•"/>
      <w:lvlJc w:val="left"/>
      <w:pPr>
        <w:tabs>
          <w:tab w:val="num" w:pos="5760"/>
        </w:tabs>
        <w:ind w:left="5760" w:hanging="360"/>
      </w:pPr>
      <w:rPr>
        <w:rFonts w:ascii="Arial" w:hAnsi="Arial" w:hint="default"/>
      </w:rPr>
    </w:lvl>
    <w:lvl w:ilvl="8" w:tplc="583C68D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608B"/>
    <w:rsid w:val="00003425"/>
    <w:rsid w:val="000106F5"/>
    <w:rsid w:val="00025950"/>
    <w:rsid w:val="00045724"/>
    <w:rsid w:val="0008534D"/>
    <w:rsid w:val="00090085"/>
    <w:rsid w:val="000C1A31"/>
    <w:rsid w:val="0013608B"/>
    <w:rsid w:val="00153E21"/>
    <w:rsid w:val="00155A18"/>
    <w:rsid w:val="001B4376"/>
    <w:rsid w:val="001B79B7"/>
    <w:rsid w:val="002022D5"/>
    <w:rsid w:val="00205545"/>
    <w:rsid w:val="0029179A"/>
    <w:rsid w:val="002E469C"/>
    <w:rsid w:val="0034067F"/>
    <w:rsid w:val="003722D5"/>
    <w:rsid w:val="00390A6F"/>
    <w:rsid w:val="00396956"/>
    <w:rsid w:val="003E048F"/>
    <w:rsid w:val="00431328"/>
    <w:rsid w:val="00431454"/>
    <w:rsid w:val="00483BBF"/>
    <w:rsid w:val="00514D94"/>
    <w:rsid w:val="0055076D"/>
    <w:rsid w:val="005F497B"/>
    <w:rsid w:val="00656AC5"/>
    <w:rsid w:val="0071785C"/>
    <w:rsid w:val="0073708E"/>
    <w:rsid w:val="00752DB0"/>
    <w:rsid w:val="008375AF"/>
    <w:rsid w:val="008D5C3C"/>
    <w:rsid w:val="00904833"/>
    <w:rsid w:val="009C378F"/>
    <w:rsid w:val="00A11DB3"/>
    <w:rsid w:val="00A75EFB"/>
    <w:rsid w:val="00A92553"/>
    <w:rsid w:val="00AA37F5"/>
    <w:rsid w:val="00B061DC"/>
    <w:rsid w:val="00B8236D"/>
    <w:rsid w:val="00BA4CC6"/>
    <w:rsid w:val="00C42DEF"/>
    <w:rsid w:val="00C56B35"/>
    <w:rsid w:val="00C9434B"/>
    <w:rsid w:val="00CF1602"/>
    <w:rsid w:val="00CF72CD"/>
    <w:rsid w:val="00D11676"/>
    <w:rsid w:val="00DA50A5"/>
    <w:rsid w:val="00DE09ED"/>
    <w:rsid w:val="00E90C38"/>
    <w:rsid w:val="00ED066C"/>
    <w:rsid w:val="00ED144C"/>
    <w:rsid w:val="00ED4B23"/>
    <w:rsid w:val="00F400ED"/>
    <w:rsid w:val="00F50301"/>
    <w:rsid w:val="00F66DA0"/>
    <w:rsid w:val="00F92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7B4DD"/>
  <w15:chartTrackingRefBased/>
  <w15:docId w15:val="{1FFA24DA-5CDD-441C-8E80-A1F308188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608B"/>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E90C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22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60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08B"/>
    <w:rPr>
      <w:rFonts w:ascii="Segoe UI" w:hAnsi="Segoe UI" w:cs="Segoe UI"/>
      <w:sz w:val="18"/>
      <w:szCs w:val="18"/>
    </w:rPr>
  </w:style>
  <w:style w:type="character" w:customStyle="1" w:styleId="Heading1Char">
    <w:name w:val="Heading 1 Char"/>
    <w:basedOn w:val="DefaultParagraphFont"/>
    <w:link w:val="Heading1"/>
    <w:uiPriority w:val="9"/>
    <w:rsid w:val="00E90C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0C38"/>
    <w:pPr>
      <w:autoSpaceDE/>
      <w:autoSpaceDN/>
      <w:adjustRightInd/>
      <w:spacing w:line="259" w:lineRule="auto"/>
      <w:outlineLvl w:val="9"/>
    </w:pPr>
    <w:rPr>
      <w:lang w:val="en-US"/>
    </w:rPr>
  </w:style>
  <w:style w:type="character" w:customStyle="1" w:styleId="Heading2Char">
    <w:name w:val="Heading 2 Char"/>
    <w:basedOn w:val="DefaultParagraphFont"/>
    <w:link w:val="Heading2"/>
    <w:uiPriority w:val="9"/>
    <w:semiHidden/>
    <w:rsid w:val="003722D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22D5"/>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3722D5"/>
    <w:pPr>
      <w:spacing w:after="100"/>
      <w:ind w:left="220"/>
    </w:pPr>
  </w:style>
  <w:style w:type="character" w:styleId="Hyperlink">
    <w:name w:val="Hyperlink"/>
    <w:basedOn w:val="DefaultParagraphFont"/>
    <w:uiPriority w:val="99"/>
    <w:unhideWhenUsed/>
    <w:rsid w:val="003722D5"/>
    <w:rPr>
      <w:color w:val="0563C1" w:themeColor="hyperlink"/>
      <w:u w:val="single"/>
    </w:rPr>
  </w:style>
  <w:style w:type="paragraph" w:styleId="ListParagraph">
    <w:name w:val="List Paragraph"/>
    <w:basedOn w:val="Normal"/>
    <w:uiPriority w:val="34"/>
    <w:qFormat/>
    <w:rsid w:val="00F92D57"/>
    <w:pPr>
      <w:autoSpaceDE/>
      <w:autoSpaceDN/>
      <w:adjustRightInd/>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0C1A31"/>
  </w:style>
  <w:style w:type="paragraph" w:styleId="z-TopofForm">
    <w:name w:val="HTML Top of Form"/>
    <w:basedOn w:val="Normal"/>
    <w:next w:val="Normal"/>
    <w:link w:val="z-TopofFormChar"/>
    <w:hidden/>
    <w:uiPriority w:val="99"/>
    <w:semiHidden/>
    <w:unhideWhenUsed/>
    <w:rsid w:val="00025950"/>
    <w:pPr>
      <w:pBdr>
        <w:bottom w:val="single" w:sz="6" w:space="1" w:color="auto"/>
      </w:pBdr>
      <w:autoSpaceDE/>
      <w:autoSpaceDN/>
      <w:adjustRightInd/>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25950"/>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25950"/>
    <w:pPr>
      <w:pBdr>
        <w:top w:val="single" w:sz="6" w:space="1" w:color="auto"/>
      </w:pBdr>
      <w:autoSpaceDE/>
      <w:autoSpaceDN/>
      <w:adjustRightInd/>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25950"/>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8032">
      <w:bodyDiv w:val="1"/>
      <w:marLeft w:val="0"/>
      <w:marRight w:val="0"/>
      <w:marTop w:val="0"/>
      <w:marBottom w:val="0"/>
      <w:divBdr>
        <w:top w:val="none" w:sz="0" w:space="0" w:color="auto"/>
        <w:left w:val="none" w:sz="0" w:space="0" w:color="auto"/>
        <w:bottom w:val="none" w:sz="0" w:space="0" w:color="auto"/>
        <w:right w:val="none" w:sz="0" w:space="0" w:color="auto"/>
      </w:divBdr>
    </w:div>
    <w:div w:id="320348638">
      <w:bodyDiv w:val="1"/>
      <w:marLeft w:val="0"/>
      <w:marRight w:val="0"/>
      <w:marTop w:val="0"/>
      <w:marBottom w:val="0"/>
      <w:divBdr>
        <w:top w:val="none" w:sz="0" w:space="0" w:color="auto"/>
        <w:left w:val="none" w:sz="0" w:space="0" w:color="auto"/>
        <w:bottom w:val="none" w:sz="0" w:space="0" w:color="auto"/>
        <w:right w:val="none" w:sz="0" w:space="0" w:color="auto"/>
      </w:divBdr>
      <w:divsChild>
        <w:div w:id="1869172101">
          <w:marLeft w:val="360"/>
          <w:marRight w:val="0"/>
          <w:marTop w:val="200"/>
          <w:marBottom w:val="0"/>
          <w:divBdr>
            <w:top w:val="none" w:sz="0" w:space="0" w:color="auto"/>
            <w:left w:val="none" w:sz="0" w:space="0" w:color="auto"/>
            <w:bottom w:val="none" w:sz="0" w:space="0" w:color="auto"/>
            <w:right w:val="none" w:sz="0" w:space="0" w:color="auto"/>
          </w:divBdr>
        </w:div>
      </w:divsChild>
    </w:div>
    <w:div w:id="354966488">
      <w:bodyDiv w:val="1"/>
      <w:marLeft w:val="0"/>
      <w:marRight w:val="0"/>
      <w:marTop w:val="0"/>
      <w:marBottom w:val="0"/>
      <w:divBdr>
        <w:top w:val="none" w:sz="0" w:space="0" w:color="auto"/>
        <w:left w:val="none" w:sz="0" w:space="0" w:color="auto"/>
        <w:bottom w:val="none" w:sz="0" w:space="0" w:color="auto"/>
        <w:right w:val="none" w:sz="0" w:space="0" w:color="auto"/>
      </w:divBdr>
      <w:divsChild>
        <w:div w:id="1105344877">
          <w:marLeft w:val="446"/>
          <w:marRight w:val="0"/>
          <w:marTop w:val="101"/>
          <w:marBottom w:val="0"/>
          <w:divBdr>
            <w:top w:val="none" w:sz="0" w:space="0" w:color="auto"/>
            <w:left w:val="none" w:sz="0" w:space="0" w:color="auto"/>
            <w:bottom w:val="none" w:sz="0" w:space="0" w:color="auto"/>
            <w:right w:val="none" w:sz="0" w:space="0" w:color="auto"/>
          </w:divBdr>
        </w:div>
      </w:divsChild>
    </w:div>
    <w:div w:id="905456136">
      <w:bodyDiv w:val="1"/>
      <w:marLeft w:val="0"/>
      <w:marRight w:val="0"/>
      <w:marTop w:val="0"/>
      <w:marBottom w:val="0"/>
      <w:divBdr>
        <w:top w:val="none" w:sz="0" w:space="0" w:color="auto"/>
        <w:left w:val="none" w:sz="0" w:space="0" w:color="auto"/>
        <w:bottom w:val="none" w:sz="0" w:space="0" w:color="auto"/>
        <w:right w:val="none" w:sz="0" w:space="0" w:color="auto"/>
      </w:divBdr>
      <w:divsChild>
        <w:div w:id="1531652310">
          <w:marLeft w:val="446"/>
          <w:marRight w:val="0"/>
          <w:marTop w:val="101"/>
          <w:marBottom w:val="0"/>
          <w:divBdr>
            <w:top w:val="none" w:sz="0" w:space="0" w:color="auto"/>
            <w:left w:val="none" w:sz="0" w:space="0" w:color="auto"/>
            <w:bottom w:val="none" w:sz="0" w:space="0" w:color="auto"/>
            <w:right w:val="none" w:sz="0" w:space="0" w:color="auto"/>
          </w:divBdr>
        </w:div>
      </w:divsChild>
    </w:div>
    <w:div w:id="1046367668">
      <w:bodyDiv w:val="1"/>
      <w:marLeft w:val="0"/>
      <w:marRight w:val="0"/>
      <w:marTop w:val="0"/>
      <w:marBottom w:val="0"/>
      <w:divBdr>
        <w:top w:val="none" w:sz="0" w:space="0" w:color="auto"/>
        <w:left w:val="none" w:sz="0" w:space="0" w:color="auto"/>
        <w:bottom w:val="none" w:sz="0" w:space="0" w:color="auto"/>
        <w:right w:val="none" w:sz="0" w:space="0" w:color="auto"/>
      </w:divBdr>
    </w:div>
    <w:div w:id="1296137136">
      <w:bodyDiv w:val="1"/>
      <w:marLeft w:val="0"/>
      <w:marRight w:val="0"/>
      <w:marTop w:val="0"/>
      <w:marBottom w:val="0"/>
      <w:divBdr>
        <w:top w:val="none" w:sz="0" w:space="0" w:color="auto"/>
        <w:left w:val="none" w:sz="0" w:space="0" w:color="auto"/>
        <w:bottom w:val="none" w:sz="0" w:space="0" w:color="auto"/>
        <w:right w:val="none" w:sz="0" w:space="0" w:color="auto"/>
      </w:divBdr>
    </w:div>
    <w:div w:id="1315530547">
      <w:bodyDiv w:val="1"/>
      <w:marLeft w:val="0"/>
      <w:marRight w:val="0"/>
      <w:marTop w:val="0"/>
      <w:marBottom w:val="0"/>
      <w:divBdr>
        <w:top w:val="none" w:sz="0" w:space="0" w:color="auto"/>
        <w:left w:val="none" w:sz="0" w:space="0" w:color="auto"/>
        <w:bottom w:val="none" w:sz="0" w:space="0" w:color="auto"/>
        <w:right w:val="none" w:sz="0" w:space="0" w:color="auto"/>
      </w:divBdr>
    </w:div>
    <w:div w:id="1386176049">
      <w:bodyDiv w:val="1"/>
      <w:marLeft w:val="0"/>
      <w:marRight w:val="0"/>
      <w:marTop w:val="0"/>
      <w:marBottom w:val="0"/>
      <w:divBdr>
        <w:top w:val="none" w:sz="0" w:space="0" w:color="auto"/>
        <w:left w:val="none" w:sz="0" w:space="0" w:color="auto"/>
        <w:bottom w:val="none" w:sz="0" w:space="0" w:color="auto"/>
        <w:right w:val="none" w:sz="0" w:space="0" w:color="auto"/>
      </w:divBdr>
    </w:div>
    <w:div w:id="1668097851">
      <w:bodyDiv w:val="1"/>
      <w:marLeft w:val="0"/>
      <w:marRight w:val="0"/>
      <w:marTop w:val="0"/>
      <w:marBottom w:val="0"/>
      <w:divBdr>
        <w:top w:val="none" w:sz="0" w:space="0" w:color="auto"/>
        <w:left w:val="none" w:sz="0" w:space="0" w:color="auto"/>
        <w:bottom w:val="none" w:sz="0" w:space="0" w:color="auto"/>
        <w:right w:val="none" w:sz="0" w:space="0" w:color="auto"/>
      </w:divBdr>
    </w:div>
    <w:div w:id="1910457391">
      <w:bodyDiv w:val="1"/>
      <w:marLeft w:val="0"/>
      <w:marRight w:val="0"/>
      <w:marTop w:val="0"/>
      <w:marBottom w:val="0"/>
      <w:divBdr>
        <w:top w:val="none" w:sz="0" w:space="0" w:color="auto"/>
        <w:left w:val="none" w:sz="0" w:space="0" w:color="auto"/>
        <w:bottom w:val="none" w:sz="0" w:space="0" w:color="auto"/>
        <w:right w:val="none" w:sz="0" w:space="0" w:color="auto"/>
      </w:divBdr>
      <w:divsChild>
        <w:div w:id="1844859348">
          <w:marLeft w:val="360"/>
          <w:marRight w:val="0"/>
          <w:marTop w:val="200"/>
          <w:marBottom w:val="0"/>
          <w:divBdr>
            <w:top w:val="none" w:sz="0" w:space="0" w:color="auto"/>
            <w:left w:val="none" w:sz="0" w:space="0" w:color="auto"/>
            <w:bottom w:val="none" w:sz="0" w:space="0" w:color="auto"/>
            <w:right w:val="none" w:sz="0" w:space="0" w:color="auto"/>
          </w:divBdr>
        </w:div>
        <w:div w:id="1264220800">
          <w:marLeft w:val="360"/>
          <w:marRight w:val="0"/>
          <w:marTop w:val="200"/>
          <w:marBottom w:val="0"/>
          <w:divBdr>
            <w:top w:val="none" w:sz="0" w:space="0" w:color="auto"/>
            <w:left w:val="none" w:sz="0" w:space="0" w:color="auto"/>
            <w:bottom w:val="none" w:sz="0" w:space="0" w:color="auto"/>
            <w:right w:val="none" w:sz="0" w:space="0" w:color="auto"/>
          </w:divBdr>
        </w:div>
        <w:div w:id="1268465455">
          <w:marLeft w:val="360"/>
          <w:marRight w:val="0"/>
          <w:marTop w:val="200"/>
          <w:marBottom w:val="0"/>
          <w:divBdr>
            <w:top w:val="none" w:sz="0" w:space="0" w:color="auto"/>
            <w:left w:val="none" w:sz="0" w:space="0" w:color="auto"/>
            <w:bottom w:val="none" w:sz="0" w:space="0" w:color="auto"/>
            <w:right w:val="none" w:sz="0" w:space="0" w:color="auto"/>
          </w:divBdr>
        </w:div>
        <w:div w:id="250043718">
          <w:marLeft w:val="360"/>
          <w:marRight w:val="0"/>
          <w:marTop w:val="200"/>
          <w:marBottom w:val="0"/>
          <w:divBdr>
            <w:top w:val="none" w:sz="0" w:space="0" w:color="auto"/>
            <w:left w:val="none" w:sz="0" w:space="0" w:color="auto"/>
            <w:bottom w:val="none" w:sz="0" w:space="0" w:color="auto"/>
            <w:right w:val="none" w:sz="0" w:space="0" w:color="auto"/>
          </w:divBdr>
        </w:div>
      </w:divsChild>
    </w:div>
    <w:div w:id="2067222506">
      <w:bodyDiv w:val="1"/>
      <w:marLeft w:val="0"/>
      <w:marRight w:val="0"/>
      <w:marTop w:val="0"/>
      <w:marBottom w:val="0"/>
      <w:divBdr>
        <w:top w:val="none" w:sz="0" w:space="0" w:color="auto"/>
        <w:left w:val="none" w:sz="0" w:space="0" w:color="auto"/>
        <w:bottom w:val="none" w:sz="0" w:space="0" w:color="auto"/>
        <w:right w:val="none" w:sz="0" w:space="0" w:color="auto"/>
      </w:divBdr>
    </w:div>
    <w:div w:id="2076664778">
      <w:bodyDiv w:val="1"/>
      <w:marLeft w:val="0"/>
      <w:marRight w:val="0"/>
      <w:marTop w:val="0"/>
      <w:marBottom w:val="0"/>
      <w:divBdr>
        <w:top w:val="none" w:sz="0" w:space="0" w:color="auto"/>
        <w:left w:val="none" w:sz="0" w:space="0" w:color="auto"/>
        <w:bottom w:val="none" w:sz="0" w:space="0" w:color="auto"/>
        <w:right w:val="none" w:sz="0" w:space="0" w:color="auto"/>
      </w:divBdr>
      <w:divsChild>
        <w:div w:id="2012414602">
          <w:marLeft w:val="360"/>
          <w:marRight w:val="0"/>
          <w:marTop w:val="200"/>
          <w:marBottom w:val="0"/>
          <w:divBdr>
            <w:top w:val="none" w:sz="0" w:space="0" w:color="auto"/>
            <w:left w:val="none" w:sz="0" w:space="0" w:color="auto"/>
            <w:bottom w:val="none" w:sz="0" w:space="0" w:color="auto"/>
            <w:right w:val="none" w:sz="0" w:space="0" w:color="auto"/>
          </w:divBdr>
        </w:div>
        <w:div w:id="20412043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AA9DC-79CA-4525-BA56-FAE9BB57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2842</Words>
  <Characters>16202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martonee</cp:lastModifiedBy>
  <cp:revision>2</cp:revision>
  <dcterms:created xsi:type="dcterms:W3CDTF">2019-03-15T21:49:00Z</dcterms:created>
  <dcterms:modified xsi:type="dcterms:W3CDTF">2019-03-15T21:49:00Z</dcterms:modified>
</cp:coreProperties>
</file>