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8A7A5E" w14:textId="77777777" w:rsidR="00B46BBD" w:rsidRPr="00B46BBD" w:rsidRDefault="00B46BBD" w:rsidP="00B46BBD">
      <w:pPr>
        <w:rPr>
          <w:rFonts w:asciiTheme="minorBidi" w:hAnsiTheme="minorBidi"/>
        </w:rPr>
      </w:pPr>
      <w:r w:rsidRPr="00B46BBD">
        <w:rPr>
          <w:rFonts w:asciiTheme="minorBidi" w:hAnsiTheme="minorBidi"/>
        </w:rPr>
        <w:t xml:space="preserve">Chapter </w:t>
      </w:r>
      <w:proofErr w:type="gramStart"/>
      <w:r w:rsidRPr="00B46BBD">
        <w:rPr>
          <w:rFonts w:asciiTheme="minorBidi" w:hAnsiTheme="minorBidi"/>
        </w:rPr>
        <w:t>4?:</w:t>
      </w:r>
      <w:proofErr w:type="gramEnd"/>
      <w:r w:rsidRPr="00B46BBD">
        <w:rPr>
          <w:rFonts w:asciiTheme="minorBidi" w:hAnsiTheme="minorBidi"/>
        </w:rPr>
        <w:t xml:space="preserve"> Analysis of Results</w:t>
      </w:r>
    </w:p>
    <w:p w14:paraId="668519F9" w14:textId="77777777" w:rsidR="00B46BBD" w:rsidRPr="00B46BBD" w:rsidRDefault="00B46BBD" w:rsidP="00B46BBD">
      <w:pPr>
        <w:rPr>
          <w:rFonts w:asciiTheme="minorBidi" w:hAnsiTheme="minorBidi"/>
        </w:rPr>
      </w:pPr>
    </w:p>
    <w:p w14:paraId="1B425DA5" w14:textId="77777777" w:rsidR="00B46BBD" w:rsidRPr="00B46BBD" w:rsidRDefault="00B46BBD" w:rsidP="00B46BBD">
      <w:pPr>
        <w:rPr>
          <w:rFonts w:asciiTheme="minorBidi" w:hAnsiTheme="minorBidi"/>
        </w:rPr>
      </w:pPr>
      <w:r w:rsidRPr="00B46BBD">
        <w:rPr>
          <w:rFonts w:asciiTheme="minorBidi" w:hAnsiTheme="minorBidi"/>
        </w:rPr>
        <w:t>4.1 Demographics of respondents.</w:t>
      </w:r>
    </w:p>
    <w:p w14:paraId="5C0F43E7" w14:textId="77777777" w:rsidR="00B46BBD" w:rsidRPr="00B46BBD" w:rsidRDefault="00B46BBD" w:rsidP="00B46BBD">
      <w:pPr>
        <w:rPr>
          <w:rFonts w:asciiTheme="minorBidi" w:hAnsiTheme="minorBidi"/>
        </w:rPr>
      </w:pPr>
    </w:p>
    <w:p w14:paraId="50ACE143" w14:textId="11AEEDBE" w:rsidR="00B46BBD" w:rsidRPr="00B46BBD" w:rsidRDefault="00B46BBD" w:rsidP="00B46BBD">
      <w:pPr>
        <w:rPr>
          <w:rFonts w:asciiTheme="minorBidi" w:hAnsiTheme="minorBidi"/>
        </w:rPr>
      </w:pPr>
      <w:r w:rsidRPr="00B46BBD">
        <w:rPr>
          <w:rFonts w:asciiTheme="minorBidi" w:hAnsiTheme="minorBidi"/>
        </w:rPr>
        <w:t xml:space="preserve">The survey conducted for this research was disseminated via an email within South Wales Police. The survey was disseminated in the hope of having between 30-40 respondents. There </w:t>
      </w:r>
      <w:r w:rsidRPr="00B46BBD">
        <w:rPr>
          <w:rFonts w:asciiTheme="minorBidi" w:hAnsiTheme="minorBidi"/>
        </w:rPr>
        <w:t>was</w:t>
      </w:r>
      <w:r w:rsidRPr="00B46BBD">
        <w:rPr>
          <w:rFonts w:asciiTheme="minorBidi" w:hAnsiTheme="minorBidi"/>
        </w:rPr>
        <w:t xml:space="preserve"> a total of 30 responses to the survey.</w:t>
      </w:r>
    </w:p>
    <w:p w14:paraId="134ABA35" w14:textId="77777777" w:rsidR="00B46BBD" w:rsidRPr="00B46BBD" w:rsidRDefault="00B46BBD" w:rsidP="00B46BBD">
      <w:pPr>
        <w:rPr>
          <w:rFonts w:asciiTheme="minorBidi" w:hAnsiTheme="minorBidi"/>
        </w:rPr>
      </w:pPr>
    </w:p>
    <w:p w14:paraId="34D64830" w14:textId="77777777" w:rsidR="00B46BBD" w:rsidRPr="00B46BBD" w:rsidRDefault="00B46BBD" w:rsidP="00B46BBD">
      <w:pPr>
        <w:rPr>
          <w:rFonts w:asciiTheme="minorBidi" w:hAnsiTheme="minorBidi"/>
        </w:rPr>
      </w:pPr>
      <w:proofErr w:type="gramStart"/>
      <w:r w:rsidRPr="00B46BBD">
        <w:rPr>
          <w:rFonts w:asciiTheme="minorBidi" w:hAnsiTheme="minorBidi"/>
        </w:rPr>
        <w:t>The majority of</w:t>
      </w:r>
      <w:proofErr w:type="gramEnd"/>
      <w:r w:rsidRPr="00B46BBD">
        <w:rPr>
          <w:rFonts w:asciiTheme="minorBidi" w:hAnsiTheme="minorBidi"/>
        </w:rPr>
        <w:t xml:space="preserve"> respondents identified as male, 63.3%, followed by female at 30%, with a small percentage who preferred not to disclose their gender at 6.7%. These results highlight a male dominated response group.</w:t>
      </w:r>
    </w:p>
    <w:p w14:paraId="1B9C377A" w14:textId="77777777" w:rsidR="00B46BBD" w:rsidRPr="00B46BBD" w:rsidRDefault="00B46BBD" w:rsidP="00B46BBD">
      <w:pPr>
        <w:rPr>
          <w:rFonts w:asciiTheme="minorBidi" w:hAnsiTheme="minorBidi"/>
        </w:rPr>
      </w:pPr>
    </w:p>
    <w:p w14:paraId="5308F539" w14:textId="77777777" w:rsidR="00B46BBD" w:rsidRPr="00B46BBD" w:rsidRDefault="00B46BBD" w:rsidP="00B46BBD">
      <w:pPr>
        <w:rPr>
          <w:rFonts w:asciiTheme="minorBidi" w:hAnsiTheme="minorBidi"/>
        </w:rPr>
      </w:pPr>
      <w:r w:rsidRPr="00B46BBD">
        <w:rPr>
          <w:rFonts w:asciiTheme="minorBidi" w:hAnsiTheme="minorBidi"/>
        </w:rPr>
        <w:t>The respondents were relatively evenly spread across the age groups, with the largest group being aged 34-41 years old, 33.3%, followed by 26-33 years old and 42-49 years old, both 26.7%. 10% of respondents were in the age group of 18-25 years old. The smallest group were aged 50+ years old, 3.3%. This diversity of age ranges suggests a mix of experience levels among the respondents in life experience.</w:t>
      </w:r>
    </w:p>
    <w:p w14:paraId="19B46480" w14:textId="77777777" w:rsidR="00B46BBD" w:rsidRPr="00B46BBD" w:rsidRDefault="00B46BBD" w:rsidP="00B46BBD">
      <w:pPr>
        <w:rPr>
          <w:rFonts w:asciiTheme="minorBidi" w:hAnsiTheme="minorBidi"/>
        </w:rPr>
      </w:pPr>
    </w:p>
    <w:p w14:paraId="38803F58" w14:textId="77777777" w:rsidR="00B46BBD" w:rsidRPr="00B46BBD" w:rsidRDefault="00B46BBD" w:rsidP="00B46BBD">
      <w:pPr>
        <w:rPr>
          <w:rFonts w:asciiTheme="minorBidi" w:hAnsiTheme="minorBidi"/>
        </w:rPr>
      </w:pPr>
      <w:r w:rsidRPr="00B46BBD">
        <w:rPr>
          <w:rFonts w:asciiTheme="minorBidi" w:hAnsiTheme="minorBidi"/>
        </w:rPr>
        <w:t xml:space="preserve">The majority of respondents had between 1 to 6 years of service, with equal representation in the 1-3 year and </w:t>
      </w:r>
      <w:proofErr w:type="gramStart"/>
      <w:r w:rsidRPr="00B46BBD">
        <w:rPr>
          <w:rFonts w:asciiTheme="minorBidi" w:hAnsiTheme="minorBidi"/>
        </w:rPr>
        <w:t>4-6 year</w:t>
      </w:r>
      <w:proofErr w:type="gramEnd"/>
      <w:r w:rsidRPr="00B46BBD">
        <w:rPr>
          <w:rFonts w:asciiTheme="minorBidi" w:hAnsiTheme="minorBidi"/>
        </w:rPr>
        <w:t xml:space="preserve"> categories, both having 31%. 27.6% had a length of service of 15 years +. 6.9% of respondents had 7-10 years of service and 3.4% had 11-14 years of service.  This indicates that a significant amount of the respondents </w:t>
      </w:r>
      <w:proofErr w:type="gramStart"/>
      <w:r w:rsidRPr="00B46BBD">
        <w:rPr>
          <w:rFonts w:asciiTheme="minorBidi" w:hAnsiTheme="minorBidi"/>
        </w:rPr>
        <w:t>are</w:t>
      </w:r>
      <w:proofErr w:type="gramEnd"/>
      <w:r w:rsidRPr="00B46BBD">
        <w:rPr>
          <w:rFonts w:asciiTheme="minorBidi" w:hAnsiTheme="minorBidi"/>
        </w:rPr>
        <w:t xml:space="preserve"> relatively early in their careers.</w:t>
      </w:r>
    </w:p>
    <w:p w14:paraId="2B0AD954" w14:textId="77777777" w:rsidR="00B46BBD" w:rsidRPr="00B46BBD" w:rsidRDefault="00B46BBD" w:rsidP="00B46BBD">
      <w:pPr>
        <w:rPr>
          <w:rFonts w:asciiTheme="minorBidi" w:hAnsiTheme="minorBidi"/>
        </w:rPr>
      </w:pPr>
    </w:p>
    <w:p w14:paraId="5A40347F" w14:textId="77777777" w:rsidR="00B46BBD" w:rsidRPr="00B46BBD" w:rsidRDefault="00B46BBD" w:rsidP="00B46BBD">
      <w:pPr>
        <w:rPr>
          <w:rFonts w:asciiTheme="minorBidi" w:hAnsiTheme="minorBidi"/>
        </w:rPr>
      </w:pPr>
      <w:r w:rsidRPr="00B46BBD">
        <w:rPr>
          <w:rFonts w:asciiTheme="minorBidi" w:hAnsiTheme="minorBidi"/>
        </w:rPr>
        <w:t>4.2 Frequency and Nature of Mental Health Related Calls.</w:t>
      </w:r>
    </w:p>
    <w:p w14:paraId="6C2AC2D4" w14:textId="77777777" w:rsidR="00B46BBD" w:rsidRPr="00B46BBD" w:rsidRDefault="00B46BBD" w:rsidP="00B46BBD">
      <w:pPr>
        <w:rPr>
          <w:rFonts w:asciiTheme="minorBidi" w:hAnsiTheme="minorBidi"/>
        </w:rPr>
      </w:pPr>
    </w:p>
    <w:p w14:paraId="3F811EED" w14:textId="77777777" w:rsidR="00B46BBD" w:rsidRPr="00B46BBD" w:rsidRDefault="00B46BBD" w:rsidP="00B46BBD">
      <w:pPr>
        <w:rPr>
          <w:rFonts w:asciiTheme="minorBidi" w:hAnsiTheme="minorBidi"/>
        </w:rPr>
      </w:pPr>
      <w:r w:rsidRPr="00B46BBD">
        <w:rPr>
          <w:rFonts w:asciiTheme="minorBidi" w:hAnsiTheme="minorBidi"/>
        </w:rPr>
        <w:t>A considerable number of respondents, 73.3% responded that they attend mental health related calls daily. 20% of respondents reported weekly. 3.3% of respondents stated that they rarely responded to mental health related calls due to their job role, the same as 3.3% who stated they are not a response officer. These results highlight the prevalence of such incidents in officers' daily work and form a significant part of their workload.</w:t>
      </w:r>
    </w:p>
    <w:p w14:paraId="578C30C1" w14:textId="77777777" w:rsidR="00B46BBD" w:rsidRPr="00B46BBD" w:rsidRDefault="00B46BBD" w:rsidP="00B46BBD">
      <w:pPr>
        <w:rPr>
          <w:rFonts w:asciiTheme="minorBidi" w:hAnsiTheme="minorBidi"/>
        </w:rPr>
      </w:pPr>
    </w:p>
    <w:p w14:paraId="383740F8" w14:textId="77777777" w:rsidR="00B46BBD" w:rsidRPr="00B46BBD" w:rsidRDefault="00B46BBD" w:rsidP="00B46BBD">
      <w:pPr>
        <w:rPr>
          <w:rFonts w:asciiTheme="minorBidi" w:hAnsiTheme="minorBidi"/>
        </w:rPr>
      </w:pPr>
      <w:r w:rsidRPr="00B46BBD">
        <w:rPr>
          <w:rFonts w:asciiTheme="minorBidi" w:hAnsiTheme="minorBidi"/>
        </w:rPr>
        <w:t>An overwhelming 90% of respondents believe that many of the mental health related calls they attend lack a criminal aspect. However, 6.7% responded that they did believe they often had a criminal aspect and 3.3 % responded with not applicable.</w:t>
      </w:r>
    </w:p>
    <w:p w14:paraId="3AC4304D" w14:textId="77777777" w:rsidR="00B46BBD" w:rsidRPr="00B46BBD" w:rsidRDefault="00B46BBD" w:rsidP="00B46BBD">
      <w:pPr>
        <w:rPr>
          <w:rFonts w:asciiTheme="minorBidi" w:hAnsiTheme="minorBidi"/>
        </w:rPr>
      </w:pPr>
    </w:p>
    <w:p w14:paraId="137DDB62" w14:textId="77777777" w:rsidR="00B46BBD" w:rsidRPr="00B46BBD" w:rsidRDefault="00B46BBD" w:rsidP="00B46BBD">
      <w:pPr>
        <w:rPr>
          <w:rFonts w:asciiTheme="minorBidi" w:hAnsiTheme="minorBidi"/>
        </w:rPr>
      </w:pPr>
      <w:r w:rsidRPr="00B46BBD">
        <w:rPr>
          <w:rFonts w:asciiTheme="minorBidi" w:hAnsiTheme="minorBidi"/>
        </w:rPr>
        <w:t>4.3 Perceptions of Police as First Responders to Mental Health Related Incidents.</w:t>
      </w:r>
    </w:p>
    <w:p w14:paraId="5E55F72C" w14:textId="77777777" w:rsidR="00B46BBD" w:rsidRPr="00B46BBD" w:rsidRDefault="00B46BBD" w:rsidP="00B46BBD">
      <w:pPr>
        <w:rPr>
          <w:rFonts w:asciiTheme="minorBidi" w:hAnsiTheme="minorBidi"/>
        </w:rPr>
      </w:pPr>
    </w:p>
    <w:p w14:paraId="22F83225" w14:textId="77777777" w:rsidR="00B46BBD" w:rsidRPr="00B46BBD" w:rsidRDefault="00B46BBD" w:rsidP="00B46BBD">
      <w:pPr>
        <w:rPr>
          <w:rFonts w:asciiTheme="minorBidi" w:hAnsiTheme="minorBidi"/>
        </w:rPr>
      </w:pPr>
      <w:r w:rsidRPr="00B46BBD">
        <w:rPr>
          <w:rFonts w:asciiTheme="minorBidi" w:hAnsiTheme="minorBidi"/>
        </w:rPr>
        <w:lastRenderedPageBreak/>
        <w:t>A striking 83.3% of respondents did not believe that police should be the first response to a mental health related incident. With the remainder of respondents believing that it depends on the call and the circumstances. </w:t>
      </w:r>
    </w:p>
    <w:p w14:paraId="26A88325" w14:textId="77777777" w:rsidR="00B46BBD" w:rsidRPr="00B46BBD" w:rsidRDefault="00B46BBD" w:rsidP="00B46BBD">
      <w:pPr>
        <w:rPr>
          <w:rFonts w:asciiTheme="minorBidi" w:hAnsiTheme="minorBidi"/>
        </w:rPr>
      </w:pPr>
    </w:p>
    <w:p w14:paraId="29BBE3C8" w14:textId="77777777" w:rsidR="00B46BBD" w:rsidRPr="00B46BBD" w:rsidRDefault="00B46BBD" w:rsidP="00B46BBD">
      <w:pPr>
        <w:rPr>
          <w:rFonts w:asciiTheme="minorBidi" w:hAnsiTheme="minorBidi"/>
        </w:rPr>
      </w:pPr>
      <w:r w:rsidRPr="00B46BBD">
        <w:rPr>
          <w:rFonts w:asciiTheme="minorBidi" w:hAnsiTheme="minorBidi"/>
        </w:rPr>
        <w:t>Furthermore, 83.3% of respondents felt that police presence as a response to mental health related calls could lead to an escalation of the situation into criminal behaviour. These responses highlight the belief the police presence is worsening the situation rather than alleviating the situation.  </w:t>
      </w:r>
    </w:p>
    <w:p w14:paraId="281E321F" w14:textId="77777777" w:rsidR="00B46BBD" w:rsidRPr="00B46BBD" w:rsidRDefault="00B46BBD" w:rsidP="00B46BBD">
      <w:pPr>
        <w:rPr>
          <w:rFonts w:asciiTheme="minorBidi" w:hAnsiTheme="minorBidi"/>
        </w:rPr>
      </w:pPr>
    </w:p>
    <w:p w14:paraId="29758729" w14:textId="77777777" w:rsidR="00B46BBD" w:rsidRPr="00B46BBD" w:rsidRDefault="00B46BBD" w:rsidP="00B46BBD">
      <w:pPr>
        <w:rPr>
          <w:rFonts w:asciiTheme="minorBidi" w:hAnsiTheme="minorBidi"/>
        </w:rPr>
      </w:pPr>
      <w:r w:rsidRPr="00B46BBD">
        <w:rPr>
          <w:rFonts w:asciiTheme="minorBidi" w:hAnsiTheme="minorBidi"/>
        </w:rPr>
        <w:t>4.4 Training and Preparedness of Responding Officers.</w:t>
      </w:r>
    </w:p>
    <w:p w14:paraId="1CCEF6B4" w14:textId="77777777" w:rsidR="00B46BBD" w:rsidRPr="00B46BBD" w:rsidRDefault="00B46BBD" w:rsidP="00B46BBD">
      <w:pPr>
        <w:rPr>
          <w:rFonts w:asciiTheme="minorBidi" w:hAnsiTheme="minorBidi"/>
        </w:rPr>
      </w:pPr>
    </w:p>
    <w:p w14:paraId="4ADB23D1" w14:textId="77777777" w:rsidR="00B46BBD" w:rsidRPr="00B46BBD" w:rsidRDefault="00B46BBD" w:rsidP="00B46BBD">
      <w:pPr>
        <w:rPr>
          <w:rFonts w:asciiTheme="minorBidi" w:hAnsiTheme="minorBidi"/>
        </w:rPr>
      </w:pPr>
      <w:r w:rsidRPr="00B46BBD">
        <w:rPr>
          <w:rFonts w:asciiTheme="minorBidi" w:hAnsiTheme="minorBidi"/>
        </w:rPr>
        <w:t>Shockingly, 80% of respondents feel they are inadequately equipped to deal with individuals at mental health related calls and only 13.3% claim they do feel well equipped. This highlights a gap in training and the resources dealing with such calls.</w:t>
      </w:r>
    </w:p>
    <w:p w14:paraId="53F9ED41" w14:textId="77777777" w:rsidR="00B46BBD" w:rsidRPr="00B46BBD" w:rsidRDefault="00B46BBD" w:rsidP="00B46BBD">
      <w:pPr>
        <w:rPr>
          <w:rFonts w:asciiTheme="minorBidi" w:hAnsiTheme="minorBidi"/>
        </w:rPr>
      </w:pPr>
    </w:p>
    <w:p w14:paraId="360FB8C5" w14:textId="77777777" w:rsidR="00B46BBD" w:rsidRPr="00B46BBD" w:rsidRDefault="00B46BBD" w:rsidP="00B46BBD">
      <w:pPr>
        <w:rPr>
          <w:rFonts w:asciiTheme="minorBidi" w:hAnsiTheme="minorBidi"/>
        </w:rPr>
      </w:pPr>
      <w:r w:rsidRPr="00B46BBD">
        <w:rPr>
          <w:rFonts w:asciiTheme="minorBidi" w:hAnsiTheme="minorBidi"/>
        </w:rPr>
        <w:t xml:space="preserve">66.7% of respondents believe that individuals experiencing mental health episodes are often criminalised due to a lack of understanding and knowledge </w:t>
      </w:r>
      <w:proofErr w:type="gramStart"/>
      <w:r w:rsidRPr="00B46BBD">
        <w:rPr>
          <w:rFonts w:asciiTheme="minorBidi" w:hAnsiTheme="minorBidi"/>
        </w:rPr>
        <w:t>in regards to</w:t>
      </w:r>
      <w:proofErr w:type="gramEnd"/>
      <w:r w:rsidRPr="00B46BBD">
        <w:rPr>
          <w:rFonts w:asciiTheme="minorBidi" w:hAnsiTheme="minorBidi"/>
        </w:rPr>
        <w:t xml:space="preserve"> mental health from attending officers. These numbers highlight and link in with officers who feel inadequately equipped to deal with individuals experiencing a mental health episode through the lack of training which may lead to the inability to distinguish between mental health episodes and criminal behaviour. </w:t>
      </w:r>
    </w:p>
    <w:p w14:paraId="14303576" w14:textId="77777777" w:rsidR="00B46BBD" w:rsidRPr="00B46BBD" w:rsidRDefault="00B46BBD" w:rsidP="00B46BBD">
      <w:pPr>
        <w:rPr>
          <w:rFonts w:asciiTheme="minorBidi" w:hAnsiTheme="minorBidi"/>
        </w:rPr>
      </w:pPr>
    </w:p>
    <w:p w14:paraId="187FA5D1" w14:textId="77777777" w:rsidR="00B46BBD" w:rsidRPr="00B46BBD" w:rsidRDefault="00B46BBD" w:rsidP="00B46BBD">
      <w:pPr>
        <w:rPr>
          <w:rFonts w:asciiTheme="minorBidi" w:hAnsiTheme="minorBidi"/>
        </w:rPr>
      </w:pPr>
      <w:r w:rsidRPr="00B46BBD">
        <w:rPr>
          <w:rFonts w:asciiTheme="minorBidi" w:hAnsiTheme="minorBidi"/>
        </w:rPr>
        <w:t>A further link to the handling of mental health related calls found 70% of respondents believe the level of experience an officer has affects how they handle mental health related calls. With 26.7% disagreeing.</w:t>
      </w:r>
    </w:p>
    <w:p w14:paraId="7409145F" w14:textId="77777777" w:rsidR="00B46BBD" w:rsidRPr="00B46BBD" w:rsidRDefault="00B46BBD" w:rsidP="00B46BBD">
      <w:pPr>
        <w:rPr>
          <w:rFonts w:asciiTheme="minorBidi" w:hAnsiTheme="minorBidi"/>
        </w:rPr>
      </w:pPr>
    </w:p>
    <w:p w14:paraId="1B5F6B5D" w14:textId="77777777" w:rsidR="00B46BBD" w:rsidRPr="00B46BBD" w:rsidRDefault="00B46BBD" w:rsidP="00B46BBD">
      <w:pPr>
        <w:rPr>
          <w:rFonts w:asciiTheme="minorBidi" w:hAnsiTheme="minorBidi"/>
        </w:rPr>
      </w:pPr>
      <w:r w:rsidRPr="00B46BBD">
        <w:rPr>
          <w:rFonts w:asciiTheme="minorBidi" w:hAnsiTheme="minorBidi"/>
        </w:rPr>
        <w:t>4.5 Effectiveness of Current Schemes and Collaboration.</w:t>
      </w:r>
    </w:p>
    <w:p w14:paraId="36A68329" w14:textId="77777777" w:rsidR="00B46BBD" w:rsidRPr="00B46BBD" w:rsidRDefault="00B46BBD" w:rsidP="00B46BBD">
      <w:pPr>
        <w:rPr>
          <w:rFonts w:asciiTheme="minorBidi" w:hAnsiTheme="minorBidi"/>
        </w:rPr>
      </w:pPr>
    </w:p>
    <w:p w14:paraId="2D029476" w14:textId="77777777" w:rsidR="00B46BBD" w:rsidRPr="00B46BBD" w:rsidRDefault="00B46BBD" w:rsidP="00B46BBD">
      <w:pPr>
        <w:rPr>
          <w:rFonts w:asciiTheme="minorBidi" w:hAnsiTheme="minorBidi"/>
        </w:rPr>
      </w:pPr>
      <w:r w:rsidRPr="00B46BBD">
        <w:rPr>
          <w:rFonts w:asciiTheme="minorBidi" w:hAnsiTheme="minorBidi"/>
        </w:rPr>
        <w:t>The opinions of respondents in the survey were divided on the effectiveness of the ‘Right Care, Right Person’ scheme with 46.7% responding finding it effective, while 40% remain critical or uncertain. </w:t>
      </w:r>
    </w:p>
    <w:p w14:paraId="5706412B" w14:textId="77777777" w:rsidR="00B46BBD" w:rsidRPr="00B46BBD" w:rsidRDefault="00B46BBD" w:rsidP="00B46BBD">
      <w:pPr>
        <w:rPr>
          <w:rFonts w:asciiTheme="minorBidi" w:hAnsiTheme="minorBidi"/>
        </w:rPr>
      </w:pPr>
    </w:p>
    <w:p w14:paraId="25FEE158" w14:textId="77777777" w:rsidR="00B46BBD" w:rsidRPr="00B46BBD" w:rsidRDefault="00B46BBD" w:rsidP="00B46BBD">
      <w:pPr>
        <w:rPr>
          <w:rFonts w:asciiTheme="minorBidi" w:hAnsiTheme="minorBidi"/>
        </w:rPr>
      </w:pPr>
      <w:r w:rsidRPr="00B46BBD">
        <w:rPr>
          <w:rFonts w:asciiTheme="minorBidi" w:hAnsiTheme="minorBidi"/>
        </w:rPr>
        <w:t>83.3% of respondents feel that partner agencies who specialise in mental health do not work effectively with police officers. A perceived lack of urgency and limited understanding of police powers were highlighted as a significant barrier to effective collaboration.</w:t>
      </w:r>
    </w:p>
    <w:p w14:paraId="3E17B4D3" w14:textId="77777777" w:rsidR="00B46BBD" w:rsidRPr="00B46BBD" w:rsidRDefault="00B46BBD" w:rsidP="00B46BBD">
      <w:pPr>
        <w:rPr>
          <w:rFonts w:asciiTheme="minorBidi" w:hAnsiTheme="minorBidi"/>
        </w:rPr>
      </w:pPr>
    </w:p>
    <w:p w14:paraId="2E80E3E9" w14:textId="77777777" w:rsidR="00B46BBD" w:rsidRPr="00B46BBD" w:rsidRDefault="00B46BBD" w:rsidP="00B46BBD">
      <w:pPr>
        <w:rPr>
          <w:rFonts w:asciiTheme="minorBidi" w:hAnsiTheme="minorBidi"/>
        </w:rPr>
      </w:pPr>
      <w:r w:rsidRPr="00B46BBD">
        <w:rPr>
          <w:rFonts w:asciiTheme="minorBidi" w:hAnsiTheme="minorBidi"/>
        </w:rPr>
        <w:t>A substantial 90% of respondents believe there is a barrier between police officers and mental health teams in hospitals. A barrier highlighted was that medical staff possibly underestimate the time constraints and demands on police officers. Therefore, if police are present the urgency to see the individual is lowered.</w:t>
      </w:r>
    </w:p>
    <w:p w14:paraId="21B432A5" w14:textId="77777777" w:rsidR="00B46BBD" w:rsidRPr="00B46BBD" w:rsidRDefault="00B46BBD" w:rsidP="00B46BBD">
      <w:pPr>
        <w:rPr>
          <w:rFonts w:asciiTheme="minorBidi" w:hAnsiTheme="minorBidi"/>
        </w:rPr>
      </w:pPr>
    </w:p>
    <w:p w14:paraId="1907A4FB" w14:textId="77777777" w:rsidR="00B46BBD" w:rsidRPr="00B46BBD" w:rsidRDefault="00B46BBD" w:rsidP="00B46BBD">
      <w:pPr>
        <w:rPr>
          <w:rFonts w:asciiTheme="minorBidi" w:hAnsiTheme="minorBidi"/>
        </w:rPr>
      </w:pPr>
      <w:r w:rsidRPr="00B46BBD">
        <w:rPr>
          <w:rFonts w:asciiTheme="minorBidi" w:hAnsiTheme="minorBidi"/>
        </w:rPr>
        <w:t>4.6 Impact on Workload and Stress Levels</w:t>
      </w:r>
    </w:p>
    <w:p w14:paraId="5550FE22" w14:textId="77777777" w:rsidR="00B46BBD" w:rsidRPr="00B46BBD" w:rsidRDefault="00B46BBD" w:rsidP="00B46BBD">
      <w:pPr>
        <w:rPr>
          <w:rFonts w:asciiTheme="minorBidi" w:hAnsiTheme="minorBidi"/>
        </w:rPr>
      </w:pPr>
    </w:p>
    <w:p w14:paraId="1F324D19" w14:textId="77777777" w:rsidR="00B46BBD" w:rsidRPr="00B46BBD" w:rsidRDefault="00B46BBD" w:rsidP="00B46BBD">
      <w:pPr>
        <w:rPr>
          <w:rFonts w:asciiTheme="minorBidi" w:hAnsiTheme="minorBidi"/>
        </w:rPr>
      </w:pPr>
      <w:r w:rsidRPr="00B46BBD">
        <w:rPr>
          <w:rFonts w:asciiTheme="minorBidi" w:hAnsiTheme="minorBidi"/>
        </w:rPr>
        <w:t>The survey highlighted through qualitative data collected that mental health related incidents are seen as a burden on a police officer's workload, with many respondents noting that calls of this nature divert time and resources away from their other policing duties. It was also noted that this is especially problematic when dealing with time sensitive criminal investigations. </w:t>
      </w:r>
    </w:p>
    <w:p w14:paraId="67C47D63" w14:textId="77777777" w:rsidR="00B46BBD" w:rsidRPr="00B46BBD" w:rsidRDefault="00B46BBD" w:rsidP="00B46BBD">
      <w:pPr>
        <w:rPr>
          <w:rFonts w:asciiTheme="minorBidi" w:hAnsiTheme="minorBidi"/>
        </w:rPr>
      </w:pPr>
      <w:r w:rsidRPr="00B46BBD">
        <w:rPr>
          <w:rFonts w:asciiTheme="minorBidi" w:hAnsiTheme="minorBidi"/>
        </w:rPr>
        <w:t>Furthermore, the qualitative data collected found respondents describing the effects of dealing with mental health related incidents, especially those involving prolonged hospital stays or complex cases, as time consuming and mentally exhausting, often detracting them from their ability to focus on crime related duties. Furthermore, it was noted that the repetitiveness of calls of that nature and the sense that other agencies are passing responsibility onto the police exacerbates this issue.</w:t>
      </w:r>
    </w:p>
    <w:p w14:paraId="780B3FD7" w14:textId="77777777" w:rsidR="00B46BBD" w:rsidRPr="00B46BBD" w:rsidRDefault="00B46BBD" w:rsidP="00B46BBD">
      <w:pPr>
        <w:rPr>
          <w:rFonts w:asciiTheme="minorBidi" w:hAnsiTheme="minorBidi"/>
        </w:rPr>
      </w:pPr>
    </w:p>
    <w:p w14:paraId="629D0521" w14:textId="77777777" w:rsidR="00B46BBD" w:rsidRPr="00B46BBD" w:rsidRDefault="00B46BBD" w:rsidP="00B46BBD">
      <w:pPr>
        <w:rPr>
          <w:rFonts w:asciiTheme="minorBidi" w:hAnsiTheme="minorBidi"/>
        </w:rPr>
      </w:pPr>
      <w:r w:rsidRPr="00B46BBD">
        <w:rPr>
          <w:rFonts w:asciiTheme="minorBidi" w:hAnsiTheme="minorBidi"/>
        </w:rPr>
        <w:t>4.7 Suggestions for Improvement.</w:t>
      </w:r>
    </w:p>
    <w:p w14:paraId="3CDA9DBA" w14:textId="77777777" w:rsidR="00B46BBD" w:rsidRPr="00B46BBD" w:rsidRDefault="00B46BBD" w:rsidP="00B46BBD">
      <w:pPr>
        <w:rPr>
          <w:rFonts w:asciiTheme="minorBidi" w:hAnsiTheme="minorBidi"/>
        </w:rPr>
      </w:pPr>
    </w:p>
    <w:p w14:paraId="29E1C123" w14:textId="77777777" w:rsidR="00B46BBD" w:rsidRPr="00B46BBD" w:rsidRDefault="00B46BBD" w:rsidP="00B46BBD">
      <w:pPr>
        <w:rPr>
          <w:rFonts w:asciiTheme="minorBidi" w:hAnsiTheme="minorBidi"/>
        </w:rPr>
      </w:pPr>
      <w:r w:rsidRPr="00B46BBD">
        <w:rPr>
          <w:rFonts w:asciiTheme="minorBidi" w:hAnsiTheme="minorBidi"/>
        </w:rPr>
        <w:t>A common suggestion found in the survey from respondents was for a dedicated mental health response team that includes both police officers and mental health professionals. This would be in the hope of a more nuanced and informed approach when dealing with mental health related calls.</w:t>
      </w:r>
    </w:p>
    <w:p w14:paraId="54BB2A04" w14:textId="77777777" w:rsidR="00B46BBD" w:rsidRPr="00B46BBD" w:rsidRDefault="00B46BBD" w:rsidP="00B46BBD">
      <w:pPr>
        <w:rPr>
          <w:rFonts w:asciiTheme="minorBidi" w:hAnsiTheme="minorBidi"/>
        </w:rPr>
      </w:pPr>
    </w:p>
    <w:p w14:paraId="2B47AE2D" w14:textId="77777777" w:rsidR="00B46BBD" w:rsidRPr="00B46BBD" w:rsidRDefault="00B46BBD" w:rsidP="00B46BBD">
      <w:pPr>
        <w:rPr>
          <w:rFonts w:asciiTheme="minorBidi" w:hAnsiTheme="minorBidi"/>
        </w:rPr>
      </w:pPr>
      <w:r w:rsidRPr="00B46BBD">
        <w:rPr>
          <w:rFonts w:asciiTheme="minorBidi" w:hAnsiTheme="minorBidi"/>
        </w:rPr>
        <w:t xml:space="preserve">There was a clear demand for more comprehensive and practical training for police officers who face handling individuals who are in a mental health crisis episode. Many respondents expressed the need for training that goes beyond theoretical knowledge and the need for </w:t>
      </w:r>
      <w:proofErr w:type="spellStart"/>
      <w:r w:rsidRPr="00B46BBD">
        <w:rPr>
          <w:rFonts w:asciiTheme="minorBidi" w:hAnsiTheme="minorBidi"/>
        </w:rPr>
        <w:t>its</w:t>
      </w:r>
      <w:proofErr w:type="spellEnd"/>
      <w:r w:rsidRPr="00B46BBD">
        <w:rPr>
          <w:rFonts w:asciiTheme="minorBidi" w:hAnsiTheme="minorBidi"/>
        </w:rPr>
        <w:t xml:space="preserve"> to include real life scenarios along with input from mental health professionals.</w:t>
      </w:r>
    </w:p>
    <w:p w14:paraId="77F1BC33" w14:textId="77777777" w:rsidR="00B46BBD" w:rsidRPr="00B46BBD" w:rsidRDefault="00B46BBD" w:rsidP="00B46BBD">
      <w:pPr>
        <w:rPr>
          <w:rFonts w:asciiTheme="minorBidi" w:hAnsiTheme="minorBidi"/>
        </w:rPr>
      </w:pPr>
    </w:p>
    <w:p w14:paraId="0FCDF827" w14:textId="77777777" w:rsidR="00B46BBD" w:rsidRPr="00B46BBD" w:rsidRDefault="00B46BBD" w:rsidP="00B46BBD">
      <w:pPr>
        <w:rPr>
          <w:rFonts w:asciiTheme="minorBidi" w:hAnsiTheme="minorBidi"/>
        </w:rPr>
      </w:pPr>
      <w:r w:rsidRPr="00B46BBD">
        <w:rPr>
          <w:rFonts w:asciiTheme="minorBidi" w:hAnsiTheme="minorBidi"/>
        </w:rPr>
        <w:t>Respondents in the survey also called for an improved collaboration between police officers and the mental health services they engage with during mental health related incidents, emphasising the need for clear communication, shared responsibility and a more integrated approach to crisis management.</w:t>
      </w:r>
    </w:p>
    <w:p w14:paraId="6BB59AF3" w14:textId="77777777" w:rsidR="00B46BBD" w:rsidRPr="00B46BBD" w:rsidRDefault="00B46BBD" w:rsidP="00B46BBD">
      <w:pPr>
        <w:rPr>
          <w:rFonts w:asciiTheme="minorBidi" w:hAnsiTheme="minorBidi"/>
        </w:rPr>
      </w:pPr>
    </w:p>
    <w:p w14:paraId="3106519E" w14:textId="77777777" w:rsidR="00B46BBD" w:rsidRPr="00B46BBD" w:rsidRDefault="00B46BBD" w:rsidP="00B46BBD">
      <w:pPr>
        <w:rPr>
          <w:rFonts w:asciiTheme="minorBidi" w:hAnsiTheme="minorBidi"/>
        </w:rPr>
      </w:pPr>
      <w:r w:rsidRPr="00B46BBD">
        <w:rPr>
          <w:rFonts w:asciiTheme="minorBidi" w:hAnsiTheme="minorBidi"/>
        </w:rPr>
        <w:t>4.8 Conclusion.</w:t>
      </w:r>
    </w:p>
    <w:p w14:paraId="5A75DF42" w14:textId="77777777" w:rsidR="00B46BBD" w:rsidRPr="00B46BBD" w:rsidRDefault="00B46BBD" w:rsidP="00B46BBD">
      <w:pPr>
        <w:rPr>
          <w:rFonts w:asciiTheme="minorBidi" w:hAnsiTheme="minorBidi"/>
        </w:rPr>
      </w:pPr>
    </w:p>
    <w:p w14:paraId="7702BE0A" w14:textId="77777777" w:rsidR="00B46BBD" w:rsidRPr="00B46BBD" w:rsidRDefault="00B46BBD" w:rsidP="00B46BBD">
      <w:pPr>
        <w:rPr>
          <w:rFonts w:asciiTheme="minorBidi" w:hAnsiTheme="minorBidi"/>
        </w:rPr>
      </w:pPr>
      <w:r w:rsidRPr="00B46BBD">
        <w:rPr>
          <w:rFonts w:asciiTheme="minorBidi" w:hAnsiTheme="minorBidi"/>
        </w:rPr>
        <w:t>The survey results highlight the growing concern among police officers regarding their role in responding to mental health related calls. While they recognise the importance of addressing these incidents, there is a consensus that current systems and training are inadequate. Officers often feel they are escalating these incidents rather than de-escalating and there is a strong desire for a more specialised team in these incidents and for a stronger collaboration with mental health professionals.</w:t>
      </w:r>
    </w:p>
    <w:p w14:paraId="5319C0BA" w14:textId="77777777" w:rsidR="000212ED" w:rsidRPr="00B46BBD" w:rsidRDefault="000212ED" w:rsidP="00B46BBD">
      <w:pPr>
        <w:rPr>
          <w:rFonts w:asciiTheme="minorBidi" w:hAnsiTheme="minorBidi"/>
        </w:rPr>
      </w:pPr>
    </w:p>
    <w:sectPr w:rsidR="000212ED" w:rsidRPr="00B46B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1F9F"/>
    <w:rsid w:val="000212ED"/>
    <w:rsid w:val="00196C65"/>
    <w:rsid w:val="009772DA"/>
    <w:rsid w:val="00B46BBD"/>
    <w:rsid w:val="00D01F9F"/>
    <w:rsid w:val="00E01A4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BFA41"/>
  <w15:chartTrackingRefBased/>
  <w15:docId w15:val="{346D01E9-B902-4A5F-BECA-0AED92BE9B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1F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1F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1F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1F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1F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1F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1F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1F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1F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F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1F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1F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1F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1F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1F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1F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1F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1F9F"/>
    <w:rPr>
      <w:rFonts w:eastAsiaTheme="majorEastAsia" w:cstheme="majorBidi"/>
      <w:color w:val="272727" w:themeColor="text1" w:themeTint="D8"/>
    </w:rPr>
  </w:style>
  <w:style w:type="paragraph" w:styleId="Title">
    <w:name w:val="Title"/>
    <w:basedOn w:val="Normal"/>
    <w:next w:val="Normal"/>
    <w:link w:val="TitleChar"/>
    <w:uiPriority w:val="10"/>
    <w:qFormat/>
    <w:rsid w:val="00D01F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1F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1F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1F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1F9F"/>
    <w:pPr>
      <w:spacing w:before="160"/>
      <w:jc w:val="center"/>
    </w:pPr>
    <w:rPr>
      <w:i/>
      <w:iCs/>
      <w:color w:val="404040" w:themeColor="text1" w:themeTint="BF"/>
    </w:rPr>
  </w:style>
  <w:style w:type="character" w:customStyle="1" w:styleId="QuoteChar">
    <w:name w:val="Quote Char"/>
    <w:basedOn w:val="DefaultParagraphFont"/>
    <w:link w:val="Quote"/>
    <w:uiPriority w:val="29"/>
    <w:rsid w:val="00D01F9F"/>
    <w:rPr>
      <w:i/>
      <w:iCs/>
      <w:color w:val="404040" w:themeColor="text1" w:themeTint="BF"/>
    </w:rPr>
  </w:style>
  <w:style w:type="paragraph" w:styleId="ListParagraph">
    <w:name w:val="List Paragraph"/>
    <w:basedOn w:val="Normal"/>
    <w:uiPriority w:val="34"/>
    <w:qFormat/>
    <w:rsid w:val="00D01F9F"/>
    <w:pPr>
      <w:ind w:left="720"/>
      <w:contextualSpacing/>
    </w:pPr>
  </w:style>
  <w:style w:type="character" w:styleId="IntenseEmphasis">
    <w:name w:val="Intense Emphasis"/>
    <w:basedOn w:val="DefaultParagraphFont"/>
    <w:uiPriority w:val="21"/>
    <w:qFormat/>
    <w:rsid w:val="00D01F9F"/>
    <w:rPr>
      <w:i/>
      <w:iCs/>
      <w:color w:val="0F4761" w:themeColor="accent1" w:themeShade="BF"/>
    </w:rPr>
  </w:style>
  <w:style w:type="paragraph" w:styleId="IntenseQuote">
    <w:name w:val="Intense Quote"/>
    <w:basedOn w:val="Normal"/>
    <w:next w:val="Normal"/>
    <w:link w:val="IntenseQuoteChar"/>
    <w:uiPriority w:val="30"/>
    <w:qFormat/>
    <w:rsid w:val="00D01F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1F9F"/>
    <w:rPr>
      <w:i/>
      <w:iCs/>
      <w:color w:val="0F4761" w:themeColor="accent1" w:themeShade="BF"/>
    </w:rPr>
  </w:style>
  <w:style w:type="character" w:styleId="IntenseReference">
    <w:name w:val="Intense Reference"/>
    <w:basedOn w:val="DefaultParagraphFont"/>
    <w:uiPriority w:val="32"/>
    <w:qFormat/>
    <w:rsid w:val="00D01F9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4489960">
      <w:bodyDiv w:val="1"/>
      <w:marLeft w:val="0"/>
      <w:marRight w:val="0"/>
      <w:marTop w:val="0"/>
      <w:marBottom w:val="0"/>
      <w:divBdr>
        <w:top w:val="none" w:sz="0" w:space="0" w:color="auto"/>
        <w:left w:val="none" w:sz="0" w:space="0" w:color="auto"/>
        <w:bottom w:val="none" w:sz="0" w:space="0" w:color="auto"/>
        <w:right w:val="none" w:sz="0" w:space="0" w:color="auto"/>
      </w:divBdr>
    </w:div>
    <w:div w:id="950473961">
      <w:bodyDiv w:val="1"/>
      <w:marLeft w:val="0"/>
      <w:marRight w:val="0"/>
      <w:marTop w:val="0"/>
      <w:marBottom w:val="0"/>
      <w:divBdr>
        <w:top w:val="none" w:sz="0" w:space="0" w:color="auto"/>
        <w:left w:val="none" w:sz="0" w:space="0" w:color="auto"/>
        <w:bottom w:val="none" w:sz="0" w:space="0" w:color="auto"/>
        <w:right w:val="none" w:sz="0" w:space="0" w:color="auto"/>
      </w:divBdr>
    </w:div>
    <w:div w:id="1725176946">
      <w:bodyDiv w:val="1"/>
      <w:marLeft w:val="0"/>
      <w:marRight w:val="0"/>
      <w:marTop w:val="0"/>
      <w:marBottom w:val="0"/>
      <w:divBdr>
        <w:top w:val="none" w:sz="0" w:space="0" w:color="auto"/>
        <w:left w:val="none" w:sz="0" w:space="0" w:color="auto"/>
        <w:bottom w:val="none" w:sz="0" w:space="0" w:color="auto"/>
        <w:right w:val="none" w:sz="0" w:space="0" w:color="auto"/>
      </w:divBdr>
    </w:div>
    <w:div w:id="2139761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3</Pages>
  <Words>1030</Words>
  <Characters>5877</Characters>
  <Application>Microsoft Office Word</Application>
  <DocSecurity>0</DocSecurity>
  <Lines>48</Lines>
  <Paragraphs>13</Paragraphs>
  <ScaleCrop>false</ScaleCrop>
  <Company>South Wales Police</Company>
  <LinksUpToDate>false</LinksUpToDate>
  <CharactersWithSpaces>6894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Fleming,Stephanie swp8158</dc:creator>
  <cp:keywords/>
  <dc:description/>
  <cp:lastModifiedBy>Fleming,Stephanie swp8158</cp:lastModifiedBy>
  <cp:revision>2</cp:revision>
  <dcterms:created xsi:type="dcterms:W3CDTF">2024-08-29T13:03:00Z</dcterms:created>
  <dcterms:modified xsi:type="dcterms:W3CDTF">2024-08-29T13:33:00Z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2024-08-29T13:04:54Z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ebff88dc-c32b-462e-afb3-bf5105881943</vt:lpwstr>
  </property>
  <property fmtid="{D5CDD505-2E9C-101B-9397-08002B2CF9AE}" pid="8" name="MSIP_Label_66cf8fe5-b7b7-4df7-b38d-1c61ac2f6639_ContentBits">
    <vt:lpwstr>0</vt:lpwstr>
  </property>
</Properties>
</file>