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43013" w:rsidRPr="00257F37" w:rsidRDefault="00DD3FF6" w:rsidP="00A05128">
      <w:pPr>
        <w:spacing w:line="360" w:lineRule="auto"/>
        <w:jc w:val="center"/>
        <w:rPr>
          <w:rFonts w:ascii="Arial" w:hAnsi="Arial" w:cs="Arial"/>
          <w:sz w:val="24"/>
          <w:szCs w:val="24"/>
          <w:u w:val="single"/>
        </w:rPr>
      </w:pPr>
      <w:r w:rsidRPr="00257F37">
        <w:rPr>
          <w:rFonts w:ascii="Arial" w:hAnsi="Arial" w:cs="Arial"/>
          <w:sz w:val="24"/>
          <w:szCs w:val="24"/>
          <w:u w:val="single"/>
        </w:rPr>
        <w:t>Dadansoddiad beirniadol o’r berthynas rhwng gwybodaeth pwnc athro a dysgu ac addysgu effeithiol yn yr ysgol gynradd.</w:t>
      </w:r>
    </w:p>
    <w:p w:rsidR="00D84F7F" w:rsidRPr="00257F37" w:rsidRDefault="00D84F7F" w:rsidP="00FE68E3">
      <w:pPr>
        <w:spacing w:line="360" w:lineRule="auto"/>
        <w:jc w:val="both"/>
        <w:rPr>
          <w:rFonts w:ascii="Arial" w:hAnsi="Arial" w:cs="Arial"/>
          <w:sz w:val="24"/>
          <w:szCs w:val="24"/>
          <w:u w:val="single"/>
        </w:rPr>
      </w:pPr>
      <w:r w:rsidRPr="00257F37">
        <w:rPr>
          <w:rFonts w:ascii="Arial" w:hAnsi="Arial" w:cs="Arial"/>
          <w:sz w:val="24"/>
          <w:szCs w:val="24"/>
          <w:u w:val="single"/>
        </w:rPr>
        <w:t xml:space="preserve">Cyflwyniad </w:t>
      </w:r>
      <w:bookmarkStart w:id="0" w:name="_GoBack"/>
      <w:bookmarkEnd w:id="0"/>
    </w:p>
    <w:p w:rsidR="002D11CF" w:rsidRPr="00257F37" w:rsidRDefault="002D11CF" w:rsidP="00FE68E3">
      <w:pPr>
        <w:spacing w:line="360" w:lineRule="auto"/>
        <w:jc w:val="both"/>
        <w:rPr>
          <w:rFonts w:ascii="Arial" w:hAnsi="Arial" w:cs="Arial"/>
          <w:sz w:val="24"/>
          <w:szCs w:val="24"/>
        </w:rPr>
      </w:pPr>
      <w:r w:rsidRPr="00257F37">
        <w:rPr>
          <w:rFonts w:ascii="Arial" w:hAnsi="Arial" w:cs="Arial"/>
          <w:sz w:val="24"/>
          <w:szCs w:val="24"/>
        </w:rPr>
        <w:t>Nod yr aseiniad yma fydd i ddadansoddi yn feirniadol y berthynas rhwng gwybodaeth pynciol ymarferwyr yn y sector addysg i fesur eu effaith ar lwyddiant addysgu effeithiol ar dysgwyr yn yr ysgol gynradd.</w:t>
      </w:r>
      <w:r w:rsidR="00EA746F" w:rsidRPr="00257F37">
        <w:rPr>
          <w:rFonts w:ascii="Arial" w:hAnsi="Arial" w:cs="Arial"/>
          <w:sz w:val="24"/>
          <w:szCs w:val="24"/>
        </w:rPr>
        <w:t xml:space="preserve"> </w:t>
      </w:r>
      <w:r w:rsidR="004A2196" w:rsidRPr="00257F37">
        <w:rPr>
          <w:rFonts w:ascii="Arial" w:hAnsi="Arial" w:cs="Arial"/>
          <w:sz w:val="24"/>
          <w:szCs w:val="24"/>
        </w:rPr>
        <w:t>A</w:t>
      </w:r>
      <w:r w:rsidR="00CF39C3" w:rsidRPr="00257F37">
        <w:rPr>
          <w:rFonts w:ascii="Arial" w:hAnsi="Arial" w:cs="Arial"/>
          <w:sz w:val="24"/>
          <w:szCs w:val="24"/>
        </w:rPr>
        <w:t>dlewyrchir ar</w:t>
      </w:r>
      <w:r w:rsidR="00965A57" w:rsidRPr="00257F37">
        <w:rPr>
          <w:rFonts w:ascii="Arial" w:hAnsi="Arial" w:cs="Arial"/>
          <w:sz w:val="24"/>
          <w:szCs w:val="24"/>
        </w:rPr>
        <w:t xml:space="preserve"> yr ymholiad yma trwy dadansoddi yr hyn sydd yn rhan o’r llenyddiaeth academaidd </w:t>
      </w:r>
      <w:r w:rsidR="002E6FA0" w:rsidRPr="00257F37">
        <w:rPr>
          <w:rFonts w:ascii="Arial" w:hAnsi="Arial" w:cs="Arial"/>
          <w:sz w:val="24"/>
          <w:szCs w:val="24"/>
        </w:rPr>
        <w:t>sydd yn berthnasol i’r pwnc.</w:t>
      </w:r>
      <w:r w:rsidR="00965A57" w:rsidRPr="00257F37">
        <w:rPr>
          <w:rFonts w:ascii="Arial" w:hAnsi="Arial" w:cs="Arial"/>
          <w:sz w:val="24"/>
          <w:szCs w:val="24"/>
        </w:rPr>
        <w:t xml:space="preserve"> Yn ogystal, fydd adlewyrchiad yn cael ei wneud ynghlyn a’r profiad a’r gwyb</w:t>
      </w:r>
      <w:r w:rsidR="00E403E6" w:rsidRPr="00257F37">
        <w:rPr>
          <w:rFonts w:ascii="Arial" w:hAnsi="Arial" w:cs="Arial"/>
          <w:sz w:val="24"/>
          <w:szCs w:val="24"/>
        </w:rPr>
        <w:t>odaeth ag ennillwyd yn ystod y P</w:t>
      </w:r>
      <w:r w:rsidR="00965A57" w:rsidRPr="00257F37">
        <w:rPr>
          <w:rFonts w:ascii="Arial" w:hAnsi="Arial" w:cs="Arial"/>
          <w:sz w:val="24"/>
          <w:szCs w:val="24"/>
        </w:rPr>
        <w:t>rofiad</w:t>
      </w:r>
      <w:r w:rsidR="00E403E6" w:rsidRPr="00257F37">
        <w:rPr>
          <w:rFonts w:ascii="Arial" w:hAnsi="Arial" w:cs="Arial"/>
          <w:sz w:val="24"/>
          <w:szCs w:val="24"/>
        </w:rPr>
        <w:t xml:space="preserve"> A</w:t>
      </w:r>
      <w:r w:rsidR="00965A57" w:rsidRPr="00257F37">
        <w:rPr>
          <w:rFonts w:ascii="Arial" w:hAnsi="Arial" w:cs="Arial"/>
          <w:sz w:val="24"/>
          <w:szCs w:val="24"/>
        </w:rPr>
        <w:t xml:space="preserve">ddysgu </w:t>
      </w:r>
      <w:r w:rsidR="00E403E6" w:rsidRPr="00257F37">
        <w:rPr>
          <w:rFonts w:ascii="Arial" w:hAnsi="Arial" w:cs="Arial"/>
          <w:sz w:val="24"/>
          <w:szCs w:val="24"/>
        </w:rPr>
        <w:t>P</w:t>
      </w:r>
      <w:r w:rsidR="00965A57" w:rsidRPr="00257F37">
        <w:rPr>
          <w:rFonts w:ascii="Arial" w:hAnsi="Arial" w:cs="Arial"/>
          <w:sz w:val="24"/>
          <w:szCs w:val="24"/>
        </w:rPr>
        <w:t>roffessiynol (PAP) cyntaf er mwyn darganfod os mae yna dystiolaeth personol i rhagfynd a’r hyn sydd yn cael ei datge</w:t>
      </w:r>
      <w:r w:rsidR="002E6FA0" w:rsidRPr="00257F37">
        <w:rPr>
          <w:rFonts w:ascii="Arial" w:hAnsi="Arial" w:cs="Arial"/>
          <w:sz w:val="24"/>
          <w:szCs w:val="24"/>
        </w:rPr>
        <w:t xml:space="preserve">lu yn y llenyddiaeth </w:t>
      </w:r>
      <w:r w:rsidR="00965A57" w:rsidRPr="00257F37">
        <w:rPr>
          <w:rFonts w:ascii="Arial" w:hAnsi="Arial" w:cs="Arial"/>
          <w:sz w:val="24"/>
          <w:szCs w:val="24"/>
        </w:rPr>
        <w:t xml:space="preserve">er mwyn darganfod unrhyw cyferbyniad neu gwahaniaeth yn ôl profiad personol. Caiff </w:t>
      </w:r>
      <w:r w:rsidR="00E403E6" w:rsidRPr="00257F37">
        <w:rPr>
          <w:rFonts w:ascii="Arial" w:hAnsi="Arial" w:cs="Arial"/>
          <w:sz w:val="24"/>
          <w:szCs w:val="24"/>
        </w:rPr>
        <w:t xml:space="preserve">cyfeiriad </w:t>
      </w:r>
      <w:r w:rsidR="00965A57" w:rsidRPr="00257F37">
        <w:rPr>
          <w:rFonts w:ascii="Arial" w:hAnsi="Arial" w:cs="Arial"/>
          <w:sz w:val="24"/>
          <w:szCs w:val="24"/>
        </w:rPr>
        <w:t>ei wneud tuag at gynlluniau addysgu neu tasgiau a ddysgwyd yn ystod y profiad dysgu mewn modd o atodiadau er mwyn cefnogi yr hyn a ddwedir yn fwy effeithiol.</w:t>
      </w:r>
      <w:r w:rsidR="00832008" w:rsidRPr="00257F37">
        <w:rPr>
          <w:rFonts w:ascii="Arial" w:hAnsi="Arial" w:cs="Arial"/>
          <w:sz w:val="24"/>
          <w:szCs w:val="24"/>
        </w:rPr>
        <w:t xml:space="preserve"> Ond</w:t>
      </w:r>
      <w:r w:rsidR="00E403E6" w:rsidRPr="00257F37">
        <w:rPr>
          <w:rFonts w:ascii="Arial" w:hAnsi="Arial" w:cs="Arial"/>
          <w:sz w:val="24"/>
          <w:szCs w:val="24"/>
        </w:rPr>
        <w:t>,</w:t>
      </w:r>
      <w:r w:rsidR="00832008" w:rsidRPr="00257F37">
        <w:rPr>
          <w:rFonts w:ascii="Arial" w:hAnsi="Arial" w:cs="Arial"/>
          <w:sz w:val="24"/>
          <w:szCs w:val="24"/>
        </w:rPr>
        <w:t xml:space="preserve"> yn ogystal, datgelu’</w:t>
      </w:r>
      <w:r w:rsidR="00E403E6" w:rsidRPr="00257F37">
        <w:rPr>
          <w:rFonts w:ascii="Arial" w:hAnsi="Arial" w:cs="Arial"/>
          <w:sz w:val="24"/>
          <w:szCs w:val="24"/>
        </w:rPr>
        <w:t xml:space="preserve">r cryfderau a </w:t>
      </w:r>
      <w:r w:rsidR="00832008" w:rsidRPr="00257F37">
        <w:rPr>
          <w:rFonts w:ascii="Arial" w:hAnsi="Arial" w:cs="Arial"/>
          <w:sz w:val="24"/>
          <w:szCs w:val="24"/>
        </w:rPr>
        <w:t>gwendidau gwnes i ddarganfod yn ymwneud gyda datgelu gwybodaeth pwnc personol</w:t>
      </w:r>
      <w:r w:rsidR="000E1677" w:rsidRPr="00257F37">
        <w:rPr>
          <w:rFonts w:ascii="Arial" w:hAnsi="Arial" w:cs="Arial"/>
          <w:sz w:val="24"/>
          <w:szCs w:val="24"/>
        </w:rPr>
        <w:t xml:space="preserve"> yn y dosbarth yn ystod fy mhrofiad yn dysgu</w:t>
      </w:r>
      <w:r w:rsidR="00832008" w:rsidRPr="00257F37">
        <w:rPr>
          <w:rFonts w:ascii="Arial" w:hAnsi="Arial" w:cs="Arial"/>
          <w:sz w:val="24"/>
          <w:szCs w:val="24"/>
        </w:rPr>
        <w:t>.</w:t>
      </w:r>
      <w:r w:rsidR="00965A57" w:rsidRPr="00257F37">
        <w:rPr>
          <w:rFonts w:ascii="Arial" w:hAnsi="Arial" w:cs="Arial"/>
          <w:sz w:val="24"/>
          <w:szCs w:val="24"/>
        </w:rPr>
        <w:t xml:space="preserve"> Hefyd, caiff strategaethau dysgu ac damcaniaethau dysgu ei chyfeirio ato yn fyr yn ystod y drafodaeth er mwyn cefnogi yr hyn a drafodwyd ac cynnig eglurhad pellach o rhan y profiad a gefais yn ystod y PAP.</w:t>
      </w:r>
    </w:p>
    <w:p w:rsidR="00E403E6" w:rsidRPr="00257F37" w:rsidRDefault="00E403E6" w:rsidP="00FE68E3">
      <w:pPr>
        <w:spacing w:line="360" w:lineRule="auto"/>
        <w:jc w:val="both"/>
        <w:rPr>
          <w:rFonts w:ascii="Arial" w:hAnsi="Arial" w:cs="Arial"/>
          <w:sz w:val="24"/>
          <w:szCs w:val="24"/>
        </w:rPr>
      </w:pPr>
      <w:r w:rsidRPr="00257F37">
        <w:rPr>
          <w:rFonts w:ascii="Arial" w:hAnsi="Arial" w:cs="Arial"/>
          <w:sz w:val="24"/>
          <w:szCs w:val="24"/>
        </w:rPr>
        <w:t xml:space="preserve">Cwblhais y Profiad Addysgu Proffessiynol cyntaf mewn ysgol bychan yn Nhe Orllewin Cymru oedd yn </w:t>
      </w:r>
      <w:r w:rsidR="000956C3" w:rsidRPr="00257F37">
        <w:rPr>
          <w:rFonts w:ascii="Arial" w:hAnsi="Arial" w:cs="Arial"/>
          <w:sz w:val="24"/>
          <w:szCs w:val="24"/>
        </w:rPr>
        <w:t>gyfrifol am 36 o blant ar y gofrestr yn gyfan gwbl gyda dau dosbarth yn unig yn yr ysgol gan gynnwys un dosbarth am y gyfnod sylfaen ac un dosbarth i’r cyfnod allweddol 2. Rhannir yr ysgol yn ôl eu oedran gyda Meithrin, Derbyn, Blw</w:t>
      </w:r>
      <w:r w:rsidR="002E6FA0" w:rsidRPr="00257F37">
        <w:rPr>
          <w:rFonts w:ascii="Arial" w:hAnsi="Arial" w:cs="Arial"/>
          <w:sz w:val="24"/>
          <w:szCs w:val="24"/>
        </w:rPr>
        <w:t>yddyn 1 a Blwyddyn 2 mewn</w:t>
      </w:r>
      <w:r w:rsidR="000956C3" w:rsidRPr="00257F37">
        <w:rPr>
          <w:rFonts w:ascii="Arial" w:hAnsi="Arial" w:cs="Arial"/>
          <w:sz w:val="24"/>
          <w:szCs w:val="24"/>
        </w:rPr>
        <w:t xml:space="preserve"> un dosbarth gyda plant o 4 i 7 oed ac </w:t>
      </w:r>
      <w:r w:rsidR="008B3FF7" w:rsidRPr="00257F37">
        <w:rPr>
          <w:rFonts w:ascii="Arial" w:hAnsi="Arial" w:cs="Arial"/>
          <w:sz w:val="24"/>
          <w:szCs w:val="24"/>
        </w:rPr>
        <w:t>Blwyddyn 3, Blwyddyn 4, Blwyd</w:t>
      </w:r>
      <w:r w:rsidR="002E6FA0" w:rsidRPr="00257F37">
        <w:rPr>
          <w:rFonts w:ascii="Arial" w:hAnsi="Arial" w:cs="Arial"/>
          <w:sz w:val="24"/>
          <w:szCs w:val="24"/>
        </w:rPr>
        <w:t>dyn 5 a Blwyddyn 6 mewn</w:t>
      </w:r>
      <w:r w:rsidR="008B3FF7" w:rsidRPr="00257F37">
        <w:rPr>
          <w:rFonts w:ascii="Arial" w:hAnsi="Arial" w:cs="Arial"/>
          <w:sz w:val="24"/>
          <w:szCs w:val="24"/>
        </w:rPr>
        <w:t xml:space="preserve"> dosbarth arall gyda disgyblion o 8 i 11 mlwydd oed. Trafodir am ddisgyblion ac amgylchedd yr ysgol yn ystod yr aseiniad yma felly er mwyn cyfateb ag egwyddorion BERA (2018), bydd cyfrinachedd y disgyblion, athrawon ac yr ysgol yn cael eu gadw wrth i’r ysgol cael ei cyfeirio at fel ‘ysgo</w:t>
      </w:r>
      <w:r w:rsidR="002E6FA0" w:rsidRPr="00257F37">
        <w:rPr>
          <w:rFonts w:ascii="Arial" w:hAnsi="Arial" w:cs="Arial"/>
          <w:sz w:val="24"/>
          <w:szCs w:val="24"/>
        </w:rPr>
        <w:t>l X’</w:t>
      </w:r>
      <w:r w:rsidR="00304DAF" w:rsidRPr="00257F37">
        <w:rPr>
          <w:rFonts w:ascii="Arial" w:hAnsi="Arial" w:cs="Arial"/>
          <w:sz w:val="24"/>
          <w:szCs w:val="24"/>
        </w:rPr>
        <w:t xml:space="preserve">. </w:t>
      </w:r>
      <w:r w:rsidR="00A05128" w:rsidRPr="00257F37">
        <w:rPr>
          <w:rFonts w:ascii="Arial" w:hAnsi="Arial" w:cs="Arial"/>
          <w:sz w:val="24"/>
          <w:szCs w:val="24"/>
        </w:rPr>
        <w:t>Yn ôl</w:t>
      </w:r>
      <w:r w:rsidR="00BB7FAB" w:rsidRPr="00257F37">
        <w:rPr>
          <w:rFonts w:ascii="Arial" w:hAnsi="Arial" w:cs="Arial"/>
          <w:sz w:val="24"/>
          <w:szCs w:val="24"/>
        </w:rPr>
        <w:t xml:space="preserve"> adroddiad Estyn</w:t>
      </w:r>
      <w:r w:rsidR="00DC4CFD" w:rsidRPr="00257F37">
        <w:rPr>
          <w:rFonts w:ascii="Arial" w:hAnsi="Arial" w:cs="Arial"/>
          <w:sz w:val="24"/>
          <w:szCs w:val="24"/>
        </w:rPr>
        <w:t xml:space="preserve"> (</w:t>
      </w:r>
      <w:r w:rsidR="00A05128" w:rsidRPr="00257F37">
        <w:rPr>
          <w:rFonts w:ascii="Arial" w:hAnsi="Arial" w:cs="Arial"/>
          <w:sz w:val="24"/>
          <w:szCs w:val="24"/>
        </w:rPr>
        <w:t>2014</w:t>
      </w:r>
      <w:r w:rsidR="00DC4CFD" w:rsidRPr="00257F37">
        <w:rPr>
          <w:rFonts w:ascii="Arial" w:hAnsi="Arial" w:cs="Arial"/>
          <w:sz w:val="24"/>
          <w:szCs w:val="24"/>
        </w:rPr>
        <w:t>)</w:t>
      </w:r>
      <w:r w:rsidR="00BB7FAB" w:rsidRPr="00257F37">
        <w:rPr>
          <w:rFonts w:ascii="Arial" w:hAnsi="Arial" w:cs="Arial"/>
          <w:sz w:val="24"/>
          <w:szCs w:val="24"/>
        </w:rPr>
        <w:t>, mae</w:t>
      </w:r>
      <w:r w:rsidR="00A05128" w:rsidRPr="00257F37">
        <w:rPr>
          <w:rFonts w:ascii="Arial" w:hAnsi="Arial" w:cs="Arial"/>
          <w:sz w:val="24"/>
          <w:szCs w:val="24"/>
        </w:rPr>
        <w:t>’r</w:t>
      </w:r>
      <w:r w:rsidR="00BB7FAB" w:rsidRPr="00257F37">
        <w:rPr>
          <w:rFonts w:ascii="Arial" w:hAnsi="Arial" w:cs="Arial"/>
          <w:sz w:val="24"/>
          <w:szCs w:val="24"/>
        </w:rPr>
        <w:t xml:space="preserve"> </w:t>
      </w:r>
      <w:r w:rsidR="00A05128" w:rsidRPr="00257F37">
        <w:rPr>
          <w:rFonts w:ascii="Arial" w:hAnsi="Arial" w:cs="Arial"/>
          <w:sz w:val="24"/>
          <w:szCs w:val="24"/>
        </w:rPr>
        <w:t>ysgol</w:t>
      </w:r>
      <w:r w:rsidR="007E427D" w:rsidRPr="00257F37">
        <w:rPr>
          <w:rFonts w:ascii="Arial" w:hAnsi="Arial" w:cs="Arial"/>
          <w:sz w:val="24"/>
          <w:szCs w:val="24"/>
        </w:rPr>
        <w:t xml:space="preserve"> yn gartref i </w:t>
      </w:r>
      <w:r w:rsidR="006B4ACD" w:rsidRPr="00257F37">
        <w:rPr>
          <w:rFonts w:ascii="Arial" w:hAnsi="Arial" w:cs="Arial"/>
          <w:sz w:val="24"/>
          <w:szCs w:val="24"/>
        </w:rPr>
        <w:t>30%</w:t>
      </w:r>
      <w:r w:rsidR="007E427D" w:rsidRPr="00257F37">
        <w:rPr>
          <w:rFonts w:ascii="Arial" w:hAnsi="Arial" w:cs="Arial"/>
          <w:sz w:val="24"/>
          <w:szCs w:val="24"/>
        </w:rPr>
        <w:t xml:space="preserve"> o blant sydd yn dod o gartref </w:t>
      </w:r>
      <w:r w:rsidR="006B4ACD" w:rsidRPr="00257F37">
        <w:rPr>
          <w:rFonts w:ascii="Arial" w:hAnsi="Arial" w:cs="Arial"/>
          <w:sz w:val="24"/>
          <w:szCs w:val="24"/>
        </w:rPr>
        <w:t>c</w:t>
      </w:r>
      <w:r w:rsidR="007E427D" w:rsidRPr="00257F37">
        <w:rPr>
          <w:rFonts w:ascii="Arial" w:hAnsi="Arial" w:cs="Arial"/>
          <w:sz w:val="24"/>
          <w:szCs w:val="24"/>
        </w:rPr>
        <w:t xml:space="preserve">ymraeg </w:t>
      </w:r>
      <w:r w:rsidR="006B4ACD" w:rsidRPr="00257F37">
        <w:rPr>
          <w:rFonts w:ascii="Arial" w:hAnsi="Arial" w:cs="Arial"/>
          <w:sz w:val="24"/>
          <w:szCs w:val="24"/>
        </w:rPr>
        <w:t>ac 70%</w:t>
      </w:r>
      <w:r w:rsidR="007E427D" w:rsidRPr="00257F37">
        <w:rPr>
          <w:rFonts w:ascii="Arial" w:hAnsi="Arial" w:cs="Arial"/>
          <w:sz w:val="24"/>
          <w:szCs w:val="24"/>
        </w:rPr>
        <w:t xml:space="preserve"> o blant </w:t>
      </w:r>
      <w:r w:rsidR="00550EAC" w:rsidRPr="00257F37">
        <w:rPr>
          <w:rFonts w:ascii="Arial" w:hAnsi="Arial" w:cs="Arial"/>
          <w:sz w:val="24"/>
          <w:szCs w:val="24"/>
        </w:rPr>
        <w:t xml:space="preserve">o gartrefi </w:t>
      </w:r>
      <w:r w:rsidR="007E427D" w:rsidRPr="00257F37">
        <w:rPr>
          <w:rFonts w:ascii="Arial" w:hAnsi="Arial" w:cs="Arial"/>
          <w:sz w:val="24"/>
          <w:szCs w:val="24"/>
        </w:rPr>
        <w:t>saesneg</w:t>
      </w:r>
      <w:r w:rsidR="00550EAC" w:rsidRPr="00257F37">
        <w:rPr>
          <w:rFonts w:ascii="Arial" w:hAnsi="Arial" w:cs="Arial"/>
          <w:sz w:val="24"/>
          <w:szCs w:val="24"/>
        </w:rPr>
        <w:t xml:space="preserve">. </w:t>
      </w:r>
      <w:r w:rsidR="00A05128" w:rsidRPr="00257F37">
        <w:rPr>
          <w:rFonts w:ascii="Arial" w:hAnsi="Arial" w:cs="Arial"/>
          <w:sz w:val="24"/>
          <w:szCs w:val="24"/>
        </w:rPr>
        <w:t xml:space="preserve">Yn ogystal mae 24% </w:t>
      </w:r>
      <w:r w:rsidR="00FC3EA1" w:rsidRPr="00257F37">
        <w:rPr>
          <w:rFonts w:ascii="Arial" w:hAnsi="Arial" w:cs="Arial"/>
          <w:sz w:val="24"/>
          <w:szCs w:val="24"/>
        </w:rPr>
        <w:t>o blant yn derbyn prydau ysgol am ddim</w:t>
      </w:r>
      <w:r w:rsidR="00DC4CFD" w:rsidRPr="00257F37">
        <w:rPr>
          <w:rFonts w:ascii="Arial" w:hAnsi="Arial" w:cs="Arial"/>
          <w:sz w:val="24"/>
          <w:szCs w:val="24"/>
        </w:rPr>
        <w:t xml:space="preserve"> yn yr ysgol </w:t>
      </w:r>
      <w:r w:rsidR="00DC4CFD" w:rsidRPr="00257F37">
        <w:rPr>
          <w:rFonts w:ascii="Arial" w:hAnsi="Arial" w:cs="Arial"/>
          <w:sz w:val="24"/>
          <w:szCs w:val="24"/>
        </w:rPr>
        <w:t>sydd ychydig yn uwch na’r cyfartaledd genedlaethol</w:t>
      </w:r>
      <w:r w:rsidR="00DC4CFD" w:rsidRPr="00257F37">
        <w:rPr>
          <w:rFonts w:ascii="Arial" w:hAnsi="Arial" w:cs="Arial"/>
          <w:sz w:val="24"/>
          <w:szCs w:val="24"/>
        </w:rPr>
        <w:t>.</w:t>
      </w:r>
    </w:p>
    <w:p w:rsidR="00AF359B" w:rsidRPr="00257F37" w:rsidRDefault="00AF359B" w:rsidP="00FE68E3">
      <w:pPr>
        <w:spacing w:line="360" w:lineRule="auto"/>
        <w:jc w:val="both"/>
        <w:rPr>
          <w:rFonts w:ascii="Arial" w:hAnsi="Arial" w:cs="Arial"/>
          <w:sz w:val="24"/>
          <w:szCs w:val="24"/>
        </w:rPr>
      </w:pPr>
      <w:r w:rsidRPr="00257F37">
        <w:rPr>
          <w:rFonts w:ascii="Arial" w:hAnsi="Arial" w:cs="Arial"/>
          <w:sz w:val="24"/>
          <w:szCs w:val="24"/>
        </w:rPr>
        <w:lastRenderedPageBreak/>
        <w:t>Treu</w:t>
      </w:r>
      <w:r w:rsidR="002E6FA0" w:rsidRPr="00257F37">
        <w:rPr>
          <w:rFonts w:ascii="Arial" w:hAnsi="Arial" w:cs="Arial"/>
          <w:sz w:val="24"/>
          <w:szCs w:val="24"/>
        </w:rPr>
        <w:t>lais fy amser yn y g</w:t>
      </w:r>
      <w:r w:rsidRPr="00257F37">
        <w:rPr>
          <w:rFonts w:ascii="Arial" w:hAnsi="Arial" w:cs="Arial"/>
          <w:sz w:val="24"/>
          <w:szCs w:val="24"/>
        </w:rPr>
        <w:t xml:space="preserve">yfnod sylfaen </w:t>
      </w:r>
      <w:r w:rsidR="002E6FA0" w:rsidRPr="00257F37">
        <w:rPr>
          <w:rFonts w:ascii="Arial" w:hAnsi="Arial" w:cs="Arial"/>
          <w:sz w:val="24"/>
          <w:szCs w:val="24"/>
        </w:rPr>
        <w:t xml:space="preserve">gyda </w:t>
      </w:r>
      <w:r w:rsidRPr="00257F37">
        <w:rPr>
          <w:rFonts w:ascii="Arial" w:hAnsi="Arial" w:cs="Arial"/>
          <w:sz w:val="24"/>
          <w:szCs w:val="24"/>
        </w:rPr>
        <w:t xml:space="preserve">17 o blant ar y </w:t>
      </w:r>
      <w:r w:rsidR="002E6FA0" w:rsidRPr="00257F37">
        <w:rPr>
          <w:rFonts w:ascii="Arial" w:hAnsi="Arial" w:cs="Arial"/>
          <w:sz w:val="24"/>
          <w:szCs w:val="24"/>
        </w:rPr>
        <w:t>gofrestr gyda gyfuniad o blant</w:t>
      </w:r>
      <w:r w:rsidRPr="00257F37">
        <w:rPr>
          <w:rFonts w:ascii="Arial" w:hAnsi="Arial" w:cs="Arial"/>
          <w:sz w:val="24"/>
          <w:szCs w:val="24"/>
        </w:rPr>
        <w:t xml:space="preserve"> oedran Meithrin, Derbyn, Blwyddyn 1 ac Blwyddyn 2, felly </w:t>
      </w:r>
      <w:r w:rsidR="002E6FA0" w:rsidRPr="00257F37">
        <w:rPr>
          <w:rFonts w:ascii="Arial" w:hAnsi="Arial" w:cs="Arial"/>
          <w:sz w:val="24"/>
          <w:szCs w:val="24"/>
        </w:rPr>
        <w:t xml:space="preserve">yn </w:t>
      </w:r>
      <w:r w:rsidRPr="00257F37">
        <w:rPr>
          <w:rFonts w:ascii="Arial" w:hAnsi="Arial" w:cs="Arial"/>
          <w:sz w:val="24"/>
          <w:szCs w:val="24"/>
        </w:rPr>
        <w:t xml:space="preserve">cynnwys amrediad o blant oed 4 i </w:t>
      </w:r>
      <w:r w:rsidR="002E6FA0" w:rsidRPr="00257F37">
        <w:rPr>
          <w:rFonts w:ascii="Arial" w:hAnsi="Arial" w:cs="Arial"/>
          <w:sz w:val="24"/>
          <w:szCs w:val="24"/>
        </w:rPr>
        <w:t>7 mlwydd oed</w:t>
      </w:r>
      <w:r w:rsidRPr="00257F37">
        <w:rPr>
          <w:rFonts w:ascii="Arial" w:hAnsi="Arial" w:cs="Arial"/>
          <w:sz w:val="24"/>
          <w:szCs w:val="24"/>
        </w:rPr>
        <w:t>.</w:t>
      </w:r>
      <w:r w:rsidR="001C4E36" w:rsidRPr="00257F37">
        <w:rPr>
          <w:rFonts w:ascii="Arial" w:hAnsi="Arial" w:cs="Arial"/>
          <w:sz w:val="24"/>
          <w:szCs w:val="24"/>
        </w:rPr>
        <w:t xml:space="preserve"> Allan o’r gasgliad yma o’r disgyblion, roedd un disgybl gyda anghenion dysgu ychwanegol felly angen cymorth ychwanegol y</w:t>
      </w:r>
      <w:r w:rsidR="00DE486D" w:rsidRPr="00257F37">
        <w:rPr>
          <w:rFonts w:ascii="Arial" w:hAnsi="Arial" w:cs="Arial"/>
          <w:sz w:val="24"/>
          <w:szCs w:val="24"/>
        </w:rPr>
        <w:t>n aml yn ystod tasgiau, hynny yw cymorth un wrth un ac</w:t>
      </w:r>
      <w:r w:rsidR="00EF255E" w:rsidRPr="00257F37">
        <w:rPr>
          <w:rFonts w:ascii="Arial" w:hAnsi="Arial" w:cs="Arial"/>
          <w:sz w:val="24"/>
          <w:szCs w:val="24"/>
        </w:rPr>
        <w:t xml:space="preserve"> gosod targedau</w:t>
      </w:r>
      <w:r w:rsidR="00DE486D" w:rsidRPr="00257F37">
        <w:rPr>
          <w:rFonts w:ascii="Arial" w:hAnsi="Arial" w:cs="Arial"/>
          <w:sz w:val="24"/>
          <w:szCs w:val="24"/>
        </w:rPr>
        <w:t xml:space="preserve"> cyrhaeddadwy.</w:t>
      </w:r>
    </w:p>
    <w:p w:rsidR="00D84F7F" w:rsidRPr="00257F37" w:rsidRDefault="00D84F7F" w:rsidP="00FE68E3">
      <w:pPr>
        <w:spacing w:line="360" w:lineRule="auto"/>
        <w:jc w:val="both"/>
        <w:rPr>
          <w:rFonts w:ascii="Arial" w:hAnsi="Arial" w:cs="Arial"/>
          <w:sz w:val="24"/>
          <w:szCs w:val="24"/>
          <w:u w:val="single"/>
        </w:rPr>
      </w:pPr>
      <w:r w:rsidRPr="00257F37">
        <w:rPr>
          <w:rFonts w:ascii="Arial" w:hAnsi="Arial" w:cs="Arial"/>
          <w:sz w:val="24"/>
          <w:szCs w:val="24"/>
          <w:u w:val="single"/>
        </w:rPr>
        <w:t>Ystyriaeth y llenyddia</w:t>
      </w:r>
      <w:r w:rsidR="002209C2" w:rsidRPr="00257F37">
        <w:rPr>
          <w:rFonts w:ascii="Arial" w:hAnsi="Arial" w:cs="Arial"/>
          <w:sz w:val="24"/>
          <w:szCs w:val="24"/>
          <w:u w:val="single"/>
        </w:rPr>
        <w:t>eth</w:t>
      </w:r>
    </w:p>
    <w:p w:rsidR="004A66DE" w:rsidRPr="00257F37" w:rsidRDefault="00906633" w:rsidP="00FE68E3">
      <w:pPr>
        <w:spacing w:line="360" w:lineRule="auto"/>
        <w:jc w:val="both"/>
        <w:rPr>
          <w:rFonts w:ascii="Arial" w:hAnsi="Arial" w:cs="Arial"/>
          <w:sz w:val="24"/>
          <w:szCs w:val="24"/>
        </w:rPr>
      </w:pPr>
      <w:r w:rsidRPr="00257F37">
        <w:rPr>
          <w:rFonts w:ascii="Arial" w:hAnsi="Arial" w:cs="Arial"/>
          <w:sz w:val="24"/>
          <w:szCs w:val="24"/>
        </w:rPr>
        <w:t xml:space="preserve">Mae’r ddiddordeb yn gwybodaeth pwnc wedi </w:t>
      </w:r>
      <w:r w:rsidR="00137F50" w:rsidRPr="00257F37">
        <w:rPr>
          <w:rFonts w:ascii="Arial" w:hAnsi="Arial" w:cs="Arial"/>
          <w:sz w:val="24"/>
          <w:szCs w:val="24"/>
        </w:rPr>
        <w:t xml:space="preserve">fod yn </w:t>
      </w:r>
      <w:r w:rsidR="00F13B8D" w:rsidRPr="00257F37">
        <w:rPr>
          <w:rFonts w:ascii="Arial" w:hAnsi="Arial" w:cs="Arial"/>
          <w:sz w:val="24"/>
          <w:szCs w:val="24"/>
        </w:rPr>
        <w:t xml:space="preserve">ganolig </w:t>
      </w:r>
      <w:r w:rsidR="00FE68E3" w:rsidRPr="00257F37">
        <w:rPr>
          <w:rFonts w:ascii="Arial" w:hAnsi="Arial" w:cs="Arial"/>
          <w:sz w:val="24"/>
          <w:szCs w:val="24"/>
        </w:rPr>
        <w:t xml:space="preserve">mewn </w:t>
      </w:r>
      <w:r w:rsidR="00F13B8D" w:rsidRPr="00257F37">
        <w:rPr>
          <w:rFonts w:ascii="Arial" w:hAnsi="Arial" w:cs="Arial"/>
          <w:sz w:val="24"/>
          <w:szCs w:val="24"/>
        </w:rPr>
        <w:t xml:space="preserve">ymchwil </w:t>
      </w:r>
      <w:r w:rsidR="00E87E53" w:rsidRPr="00257F37">
        <w:rPr>
          <w:rFonts w:ascii="Arial" w:hAnsi="Arial" w:cs="Arial"/>
          <w:sz w:val="24"/>
          <w:szCs w:val="24"/>
        </w:rPr>
        <w:t>a</w:t>
      </w:r>
      <w:r w:rsidR="001714A3" w:rsidRPr="00257F37">
        <w:rPr>
          <w:rFonts w:ascii="Arial" w:hAnsi="Arial" w:cs="Arial"/>
          <w:sz w:val="24"/>
          <w:szCs w:val="24"/>
        </w:rPr>
        <w:t xml:space="preserve"> d</w:t>
      </w:r>
      <w:r w:rsidR="00FE68E3" w:rsidRPr="00257F37">
        <w:rPr>
          <w:rFonts w:ascii="Arial" w:hAnsi="Arial" w:cs="Arial"/>
          <w:sz w:val="24"/>
          <w:szCs w:val="24"/>
        </w:rPr>
        <w:t>d</w:t>
      </w:r>
      <w:r w:rsidR="001714A3" w:rsidRPr="00257F37">
        <w:rPr>
          <w:rFonts w:ascii="Arial" w:hAnsi="Arial" w:cs="Arial"/>
          <w:sz w:val="24"/>
          <w:szCs w:val="24"/>
        </w:rPr>
        <w:t xml:space="preserve">adleuon addysg am ei effaith ar ddatblygu gwybodaeth </w:t>
      </w:r>
      <w:r w:rsidR="00FE68E3" w:rsidRPr="00257F37">
        <w:rPr>
          <w:rFonts w:ascii="Arial" w:hAnsi="Arial" w:cs="Arial"/>
          <w:sz w:val="24"/>
          <w:szCs w:val="24"/>
        </w:rPr>
        <w:t>pynciol pedagogaidd athrawon a’i gallu</w:t>
      </w:r>
      <w:r w:rsidR="001714A3" w:rsidRPr="00257F37">
        <w:rPr>
          <w:rFonts w:ascii="Arial" w:hAnsi="Arial" w:cs="Arial"/>
          <w:sz w:val="24"/>
          <w:szCs w:val="24"/>
        </w:rPr>
        <w:t xml:space="preserve"> i dda</w:t>
      </w:r>
      <w:r w:rsidR="00FE68E3" w:rsidRPr="00257F37">
        <w:rPr>
          <w:rFonts w:ascii="Arial" w:hAnsi="Arial" w:cs="Arial"/>
          <w:sz w:val="24"/>
          <w:szCs w:val="24"/>
        </w:rPr>
        <w:t xml:space="preserve">tblygu strategaethau </w:t>
      </w:r>
      <w:r w:rsidR="005C63B1" w:rsidRPr="00257F37">
        <w:rPr>
          <w:rFonts w:ascii="Arial" w:hAnsi="Arial" w:cs="Arial"/>
          <w:sz w:val="24"/>
          <w:szCs w:val="24"/>
        </w:rPr>
        <w:t>i ddarparu addysg effeithiol, (</w:t>
      </w:r>
      <w:r w:rsidR="00D866E6" w:rsidRPr="00257F37">
        <w:rPr>
          <w:rFonts w:ascii="Arial" w:hAnsi="Arial" w:cs="Arial"/>
          <w:sz w:val="24"/>
          <w:szCs w:val="24"/>
        </w:rPr>
        <w:t>Hillier, 2013)</w:t>
      </w:r>
      <w:r w:rsidR="006F343E" w:rsidRPr="00257F37">
        <w:rPr>
          <w:rFonts w:ascii="Arial" w:hAnsi="Arial" w:cs="Arial"/>
          <w:sz w:val="24"/>
          <w:szCs w:val="24"/>
        </w:rPr>
        <w:t>.</w:t>
      </w:r>
      <w:r w:rsidR="004A66DE" w:rsidRPr="00257F37">
        <w:rPr>
          <w:rFonts w:ascii="Arial" w:hAnsi="Arial" w:cs="Arial"/>
          <w:sz w:val="24"/>
          <w:szCs w:val="24"/>
        </w:rPr>
        <w:t xml:space="preserve"> </w:t>
      </w:r>
      <w:r w:rsidR="006A3049" w:rsidRPr="00257F37">
        <w:rPr>
          <w:rFonts w:ascii="Arial" w:hAnsi="Arial" w:cs="Arial"/>
          <w:sz w:val="24"/>
          <w:szCs w:val="24"/>
        </w:rPr>
        <w:t xml:space="preserve">I atgyfnerthu, yn </w:t>
      </w:r>
      <w:r w:rsidR="00FE68E3" w:rsidRPr="00257F37">
        <w:rPr>
          <w:rFonts w:ascii="Arial" w:hAnsi="Arial" w:cs="Arial"/>
          <w:sz w:val="24"/>
          <w:szCs w:val="24"/>
        </w:rPr>
        <w:t>ô</w:t>
      </w:r>
      <w:r w:rsidR="006D5D2D" w:rsidRPr="00257F37">
        <w:rPr>
          <w:rFonts w:ascii="Arial" w:hAnsi="Arial" w:cs="Arial"/>
          <w:sz w:val="24"/>
          <w:szCs w:val="24"/>
        </w:rPr>
        <w:t>l Estyn</w:t>
      </w:r>
      <w:r w:rsidR="006A3049" w:rsidRPr="00257F37">
        <w:rPr>
          <w:rFonts w:ascii="Arial" w:hAnsi="Arial" w:cs="Arial"/>
          <w:sz w:val="24"/>
          <w:szCs w:val="24"/>
        </w:rPr>
        <w:t>, (2018</w:t>
      </w:r>
      <w:r w:rsidR="006D5D2D" w:rsidRPr="00257F37">
        <w:rPr>
          <w:rFonts w:ascii="Arial" w:hAnsi="Arial" w:cs="Arial"/>
          <w:sz w:val="24"/>
          <w:szCs w:val="24"/>
        </w:rPr>
        <w:t>;</w:t>
      </w:r>
      <w:r w:rsidR="00580942" w:rsidRPr="00257F37">
        <w:rPr>
          <w:rFonts w:ascii="Arial" w:hAnsi="Arial" w:cs="Arial"/>
          <w:sz w:val="24"/>
          <w:szCs w:val="24"/>
        </w:rPr>
        <w:t>2</w:t>
      </w:r>
      <w:r w:rsidR="006A3049" w:rsidRPr="00257F37">
        <w:rPr>
          <w:rFonts w:ascii="Arial" w:hAnsi="Arial" w:cs="Arial"/>
          <w:sz w:val="24"/>
          <w:szCs w:val="24"/>
        </w:rPr>
        <w:t>), “</w:t>
      </w:r>
      <w:r w:rsidR="004A66DE" w:rsidRPr="00257F37">
        <w:rPr>
          <w:rFonts w:ascii="Arial" w:hAnsi="Arial" w:cs="Arial"/>
          <w:sz w:val="24"/>
          <w:szCs w:val="24"/>
        </w:rPr>
        <w:t>Mae safonau proffesiynol newydd ar gyfer athrawon yng Nghymru yn rhoi addysgeg effeithiol wrth wraidd gwella ysgolion ac yn dweud mai dyma’r ffocws ysgogol ar gyfer arweinwyr ysgolion.</w:t>
      </w:r>
      <w:r w:rsidR="00580942" w:rsidRPr="00257F37">
        <w:rPr>
          <w:rFonts w:ascii="Arial" w:hAnsi="Arial" w:cs="Arial"/>
          <w:sz w:val="24"/>
          <w:szCs w:val="24"/>
        </w:rPr>
        <w:t>”</w:t>
      </w:r>
    </w:p>
    <w:p w:rsidR="001B1B47" w:rsidRPr="00257F37" w:rsidRDefault="00796EEF" w:rsidP="00FE68E3">
      <w:pPr>
        <w:spacing w:line="360" w:lineRule="auto"/>
        <w:jc w:val="both"/>
        <w:rPr>
          <w:rFonts w:ascii="Arial" w:hAnsi="Arial" w:cs="Arial"/>
          <w:sz w:val="24"/>
          <w:szCs w:val="24"/>
        </w:rPr>
      </w:pPr>
      <w:r w:rsidRPr="00257F37">
        <w:rPr>
          <w:rFonts w:ascii="Arial" w:hAnsi="Arial" w:cs="Arial"/>
          <w:sz w:val="24"/>
          <w:szCs w:val="24"/>
        </w:rPr>
        <w:t xml:space="preserve">    </w:t>
      </w:r>
      <w:r w:rsidR="00D877E2" w:rsidRPr="00257F37">
        <w:rPr>
          <w:rFonts w:ascii="Arial" w:hAnsi="Arial" w:cs="Arial"/>
          <w:sz w:val="24"/>
          <w:szCs w:val="24"/>
        </w:rPr>
        <w:t>Yn gyntaf, mae angen ystyriaeth ar beth yw addysg effeithiol ac sut gallai gael ei fesur mewn sefyllfaoedd academaidd. D</w:t>
      </w:r>
      <w:r w:rsidR="004429BB" w:rsidRPr="00257F37">
        <w:rPr>
          <w:rFonts w:ascii="Arial" w:hAnsi="Arial" w:cs="Arial"/>
          <w:sz w:val="24"/>
          <w:szCs w:val="24"/>
        </w:rPr>
        <w:t>atganwyd</w:t>
      </w:r>
      <w:r w:rsidR="00D877E2" w:rsidRPr="00257F37">
        <w:rPr>
          <w:rFonts w:ascii="Arial" w:hAnsi="Arial" w:cs="Arial"/>
          <w:sz w:val="24"/>
          <w:szCs w:val="24"/>
        </w:rPr>
        <w:t xml:space="preserve"> </w:t>
      </w:r>
      <w:r w:rsidR="00C9394D" w:rsidRPr="00257F37">
        <w:rPr>
          <w:rFonts w:ascii="Arial" w:hAnsi="Arial" w:cs="Arial"/>
          <w:sz w:val="24"/>
          <w:szCs w:val="24"/>
        </w:rPr>
        <w:t>Coe et al (2014; 2),</w:t>
      </w:r>
      <w:r w:rsidR="000B2CD1" w:rsidRPr="00257F37">
        <w:rPr>
          <w:rFonts w:ascii="Arial" w:hAnsi="Arial" w:cs="Arial"/>
          <w:sz w:val="24"/>
          <w:szCs w:val="24"/>
        </w:rPr>
        <w:t xml:space="preserve"> “We define effective teaching as that which leads to improved student achievement using outcomes that matter to their future success.”</w:t>
      </w:r>
      <w:r w:rsidR="006F343E" w:rsidRPr="00257F37">
        <w:rPr>
          <w:rFonts w:ascii="Arial" w:hAnsi="Arial" w:cs="Arial"/>
          <w:sz w:val="24"/>
          <w:szCs w:val="24"/>
        </w:rPr>
        <w:t xml:space="preserve"> </w:t>
      </w:r>
      <w:r w:rsidR="00480FAD" w:rsidRPr="00257F37">
        <w:rPr>
          <w:rFonts w:ascii="Arial" w:hAnsi="Arial" w:cs="Arial"/>
          <w:sz w:val="24"/>
          <w:szCs w:val="24"/>
        </w:rPr>
        <w:t xml:space="preserve">Barn </w:t>
      </w:r>
      <w:r w:rsidR="00E91937" w:rsidRPr="00257F37">
        <w:rPr>
          <w:rFonts w:ascii="Arial" w:hAnsi="Arial" w:cs="Arial"/>
          <w:sz w:val="24"/>
          <w:szCs w:val="24"/>
        </w:rPr>
        <w:t>cyson</w:t>
      </w:r>
      <w:r w:rsidR="00480FAD" w:rsidRPr="00257F37">
        <w:rPr>
          <w:rFonts w:ascii="Arial" w:hAnsi="Arial" w:cs="Arial"/>
          <w:sz w:val="24"/>
          <w:szCs w:val="24"/>
        </w:rPr>
        <w:t xml:space="preserve"> mewn llenyddiaeth yw’r ffaith fod addysg effeithiol </w:t>
      </w:r>
      <w:r w:rsidR="00665C99" w:rsidRPr="00257F37">
        <w:rPr>
          <w:rFonts w:ascii="Arial" w:hAnsi="Arial" w:cs="Arial"/>
          <w:sz w:val="24"/>
          <w:szCs w:val="24"/>
        </w:rPr>
        <w:t xml:space="preserve">yn anodd i ddifinio oherwydd y gred gyson fod addysg effeithiol a annogwyd gan athrawon, yn cael eu fesur trwy llwyddiant eu ddisgyblion yn y dosbarth yn hytrach na’r galluoedd a’i strategaethau </w:t>
      </w:r>
      <w:r w:rsidR="00D36340" w:rsidRPr="00257F37">
        <w:rPr>
          <w:rFonts w:ascii="Arial" w:hAnsi="Arial" w:cs="Arial"/>
          <w:sz w:val="24"/>
          <w:szCs w:val="24"/>
        </w:rPr>
        <w:t>i addysgu yn effeithiol, (Coe et al, 2014).</w:t>
      </w:r>
      <w:r w:rsidR="001C1858" w:rsidRPr="00257F37">
        <w:rPr>
          <w:rFonts w:ascii="Arial" w:hAnsi="Arial" w:cs="Arial"/>
          <w:sz w:val="24"/>
          <w:szCs w:val="24"/>
        </w:rPr>
        <w:t xml:space="preserve"> Yn ogystal, mae’r gred fod mesur addysg effeithiol yn anodd oherwydd mae’r disgwyliadau cwricwlaidd ar gyfer athrawon yn gymharol amwys, felly mae yn agoriadol i wahanol</w:t>
      </w:r>
      <w:r w:rsidRPr="00257F37">
        <w:rPr>
          <w:rFonts w:ascii="Arial" w:hAnsi="Arial" w:cs="Arial"/>
          <w:sz w:val="24"/>
          <w:szCs w:val="24"/>
        </w:rPr>
        <w:t xml:space="preserve"> dehongliadau gan athrawon s</w:t>
      </w:r>
      <w:r w:rsidR="001C1858" w:rsidRPr="00257F37">
        <w:rPr>
          <w:rFonts w:ascii="Arial" w:hAnsi="Arial" w:cs="Arial"/>
          <w:sz w:val="24"/>
          <w:szCs w:val="24"/>
        </w:rPr>
        <w:t>y</w:t>
      </w:r>
      <w:r w:rsidRPr="00257F37">
        <w:rPr>
          <w:rFonts w:ascii="Arial" w:hAnsi="Arial" w:cs="Arial"/>
          <w:sz w:val="24"/>
          <w:szCs w:val="24"/>
        </w:rPr>
        <w:t>’</w:t>
      </w:r>
      <w:r w:rsidR="001C1858" w:rsidRPr="00257F37">
        <w:rPr>
          <w:rFonts w:ascii="Arial" w:hAnsi="Arial" w:cs="Arial"/>
          <w:sz w:val="24"/>
          <w:szCs w:val="24"/>
        </w:rPr>
        <w:t>n arwain at amrywiaeth o ddehongliadau o beth yw addysg effeithiol</w:t>
      </w:r>
      <w:r w:rsidR="0073501A" w:rsidRPr="00257F37">
        <w:rPr>
          <w:rFonts w:ascii="Arial" w:hAnsi="Arial" w:cs="Arial"/>
          <w:sz w:val="24"/>
          <w:szCs w:val="24"/>
        </w:rPr>
        <w:t>, (Coe et al, 2014</w:t>
      </w:r>
      <w:r w:rsidR="00E913FB" w:rsidRPr="00257F37">
        <w:rPr>
          <w:rFonts w:ascii="Arial" w:hAnsi="Arial" w:cs="Arial"/>
          <w:sz w:val="24"/>
          <w:szCs w:val="24"/>
        </w:rPr>
        <w:t>) ac gall arwain at deimladau o ddrys</w:t>
      </w:r>
      <w:r w:rsidR="002A586B" w:rsidRPr="00257F37">
        <w:rPr>
          <w:rFonts w:ascii="Arial" w:hAnsi="Arial" w:cs="Arial"/>
          <w:sz w:val="24"/>
          <w:szCs w:val="24"/>
        </w:rPr>
        <w:t>u</w:t>
      </w:r>
      <w:r w:rsidRPr="00257F37">
        <w:rPr>
          <w:rFonts w:ascii="Arial" w:hAnsi="Arial" w:cs="Arial"/>
          <w:sz w:val="24"/>
          <w:szCs w:val="24"/>
        </w:rPr>
        <w:t xml:space="preserve"> yn y fframwaith. </w:t>
      </w:r>
      <w:r w:rsidR="0073501A" w:rsidRPr="00257F37">
        <w:rPr>
          <w:rFonts w:ascii="Arial" w:hAnsi="Arial" w:cs="Arial"/>
          <w:sz w:val="24"/>
          <w:szCs w:val="24"/>
        </w:rPr>
        <w:t>F</w:t>
      </w:r>
      <w:r w:rsidR="001C1858" w:rsidRPr="00257F37">
        <w:rPr>
          <w:rFonts w:ascii="Arial" w:hAnsi="Arial" w:cs="Arial"/>
          <w:sz w:val="24"/>
          <w:szCs w:val="24"/>
        </w:rPr>
        <w:t>elly nid yw mesur addysg effeithiol yn syml oherwydd mae</w:t>
      </w:r>
      <w:r w:rsidR="0073501A" w:rsidRPr="00257F37">
        <w:rPr>
          <w:rFonts w:ascii="Arial" w:hAnsi="Arial" w:cs="Arial"/>
          <w:sz w:val="24"/>
          <w:szCs w:val="24"/>
        </w:rPr>
        <w:t xml:space="preserve"> yna dueddiadau fod dysgwyr yn dysgu mewn gwahanol ffyrdd, yn yr un modd nid yw pob athro yn d</w:t>
      </w:r>
      <w:r w:rsidR="00696B2D" w:rsidRPr="00257F37">
        <w:rPr>
          <w:rFonts w:ascii="Arial" w:hAnsi="Arial" w:cs="Arial"/>
          <w:sz w:val="24"/>
          <w:szCs w:val="24"/>
        </w:rPr>
        <w:t>ilyn un ffordd o ddysgu penodol</w:t>
      </w:r>
      <w:r w:rsidR="001B1B47" w:rsidRPr="00257F37">
        <w:rPr>
          <w:rFonts w:ascii="Arial" w:hAnsi="Arial" w:cs="Arial"/>
          <w:sz w:val="24"/>
          <w:szCs w:val="24"/>
        </w:rPr>
        <w:t xml:space="preserve"> (</w:t>
      </w:r>
      <w:r w:rsidR="0058440C" w:rsidRPr="00257F37">
        <w:rPr>
          <w:rFonts w:ascii="Arial" w:hAnsi="Arial" w:cs="Arial"/>
          <w:sz w:val="24"/>
          <w:szCs w:val="24"/>
        </w:rPr>
        <w:t>Hall, Murphy a Soler, 2009</w:t>
      </w:r>
      <w:r w:rsidR="001B1B47" w:rsidRPr="00257F37">
        <w:rPr>
          <w:rFonts w:ascii="Arial" w:hAnsi="Arial" w:cs="Arial"/>
          <w:sz w:val="24"/>
          <w:szCs w:val="24"/>
        </w:rPr>
        <w:t>)</w:t>
      </w:r>
      <w:r w:rsidR="00696B2D" w:rsidRPr="00257F37">
        <w:rPr>
          <w:rFonts w:ascii="Arial" w:hAnsi="Arial" w:cs="Arial"/>
          <w:sz w:val="24"/>
          <w:szCs w:val="24"/>
        </w:rPr>
        <w:t xml:space="preserve">, </w:t>
      </w:r>
      <w:r w:rsidR="008C1978" w:rsidRPr="00257F37">
        <w:rPr>
          <w:rFonts w:ascii="Arial" w:hAnsi="Arial" w:cs="Arial"/>
          <w:sz w:val="24"/>
          <w:szCs w:val="24"/>
        </w:rPr>
        <w:t xml:space="preserve">er mae’r mwyafrif </w:t>
      </w:r>
      <w:r w:rsidR="00696B2D" w:rsidRPr="00257F37">
        <w:rPr>
          <w:rFonts w:ascii="Arial" w:hAnsi="Arial" w:cs="Arial"/>
          <w:sz w:val="24"/>
          <w:szCs w:val="24"/>
        </w:rPr>
        <w:t xml:space="preserve">yn cyrraedd yr un nod </w:t>
      </w:r>
      <w:r w:rsidR="008C1978" w:rsidRPr="00257F37">
        <w:rPr>
          <w:rFonts w:ascii="Arial" w:hAnsi="Arial" w:cs="Arial"/>
          <w:sz w:val="24"/>
          <w:szCs w:val="24"/>
        </w:rPr>
        <w:t xml:space="preserve">yn y pen draw </w:t>
      </w:r>
      <w:r w:rsidR="00696B2D" w:rsidRPr="00257F37">
        <w:rPr>
          <w:rFonts w:ascii="Arial" w:hAnsi="Arial" w:cs="Arial"/>
          <w:sz w:val="24"/>
          <w:szCs w:val="24"/>
        </w:rPr>
        <w:t>sef i addysgu plant,</w:t>
      </w:r>
      <w:r w:rsidR="0073501A" w:rsidRPr="00257F37">
        <w:rPr>
          <w:rFonts w:ascii="Arial" w:hAnsi="Arial" w:cs="Arial"/>
          <w:sz w:val="24"/>
          <w:szCs w:val="24"/>
        </w:rPr>
        <w:t xml:space="preserve"> er nid yw hyn yn ddweud bod un strategaeth athro yn well nag un arall pob tro oherwydd os mae’r plant yn dysgu fel nodir yn y ddifiniad, yna mae addysg effeithiol wedi eu gyflawni</w:t>
      </w:r>
      <w:r w:rsidR="00696B2D" w:rsidRPr="00257F37">
        <w:rPr>
          <w:rFonts w:ascii="Arial" w:hAnsi="Arial" w:cs="Arial"/>
          <w:sz w:val="24"/>
          <w:szCs w:val="24"/>
        </w:rPr>
        <w:t xml:space="preserve">. </w:t>
      </w:r>
      <w:r w:rsidR="00F07B79" w:rsidRPr="00257F37">
        <w:rPr>
          <w:rFonts w:ascii="Arial" w:hAnsi="Arial" w:cs="Arial"/>
          <w:sz w:val="24"/>
          <w:szCs w:val="24"/>
        </w:rPr>
        <w:t xml:space="preserve">Felly, er fod wahanol ffyrdd </w:t>
      </w:r>
      <w:r w:rsidR="005E48FE" w:rsidRPr="00257F37">
        <w:rPr>
          <w:rFonts w:ascii="Arial" w:hAnsi="Arial" w:cs="Arial"/>
          <w:sz w:val="24"/>
          <w:szCs w:val="24"/>
        </w:rPr>
        <w:t>o addysgu ar gael i</w:t>
      </w:r>
      <w:r w:rsidR="00F07B79" w:rsidRPr="00257F37">
        <w:rPr>
          <w:rFonts w:ascii="Arial" w:hAnsi="Arial" w:cs="Arial"/>
          <w:sz w:val="24"/>
          <w:szCs w:val="24"/>
        </w:rPr>
        <w:t xml:space="preserve"> gyrraedd nodau’r cwricwlwm</w:t>
      </w:r>
      <w:r w:rsidR="005E48FE" w:rsidRPr="00257F37">
        <w:rPr>
          <w:rFonts w:ascii="Arial" w:hAnsi="Arial" w:cs="Arial"/>
          <w:sz w:val="24"/>
          <w:szCs w:val="24"/>
        </w:rPr>
        <w:t xml:space="preserve">, </w:t>
      </w:r>
      <w:r w:rsidR="002451D9" w:rsidRPr="00257F37">
        <w:rPr>
          <w:rFonts w:ascii="Arial" w:hAnsi="Arial" w:cs="Arial"/>
          <w:sz w:val="24"/>
          <w:szCs w:val="24"/>
        </w:rPr>
        <w:t>awgrymir</w:t>
      </w:r>
      <w:r w:rsidR="005E48FE" w:rsidRPr="00257F37">
        <w:rPr>
          <w:rFonts w:ascii="Arial" w:hAnsi="Arial" w:cs="Arial"/>
          <w:sz w:val="24"/>
          <w:szCs w:val="24"/>
        </w:rPr>
        <w:t xml:space="preserve"> ESTYN (2018)</w:t>
      </w:r>
      <w:r w:rsidR="002451D9" w:rsidRPr="00257F37">
        <w:rPr>
          <w:rFonts w:ascii="Arial" w:hAnsi="Arial" w:cs="Arial"/>
          <w:sz w:val="24"/>
          <w:szCs w:val="24"/>
        </w:rPr>
        <w:t xml:space="preserve"> yn gry</w:t>
      </w:r>
      <w:r w:rsidR="00907665" w:rsidRPr="00257F37">
        <w:rPr>
          <w:rFonts w:ascii="Arial" w:hAnsi="Arial" w:cs="Arial"/>
          <w:sz w:val="24"/>
          <w:szCs w:val="24"/>
        </w:rPr>
        <w:t>f</w:t>
      </w:r>
      <w:r w:rsidR="002451D9" w:rsidRPr="00257F37">
        <w:rPr>
          <w:rFonts w:ascii="Arial" w:hAnsi="Arial" w:cs="Arial"/>
          <w:sz w:val="24"/>
          <w:szCs w:val="24"/>
        </w:rPr>
        <w:t xml:space="preserve"> </w:t>
      </w:r>
      <w:r w:rsidR="00D335BC" w:rsidRPr="00257F37">
        <w:rPr>
          <w:rFonts w:ascii="Arial" w:hAnsi="Arial" w:cs="Arial"/>
          <w:sz w:val="24"/>
          <w:szCs w:val="24"/>
        </w:rPr>
        <w:t>taw’r addysgu yma sy’n digwydd mewn ystafelloedd dosbarth</w:t>
      </w:r>
      <w:r w:rsidR="003F4B6A" w:rsidRPr="00257F37">
        <w:rPr>
          <w:rFonts w:ascii="Arial" w:hAnsi="Arial" w:cs="Arial"/>
          <w:sz w:val="24"/>
          <w:szCs w:val="24"/>
        </w:rPr>
        <w:t xml:space="preserve"> yw’r ffactor fwyaf ddylanwadol ar ddysgu </w:t>
      </w:r>
      <w:r w:rsidR="003F4B6A" w:rsidRPr="00257F37">
        <w:rPr>
          <w:rFonts w:ascii="Arial" w:hAnsi="Arial" w:cs="Arial"/>
          <w:sz w:val="24"/>
          <w:szCs w:val="24"/>
        </w:rPr>
        <w:lastRenderedPageBreak/>
        <w:t>plant, o blith yr holl ffactorau addysg</w:t>
      </w:r>
      <w:r w:rsidR="00B323D1" w:rsidRPr="00257F37">
        <w:rPr>
          <w:rFonts w:ascii="Arial" w:hAnsi="Arial" w:cs="Arial"/>
          <w:sz w:val="24"/>
          <w:szCs w:val="24"/>
        </w:rPr>
        <w:t xml:space="preserve"> oherwydd mae ansawdd addysgu athrawon yn cael effaith ar ansawdd gwybodaeth mae disgyblion yn cymeryd i fewn a’i ddefnyddio. </w:t>
      </w:r>
      <w:r w:rsidR="00907665" w:rsidRPr="00257F37">
        <w:rPr>
          <w:rFonts w:ascii="Arial" w:hAnsi="Arial" w:cs="Arial"/>
          <w:sz w:val="24"/>
          <w:szCs w:val="24"/>
        </w:rPr>
        <w:t>Awgrymir rhai awduron, i ddarparu addysg o ansawdd uchel, mae angen i athrawon i fod yn gymwys i ddarparu amrywiaeth o sefyllfaoedd sydd yn cynnig gwybodaeth o ansawdd uchel ac felly yn y pen draw, mae yna ddisgwyl i athrawon i fod yn wybodus yn academaidd ar lefel ble</w:t>
      </w:r>
      <w:r w:rsidR="00A363EC" w:rsidRPr="00257F37">
        <w:rPr>
          <w:rFonts w:ascii="Arial" w:hAnsi="Arial" w:cs="Arial"/>
          <w:sz w:val="24"/>
          <w:szCs w:val="24"/>
        </w:rPr>
        <w:t xml:space="preserve"> ddisgwylir iddynt gwblhau nifer o gymhwysterau ac profi eu galluoedd i ddysgu plant</w:t>
      </w:r>
      <w:r w:rsidR="00F56B83" w:rsidRPr="00257F37">
        <w:rPr>
          <w:rFonts w:ascii="Arial" w:hAnsi="Arial" w:cs="Arial"/>
          <w:sz w:val="24"/>
          <w:szCs w:val="24"/>
        </w:rPr>
        <w:t xml:space="preserve"> trwy profi eu gwybodaeth pynciol cyn barhau ar gyrfa fel ymarferwr yn y sector addysg. (</w:t>
      </w:r>
      <w:r w:rsidR="0025168A" w:rsidRPr="00257F37">
        <w:rPr>
          <w:rFonts w:ascii="Arial" w:hAnsi="Arial" w:cs="Arial"/>
          <w:sz w:val="24"/>
          <w:szCs w:val="24"/>
        </w:rPr>
        <w:t>Illingworth, 2015</w:t>
      </w:r>
      <w:r w:rsidR="00F56B83" w:rsidRPr="00257F37">
        <w:rPr>
          <w:rFonts w:ascii="Arial" w:hAnsi="Arial" w:cs="Arial"/>
          <w:sz w:val="24"/>
          <w:szCs w:val="24"/>
        </w:rPr>
        <w:t>)</w:t>
      </w:r>
      <w:r w:rsidR="007A14DC" w:rsidRPr="00257F37">
        <w:rPr>
          <w:rFonts w:ascii="Arial" w:hAnsi="Arial" w:cs="Arial"/>
          <w:sz w:val="24"/>
          <w:szCs w:val="24"/>
        </w:rPr>
        <w:t>.</w:t>
      </w:r>
    </w:p>
    <w:p w:rsidR="00F5702D" w:rsidRPr="00257F37" w:rsidRDefault="00F5702D" w:rsidP="00FE68E3">
      <w:pPr>
        <w:spacing w:line="360" w:lineRule="auto"/>
        <w:jc w:val="both"/>
        <w:rPr>
          <w:rFonts w:ascii="Arial" w:hAnsi="Arial" w:cs="Arial"/>
          <w:sz w:val="24"/>
          <w:szCs w:val="24"/>
        </w:rPr>
      </w:pPr>
      <w:r w:rsidRPr="00257F37">
        <w:rPr>
          <w:rFonts w:ascii="Arial" w:hAnsi="Arial" w:cs="Arial"/>
          <w:sz w:val="24"/>
          <w:szCs w:val="24"/>
        </w:rPr>
        <w:t>Ffigwr ddylawnwadol sy</w:t>
      </w:r>
      <w:r w:rsidR="00616750" w:rsidRPr="00257F37">
        <w:rPr>
          <w:rFonts w:ascii="Arial" w:hAnsi="Arial" w:cs="Arial"/>
          <w:sz w:val="24"/>
          <w:szCs w:val="24"/>
        </w:rPr>
        <w:t>’</w:t>
      </w:r>
      <w:r w:rsidRPr="00257F37">
        <w:rPr>
          <w:rFonts w:ascii="Arial" w:hAnsi="Arial" w:cs="Arial"/>
          <w:sz w:val="24"/>
          <w:szCs w:val="24"/>
        </w:rPr>
        <w:t xml:space="preserve">n bwysig iawn i ystyried yn ystod trafodaeth amdano cysyniadau </w:t>
      </w:r>
      <w:r w:rsidR="00E0181E" w:rsidRPr="00257F37">
        <w:rPr>
          <w:rFonts w:ascii="Arial" w:hAnsi="Arial" w:cs="Arial"/>
          <w:sz w:val="24"/>
          <w:szCs w:val="24"/>
        </w:rPr>
        <w:t>sy’n berthnasol i effaith gwybodaeth pwnc ar briodweddau addysgu yn ysgolion cynradd yw Lee Shulman sydd yn seicolegydd addysgiadol (</w:t>
      </w:r>
      <w:r w:rsidR="001473BE" w:rsidRPr="00257F37">
        <w:rPr>
          <w:rFonts w:ascii="Arial" w:hAnsi="Arial" w:cs="Arial"/>
          <w:sz w:val="24"/>
          <w:szCs w:val="24"/>
        </w:rPr>
        <w:t>Shulman, 1987</w:t>
      </w:r>
      <w:r w:rsidR="00E0181E" w:rsidRPr="00257F37">
        <w:rPr>
          <w:rFonts w:ascii="Arial" w:hAnsi="Arial" w:cs="Arial"/>
          <w:sz w:val="24"/>
          <w:szCs w:val="24"/>
        </w:rPr>
        <w:t>). Diffiniwyd</w:t>
      </w:r>
      <w:r w:rsidR="003422F6" w:rsidRPr="00257F37">
        <w:rPr>
          <w:rFonts w:ascii="Arial" w:hAnsi="Arial" w:cs="Arial"/>
          <w:sz w:val="24"/>
          <w:szCs w:val="24"/>
        </w:rPr>
        <w:t xml:space="preserve"> Shulman ei ddatganiad o wybodaeth pwnc </w:t>
      </w:r>
      <w:r w:rsidR="00201A28" w:rsidRPr="00257F37">
        <w:rPr>
          <w:rFonts w:ascii="Arial" w:hAnsi="Arial" w:cs="Arial"/>
          <w:sz w:val="24"/>
          <w:szCs w:val="24"/>
        </w:rPr>
        <w:t>pedagogaidd</w:t>
      </w:r>
      <w:r w:rsidR="00E0181E" w:rsidRPr="00257F37">
        <w:rPr>
          <w:rFonts w:ascii="Arial" w:hAnsi="Arial" w:cs="Arial"/>
          <w:sz w:val="24"/>
          <w:szCs w:val="24"/>
        </w:rPr>
        <w:t xml:space="preserve"> fel</w:t>
      </w:r>
      <w:r w:rsidR="00950CCE" w:rsidRPr="00257F37">
        <w:rPr>
          <w:rFonts w:ascii="Arial" w:hAnsi="Arial" w:cs="Arial"/>
          <w:sz w:val="24"/>
          <w:szCs w:val="24"/>
        </w:rPr>
        <w:t xml:space="preserve"> gwybodaeth allweddol mae ymarferwyr addysg</w:t>
      </w:r>
      <w:r w:rsidR="001A18C8" w:rsidRPr="00257F37">
        <w:rPr>
          <w:rFonts w:ascii="Arial" w:hAnsi="Arial" w:cs="Arial"/>
          <w:sz w:val="24"/>
          <w:szCs w:val="24"/>
        </w:rPr>
        <w:t xml:space="preserve"> profiadol</w:t>
      </w:r>
      <w:r w:rsidR="00950CCE" w:rsidRPr="00257F37">
        <w:rPr>
          <w:rFonts w:ascii="Arial" w:hAnsi="Arial" w:cs="Arial"/>
          <w:sz w:val="24"/>
          <w:szCs w:val="24"/>
        </w:rPr>
        <w:t xml:space="preserve"> yn bodoli</w:t>
      </w:r>
      <w:r w:rsidR="001A18C8" w:rsidRPr="00257F37">
        <w:rPr>
          <w:rFonts w:ascii="Arial" w:hAnsi="Arial" w:cs="Arial"/>
          <w:sz w:val="24"/>
          <w:szCs w:val="24"/>
        </w:rPr>
        <w:t xml:space="preserve"> sy’n cynnwys cyfuniad o wybodaeth pwnc ac addysgeg sydd yn addas ar gyfer dysgu pynciau arbenigol mewn ffyrdd sydd wedi eu teilwra ar gyfer anghenion penodol dysgwyr mewn dosbarth, (Hashweh, </w:t>
      </w:r>
      <w:r w:rsidR="004273EE" w:rsidRPr="00257F37">
        <w:rPr>
          <w:rFonts w:ascii="Arial" w:hAnsi="Arial" w:cs="Arial"/>
          <w:sz w:val="24"/>
          <w:szCs w:val="24"/>
        </w:rPr>
        <w:t>2014</w:t>
      </w:r>
      <w:r w:rsidR="00E0181E" w:rsidRPr="00257F37">
        <w:rPr>
          <w:rFonts w:ascii="Arial" w:hAnsi="Arial" w:cs="Arial"/>
          <w:sz w:val="24"/>
          <w:szCs w:val="24"/>
        </w:rPr>
        <w:t>).</w:t>
      </w:r>
      <w:r w:rsidR="005033FF" w:rsidRPr="00257F37">
        <w:rPr>
          <w:rFonts w:ascii="Arial" w:hAnsi="Arial" w:cs="Arial"/>
          <w:sz w:val="24"/>
          <w:szCs w:val="24"/>
        </w:rPr>
        <w:t xml:space="preserve"> Ymalaethodd gan adnabod fod saith wahanol agwedd medru cael eu ystyried wrth ddadansoddi gwybodaeth pwnc ac adnabyddir y canlynol fel egwyddorion priodol ar gyfer</w:t>
      </w:r>
      <w:r w:rsidR="00201A28" w:rsidRPr="00257F37">
        <w:rPr>
          <w:rFonts w:ascii="Arial" w:hAnsi="Arial" w:cs="Arial"/>
          <w:sz w:val="24"/>
          <w:szCs w:val="24"/>
        </w:rPr>
        <w:t xml:space="preserve"> dangos esiampl dda o addysg effeithiol sydd yn amlygu gwybodaeth pynciol rhagorol</w:t>
      </w:r>
      <w:r w:rsidR="00EC0581" w:rsidRPr="00257F37">
        <w:rPr>
          <w:rFonts w:ascii="Arial" w:hAnsi="Arial" w:cs="Arial"/>
          <w:sz w:val="24"/>
          <w:szCs w:val="24"/>
        </w:rPr>
        <w:t>:</w:t>
      </w:r>
      <w:r w:rsidR="0074317C" w:rsidRPr="00257F37">
        <w:rPr>
          <w:rFonts w:ascii="Arial" w:hAnsi="Arial" w:cs="Arial"/>
          <w:sz w:val="24"/>
          <w:szCs w:val="24"/>
        </w:rPr>
        <w:t xml:space="preserve"> </w:t>
      </w:r>
      <w:r w:rsidR="00421F2D" w:rsidRPr="00257F37">
        <w:rPr>
          <w:rFonts w:ascii="Arial" w:hAnsi="Arial" w:cs="Arial"/>
          <w:sz w:val="24"/>
          <w:szCs w:val="24"/>
        </w:rPr>
        <w:t xml:space="preserve">strategaethau rheoli dosbarth; </w:t>
      </w:r>
      <w:r w:rsidR="007F259C" w:rsidRPr="00257F37">
        <w:rPr>
          <w:rFonts w:ascii="Arial" w:hAnsi="Arial" w:cs="Arial"/>
          <w:sz w:val="24"/>
          <w:szCs w:val="24"/>
        </w:rPr>
        <w:t xml:space="preserve">gwybodaeth am y cwricwlwm; </w:t>
      </w:r>
      <w:r w:rsidR="00EF4237" w:rsidRPr="00257F37">
        <w:rPr>
          <w:rFonts w:ascii="Arial" w:hAnsi="Arial" w:cs="Arial"/>
          <w:sz w:val="24"/>
          <w:szCs w:val="24"/>
        </w:rPr>
        <w:t xml:space="preserve">gwybodaeth cynnwys pedagogaidd sydd yn cael ei teilwra i addysgeg </w:t>
      </w:r>
      <w:r w:rsidR="009721B6" w:rsidRPr="00257F37">
        <w:rPr>
          <w:rFonts w:ascii="Arial" w:hAnsi="Arial" w:cs="Arial"/>
          <w:sz w:val="24"/>
          <w:szCs w:val="24"/>
        </w:rPr>
        <w:t xml:space="preserve">athrawon; </w:t>
      </w:r>
      <w:r w:rsidR="00CF1A95" w:rsidRPr="00257F37">
        <w:rPr>
          <w:rFonts w:ascii="Arial" w:hAnsi="Arial" w:cs="Arial"/>
          <w:sz w:val="24"/>
          <w:szCs w:val="24"/>
        </w:rPr>
        <w:t xml:space="preserve">ymwybyddiaeth o nodweddion dysgu eu dysgwyr; </w:t>
      </w:r>
      <w:r w:rsidR="00F06057" w:rsidRPr="00257F37">
        <w:rPr>
          <w:rFonts w:ascii="Arial" w:hAnsi="Arial" w:cs="Arial"/>
          <w:sz w:val="24"/>
          <w:szCs w:val="24"/>
        </w:rPr>
        <w:t>gwybodaeth am gyd-destunau add</w:t>
      </w:r>
      <w:r w:rsidR="00CE565C" w:rsidRPr="00257F37">
        <w:rPr>
          <w:rFonts w:ascii="Arial" w:hAnsi="Arial" w:cs="Arial"/>
          <w:sz w:val="24"/>
          <w:szCs w:val="24"/>
        </w:rPr>
        <w:t xml:space="preserve">ysgol gan gynnwys strategaethau wahanol o annog annibyniaeth plant ac sicrhau ymwybyddiaeth </w:t>
      </w:r>
      <w:r w:rsidR="00D95F2F" w:rsidRPr="00257F37">
        <w:rPr>
          <w:rFonts w:ascii="Arial" w:hAnsi="Arial" w:cs="Arial"/>
          <w:sz w:val="24"/>
          <w:szCs w:val="24"/>
        </w:rPr>
        <w:t xml:space="preserve">glir o beth </w:t>
      </w:r>
      <w:r w:rsidR="00151849" w:rsidRPr="00257F37">
        <w:rPr>
          <w:rFonts w:ascii="Arial" w:hAnsi="Arial" w:cs="Arial"/>
          <w:sz w:val="24"/>
          <w:szCs w:val="24"/>
        </w:rPr>
        <w:t xml:space="preserve">yw </w:t>
      </w:r>
      <w:r w:rsidR="00D95F2F" w:rsidRPr="00257F37">
        <w:rPr>
          <w:rFonts w:ascii="Arial" w:hAnsi="Arial" w:cs="Arial"/>
          <w:sz w:val="24"/>
          <w:szCs w:val="24"/>
        </w:rPr>
        <w:t>bwriad</w:t>
      </w:r>
      <w:r w:rsidR="00151849" w:rsidRPr="00257F37">
        <w:rPr>
          <w:rFonts w:ascii="Arial" w:hAnsi="Arial" w:cs="Arial"/>
          <w:sz w:val="24"/>
          <w:szCs w:val="24"/>
        </w:rPr>
        <w:t xml:space="preserve"> terfynol o unrhyw d</w:t>
      </w:r>
      <w:r w:rsidR="006305DE" w:rsidRPr="00257F37">
        <w:rPr>
          <w:rFonts w:ascii="Arial" w:hAnsi="Arial" w:cs="Arial"/>
          <w:sz w:val="24"/>
          <w:szCs w:val="24"/>
        </w:rPr>
        <w:t>arged addysgu</w:t>
      </w:r>
      <w:r w:rsidR="00151849" w:rsidRPr="00257F37">
        <w:rPr>
          <w:rFonts w:ascii="Arial" w:hAnsi="Arial" w:cs="Arial"/>
          <w:sz w:val="24"/>
          <w:szCs w:val="24"/>
        </w:rPr>
        <w:t>, (Shulman, 1987)</w:t>
      </w:r>
      <w:r w:rsidR="006305DE" w:rsidRPr="00257F37">
        <w:rPr>
          <w:rFonts w:ascii="Arial" w:hAnsi="Arial" w:cs="Arial"/>
          <w:sz w:val="24"/>
          <w:szCs w:val="24"/>
        </w:rPr>
        <w:t>.</w:t>
      </w:r>
    </w:p>
    <w:p w:rsidR="0069702D" w:rsidRPr="00257F37" w:rsidRDefault="003F4A1F" w:rsidP="00FE68E3">
      <w:pPr>
        <w:spacing w:line="360" w:lineRule="auto"/>
        <w:jc w:val="both"/>
        <w:rPr>
          <w:rFonts w:ascii="Arial" w:hAnsi="Arial" w:cs="Arial"/>
          <w:sz w:val="24"/>
          <w:szCs w:val="24"/>
        </w:rPr>
      </w:pPr>
      <w:r w:rsidRPr="00257F37">
        <w:rPr>
          <w:rFonts w:ascii="Arial" w:hAnsi="Arial" w:cs="Arial"/>
          <w:sz w:val="24"/>
          <w:szCs w:val="24"/>
        </w:rPr>
        <w:t>Yn groes i Shulman, mae Hattie yn datgelu ar ol 15 mlynedd a 800 o fetaddadansoddiadau ar arferion ystafell dosbarth, fod yna bwyslais eang ar yr hyn sy’n bwysig mewn sefydlu perthynas effeithiol rhwng athro a’i disgyblion, sydd yn fwy eang na</w:t>
      </w:r>
      <w:r w:rsidR="00B134A1" w:rsidRPr="00257F37">
        <w:rPr>
          <w:rFonts w:ascii="Arial" w:hAnsi="Arial" w:cs="Arial"/>
          <w:sz w:val="24"/>
          <w:szCs w:val="24"/>
        </w:rPr>
        <w:t xml:space="preserve">g tybiwyd gan Shulman </w:t>
      </w:r>
      <w:r w:rsidRPr="00257F37">
        <w:rPr>
          <w:rFonts w:ascii="Arial" w:hAnsi="Arial" w:cs="Arial"/>
          <w:sz w:val="24"/>
          <w:szCs w:val="24"/>
        </w:rPr>
        <w:t>taw gwybodaeth pynciol sydd yn angenrheidiol ar addysg effeithiol, (</w:t>
      </w:r>
      <w:r w:rsidR="00B134A1" w:rsidRPr="00257F37">
        <w:rPr>
          <w:rFonts w:ascii="Arial" w:hAnsi="Arial" w:cs="Arial"/>
          <w:sz w:val="24"/>
          <w:szCs w:val="24"/>
        </w:rPr>
        <w:t xml:space="preserve">Estyn, 2018). Canfyddodd Hattie fod y briodweddau canlynol yn bwysig er mwyn gyfuno gyda gwybodaeth pynciol yn hytrach nag ystyried gwybodaeth pwnc yn uniongyrchol er mwyn annog ymarfer gwych oddiwrth athrawon: y gallu i hybu disgyblion i hunan ddysgu ac dysgu yn weithredol; cynnig adborth priodol i waith disgyblion; dysgu bwysigrwydd o hunaneiroli ac hunanholi er mwyn fod yn dysgwyr annibynol; defnyddio strategaethau eang i ddysgu, er </w:t>
      </w:r>
      <w:r w:rsidR="00B134A1" w:rsidRPr="00257F37">
        <w:rPr>
          <w:rFonts w:ascii="Arial" w:hAnsi="Arial" w:cs="Arial"/>
          <w:sz w:val="24"/>
          <w:szCs w:val="24"/>
        </w:rPr>
        <w:lastRenderedPageBreak/>
        <w:t>enghraifft, metawybyddiaeth ac annog technegau datrys problemau, (ESTYN, 2018</w:t>
      </w:r>
      <w:r w:rsidR="00C61867" w:rsidRPr="00257F37">
        <w:rPr>
          <w:rFonts w:ascii="Arial" w:hAnsi="Arial" w:cs="Arial"/>
          <w:sz w:val="24"/>
          <w:szCs w:val="24"/>
        </w:rPr>
        <w:t>;3</w:t>
      </w:r>
      <w:r w:rsidR="00B134A1" w:rsidRPr="00257F37">
        <w:rPr>
          <w:rFonts w:ascii="Arial" w:hAnsi="Arial" w:cs="Arial"/>
          <w:sz w:val="24"/>
          <w:szCs w:val="24"/>
        </w:rPr>
        <w:t>).</w:t>
      </w:r>
      <w:r w:rsidR="005061AA" w:rsidRPr="00257F37">
        <w:rPr>
          <w:rFonts w:ascii="Arial" w:hAnsi="Arial" w:cs="Arial"/>
          <w:sz w:val="24"/>
          <w:szCs w:val="24"/>
        </w:rPr>
        <w:t xml:space="preserve"> </w:t>
      </w:r>
      <w:r w:rsidR="003850BE" w:rsidRPr="00257F37">
        <w:rPr>
          <w:rFonts w:ascii="Arial" w:hAnsi="Arial" w:cs="Arial"/>
          <w:sz w:val="24"/>
          <w:szCs w:val="24"/>
        </w:rPr>
        <w:t xml:space="preserve">Cysylltir y syniad o annog hunaneiroli gyda ddamcaniaeth o hierarchaeth anghenion Maslow, pwy awgrymodd fod rol ar oedolion i hybu’r anghenion syml er mwyn i blant medru ymestyn eu potensial llawn </w:t>
      </w:r>
      <w:r w:rsidR="00DD5757" w:rsidRPr="00257F37">
        <w:rPr>
          <w:rFonts w:ascii="Arial" w:hAnsi="Arial" w:cs="Arial"/>
          <w:sz w:val="24"/>
          <w:szCs w:val="24"/>
        </w:rPr>
        <w:t>a cyrraedd brug yr hierarchaeth (Bates, 2016). M</w:t>
      </w:r>
      <w:r w:rsidR="003850BE" w:rsidRPr="00257F37">
        <w:rPr>
          <w:rFonts w:ascii="Arial" w:hAnsi="Arial" w:cs="Arial"/>
          <w:sz w:val="24"/>
          <w:szCs w:val="24"/>
        </w:rPr>
        <w:t>ae hyn yn debyg i beth sy’n ddisgwyliedig ar athrawon i wneud</w:t>
      </w:r>
      <w:r w:rsidR="00DD5757" w:rsidRPr="00257F37">
        <w:rPr>
          <w:rFonts w:ascii="Arial" w:hAnsi="Arial" w:cs="Arial"/>
          <w:sz w:val="24"/>
          <w:szCs w:val="24"/>
        </w:rPr>
        <w:t xml:space="preserve">. </w:t>
      </w:r>
      <w:r w:rsidR="007C11DB" w:rsidRPr="00257F37">
        <w:rPr>
          <w:rFonts w:ascii="Arial" w:hAnsi="Arial" w:cs="Arial"/>
          <w:sz w:val="24"/>
          <w:szCs w:val="24"/>
        </w:rPr>
        <w:t>M</w:t>
      </w:r>
      <w:r w:rsidR="005061AA" w:rsidRPr="00257F37">
        <w:rPr>
          <w:rFonts w:ascii="Arial" w:hAnsi="Arial" w:cs="Arial"/>
          <w:sz w:val="24"/>
          <w:szCs w:val="24"/>
        </w:rPr>
        <w:t xml:space="preserve">ae addysg plant wedi’i achredu i fwy na dim ond gwybodaeth yr athrawon ond yn hytrach yn gystylltiedig </w:t>
      </w:r>
      <w:r w:rsidR="00015004" w:rsidRPr="00257F37">
        <w:rPr>
          <w:rFonts w:ascii="Arial" w:hAnsi="Arial" w:cs="Arial"/>
          <w:sz w:val="24"/>
          <w:szCs w:val="24"/>
        </w:rPr>
        <w:t>a chredoau ac ymrwymiadau yr athro i ddysgu hefyd</w:t>
      </w:r>
      <w:r w:rsidR="007C11DB" w:rsidRPr="00257F37">
        <w:rPr>
          <w:rFonts w:ascii="Arial" w:hAnsi="Arial" w:cs="Arial"/>
          <w:sz w:val="24"/>
          <w:szCs w:val="24"/>
        </w:rPr>
        <w:t>, (Hattie,2009</w:t>
      </w:r>
      <w:r w:rsidR="00550287" w:rsidRPr="00257F37">
        <w:rPr>
          <w:rFonts w:ascii="Arial" w:hAnsi="Arial" w:cs="Arial"/>
          <w:sz w:val="24"/>
          <w:szCs w:val="24"/>
        </w:rPr>
        <w:t>).</w:t>
      </w:r>
      <w:r w:rsidR="00136BD2" w:rsidRPr="00257F37">
        <w:rPr>
          <w:rFonts w:ascii="Arial" w:hAnsi="Arial" w:cs="Arial"/>
          <w:sz w:val="24"/>
          <w:szCs w:val="24"/>
        </w:rPr>
        <w:t xml:space="preserve"> Awgrymwyd</w:t>
      </w:r>
      <w:r w:rsidR="00550287" w:rsidRPr="00257F37">
        <w:rPr>
          <w:rFonts w:ascii="Arial" w:hAnsi="Arial" w:cs="Arial"/>
          <w:sz w:val="24"/>
          <w:szCs w:val="24"/>
        </w:rPr>
        <w:t xml:space="preserve"> </w:t>
      </w:r>
      <w:r w:rsidR="007C11DB" w:rsidRPr="00257F37">
        <w:rPr>
          <w:rFonts w:ascii="Arial" w:hAnsi="Arial" w:cs="Arial"/>
          <w:sz w:val="24"/>
          <w:szCs w:val="24"/>
        </w:rPr>
        <w:t>Metzler a Woessmann</w:t>
      </w:r>
      <w:r w:rsidR="00136BD2" w:rsidRPr="00257F37">
        <w:rPr>
          <w:rFonts w:ascii="Arial" w:hAnsi="Arial" w:cs="Arial"/>
          <w:sz w:val="24"/>
          <w:szCs w:val="24"/>
        </w:rPr>
        <w:t xml:space="preserve"> </w:t>
      </w:r>
      <w:r w:rsidR="00550287" w:rsidRPr="00257F37">
        <w:rPr>
          <w:rFonts w:ascii="Arial" w:hAnsi="Arial" w:cs="Arial"/>
          <w:sz w:val="24"/>
          <w:szCs w:val="24"/>
        </w:rPr>
        <w:t>(</w:t>
      </w:r>
      <w:r w:rsidR="007C11DB" w:rsidRPr="00257F37">
        <w:rPr>
          <w:rFonts w:ascii="Arial" w:hAnsi="Arial" w:cs="Arial"/>
          <w:sz w:val="24"/>
          <w:szCs w:val="24"/>
        </w:rPr>
        <w:t>2012</w:t>
      </w:r>
      <w:r w:rsidR="00550287" w:rsidRPr="00257F37">
        <w:rPr>
          <w:rFonts w:ascii="Arial" w:hAnsi="Arial" w:cs="Arial"/>
          <w:sz w:val="24"/>
          <w:szCs w:val="24"/>
        </w:rPr>
        <w:t>)</w:t>
      </w:r>
      <w:r w:rsidR="0059778C" w:rsidRPr="00257F37">
        <w:rPr>
          <w:rFonts w:ascii="Arial" w:hAnsi="Arial" w:cs="Arial"/>
          <w:sz w:val="24"/>
          <w:szCs w:val="24"/>
        </w:rPr>
        <w:t>, “</w:t>
      </w:r>
      <w:r w:rsidR="00B3656A" w:rsidRPr="00257F37">
        <w:rPr>
          <w:rFonts w:ascii="Arial" w:hAnsi="Arial" w:cs="Arial"/>
          <w:sz w:val="24"/>
          <w:szCs w:val="24"/>
        </w:rPr>
        <w:t>better- motivated teachers incite more learning and also accrue more subject knowledge</w:t>
      </w:r>
      <w:r w:rsidR="0059778C" w:rsidRPr="00257F37">
        <w:rPr>
          <w:rFonts w:ascii="Arial" w:hAnsi="Arial" w:cs="Arial"/>
          <w:sz w:val="24"/>
          <w:szCs w:val="24"/>
        </w:rPr>
        <w:t>.”</w:t>
      </w:r>
      <w:r w:rsidR="00B3656A" w:rsidRPr="00257F37">
        <w:rPr>
          <w:rFonts w:ascii="Arial" w:hAnsi="Arial" w:cs="Arial"/>
          <w:sz w:val="24"/>
          <w:szCs w:val="24"/>
        </w:rPr>
        <w:t xml:space="preserve"> </w:t>
      </w:r>
      <w:r w:rsidR="006D6F89" w:rsidRPr="00257F37">
        <w:rPr>
          <w:rFonts w:ascii="Arial" w:hAnsi="Arial" w:cs="Arial"/>
          <w:sz w:val="24"/>
          <w:szCs w:val="24"/>
        </w:rPr>
        <w:t>Ymaleathodd Hattie</w:t>
      </w:r>
      <w:r w:rsidR="00C70D8A" w:rsidRPr="00257F37">
        <w:rPr>
          <w:rFonts w:ascii="Arial" w:hAnsi="Arial" w:cs="Arial"/>
          <w:sz w:val="24"/>
          <w:szCs w:val="24"/>
        </w:rPr>
        <w:t xml:space="preserve"> (2012)</w:t>
      </w:r>
      <w:r w:rsidR="006D6F89" w:rsidRPr="00257F37">
        <w:rPr>
          <w:rFonts w:ascii="Arial" w:hAnsi="Arial" w:cs="Arial"/>
          <w:sz w:val="24"/>
          <w:szCs w:val="24"/>
        </w:rPr>
        <w:t xml:space="preserve"> i awgrymu fod gwybodaeth pynciol athrawon yn cael braidd effaith ar ansawdd canlyniadau myfyrwyr</w:t>
      </w:r>
      <w:r w:rsidR="00AF0349" w:rsidRPr="00257F37">
        <w:rPr>
          <w:rFonts w:ascii="Arial" w:hAnsi="Arial" w:cs="Arial"/>
          <w:sz w:val="24"/>
          <w:szCs w:val="24"/>
        </w:rPr>
        <w:t xml:space="preserve"> i gymharu ag ffactorau erai</w:t>
      </w:r>
      <w:r w:rsidR="006476E7" w:rsidRPr="00257F37">
        <w:rPr>
          <w:rFonts w:ascii="Arial" w:hAnsi="Arial" w:cs="Arial"/>
          <w:sz w:val="24"/>
          <w:szCs w:val="24"/>
        </w:rPr>
        <w:t>ll</w:t>
      </w:r>
      <w:r w:rsidR="00340A83" w:rsidRPr="00257F37">
        <w:rPr>
          <w:rFonts w:ascii="Arial" w:hAnsi="Arial" w:cs="Arial"/>
          <w:sz w:val="24"/>
          <w:szCs w:val="24"/>
        </w:rPr>
        <w:t xml:space="preserve"> os nad oes brwdfrydedd gan athrawon i ehangu ar yr hyn a gwyddir</w:t>
      </w:r>
      <w:r w:rsidR="006476E7" w:rsidRPr="00257F37">
        <w:rPr>
          <w:rFonts w:ascii="Arial" w:hAnsi="Arial" w:cs="Arial"/>
          <w:sz w:val="24"/>
          <w:szCs w:val="24"/>
        </w:rPr>
        <w:t>.</w:t>
      </w:r>
      <w:r w:rsidR="00334863" w:rsidRPr="00257F37">
        <w:rPr>
          <w:rFonts w:ascii="Arial" w:hAnsi="Arial" w:cs="Arial"/>
          <w:sz w:val="24"/>
          <w:szCs w:val="24"/>
        </w:rPr>
        <w:t xml:space="preserve"> Yn ol </w:t>
      </w:r>
      <w:r w:rsidR="008265C2" w:rsidRPr="00257F37">
        <w:rPr>
          <w:rFonts w:ascii="Arial" w:hAnsi="Arial" w:cs="Arial"/>
          <w:sz w:val="24"/>
          <w:szCs w:val="24"/>
        </w:rPr>
        <w:t xml:space="preserve">Fashiku </w:t>
      </w:r>
      <w:r w:rsidR="00334863" w:rsidRPr="00257F37">
        <w:rPr>
          <w:rFonts w:ascii="Arial" w:hAnsi="Arial" w:cs="Arial"/>
          <w:sz w:val="24"/>
          <w:szCs w:val="24"/>
        </w:rPr>
        <w:t>(</w:t>
      </w:r>
      <w:r w:rsidR="008265C2" w:rsidRPr="00257F37">
        <w:rPr>
          <w:rFonts w:ascii="Arial" w:hAnsi="Arial" w:cs="Arial"/>
          <w:sz w:val="24"/>
          <w:szCs w:val="24"/>
        </w:rPr>
        <w:t>2017),</w:t>
      </w:r>
      <w:r w:rsidR="006476E7" w:rsidRPr="00257F37">
        <w:rPr>
          <w:rFonts w:ascii="Arial" w:hAnsi="Arial" w:cs="Arial"/>
          <w:sz w:val="24"/>
          <w:szCs w:val="24"/>
        </w:rPr>
        <w:t xml:space="preserve"> </w:t>
      </w:r>
      <w:r w:rsidR="00334863" w:rsidRPr="00257F37">
        <w:rPr>
          <w:rFonts w:ascii="Arial" w:hAnsi="Arial" w:cs="Arial"/>
          <w:sz w:val="24"/>
          <w:szCs w:val="24"/>
        </w:rPr>
        <w:t>“</w:t>
      </w:r>
      <w:r w:rsidR="00334863" w:rsidRPr="00257F37">
        <w:rPr>
          <w:rFonts w:ascii="Arial" w:eastAsia="Times New Roman" w:hAnsi="Arial" w:cs="Arial"/>
          <w:sz w:val="24"/>
          <w:szCs w:val="24"/>
          <w:lang w:val="en" w:eastAsia="en-GB"/>
        </w:rPr>
        <w:t>quite a number of pupils fail not because they have low mental ability to cope academically or lack readiness for learning but because of ineffective communication of some teachers in the classrooms</w:t>
      </w:r>
      <w:r w:rsidR="001B4909" w:rsidRPr="00257F37">
        <w:rPr>
          <w:rFonts w:ascii="Arial" w:eastAsia="Times New Roman" w:hAnsi="Arial" w:cs="Arial"/>
          <w:sz w:val="24"/>
          <w:szCs w:val="24"/>
          <w:lang w:val="en" w:eastAsia="en-GB"/>
        </w:rPr>
        <w:t>.”</w:t>
      </w:r>
      <w:r w:rsidR="00334863" w:rsidRPr="00257F37">
        <w:rPr>
          <w:rFonts w:ascii="Arial" w:hAnsi="Arial" w:cs="Arial"/>
          <w:sz w:val="24"/>
          <w:szCs w:val="24"/>
        </w:rPr>
        <w:t xml:space="preserve"> </w:t>
      </w:r>
      <w:r w:rsidR="006476E7" w:rsidRPr="00257F37">
        <w:rPr>
          <w:rFonts w:ascii="Arial" w:hAnsi="Arial" w:cs="Arial"/>
          <w:sz w:val="24"/>
          <w:szCs w:val="24"/>
        </w:rPr>
        <w:t>Mae datganiad Shulman yn</w:t>
      </w:r>
      <w:r w:rsidR="00AF0349" w:rsidRPr="00257F37">
        <w:rPr>
          <w:rFonts w:ascii="Arial" w:hAnsi="Arial" w:cs="Arial"/>
          <w:sz w:val="24"/>
          <w:szCs w:val="24"/>
        </w:rPr>
        <w:t xml:space="preserve"> awgrymu fod</w:t>
      </w:r>
      <w:r w:rsidR="007F3805" w:rsidRPr="00257F37">
        <w:rPr>
          <w:rFonts w:ascii="Arial" w:hAnsi="Arial" w:cs="Arial"/>
          <w:sz w:val="24"/>
          <w:szCs w:val="24"/>
        </w:rPr>
        <w:t xml:space="preserve"> dim </w:t>
      </w:r>
      <w:r w:rsidR="00AF0349" w:rsidRPr="00257F37">
        <w:rPr>
          <w:rFonts w:ascii="Arial" w:hAnsi="Arial" w:cs="Arial"/>
          <w:sz w:val="24"/>
          <w:szCs w:val="24"/>
        </w:rPr>
        <w:t>wahaniaeth rhwng athrawon profiadol ac athrawon arbenigo</w:t>
      </w:r>
      <w:r w:rsidR="00806C5F" w:rsidRPr="00257F37">
        <w:rPr>
          <w:rFonts w:ascii="Arial" w:hAnsi="Arial" w:cs="Arial"/>
          <w:sz w:val="24"/>
          <w:szCs w:val="24"/>
        </w:rPr>
        <w:t>l</w:t>
      </w:r>
      <w:r w:rsidR="00BF6BC1" w:rsidRPr="00257F37">
        <w:rPr>
          <w:rFonts w:ascii="Arial" w:hAnsi="Arial" w:cs="Arial"/>
          <w:sz w:val="24"/>
          <w:szCs w:val="24"/>
        </w:rPr>
        <w:t xml:space="preserve"> oherwydd </w:t>
      </w:r>
      <w:r w:rsidR="006476E7" w:rsidRPr="00257F37">
        <w:rPr>
          <w:rFonts w:ascii="Arial" w:hAnsi="Arial" w:cs="Arial"/>
          <w:sz w:val="24"/>
          <w:szCs w:val="24"/>
        </w:rPr>
        <w:t xml:space="preserve">eu bont yn derbyn yr un gwybodaeth am </w:t>
      </w:r>
      <w:r w:rsidR="004A38F6" w:rsidRPr="00257F37">
        <w:rPr>
          <w:rFonts w:ascii="Arial" w:hAnsi="Arial" w:cs="Arial"/>
          <w:sz w:val="24"/>
          <w:szCs w:val="24"/>
        </w:rPr>
        <w:t>f</w:t>
      </w:r>
      <w:r w:rsidR="006476E7" w:rsidRPr="00257F37">
        <w:rPr>
          <w:rFonts w:ascii="Arial" w:hAnsi="Arial" w:cs="Arial"/>
          <w:sz w:val="24"/>
          <w:szCs w:val="24"/>
        </w:rPr>
        <w:t>aterion y cwricwlwm ac strategaethau dysgu</w:t>
      </w:r>
      <w:r w:rsidR="00387A95" w:rsidRPr="00257F37">
        <w:rPr>
          <w:rFonts w:ascii="Arial" w:hAnsi="Arial" w:cs="Arial"/>
          <w:sz w:val="24"/>
          <w:szCs w:val="24"/>
        </w:rPr>
        <w:t xml:space="preserve">, felly </w:t>
      </w:r>
      <w:r w:rsidR="00EE295E" w:rsidRPr="00257F37">
        <w:rPr>
          <w:rFonts w:ascii="Arial" w:hAnsi="Arial" w:cs="Arial"/>
          <w:sz w:val="24"/>
          <w:szCs w:val="24"/>
        </w:rPr>
        <w:t>ni all</w:t>
      </w:r>
      <w:r w:rsidR="00387A95" w:rsidRPr="00257F37">
        <w:rPr>
          <w:rFonts w:ascii="Arial" w:hAnsi="Arial" w:cs="Arial"/>
          <w:sz w:val="24"/>
          <w:szCs w:val="24"/>
        </w:rPr>
        <w:t xml:space="preserve"> addysgu gael ei fesur ar wybodaeth pynciol yn unig os </w:t>
      </w:r>
      <w:r w:rsidR="004A38F6" w:rsidRPr="00257F37">
        <w:rPr>
          <w:rFonts w:ascii="Arial" w:hAnsi="Arial" w:cs="Arial"/>
          <w:sz w:val="24"/>
          <w:szCs w:val="24"/>
        </w:rPr>
        <w:t>nad ydynt yn ystyried sut mae’r gwybodaeth pynciol yma yn cael ei ddefnyddio a’i addasu yn y dosbarth i wneud yn effeithiol, (Hattie, 2012).</w:t>
      </w:r>
      <w:r w:rsidR="004926C7" w:rsidRPr="00257F37">
        <w:rPr>
          <w:rFonts w:ascii="Arial" w:hAnsi="Arial" w:cs="Arial"/>
          <w:sz w:val="24"/>
          <w:szCs w:val="24"/>
        </w:rPr>
        <w:t xml:space="preserve"> Ehangodd Metzler a Woessmann, (2012) fod datblygu gwybodaeth pynciol yn dibynu ar ddiddordeb ac hyder yr athro yn y pwnc yn gychwynnol ac yna’r cyferbyniad rhwng galluoedd ac rhyw yr athro gyda’r disgyblion. Yn ol son, nid oes llawer o ymchwil ar y berthynas mae rhyw athro neu athrawes yn eu gael ar ddatblygu gwybodath pynciol mewn maes addysgiadol</w:t>
      </w:r>
      <w:r w:rsidR="00CC77F5" w:rsidRPr="00257F37">
        <w:rPr>
          <w:rFonts w:ascii="Arial" w:hAnsi="Arial" w:cs="Arial"/>
          <w:sz w:val="24"/>
          <w:szCs w:val="24"/>
        </w:rPr>
        <w:t xml:space="preserve"> (Metzler a</w:t>
      </w:r>
      <w:r w:rsidR="00FC35FF" w:rsidRPr="00257F37">
        <w:rPr>
          <w:rFonts w:ascii="Arial" w:hAnsi="Arial" w:cs="Arial"/>
          <w:sz w:val="24"/>
          <w:szCs w:val="24"/>
        </w:rPr>
        <w:t xml:space="preserve"> </w:t>
      </w:r>
      <w:r w:rsidR="00CC77F5" w:rsidRPr="00257F37">
        <w:rPr>
          <w:rFonts w:ascii="Arial" w:hAnsi="Arial" w:cs="Arial"/>
          <w:sz w:val="24"/>
          <w:szCs w:val="24"/>
        </w:rPr>
        <w:t>Woessmann, 2012)</w:t>
      </w:r>
      <w:r w:rsidR="004926C7" w:rsidRPr="00257F37">
        <w:rPr>
          <w:rFonts w:ascii="Arial" w:hAnsi="Arial" w:cs="Arial"/>
          <w:sz w:val="24"/>
          <w:szCs w:val="24"/>
        </w:rPr>
        <w:t>.</w:t>
      </w:r>
      <w:r w:rsidR="004A38F6" w:rsidRPr="00257F37">
        <w:rPr>
          <w:rFonts w:ascii="Arial" w:hAnsi="Arial" w:cs="Arial"/>
          <w:sz w:val="24"/>
          <w:szCs w:val="24"/>
        </w:rPr>
        <w:t xml:space="preserve"> Yn ychwanegol, i sicrhau defnydd delfrydol o wybodaeth pwnc, mae angen ystyried ffactorau eraill sydd yn medru rhoi cymorth i’r hyn a ddysgwyd, fel amgylchedd y dosbarth, strategaethau rheoli ymddygiad</w:t>
      </w:r>
      <w:r w:rsidR="009C51A3" w:rsidRPr="00257F37">
        <w:rPr>
          <w:rFonts w:ascii="Arial" w:hAnsi="Arial" w:cs="Arial"/>
          <w:sz w:val="24"/>
          <w:szCs w:val="24"/>
        </w:rPr>
        <w:t>, adnabod ffyrddi adfyfyrio ar wersi ac annog dyfalbarhad (</w:t>
      </w:r>
      <w:r w:rsidR="00C07CBD" w:rsidRPr="00257F37">
        <w:rPr>
          <w:rFonts w:ascii="Arial" w:hAnsi="Arial" w:cs="Arial"/>
          <w:sz w:val="24"/>
          <w:szCs w:val="24"/>
        </w:rPr>
        <w:t>Muijs</w:t>
      </w:r>
      <w:r w:rsidR="00BE3E01" w:rsidRPr="00257F37">
        <w:rPr>
          <w:rFonts w:ascii="Arial" w:hAnsi="Arial" w:cs="Arial"/>
          <w:sz w:val="24"/>
          <w:szCs w:val="24"/>
        </w:rPr>
        <w:t xml:space="preserve"> a Reynolds, 2011), </w:t>
      </w:r>
      <w:r w:rsidR="00235E09" w:rsidRPr="00257F37">
        <w:rPr>
          <w:rFonts w:ascii="Arial" w:hAnsi="Arial" w:cs="Arial"/>
          <w:sz w:val="24"/>
          <w:szCs w:val="24"/>
        </w:rPr>
        <w:t xml:space="preserve">o ganlyniad fe ddaw athrawon newydd yn fwy arbenigol yn hytrach nag dim ond fod yn wybodus </w:t>
      </w:r>
      <w:r w:rsidR="00604A24" w:rsidRPr="00257F37">
        <w:rPr>
          <w:rFonts w:ascii="Arial" w:hAnsi="Arial" w:cs="Arial"/>
          <w:sz w:val="24"/>
          <w:szCs w:val="24"/>
        </w:rPr>
        <w:t>(</w:t>
      </w:r>
      <w:r w:rsidR="009C51A3" w:rsidRPr="00257F37">
        <w:rPr>
          <w:rFonts w:ascii="Arial" w:hAnsi="Arial" w:cs="Arial"/>
          <w:sz w:val="24"/>
          <w:szCs w:val="24"/>
        </w:rPr>
        <w:t>Hattie, 2012</w:t>
      </w:r>
      <w:r w:rsidR="00604A24" w:rsidRPr="00257F37">
        <w:rPr>
          <w:rFonts w:ascii="Arial" w:hAnsi="Arial" w:cs="Arial"/>
          <w:sz w:val="24"/>
          <w:szCs w:val="24"/>
        </w:rPr>
        <w:t>)</w:t>
      </w:r>
      <w:r w:rsidR="009C51A3" w:rsidRPr="00257F37">
        <w:rPr>
          <w:rFonts w:ascii="Arial" w:hAnsi="Arial" w:cs="Arial"/>
          <w:sz w:val="24"/>
          <w:szCs w:val="24"/>
        </w:rPr>
        <w:t>.</w:t>
      </w:r>
      <w:r w:rsidR="00C70D8A" w:rsidRPr="00257F37">
        <w:rPr>
          <w:rFonts w:ascii="Arial" w:hAnsi="Arial" w:cs="Arial"/>
          <w:sz w:val="24"/>
          <w:szCs w:val="24"/>
        </w:rPr>
        <w:t xml:space="preserve"> </w:t>
      </w:r>
    </w:p>
    <w:p w:rsidR="003C2B5A" w:rsidRPr="00257F37" w:rsidRDefault="003C2B5A" w:rsidP="00FE68E3">
      <w:pPr>
        <w:spacing w:line="360" w:lineRule="auto"/>
        <w:jc w:val="both"/>
        <w:rPr>
          <w:rFonts w:ascii="Arial" w:hAnsi="Arial" w:cs="Arial"/>
          <w:sz w:val="24"/>
          <w:szCs w:val="24"/>
        </w:rPr>
      </w:pPr>
      <w:r w:rsidRPr="00257F37">
        <w:rPr>
          <w:rFonts w:ascii="Arial" w:hAnsi="Arial" w:cs="Arial"/>
          <w:sz w:val="24"/>
          <w:szCs w:val="24"/>
        </w:rPr>
        <w:t xml:space="preserve">Ar un llaw, ystyrir Shulman (1987;20) pwy ddwedir, “Teachers cannot be adequately assessed by observing their teaching performance without reference to the content being taught.” Ar y llaw arall, ystyrir Kyriacou (1997), nid yw gwybodaeth pynciol athrawon yn berthnasol os nad oes ystyriaeth yn cael ei rhoi ar galluoedd disgyblion, </w:t>
      </w:r>
      <w:r w:rsidR="008179B1" w:rsidRPr="00257F37">
        <w:rPr>
          <w:rFonts w:ascii="Arial" w:hAnsi="Arial" w:cs="Arial"/>
          <w:sz w:val="24"/>
          <w:szCs w:val="24"/>
        </w:rPr>
        <w:lastRenderedPageBreak/>
        <w:t xml:space="preserve">cymhelliant, lefel cyrhaeddiad </w:t>
      </w:r>
      <w:r w:rsidRPr="00257F37">
        <w:rPr>
          <w:rFonts w:ascii="Arial" w:hAnsi="Arial" w:cs="Arial"/>
          <w:sz w:val="24"/>
          <w:szCs w:val="24"/>
        </w:rPr>
        <w:t>blaenorol y plant ac ffactorau cymdeithasol e.e.eu dosbarth cymdeithasol. Ychwanegir Kyriacou (1997), wrth ystyried y ffactorau yma, gwelir eu fod yn gwneud y gwahaniaeth rhwng athro effeithiol iawn ac athro ganolig.</w:t>
      </w:r>
    </w:p>
    <w:p w:rsidR="00184AC8" w:rsidRPr="00257F37" w:rsidRDefault="00F13DD2" w:rsidP="00FE68E3">
      <w:pPr>
        <w:spacing w:line="360" w:lineRule="auto"/>
        <w:jc w:val="both"/>
        <w:rPr>
          <w:rFonts w:ascii="Arial" w:hAnsi="Arial" w:cs="Arial"/>
          <w:sz w:val="24"/>
          <w:szCs w:val="24"/>
        </w:rPr>
      </w:pPr>
      <w:r w:rsidRPr="00257F37">
        <w:rPr>
          <w:rFonts w:ascii="Arial" w:hAnsi="Arial" w:cs="Arial"/>
          <w:sz w:val="24"/>
          <w:szCs w:val="24"/>
        </w:rPr>
        <w:t xml:space="preserve">Er hyn, ni all gwybodaeth pwnc </w:t>
      </w:r>
      <w:r w:rsidR="00571F45" w:rsidRPr="00257F37">
        <w:rPr>
          <w:rFonts w:ascii="Arial" w:hAnsi="Arial" w:cs="Arial"/>
          <w:sz w:val="24"/>
          <w:szCs w:val="24"/>
        </w:rPr>
        <w:t xml:space="preserve">cael </w:t>
      </w:r>
      <w:r w:rsidRPr="00257F37">
        <w:rPr>
          <w:rFonts w:ascii="Arial" w:hAnsi="Arial" w:cs="Arial"/>
          <w:sz w:val="24"/>
          <w:szCs w:val="24"/>
        </w:rPr>
        <w:t xml:space="preserve">ei ddi-ystyru oherwydd mae addysg yn seiliedig ar ddatblygu gwybodaeth pynciol </w:t>
      </w:r>
      <w:r w:rsidR="00BC6300" w:rsidRPr="00257F37">
        <w:rPr>
          <w:rFonts w:ascii="Arial" w:hAnsi="Arial" w:cs="Arial"/>
          <w:sz w:val="24"/>
          <w:szCs w:val="24"/>
        </w:rPr>
        <w:t>ar lefelau dysgu disgyblion o fewn</w:t>
      </w:r>
      <w:r w:rsidR="00571F45" w:rsidRPr="00257F37">
        <w:rPr>
          <w:rFonts w:ascii="Arial" w:hAnsi="Arial" w:cs="Arial"/>
          <w:sz w:val="24"/>
          <w:szCs w:val="24"/>
        </w:rPr>
        <w:t xml:space="preserve"> nifer o bynciau ac meysydd dysgu (</w:t>
      </w:r>
      <w:r w:rsidR="00E41C00" w:rsidRPr="00257F37">
        <w:rPr>
          <w:rFonts w:ascii="Arial" w:hAnsi="Arial" w:cs="Arial"/>
          <w:sz w:val="24"/>
          <w:szCs w:val="24"/>
        </w:rPr>
        <w:t>Smith a Dawes, 2014</w:t>
      </w:r>
      <w:r w:rsidR="00571F45" w:rsidRPr="00257F37">
        <w:rPr>
          <w:rFonts w:ascii="Arial" w:hAnsi="Arial" w:cs="Arial"/>
          <w:sz w:val="24"/>
          <w:szCs w:val="24"/>
        </w:rPr>
        <w:t>)</w:t>
      </w:r>
      <w:r w:rsidR="00BF51BE" w:rsidRPr="00257F37">
        <w:rPr>
          <w:rFonts w:ascii="Arial" w:hAnsi="Arial" w:cs="Arial"/>
          <w:sz w:val="24"/>
          <w:szCs w:val="24"/>
        </w:rPr>
        <w:t>. Yn enwedig, gyda cynlluniau Donaldson</w:t>
      </w:r>
      <w:r w:rsidR="00AB18C3" w:rsidRPr="00257F37">
        <w:rPr>
          <w:rFonts w:ascii="Arial" w:hAnsi="Arial" w:cs="Arial"/>
          <w:sz w:val="24"/>
          <w:szCs w:val="24"/>
        </w:rPr>
        <w:t xml:space="preserve"> am ‘dyfodol llwyddiannus’</w:t>
      </w:r>
      <w:r w:rsidR="00BF51BE" w:rsidRPr="00257F37">
        <w:rPr>
          <w:rFonts w:ascii="Arial" w:hAnsi="Arial" w:cs="Arial"/>
          <w:sz w:val="24"/>
          <w:szCs w:val="24"/>
        </w:rPr>
        <w:t xml:space="preserve"> yn cael eu ymgorffori mewn i </w:t>
      </w:r>
      <w:r w:rsidR="0010085F" w:rsidRPr="00257F37">
        <w:rPr>
          <w:rFonts w:ascii="Arial" w:hAnsi="Arial" w:cs="Arial"/>
          <w:sz w:val="24"/>
          <w:szCs w:val="24"/>
        </w:rPr>
        <w:t>s</w:t>
      </w:r>
      <w:r w:rsidR="00BF51BE" w:rsidRPr="00257F37">
        <w:rPr>
          <w:rFonts w:ascii="Arial" w:hAnsi="Arial" w:cs="Arial"/>
          <w:sz w:val="24"/>
          <w:szCs w:val="24"/>
        </w:rPr>
        <w:t>trategaethau newydd y cwricwlwm</w:t>
      </w:r>
      <w:r w:rsidR="005E0F9D" w:rsidRPr="00257F37">
        <w:rPr>
          <w:rFonts w:ascii="Arial" w:hAnsi="Arial" w:cs="Arial"/>
          <w:sz w:val="24"/>
          <w:szCs w:val="24"/>
        </w:rPr>
        <w:t xml:space="preserve"> sydd yn ddiswyliedig i’w gael eu ddilyn mewn pob ysgol yng Nghymru erbyn 2021</w:t>
      </w:r>
      <w:r w:rsidR="00BF51BE" w:rsidRPr="00257F37">
        <w:rPr>
          <w:rFonts w:ascii="Arial" w:hAnsi="Arial" w:cs="Arial"/>
          <w:sz w:val="24"/>
          <w:szCs w:val="24"/>
        </w:rPr>
        <w:t xml:space="preserve"> (</w:t>
      </w:r>
      <w:r w:rsidR="001A687E" w:rsidRPr="00257F37">
        <w:rPr>
          <w:rFonts w:ascii="Arial" w:hAnsi="Arial" w:cs="Arial"/>
          <w:sz w:val="24"/>
          <w:szCs w:val="24"/>
        </w:rPr>
        <w:t>Donaldson, 2015</w:t>
      </w:r>
      <w:r w:rsidR="00BF51BE" w:rsidRPr="00257F37">
        <w:rPr>
          <w:rFonts w:ascii="Arial" w:hAnsi="Arial" w:cs="Arial"/>
          <w:sz w:val="24"/>
          <w:szCs w:val="24"/>
        </w:rPr>
        <w:t>)</w:t>
      </w:r>
      <w:r w:rsidR="00094E0F" w:rsidRPr="00257F37">
        <w:rPr>
          <w:rFonts w:ascii="Arial" w:hAnsi="Arial" w:cs="Arial"/>
          <w:sz w:val="24"/>
          <w:szCs w:val="24"/>
        </w:rPr>
        <w:t>. Yn ychwanegol, bydd y cwricwlwm newydd yn drawsgwricwlaidd</w:t>
      </w:r>
      <w:r w:rsidR="001A687E" w:rsidRPr="00257F37">
        <w:rPr>
          <w:rFonts w:ascii="Arial" w:hAnsi="Arial" w:cs="Arial"/>
          <w:sz w:val="24"/>
          <w:szCs w:val="24"/>
        </w:rPr>
        <w:t xml:space="preserve"> (</w:t>
      </w:r>
      <w:r w:rsidR="00886900" w:rsidRPr="00257F37">
        <w:rPr>
          <w:rFonts w:ascii="Arial" w:hAnsi="Arial" w:cs="Arial"/>
          <w:sz w:val="24"/>
          <w:szCs w:val="24"/>
        </w:rPr>
        <w:t>Donaldson, 2015</w:t>
      </w:r>
      <w:r w:rsidR="001A687E" w:rsidRPr="00257F37">
        <w:rPr>
          <w:rFonts w:ascii="Arial" w:hAnsi="Arial" w:cs="Arial"/>
          <w:sz w:val="24"/>
          <w:szCs w:val="24"/>
        </w:rPr>
        <w:t>)</w:t>
      </w:r>
      <w:r w:rsidR="00094E0F" w:rsidRPr="00257F37">
        <w:rPr>
          <w:rFonts w:ascii="Arial" w:hAnsi="Arial" w:cs="Arial"/>
          <w:sz w:val="24"/>
          <w:szCs w:val="24"/>
        </w:rPr>
        <w:t xml:space="preserve"> sydd yn golygu fydd angen ymwybyddiaeth bellach ac fwy eang ar athrawon i fedru gymhwyso’r newidiadau sydd yn barod yn cael eu</w:t>
      </w:r>
      <w:r w:rsidR="008249BD" w:rsidRPr="00257F37">
        <w:rPr>
          <w:rFonts w:ascii="Arial" w:hAnsi="Arial" w:cs="Arial"/>
          <w:sz w:val="24"/>
          <w:szCs w:val="24"/>
        </w:rPr>
        <w:t xml:space="preserve"> </w:t>
      </w:r>
      <w:r w:rsidR="00094E0F" w:rsidRPr="00257F37">
        <w:rPr>
          <w:rFonts w:ascii="Arial" w:hAnsi="Arial" w:cs="Arial"/>
          <w:sz w:val="24"/>
          <w:szCs w:val="24"/>
        </w:rPr>
        <w:t>gyflwyno mewn i ysgolion ac cyn hir yn rhan o arferion ddyddiol gwersi mewn bob ysgol yng Nghymru.</w:t>
      </w:r>
      <w:r w:rsidR="008249BD" w:rsidRPr="00257F37">
        <w:rPr>
          <w:rFonts w:ascii="Arial" w:hAnsi="Arial" w:cs="Arial"/>
          <w:sz w:val="24"/>
          <w:szCs w:val="24"/>
        </w:rPr>
        <w:t xml:space="preserve"> O ganlyniad, bydd cymhwysterau angenrheidiol athrawon yn gritigol ar gyfer swyddi ac mae athrawon myfyriol yn barod yn cael eu hyfforddi i deilwra’r cwricwlwm presennol i fedru gymhwyso gyda’r cwricwlwm newydd </w:t>
      </w:r>
      <w:r w:rsidR="001764B9" w:rsidRPr="00257F37">
        <w:rPr>
          <w:rFonts w:ascii="Arial" w:hAnsi="Arial" w:cs="Arial"/>
          <w:sz w:val="24"/>
          <w:szCs w:val="24"/>
        </w:rPr>
        <w:t>sydd yn gofyn am ystod o sgiliau gan athrawon sydd yn adeiladol ar</w:t>
      </w:r>
      <w:r w:rsidR="00C746EB" w:rsidRPr="00257F37">
        <w:rPr>
          <w:rFonts w:ascii="Arial" w:hAnsi="Arial" w:cs="Arial"/>
          <w:sz w:val="24"/>
          <w:szCs w:val="24"/>
        </w:rPr>
        <w:t xml:space="preserve"> gysyniadau o wybodaeth pynciol, (</w:t>
      </w:r>
      <w:r w:rsidR="00AC79B6" w:rsidRPr="00257F37">
        <w:rPr>
          <w:rFonts w:ascii="Arial" w:hAnsi="Arial" w:cs="Arial"/>
          <w:sz w:val="24"/>
          <w:szCs w:val="24"/>
        </w:rPr>
        <w:t>Daly, 2004</w:t>
      </w:r>
      <w:r w:rsidR="001A687E" w:rsidRPr="00257F37">
        <w:rPr>
          <w:rFonts w:ascii="Arial" w:hAnsi="Arial" w:cs="Arial"/>
          <w:sz w:val="24"/>
          <w:szCs w:val="24"/>
        </w:rPr>
        <w:t xml:space="preserve">). </w:t>
      </w:r>
      <w:r w:rsidR="005D18F8" w:rsidRPr="00257F37">
        <w:rPr>
          <w:rFonts w:ascii="Arial" w:hAnsi="Arial" w:cs="Arial"/>
          <w:sz w:val="24"/>
          <w:szCs w:val="24"/>
        </w:rPr>
        <w:t xml:space="preserve">Bydd diffyg ymwybyddiaeth ac cydymffurfiad o’r cwricwlwm newydd </w:t>
      </w:r>
      <w:r w:rsidR="001C61F7" w:rsidRPr="00257F37">
        <w:rPr>
          <w:rFonts w:ascii="Arial" w:hAnsi="Arial" w:cs="Arial"/>
          <w:sz w:val="24"/>
          <w:szCs w:val="24"/>
        </w:rPr>
        <w:t>yn cael effaith gref ar asesiadau ac adroddiadau’r ysgol ond yn bwysicach, yn effeithio yn gref ar ddisgyblion oherwydd nid ydynt yn derbyn yr un gwybodaeth ag eraill ag gall arwain at gwymp yn eu ddatblygiad holistig i gymharu ag ddisgyblion eraill yn y wlad o’r un oedran, (Donaldson, 2015).</w:t>
      </w:r>
      <w:r w:rsidR="006426B0" w:rsidRPr="00257F37">
        <w:rPr>
          <w:rFonts w:ascii="Arial" w:hAnsi="Arial" w:cs="Arial"/>
          <w:sz w:val="24"/>
          <w:szCs w:val="24"/>
        </w:rPr>
        <w:t xml:space="preserve"> </w:t>
      </w:r>
      <w:r w:rsidR="001A687E" w:rsidRPr="00257F37">
        <w:rPr>
          <w:rFonts w:ascii="Arial" w:hAnsi="Arial" w:cs="Arial"/>
          <w:sz w:val="24"/>
          <w:szCs w:val="24"/>
        </w:rPr>
        <w:t>Yn benodol, mae yna disgwyliadau i athrawon i ddatblygu eu cymhwysterau digidol i ymgyfarwyddo gyda byd sy’n datblygu i fod yn ddibynnol ar dechnoleg</w:t>
      </w:r>
      <w:r w:rsidR="00B637BE" w:rsidRPr="00257F37">
        <w:rPr>
          <w:rFonts w:ascii="Arial" w:hAnsi="Arial" w:cs="Arial"/>
          <w:sz w:val="24"/>
          <w:szCs w:val="24"/>
        </w:rPr>
        <w:t xml:space="preserve"> (Jesson et al, 2018)</w:t>
      </w:r>
      <w:r w:rsidR="001A687E" w:rsidRPr="00257F37">
        <w:rPr>
          <w:rFonts w:ascii="Arial" w:hAnsi="Arial" w:cs="Arial"/>
          <w:sz w:val="24"/>
          <w:szCs w:val="24"/>
        </w:rPr>
        <w:t xml:space="preserve"> ac felly mae angen sicrhau fod pob athro yn gymwys i ddefnyddio ac dysgu gan ddefnyddio teclunau digidol i hyrwyddo addysg effeithiol (Donaldon, 2015).</w:t>
      </w:r>
      <w:r w:rsidR="00D06982" w:rsidRPr="00257F37">
        <w:rPr>
          <w:rFonts w:ascii="Arial" w:hAnsi="Arial" w:cs="Arial"/>
          <w:sz w:val="24"/>
          <w:szCs w:val="24"/>
        </w:rPr>
        <w:t xml:space="preserve"> </w:t>
      </w:r>
      <w:r w:rsidR="00A371ED" w:rsidRPr="00257F37">
        <w:rPr>
          <w:rFonts w:ascii="Arial" w:hAnsi="Arial" w:cs="Arial"/>
          <w:sz w:val="24"/>
          <w:szCs w:val="24"/>
        </w:rPr>
        <w:t>Mae hyfforddi myfyrwyr i fod yn athrawon yn y presennol yn cynnwys mwy nag bwydo ffeithiau a gwybodaeth iddynt am bynciau statudol y cwricwlwm ond yn hytrach yn cynnwys cyfleoedd</w:t>
      </w:r>
      <w:r w:rsidR="00AF6319" w:rsidRPr="00257F37">
        <w:rPr>
          <w:rFonts w:ascii="Arial" w:hAnsi="Arial" w:cs="Arial"/>
          <w:sz w:val="24"/>
          <w:szCs w:val="24"/>
        </w:rPr>
        <w:t xml:space="preserve"> i ddatblygu amrywiaeth o ffyrdd o esbonio, adfyfyrio ac helpu plant i ddysgu am y wybodaeth angenrheidiol yn ol safonau’r cwricwlwm, (</w:t>
      </w:r>
      <w:r w:rsidR="003077EB" w:rsidRPr="00257F37">
        <w:rPr>
          <w:rFonts w:ascii="Arial" w:hAnsi="Arial" w:cs="Arial"/>
          <w:sz w:val="24"/>
          <w:szCs w:val="24"/>
        </w:rPr>
        <w:t>Barton, 2015).</w:t>
      </w:r>
      <w:r w:rsidR="001A687E" w:rsidRPr="00257F37">
        <w:rPr>
          <w:rFonts w:ascii="Arial" w:hAnsi="Arial" w:cs="Arial"/>
          <w:sz w:val="24"/>
          <w:szCs w:val="24"/>
        </w:rPr>
        <w:t xml:space="preserve"> </w:t>
      </w:r>
      <w:r w:rsidR="00F5669A" w:rsidRPr="00257F37">
        <w:rPr>
          <w:rFonts w:ascii="Arial" w:hAnsi="Arial" w:cs="Arial"/>
          <w:sz w:val="24"/>
          <w:szCs w:val="24"/>
        </w:rPr>
        <w:t>Yn gefnogol yw datganiad Metzler a Woessmann (2012) am y diffyg tystiolaeth fod y nodweddion a ystyrid y ystod penderfyniadau cyflogi, hynny yw cymhwysterau ac profiad yr athro,yn bwysig pan ddaw i ddysgu go iawn mewn dosbarth oherwydd mae angen ystod o sgiliau er mwyn cefnogi’r cymhwysterau</w:t>
      </w:r>
      <w:r w:rsidR="00876A79" w:rsidRPr="00257F37">
        <w:rPr>
          <w:rFonts w:ascii="Arial" w:hAnsi="Arial" w:cs="Arial"/>
          <w:sz w:val="24"/>
          <w:szCs w:val="24"/>
        </w:rPr>
        <w:t>.</w:t>
      </w:r>
      <w:r w:rsidR="00B77A2C" w:rsidRPr="00257F37">
        <w:rPr>
          <w:rFonts w:ascii="Arial" w:hAnsi="Arial" w:cs="Arial"/>
          <w:sz w:val="24"/>
          <w:szCs w:val="24"/>
        </w:rPr>
        <w:t xml:space="preserve"> </w:t>
      </w:r>
      <w:r w:rsidR="001D3FEE" w:rsidRPr="00257F37">
        <w:rPr>
          <w:rFonts w:ascii="Arial" w:hAnsi="Arial" w:cs="Arial"/>
          <w:sz w:val="24"/>
          <w:szCs w:val="24"/>
        </w:rPr>
        <w:t>Sylwir o adroddiad OECD, 2016, ‘What makes a school a learning organisation?’ fod rhaid, “</w:t>
      </w:r>
      <w:r w:rsidR="008B045B" w:rsidRPr="00257F37">
        <w:rPr>
          <w:rFonts w:ascii="Arial" w:hAnsi="Arial" w:cs="Arial"/>
          <w:sz w:val="24"/>
          <w:szCs w:val="24"/>
        </w:rPr>
        <w:t xml:space="preserve">i weledigaeth ysgolion </w:t>
      </w:r>
      <w:r w:rsidR="008B045B" w:rsidRPr="00257F37">
        <w:rPr>
          <w:rFonts w:ascii="Arial" w:hAnsi="Arial" w:cs="Arial"/>
          <w:sz w:val="24"/>
          <w:szCs w:val="24"/>
        </w:rPr>
        <w:lastRenderedPageBreak/>
        <w:t>ganolbwyntio ar ddysgu’r holl ddisgyblion, gan greu diwylliant o gefnogi dysgu parhaus pob un o’r staff, a hyrwyddo dysgu a chydweithio tim ymhlith staff,</w:t>
      </w:r>
      <w:r w:rsidR="003447BA" w:rsidRPr="00257F37">
        <w:rPr>
          <w:rFonts w:ascii="Arial" w:hAnsi="Arial" w:cs="Arial"/>
          <w:sz w:val="24"/>
          <w:szCs w:val="24"/>
        </w:rPr>
        <w:t>” (ESTYN, 2018; 2).</w:t>
      </w:r>
    </w:p>
    <w:p w:rsidR="00300C11" w:rsidRPr="00257F37" w:rsidRDefault="00300C11" w:rsidP="00FE68E3">
      <w:pPr>
        <w:spacing w:line="360" w:lineRule="auto"/>
        <w:jc w:val="both"/>
        <w:rPr>
          <w:rFonts w:ascii="Arial" w:hAnsi="Arial" w:cs="Arial"/>
          <w:sz w:val="24"/>
          <w:szCs w:val="24"/>
        </w:rPr>
      </w:pPr>
      <w:r w:rsidRPr="00257F37">
        <w:rPr>
          <w:rFonts w:ascii="Arial" w:hAnsi="Arial" w:cs="Arial"/>
          <w:sz w:val="24"/>
          <w:szCs w:val="24"/>
        </w:rPr>
        <w:t>Mae’n debyg taw un o nodweddion delfrydol athrawon da yn ol plant ysgol yw’r ffaith eu bont yn medru egluro syniadau ac cysyniadau newydd mewn amrywiaeth o nifer ffyrdd er mwyn sbarduno ddiddordeb plant ac datblygiad holistig unigolion mewn ffyrdd sydd yn unigryw i anghenion pob ddisgybl, (Wilson a Mant, 2011).</w:t>
      </w:r>
    </w:p>
    <w:p w:rsidR="00431EFD" w:rsidRPr="00257F37" w:rsidRDefault="000C7C84" w:rsidP="00FE68E3">
      <w:pPr>
        <w:spacing w:line="360" w:lineRule="auto"/>
        <w:jc w:val="both"/>
        <w:rPr>
          <w:rFonts w:ascii="Arial" w:hAnsi="Arial" w:cs="Arial"/>
          <w:sz w:val="24"/>
          <w:szCs w:val="24"/>
        </w:rPr>
      </w:pPr>
      <w:r w:rsidRPr="00257F37">
        <w:rPr>
          <w:rFonts w:ascii="Arial" w:hAnsi="Arial" w:cs="Arial"/>
          <w:sz w:val="24"/>
          <w:szCs w:val="24"/>
        </w:rPr>
        <w:t>Elfen arall o addysgu sy</w:t>
      </w:r>
      <w:r w:rsidR="008D1DCB" w:rsidRPr="00257F37">
        <w:rPr>
          <w:rFonts w:ascii="Arial" w:hAnsi="Arial" w:cs="Arial"/>
          <w:sz w:val="24"/>
          <w:szCs w:val="24"/>
        </w:rPr>
        <w:t>’</w:t>
      </w:r>
      <w:r w:rsidRPr="00257F37">
        <w:rPr>
          <w:rFonts w:ascii="Arial" w:hAnsi="Arial" w:cs="Arial"/>
          <w:sz w:val="24"/>
          <w:szCs w:val="24"/>
        </w:rPr>
        <w:t>n allweddol yw’r cysyniad o gymeradwyaeth fel modd o rheoli ymddygiad ac dosbarth. Mae hyn yn elfen o wybodaeth addysgu yn hytrach nag pynciol oherwydd mae yn modd o system gefnogi ar gyfer darpariaeth o wybodaeth pwnc sy’n amrywio o fewn ysgolion gwahanol.</w:t>
      </w:r>
      <w:r w:rsidR="00524EB6" w:rsidRPr="00257F37">
        <w:rPr>
          <w:rFonts w:ascii="Arial" w:hAnsi="Arial" w:cs="Arial"/>
          <w:sz w:val="24"/>
          <w:szCs w:val="24"/>
        </w:rPr>
        <w:t xml:space="preserve"> Yn ol ddacaniaeth Skinner o gyflyru gweithredol, mae atgyfnerthiad positif</w:t>
      </w:r>
      <w:r w:rsidR="00D10FC1" w:rsidRPr="00257F37">
        <w:rPr>
          <w:rFonts w:ascii="Arial" w:hAnsi="Arial" w:cs="Arial"/>
          <w:sz w:val="24"/>
          <w:szCs w:val="24"/>
        </w:rPr>
        <w:t xml:space="preserve"> </w:t>
      </w:r>
      <w:r w:rsidR="00524EB6" w:rsidRPr="00257F37">
        <w:rPr>
          <w:rFonts w:ascii="Arial" w:hAnsi="Arial" w:cs="Arial"/>
          <w:sz w:val="24"/>
          <w:szCs w:val="24"/>
        </w:rPr>
        <w:t>trwy wobrwyo y</w:t>
      </w:r>
      <w:r w:rsidR="00D10FC1" w:rsidRPr="00257F37">
        <w:rPr>
          <w:rFonts w:ascii="Arial" w:hAnsi="Arial" w:cs="Arial"/>
          <w:sz w:val="24"/>
          <w:szCs w:val="24"/>
        </w:rPr>
        <w:t xml:space="preserve">n annog effaith barhaol hirach ar ymddygiad plant nag atgyfnerthiad negyddol </w:t>
      </w:r>
      <w:r w:rsidR="004E1958" w:rsidRPr="00257F37">
        <w:rPr>
          <w:rFonts w:ascii="Arial" w:hAnsi="Arial" w:cs="Arial"/>
          <w:sz w:val="24"/>
          <w:szCs w:val="24"/>
        </w:rPr>
        <w:t>oherwydd</w:t>
      </w:r>
      <w:r w:rsidR="00D10FC1" w:rsidRPr="00257F37">
        <w:rPr>
          <w:rFonts w:ascii="Arial" w:hAnsi="Arial" w:cs="Arial"/>
          <w:sz w:val="24"/>
          <w:szCs w:val="24"/>
        </w:rPr>
        <w:t xml:space="preserve"> tybiwyd fod hyn yn medru fod yn niweidiol </w:t>
      </w:r>
      <w:r w:rsidR="004E1958" w:rsidRPr="00257F37">
        <w:rPr>
          <w:rFonts w:ascii="Arial" w:hAnsi="Arial" w:cs="Arial"/>
          <w:sz w:val="24"/>
          <w:szCs w:val="24"/>
        </w:rPr>
        <w:t xml:space="preserve">ar ymddygiad hir dymor unigolion os ydyw yn barhaus, (Bates, 2016; 32). </w:t>
      </w:r>
      <w:r w:rsidR="002A68E4" w:rsidRPr="00257F37">
        <w:rPr>
          <w:rFonts w:ascii="Arial" w:hAnsi="Arial" w:cs="Arial"/>
          <w:sz w:val="24"/>
          <w:szCs w:val="24"/>
        </w:rPr>
        <w:t xml:space="preserve">Gwelais elfen hyn yn aml yn ystod y PAP oherwydd defnyddir elfen o wobrwyo er mwyn gymeradwyo plant am gwaith neu ymddygiad da yn ystod gwersi. Darganfyddais i yn gyflym fod y gyfeiriad tuag at ennill neu colli pwyntiau Dojo </w:t>
      </w:r>
      <w:r w:rsidR="00431EFD" w:rsidRPr="00257F37">
        <w:rPr>
          <w:rFonts w:ascii="Arial" w:hAnsi="Arial" w:cs="Arial"/>
          <w:sz w:val="24"/>
          <w:szCs w:val="24"/>
        </w:rPr>
        <w:t>yn annogaeth tuag at ymddygiad positif ac roedd yn adnodd ddefnyddiol i atgyfnerthu gwaith ac ymroddiad gwych y plant. Roeddwn yn ymwybodol o’r theori o atgyfnerthu ymddygiad trwy wobrwyo, ond ers fod mewn amgylchedd dysgu go iawn, mae yn amlwg i mi faint mae athrawon yn ddibynnu ar strategaethau tebyg er mwyn sbarduno neu cymorthi gwersi ac pa mor effeithiol gall fod fel strategaeth dysgu. Yn ystod y PAP, defnyddiais</w:t>
      </w:r>
      <w:r w:rsidR="009E6D1C" w:rsidRPr="00257F37">
        <w:rPr>
          <w:rFonts w:ascii="Arial" w:hAnsi="Arial" w:cs="Arial"/>
          <w:sz w:val="24"/>
          <w:szCs w:val="24"/>
        </w:rPr>
        <w:t xml:space="preserve"> i’r system </w:t>
      </w:r>
      <w:r w:rsidR="00527021" w:rsidRPr="00257F37">
        <w:rPr>
          <w:rFonts w:ascii="Arial" w:hAnsi="Arial" w:cs="Arial"/>
          <w:sz w:val="24"/>
          <w:szCs w:val="24"/>
        </w:rPr>
        <w:t>pwyntiau dojo yn ddyddiol</w:t>
      </w:r>
      <w:r w:rsidR="00465FCA" w:rsidRPr="00257F37">
        <w:rPr>
          <w:rFonts w:ascii="Arial" w:hAnsi="Arial" w:cs="Arial"/>
          <w:sz w:val="24"/>
          <w:szCs w:val="24"/>
        </w:rPr>
        <w:t>,</w:t>
      </w:r>
      <w:r w:rsidR="00527021" w:rsidRPr="00257F37">
        <w:rPr>
          <w:rFonts w:ascii="Arial" w:hAnsi="Arial" w:cs="Arial"/>
          <w:sz w:val="24"/>
          <w:szCs w:val="24"/>
        </w:rPr>
        <w:t xml:space="preserve"> roeddwn yn gyfarwydd a’r cysyniad ohono</w:t>
      </w:r>
      <w:r w:rsidR="00465FCA" w:rsidRPr="00257F37">
        <w:rPr>
          <w:rFonts w:ascii="Arial" w:hAnsi="Arial" w:cs="Arial"/>
          <w:sz w:val="24"/>
          <w:szCs w:val="24"/>
        </w:rPr>
        <w:t xml:space="preserve"> er nad oeddwn wedi defnyddio o’r blaen cyn y cyfnod PAP</w:t>
      </w:r>
      <w:r w:rsidR="00527021" w:rsidRPr="00257F37">
        <w:rPr>
          <w:rFonts w:ascii="Arial" w:hAnsi="Arial" w:cs="Arial"/>
          <w:sz w:val="24"/>
          <w:szCs w:val="24"/>
        </w:rPr>
        <w:t xml:space="preserve">, felly </w:t>
      </w:r>
      <w:r w:rsidR="00465FCA" w:rsidRPr="00257F37">
        <w:rPr>
          <w:rFonts w:ascii="Arial" w:hAnsi="Arial" w:cs="Arial"/>
          <w:sz w:val="24"/>
          <w:szCs w:val="24"/>
        </w:rPr>
        <w:t>wrth i fy hyder godi gyda pob ddefnydd ohono ddaeth yn eglur fod fy wybodaeth addysgu wedi ddatblygu ers y PAP ac byddaf yn hyderus i’w ddefnyddio ar gyfer dysgu yn y dyfodol am fy mod i wedi fod yn dyst o’r effaith gadar</w:t>
      </w:r>
      <w:r w:rsidR="008D1DCB" w:rsidRPr="00257F37">
        <w:rPr>
          <w:rFonts w:ascii="Arial" w:hAnsi="Arial" w:cs="Arial"/>
          <w:sz w:val="24"/>
          <w:szCs w:val="24"/>
        </w:rPr>
        <w:t>n</w:t>
      </w:r>
      <w:r w:rsidR="00465FCA" w:rsidRPr="00257F37">
        <w:rPr>
          <w:rFonts w:ascii="Arial" w:hAnsi="Arial" w:cs="Arial"/>
          <w:sz w:val="24"/>
          <w:szCs w:val="24"/>
        </w:rPr>
        <w:t>haol ar ddysgwyr.</w:t>
      </w:r>
    </w:p>
    <w:p w:rsidR="00270329" w:rsidRPr="00257F37" w:rsidRDefault="00D84F7F" w:rsidP="00FE68E3">
      <w:pPr>
        <w:spacing w:line="360" w:lineRule="auto"/>
        <w:jc w:val="both"/>
        <w:rPr>
          <w:rFonts w:ascii="Arial" w:hAnsi="Arial" w:cs="Arial"/>
          <w:sz w:val="24"/>
          <w:szCs w:val="24"/>
          <w:u w:val="single"/>
        </w:rPr>
      </w:pPr>
      <w:r w:rsidRPr="00257F37">
        <w:rPr>
          <w:rFonts w:ascii="Arial" w:hAnsi="Arial" w:cs="Arial"/>
          <w:sz w:val="24"/>
          <w:szCs w:val="24"/>
          <w:u w:val="single"/>
        </w:rPr>
        <w:t>Dadansoddiad a gwerthusiad o’ch gwybodaeth pw</w:t>
      </w:r>
      <w:r w:rsidR="00270329" w:rsidRPr="00257F37">
        <w:rPr>
          <w:rFonts w:ascii="Arial" w:hAnsi="Arial" w:cs="Arial"/>
          <w:sz w:val="24"/>
          <w:szCs w:val="24"/>
          <w:u w:val="single"/>
        </w:rPr>
        <w:t>nc ar gyfer addysgu cynradd</w:t>
      </w:r>
    </w:p>
    <w:p w:rsidR="0077691E" w:rsidRPr="00257F37" w:rsidRDefault="007D0A3F" w:rsidP="00FE68E3">
      <w:pPr>
        <w:spacing w:line="360" w:lineRule="auto"/>
        <w:jc w:val="both"/>
        <w:rPr>
          <w:rFonts w:ascii="Arial" w:hAnsi="Arial" w:cs="Arial"/>
          <w:sz w:val="24"/>
          <w:szCs w:val="24"/>
        </w:rPr>
      </w:pPr>
      <w:r w:rsidRPr="00257F37">
        <w:rPr>
          <w:rFonts w:ascii="Arial" w:hAnsi="Arial" w:cs="Arial"/>
          <w:sz w:val="24"/>
          <w:szCs w:val="24"/>
        </w:rPr>
        <w:t xml:space="preserve">Yn ystod </w:t>
      </w:r>
      <w:r w:rsidR="003F4C29" w:rsidRPr="00257F37">
        <w:rPr>
          <w:rFonts w:ascii="Arial" w:hAnsi="Arial" w:cs="Arial"/>
          <w:sz w:val="24"/>
          <w:szCs w:val="24"/>
        </w:rPr>
        <w:t xml:space="preserve">y profiad addysg proffessiynnol, fe ddaeth yn amlwg fod y cysyniad o gael gwybodaeth pwnc blaenorol effeithiol yn </w:t>
      </w:r>
      <w:r w:rsidR="00651D81" w:rsidRPr="00257F37">
        <w:rPr>
          <w:rFonts w:ascii="Arial" w:hAnsi="Arial" w:cs="Arial"/>
          <w:sz w:val="24"/>
          <w:szCs w:val="24"/>
        </w:rPr>
        <w:t xml:space="preserve">angenrheidiol </w:t>
      </w:r>
      <w:r w:rsidR="00E5345C" w:rsidRPr="00257F37">
        <w:rPr>
          <w:rFonts w:ascii="Arial" w:hAnsi="Arial" w:cs="Arial"/>
          <w:sz w:val="24"/>
          <w:szCs w:val="24"/>
        </w:rPr>
        <w:t>i d</w:t>
      </w:r>
      <w:r w:rsidR="00651D81" w:rsidRPr="00257F37">
        <w:rPr>
          <w:rFonts w:ascii="Arial" w:hAnsi="Arial" w:cs="Arial"/>
          <w:sz w:val="24"/>
          <w:szCs w:val="24"/>
        </w:rPr>
        <w:t xml:space="preserve">darparu addysg </w:t>
      </w:r>
      <w:r w:rsidR="00B21E07" w:rsidRPr="00257F37">
        <w:rPr>
          <w:rFonts w:ascii="Arial" w:hAnsi="Arial" w:cs="Arial"/>
          <w:sz w:val="24"/>
          <w:szCs w:val="24"/>
        </w:rPr>
        <w:t>o ansawdd dda. D</w:t>
      </w:r>
      <w:r w:rsidR="00E5345C" w:rsidRPr="00257F37">
        <w:rPr>
          <w:rFonts w:ascii="Arial" w:hAnsi="Arial" w:cs="Arial"/>
          <w:sz w:val="24"/>
          <w:szCs w:val="24"/>
        </w:rPr>
        <w:t>ae</w:t>
      </w:r>
      <w:r w:rsidR="00B21E07" w:rsidRPr="00257F37">
        <w:rPr>
          <w:rFonts w:ascii="Arial" w:hAnsi="Arial" w:cs="Arial"/>
          <w:sz w:val="24"/>
          <w:szCs w:val="24"/>
        </w:rPr>
        <w:t xml:space="preserve">th hyn yn amlwg yng nghyntaf </w:t>
      </w:r>
      <w:r w:rsidR="00F96BC7" w:rsidRPr="00257F37">
        <w:rPr>
          <w:rFonts w:ascii="Arial" w:hAnsi="Arial" w:cs="Arial"/>
          <w:sz w:val="24"/>
          <w:szCs w:val="24"/>
        </w:rPr>
        <w:t xml:space="preserve">wrth fod yn rhan o gynllunio ac addysgu ar gyfer dosbarth cymysg oedd yn cynnwys </w:t>
      </w:r>
      <w:r w:rsidR="00BC7762" w:rsidRPr="00257F37">
        <w:rPr>
          <w:rFonts w:ascii="Arial" w:hAnsi="Arial" w:cs="Arial"/>
          <w:sz w:val="24"/>
          <w:szCs w:val="24"/>
        </w:rPr>
        <w:t xml:space="preserve">17 o blant o </w:t>
      </w:r>
      <w:r w:rsidR="007A196F" w:rsidRPr="00257F37">
        <w:rPr>
          <w:rFonts w:ascii="Arial" w:hAnsi="Arial" w:cs="Arial"/>
          <w:sz w:val="24"/>
          <w:szCs w:val="24"/>
        </w:rPr>
        <w:t xml:space="preserve">oedrannau gwahanol gyda pob </w:t>
      </w:r>
      <w:r w:rsidR="00DB0152" w:rsidRPr="00257F37">
        <w:rPr>
          <w:rFonts w:ascii="Arial" w:hAnsi="Arial" w:cs="Arial"/>
          <w:sz w:val="24"/>
          <w:szCs w:val="24"/>
        </w:rPr>
        <w:lastRenderedPageBreak/>
        <w:t>disgybl gyda anghenion gwahanol</w:t>
      </w:r>
      <w:r w:rsidR="00E5345C" w:rsidRPr="00257F37">
        <w:rPr>
          <w:rFonts w:ascii="Arial" w:hAnsi="Arial" w:cs="Arial"/>
          <w:sz w:val="24"/>
          <w:szCs w:val="24"/>
        </w:rPr>
        <w:t>.</w:t>
      </w:r>
      <w:r w:rsidR="00DB0152" w:rsidRPr="00257F37">
        <w:rPr>
          <w:rFonts w:ascii="Arial" w:hAnsi="Arial" w:cs="Arial"/>
          <w:sz w:val="24"/>
          <w:szCs w:val="24"/>
        </w:rPr>
        <w:t xml:space="preserve"> Felly roedd rhaid sicrhau fod adnabyddiaeth clir </w:t>
      </w:r>
      <w:r w:rsidR="006040A9" w:rsidRPr="00257F37">
        <w:rPr>
          <w:rFonts w:ascii="Arial" w:hAnsi="Arial" w:cs="Arial"/>
          <w:sz w:val="24"/>
          <w:szCs w:val="24"/>
        </w:rPr>
        <w:t>o’r fframwaith</w:t>
      </w:r>
      <w:r w:rsidR="00906DC1" w:rsidRPr="00257F37">
        <w:rPr>
          <w:rFonts w:ascii="Arial" w:hAnsi="Arial" w:cs="Arial"/>
          <w:sz w:val="24"/>
          <w:szCs w:val="24"/>
        </w:rPr>
        <w:t xml:space="preserve"> Cyfnod Sylfaen </w:t>
      </w:r>
      <w:r w:rsidR="006040A9" w:rsidRPr="00257F37">
        <w:rPr>
          <w:rFonts w:ascii="Arial" w:hAnsi="Arial" w:cs="Arial"/>
          <w:sz w:val="24"/>
          <w:szCs w:val="24"/>
        </w:rPr>
        <w:t xml:space="preserve">ac gofynion y cwricwlwm yn cael eu adnabod cyn paratoi unrhyw cynllun dysgu er mwyn cyfateb i </w:t>
      </w:r>
      <w:r w:rsidR="00DB6EDF" w:rsidRPr="00257F37">
        <w:rPr>
          <w:rFonts w:ascii="Arial" w:hAnsi="Arial" w:cs="Arial"/>
          <w:sz w:val="24"/>
          <w:szCs w:val="24"/>
        </w:rPr>
        <w:t>anghenion y dysgwyr.</w:t>
      </w:r>
      <w:r w:rsidR="00AE29B6" w:rsidRPr="00257F37">
        <w:rPr>
          <w:rFonts w:ascii="Arial" w:hAnsi="Arial" w:cs="Arial"/>
          <w:sz w:val="24"/>
          <w:szCs w:val="24"/>
        </w:rPr>
        <w:t xml:space="preserve"> Llwyddais i raddau i wneud hyn trwy adolygu gofynion y cwricwlwm yn gyson pan yn archwilio am syniadau dysgu ac pan yn cynllunio gwersi</w:t>
      </w:r>
      <w:r w:rsidR="004C7303" w:rsidRPr="00257F37">
        <w:rPr>
          <w:rFonts w:ascii="Arial" w:hAnsi="Arial" w:cs="Arial"/>
          <w:sz w:val="24"/>
          <w:szCs w:val="24"/>
        </w:rPr>
        <w:t xml:space="preserve"> ar gyfer </w:t>
      </w:r>
      <w:r w:rsidR="004F5883" w:rsidRPr="00257F37">
        <w:rPr>
          <w:rFonts w:ascii="Arial" w:hAnsi="Arial" w:cs="Arial"/>
          <w:sz w:val="24"/>
          <w:szCs w:val="24"/>
        </w:rPr>
        <w:t>disgyblion.</w:t>
      </w:r>
      <w:r w:rsidR="00AE29B6" w:rsidRPr="00257F37">
        <w:rPr>
          <w:rFonts w:ascii="Arial" w:hAnsi="Arial" w:cs="Arial"/>
          <w:sz w:val="24"/>
          <w:szCs w:val="24"/>
        </w:rPr>
        <w:t xml:space="preserve"> </w:t>
      </w:r>
      <w:r w:rsidR="00270329" w:rsidRPr="00257F37">
        <w:rPr>
          <w:rFonts w:ascii="Arial" w:hAnsi="Arial" w:cs="Arial"/>
          <w:sz w:val="24"/>
          <w:szCs w:val="24"/>
        </w:rPr>
        <w:t xml:space="preserve">(ATOiad) </w:t>
      </w:r>
      <w:r w:rsidR="00AC10F0" w:rsidRPr="00257F37">
        <w:rPr>
          <w:rFonts w:ascii="Arial" w:hAnsi="Arial" w:cs="Arial"/>
          <w:sz w:val="24"/>
          <w:szCs w:val="24"/>
        </w:rPr>
        <w:t>hefyd ddaeth yn amlwg fod angen i mi fod yn ymwybodol o sut i wahaniaethu gwaith y plant ac sut i osod nod oedd y</w:t>
      </w:r>
      <w:r w:rsidR="00820A11" w:rsidRPr="00257F37">
        <w:rPr>
          <w:rFonts w:ascii="Arial" w:hAnsi="Arial" w:cs="Arial"/>
          <w:sz w:val="24"/>
          <w:szCs w:val="24"/>
        </w:rPr>
        <w:t xml:space="preserve">n addas </w:t>
      </w:r>
      <w:r w:rsidR="00AC10F0" w:rsidRPr="00257F37">
        <w:rPr>
          <w:rFonts w:ascii="Arial" w:hAnsi="Arial" w:cs="Arial"/>
          <w:sz w:val="24"/>
          <w:szCs w:val="24"/>
        </w:rPr>
        <w:t xml:space="preserve">tra yn teilwra’r wers ar gyfer un disgybl oedd gyda anghenion dysgu. </w:t>
      </w:r>
      <w:r w:rsidR="00820A11" w:rsidRPr="00257F37">
        <w:rPr>
          <w:rFonts w:ascii="Arial" w:hAnsi="Arial" w:cs="Arial"/>
          <w:sz w:val="24"/>
          <w:szCs w:val="24"/>
        </w:rPr>
        <w:t>Prin</w:t>
      </w:r>
      <w:r w:rsidR="00AC10F0" w:rsidRPr="00257F37">
        <w:rPr>
          <w:rFonts w:ascii="Arial" w:hAnsi="Arial" w:cs="Arial"/>
          <w:sz w:val="24"/>
          <w:szCs w:val="24"/>
        </w:rPr>
        <w:t xml:space="preserve"> brofiad </w:t>
      </w:r>
      <w:r w:rsidR="00820A11" w:rsidRPr="00257F37">
        <w:rPr>
          <w:rFonts w:ascii="Arial" w:hAnsi="Arial" w:cs="Arial"/>
          <w:sz w:val="24"/>
          <w:szCs w:val="24"/>
        </w:rPr>
        <w:t xml:space="preserve">sydd gen i </w:t>
      </w:r>
      <w:r w:rsidR="00AC10F0" w:rsidRPr="00257F37">
        <w:rPr>
          <w:rFonts w:ascii="Arial" w:hAnsi="Arial" w:cs="Arial"/>
          <w:sz w:val="24"/>
          <w:szCs w:val="24"/>
        </w:rPr>
        <w:t xml:space="preserve">o </w:t>
      </w:r>
      <w:r w:rsidR="00820A11" w:rsidRPr="00257F37">
        <w:rPr>
          <w:rFonts w:ascii="Arial" w:hAnsi="Arial" w:cs="Arial"/>
          <w:sz w:val="24"/>
          <w:szCs w:val="24"/>
        </w:rPr>
        <w:t>weithio gyda plant ag anghenion dysgu, felly roedd hyn yn dasg newydd</w:t>
      </w:r>
      <w:r w:rsidR="00B667D8" w:rsidRPr="00257F37">
        <w:rPr>
          <w:rFonts w:ascii="Arial" w:hAnsi="Arial" w:cs="Arial"/>
          <w:sz w:val="24"/>
          <w:szCs w:val="24"/>
        </w:rPr>
        <w:t xml:space="preserve"> i mi, ond gyda cymorth wrth yr athrawes ac ymarfer trwy gwblhau gwersi, cred fod fy adnabyddiaeth i o sut i adnabod yr arwyddion o blant sy’n cael trafferthion ac sut i deilwra gwersi wedi cynyddu ers fod ar y PAP ac mae wedi fy ddiddori i greu ymchwil bellach er</w:t>
      </w:r>
      <w:r w:rsidR="00D316D9" w:rsidRPr="00257F37">
        <w:rPr>
          <w:rFonts w:ascii="Arial" w:hAnsi="Arial" w:cs="Arial"/>
          <w:sz w:val="24"/>
          <w:szCs w:val="24"/>
        </w:rPr>
        <w:t xml:space="preserve"> </w:t>
      </w:r>
      <w:r w:rsidR="00B667D8" w:rsidRPr="00257F37">
        <w:rPr>
          <w:rFonts w:ascii="Arial" w:hAnsi="Arial" w:cs="Arial"/>
          <w:sz w:val="24"/>
          <w:szCs w:val="24"/>
        </w:rPr>
        <w:t>mwyn fod yn</w:t>
      </w:r>
      <w:r w:rsidR="00D316D9" w:rsidRPr="00257F37">
        <w:rPr>
          <w:rFonts w:ascii="Arial" w:hAnsi="Arial" w:cs="Arial"/>
          <w:sz w:val="24"/>
          <w:szCs w:val="24"/>
        </w:rPr>
        <w:t xml:space="preserve"> fwy gymwys yn y dyfodol i adnabod yr arwyddion e.e.o ALN ac SEN.</w:t>
      </w:r>
    </w:p>
    <w:p w:rsidR="00906DC1" w:rsidRPr="00257F37" w:rsidRDefault="004F5883" w:rsidP="00FE68E3">
      <w:pPr>
        <w:spacing w:line="360" w:lineRule="auto"/>
        <w:jc w:val="both"/>
        <w:rPr>
          <w:rFonts w:ascii="Arial" w:hAnsi="Arial" w:cs="Arial"/>
          <w:sz w:val="24"/>
          <w:szCs w:val="24"/>
        </w:rPr>
      </w:pPr>
      <w:r w:rsidRPr="00257F37">
        <w:rPr>
          <w:rFonts w:ascii="Arial" w:hAnsi="Arial" w:cs="Arial"/>
          <w:sz w:val="24"/>
          <w:szCs w:val="24"/>
        </w:rPr>
        <w:t>Yn ogystal, roedd galw uchel am wybodaeth pwnc oherwydd thema’r dosbarth</w:t>
      </w:r>
      <w:r w:rsidR="00906DC1" w:rsidRPr="00257F37">
        <w:rPr>
          <w:rFonts w:ascii="Arial" w:hAnsi="Arial" w:cs="Arial"/>
          <w:sz w:val="24"/>
          <w:szCs w:val="24"/>
        </w:rPr>
        <w:t xml:space="preserve"> </w:t>
      </w:r>
      <w:r w:rsidRPr="00257F37">
        <w:rPr>
          <w:rFonts w:ascii="Arial" w:hAnsi="Arial" w:cs="Arial"/>
          <w:sz w:val="24"/>
          <w:szCs w:val="24"/>
        </w:rPr>
        <w:t xml:space="preserve">oedd Affrica, gyda </w:t>
      </w:r>
      <w:r w:rsidR="00CD185D" w:rsidRPr="00257F37">
        <w:rPr>
          <w:rFonts w:ascii="Arial" w:hAnsi="Arial" w:cs="Arial"/>
          <w:sz w:val="24"/>
          <w:szCs w:val="24"/>
        </w:rPr>
        <w:t>b</w:t>
      </w:r>
      <w:r w:rsidRPr="00257F37">
        <w:rPr>
          <w:rFonts w:ascii="Arial" w:hAnsi="Arial" w:cs="Arial"/>
          <w:sz w:val="24"/>
          <w:szCs w:val="24"/>
        </w:rPr>
        <w:t>wyslais cryf ar stori ‘Dyddiadur Kabo’</w:t>
      </w:r>
      <w:r w:rsidR="00906DC1" w:rsidRPr="00257F37">
        <w:rPr>
          <w:rFonts w:ascii="Arial" w:hAnsi="Arial" w:cs="Arial"/>
          <w:sz w:val="24"/>
          <w:szCs w:val="24"/>
        </w:rPr>
        <w:t xml:space="preserve"> fel y pwnc craidd i gysylltu gyda Affrica</w:t>
      </w:r>
      <w:r w:rsidRPr="00257F37">
        <w:rPr>
          <w:rFonts w:ascii="Arial" w:hAnsi="Arial" w:cs="Arial"/>
          <w:sz w:val="24"/>
          <w:szCs w:val="24"/>
        </w:rPr>
        <w:t xml:space="preserve">. Yn yr achlysur yma, nid oedd gen i llawer o ymwybyddiaeth am y stori hon ac dim ond adnabyddiaeth </w:t>
      </w:r>
      <w:r w:rsidR="007642E0" w:rsidRPr="00257F37">
        <w:rPr>
          <w:rFonts w:ascii="Arial" w:hAnsi="Arial" w:cs="Arial"/>
          <w:sz w:val="24"/>
          <w:szCs w:val="24"/>
        </w:rPr>
        <w:t xml:space="preserve">cyfyngedig oedd gen i am Affrica, felly roedd rhaid sicrhau fod ymchwil eang yn cael </w:t>
      </w:r>
      <w:r w:rsidR="002E6E63" w:rsidRPr="00257F37">
        <w:rPr>
          <w:rFonts w:ascii="Arial" w:hAnsi="Arial" w:cs="Arial"/>
          <w:sz w:val="24"/>
          <w:szCs w:val="24"/>
        </w:rPr>
        <w:t>ei wneud fel darllen ac creu nodiadau ar y llyfr, ‘Dyddiadur Kabo’</w:t>
      </w:r>
      <w:r w:rsidR="0063654A" w:rsidRPr="00257F37">
        <w:rPr>
          <w:rFonts w:ascii="Arial" w:hAnsi="Arial" w:cs="Arial"/>
          <w:sz w:val="24"/>
          <w:szCs w:val="24"/>
        </w:rPr>
        <w:t xml:space="preserve"> ac i ehangu fy wybodaeth pwnc ar Affrica </w:t>
      </w:r>
      <w:r w:rsidR="002E6E63" w:rsidRPr="00257F37">
        <w:rPr>
          <w:rFonts w:ascii="Arial" w:hAnsi="Arial" w:cs="Arial"/>
          <w:sz w:val="24"/>
          <w:szCs w:val="24"/>
        </w:rPr>
        <w:t>cyn i unrhy</w:t>
      </w:r>
      <w:r w:rsidR="0063654A" w:rsidRPr="00257F37">
        <w:rPr>
          <w:rFonts w:ascii="Arial" w:hAnsi="Arial" w:cs="Arial"/>
          <w:sz w:val="24"/>
          <w:szCs w:val="24"/>
        </w:rPr>
        <w:t xml:space="preserve">w </w:t>
      </w:r>
      <w:r w:rsidR="002E6E63" w:rsidRPr="00257F37">
        <w:rPr>
          <w:rFonts w:ascii="Arial" w:hAnsi="Arial" w:cs="Arial"/>
          <w:sz w:val="24"/>
          <w:szCs w:val="24"/>
        </w:rPr>
        <w:t>wersi cael ei ffurfio</w:t>
      </w:r>
      <w:r w:rsidR="0063654A" w:rsidRPr="00257F37">
        <w:rPr>
          <w:rFonts w:ascii="Arial" w:hAnsi="Arial" w:cs="Arial"/>
          <w:sz w:val="24"/>
          <w:szCs w:val="24"/>
        </w:rPr>
        <w:t xml:space="preserve"> a’i ddarparu</w:t>
      </w:r>
      <w:r w:rsidR="002E6E63" w:rsidRPr="00257F37">
        <w:rPr>
          <w:rFonts w:ascii="Arial" w:hAnsi="Arial" w:cs="Arial"/>
          <w:sz w:val="24"/>
          <w:szCs w:val="24"/>
        </w:rPr>
        <w:t xml:space="preserve">. Buodd hyn yn ddefnyddiol er mwyn cael </w:t>
      </w:r>
      <w:r w:rsidR="00A5694E" w:rsidRPr="00257F37">
        <w:rPr>
          <w:rFonts w:ascii="Arial" w:hAnsi="Arial" w:cs="Arial"/>
          <w:sz w:val="24"/>
          <w:szCs w:val="24"/>
        </w:rPr>
        <w:t xml:space="preserve">gwell hyder </w:t>
      </w:r>
      <w:r w:rsidR="00D7548B" w:rsidRPr="00257F37">
        <w:rPr>
          <w:rFonts w:ascii="Arial" w:hAnsi="Arial" w:cs="Arial"/>
          <w:sz w:val="24"/>
          <w:szCs w:val="24"/>
        </w:rPr>
        <w:t xml:space="preserve">i gario allan </w:t>
      </w:r>
      <w:r w:rsidR="00CD185D" w:rsidRPr="00257F37">
        <w:rPr>
          <w:rFonts w:ascii="Arial" w:hAnsi="Arial" w:cs="Arial"/>
          <w:sz w:val="24"/>
          <w:szCs w:val="24"/>
        </w:rPr>
        <w:t>gwersi</w:t>
      </w:r>
      <w:r w:rsidR="0063654A" w:rsidRPr="00257F37">
        <w:rPr>
          <w:rFonts w:ascii="Arial" w:hAnsi="Arial" w:cs="Arial"/>
          <w:sz w:val="24"/>
          <w:szCs w:val="24"/>
        </w:rPr>
        <w:t xml:space="preserve"> thema mewn modd o f</w:t>
      </w:r>
      <w:r w:rsidR="006336D1" w:rsidRPr="00257F37">
        <w:rPr>
          <w:rFonts w:ascii="Arial" w:hAnsi="Arial" w:cs="Arial"/>
          <w:sz w:val="24"/>
          <w:szCs w:val="24"/>
        </w:rPr>
        <w:t xml:space="preserve">edru hybu cydweithrediad gan y plant i ddysgu a cwestiynu ble roedd </w:t>
      </w:r>
      <w:r w:rsidR="00647D36" w:rsidRPr="00257F37">
        <w:rPr>
          <w:rFonts w:ascii="Arial" w:hAnsi="Arial" w:cs="Arial"/>
          <w:sz w:val="24"/>
          <w:szCs w:val="24"/>
        </w:rPr>
        <w:t xml:space="preserve">yr </w:t>
      </w:r>
      <w:r w:rsidR="006336D1" w:rsidRPr="00257F37">
        <w:rPr>
          <w:rFonts w:ascii="Arial" w:hAnsi="Arial" w:cs="Arial"/>
          <w:sz w:val="24"/>
          <w:szCs w:val="24"/>
        </w:rPr>
        <w:t>hyder</w:t>
      </w:r>
      <w:r w:rsidR="00647D36" w:rsidRPr="00257F37">
        <w:rPr>
          <w:rFonts w:ascii="Arial" w:hAnsi="Arial" w:cs="Arial"/>
          <w:sz w:val="24"/>
          <w:szCs w:val="24"/>
        </w:rPr>
        <w:t xml:space="preserve"> </w:t>
      </w:r>
      <w:r w:rsidR="00CD185D" w:rsidRPr="00257F37">
        <w:rPr>
          <w:rFonts w:ascii="Arial" w:hAnsi="Arial" w:cs="Arial"/>
          <w:sz w:val="24"/>
          <w:szCs w:val="24"/>
        </w:rPr>
        <w:t>gen i</w:t>
      </w:r>
      <w:r w:rsidR="00647D36" w:rsidRPr="00257F37">
        <w:rPr>
          <w:rFonts w:ascii="Arial" w:hAnsi="Arial" w:cs="Arial"/>
          <w:sz w:val="24"/>
          <w:szCs w:val="24"/>
        </w:rPr>
        <w:t xml:space="preserve"> i f</w:t>
      </w:r>
      <w:r w:rsidR="006336D1" w:rsidRPr="00257F37">
        <w:rPr>
          <w:rFonts w:ascii="Arial" w:hAnsi="Arial" w:cs="Arial"/>
          <w:sz w:val="24"/>
          <w:szCs w:val="24"/>
        </w:rPr>
        <w:t>edru cynnig ateb gadarn iddynt i s</w:t>
      </w:r>
      <w:r w:rsidR="00647D36" w:rsidRPr="00257F37">
        <w:rPr>
          <w:rFonts w:ascii="Arial" w:hAnsi="Arial" w:cs="Arial"/>
          <w:sz w:val="24"/>
          <w:szCs w:val="24"/>
        </w:rPr>
        <w:t>icrhau datblygiad yn y maes dysgu o ddatblygu Gwybodaeth a Dealltwriaeth o’r Byd, (</w:t>
      </w:r>
      <w:r w:rsidR="004D3A15" w:rsidRPr="00257F37">
        <w:rPr>
          <w:rFonts w:ascii="Arial" w:hAnsi="Arial" w:cs="Arial"/>
          <w:sz w:val="24"/>
          <w:szCs w:val="24"/>
        </w:rPr>
        <w:t>Llywodraeth Cymru, 2015</w:t>
      </w:r>
      <w:r w:rsidR="00647D36" w:rsidRPr="00257F37">
        <w:rPr>
          <w:rFonts w:ascii="Arial" w:hAnsi="Arial" w:cs="Arial"/>
          <w:sz w:val="24"/>
          <w:szCs w:val="24"/>
        </w:rPr>
        <w:t>).</w:t>
      </w:r>
      <w:r w:rsidR="0063654A" w:rsidRPr="00257F37">
        <w:rPr>
          <w:rFonts w:ascii="Arial" w:hAnsi="Arial" w:cs="Arial"/>
          <w:sz w:val="24"/>
          <w:szCs w:val="24"/>
        </w:rPr>
        <w:t xml:space="preserve"> Yn y modd yma, gan fod Affrica ac ‘Dyddiadur Kabo’ yn allweddol yn ystod y tymor, fe buodd gyfnodau ble gododd ansicrwydd oherwydd diffyg adnabyddiaeth wrth fy hun am ffeithiau benodol am Affrica a gofynnwyd gan y plant, er enghraifft faint o bobl sydd yn byw yn Affrica neu Beth yw enw ar gartrefi pobl yn Affrica? O ganlyniad, roedd yna gyfnodau fer ble roedd rhaid i mi ddefnyddio’r geiriau saesneg oherwydd nid oeddwn yn ymwybodol o’r gyfieithiad neu hyd yn oed gyfnod ble roedd rhaid i mi </w:t>
      </w:r>
      <w:r w:rsidR="001311F9" w:rsidRPr="00257F37">
        <w:rPr>
          <w:rFonts w:ascii="Arial" w:hAnsi="Arial" w:cs="Arial"/>
          <w:sz w:val="24"/>
          <w:szCs w:val="24"/>
        </w:rPr>
        <w:t xml:space="preserve">gyfaddef nad oeddwn yn gwybod ac teimlais yn euog oherwydd nad oeddwn wedi paratoi digon am gwestiynau anddisgwyl fel y gofynnwyd gan y plant. Yn ogystal godwyd rhai cwestiynau gan y plant a oedd yn disgwyl ymalaethiad ond roedd yn amherthnasol i’r dasg mewn golwg ac ddim yn cydfynd a’r nod y wers, felly roedd rhaid defnyddio fy wybodaeth er mwyn delio â sefyllfa o’r fath i egluro nad </w:t>
      </w:r>
      <w:r w:rsidR="001311F9" w:rsidRPr="00257F37">
        <w:rPr>
          <w:rFonts w:ascii="Arial" w:hAnsi="Arial" w:cs="Arial"/>
          <w:sz w:val="24"/>
          <w:szCs w:val="24"/>
        </w:rPr>
        <w:lastRenderedPageBreak/>
        <w:t>oedd yn berthnasol ar y gyfnod hynny ond gallwn ymchwilio mewn iddo yn y dyfodol. Credaf roedd hyn yn gywir ar yr adeg yma oherwydd roeddwn yn ymwybodol erbyn hynny y fath o blant a oedd yn y dosbarth ac yn adnabod pwy sydd fel arfer yn siarad am amser hir neu yn hiriaethu ar gwestiwn neu stori, felly defnyddiais y wybodaeth hyn i greu benderfyniad gwybodus a oedd yn mynd i fanteisio pob plentyn, yn hytrach nag dim ond un plentyn. Ar y llaw arall, gall y sefyllf</w:t>
      </w:r>
      <w:r w:rsidR="00C51F8E" w:rsidRPr="00257F37">
        <w:rPr>
          <w:rFonts w:ascii="Arial" w:hAnsi="Arial" w:cs="Arial"/>
          <w:sz w:val="24"/>
          <w:szCs w:val="24"/>
        </w:rPr>
        <w:t>a hyn fod wedi fy ddrysu bach oherwydd roedd yn anddisgwyl felly y tro nesaf byddaf yn ehangu ar fy wybodaeth pwnc er mwyn fod yn alluog i ateb unrhyw cwestiynau a gofynnwyd gan y plant oherwydd nid wyf am ddiystyrru cwestiynau ond yn hytrach annog plant i eisiau ymholi, cyhyd â’i fod yn berthnasol er mwyn annog hunan hyder y plant yn addysg eu hun. Yn</w:t>
      </w:r>
      <w:r w:rsidR="00A12557" w:rsidRPr="00257F37">
        <w:rPr>
          <w:rFonts w:ascii="Arial" w:hAnsi="Arial" w:cs="Arial"/>
          <w:sz w:val="24"/>
          <w:szCs w:val="24"/>
        </w:rPr>
        <w:t xml:space="preserve"> ol Barton (2015)</w:t>
      </w:r>
      <w:r w:rsidR="00C51F8E" w:rsidRPr="00257F37">
        <w:rPr>
          <w:rFonts w:ascii="Arial" w:hAnsi="Arial" w:cs="Arial"/>
          <w:sz w:val="24"/>
          <w:szCs w:val="24"/>
        </w:rPr>
        <w:t xml:space="preserve"> gall bylchau yng nghwybodaeth athro sy’n cael ei hamlygu gan ddisgyblion arwain at bryder ac ar gyfnodau ddisytyru’r cwestiwn yn gyfan gwbl sydd yn arwain at effaith </w:t>
      </w:r>
      <w:r w:rsidR="00F16115" w:rsidRPr="00257F37">
        <w:rPr>
          <w:rFonts w:ascii="Arial" w:hAnsi="Arial" w:cs="Arial"/>
          <w:sz w:val="24"/>
          <w:szCs w:val="24"/>
        </w:rPr>
        <w:t>gwael ar yr athro neu athrawes, ond hyd yn oed yn fwy ar y plant oherwydd nid ydynt yn dysgu os nad yw’r athro medru cynnig ateb o ansawdd effeithiol.</w:t>
      </w:r>
      <w:r w:rsidR="0081780A" w:rsidRPr="00257F37">
        <w:rPr>
          <w:rFonts w:ascii="Arial" w:hAnsi="Arial" w:cs="Arial"/>
          <w:sz w:val="24"/>
          <w:szCs w:val="24"/>
        </w:rPr>
        <w:t xml:space="preserve"> O ganlyniad </w:t>
      </w:r>
      <w:r w:rsidR="00A12557" w:rsidRPr="00257F37">
        <w:rPr>
          <w:rFonts w:ascii="Arial" w:hAnsi="Arial" w:cs="Arial"/>
          <w:sz w:val="24"/>
          <w:szCs w:val="24"/>
        </w:rPr>
        <w:t>cefnogir</w:t>
      </w:r>
      <w:r w:rsidR="0081780A" w:rsidRPr="00257F37">
        <w:rPr>
          <w:rFonts w:ascii="Arial" w:hAnsi="Arial" w:cs="Arial"/>
          <w:sz w:val="24"/>
          <w:szCs w:val="24"/>
        </w:rPr>
        <w:t xml:space="preserve"> Shulman (198</w:t>
      </w:r>
      <w:r w:rsidR="008207AA" w:rsidRPr="00257F37">
        <w:rPr>
          <w:rFonts w:ascii="Arial" w:hAnsi="Arial" w:cs="Arial"/>
          <w:sz w:val="24"/>
          <w:szCs w:val="24"/>
        </w:rPr>
        <w:t xml:space="preserve">7) </w:t>
      </w:r>
      <w:r w:rsidR="0081780A" w:rsidRPr="00257F37">
        <w:rPr>
          <w:rFonts w:ascii="Arial" w:hAnsi="Arial" w:cs="Arial"/>
          <w:sz w:val="24"/>
          <w:szCs w:val="24"/>
        </w:rPr>
        <w:t xml:space="preserve">fod paratoadrwydd yn allweddol mewn sefyllfaoedd dysgu oherwydd mae plant yn </w:t>
      </w:r>
      <w:r w:rsidR="00BC3D9E" w:rsidRPr="00257F37">
        <w:rPr>
          <w:rFonts w:ascii="Arial" w:hAnsi="Arial" w:cs="Arial"/>
          <w:sz w:val="24"/>
          <w:szCs w:val="24"/>
        </w:rPr>
        <w:t xml:space="preserve">bodau chwilfrydig </w:t>
      </w:r>
      <w:r w:rsidR="007D0600" w:rsidRPr="00257F37">
        <w:rPr>
          <w:rFonts w:ascii="Arial" w:hAnsi="Arial" w:cs="Arial"/>
          <w:sz w:val="24"/>
          <w:szCs w:val="24"/>
        </w:rPr>
        <w:t>(Bates, 2016)</w:t>
      </w:r>
      <w:r w:rsidR="00BC3D9E" w:rsidRPr="00257F37">
        <w:rPr>
          <w:rFonts w:ascii="Arial" w:hAnsi="Arial" w:cs="Arial"/>
          <w:sz w:val="24"/>
          <w:szCs w:val="24"/>
        </w:rPr>
        <w:t xml:space="preserve"> sydd angen annogaeth cyson i ddatblygu yn academaidd </w:t>
      </w:r>
      <w:r w:rsidR="008D615F" w:rsidRPr="00257F37">
        <w:rPr>
          <w:rFonts w:ascii="Arial" w:hAnsi="Arial" w:cs="Arial"/>
          <w:sz w:val="24"/>
          <w:szCs w:val="24"/>
        </w:rPr>
        <w:t>ac yn weithredol.</w:t>
      </w:r>
      <w:r w:rsidR="00BC3D9E" w:rsidRPr="00257F37">
        <w:rPr>
          <w:rFonts w:ascii="Arial" w:hAnsi="Arial" w:cs="Arial"/>
          <w:sz w:val="24"/>
          <w:szCs w:val="24"/>
        </w:rPr>
        <w:t xml:space="preserve"> Mae hyn yn swyddogaeth ymarferwyr dysgu i sicrhau ac felly fel rheol yn cefnogi ddamcaniaeth cymdeithasol Vygotsky, y Parth ddatblygiad Procsimol, ble ddisgwylir i oedolion allweddol sef athrawon yn y mater yma i hybu ymwybyddiaeth ac annibyniaeth plant i ddysgu dros ei hun er mwyn cefnogi eu chwilfrydedd naturiol i ddysgu am y byd o’u cwmpas (</w:t>
      </w:r>
      <w:r w:rsidR="005D3358" w:rsidRPr="00257F37">
        <w:rPr>
          <w:rFonts w:ascii="Arial" w:hAnsi="Arial" w:cs="Arial"/>
          <w:sz w:val="24"/>
          <w:szCs w:val="24"/>
        </w:rPr>
        <w:t>Gredler, 2012)</w:t>
      </w:r>
      <w:r w:rsidR="00BC3D9E" w:rsidRPr="00257F37">
        <w:rPr>
          <w:rFonts w:ascii="Arial" w:hAnsi="Arial" w:cs="Arial"/>
          <w:sz w:val="24"/>
          <w:szCs w:val="24"/>
        </w:rPr>
        <w:t xml:space="preserve">. Felly, er mwyn sicrhau fod athrawon yn medru cydymffurfio </w:t>
      </w:r>
      <w:r w:rsidR="00857738" w:rsidRPr="00257F37">
        <w:rPr>
          <w:rFonts w:ascii="Arial" w:hAnsi="Arial" w:cs="Arial"/>
          <w:sz w:val="24"/>
          <w:szCs w:val="24"/>
        </w:rPr>
        <w:t>a hyn</w:t>
      </w:r>
      <w:r w:rsidR="00BC3D9E" w:rsidRPr="00257F37">
        <w:rPr>
          <w:rFonts w:ascii="Arial" w:hAnsi="Arial" w:cs="Arial"/>
          <w:sz w:val="24"/>
          <w:szCs w:val="24"/>
        </w:rPr>
        <w:t xml:space="preserve"> mae rhaid iddynt fod yn ymwybodol ynghynt o sut mae plant yn dysgu ac sut i gydymffurfio gyda anghenion gwahanol plant sydd unwaith eto yn cefnogi syniadau Shulman.</w:t>
      </w:r>
    </w:p>
    <w:p w:rsidR="00ED365E" w:rsidRPr="00257F37" w:rsidRDefault="00D7548B" w:rsidP="00FE68E3">
      <w:pPr>
        <w:spacing w:line="360" w:lineRule="auto"/>
        <w:jc w:val="both"/>
        <w:rPr>
          <w:rFonts w:ascii="Arial" w:hAnsi="Arial" w:cs="Arial"/>
          <w:sz w:val="24"/>
          <w:szCs w:val="24"/>
        </w:rPr>
      </w:pPr>
      <w:r w:rsidRPr="00257F37">
        <w:rPr>
          <w:rFonts w:ascii="Arial" w:hAnsi="Arial" w:cs="Arial"/>
          <w:sz w:val="24"/>
          <w:szCs w:val="24"/>
        </w:rPr>
        <w:t>Yn ogystal, fe gefais y gyfrifoldeb o ddatblygu gwersi mathemateg oedd yn canolbw</w:t>
      </w:r>
      <w:r w:rsidR="00A8291B" w:rsidRPr="00257F37">
        <w:rPr>
          <w:rFonts w:ascii="Arial" w:hAnsi="Arial" w:cs="Arial"/>
          <w:sz w:val="24"/>
          <w:szCs w:val="24"/>
        </w:rPr>
        <w:t>yntio ar y llinyn siâp</w:t>
      </w:r>
      <w:r w:rsidR="004732A1" w:rsidRPr="00257F37">
        <w:rPr>
          <w:rFonts w:ascii="Arial" w:hAnsi="Arial" w:cs="Arial"/>
          <w:sz w:val="24"/>
          <w:szCs w:val="24"/>
        </w:rPr>
        <w:t xml:space="preserve"> oedd yn berthnasol ar gyfer lefelau dysgu’r plant yn y </w:t>
      </w:r>
      <w:r w:rsidR="00D95E74" w:rsidRPr="00257F37">
        <w:rPr>
          <w:rFonts w:ascii="Arial" w:hAnsi="Arial" w:cs="Arial"/>
          <w:sz w:val="24"/>
          <w:szCs w:val="24"/>
        </w:rPr>
        <w:t>gyfnod sylfaen.</w:t>
      </w:r>
      <w:r w:rsidR="000A2A98" w:rsidRPr="00257F37">
        <w:rPr>
          <w:rFonts w:ascii="Arial" w:hAnsi="Arial" w:cs="Arial"/>
          <w:sz w:val="24"/>
          <w:szCs w:val="24"/>
        </w:rPr>
        <w:t xml:space="preserve"> Yn flaenorol, </w:t>
      </w:r>
      <w:r w:rsidR="00AF6884" w:rsidRPr="00257F37">
        <w:rPr>
          <w:rFonts w:ascii="Arial" w:hAnsi="Arial" w:cs="Arial"/>
          <w:sz w:val="24"/>
          <w:szCs w:val="24"/>
        </w:rPr>
        <w:t>roeddwn yn eithaf hyderus yn y</w:t>
      </w:r>
      <w:r w:rsidR="00D23273" w:rsidRPr="00257F37">
        <w:rPr>
          <w:rFonts w:ascii="Arial" w:hAnsi="Arial" w:cs="Arial"/>
          <w:sz w:val="24"/>
          <w:szCs w:val="24"/>
        </w:rPr>
        <w:t xml:space="preserve"> pwnc yma</w:t>
      </w:r>
      <w:r w:rsidR="002335A8" w:rsidRPr="00257F37">
        <w:rPr>
          <w:rFonts w:ascii="Arial" w:hAnsi="Arial" w:cs="Arial"/>
          <w:sz w:val="24"/>
          <w:szCs w:val="24"/>
        </w:rPr>
        <w:t>, fwy na’r elfen thematig</w:t>
      </w:r>
      <w:r w:rsidR="00AF6884" w:rsidRPr="00257F37">
        <w:rPr>
          <w:rFonts w:ascii="Arial" w:hAnsi="Arial" w:cs="Arial"/>
          <w:sz w:val="24"/>
          <w:szCs w:val="24"/>
        </w:rPr>
        <w:t>, felly teimlais yn hyderus wrth ddechrau gyda gwersi mathemateg. Er yr hyder flaenorol yma i ddysgu</w:t>
      </w:r>
      <w:r w:rsidR="00371704" w:rsidRPr="00257F37">
        <w:rPr>
          <w:rFonts w:ascii="Arial" w:hAnsi="Arial" w:cs="Arial"/>
          <w:sz w:val="24"/>
          <w:szCs w:val="24"/>
        </w:rPr>
        <w:t xml:space="preserve"> am</w:t>
      </w:r>
      <w:r w:rsidR="00AF6884" w:rsidRPr="00257F37">
        <w:rPr>
          <w:rFonts w:ascii="Arial" w:hAnsi="Arial" w:cs="Arial"/>
          <w:sz w:val="24"/>
          <w:szCs w:val="24"/>
        </w:rPr>
        <w:t xml:space="preserve"> siapiau, fe gostyngodd yr hyder i raddau yn enwedig pan deimlais bach yn ddryslyd gyda ffurfio tasgiau ffocws amdano siapiau a oedd yn mynd i hybu ymwybyddiaeth y dysgwyr yn ddigonol er mwyn dangos </w:t>
      </w:r>
      <w:r w:rsidR="00156266" w:rsidRPr="00257F37">
        <w:rPr>
          <w:rFonts w:ascii="Arial" w:hAnsi="Arial" w:cs="Arial"/>
          <w:sz w:val="24"/>
          <w:szCs w:val="24"/>
        </w:rPr>
        <w:t xml:space="preserve">rhyw fath o gynnydd, yn enwedig am bedwar oedran gwahanol. </w:t>
      </w:r>
      <w:r w:rsidR="00AC5B90" w:rsidRPr="00257F37">
        <w:rPr>
          <w:rFonts w:ascii="Arial" w:hAnsi="Arial" w:cs="Arial"/>
          <w:sz w:val="24"/>
          <w:szCs w:val="24"/>
        </w:rPr>
        <w:t xml:space="preserve">I ddatrys y </w:t>
      </w:r>
      <w:r w:rsidR="00AE31BF" w:rsidRPr="00257F37">
        <w:rPr>
          <w:rFonts w:ascii="Arial" w:hAnsi="Arial" w:cs="Arial"/>
          <w:sz w:val="24"/>
          <w:szCs w:val="24"/>
        </w:rPr>
        <w:t xml:space="preserve">broblem yma, sicrhais fod cwricwlwm cyfnod sylfaen yn cael ei asesu yn ddrylwr, yn enwedig adran </w:t>
      </w:r>
      <w:r w:rsidR="00AE31BF" w:rsidRPr="00257F37">
        <w:rPr>
          <w:rFonts w:ascii="Arial" w:hAnsi="Arial" w:cs="Arial"/>
          <w:sz w:val="24"/>
          <w:szCs w:val="24"/>
        </w:rPr>
        <w:lastRenderedPageBreak/>
        <w:t>datblygiad mathemategol ac llinyn ‘Siâp’</w:t>
      </w:r>
      <w:r w:rsidR="00035A48" w:rsidRPr="00257F37">
        <w:rPr>
          <w:rFonts w:ascii="Arial" w:hAnsi="Arial" w:cs="Arial"/>
          <w:sz w:val="24"/>
          <w:szCs w:val="24"/>
        </w:rPr>
        <w:t xml:space="preserve"> (</w:t>
      </w:r>
      <w:r w:rsidR="00371704" w:rsidRPr="00257F37">
        <w:rPr>
          <w:rFonts w:ascii="Arial" w:hAnsi="Arial" w:cs="Arial"/>
          <w:sz w:val="24"/>
          <w:szCs w:val="24"/>
        </w:rPr>
        <w:t>L</w:t>
      </w:r>
      <w:r w:rsidR="00B55554" w:rsidRPr="00257F37">
        <w:rPr>
          <w:rFonts w:ascii="Arial" w:hAnsi="Arial" w:cs="Arial"/>
          <w:sz w:val="24"/>
          <w:szCs w:val="24"/>
        </w:rPr>
        <w:t>l</w:t>
      </w:r>
      <w:r w:rsidR="00371704" w:rsidRPr="00257F37">
        <w:rPr>
          <w:rFonts w:ascii="Arial" w:hAnsi="Arial" w:cs="Arial"/>
          <w:sz w:val="24"/>
          <w:szCs w:val="24"/>
        </w:rPr>
        <w:t>ywodraeth Cymru, 2015</w:t>
      </w:r>
      <w:r w:rsidR="00035A48" w:rsidRPr="00257F37">
        <w:rPr>
          <w:rFonts w:ascii="Arial" w:hAnsi="Arial" w:cs="Arial"/>
          <w:sz w:val="24"/>
          <w:szCs w:val="24"/>
        </w:rPr>
        <w:t>) er mwyn datblygu syniad glir o beth s</w:t>
      </w:r>
      <w:r w:rsidR="00B55554" w:rsidRPr="00257F37">
        <w:rPr>
          <w:rFonts w:ascii="Arial" w:hAnsi="Arial" w:cs="Arial"/>
          <w:sz w:val="24"/>
          <w:szCs w:val="24"/>
        </w:rPr>
        <w:t>y’</w:t>
      </w:r>
      <w:r w:rsidR="00035A48" w:rsidRPr="00257F37">
        <w:rPr>
          <w:rFonts w:ascii="Arial" w:hAnsi="Arial" w:cs="Arial"/>
          <w:sz w:val="24"/>
          <w:szCs w:val="24"/>
        </w:rPr>
        <w:t xml:space="preserve">n </w:t>
      </w:r>
      <w:r w:rsidR="00BC6AE5" w:rsidRPr="00257F37">
        <w:rPr>
          <w:rFonts w:ascii="Arial" w:hAnsi="Arial" w:cs="Arial"/>
          <w:sz w:val="24"/>
          <w:szCs w:val="24"/>
        </w:rPr>
        <w:t>ddisgwyliedig i blant i wybod ar eu lefel dysgu. O ganlyniad, llwyddais i wahaniaethu rhwng y plant yn eithaf dda wrth sicrhau fod plant y Meithrin a Derbyn</w:t>
      </w:r>
      <w:r w:rsidR="002C7B51" w:rsidRPr="00257F37">
        <w:rPr>
          <w:rFonts w:ascii="Arial" w:hAnsi="Arial" w:cs="Arial"/>
          <w:sz w:val="24"/>
          <w:szCs w:val="24"/>
        </w:rPr>
        <w:t xml:space="preserve"> yn dysgu amdano siap cylch, triongl ac sgwâr fel y ddwedir yn y cwricwlwm ac fod disgyblion blwyddyn 1 ac 2 yn cael ei mentro ymhellach gyda siapiau tebyg ac fwy cymhleth, er enghraifft pentagon, hecsagon a diemwnt ond yn canolbwyntio fwy ar briodweddau’r siapiau yn ogystal ag beth mae’r siapiau yn edrych fel</w:t>
      </w:r>
      <w:r w:rsidR="000B2A31" w:rsidRPr="00257F37">
        <w:rPr>
          <w:rFonts w:ascii="Arial" w:hAnsi="Arial" w:cs="Arial"/>
          <w:sz w:val="24"/>
          <w:szCs w:val="24"/>
        </w:rPr>
        <w:t>, fel y ddwedir yn fframwaith y cwricwlwm</w:t>
      </w:r>
      <w:r w:rsidR="002C7B51" w:rsidRPr="00257F37">
        <w:rPr>
          <w:rFonts w:ascii="Arial" w:hAnsi="Arial" w:cs="Arial"/>
          <w:sz w:val="24"/>
          <w:szCs w:val="24"/>
        </w:rPr>
        <w:t>.</w:t>
      </w:r>
    </w:p>
    <w:p w:rsidR="00D84F7F" w:rsidRPr="00257F37" w:rsidRDefault="000B2A31" w:rsidP="00FE68E3">
      <w:pPr>
        <w:spacing w:line="360" w:lineRule="auto"/>
        <w:jc w:val="both"/>
        <w:rPr>
          <w:rFonts w:ascii="Arial" w:hAnsi="Arial" w:cs="Arial"/>
          <w:sz w:val="24"/>
          <w:szCs w:val="24"/>
        </w:rPr>
      </w:pPr>
      <w:r w:rsidRPr="00257F37">
        <w:rPr>
          <w:rFonts w:ascii="Arial" w:hAnsi="Arial" w:cs="Arial"/>
          <w:sz w:val="24"/>
          <w:szCs w:val="24"/>
        </w:rPr>
        <w:t>Er roeddwn yn hyderus yn cychwynnol gyda’r cysyniad o siap</w:t>
      </w:r>
      <w:r w:rsidR="00ED365E" w:rsidRPr="00257F37">
        <w:rPr>
          <w:rFonts w:ascii="Arial" w:hAnsi="Arial" w:cs="Arial"/>
          <w:sz w:val="24"/>
          <w:szCs w:val="24"/>
        </w:rPr>
        <w:t xml:space="preserve">, roedd angen cymorth weithiau </w:t>
      </w:r>
      <w:r w:rsidR="00CD2B2B" w:rsidRPr="00257F37">
        <w:rPr>
          <w:rFonts w:ascii="Arial" w:hAnsi="Arial" w:cs="Arial"/>
          <w:sz w:val="24"/>
          <w:szCs w:val="24"/>
        </w:rPr>
        <w:t xml:space="preserve">yn ystod y profiad ar adegau ble roedd rhaid </w:t>
      </w:r>
      <w:r w:rsidR="008B0DD8" w:rsidRPr="00257F37">
        <w:rPr>
          <w:rFonts w:ascii="Arial" w:hAnsi="Arial" w:cs="Arial"/>
          <w:sz w:val="24"/>
          <w:szCs w:val="24"/>
        </w:rPr>
        <w:t xml:space="preserve">ail ystyrru os oedd y dasg yn cydfynd gyda disgwyliadau’r cwricwlwm ac os oedd </w:t>
      </w:r>
      <w:r w:rsidR="0033648B" w:rsidRPr="00257F37">
        <w:rPr>
          <w:rFonts w:ascii="Arial" w:hAnsi="Arial" w:cs="Arial"/>
          <w:sz w:val="24"/>
          <w:szCs w:val="24"/>
        </w:rPr>
        <w:t>y dasg yn digon mentrus neu yn ormodol o fentrus ar gyfer y plant oherwydd nid oeddwn yn gyfarwydd ag addysgu eraill am siapiau er</w:t>
      </w:r>
      <w:r w:rsidR="00EB2F6F" w:rsidRPr="00257F37">
        <w:rPr>
          <w:rFonts w:ascii="Arial" w:hAnsi="Arial" w:cs="Arial"/>
          <w:sz w:val="24"/>
          <w:szCs w:val="24"/>
        </w:rPr>
        <w:t xml:space="preserve"> </w:t>
      </w:r>
      <w:r w:rsidR="0033648B" w:rsidRPr="00257F37">
        <w:rPr>
          <w:rFonts w:ascii="Arial" w:hAnsi="Arial" w:cs="Arial"/>
          <w:sz w:val="24"/>
          <w:szCs w:val="24"/>
        </w:rPr>
        <w:t>fy mod i yn hyderus gyda adnabod priodweddau siapiau fy hun. Felly gyda ymarfer ac bob gwers yn eu tro, cododd yr hyder yn uwch pob tro ac roedd yn enwedig yn rhoi hunan sicrwydd fod y plant yn dysgu wrth i mi dderbyn ym</w:t>
      </w:r>
      <w:r w:rsidR="007E7948" w:rsidRPr="00257F37">
        <w:rPr>
          <w:rFonts w:ascii="Arial" w:hAnsi="Arial" w:cs="Arial"/>
          <w:sz w:val="24"/>
          <w:szCs w:val="24"/>
        </w:rPr>
        <w:t>rwymiad</w:t>
      </w:r>
      <w:r w:rsidR="0033648B" w:rsidRPr="00257F37">
        <w:rPr>
          <w:rFonts w:ascii="Arial" w:hAnsi="Arial" w:cs="Arial"/>
          <w:sz w:val="24"/>
          <w:szCs w:val="24"/>
        </w:rPr>
        <w:t xml:space="preserve"> dda wrthynt yn ystod y dasg ac yn ystod cyfnodau eraill o’r dydd ble byddai plant yn dod ataf ac</w:t>
      </w:r>
      <w:r w:rsidR="008D2C59" w:rsidRPr="00257F37">
        <w:rPr>
          <w:rFonts w:ascii="Arial" w:hAnsi="Arial" w:cs="Arial"/>
          <w:sz w:val="24"/>
          <w:szCs w:val="24"/>
        </w:rPr>
        <w:t xml:space="preserve"> p</w:t>
      </w:r>
      <w:r w:rsidR="0033648B" w:rsidRPr="00257F37">
        <w:rPr>
          <w:rFonts w:ascii="Arial" w:hAnsi="Arial" w:cs="Arial"/>
          <w:sz w:val="24"/>
          <w:szCs w:val="24"/>
        </w:rPr>
        <w:t xml:space="preserve">wyntio allan siapiau o amgylch y dosbarth yn </w:t>
      </w:r>
      <w:r w:rsidR="008D2C59" w:rsidRPr="00257F37">
        <w:rPr>
          <w:rFonts w:ascii="Arial" w:hAnsi="Arial" w:cs="Arial"/>
          <w:sz w:val="24"/>
          <w:szCs w:val="24"/>
        </w:rPr>
        <w:t>f</w:t>
      </w:r>
      <w:r w:rsidR="0033648B" w:rsidRPr="00257F37">
        <w:rPr>
          <w:rFonts w:ascii="Arial" w:hAnsi="Arial" w:cs="Arial"/>
          <w:sz w:val="24"/>
          <w:szCs w:val="24"/>
        </w:rPr>
        <w:t>rwdfrydig dros ben ac yn amlwg dangos ei deallusrwydd o’</w:t>
      </w:r>
      <w:r w:rsidR="008B7C46" w:rsidRPr="00257F37">
        <w:rPr>
          <w:rFonts w:ascii="Arial" w:hAnsi="Arial" w:cs="Arial"/>
          <w:sz w:val="24"/>
          <w:szCs w:val="24"/>
        </w:rPr>
        <w:t xml:space="preserve">r wers mathemateg flaenorol. Felly o ganlyniad, roedd yn gadarnhad fod yr hyn oedd yn cael ei gynnwys yn y gwersi yn </w:t>
      </w:r>
      <w:r w:rsidR="008D2C59" w:rsidRPr="00257F37">
        <w:rPr>
          <w:rFonts w:ascii="Arial" w:hAnsi="Arial" w:cs="Arial"/>
          <w:sz w:val="24"/>
          <w:szCs w:val="24"/>
        </w:rPr>
        <w:t>g</w:t>
      </w:r>
      <w:r w:rsidR="008B7C46" w:rsidRPr="00257F37">
        <w:rPr>
          <w:rFonts w:ascii="Arial" w:hAnsi="Arial" w:cs="Arial"/>
          <w:sz w:val="24"/>
          <w:szCs w:val="24"/>
        </w:rPr>
        <w:t>yfateb i ddisgwyliadau’r cwricwlwm ac yn annog datblygiad mathemategol yn plant y dosbarth cyfan.</w:t>
      </w:r>
    </w:p>
    <w:p w:rsidR="007E6D31" w:rsidRPr="00257F37" w:rsidRDefault="007E6D31" w:rsidP="00FE68E3">
      <w:pPr>
        <w:spacing w:line="360" w:lineRule="auto"/>
        <w:jc w:val="both"/>
        <w:rPr>
          <w:rFonts w:ascii="Arial" w:hAnsi="Arial" w:cs="Arial"/>
          <w:sz w:val="24"/>
          <w:szCs w:val="24"/>
        </w:rPr>
      </w:pPr>
      <w:r w:rsidRPr="00257F37">
        <w:rPr>
          <w:rFonts w:ascii="Arial" w:hAnsi="Arial" w:cs="Arial"/>
          <w:sz w:val="24"/>
          <w:szCs w:val="24"/>
        </w:rPr>
        <w:t>Ar y llaw arall, fe ddaeth yn broblematig ar gyfnodau yn ystod gwersi mathemateg ble ddysgwyd siapiau 3D i’r plant, ble ddaeth yn amlwg nid oeddwn yr un mor hyderus ag yr oeddwn gyda siapiau 2D. Felly ar adegau fe achosodd gyfnodau o ddrysu pan yn egluro priodweddau o siapiau 3D i’r disgyblion blwyddyn 2</w:t>
      </w:r>
      <w:r w:rsidR="00C940DC" w:rsidRPr="00257F37">
        <w:rPr>
          <w:rFonts w:ascii="Arial" w:hAnsi="Arial" w:cs="Arial"/>
          <w:sz w:val="24"/>
          <w:szCs w:val="24"/>
        </w:rPr>
        <w:t xml:space="preserve"> o fewn tasg ffocws (gwelir atodiad….) oherwydd nid oeddwn yn cofio sawl ochr neu llinell oedd ar siâp 3D penodol er enghraifft ciwboid, felly roedd rhaid i mi gymryd eiliad i ailgofio er mwyn sicrhau fy mod i yn rhoi’r ateb cywir ac nid addysgu nhw ffeithiau anghywir am elfennau priodol o’r cwricwlwm. Dangosodd hyn fod paratoi yn ddrylwr yn allweddol am unrhyw dasg ffocws i sicrhau fod gw</w:t>
      </w:r>
      <w:r w:rsidR="003009C8" w:rsidRPr="00257F37">
        <w:rPr>
          <w:rFonts w:ascii="Arial" w:hAnsi="Arial" w:cs="Arial"/>
          <w:sz w:val="24"/>
          <w:szCs w:val="24"/>
        </w:rPr>
        <w:t>y</w:t>
      </w:r>
      <w:r w:rsidR="00C940DC" w:rsidRPr="00257F37">
        <w:rPr>
          <w:rFonts w:ascii="Arial" w:hAnsi="Arial" w:cs="Arial"/>
          <w:sz w:val="24"/>
          <w:szCs w:val="24"/>
        </w:rPr>
        <w:t xml:space="preserve">bodaeth pwnc delfrydol yn cael ei ddosbarthu i’r plant er mwyn sicrhau fod y cynlluniau â baratowyd yn flaenorol yn cael ei gwblhau mor effeithiol ag sy’n bosib. Felly yn gytuno ag safbwynt Shulman fod agweddau gwahanol o adnabod gwybodaeth pwnc yn angenrheidiol er mwyn sicrhau dosbarthiad effeithiol o addysgu gan athrawon, ac yn y fater yma, roedd </w:t>
      </w:r>
      <w:r w:rsidR="00C940DC" w:rsidRPr="00257F37">
        <w:rPr>
          <w:rFonts w:ascii="Arial" w:hAnsi="Arial" w:cs="Arial"/>
          <w:sz w:val="24"/>
          <w:szCs w:val="24"/>
        </w:rPr>
        <w:lastRenderedPageBreak/>
        <w:t>cymryd golwg aml o ddisgwyliadau o’r cwricwlwm cyfnod sylfaen yn allweddol ar gyfer llwyddiant yn gwersi mathemateg yn y dyfodol.</w:t>
      </w:r>
    </w:p>
    <w:p w:rsidR="00906DC1" w:rsidRPr="00257F37" w:rsidRDefault="00546052" w:rsidP="00FE68E3">
      <w:pPr>
        <w:spacing w:line="360" w:lineRule="auto"/>
        <w:jc w:val="both"/>
        <w:rPr>
          <w:rFonts w:ascii="Arial" w:hAnsi="Arial" w:cs="Arial"/>
          <w:sz w:val="24"/>
          <w:szCs w:val="24"/>
        </w:rPr>
      </w:pPr>
      <w:r w:rsidRPr="00257F37">
        <w:rPr>
          <w:rFonts w:ascii="Arial" w:hAnsi="Arial" w:cs="Arial"/>
          <w:sz w:val="24"/>
          <w:szCs w:val="24"/>
        </w:rPr>
        <w:t>Defnyddir y strategaeth o ‘</w:t>
      </w:r>
      <w:r w:rsidR="00950D9A" w:rsidRPr="00257F37">
        <w:rPr>
          <w:rFonts w:ascii="Arial" w:hAnsi="Arial" w:cs="Arial"/>
          <w:sz w:val="24"/>
          <w:szCs w:val="24"/>
        </w:rPr>
        <w:t>B</w:t>
      </w:r>
      <w:r w:rsidRPr="00257F37">
        <w:rPr>
          <w:rFonts w:ascii="Arial" w:hAnsi="Arial" w:cs="Arial"/>
          <w:sz w:val="24"/>
          <w:szCs w:val="24"/>
        </w:rPr>
        <w:t>eth sydd yn y bag</w:t>
      </w:r>
      <w:r w:rsidR="00950D9A" w:rsidRPr="00257F37">
        <w:rPr>
          <w:rFonts w:ascii="Arial" w:hAnsi="Arial" w:cs="Arial"/>
          <w:sz w:val="24"/>
          <w:szCs w:val="24"/>
        </w:rPr>
        <w:t>?</w:t>
      </w:r>
      <w:r w:rsidRPr="00257F37">
        <w:rPr>
          <w:rFonts w:ascii="Arial" w:hAnsi="Arial" w:cs="Arial"/>
          <w:sz w:val="24"/>
          <w:szCs w:val="24"/>
        </w:rPr>
        <w:t xml:space="preserve">’ i atgyfnerthu gwersi flaenorol mathemateg yn y dosbarth ac buodd yn llwyddiant mawr gyda’r plant i ddatblygu ei sgiliau llafar ac iaith, ond hefyd atgyfnerthu yr hyn yr oeddent yn wybod gyda’r plant eraill hefyd yn ystod amser ar y mat. Roedd hyn yn strategaeth effeithiol oherwydd roedd yn hybu y ddefnydd o ddefnyddio adnoddau weledol ac elfen o ganu a greu symudiadau mynegiannol </w:t>
      </w:r>
      <w:r w:rsidR="00DC3F4E" w:rsidRPr="00257F37">
        <w:rPr>
          <w:rFonts w:ascii="Arial" w:hAnsi="Arial" w:cs="Arial"/>
          <w:sz w:val="24"/>
          <w:szCs w:val="24"/>
        </w:rPr>
        <w:t>s</w:t>
      </w:r>
      <w:r w:rsidRPr="00257F37">
        <w:rPr>
          <w:rFonts w:ascii="Arial" w:hAnsi="Arial" w:cs="Arial"/>
          <w:sz w:val="24"/>
          <w:szCs w:val="24"/>
        </w:rPr>
        <w:t>y</w:t>
      </w:r>
      <w:r w:rsidR="00DC3F4E" w:rsidRPr="00257F37">
        <w:rPr>
          <w:rFonts w:ascii="Arial" w:hAnsi="Arial" w:cs="Arial"/>
          <w:sz w:val="24"/>
          <w:szCs w:val="24"/>
        </w:rPr>
        <w:t>’</w:t>
      </w:r>
      <w:r w:rsidRPr="00257F37">
        <w:rPr>
          <w:rFonts w:ascii="Arial" w:hAnsi="Arial" w:cs="Arial"/>
          <w:sz w:val="24"/>
          <w:szCs w:val="24"/>
        </w:rPr>
        <w:t xml:space="preserve">n </w:t>
      </w:r>
      <w:r w:rsidR="00950D9A" w:rsidRPr="00257F37">
        <w:rPr>
          <w:rFonts w:ascii="Arial" w:hAnsi="Arial" w:cs="Arial"/>
          <w:sz w:val="24"/>
          <w:szCs w:val="24"/>
        </w:rPr>
        <w:t xml:space="preserve">allweddol ar gyfer ddatblygiad plant </w:t>
      </w:r>
      <w:r w:rsidR="00DC3F4E" w:rsidRPr="00257F37">
        <w:rPr>
          <w:rFonts w:ascii="Arial" w:hAnsi="Arial" w:cs="Arial"/>
          <w:sz w:val="24"/>
          <w:szCs w:val="24"/>
        </w:rPr>
        <w:t>(</w:t>
      </w:r>
      <w:r w:rsidR="00270329" w:rsidRPr="00257F37">
        <w:rPr>
          <w:rFonts w:ascii="Arial" w:hAnsi="Arial" w:cs="Arial"/>
          <w:sz w:val="24"/>
          <w:szCs w:val="24"/>
        </w:rPr>
        <w:t xml:space="preserve">Bussema a Nemec, 2006). </w:t>
      </w:r>
      <w:r w:rsidR="00950D9A" w:rsidRPr="00257F37">
        <w:rPr>
          <w:rFonts w:ascii="Arial" w:hAnsi="Arial" w:cs="Arial"/>
          <w:sz w:val="24"/>
          <w:szCs w:val="24"/>
        </w:rPr>
        <w:t>Felly, wrth ganu’r gân ‘Beth sydd yn y bag?’ gyda’r plant, fe anogwyd sylw’r plant at y dasg ac annog cydweithio rhyngddynt i ddyfalu beth oedd yn y bag. Felly yn y sefyllfa yma, wrth i un blentyn yn ei tro rhoi ei llaw yn y bag heb edrych yn y bag, roedd rhaid iddynt ddefnyddio’r iaith cywir a oedd yn cynnwys y priodweddau a ddysgwyd ynghynt i ddisgrifio i’r plant eraill pa siâp a deimlir yn y bag ac felly trwy gydweithrediad gan y plant, llwyddynt i ffurfio’r ateb cywir.</w:t>
      </w:r>
    </w:p>
    <w:p w:rsidR="00546052" w:rsidRPr="00257F37" w:rsidRDefault="00950D9A" w:rsidP="00FE68E3">
      <w:pPr>
        <w:spacing w:line="360" w:lineRule="auto"/>
        <w:jc w:val="both"/>
        <w:rPr>
          <w:rFonts w:ascii="Arial" w:hAnsi="Arial" w:cs="Arial"/>
          <w:sz w:val="24"/>
          <w:szCs w:val="24"/>
        </w:rPr>
      </w:pPr>
      <w:r w:rsidRPr="00257F37">
        <w:rPr>
          <w:rFonts w:ascii="Arial" w:hAnsi="Arial" w:cs="Arial"/>
          <w:sz w:val="24"/>
          <w:szCs w:val="24"/>
        </w:rPr>
        <w:t>O ganlyniad, roedd hyn yn dasg fer hwyl ac effeithiol oherwydd ddatblygwyd sgiliau cymdeithasol y plant wrth ddatblygu eu iaith a’i llafaredd mathemategol yn ystod y dasg er mwyn atgyfnerthu gwybodaeth pwnc y plant ac i helpu’r plant a gafodd trafferth gyda’r siapiau ynghynt. Felly wrth i mi ddefnyddio fy wybodaeth</w:t>
      </w:r>
      <w:r w:rsidR="00675B4C" w:rsidRPr="00257F37">
        <w:rPr>
          <w:rFonts w:ascii="Arial" w:hAnsi="Arial" w:cs="Arial"/>
          <w:sz w:val="24"/>
          <w:szCs w:val="24"/>
        </w:rPr>
        <w:t xml:space="preserve"> blaenorol</w:t>
      </w:r>
      <w:r w:rsidRPr="00257F37">
        <w:rPr>
          <w:rFonts w:ascii="Arial" w:hAnsi="Arial" w:cs="Arial"/>
          <w:sz w:val="24"/>
          <w:szCs w:val="24"/>
        </w:rPr>
        <w:t xml:space="preserve"> fod elfen o ganu a symudiad yn denu ddiddordeb y plant</w:t>
      </w:r>
      <w:r w:rsidR="00675B4C" w:rsidRPr="00257F37">
        <w:rPr>
          <w:rFonts w:ascii="Arial" w:hAnsi="Arial" w:cs="Arial"/>
          <w:sz w:val="24"/>
          <w:szCs w:val="24"/>
        </w:rPr>
        <w:t xml:space="preserve"> i gymryd rhan roedd yn gymorth allweddol yn ystod y wers mathemateg oherwydd </w:t>
      </w:r>
      <w:r w:rsidR="006C75F4" w:rsidRPr="00257F37">
        <w:rPr>
          <w:rFonts w:ascii="Arial" w:hAnsi="Arial" w:cs="Arial"/>
          <w:sz w:val="24"/>
          <w:szCs w:val="24"/>
        </w:rPr>
        <w:t xml:space="preserve">wrth i’r blant derbyn cadarnhad ar lafar yn ystod y weithgaredd ‘beth sydd yn y bag’ fe arweiniodd at ddatblygiad darllen ac ysgrifenedig plant yn enwedig plant blwyddyn 1 a 2 yn ystod tasg ffocws, ble roedd rhaid iddynt cysylltu’r siâp cywir gyda’r enw cywir ac nodi priodweddau’r siapiau </w:t>
      </w:r>
      <w:r w:rsidR="00257F37" w:rsidRPr="00257F37">
        <w:rPr>
          <w:rFonts w:ascii="Arial" w:hAnsi="Arial" w:cs="Arial"/>
          <w:sz w:val="24"/>
          <w:szCs w:val="24"/>
        </w:rPr>
        <w:t>(gwelir atodiad)</w:t>
      </w:r>
      <w:r w:rsidR="00AA181C" w:rsidRPr="00257F37">
        <w:rPr>
          <w:rFonts w:ascii="Arial" w:hAnsi="Arial" w:cs="Arial"/>
          <w:sz w:val="24"/>
          <w:szCs w:val="24"/>
        </w:rPr>
        <w:t xml:space="preserve"> Credir fod y ffaith fod y wybodaeth pwnc flaenorol am siapiau ac enghreifftiau o addysgu effeithiol wedi fod yn allweddol er mwyn ffurfio gweithgareddau ac gwaith a oedd yn cysylltiedig a’i gilydd ond yn ogystal yn ffurf o annog ddatblygiad academaidd m</w:t>
      </w:r>
      <w:r w:rsidR="002D5D8A" w:rsidRPr="00257F37">
        <w:rPr>
          <w:rFonts w:ascii="Arial" w:hAnsi="Arial" w:cs="Arial"/>
          <w:sz w:val="24"/>
          <w:szCs w:val="24"/>
        </w:rPr>
        <w:t>ewn sawl maes dysgu yn fframwaith y Cyfnod Sylfae</w:t>
      </w:r>
      <w:r w:rsidR="00183591" w:rsidRPr="00257F37">
        <w:rPr>
          <w:rFonts w:ascii="Arial" w:hAnsi="Arial" w:cs="Arial"/>
          <w:sz w:val="24"/>
          <w:szCs w:val="24"/>
        </w:rPr>
        <w:t>n</w:t>
      </w:r>
      <w:r w:rsidR="002D5D8A" w:rsidRPr="00257F37">
        <w:rPr>
          <w:rFonts w:ascii="Arial" w:hAnsi="Arial" w:cs="Arial"/>
          <w:sz w:val="24"/>
          <w:szCs w:val="24"/>
        </w:rPr>
        <w:t xml:space="preserve"> gan gynnwys sgiliau Iaith, Llythrennedd a Chyfathrebu a datblygiad Mathemategol y ddisgyblion.</w:t>
      </w:r>
    </w:p>
    <w:p w:rsidR="0011305D" w:rsidRPr="00257F37" w:rsidRDefault="0011305D" w:rsidP="00FE68E3">
      <w:pPr>
        <w:spacing w:line="360" w:lineRule="auto"/>
        <w:jc w:val="both"/>
        <w:rPr>
          <w:rFonts w:ascii="Arial" w:hAnsi="Arial" w:cs="Arial"/>
          <w:sz w:val="24"/>
          <w:szCs w:val="24"/>
        </w:rPr>
      </w:pPr>
      <w:r w:rsidRPr="00257F37">
        <w:rPr>
          <w:rFonts w:ascii="Arial" w:hAnsi="Arial" w:cs="Arial"/>
          <w:sz w:val="24"/>
          <w:szCs w:val="24"/>
        </w:rPr>
        <w:t xml:space="preserve">Adnabyddir y bwysigrwydd ar myfyrwyr dysgu i adnabod addysg effeithiol wrth gorfod gydymffurfio gyda’r safonau professiynol yn ystod profiad addysgu ble ddysgais am ddisgwyliadau manwl o ran arferion dysgu ac am bwysigrwydd adfyfyrio ar arferioni adnabod ble gellir gwella ac tystioli addysgu effeithiol sydd wedi eu </w:t>
      </w:r>
      <w:r w:rsidRPr="00257F37">
        <w:rPr>
          <w:rFonts w:ascii="Arial" w:hAnsi="Arial" w:cs="Arial"/>
          <w:sz w:val="24"/>
          <w:szCs w:val="24"/>
        </w:rPr>
        <w:lastRenderedPageBreak/>
        <w:t>chytuno arno yn genedlaethol, (Llywodraeth Cymru, 2018).  Yn ogystal, roedd yn bwysig gydymffurfio gyda’r safonau oherwydd ceir eu sefydlu i adnabod meincod cenedlaethol  o beth sy’n disgwyliedig o berson sydd yn arwain at fod yn gymhwyster mewn byd addysg, (Barton, 2015).</w:t>
      </w:r>
    </w:p>
    <w:p w:rsidR="00105C78" w:rsidRPr="00257F37" w:rsidRDefault="00105C78" w:rsidP="00FE68E3">
      <w:pPr>
        <w:spacing w:line="360" w:lineRule="auto"/>
        <w:jc w:val="both"/>
        <w:rPr>
          <w:rFonts w:ascii="Arial" w:hAnsi="Arial" w:cs="Arial"/>
          <w:sz w:val="24"/>
          <w:szCs w:val="24"/>
        </w:rPr>
      </w:pPr>
      <w:r w:rsidRPr="00257F37">
        <w:rPr>
          <w:rFonts w:ascii="Arial" w:hAnsi="Arial" w:cs="Arial"/>
          <w:sz w:val="24"/>
          <w:szCs w:val="24"/>
        </w:rPr>
        <w:t>Nodir Rowland, Huckstep a Thwaites (2003;102), “trainees’ teaching performance is highly constrained and mediated by factors other than their subject content knowledge.” Yn ychwanegol nodwyd ganddynt fod profiadau addysgu yn allweddol ar gyfer myfyrwyr dysgu er mwyn iddynt cyfuno eu adnabyddiaeth eisioes gyda gwybodaeth ddamcaniaethol newydd er mwyn sylweddoli ar gyferbyniad rhwng y ddau. Sylwais ar fy PAP, faint o wybodaeth</w:t>
      </w:r>
      <w:r w:rsidR="00E57B14" w:rsidRPr="00257F37">
        <w:rPr>
          <w:rFonts w:ascii="Arial" w:hAnsi="Arial" w:cs="Arial"/>
          <w:sz w:val="24"/>
          <w:szCs w:val="24"/>
        </w:rPr>
        <w:t xml:space="preserve"> ddefnyddiol</w:t>
      </w:r>
      <w:r w:rsidRPr="00257F37">
        <w:rPr>
          <w:rFonts w:ascii="Arial" w:hAnsi="Arial" w:cs="Arial"/>
          <w:sz w:val="24"/>
          <w:szCs w:val="24"/>
        </w:rPr>
        <w:t xml:space="preserve"> o ddarlithoedd y brif ysgol ac cynwybodaeth defnyddiais i i ffurfio gynlluniau ac gwersi oedd yn cydymffurfio ag disgwyliadau statudol.</w:t>
      </w:r>
    </w:p>
    <w:p w:rsidR="00105C78" w:rsidRDefault="00105C78"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Default="00257F37" w:rsidP="00D84F7F">
      <w:pPr>
        <w:rPr>
          <w:rFonts w:ascii="Arial" w:hAnsi="Arial" w:cs="Arial"/>
          <w:sz w:val="24"/>
          <w:szCs w:val="24"/>
          <w:u w:val="single"/>
        </w:rPr>
      </w:pPr>
    </w:p>
    <w:p w:rsidR="00257F37" w:rsidRPr="00257F37" w:rsidRDefault="00257F37" w:rsidP="00D84F7F">
      <w:pPr>
        <w:rPr>
          <w:rFonts w:ascii="Arial" w:hAnsi="Arial" w:cs="Arial"/>
          <w:sz w:val="24"/>
          <w:szCs w:val="24"/>
          <w:u w:val="single"/>
        </w:rPr>
      </w:pPr>
    </w:p>
    <w:p w:rsidR="00986B9B" w:rsidRDefault="00986B9B" w:rsidP="00D84F7F">
      <w:pPr>
        <w:rPr>
          <w:rFonts w:ascii="Arial" w:hAnsi="Arial" w:cs="Arial"/>
          <w:sz w:val="28"/>
        </w:rPr>
      </w:pPr>
    </w:p>
    <w:p w:rsidR="007F7985" w:rsidRPr="00A370D8" w:rsidRDefault="00A370D8" w:rsidP="00A370D8">
      <w:pPr>
        <w:jc w:val="center"/>
        <w:rPr>
          <w:rFonts w:ascii="Arial" w:hAnsi="Arial" w:cs="Arial"/>
          <w:sz w:val="28"/>
          <w:u w:val="single"/>
        </w:rPr>
      </w:pPr>
      <w:r w:rsidRPr="00A370D8">
        <w:rPr>
          <w:rFonts w:ascii="Arial" w:hAnsi="Arial" w:cs="Arial"/>
          <w:sz w:val="28"/>
          <w:u w:val="single"/>
        </w:rPr>
        <w:lastRenderedPageBreak/>
        <w:t>Rhestr Cyfeirnodi</w:t>
      </w:r>
    </w:p>
    <w:p w:rsidR="007F7985" w:rsidRPr="00257F37" w:rsidRDefault="007F7985"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Barton, G. (2015). </w:t>
      </w:r>
      <w:hyperlink r:id="rId7" w:history="1">
        <w:r w:rsidRPr="00257F37">
          <w:rPr>
            <w:rFonts w:ascii="Arial" w:hAnsi="Arial" w:cs="Arial"/>
            <w:i/>
            <w:sz w:val="24"/>
            <w:szCs w:val="24"/>
            <w:lang w:val="en" w:eastAsia="en-GB"/>
          </w:rPr>
          <w:t>Teach now! the essentials of teaching : what you need to know to be a great teacher</w:t>
        </w:r>
      </w:hyperlink>
      <w:r w:rsidRPr="00257F37">
        <w:rPr>
          <w:rFonts w:ascii="Arial" w:hAnsi="Arial" w:cs="Arial"/>
          <w:sz w:val="24"/>
          <w:szCs w:val="24"/>
          <w:lang w:val="en" w:eastAsia="en-GB"/>
        </w:rPr>
        <w:t>. London : Routledge.</w:t>
      </w:r>
    </w:p>
    <w:p w:rsidR="007F7985" w:rsidRPr="00257F37" w:rsidRDefault="007F7985" w:rsidP="00A370D8">
      <w:pPr>
        <w:pStyle w:val="NoSpacing"/>
        <w:spacing w:line="360" w:lineRule="auto"/>
        <w:rPr>
          <w:rFonts w:ascii="Arial" w:hAnsi="Arial" w:cs="Arial"/>
          <w:sz w:val="24"/>
          <w:szCs w:val="24"/>
        </w:rPr>
      </w:pPr>
    </w:p>
    <w:p w:rsidR="007F7985" w:rsidRPr="00257F37" w:rsidRDefault="007F7985"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Bates, B. (2016). </w:t>
      </w:r>
      <w:hyperlink r:id="rId8" w:history="1">
        <w:r w:rsidR="00D834CF" w:rsidRPr="00257F37">
          <w:rPr>
            <w:rFonts w:ascii="Arial" w:hAnsi="Arial" w:cs="Arial"/>
            <w:i/>
            <w:sz w:val="24"/>
            <w:szCs w:val="24"/>
            <w:lang w:val="en" w:eastAsia="en-GB"/>
          </w:rPr>
          <w:t>Learning theories simplified</w:t>
        </w:r>
        <w:r w:rsidRPr="00257F37">
          <w:rPr>
            <w:rFonts w:ascii="Arial" w:hAnsi="Arial" w:cs="Arial"/>
            <w:i/>
            <w:sz w:val="24"/>
            <w:szCs w:val="24"/>
            <w:lang w:val="en" w:eastAsia="en-GB"/>
          </w:rPr>
          <w:t>: ...and how to apply them to teaching</w:t>
        </w:r>
      </w:hyperlink>
      <w:r w:rsidRPr="00257F37">
        <w:rPr>
          <w:rFonts w:ascii="Arial" w:hAnsi="Arial" w:cs="Arial"/>
          <w:i/>
          <w:sz w:val="24"/>
          <w:szCs w:val="24"/>
          <w:lang w:val="en" w:eastAsia="en-GB"/>
        </w:rPr>
        <w:t>.</w:t>
      </w:r>
      <w:r w:rsidRPr="00257F37">
        <w:rPr>
          <w:rFonts w:ascii="Arial" w:hAnsi="Arial" w:cs="Arial"/>
          <w:sz w:val="24"/>
          <w:szCs w:val="24"/>
          <w:lang w:val="en" w:eastAsia="en-GB"/>
        </w:rPr>
        <w:t xml:space="preserve"> London : SAGE.</w:t>
      </w:r>
    </w:p>
    <w:p w:rsidR="00255E10" w:rsidRPr="00257F37" w:rsidRDefault="00255E10" w:rsidP="00A370D8">
      <w:pPr>
        <w:pStyle w:val="NoSpacing"/>
        <w:spacing w:line="360" w:lineRule="auto"/>
        <w:rPr>
          <w:rFonts w:ascii="Arial" w:hAnsi="Arial" w:cs="Arial"/>
          <w:sz w:val="24"/>
          <w:szCs w:val="24"/>
          <w:lang w:val="en" w:eastAsia="en-GB"/>
        </w:rPr>
      </w:pPr>
    </w:p>
    <w:p w:rsidR="00255E10" w:rsidRPr="00257F37" w:rsidRDefault="00255E10"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BERA. (2018). Ar gael ar: </w:t>
      </w:r>
      <w:hyperlink r:id="rId9" w:history="1">
        <w:r w:rsidRPr="00257F37">
          <w:rPr>
            <w:rStyle w:val="Hyperlink"/>
            <w:rFonts w:ascii="Arial" w:hAnsi="Arial" w:cs="Arial"/>
            <w:color w:val="auto"/>
            <w:sz w:val="24"/>
            <w:szCs w:val="24"/>
            <w:u w:val="none"/>
            <w:lang w:val="en" w:eastAsia="en-GB"/>
          </w:rPr>
          <w:t>https://www.bera.ac.uk/beraconference-2018</w:t>
        </w:r>
      </w:hyperlink>
      <w:r w:rsidRPr="00257F37">
        <w:rPr>
          <w:rFonts w:ascii="Arial" w:hAnsi="Arial" w:cs="Arial"/>
          <w:sz w:val="24"/>
          <w:szCs w:val="24"/>
          <w:lang w:val="en" w:eastAsia="en-GB"/>
        </w:rPr>
        <w:t>. (Darganfyddwyd ar 7fed Ionawr 2019).</w:t>
      </w:r>
    </w:p>
    <w:p w:rsidR="00B5491B" w:rsidRPr="00257F37" w:rsidRDefault="00B5491B" w:rsidP="00B5491B">
      <w:pPr>
        <w:spacing w:after="120" w:line="240" w:lineRule="auto"/>
        <w:outlineLvl w:val="2"/>
        <w:rPr>
          <w:rFonts w:ascii="Arial" w:eastAsia="Times New Roman" w:hAnsi="Arial" w:cs="Arial"/>
          <w:b/>
          <w:bCs/>
          <w:sz w:val="24"/>
          <w:szCs w:val="24"/>
          <w:lang w:val="en" w:eastAsia="en-GB"/>
        </w:rPr>
      </w:pPr>
    </w:p>
    <w:p w:rsidR="00FD3549" w:rsidRPr="00257F37" w:rsidRDefault="00B5491B" w:rsidP="00FD3549">
      <w:pPr>
        <w:spacing w:after="120" w:line="240" w:lineRule="auto"/>
        <w:outlineLvl w:val="2"/>
        <w:rPr>
          <w:rFonts w:ascii="Arial" w:eastAsia="Times New Roman" w:hAnsi="Arial" w:cs="Arial"/>
          <w:sz w:val="24"/>
          <w:szCs w:val="24"/>
          <w:lang w:val="en" w:eastAsia="en-GB"/>
        </w:rPr>
      </w:pPr>
      <w:r w:rsidRPr="00257F37">
        <w:rPr>
          <w:rFonts w:ascii="Arial" w:eastAsia="Times New Roman" w:hAnsi="Arial" w:cs="Arial"/>
          <w:bCs/>
          <w:sz w:val="24"/>
          <w:szCs w:val="24"/>
          <w:lang w:val="en" w:eastAsia="en-GB"/>
        </w:rPr>
        <w:t xml:space="preserve">Bussema, E. &amp; Nemec, P. (2006). Effective teaching. </w:t>
      </w:r>
      <w:r w:rsidRPr="00B5491B">
        <w:rPr>
          <w:rFonts w:ascii="Arial" w:eastAsia="Times New Roman" w:hAnsi="Arial" w:cs="Arial"/>
          <w:i/>
          <w:sz w:val="24"/>
          <w:szCs w:val="24"/>
          <w:lang w:val="en" w:eastAsia="en-GB"/>
        </w:rPr>
        <w:t>Psychiatric Reha</w:t>
      </w:r>
      <w:r w:rsidRPr="00257F37">
        <w:rPr>
          <w:rFonts w:ascii="Arial" w:eastAsia="Times New Roman" w:hAnsi="Arial" w:cs="Arial"/>
          <w:i/>
          <w:sz w:val="24"/>
          <w:szCs w:val="24"/>
          <w:lang w:val="en" w:eastAsia="en-GB"/>
        </w:rPr>
        <w:t>bilitation Journal</w:t>
      </w:r>
      <w:r w:rsidRPr="00257F37">
        <w:rPr>
          <w:rFonts w:ascii="Arial" w:eastAsia="Times New Roman" w:hAnsi="Arial" w:cs="Arial"/>
          <w:sz w:val="24"/>
          <w:szCs w:val="24"/>
          <w:lang w:val="en" w:eastAsia="en-GB"/>
        </w:rPr>
        <w:t>, Spring,</w:t>
      </w:r>
      <w:r w:rsidRPr="00B5491B">
        <w:rPr>
          <w:rFonts w:ascii="Arial" w:eastAsia="Times New Roman" w:hAnsi="Arial" w:cs="Arial"/>
          <w:sz w:val="24"/>
          <w:szCs w:val="24"/>
          <w:lang w:val="en" w:eastAsia="en-GB"/>
        </w:rPr>
        <w:t xml:space="preserve"> Vol.29(4), pp.315-7</w:t>
      </w:r>
      <w:r w:rsidRPr="00257F37">
        <w:rPr>
          <w:rFonts w:ascii="Arial" w:eastAsia="Times New Roman" w:hAnsi="Arial" w:cs="Arial"/>
          <w:sz w:val="24"/>
          <w:szCs w:val="24"/>
          <w:lang w:val="en" w:eastAsia="en-GB"/>
        </w:rPr>
        <w:t>.</w:t>
      </w:r>
    </w:p>
    <w:p w:rsidR="00FD3549" w:rsidRPr="00257F37" w:rsidRDefault="00FD3549" w:rsidP="00FD3549">
      <w:pPr>
        <w:spacing w:after="120" w:line="240" w:lineRule="auto"/>
        <w:outlineLvl w:val="2"/>
        <w:rPr>
          <w:rFonts w:ascii="Arial" w:eastAsia="Times New Roman" w:hAnsi="Arial" w:cs="Arial"/>
          <w:sz w:val="24"/>
          <w:szCs w:val="24"/>
          <w:lang w:val="en" w:eastAsia="en-GB"/>
        </w:rPr>
      </w:pPr>
    </w:p>
    <w:p w:rsidR="00B7048C" w:rsidRPr="00257F37" w:rsidRDefault="00FD3549" w:rsidP="00FD3549">
      <w:pPr>
        <w:rPr>
          <w:rFonts w:ascii="Arial" w:eastAsia="Calibri" w:hAnsi="Arial" w:cs="Arial"/>
          <w:sz w:val="24"/>
          <w:szCs w:val="24"/>
        </w:rPr>
      </w:pPr>
      <w:r w:rsidRPr="00270329">
        <w:rPr>
          <w:rFonts w:ascii="Arial" w:eastAsia="Calibri" w:hAnsi="Arial" w:cs="Arial"/>
          <w:sz w:val="24"/>
          <w:szCs w:val="24"/>
        </w:rPr>
        <w:t>Coe et al, (20</w:t>
      </w:r>
      <w:r w:rsidRPr="00257F37">
        <w:rPr>
          <w:rFonts w:ascii="Arial" w:eastAsia="Calibri" w:hAnsi="Arial" w:cs="Arial"/>
          <w:sz w:val="24"/>
          <w:szCs w:val="24"/>
        </w:rPr>
        <w:t>14) What makes great teaching?:</w:t>
      </w:r>
      <w:r w:rsidRPr="00270329">
        <w:rPr>
          <w:rFonts w:ascii="Arial" w:eastAsia="Calibri" w:hAnsi="Arial" w:cs="Arial"/>
          <w:sz w:val="24"/>
          <w:szCs w:val="24"/>
        </w:rPr>
        <w:t>review of the underpinning research</w:t>
      </w:r>
      <w:r w:rsidRPr="00257F37">
        <w:rPr>
          <w:rFonts w:ascii="Arial" w:eastAsia="Calibri" w:hAnsi="Arial" w:cs="Arial"/>
          <w:sz w:val="24"/>
          <w:szCs w:val="24"/>
        </w:rPr>
        <w:t>.</w:t>
      </w:r>
    </w:p>
    <w:p w:rsidR="00257F37" w:rsidRPr="00257F37" w:rsidRDefault="00257F37" w:rsidP="00FD3549">
      <w:pPr>
        <w:rPr>
          <w:rFonts w:ascii="Arial" w:eastAsia="Calibri" w:hAnsi="Arial" w:cs="Arial"/>
          <w:sz w:val="24"/>
          <w:szCs w:val="24"/>
        </w:rPr>
      </w:pPr>
      <w:r w:rsidRPr="00270329">
        <w:rPr>
          <w:rFonts w:ascii="Arial" w:eastAsia="Calibri" w:hAnsi="Arial" w:cs="Arial"/>
          <w:sz w:val="24"/>
          <w:szCs w:val="24"/>
        </w:rPr>
        <w:t>Daly, C. (2004). Trainee English teachers and the struggle for subject knowledge.</w:t>
      </w:r>
    </w:p>
    <w:p w:rsidR="00B7048C" w:rsidRPr="00257F37" w:rsidRDefault="00B7048C" w:rsidP="00B7048C">
      <w:pPr>
        <w:rPr>
          <w:rStyle w:val="Hyperlink"/>
          <w:rFonts w:ascii="Arial" w:eastAsia="Times New Roman" w:hAnsi="Arial" w:cs="Arial"/>
          <w:color w:val="auto"/>
          <w:sz w:val="24"/>
          <w:szCs w:val="24"/>
          <w:u w:val="none"/>
          <w:lang w:eastAsia="en-GB"/>
        </w:rPr>
      </w:pPr>
      <w:r w:rsidRPr="00257F37">
        <w:rPr>
          <w:rFonts w:ascii="Arial" w:hAnsi="Arial" w:cs="Arial"/>
          <w:sz w:val="24"/>
          <w:szCs w:val="24"/>
          <w:lang w:val="en" w:eastAsia="en-GB"/>
        </w:rPr>
        <w:t xml:space="preserve">Donaldson, G. (2015). </w:t>
      </w:r>
      <w:r w:rsidRPr="00257F37">
        <w:rPr>
          <w:rFonts w:ascii="Arial" w:eastAsia="Times New Roman" w:hAnsi="Arial" w:cs="Arial"/>
          <w:sz w:val="24"/>
          <w:szCs w:val="24"/>
          <w:lang w:eastAsia="en-GB"/>
        </w:rPr>
        <w:fldChar w:fldCharType="begin"/>
      </w:r>
      <w:r w:rsidR="00257F37">
        <w:rPr>
          <w:rFonts w:ascii="Arial" w:eastAsia="Times New Roman" w:hAnsi="Arial" w:cs="Arial"/>
          <w:sz w:val="24"/>
          <w:szCs w:val="24"/>
          <w:lang w:eastAsia="en-GB"/>
        </w:rPr>
        <w:instrText>HYPERLINK "C:\\Users\\Sara\\Documents\\Dyfodol Llwyddiannus. Ar gael ar: https:\\beta.llyw.cymru\\dyfodol-llwyddiannus-adolygiad-or-cwricwlwm. Darganfyddwyd ar 4ydd Ionawr 2019)"</w:instrText>
      </w:r>
      <w:r w:rsidR="00257F37" w:rsidRPr="00257F37">
        <w:rPr>
          <w:rFonts w:ascii="Arial" w:eastAsia="Times New Roman" w:hAnsi="Arial" w:cs="Arial"/>
          <w:sz w:val="24"/>
          <w:szCs w:val="24"/>
          <w:lang w:eastAsia="en-GB"/>
        </w:rPr>
      </w:r>
      <w:r w:rsidRPr="00257F37">
        <w:rPr>
          <w:rFonts w:ascii="Arial" w:eastAsia="Times New Roman" w:hAnsi="Arial" w:cs="Arial"/>
          <w:sz w:val="24"/>
          <w:szCs w:val="24"/>
          <w:lang w:eastAsia="en-GB"/>
        </w:rPr>
        <w:fldChar w:fldCharType="separate"/>
      </w:r>
      <w:r w:rsidRPr="00257F37">
        <w:rPr>
          <w:rStyle w:val="Hyperlink"/>
          <w:rFonts w:ascii="Arial" w:eastAsia="Times New Roman" w:hAnsi="Arial" w:cs="Arial"/>
          <w:i/>
          <w:color w:val="auto"/>
          <w:sz w:val="24"/>
          <w:szCs w:val="24"/>
          <w:u w:val="none"/>
          <w:lang w:eastAsia="en-GB"/>
        </w:rPr>
        <w:t>Dyfodol Llwyddiannus.</w:t>
      </w:r>
      <w:r w:rsidRPr="00257F37">
        <w:rPr>
          <w:rStyle w:val="Hyperlink"/>
          <w:rFonts w:ascii="Arial" w:eastAsia="Times New Roman" w:hAnsi="Arial" w:cs="Arial"/>
          <w:color w:val="auto"/>
          <w:sz w:val="24"/>
          <w:szCs w:val="24"/>
          <w:u w:val="none"/>
          <w:lang w:eastAsia="en-GB"/>
        </w:rPr>
        <w:t xml:space="preserve"> Ar gael ar: </w:t>
      </w:r>
      <w:r w:rsidRPr="00257F37">
        <w:rPr>
          <w:rStyle w:val="Hyperlink"/>
          <w:rFonts w:ascii="Arial" w:eastAsia="Times New Roman" w:hAnsi="Arial" w:cs="Arial"/>
          <w:iCs/>
          <w:color w:val="auto"/>
          <w:sz w:val="24"/>
          <w:szCs w:val="24"/>
          <w:u w:val="none"/>
          <w:lang w:eastAsia="en-GB"/>
        </w:rPr>
        <w:t>https://beta.llyw.cymru/dyfodol-llwyddiannus-adolygiad-or-cwricwlwm. Darganfyddwyd ar 4ydd Ionawr 2019).</w:t>
      </w:r>
    </w:p>
    <w:p w:rsidR="00ED434B" w:rsidRPr="00257F37" w:rsidRDefault="00B7048C" w:rsidP="00FD3549">
      <w:pPr>
        <w:spacing w:line="240" w:lineRule="auto"/>
        <w:rPr>
          <w:rFonts w:ascii="Arial" w:eastAsia="Times New Roman" w:hAnsi="Arial" w:cs="Arial"/>
          <w:sz w:val="24"/>
          <w:szCs w:val="24"/>
          <w:lang w:eastAsia="en-GB"/>
        </w:rPr>
      </w:pPr>
      <w:r w:rsidRPr="00257F37">
        <w:rPr>
          <w:rFonts w:ascii="Arial" w:eastAsia="Times New Roman" w:hAnsi="Arial" w:cs="Arial"/>
          <w:sz w:val="24"/>
          <w:szCs w:val="24"/>
          <w:lang w:eastAsia="en-GB"/>
        </w:rPr>
        <w:fldChar w:fldCharType="end"/>
      </w:r>
      <w:r w:rsidR="00986B9B" w:rsidRPr="00257F37">
        <w:rPr>
          <w:rFonts w:ascii="Arial" w:hAnsi="Arial" w:cs="Arial"/>
          <w:sz w:val="24"/>
          <w:szCs w:val="24"/>
        </w:rPr>
        <w:t xml:space="preserve">Estyn. ( 2014). Adroddiad Estyn Ysgol Mynyddygarreg. Ar gael ar:     </w:t>
      </w:r>
      <w:hyperlink r:id="rId10" w:history="1">
        <w:r w:rsidR="00986B9B" w:rsidRPr="00257F37">
          <w:rPr>
            <w:rStyle w:val="Hyperlink"/>
            <w:rFonts w:ascii="Arial" w:hAnsi="Arial" w:cs="Arial"/>
            <w:color w:val="auto"/>
            <w:sz w:val="24"/>
            <w:szCs w:val="24"/>
            <w:u w:val="none"/>
          </w:rPr>
          <w:t>https://www.estyn.gov.wales/provider/ysgol-g-mynyddygarreg</w:t>
        </w:r>
      </w:hyperlink>
      <w:r w:rsidR="00986B9B" w:rsidRPr="00257F37">
        <w:rPr>
          <w:rFonts w:ascii="Arial" w:hAnsi="Arial" w:cs="Arial"/>
          <w:sz w:val="24"/>
          <w:szCs w:val="24"/>
        </w:rPr>
        <w:t>. (Darganfyddwyd ar 2il Ionawr 2019).</w:t>
      </w:r>
    </w:p>
    <w:p w:rsidR="0001057D" w:rsidRPr="00257F37" w:rsidRDefault="0001057D" w:rsidP="00A370D8">
      <w:pPr>
        <w:pStyle w:val="NoSpacing"/>
        <w:spacing w:line="360" w:lineRule="auto"/>
        <w:rPr>
          <w:rFonts w:ascii="Arial" w:hAnsi="Arial" w:cs="Arial"/>
          <w:sz w:val="24"/>
          <w:szCs w:val="24"/>
        </w:rPr>
      </w:pPr>
    </w:p>
    <w:p w:rsidR="0001057D" w:rsidRPr="00257F37" w:rsidRDefault="0001057D" w:rsidP="0001057D">
      <w:pPr>
        <w:rPr>
          <w:rFonts w:ascii="Arial" w:eastAsia="Calibri" w:hAnsi="Arial" w:cs="Arial"/>
          <w:sz w:val="24"/>
          <w:szCs w:val="24"/>
        </w:rPr>
      </w:pPr>
      <w:r w:rsidRPr="00257F37">
        <w:rPr>
          <w:rFonts w:ascii="Arial" w:eastAsia="Calibri" w:hAnsi="Arial" w:cs="Arial"/>
          <w:sz w:val="24"/>
          <w:szCs w:val="24"/>
        </w:rPr>
        <w:t>Estyn. (</w:t>
      </w:r>
      <w:r w:rsidRPr="00270329">
        <w:rPr>
          <w:rFonts w:ascii="Arial" w:eastAsia="Calibri" w:hAnsi="Arial" w:cs="Arial"/>
          <w:sz w:val="24"/>
          <w:szCs w:val="24"/>
        </w:rPr>
        <w:t>2018</w:t>
      </w:r>
      <w:r w:rsidRPr="00257F37">
        <w:rPr>
          <w:rFonts w:ascii="Arial" w:eastAsia="Calibri" w:hAnsi="Arial" w:cs="Arial"/>
          <w:sz w:val="24"/>
          <w:szCs w:val="24"/>
        </w:rPr>
        <w:t>)</w:t>
      </w:r>
      <w:r w:rsidRPr="00270329">
        <w:rPr>
          <w:rFonts w:ascii="Arial" w:eastAsia="Calibri" w:hAnsi="Arial" w:cs="Arial"/>
          <w:sz w:val="24"/>
          <w:szCs w:val="24"/>
        </w:rPr>
        <w:t xml:space="preserve"> Gwella addysgu</w:t>
      </w:r>
      <w:r w:rsidRPr="00257F37">
        <w:rPr>
          <w:rFonts w:ascii="Arial" w:eastAsia="Calibri" w:hAnsi="Arial" w:cs="Arial"/>
          <w:sz w:val="24"/>
          <w:szCs w:val="24"/>
        </w:rPr>
        <w:t xml:space="preserve">. Ar gael ar: </w:t>
      </w:r>
      <w:r w:rsidRPr="00270329">
        <w:rPr>
          <w:rFonts w:ascii="Arial" w:eastAsia="Calibri" w:hAnsi="Arial" w:cs="Arial"/>
          <w:sz w:val="24"/>
          <w:szCs w:val="24"/>
        </w:rPr>
        <w:t>estyn.llyw.cymru</w:t>
      </w:r>
      <w:r w:rsidRPr="00257F37">
        <w:rPr>
          <w:rFonts w:ascii="Arial" w:eastAsia="Calibri" w:hAnsi="Arial" w:cs="Arial"/>
          <w:sz w:val="24"/>
          <w:szCs w:val="24"/>
        </w:rPr>
        <w:t>. (Darganfyddwyd ar 2il Ionawr 2019).</w:t>
      </w:r>
    </w:p>
    <w:p w:rsidR="00A370D8" w:rsidRPr="00257F37" w:rsidRDefault="00A370D8" w:rsidP="00A370D8">
      <w:pPr>
        <w:pStyle w:val="NoSpacing"/>
        <w:spacing w:line="360" w:lineRule="auto"/>
        <w:rPr>
          <w:rFonts w:ascii="Arial" w:hAnsi="Arial" w:cs="Arial"/>
          <w:sz w:val="24"/>
          <w:szCs w:val="24"/>
        </w:rPr>
      </w:pPr>
    </w:p>
    <w:p w:rsidR="00AF64D1" w:rsidRPr="00257F37" w:rsidRDefault="00AF64D1" w:rsidP="00A370D8">
      <w:pPr>
        <w:pStyle w:val="NoSpacing"/>
        <w:spacing w:line="360" w:lineRule="auto"/>
        <w:rPr>
          <w:rFonts w:ascii="Arial" w:hAnsi="Arial" w:cs="Arial"/>
          <w:sz w:val="24"/>
          <w:szCs w:val="24"/>
          <w:lang w:val="en" w:eastAsia="en-GB"/>
        </w:rPr>
      </w:pPr>
      <w:hyperlink r:id="rId11" w:history="1">
        <w:r w:rsidRPr="00257F37">
          <w:rPr>
            <w:rFonts w:ascii="Arial" w:eastAsia="Calibri" w:hAnsi="Arial" w:cs="Arial"/>
            <w:sz w:val="24"/>
            <w:szCs w:val="24"/>
          </w:rPr>
          <w:t xml:space="preserve">Fashiku, C.O. (2017). </w:t>
        </w:r>
        <w:r w:rsidRPr="00257F37">
          <w:rPr>
            <w:rFonts w:ascii="Arial" w:hAnsi="Arial" w:cs="Arial"/>
            <w:sz w:val="24"/>
            <w:szCs w:val="24"/>
            <w:lang w:val="en" w:eastAsia="en-GB"/>
          </w:rPr>
          <w:t>Effective Communication: Any Role in Classroom Teaching – Learning Process in Nigerian Schools?</w:t>
        </w:r>
      </w:hyperlink>
      <w:r w:rsidRPr="00257F37">
        <w:rPr>
          <w:rFonts w:ascii="Arial" w:hAnsi="Arial" w:cs="Arial"/>
          <w:sz w:val="24"/>
          <w:szCs w:val="24"/>
          <w:lang w:val="en" w:eastAsia="en-GB"/>
        </w:rPr>
        <w:t xml:space="preserve"> </w:t>
      </w:r>
      <w:r w:rsidRPr="00257F37">
        <w:rPr>
          <w:rFonts w:ascii="Arial" w:hAnsi="Arial" w:cs="Arial"/>
          <w:i/>
          <w:sz w:val="24"/>
          <w:szCs w:val="24"/>
          <w:lang w:val="en" w:eastAsia="en-GB"/>
        </w:rPr>
        <w:t>Bulgarian Journal of Science and Education Policy,</w:t>
      </w:r>
      <w:r w:rsidRPr="00257F37">
        <w:rPr>
          <w:rFonts w:ascii="Arial" w:hAnsi="Arial" w:cs="Arial"/>
          <w:sz w:val="24"/>
          <w:szCs w:val="24"/>
          <w:lang w:val="en" w:eastAsia="en-GB"/>
        </w:rPr>
        <w:t xml:space="preserve"> Vol.11(1), pp.171-187.</w:t>
      </w:r>
    </w:p>
    <w:p w:rsidR="00FB63F7" w:rsidRPr="00257F37" w:rsidRDefault="00FB63F7" w:rsidP="00A370D8">
      <w:pPr>
        <w:pStyle w:val="NoSpacing"/>
        <w:spacing w:line="360" w:lineRule="auto"/>
        <w:rPr>
          <w:rFonts w:ascii="Arial" w:hAnsi="Arial" w:cs="Arial"/>
          <w:sz w:val="24"/>
          <w:szCs w:val="24"/>
          <w:lang w:val="en" w:eastAsia="en-GB"/>
        </w:rPr>
      </w:pPr>
    </w:p>
    <w:p w:rsidR="00FB63F7" w:rsidRPr="00257F37" w:rsidRDefault="00FB63F7"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Gredler, M. E. (2012). </w:t>
      </w:r>
      <w:hyperlink r:id="rId12" w:history="1">
        <w:r w:rsidRPr="00257F37">
          <w:rPr>
            <w:rFonts w:ascii="Arial" w:hAnsi="Arial" w:cs="Arial"/>
            <w:sz w:val="24"/>
            <w:szCs w:val="24"/>
            <w:lang w:val="en" w:eastAsia="en-GB"/>
          </w:rPr>
          <w:t>Understanding Vygotsky for the Classroom: Is It Too Late?</w:t>
        </w:r>
      </w:hyperlink>
      <w:r w:rsidRPr="00257F37">
        <w:rPr>
          <w:rFonts w:ascii="Arial" w:hAnsi="Arial" w:cs="Arial"/>
          <w:sz w:val="24"/>
          <w:szCs w:val="24"/>
          <w:lang w:val="en" w:eastAsia="en-GB"/>
        </w:rPr>
        <w:t xml:space="preserve"> </w:t>
      </w:r>
      <w:r w:rsidRPr="00257F37">
        <w:rPr>
          <w:rFonts w:ascii="Arial" w:hAnsi="Arial" w:cs="Arial"/>
          <w:i/>
          <w:sz w:val="24"/>
          <w:szCs w:val="24"/>
          <w:lang w:val="en" w:eastAsia="en-GB"/>
        </w:rPr>
        <w:t>Educational Psychology Review</w:t>
      </w:r>
      <w:r w:rsidR="00257F37">
        <w:rPr>
          <w:rFonts w:ascii="Arial" w:hAnsi="Arial" w:cs="Arial"/>
          <w:sz w:val="24"/>
          <w:szCs w:val="24"/>
          <w:lang w:val="en" w:eastAsia="en-GB"/>
        </w:rPr>
        <w:t>,</w:t>
      </w:r>
      <w:r w:rsidRPr="00257F37">
        <w:rPr>
          <w:rFonts w:ascii="Arial" w:hAnsi="Arial" w:cs="Arial"/>
          <w:sz w:val="24"/>
          <w:szCs w:val="24"/>
          <w:lang w:val="en" w:eastAsia="en-GB"/>
        </w:rPr>
        <w:t xml:space="preserve"> Vol.24(1), p.113-131.</w:t>
      </w:r>
    </w:p>
    <w:p w:rsidR="00014A4A" w:rsidRPr="00257F37" w:rsidRDefault="00014A4A" w:rsidP="00A370D8">
      <w:pPr>
        <w:pStyle w:val="NoSpacing"/>
        <w:spacing w:line="360" w:lineRule="auto"/>
        <w:rPr>
          <w:rFonts w:ascii="Arial" w:hAnsi="Arial" w:cs="Arial"/>
          <w:sz w:val="24"/>
          <w:szCs w:val="24"/>
          <w:lang w:val="en" w:eastAsia="en-GB"/>
        </w:rPr>
      </w:pPr>
    </w:p>
    <w:p w:rsidR="00014A4A" w:rsidRPr="00257F37" w:rsidRDefault="00014A4A" w:rsidP="00A370D8">
      <w:pPr>
        <w:pStyle w:val="NoSpacing"/>
        <w:spacing w:line="360" w:lineRule="auto"/>
        <w:rPr>
          <w:rFonts w:ascii="Arial" w:hAnsi="Arial" w:cs="Arial"/>
          <w:sz w:val="24"/>
          <w:szCs w:val="24"/>
        </w:rPr>
      </w:pPr>
      <w:r w:rsidRPr="00257F37">
        <w:rPr>
          <w:rFonts w:ascii="Arial" w:hAnsi="Arial" w:cs="Arial"/>
          <w:sz w:val="24"/>
          <w:szCs w:val="24"/>
        </w:rPr>
        <w:t xml:space="preserve">Hall, K., Murphy, P. &amp; Soler, J. (2009). </w:t>
      </w:r>
      <w:r w:rsidRPr="00257F37">
        <w:rPr>
          <w:rFonts w:ascii="Arial" w:hAnsi="Arial" w:cs="Arial"/>
          <w:i/>
          <w:sz w:val="24"/>
          <w:szCs w:val="24"/>
        </w:rPr>
        <w:t>Pedagogy and practice: culture and identities</w:t>
      </w:r>
      <w:r w:rsidRPr="00257F37">
        <w:rPr>
          <w:rFonts w:ascii="Arial" w:hAnsi="Arial" w:cs="Arial"/>
          <w:sz w:val="24"/>
          <w:szCs w:val="24"/>
        </w:rPr>
        <w:t>. London: SAGE.</w:t>
      </w:r>
    </w:p>
    <w:p w:rsidR="000C66D6" w:rsidRPr="00257F37" w:rsidRDefault="000C66D6" w:rsidP="000C66D6">
      <w:pPr>
        <w:spacing w:after="0" w:line="240" w:lineRule="auto"/>
        <w:rPr>
          <w:rStyle w:val="Hyperlink"/>
          <w:rFonts w:ascii="Arial" w:eastAsia="Times New Roman" w:hAnsi="Arial" w:cs="Arial"/>
          <w:color w:val="auto"/>
          <w:sz w:val="24"/>
          <w:szCs w:val="24"/>
          <w:lang w:eastAsia="en-GB"/>
        </w:rPr>
      </w:pPr>
      <w:r w:rsidRPr="00257F37">
        <w:rPr>
          <w:rFonts w:ascii="Arial" w:eastAsia="Times New Roman" w:hAnsi="Arial" w:cs="Arial"/>
          <w:sz w:val="24"/>
          <w:szCs w:val="24"/>
          <w:lang w:eastAsia="en-GB"/>
        </w:rPr>
        <w:fldChar w:fldCharType="begin"/>
      </w:r>
      <w:r w:rsidR="00257F37">
        <w:rPr>
          <w:rFonts w:ascii="Arial" w:eastAsia="Times New Roman" w:hAnsi="Arial" w:cs="Arial"/>
          <w:sz w:val="24"/>
          <w:szCs w:val="24"/>
          <w:lang w:eastAsia="en-GB"/>
        </w:rPr>
        <w:instrText>HYPERLINK "C:\\Users\\Sara\\Documents\\Hashweh,M. (2014). Ar gael ar: https:\\www.researchgate.net\\...\\287316532_Pedagogical_content_knowledge_Twenty-five-years-later.(Darganfyddwyd ar 7fed Ionawr 2019)"</w:instrText>
      </w:r>
      <w:r w:rsidR="00257F37" w:rsidRPr="00257F37">
        <w:rPr>
          <w:rFonts w:ascii="Arial" w:eastAsia="Times New Roman" w:hAnsi="Arial" w:cs="Arial"/>
          <w:sz w:val="24"/>
          <w:szCs w:val="24"/>
          <w:lang w:eastAsia="en-GB"/>
        </w:rPr>
      </w:r>
      <w:r w:rsidRPr="00257F37">
        <w:rPr>
          <w:rFonts w:ascii="Arial" w:eastAsia="Times New Roman" w:hAnsi="Arial" w:cs="Arial"/>
          <w:sz w:val="24"/>
          <w:szCs w:val="24"/>
          <w:lang w:eastAsia="en-GB"/>
        </w:rPr>
        <w:fldChar w:fldCharType="separate"/>
      </w:r>
    </w:p>
    <w:p w:rsidR="000C66D6" w:rsidRPr="00257F37" w:rsidRDefault="000C66D6" w:rsidP="000C66D6">
      <w:pPr>
        <w:spacing w:line="240" w:lineRule="auto"/>
        <w:rPr>
          <w:rStyle w:val="Hyperlink"/>
          <w:rFonts w:ascii="Arial" w:eastAsia="Times New Roman" w:hAnsi="Arial" w:cs="Arial"/>
          <w:color w:val="auto"/>
          <w:sz w:val="24"/>
          <w:szCs w:val="24"/>
          <w:u w:val="none"/>
          <w:lang w:eastAsia="en-GB"/>
        </w:rPr>
      </w:pPr>
      <w:r w:rsidRPr="00257F37">
        <w:rPr>
          <w:rStyle w:val="Hyperlink"/>
          <w:rFonts w:ascii="Arial" w:eastAsia="Times New Roman" w:hAnsi="Arial" w:cs="Arial"/>
          <w:iCs/>
          <w:color w:val="auto"/>
          <w:sz w:val="24"/>
          <w:szCs w:val="24"/>
          <w:u w:val="none"/>
          <w:lang w:eastAsia="en-GB"/>
        </w:rPr>
        <w:lastRenderedPageBreak/>
        <w:t>Hashweh,M. (2014). Ar gael ar: https://www.researchgate.net/.../287316532_Pedagogical_content_knowledge_Twenty-five-years-later.(Darganfyddwyd ar 7fed Ionawr 2019).</w:t>
      </w:r>
    </w:p>
    <w:p w:rsidR="008034BA" w:rsidRPr="00257F37" w:rsidRDefault="000C66D6" w:rsidP="00A370D8">
      <w:pPr>
        <w:pStyle w:val="NoSpacing"/>
        <w:spacing w:line="360" w:lineRule="auto"/>
        <w:rPr>
          <w:rFonts w:ascii="Arial" w:hAnsi="Arial" w:cs="Arial"/>
          <w:sz w:val="24"/>
          <w:szCs w:val="24"/>
        </w:rPr>
      </w:pPr>
      <w:r w:rsidRPr="00257F37">
        <w:rPr>
          <w:rFonts w:ascii="Arial" w:eastAsia="Times New Roman" w:hAnsi="Arial" w:cs="Arial"/>
          <w:sz w:val="24"/>
          <w:szCs w:val="24"/>
          <w:lang w:eastAsia="en-GB"/>
        </w:rPr>
        <w:fldChar w:fldCharType="end"/>
      </w:r>
    </w:p>
    <w:p w:rsidR="00864253" w:rsidRPr="00257F37" w:rsidRDefault="00864253"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Hattie, J. (2009). </w:t>
      </w:r>
      <w:hyperlink r:id="rId13" w:history="1">
        <w:r w:rsidRPr="00257F37">
          <w:rPr>
            <w:rFonts w:ascii="Arial" w:hAnsi="Arial" w:cs="Arial"/>
            <w:i/>
            <w:sz w:val="24"/>
            <w:szCs w:val="24"/>
            <w:lang w:val="en" w:eastAsia="en-GB"/>
          </w:rPr>
          <w:t>Visible learning : a synthesis of over 800 meta-analyses relating to achievement</w:t>
        </w:r>
      </w:hyperlink>
      <w:r w:rsidRPr="00257F37">
        <w:rPr>
          <w:rFonts w:ascii="Arial" w:hAnsi="Arial" w:cs="Arial"/>
          <w:sz w:val="24"/>
          <w:szCs w:val="24"/>
          <w:lang w:val="en" w:eastAsia="en-GB"/>
        </w:rPr>
        <w:t>. London ; New York : Routledge.</w:t>
      </w:r>
    </w:p>
    <w:p w:rsidR="0067425B" w:rsidRPr="00257F37" w:rsidRDefault="0067425B" w:rsidP="00A370D8">
      <w:pPr>
        <w:pStyle w:val="NoSpacing"/>
        <w:spacing w:line="360" w:lineRule="auto"/>
        <w:rPr>
          <w:rFonts w:ascii="Arial" w:hAnsi="Arial" w:cs="Arial"/>
          <w:sz w:val="24"/>
          <w:szCs w:val="24"/>
          <w:lang w:val="en" w:eastAsia="en-GB"/>
        </w:rPr>
      </w:pPr>
    </w:p>
    <w:p w:rsidR="0067425B" w:rsidRPr="00257F37" w:rsidRDefault="0067425B" w:rsidP="00A370D8">
      <w:pPr>
        <w:pStyle w:val="NoSpacing"/>
        <w:spacing w:line="360" w:lineRule="auto"/>
        <w:rPr>
          <w:rFonts w:ascii="Arial" w:hAnsi="Arial" w:cs="Arial"/>
          <w:i/>
          <w:sz w:val="24"/>
          <w:szCs w:val="24"/>
          <w:lang w:val="en" w:eastAsia="en-GB"/>
        </w:rPr>
      </w:pPr>
      <w:r w:rsidRPr="00257F37">
        <w:rPr>
          <w:rFonts w:ascii="Arial" w:hAnsi="Arial" w:cs="Arial"/>
          <w:sz w:val="24"/>
          <w:szCs w:val="24"/>
          <w:lang w:val="en" w:eastAsia="en-GB"/>
        </w:rPr>
        <w:t xml:space="preserve">Hattie, J. (2012). </w:t>
      </w:r>
      <w:hyperlink r:id="rId14" w:history="1">
        <w:r w:rsidR="008034BA" w:rsidRPr="00257F37">
          <w:rPr>
            <w:rFonts w:ascii="Arial" w:hAnsi="Arial" w:cs="Arial"/>
            <w:i/>
            <w:sz w:val="24"/>
            <w:szCs w:val="24"/>
            <w:lang w:val="en" w:eastAsia="en-GB"/>
          </w:rPr>
          <w:t>Visible learning for teachers</w:t>
        </w:r>
        <w:r w:rsidRPr="00257F37">
          <w:rPr>
            <w:rFonts w:ascii="Arial" w:hAnsi="Arial" w:cs="Arial"/>
            <w:i/>
            <w:sz w:val="24"/>
            <w:szCs w:val="24"/>
            <w:lang w:val="en" w:eastAsia="en-GB"/>
          </w:rPr>
          <w:t>: maximizing impact on learning</w:t>
        </w:r>
      </w:hyperlink>
      <w:r w:rsidR="008034BA" w:rsidRPr="00257F37">
        <w:rPr>
          <w:rFonts w:ascii="Arial" w:hAnsi="Arial" w:cs="Arial"/>
          <w:i/>
          <w:sz w:val="24"/>
          <w:szCs w:val="24"/>
          <w:lang w:val="en" w:eastAsia="en-GB"/>
        </w:rPr>
        <w:t>.</w:t>
      </w:r>
    </w:p>
    <w:p w:rsidR="0067425B" w:rsidRPr="00257F37" w:rsidRDefault="0067425B"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London : Routledge.</w:t>
      </w:r>
    </w:p>
    <w:p w:rsidR="00AF64D1" w:rsidRPr="00257F37" w:rsidRDefault="00AF64D1" w:rsidP="00A370D8">
      <w:pPr>
        <w:pStyle w:val="NoSpacing"/>
        <w:spacing w:line="360" w:lineRule="auto"/>
        <w:rPr>
          <w:rFonts w:ascii="Arial" w:hAnsi="Arial" w:cs="Arial"/>
          <w:sz w:val="24"/>
          <w:szCs w:val="24"/>
          <w:lang w:val="en" w:eastAsia="en-GB"/>
        </w:rPr>
      </w:pPr>
    </w:p>
    <w:p w:rsidR="003327F8" w:rsidRPr="00257F37" w:rsidRDefault="008B117C" w:rsidP="00A370D8">
      <w:pPr>
        <w:pStyle w:val="NoSpacing"/>
        <w:spacing w:line="360" w:lineRule="auto"/>
        <w:rPr>
          <w:rFonts w:ascii="Arial" w:hAnsi="Arial" w:cs="Arial"/>
          <w:sz w:val="24"/>
          <w:szCs w:val="24"/>
        </w:rPr>
      </w:pPr>
      <w:r w:rsidRPr="00257F37">
        <w:rPr>
          <w:rFonts w:ascii="Arial" w:hAnsi="Arial" w:cs="Arial"/>
          <w:sz w:val="24"/>
          <w:szCs w:val="24"/>
        </w:rPr>
        <w:t>Hillier, J. (2013). How does that work? Developing pedagogical content knowledge from subject knowledge.</w:t>
      </w:r>
      <w:r w:rsidRPr="00257F37">
        <w:rPr>
          <w:rFonts w:ascii="Arial" w:hAnsi="Arial" w:cs="Arial"/>
          <w:i/>
          <w:sz w:val="24"/>
          <w:szCs w:val="24"/>
        </w:rPr>
        <w:t>Teacher Education &amp; Practice,</w:t>
      </w:r>
      <w:r w:rsidRPr="00257F37">
        <w:rPr>
          <w:rFonts w:ascii="Arial" w:hAnsi="Arial" w:cs="Arial"/>
          <w:sz w:val="24"/>
          <w:szCs w:val="24"/>
        </w:rPr>
        <w:t xml:space="preserve"> Vol.26 (2), p.323-341.</w:t>
      </w:r>
    </w:p>
    <w:p w:rsidR="008034BA" w:rsidRPr="00257F37" w:rsidRDefault="008034BA" w:rsidP="00A370D8">
      <w:pPr>
        <w:pStyle w:val="NoSpacing"/>
        <w:spacing w:line="360" w:lineRule="auto"/>
        <w:rPr>
          <w:rFonts w:ascii="Arial" w:hAnsi="Arial" w:cs="Arial"/>
          <w:sz w:val="24"/>
          <w:szCs w:val="24"/>
        </w:rPr>
      </w:pPr>
    </w:p>
    <w:p w:rsidR="003327F8" w:rsidRPr="00257F37" w:rsidRDefault="003327F8"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Illingworth, M. (2015). </w:t>
      </w:r>
      <w:hyperlink r:id="rId15" w:history="1">
        <w:r w:rsidRPr="00257F37">
          <w:rPr>
            <w:rFonts w:ascii="Arial" w:hAnsi="Arial" w:cs="Arial"/>
            <w:i/>
            <w:sz w:val="24"/>
            <w:szCs w:val="24"/>
            <w:lang w:val="en" w:eastAsia="en-GB"/>
          </w:rPr>
          <w:t>Think before you teach : questions to challenge why and how you want to teach</w:t>
        </w:r>
      </w:hyperlink>
      <w:r w:rsidRPr="00257F37">
        <w:rPr>
          <w:rFonts w:ascii="Arial" w:hAnsi="Arial" w:cs="Arial"/>
          <w:i/>
          <w:sz w:val="24"/>
          <w:szCs w:val="24"/>
          <w:lang w:val="en" w:eastAsia="en-GB"/>
        </w:rPr>
        <w:t xml:space="preserve">. </w:t>
      </w:r>
      <w:r w:rsidRPr="00257F37">
        <w:rPr>
          <w:rFonts w:ascii="Arial" w:hAnsi="Arial" w:cs="Arial"/>
          <w:sz w:val="24"/>
          <w:szCs w:val="24"/>
          <w:lang w:val="en" w:eastAsia="en-GB"/>
        </w:rPr>
        <w:t>Bancyfelin : Independent Thinking Press.</w:t>
      </w:r>
    </w:p>
    <w:p w:rsidR="008034BA" w:rsidRPr="00257F37" w:rsidRDefault="008034BA" w:rsidP="00A370D8">
      <w:pPr>
        <w:pStyle w:val="NoSpacing"/>
        <w:spacing w:line="360" w:lineRule="auto"/>
        <w:rPr>
          <w:rFonts w:ascii="Arial" w:hAnsi="Arial" w:cs="Arial"/>
          <w:sz w:val="24"/>
          <w:szCs w:val="24"/>
          <w:lang w:val="en" w:eastAsia="en-GB"/>
        </w:rPr>
      </w:pPr>
    </w:p>
    <w:p w:rsidR="00AF64D1" w:rsidRPr="00257F37" w:rsidRDefault="00AF64D1"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Jesson, R., Mcnaughton, S., Rosedale, N., Zhu, T. &amp; Cockle, V. (2018).</w:t>
      </w:r>
      <w:r w:rsidR="008034BA" w:rsidRPr="00257F37">
        <w:rPr>
          <w:rFonts w:ascii="Arial" w:hAnsi="Arial" w:cs="Arial"/>
          <w:sz w:val="24"/>
          <w:szCs w:val="24"/>
          <w:lang w:val="en" w:eastAsia="en-GB"/>
        </w:rPr>
        <w:t xml:space="preserve"> </w:t>
      </w:r>
      <w:hyperlink r:id="rId16" w:history="1">
        <w:r w:rsidRPr="00257F37">
          <w:rPr>
            <w:rFonts w:ascii="Arial" w:hAnsi="Arial" w:cs="Arial"/>
            <w:sz w:val="24"/>
            <w:szCs w:val="24"/>
            <w:lang w:val="en" w:eastAsia="en-GB"/>
          </w:rPr>
          <w:t>A mixed-methods study to identify effective practices in the teaching of writing in a digital learning environment in low income schools</w:t>
        </w:r>
      </w:hyperlink>
      <w:r w:rsidRPr="00257F37">
        <w:rPr>
          <w:rFonts w:ascii="Arial" w:hAnsi="Arial" w:cs="Arial"/>
          <w:sz w:val="24"/>
          <w:szCs w:val="24"/>
          <w:lang w:val="en" w:eastAsia="en-GB"/>
        </w:rPr>
        <w:t xml:space="preserve">, </w:t>
      </w:r>
      <w:r w:rsidRPr="00257F37">
        <w:rPr>
          <w:rFonts w:ascii="Arial" w:hAnsi="Arial" w:cs="Arial"/>
          <w:i/>
          <w:sz w:val="24"/>
          <w:szCs w:val="24"/>
          <w:lang w:val="en" w:eastAsia="en-GB"/>
        </w:rPr>
        <w:t>Computers &amp; Education</w:t>
      </w:r>
      <w:r w:rsidRPr="00257F37">
        <w:rPr>
          <w:rFonts w:ascii="Arial" w:hAnsi="Arial" w:cs="Arial"/>
          <w:sz w:val="24"/>
          <w:szCs w:val="24"/>
          <w:lang w:val="en" w:eastAsia="en-GB"/>
        </w:rPr>
        <w:t>, Vol.119, pp.14-30.</w:t>
      </w:r>
    </w:p>
    <w:p w:rsidR="00BC14E7" w:rsidRPr="00257F37" w:rsidRDefault="00BC14E7" w:rsidP="00A370D8">
      <w:pPr>
        <w:pStyle w:val="NoSpacing"/>
        <w:spacing w:line="360" w:lineRule="auto"/>
        <w:rPr>
          <w:rFonts w:ascii="Arial" w:hAnsi="Arial" w:cs="Arial"/>
          <w:sz w:val="24"/>
          <w:szCs w:val="24"/>
          <w:lang w:val="en" w:eastAsia="en-GB"/>
        </w:rPr>
      </w:pPr>
    </w:p>
    <w:p w:rsidR="00BC14E7" w:rsidRPr="00257F37" w:rsidRDefault="00BC14E7"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Kyriacou, C. (1997). </w:t>
      </w:r>
      <w:hyperlink r:id="rId17" w:history="1">
        <w:r w:rsidR="008E2D07" w:rsidRPr="00257F37">
          <w:rPr>
            <w:rFonts w:ascii="Arial" w:hAnsi="Arial" w:cs="Arial"/>
            <w:i/>
            <w:sz w:val="24"/>
            <w:szCs w:val="24"/>
            <w:lang w:val="en" w:eastAsia="en-GB"/>
          </w:rPr>
          <w:t>Effective teaching in schools</w:t>
        </w:r>
        <w:r w:rsidRPr="00257F37">
          <w:rPr>
            <w:rFonts w:ascii="Arial" w:hAnsi="Arial" w:cs="Arial"/>
            <w:i/>
            <w:sz w:val="24"/>
            <w:szCs w:val="24"/>
            <w:lang w:val="en" w:eastAsia="en-GB"/>
          </w:rPr>
          <w:t>: theory and practice</w:t>
        </w:r>
      </w:hyperlink>
      <w:r w:rsidRPr="00257F37">
        <w:rPr>
          <w:rFonts w:ascii="Arial" w:hAnsi="Arial" w:cs="Arial"/>
          <w:i/>
          <w:sz w:val="24"/>
          <w:szCs w:val="24"/>
          <w:lang w:val="en" w:eastAsia="en-GB"/>
        </w:rPr>
        <w:t>.</w:t>
      </w:r>
      <w:r w:rsidRPr="00257F37">
        <w:rPr>
          <w:rFonts w:ascii="Arial" w:hAnsi="Arial" w:cs="Arial"/>
          <w:sz w:val="24"/>
          <w:szCs w:val="24"/>
          <w:lang w:val="en" w:eastAsia="en-GB"/>
        </w:rPr>
        <w:t xml:space="preserve"> 2nd ed. Cheltenham : Stanley Thornes.</w:t>
      </w:r>
    </w:p>
    <w:p w:rsidR="00257F37" w:rsidRPr="00257F37" w:rsidRDefault="00257F37" w:rsidP="00A370D8">
      <w:pPr>
        <w:pStyle w:val="NoSpacing"/>
        <w:spacing w:line="360" w:lineRule="auto"/>
        <w:rPr>
          <w:rFonts w:ascii="Arial" w:hAnsi="Arial" w:cs="Arial"/>
          <w:sz w:val="24"/>
          <w:szCs w:val="24"/>
          <w:lang w:val="en" w:eastAsia="en-GB"/>
        </w:rPr>
      </w:pPr>
    </w:p>
    <w:p w:rsidR="00257F37" w:rsidRPr="00257F37" w:rsidRDefault="00257F37"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Llywodraeth Cymru. (2018). Ar gael ar: </w:t>
      </w:r>
    </w:p>
    <w:p w:rsidR="00257F37" w:rsidRPr="00257F37" w:rsidRDefault="00257F37" w:rsidP="00A370D8">
      <w:pPr>
        <w:pStyle w:val="NoSpacing"/>
        <w:spacing w:line="360" w:lineRule="auto"/>
        <w:rPr>
          <w:rFonts w:ascii="Arial" w:hAnsi="Arial" w:cs="Arial"/>
          <w:sz w:val="24"/>
          <w:szCs w:val="24"/>
          <w:lang w:val="en" w:eastAsia="en-GB"/>
        </w:rPr>
      </w:pPr>
      <w:hyperlink r:id="rId18" w:history="1">
        <w:r w:rsidRPr="00257F37">
          <w:rPr>
            <w:rStyle w:val="Hyperlink"/>
            <w:rFonts w:ascii="Arial" w:hAnsi="Arial" w:cs="Arial"/>
            <w:color w:val="auto"/>
            <w:sz w:val="24"/>
            <w:szCs w:val="24"/>
            <w:u w:val="none"/>
            <w:lang w:val="en" w:eastAsia="en-GB"/>
          </w:rPr>
          <w:t>http://learning.gov.wales/resources/collections/professional-standards?lang=cy</w:t>
        </w:r>
      </w:hyperlink>
      <w:r w:rsidRPr="00257F37">
        <w:rPr>
          <w:rFonts w:ascii="Arial" w:hAnsi="Arial" w:cs="Arial"/>
          <w:sz w:val="24"/>
          <w:szCs w:val="24"/>
          <w:lang w:val="en" w:eastAsia="en-GB"/>
        </w:rPr>
        <w:t>. (Darganfyddwyd ar: 4ydd Ionawr 2019).</w:t>
      </w:r>
    </w:p>
    <w:p w:rsidR="00255E10" w:rsidRPr="00257F37" w:rsidRDefault="00255E10" w:rsidP="00A370D8">
      <w:pPr>
        <w:pStyle w:val="NoSpacing"/>
        <w:spacing w:line="360" w:lineRule="auto"/>
        <w:rPr>
          <w:rFonts w:ascii="Arial" w:hAnsi="Arial" w:cs="Arial"/>
          <w:sz w:val="24"/>
          <w:szCs w:val="24"/>
          <w:lang w:val="en" w:eastAsia="en-GB"/>
        </w:rPr>
      </w:pPr>
    </w:p>
    <w:p w:rsidR="00255E10" w:rsidRPr="00255E10" w:rsidRDefault="00255E10" w:rsidP="00255E10">
      <w:pPr>
        <w:spacing w:after="120" w:line="240" w:lineRule="auto"/>
        <w:outlineLvl w:val="2"/>
        <w:rPr>
          <w:rFonts w:ascii="Arial" w:eastAsia="Times New Roman" w:hAnsi="Arial" w:cs="Arial"/>
          <w:bCs/>
          <w:sz w:val="24"/>
          <w:szCs w:val="24"/>
          <w:lang w:val="en" w:eastAsia="en-GB"/>
        </w:rPr>
      </w:pPr>
      <w:r w:rsidRPr="00257F37">
        <w:rPr>
          <w:rFonts w:ascii="Arial" w:eastAsia="Times New Roman" w:hAnsi="Arial" w:cs="Arial"/>
          <w:sz w:val="24"/>
          <w:szCs w:val="24"/>
          <w:lang w:val="en" w:eastAsia="en-GB"/>
        </w:rPr>
        <w:t xml:space="preserve">Metzler, J. &amp; Woessmann, L. (2012). </w:t>
      </w:r>
      <w:hyperlink r:id="rId19" w:history="1">
        <w:r w:rsidRPr="00255E10">
          <w:rPr>
            <w:rFonts w:ascii="Arial" w:eastAsia="Times New Roman" w:hAnsi="Arial" w:cs="Arial"/>
            <w:bCs/>
            <w:sz w:val="24"/>
            <w:szCs w:val="24"/>
            <w:lang w:val="en" w:eastAsia="en-GB"/>
          </w:rPr>
          <w:t>The impact of teacher subject knowledge on student achievement: Evidence from within-teacher within-student variation</w:t>
        </w:r>
      </w:hyperlink>
      <w:r w:rsidRPr="00257F37">
        <w:rPr>
          <w:rFonts w:ascii="Arial" w:eastAsia="Times New Roman" w:hAnsi="Arial" w:cs="Arial"/>
          <w:bCs/>
          <w:sz w:val="24"/>
          <w:szCs w:val="24"/>
          <w:lang w:val="en" w:eastAsia="en-GB"/>
        </w:rPr>
        <w:t xml:space="preserve">. </w:t>
      </w:r>
      <w:r w:rsidRPr="00255E10">
        <w:rPr>
          <w:rFonts w:ascii="Arial" w:eastAsia="Times New Roman" w:hAnsi="Arial" w:cs="Arial"/>
          <w:i/>
          <w:sz w:val="24"/>
          <w:szCs w:val="24"/>
          <w:lang w:val="en" w:eastAsia="en-GB"/>
        </w:rPr>
        <w:t>Journal of Development Economics,</w:t>
      </w:r>
      <w:r w:rsidRPr="00255E10">
        <w:rPr>
          <w:rFonts w:ascii="Arial" w:eastAsia="Times New Roman" w:hAnsi="Arial" w:cs="Arial"/>
          <w:sz w:val="24"/>
          <w:szCs w:val="24"/>
          <w:lang w:val="en" w:eastAsia="en-GB"/>
        </w:rPr>
        <w:t xml:space="preserve"> Vol.99(2), pp.486-496</w:t>
      </w:r>
      <w:r w:rsidRPr="00257F37">
        <w:rPr>
          <w:rFonts w:ascii="Arial" w:eastAsia="Times New Roman" w:hAnsi="Arial" w:cs="Arial"/>
          <w:sz w:val="24"/>
          <w:szCs w:val="24"/>
          <w:lang w:val="en" w:eastAsia="en-GB"/>
        </w:rPr>
        <w:t>.</w:t>
      </w:r>
    </w:p>
    <w:p w:rsidR="006D38A7" w:rsidRPr="00257F37" w:rsidRDefault="006D38A7" w:rsidP="00A370D8">
      <w:pPr>
        <w:pStyle w:val="NoSpacing"/>
        <w:spacing w:line="360" w:lineRule="auto"/>
        <w:rPr>
          <w:rFonts w:ascii="Arial" w:hAnsi="Arial" w:cs="Arial"/>
          <w:sz w:val="24"/>
          <w:szCs w:val="24"/>
          <w:lang w:val="en" w:eastAsia="en-GB"/>
        </w:rPr>
      </w:pPr>
    </w:p>
    <w:p w:rsidR="006D38A7" w:rsidRPr="00257F37" w:rsidRDefault="006D38A7"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Mujis, D. &amp; Rreynolds, D.(2011)</w:t>
      </w:r>
      <w:r w:rsidRPr="00257F37">
        <w:rPr>
          <w:rFonts w:ascii="Arial" w:hAnsi="Arial" w:cs="Arial"/>
          <w:i/>
          <w:sz w:val="24"/>
          <w:szCs w:val="24"/>
          <w:lang w:val="en" w:eastAsia="en-GB"/>
        </w:rPr>
        <w:t xml:space="preserve"> </w:t>
      </w:r>
      <w:hyperlink r:id="rId20" w:history="1">
        <w:r w:rsidR="008E2D07" w:rsidRPr="00257F37">
          <w:rPr>
            <w:rFonts w:ascii="Arial" w:hAnsi="Arial" w:cs="Arial"/>
            <w:i/>
            <w:sz w:val="24"/>
            <w:szCs w:val="24"/>
            <w:lang w:val="en" w:eastAsia="en-GB"/>
          </w:rPr>
          <w:t>Effective teaching</w:t>
        </w:r>
        <w:r w:rsidRPr="00257F37">
          <w:rPr>
            <w:rFonts w:ascii="Arial" w:hAnsi="Arial" w:cs="Arial"/>
            <w:i/>
            <w:sz w:val="24"/>
            <w:szCs w:val="24"/>
            <w:lang w:val="en" w:eastAsia="en-GB"/>
          </w:rPr>
          <w:t>: evidence and practice</w:t>
        </w:r>
      </w:hyperlink>
    </w:p>
    <w:p w:rsidR="006D38A7" w:rsidRPr="00257F37" w:rsidRDefault="006D38A7" w:rsidP="00A370D8">
      <w:pPr>
        <w:pStyle w:val="NoSpacing"/>
        <w:spacing w:line="360" w:lineRule="auto"/>
        <w:rPr>
          <w:rFonts w:ascii="Arial" w:hAnsi="Arial" w:cs="Arial"/>
          <w:sz w:val="24"/>
          <w:szCs w:val="24"/>
          <w:lang w:val="en" w:eastAsia="en-GB"/>
        </w:rPr>
      </w:pPr>
      <w:r w:rsidRPr="00257F37">
        <w:rPr>
          <w:rFonts w:ascii="Arial" w:hAnsi="Arial" w:cs="Arial"/>
          <w:sz w:val="24"/>
          <w:szCs w:val="24"/>
          <w:lang w:val="en" w:eastAsia="en-GB"/>
        </w:rPr>
        <w:t xml:space="preserve">3rd ed. </w:t>
      </w:r>
      <w:r w:rsidR="008E2D07" w:rsidRPr="00257F37">
        <w:rPr>
          <w:rFonts w:ascii="Arial" w:hAnsi="Arial" w:cs="Arial"/>
          <w:sz w:val="24"/>
          <w:szCs w:val="24"/>
          <w:lang w:val="en" w:eastAsia="en-GB"/>
        </w:rPr>
        <w:t>Los Angeles, Calif; London</w:t>
      </w:r>
      <w:r w:rsidRPr="00257F37">
        <w:rPr>
          <w:rFonts w:ascii="Arial" w:hAnsi="Arial" w:cs="Arial"/>
          <w:sz w:val="24"/>
          <w:szCs w:val="24"/>
          <w:lang w:val="en" w:eastAsia="en-GB"/>
        </w:rPr>
        <w:t>: SAGE.</w:t>
      </w:r>
    </w:p>
    <w:p w:rsidR="00536A10" w:rsidRPr="00257F37" w:rsidRDefault="00536A10" w:rsidP="00A370D8">
      <w:pPr>
        <w:pStyle w:val="NoSpacing"/>
        <w:spacing w:line="360" w:lineRule="auto"/>
        <w:rPr>
          <w:rFonts w:ascii="Arial" w:hAnsi="Arial" w:cs="Arial"/>
          <w:sz w:val="24"/>
          <w:szCs w:val="24"/>
          <w:lang w:val="en" w:eastAsia="en-GB"/>
        </w:rPr>
      </w:pPr>
    </w:p>
    <w:p w:rsidR="00536A10" w:rsidRPr="00536A10" w:rsidRDefault="00536A10" w:rsidP="00536A10">
      <w:pPr>
        <w:spacing w:after="120" w:line="240" w:lineRule="auto"/>
        <w:outlineLvl w:val="2"/>
        <w:rPr>
          <w:rFonts w:ascii="Arial" w:eastAsia="Times New Roman" w:hAnsi="Arial" w:cs="Arial"/>
          <w:bCs/>
          <w:sz w:val="24"/>
          <w:szCs w:val="24"/>
          <w:lang w:val="en" w:eastAsia="en-GB"/>
        </w:rPr>
      </w:pPr>
      <w:r w:rsidRPr="00257F37">
        <w:rPr>
          <w:rFonts w:ascii="Arial" w:eastAsia="Times New Roman" w:hAnsi="Arial" w:cs="Arial"/>
          <w:sz w:val="24"/>
          <w:szCs w:val="24"/>
          <w:lang w:val="en" w:eastAsia="en-GB"/>
        </w:rPr>
        <w:lastRenderedPageBreak/>
        <w:t xml:space="preserve">Rowland, T., Huckstep, P. &amp; Thwaites, A. (2005). </w:t>
      </w:r>
      <w:hyperlink r:id="rId21" w:history="1">
        <w:r w:rsidRPr="00536A10">
          <w:rPr>
            <w:rFonts w:ascii="Arial" w:eastAsia="Times New Roman" w:hAnsi="Arial" w:cs="Arial"/>
            <w:bCs/>
            <w:sz w:val="24"/>
            <w:szCs w:val="24"/>
            <w:lang w:val="en" w:eastAsia="en-GB"/>
          </w:rPr>
          <w:t>Elementary Teachers’ Mathematics Subject Knowledge: the Knowledge Quartet and the Case of Naomi</w:t>
        </w:r>
      </w:hyperlink>
      <w:r w:rsidRPr="00257F37">
        <w:rPr>
          <w:rFonts w:ascii="Arial" w:eastAsia="Times New Roman" w:hAnsi="Arial" w:cs="Arial"/>
          <w:bCs/>
          <w:sz w:val="24"/>
          <w:szCs w:val="24"/>
          <w:lang w:val="en" w:eastAsia="en-GB"/>
        </w:rPr>
        <w:t xml:space="preserve">. </w:t>
      </w:r>
      <w:r w:rsidRPr="00536A10">
        <w:rPr>
          <w:rFonts w:ascii="Arial" w:eastAsia="Times New Roman" w:hAnsi="Arial" w:cs="Arial"/>
          <w:i/>
          <w:sz w:val="24"/>
          <w:szCs w:val="24"/>
          <w:lang w:val="en" w:eastAsia="en-GB"/>
        </w:rPr>
        <w:t>Journal of Math</w:t>
      </w:r>
      <w:r w:rsidRPr="00257F37">
        <w:rPr>
          <w:rFonts w:ascii="Arial" w:eastAsia="Times New Roman" w:hAnsi="Arial" w:cs="Arial"/>
          <w:i/>
          <w:sz w:val="24"/>
          <w:szCs w:val="24"/>
          <w:lang w:val="en" w:eastAsia="en-GB"/>
        </w:rPr>
        <w:t>ematics Teacher Education</w:t>
      </w:r>
      <w:r w:rsidRPr="00257F37">
        <w:rPr>
          <w:rFonts w:ascii="Arial" w:eastAsia="Times New Roman" w:hAnsi="Arial" w:cs="Arial"/>
          <w:sz w:val="24"/>
          <w:szCs w:val="24"/>
          <w:lang w:val="en" w:eastAsia="en-GB"/>
        </w:rPr>
        <w:t xml:space="preserve">, </w:t>
      </w:r>
      <w:r w:rsidRPr="00536A10">
        <w:rPr>
          <w:rFonts w:ascii="Arial" w:eastAsia="Times New Roman" w:hAnsi="Arial" w:cs="Arial"/>
          <w:sz w:val="24"/>
          <w:szCs w:val="24"/>
          <w:lang w:val="en" w:eastAsia="en-GB"/>
        </w:rPr>
        <w:t xml:space="preserve"> Vol.8(3), pp.255-281</w:t>
      </w:r>
      <w:r w:rsidRPr="00257F37">
        <w:rPr>
          <w:rFonts w:ascii="Arial" w:eastAsia="Times New Roman" w:hAnsi="Arial" w:cs="Arial"/>
          <w:sz w:val="24"/>
          <w:szCs w:val="24"/>
          <w:lang w:val="en" w:eastAsia="en-GB"/>
        </w:rPr>
        <w:t>.</w:t>
      </w:r>
    </w:p>
    <w:p w:rsidR="00986B9B" w:rsidRPr="00257F37" w:rsidRDefault="00986B9B" w:rsidP="00A370D8">
      <w:pPr>
        <w:pStyle w:val="NoSpacing"/>
        <w:spacing w:line="360" w:lineRule="auto"/>
        <w:rPr>
          <w:rFonts w:ascii="Arial" w:hAnsi="Arial" w:cs="Arial"/>
          <w:sz w:val="24"/>
          <w:szCs w:val="24"/>
          <w:lang w:val="en" w:eastAsia="en-GB"/>
        </w:rPr>
      </w:pPr>
    </w:p>
    <w:p w:rsidR="008B117C" w:rsidRPr="00257F37" w:rsidRDefault="008B117C" w:rsidP="00A370D8">
      <w:pPr>
        <w:pStyle w:val="NoSpacing"/>
        <w:spacing w:line="360" w:lineRule="auto"/>
        <w:rPr>
          <w:rStyle w:val="HTMLCite"/>
          <w:rFonts w:ascii="Arial" w:hAnsi="Arial" w:cs="Arial"/>
          <w:i w:val="0"/>
          <w:sz w:val="24"/>
          <w:szCs w:val="24"/>
        </w:rPr>
      </w:pPr>
      <w:r w:rsidRPr="00257F37">
        <w:rPr>
          <w:rFonts w:ascii="Arial" w:hAnsi="Arial" w:cs="Arial"/>
          <w:sz w:val="24"/>
          <w:szCs w:val="24"/>
        </w:rPr>
        <w:t xml:space="preserve">Shulman, L. (1987). </w:t>
      </w:r>
      <w:r w:rsidRPr="00257F37">
        <w:rPr>
          <w:rFonts w:ascii="Arial" w:hAnsi="Arial" w:cs="Arial"/>
          <w:i/>
          <w:sz w:val="24"/>
          <w:szCs w:val="24"/>
        </w:rPr>
        <w:t>Knowledge and Teaching: Foundations of the new reform</w:t>
      </w:r>
      <w:r w:rsidRPr="00257F37">
        <w:rPr>
          <w:rFonts w:ascii="Arial" w:hAnsi="Arial" w:cs="Arial"/>
          <w:sz w:val="24"/>
          <w:szCs w:val="24"/>
        </w:rPr>
        <w:t xml:space="preserve">. </w:t>
      </w:r>
      <w:r w:rsidR="00B801C9" w:rsidRPr="00257F37">
        <w:rPr>
          <w:rFonts w:ascii="Arial" w:hAnsi="Arial" w:cs="Arial"/>
          <w:sz w:val="24"/>
          <w:szCs w:val="24"/>
        </w:rPr>
        <w:t xml:space="preserve">Ar gael ar: </w:t>
      </w:r>
      <w:r w:rsidR="00B801C9" w:rsidRPr="00257F37">
        <w:rPr>
          <w:rStyle w:val="HTMLCite"/>
          <w:rFonts w:ascii="Arial" w:hAnsi="Arial" w:cs="Arial"/>
          <w:i w:val="0"/>
          <w:sz w:val="24"/>
          <w:szCs w:val="24"/>
        </w:rPr>
        <w:t>hepgjournals.org/doi/10.17763/haer.57.1.j463w79r56455411</w:t>
      </w:r>
      <w:r w:rsidR="00AF64D1" w:rsidRPr="00257F37">
        <w:rPr>
          <w:rStyle w:val="HTMLCite"/>
          <w:rFonts w:ascii="Arial" w:hAnsi="Arial" w:cs="Arial"/>
          <w:i w:val="0"/>
          <w:sz w:val="24"/>
          <w:szCs w:val="24"/>
        </w:rPr>
        <w:t>.(Darganfyddwyd ar 2il Ionawr 2019)</w:t>
      </w:r>
      <w:r w:rsidR="008E2D07" w:rsidRPr="00257F37">
        <w:rPr>
          <w:rStyle w:val="HTMLCite"/>
          <w:rFonts w:ascii="Arial" w:hAnsi="Arial" w:cs="Arial"/>
          <w:i w:val="0"/>
          <w:sz w:val="24"/>
          <w:szCs w:val="24"/>
        </w:rPr>
        <w:t>.</w:t>
      </w:r>
    </w:p>
    <w:p w:rsidR="008E2D07" w:rsidRPr="00257F37" w:rsidRDefault="008E2D07" w:rsidP="00A370D8">
      <w:pPr>
        <w:pStyle w:val="NoSpacing"/>
        <w:spacing w:line="360" w:lineRule="auto"/>
        <w:rPr>
          <w:rStyle w:val="HTMLCite"/>
          <w:rFonts w:ascii="Arial" w:hAnsi="Arial" w:cs="Arial"/>
          <w:i w:val="0"/>
          <w:sz w:val="24"/>
          <w:szCs w:val="24"/>
        </w:rPr>
      </w:pPr>
    </w:p>
    <w:p w:rsidR="00FA7197" w:rsidRPr="00257F37" w:rsidRDefault="00FA7197" w:rsidP="00A370D8">
      <w:pPr>
        <w:pStyle w:val="NoSpacing"/>
        <w:spacing w:line="360" w:lineRule="auto"/>
        <w:rPr>
          <w:rFonts w:ascii="Arial" w:hAnsi="Arial" w:cs="Arial"/>
          <w:i/>
          <w:sz w:val="24"/>
          <w:szCs w:val="24"/>
          <w:lang w:val="en" w:eastAsia="en-GB"/>
        </w:rPr>
      </w:pPr>
      <w:r w:rsidRPr="00257F37">
        <w:rPr>
          <w:rFonts w:ascii="Arial" w:hAnsi="Arial" w:cs="Arial"/>
          <w:sz w:val="24"/>
          <w:szCs w:val="24"/>
          <w:lang w:val="en" w:eastAsia="en-GB"/>
        </w:rPr>
        <w:t xml:space="preserve">Smith, P. &amp; Dawes, L. (2014). </w:t>
      </w:r>
      <w:hyperlink r:id="rId22" w:history="1">
        <w:r w:rsidRPr="00257F37">
          <w:rPr>
            <w:rFonts w:ascii="Arial" w:hAnsi="Arial" w:cs="Arial"/>
            <w:i/>
            <w:sz w:val="24"/>
            <w:szCs w:val="24"/>
            <w:lang w:val="en" w:eastAsia="en-GB"/>
          </w:rPr>
          <w:t>Subject teaching in primary education</w:t>
        </w:r>
      </w:hyperlink>
      <w:r w:rsidRPr="00257F37">
        <w:rPr>
          <w:rFonts w:ascii="Arial" w:hAnsi="Arial" w:cs="Arial"/>
          <w:i/>
          <w:sz w:val="24"/>
          <w:szCs w:val="24"/>
          <w:lang w:val="en" w:eastAsia="en-GB"/>
        </w:rPr>
        <w:t>.</w:t>
      </w:r>
      <w:r w:rsidR="008E2D07" w:rsidRPr="00257F37">
        <w:rPr>
          <w:rFonts w:ascii="Arial" w:hAnsi="Arial" w:cs="Arial"/>
          <w:i/>
          <w:sz w:val="24"/>
          <w:szCs w:val="24"/>
          <w:lang w:val="en" w:eastAsia="en-GB"/>
        </w:rPr>
        <w:t xml:space="preserve"> </w:t>
      </w:r>
      <w:r w:rsidRPr="00257F37">
        <w:rPr>
          <w:rFonts w:ascii="Arial" w:hAnsi="Arial" w:cs="Arial"/>
          <w:sz w:val="24"/>
          <w:szCs w:val="24"/>
          <w:lang w:val="en" w:eastAsia="en-GB"/>
        </w:rPr>
        <w:t>Los Angeles: SAGE.</w:t>
      </w:r>
    </w:p>
    <w:p w:rsidR="00FA7197" w:rsidRPr="00257F37" w:rsidRDefault="00FA7197" w:rsidP="00A370D8">
      <w:pPr>
        <w:pStyle w:val="NoSpacing"/>
        <w:spacing w:line="360" w:lineRule="auto"/>
        <w:rPr>
          <w:rFonts w:ascii="Arial" w:hAnsi="Arial" w:cs="Arial"/>
          <w:sz w:val="24"/>
          <w:szCs w:val="24"/>
        </w:rPr>
      </w:pPr>
    </w:p>
    <w:p w:rsidR="008B117C" w:rsidRPr="00257F37" w:rsidRDefault="008B117C" w:rsidP="00A370D8">
      <w:pPr>
        <w:pStyle w:val="NoSpacing"/>
        <w:spacing w:line="360" w:lineRule="auto"/>
        <w:rPr>
          <w:rFonts w:ascii="Arial" w:hAnsi="Arial" w:cs="Arial"/>
          <w:sz w:val="24"/>
          <w:szCs w:val="24"/>
        </w:rPr>
      </w:pPr>
      <w:r w:rsidRPr="00257F37">
        <w:rPr>
          <w:rFonts w:ascii="Arial" w:hAnsi="Arial" w:cs="Arial"/>
          <w:sz w:val="24"/>
          <w:szCs w:val="24"/>
        </w:rPr>
        <w:t xml:space="preserve">Wilson, H. &amp; Mant, J. (2011). What makes an exemplary teacher of science? The pupils’s perspective. </w:t>
      </w:r>
      <w:r w:rsidRPr="00257F37">
        <w:rPr>
          <w:rFonts w:ascii="Arial" w:hAnsi="Arial" w:cs="Arial"/>
          <w:i/>
          <w:sz w:val="24"/>
          <w:szCs w:val="24"/>
        </w:rPr>
        <w:t>School Science review,</w:t>
      </w:r>
      <w:r w:rsidRPr="00257F37">
        <w:rPr>
          <w:rFonts w:ascii="Arial" w:hAnsi="Arial" w:cs="Arial"/>
          <w:sz w:val="24"/>
          <w:szCs w:val="24"/>
        </w:rPr>
        <w:t xml:space="preserve"> Vol.93 (342), p.121-125.</w:t>
      </w:r>
    </w:p>
    <w:p w:rsidR="008B117C" w:rsidRDefault="008B117C" w:rsidP="00D84F7F">
      <w:pPr>
        <w:rPr>
          <w:rFonts w:ascii="Arial" w:hAnsi="Arial" w:cs="Arial"/>
          <w:sz w:val="28"/>
        </w:rPr>
      </w:pPr>
    </w:p>
    <w:p w:rsidR="00270329" w:rsidRPr="00270329" w:rsidRDefault="00270329" w:rsidP="00AF64D1">
      <w:pPr>
        <w:spacing w:after="0" w:line="240" w:lineRule="auto"/>
        <w:rPr>
          <w:rFonts w:ascii="Source Sans Pro" w:eastAsia="Times New Roman" w:hAnsi="Source Sans Pro" w:cs="Times New Roman"/>
          <w:i/>
          <w:color w:val="FF0000"/>
          <w:sz w:val="28"/>
          <w:szCs w:val="28"/>
          <w:u w:val="single"/>
          <w:lang w:val="en" w:eastAsia="en-GB"/>
        </w:rPr>
      </w:pPr>
    </w:p>
    <w:p w:rsidR="00270329" w:rsidRDefault="00270329" w:rsidP="00270329">
      <w:pPr>
        <w:spacing w:after="120" w:line="240" w:lineRule="auto"/>
        <w:jc w:val="center"/>
        <w:outlineLvl w:val="2"/>
        <w:rPr>
          <w:rFonts w:ascii="Calibri" w:eastAsia="Calibri" w:hAnsi="Calibri" w:cs="Times New Roman"/>
        </w:rPr>
      </w:pPr>
    </w:p>
    <w:p w:rsidR="00270329" w:rsidRDefault="00270329" w:rsidP="00270329">
      <w:pPr>
        <w:jc w:val="center"/>
        <w:rPr>
          <w:rFonts w:ascii="Calibri" w:eastAsia="Calibri" w:hAnsi="Calibri" w:cs="Times New Roman"/>
          <w:b/>
          <w:i/>
          <w:color w:val="FF0000"/>
          <w:sz w:val="32"/>
          <w:szCs w:val="32"/>
          <w:u w:val="single"/>
        </w:rPr>
      </w:pPr>
    </w:p>
    <w:p w:rsidR="00270329" w:rsidRDefault="00270329" w:rsidP="00270329">
      <w:pPr>
        <w:jc w:val="center"/>
        <w:rPr>
          <w:rFonts w:ascii="Calibri" w:eastAsia="Calibri" w:hAnsi="Calibri" w:cs="Times New Roman"/>
          <w:b/>
          <w:i/>
          <w:color w:val="FF0000"/>
          <w:sz w:val="32"/>
          <w:szCs w:val="32"/>
          <w:u w:val="single"/>
        </w:rPr>
      </w:pPr>
    </w:p>
    <w:p w:rsidR="00270329" w:rsidRPr="00270329" w:rsidRDefault="00270329" w:rsidP="00270329">
      <w:pPr>
        <w:rPr>
          <w:rFonts w:ascii="Calibri" w:eastAsia="Calibri" w:hAnsi="Calibri" w:cs="Times New Roman"/>
          <w:color w:val="FF0000"/>
          <w:sz w:val="24"/>
          <w:szCs w:val="24"/>
        </w:rPr>
      </w:pPr>
    </w:p>
    <w:p w:rsidR="00801E51" w:rsidRDefault="00801E51" w:rsidP="009A76BE">
      <w:pPr>
        <w:spacing w:after="0" w:line="240" w:lineRule="auto"/>
        <w:rPr>
          <w:rFonts w:ascii="Source Sans Pro" w:eastAsia="Times New Roman" w:hAnsi="Source Sans Pro" w:cs="Times New Roman"/>
          <w:sz w:val="23"/>
          <w:szCs w:val="23"/>
          <w:lang w:val="en" w:eastAsia="en-GB"/>
        </w:rPr>
      </w:pPr>
    </w:p>
    <w:p w:rsidR="005E04BC" w:rsidRDefault="005E04BC" w:rsidP="009A76BE">
      <w:pPr>
        <w:spacing w:after="0" w:line="240" w:lineRule="auto"/>
        <w:rPr>
          <w:rFonts w:ascii="Source Sans Pro" w:eastAsia="Times New Roman" w:hAnsi="Source Sans Pro" w:cs="Times New Roman"/>
          <w:sz w:val="23"/>
          <w:szCs w:val="23"/>
          <w:lang w:val="en" w:eastAsia="en-GB"/>
        </w:rPr>
      </w:pPr>
    </w:p>
    <w:p w:rsidR="0012539F" w:rsidRPr="009A76BE" w:rsidRDefault="0012539F" w:rsidP="009A76BE">
      <w:pPr>
        <w:spacing w:after="0" w:line="240" w:lineRule="auto"/>
        <w:rPr>
          <w:rFonts w:ascii="Source Sans Pro" w:eastAsia="Times New Roman" w:hAnsi="Source Sans Pro" w:cs="Times New Roman"/>
          <w:sz w:val="23"/>
          <w:szCs w:val="23"/>
          <w:lang w:val="en" w:eastAsia="en-GB"/>
        </w:rPr>
      </w:pPr>
    </w:p>
    <w:p w:rsidR="009A76BE" w:rsidRPr="009A76BE" w:rsidRDefault="009A76BE" w:rsidP="009A76BE">
      <w:pPr>
        <w:spacing w:after="0" w:line="240" w:lineRule="auto"/>
        <w:rPr>
          <w:rFonts w:ascii="Source Sans Pro" w:eastAsia="Times New Roman" w:hAnsi="Source Sans Pro" w:cs="Times New Roman"/>
          <w:sz w:val="23"/>
          <w:szCs w:val="23"/>
          <w:lang w:val="en" w:eastAsia="en-GB"/>
        </w:rPr>
      </w:pPr>
    </w:p>
    <w:p w:rsidR="009A76BE" w:rsidRPr="00C04E13" w:rsidRDefault="009A76BE" w:rsidP="00C04E13">
      <w:pPr>
        <w:spacing w:after="0" w:line="240" w:lineRule="auto"/>
        <w:rPr>
          <w:rFonts w:ascii="Source Sans Pro" w:eastAsia="Times New Roman" w:hAnsi="Source Sans Pro" w:cs="Times New Roman"/>
          <w:sz w:val="23"/>
          <w:szCs w:val="23"/>
          <w:lang w:val="en" w:eastAsia="en-GB"/>
        </w:rPr>
      </w:pPr>
    </w:p>
    <w:p w:rsidR="00C04E13" w:rsidRPr="00B36061" w:rsidRDefault="00C04E13" w:rsidP="00D84F7F">
      <w:pPr>
        <w:rPr>
          <w:rFonts w:ascii="Arial" w:hAnsi="Arial" w:cs="Arial"/>
          <w:sz w:val="28"/>
        </w:rPr>
      </w:pPr>
    </w:p>
    <w:sectPr w:rsidR="00C04E13" w:rsidRPr="00B36061" w:rsidSect="00D84F7F">
      <w:headerReference w:type="default" r:id="rId23"/>
      <w:footerReference w:type="even" r:id="rId24"/>
      <w:footerReference w:type="default" r:id="rId25"/>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3A0F" w:rsidRDefault="00893A0F" w:rsidP="00AC60A7">
      <w:pPr>
        <w:spacing w:after="0" w:line="240" w:lineRule="auto"/>
      </w:pPr>
      <w:r>
        <w:separator/>
      </w:r>
    </w:p>
  </w:endnote>
  <w:endnote w:type="continuationSeparator" w:id="0">
    <w:p w:rsidR="00893A0F" w:rsidRDefault="00893A0F" w:rsidP="00AC6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ource Sans Pro">
    <w:altName w:val="Cambria Math"/>
    <w:charset w:val="00"/>
    <w:family w:val="swiss"/>
    <w:pitch w:val="variable"/>
    <w:sig w:usb0="00000001" w:usb1="02000001"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995222415"/>
      <w:docPartObj>
        <w:docPartGallery w:val="Page Numbers (Bottom of Page)"/>
        <w:docPartUnique/>
      </w:docPartObj>
    </w:sdtPr>
    <w:sdtEndPr>
      <w:rPr>
        <w:rStyle w:val="PageNumber"/>
      </w:rPr>
    </w:sdtEndPr>
    <w:sdtContent>
      <w:p w:rsidR="00AC60A7" w:rsidRDefault="00AC60A7" w:rsidP="009D05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C60A7" w:rsidRDefault="00AC60A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621956576"/>
      <w:docPartObj>
        <w:docPartGallery w:val="Page Numbers (Bottom of Page)"/>
        <w:docPartUnique/>
      </w:docPartObj>
    </w:sdtPr>
    <w:sdtEndPr>
      <w:rPr>
        <w:rStyle w:val="PageNumber"/>
      </w:rPr>
    </w:sdtEndPr>
    <w:sdtContent>
      <w:p w:rsidR="00AC60A7" w:rsidRDefault="00AC60A7" w:rsidP="009D05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57F37">
          <w:rPr>
            <w:rStyle w:val="PageNumber"/>
            <w:noProof/>
          </w:rPr>
          <w:t>1</w:t>
        </w:r>
        <w:r>
          <w:rPr>
            <w:rStyle w:val="PageNumber"/>
          </w:rPr>
          <w:fldChar w:fldCharType="end"/>
        </w:r>
      </w:p>
    </w:sdtContent>
  </w:sdt>
  <w:p w:rsidR="00AC60A7" w:rsidRDefault="00AC60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3A0F" w:rsidRDefault="00893A0F" w:rsidP="00AC60A7">
      <w:pPr>
        <w:spacing w:after="0" w:line="240" w:lineRule="auto"/>
      </w:pPr>
      <w:r>
        <w:separator/>
      </w:r>
    </w:p>
  </w:footnote>
  <w:footnote w:type="continuationSeparator" w:id="0">
    <w:p w:rsidR="00893A0F" w:rsidRDefault="00893A0F" w:rsidP="00AC60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0A7" w:rsidRDefault="00B257B6">
    <w:pPr>
      <w:pStyle w:val="Header"/>
    </w:pPr>
    <w:r>
      <w:t xml:space="preserve">                                                                                                                                                                     </w:t>
    </w:r>
    <w:r w:rsidR="00AC60A7">
      <w:t>1304469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3FF6"/>
    <w:rsid w:val="00000576"/>
    <w:rsid w:val="0001057D"/>
    <w:rsid w:val="00014A4A"/>
    <w:rsid w:val="00015004"/>
    <w:rsid w:val="000155D0"/>
    <w:rsid w:val="00021A32"/>
    <w:rsid w:val="000279F4"/>
    <w:rsid w:val="00035A48"/>
    <w:rsid w:val="00041F86"/>
    <w:rsid w:val="00071CC3"/>
    <w:rsid w:val="00073F7C"/>
    <w:rsid w:val="000753DD"/>
    <w:rsid w:val="00094B19"/>
    <w:rsid w:val="00094E0F"/>
    <w:rsid w:val="0009501D"/>
    <w:rsid w:val="000956C3"/>
    <w:rsid w:val="000A2A98"/>
    <w:rsid w:val="000B2A31"/>
    <w:rsid w:val="000B2CD1"/>
    <w:rsid w:val="000B7601"/>
    <w:rsid w:val="000C33DD"/>
    <w:rsid w:val="000C66D6"/>
    <w:rsid w:val="000C7C84"/>
    <w:rsid w:val="000E1161"/>
    <w:rsid w:val="000E1677"/>
    <w:rsid w:val="0010085F"/>
    <w:rsid w:val="00105C78"/>
    <w:rsid w:val="0011305D"/>
    <w:rsid w:val="0012539F"/>
    <w:rsid w:val="001311F9"/>
    <w:rsid w:val="00136BD2"/>
    <w:rsid w:val="00137F50"/>
    <w:rsid w:val="001424A8"/>
    <w:rsid w:val="001473BE"/>
    <w:rsid w:val="00151849"/>
    <w:rsid w:val="00156266"/>
    <w:rsid w:val="001714A3"/>
    <w:rsid w:val="001764B9"/>
    <w:rsid w:val="00177DE4"/>
    <w:rsid w:val="00182880"/>
    <w:rsid w:val="00183591"/>
    <w:rsid w:val="00184AC8"/>
    <w:rsid w:val="001A18C8"/>
    <w:rsid w:val="001A687E"/>
    <w:rsid w:val="001B1B47"/>
    <w:rsid w:val="001B4909"/>
    <w:rsid w:val="001C1858"/>
    <w:rsid w:val="001C4E36"/>
    <w:rsid w:val="001C61F7"/>
    <w:rsid w:val="001D154D"/>
    <w:rsid w:val="001D3FEE"/>
    <w:rsid w:val="00201A28"/>
    <w:rsid w:val="002209C2"/>
    <w:rsid w:val="002335A8"/>
    <w:rsid w:val="00235E09"/>
    <w:rsid w:val="002451D9"/>
    <w:rsid w:val="0025168A"/>
    <w:rsid w:val="00255E10"/>
    <w:rsid w:val="00257F37"/>
    <w:rsid w:val="00270329"/>
    <w:rsid w:val="00272A08"/>
    <w:rsid w:val="00284236"/>
    <w:rsid w:val="00290425"/>
    <w:rsid w:val="002A55DA"/>
    <w:rsid w:val="002A586B"/>
    <w:rsid w:val="002A68E4"/>
    <w:rsid w:val="002C7B51"/>
    <w:rsid w:val="002D11CF"/>
    <w:rsid w:val="002D2C2B"/>
    <w:rsid w:val="002D5D8A"/>
    <w:rsid w:val="002E6E63"/>
    <w:rsid w:val="002E6FA0"/>
    <w:rsid w:val="002F26A4"/>
    <w:rsid w:val="003009C8"/>
    <w:rsid w:val="00300C11"/>
    <w:rsid w:val="003039A8"/>
    <w:rsid w:val="00304D25"/>
    <w:rsid w:val="00304DAF"/>
    <w:rsid w:val="003077EB"/>
    <w:rsid w:val="00313B79"/>
    <w:rsid w:val="003265B2"/>
    <w:rsid w:val="00326B87"/>
    <w:rsid w:val="003327F8"/>
    <w:rsid w:val="00332CBC"/>
    <w:rsid w:val="00333AA5"/>
    <w:rsid w:val="00334863"/>
    <w:rsid w:val="0033648B"/>
    <w:rsid w:val="00340A83"/>
    <w:rsid w:val="003422F6"/>
    <w:rsid w:val="003447BA"/>
    <w:rsid w:val="00365465"/>
    <w:rsid w:val="00371704"/>
    <w:rsid w:val="00372EEE"/>
    <w:rsid w:val="003850BE"/>
    <w:rsid w:val="0038594A"/>
    <w:rsid w:val="00387A95"/>
    <w:rsid w:val="003962AF"/>
    <w:rsid w:val="003B7060"/>
    <w:rsid w:val="003C2B5A"/>
    <w:rsid w:val="003C4136"/>
    <w:rsid w:val="003D2C65"/>
    <w:rsid w:val="003F4A1F"/>
    <w:rsid w:val="003F4B6A"/>
    <w:rsid w:val="003F4C29"/>
    <w:rsid w:val="00421F2D"/>
    <w:rsid w:val="004273EE"/>
    <w:rsid w:val="00431EFD"/>
    <w:rsid w:val="00442048"/>
    <w:rsid w:val="004429BB"/>
    <w:rsid w:val="004450A0"/>
    <w:rsid w:val="004505DC"/>
    <w:rsid w:val="004531F1"/>
    <w:rsid w:val="004540AA"/>
    <w:rsid w:val="00465FCA"/>
    <w:rsid w:val="00472300"/>
    <w:rsid w:val="004732A1"/>
    <w:rsid w:val="00475DC6"/>
    <w:rsid w:val="00480FAD"/>
    <w:rsid w:val="00483AB8"/>
    <w:rsid w:val="004926C7"/>
    <w:rsid w:val="00496771"/>
    <w:rsid w:val="004A2196"/>
    <w:rsid w:val="004A38F6"/>
    <w:rsid w:val="004A66DE"/>
    <w:rsid w:val="004B097D"/>
    <w:rsid w:val="004B4046"/>
    <w:rsid w:val="004C16EB"/>
    <w:rsid w:val="004C7303"/>
    <w:rsid w:val="004D3A15"/>
    <w:rsid w:val="004E1958"/>
    <w:rsid w:val="004F5883"/>
    <w:rsid w:val="005033FF"/>
    <w:rsid w:val="00503C28"/>
    <w:rsid w:val="005061AA"/>
    <w:rsid w:val="00524EB6"/>
    <w:rsid w:val="00527021"/>
    <w:rsid w:val="00536A10"/>
    <w:rsid w:val="005433D9"/>
    <w:rsid w:val="00546052"/>
    <w:rsid w:val="00550287"/>
    <w:rsid w:val="00550EAC"/>
    <w:rsid w:val="00570587"/>
    <w:rsid w:val="00571F45"/>
    <w:rsid w:val="00580942"/>
    <w:rsid w:val="0058440C"/>
    <w:rsid w:val="00587C92"/>
    <w:rsid w:val="005919ED"/>
    <w:rsid w:val="00597609"/>
    <w:rsid w:val="0059778C"/>
    <w:rsid w:val="005C4854"/>
    <w:rsid w:val="005C63B1"/>
    <w:rsid w:val="005D0A1E"/>
    <w:rsid w:val="005D18F8"/>
    <w:rsid w:val="005D3358"/>
    <w:rsid w:val="005E04BC"/>
    <w:rsid w:val="005E0F9D"/>
    <w:rsid w:val="005E48FE"/>
    <w:rsid w:val="005E6035"/>
    <w:rsid w:val="005F1C43"/>
    <w:rsid w:val="006040A9"/>
    <w:rsid w:val="00604A24"/>
    <w:rsid w:val="00616750"/>
    <w:rsid w:val="00617D0A"/>
    <w:rsid w:val="0062044C"/>
    <w:rsid w:val="006305DE"/>
    <w:rsid w:val="006323F5"/>
    <w:rsid w:val="006336D1"/>
    <w:rsid w:val="0063654A"/>
    <w:rsid w:val="00640FC1"/>
    <w:rsid w:val="006426B0"/>
    <w:rsid w:val="0064494F"/>
    <w:rsid w:val="006476E7"/>
    <w:rsid w:val="00647D36"/>
    <w:rsid w:val="00651D81"/>
    <w:rsid w:val="00656AD3"/>
    <w:rsid w:val="00665C99"/>
    <w:rsid w:val="0067425B"/>
    <w:rsid w:val="00675B4C"/>
    <w:rsid w:val="00686668"/>
    <w:rsid w:val="00696B2D"/>
    <w:rsid w:val="0069702D"/>
    <w:rsid w:val="006A06EA"/>
    <w:rsid w:val="006A3049"/>
    <w:rsid w:val="006B1D67"/>
    <w:rsid w:val="006B4ACD"/>
    <w:rsid w:val="006B6A76"/>
    <w:rsid w:val="006C75F4"/>
    <w:rsid w:val="006D38A7"/>
    <w:rsid w:val="006D5D2D"/>
    <w:rsid w:val="006D6F89"/>
    <w:rsid w:val="006F343E"/>
    <w:rsid w:val="006F48C8"/>
    <w:rsid w:val="006F4EAF"/>
    <w:rsid w:val="00733118"/>
    <w:rsid w:val="0073501A"/>
    <w:rsid w:val="00740C32"/>
    <w:rsid w:val="00743013"/>
    <w:rsid w:val="0074317C"/>
    <w:rsid w:val="00762692"/>
    <w:rsid w:val="007642E0"/>
    <w:rsid w:val="0077018D"/>
    <w:rsid w:val="00773F53"/>
    <w:rsid w:val="0077691E"/>
    <w:rsid w:val="00796EEF"/>
    <w:rsid w:val="007A14DC"/>
    <w:rsid w:val="007A196F"/>
    <w:rsid w:val="007C11DB"/>
    <w:rsid w:val="007C3723"/>
    <w:rsid w:val="007D0600"/>
    <w:rsid w:val="007D0A3F"/>
    <w:rsid w:val="007E427D"/>
    <w:rsid w:val="007E6D31"/>
    <w:rsid w:val="007E7948"/>
    <w:rsid w:val="007F0762"/>
    <w:rsid w:val="007F259C"/>
    <w:rsid w:val="007F3805"/>
    <w:rsid w:val="007F7985"/>
    <w:rsid w:val="00801E51"/>
    <w:rsid w:val="008034BA"/>
    <w:rsid w:val="00806C5F"/>
    <w:rsid w:val="0081780A"/>
    <w:rsid w:val="008179B1"/>
    <w:rsid w:val="00817A18"/>
    <w:rsid w:val="008207AA"/>
    <w:rsid w:val="00820A11"/>
    <w:rsid w:val="008249BD"/>
    <w:rsid w:val="008265C2"/>
    <w:rsid w:val="00832008"/>
    <w:rsid w:val="00841A39"/>
    <w:rsid w:val="00857738"/>
    <w:rsid w:val="00864253"/>
    <w:rsid w:val="00876A79"/>
    <w:rsid w:val="00885320"/>
    <w:rsid w:val="00886900"/>
    <w:rsid w:val="00893A0F"/>
    <w:rsid w:val="008B045B"/>
    <w:rsid w:val="008B0DD8"/>
    <w:rsid w:val="008B117C"/>
    <w:rsid w:val="008B3FF7"/>
    <w:rsid w:val="008B7C46"/>
    <w:rsid w:val="008C1978"/>
    <w:rsid w:val="008D1DCB"/>
    <w:rsid w:val="008D2C59"/>
    <w:rsid w:val="008D615F"/>
    <w:rsid w:val="008E2C6B"/>
    <w:rsid w:val="008E2D07"/>
    <w:rsid w:val="00906633"/>
    <w:rsid w:val="00906DC1"/>
    <w:rsid w:val="00907665"/>
    <w:rsid w:val="00910254"/>
    <w:rsid w:val="00936892"/>
    <w:rsid w:val="00950CCE"/>
    <w:rsid w:val="00950D9A"/>
    <w:rsid w:val="00965A57"/>
    <w:rsid w:val="009721B6"/>
    <w:rsid w:val="00986B9B"/>
    <w:rsid w:val="00996A79"/>
    <w:rsid w:val="009A76BE"/>
    <w:rsid w:val="009B4E3F"/>
    <w:rsid w:val="009C51A3"/>
    <w:rsid w:val="009D799C"/>
    <w:rsid w:val="009E6D1C"/>
    <w:rsid w:val="009F2E15"/>
    <w:rsid w:val="009F413A"/>
    <w:rsid w:val="00A05128"/>
    <w:rsid w:val="00A10E35"/>
    <w:rsid w:val="00A12557"/>
    <w:rsid w:val="00A21B90"/>
    <w:rsid w:val="00A363EC"/>
    <w:rsid w:val="00A370D8"/>
    <w:rsid w:val="00A371ED"/>
    <w:rsid w:val="00A5694E"/>
    <w:rsid w:val="00A64B1A"/>
    <w:rsid w:val="00A777EB"/>
    <w:rsid w:val="00A8291B"/>
    <w:rsid w:val="00A8494B"/>
    <w:rsid w:val="00AA181C"/>
    <w:rsid w:val="00AA4C51"/>
    <w:rsid w:val="00AB18C3"/>
    <w:rsid w:val="00AB6932"/>
    <w:rsid w:val="00AC10F0"/>
    <w:rsid w:val="00AC5B90"/>
    <w:rsid w:val="00AC60A7"/>
    <w:rsid w:val="00AC79B6"/>
    <w:rsid w:val="00AD7C39"/>
    <w:rsid w:val="00AE25BE"/>
    <w:rsid w:val="00AE29B6"/>
    <w:rsid w:val="00AE31BF"/>
    <w:rsid w:val="00AF0349"/>
    <w:rsid w:val="00AF359B"/>
    <w:rsid w:val="00AF6319"/>
    <w:rsid w:val="00AF64D1"/>
    <w:rsid w:val="00AF6884"/>
    <w:rsid w:val="00AF7610"/>
    <w:rsid w:val="00AF76B0"/>
    <w:rsid w:val="00B05D5D"/>
    <w:rsid w:val="00B134A1"/>
    <w:rsid w:val="00B2074B"/>
    <w:rsid w:val="00B21E07"/>
    <w:rsid w:val="00B257B6"/>
    <w:rsid w:val="00B323D1"/>
    <w:rsid w:val="00B36061"/>
    <w:rsid w:val="00B3656A"/>
    <w:rsid w:val="00B54305"/>
    <w:rsid w:val="00B5491B"/>
    <w:rsid w:val="00B55554"/>
    <w:rsid w:val="00B55F45"/>
    <w:rsid w:val="00B637BE"/>
    <w:rsid w:val="00B667D8"/>
    <w:rsid w:val="00B7048C"/>
    <w:rsid w:val="00B75D59"/>
    <w:rsid w:val="00B77A2C"/>
    <w:rsid w:val="00B801C9"/>
    <w:rsid w:val="00B80F9C"/>
    <w:rsid w:val="00B96ECC"/>
    <w:rsid w:val="00BA3085"/>
    <w:rsid w:val="00BB7FAB"/>
    <w:rsid w:val="00BC14E7"/>
    <w:rsid w:val="00BC3248"/>
    <w:rsid w:val="00BC3D9E"/>
    <w:rsid w:val="00BC6300"/>
    <w:rsid w:val="00BC6AE5"/>
    <w:rsid w:val="00BC6C36"/>
    <w:rsid w:val="00BC7762"/>
    <w:rsid w:val="00BD66FC"/>
    <w:rsid w:val="00BE0B17"/>
    <w:rsid w:val="00BE3E01"/>
    <w:rsid w:val="00BF51BE"/>
    <w:rsid w:val="00BF6BC1"/>
    <w:rsid w:val="00C04E13"/>
    <w:rsid w:val="00C061B2"/>
    <w:rsid w:val="00C07CBD"/>
    <w:rsid w:val="00C30B5D"/>
    <w:rsid w:val="00C33DF9"/>
    <w:rsid w:val="00C51F8E"/>
    <w:rsid w:val="00C61867"/>
    <w:rsid w:val="00C70D8A"/>
    <w:rsid w:val="00C746EB"/>
    <w:rsid w:val="00C83507"/>
    <w:rsid w:val="00C9394D"/>
    <w:rsid w:val="00C940DC"/>
    <w:rsid w:val="00C96283"/>
    <w:rsid w:val="00CA4384"/>
    <w:rsid w:val="00CB3266"/>
    <w:rsid w:val="00CB46B5"/>
    <w:rsid w:val="00CB5875"/>
    <w:rsid w:val="00CC77F5"/>
    <w:rsid w:val="00CD185D"/>
    <w:rsid w:val="00CD2B2B"/>
    <w:rsid w:val="00CE1294"/>
    <w:rsid w:val="00CE565C"/>
    <w:rsid w:val="00CE6588"/>
    <w:rsid w:val="00CF1A95"/>
    <w:rsid w:val="00CF39C3"/>
    <w:rsid w:val="00D06982"/>
    <w:rsid w:val="00D10FC1"/>
    <w:rsid w:val="00D15BDB"/>
    <w:rsid w:val="00D23273"/>
    <w:rsid w:val="00D24C24"/>
    <w:rsid w:val="00D316D9"/>
    <w:rsid w:val="00D335BC"/>
    <w:rsid w:val="00D36340"/>
    <w:rsid w:val="00D425EF"/>
    <w:rsid w:val="00D43EC7"/>
    <w:rsid w:val="00D47F28"/>
    <w:rsid w:val="00D54C37"/>
    <w:rsid w:val="00D62D1B"/>
    <w:rsid w:val="00D721F9"/>
    <w:rsid w:val="00D7548B"/>
    <w:rsid w:val="00D834CF"/>
    <w:rsid w:val="00D84F7F"/>
    <w:rsid w:val="00D866E6"/>
    <w:rsid w:val="00D877E2"/>
    <w:rsid w:val="00D95E74"/>
    <w:rsid w:val="00D95F2F"/>
    <w:rsid w:val="00DB0152"/>
    <w:rsid w:val="00DB6EDF"/>
    <w:rsid w:val="00DC3F4E"/>
    <w:rsid w:val="00DC4CFD"/>
    <w:rsid w:val="00DC4DAA"/>
    <w:rsid w:val="00DC7F73"/>
    <w:rsid w:val="00DD3FF6"/>
    <w:rsid w:val="00DD5757"/>
    <w:rsid w:val="00DE486D"/>
    <w:rsid w:val="00E0181E"/>
    <w:rsid w:val="00E14CE6"/>
    <w:rsid w:val="00E17214"/>
    <w:rsid w:val="00E216C9"/>
    <w:rsid w:val="00E403E6"/>
    <w:rsid w:val="00E41C00"/>
    <w:rsid w:val="00E51E9E"/>
    <w:rsid w:val="00E5345C"/>
    <w:rsid w:val="00E57B14"/>
    <w:rsid w:val="00E87E53"/>
    <w:rsid w:val="00E908AD"/>
    <w:rsid w:val="00E913FB"/>
    <w:rsid w:val="00E91937"/>
    <w:rsid w:val="00E946A2"/>
    <w:rsid w:val="00EA746F"/>
    <w:rsid w:val="00EB2F6F"/>
    <w:rsid w:val="00EB7645"/>
    <w:rsid w:val="00EC0581"/>
    <w:rsid w:val="00ED365E"/>
    <w:rsid w:val="00ED434B"/>
    <w:rsid w:val="00EE295E"/>
    <w:rsid w:val="00EF1240"/>
    <w:rsid w:val="00EF255E"/>
    <w:rsid w:val="00EF4237"/>
    <w:rsid w:val="00EF6312"/>
    <w:rsid w:val="00F06057"/>
    <w:rsid w:val="00F07B79"/>
    <w:rsid w:val="00F13B8D"/>
    <w:rsid w:val="00F13DD2"/>
    <w:rsid w:val="00F16115"/>
    <w:rsid w:val="00F43BBC"/>
    <w:rsid w:val="00F552B2"/>
    <w:rsid w:val="00F560DD"/>
    <w:rsid w:val="00F5669A"/>
    <w:rsid w:val="00F56B83"/>
    <w:rsid w:val="00F5702D"/>
    <w:rsid w:val="00F77268"/>
    <w:rsid w:val="00F87273"/>
    <w:rsid w:val="00F92735"/>
    <w:rsid w:val="00F96BC7"/>
    <w:rsid w:val="00FA7197"/>
    <w:rsid w:val="00FB5070"/>
    <w:rsid w:val="00FB63F7"/>
    <w:rsid w:val="00FC2C8C"/>
    <w:rsid w:val="00FC35FF"/>
    <w:rsid w:val="00FC3EA1"/>
    <w:rsid w:val="00FD3549"/>
    <w:rsid w:val="00FD42CB"/>
    <w:rsid w:val="00FE58BE"/>
    <w:rsid w:val="00FE68E3"/>
    <w:rsid w:val="00FF2CAB"/>
    <w:rsid w:val="00FF6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C2C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0E35"/>
    <w:rPr>
      <w:color w:val="808080"/>
    </w:rPr>
  </w:style>
  <w:style w:type="paragraph" w:styleId="BalloonText">
    <w:name w:val="Balloon Text"/>
    <w:basedOn w:val="Normal"/>
    <w:link w:val="BalloonTextChar"/>
    <w:uiPriority w:val="99"/>
    <w:semiHidden/>
    <w:unhideWhenUsed/>
    <w:rsid w:val="00A10E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0E35"/>
    <w:rPr>
      <w:rFonts w:ascii="Tahoma" w:hAnsi="Tahoma" w:cs="Tahoma"/>
      <w:sz w:val="16"/>
      <w:szCs w:val="16"/>
    </w:rPr>
  </w:style>
  <w:style w:type="character" w:customStyle="1" w:styleId="Heading3Char">
    <w:name w:val="Heading 3 Char"/>
    <w:basedOn w:val="DefaultParagraphFont"/>
    <w:link w:val="Heading3"/>
    <w:uiPriority w:val="9"/>
    <w:semiHidden/>
    <w:rsid w:val="00FC2C8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C60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0A7"/>
  </w:style>
  <w:style w:type="paragraph" w:styleId="Footer">
    <w:name w:val="footer"/>
    <w:basedOn w:val="Normal"/>
    <w:link w:val="FooterChar"/>
    <w:uiPriority w:val="99"/>
    <w:unhideWhenUsed/>
    <w:rsid w:val="00AC60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0A7"/>
  </w:style>
  <w:style w:type="character" w:styleId="PageNumber">
    <w:name w:val="page number"/>
    <w:basedOn w:val="DefaultParagraphFont"/>
    <w:uiPriority w:val="99"/>
    <w:semiHidden/>
    <w:unhideWhenUsed/>
    <w:rsid w:val="00AC60A7"/>
  </w:style>
  <w:style w:type="character" w:styleId="Hyperlink">
    <w:name w:val="Hyperlink"/>
    <w:basedOn w:val="DefaultParagraphFont"/>
    <w:uiPriority w:val="99"/>
    <w:unhideWhenUsed/>
    <w:rsid w:val="00C04E13"/>
    <w:rPr>
      <w:color w:val="0563C1" w:themeColor="hyperlink"/>
      <w:u w:val="single"/>
    </w:rPr>
  </w:style>
  <w:style w:type="character" w:styleId="HTMLCite">
    <w:name w:val="HTML Cite"/>
    <w:basedOn w:val="DefaultParagraphFont"/>
    <w:uiPriority w:val="99"/>
    <w:semiHidden/>
    <w:unhideWhenUsed/>
    <w:rsid w:val="00B801C9"/>
    <w:rPr>
      <w:i/>
      <w:iCs/>
    </w:rPr>
  </w:style>
  <w:style w:type="paragraph" w:styleId="NoSpacing">
    <w:name w:val="No Spacing"/>
    <w:uiPriority w:val="1"/>
    <w:qFormat/>
    <w:rsid w:val="00A370D8"/>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C2C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0E35"/>
    <w:rPr>
      <w:color w:val="808080"/>
    </w:rPr>
  </w:style>
  <w:style w:type="paragraph" w:styleId="BalloonText">
    <w:name w:val="Balloon Text"/>
    <w:basedOn w:val="Normal"/>
    <w:link w:val="BalloonTextChar"/>
    <w:uiPriority w:val="99"/>
    <w:semiHidden/>
    <w:unhideWhenUsed/>
    <w:rsid w:val="00A10E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0E35"/>
    <w:rPr>
      <w:rFonts w:ascii="Tahoma" w:hAnsi="Tahoma" w:cs="Tahoma"/>
      <w:sz w:val="16"/>
      <w:szCs w:val="16"/>
    </w:rPr>
  </w:style>
  <w:style w:type="character" w:customStyle="1" w:styleId="Heading3Char">
    <w:name w:val="Heading 3 Char"/>
    <w:basedOn w:val="DefaultParagraphFont"/>
    <w:link w:val="Heading3"/>
    <w:uiPriority w:val="9"/>
    <w:semiHidden/>
    <w:rsid w:val="00FC2C8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C60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0A7"/>
  </w:style>
  <w:style w:type="paragraph" w:styleId="Footer">
    <w:name w:val="footer"/>
    <w:basedOn w:val="Normal"/>
    <w:link w:val="FooterChar"/>
    <w:uiPriority w:val="99"/>
    <w:unhideWhenUsed/>
    <w:rsid w:val="00AC60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0A7"/>
  </w:style>
  <w:style w:type="character" w:styleId="PageNumber">
    <w:name w:val="page number"/>
    <w:basedOn w:val="DefaultParagraphFont"/>
    <w:uiPriority w:val="99"/>
    <w:semiHidden/>
    <w:unhideWhenUsed/>
    <w:rsid w:val="00AC60A7"/>
  </w:style>
  <w:style w:type="character" w:styleId="Hyperlink">
    <w:name w:val="Hyperlink"/>
    <w:basedOn w:val="DefaultParagraphFont"/>
    <w:uiPriority w:val="99"/>
    <w:unhideWhenUsed/>
    <w:rsid w:val="00C04E13"/>
    <w:rPr>
      <w:color w:val="0563C1" w:themeColor="hyperlink"/>
      <w:u w:val="single"/>
    </w:rPr>
  </w:style>
  <w:style w:type="character" w:styleId="HTMLCite">
    <w:name w:val="HTML Cite"/>
    <w:basedOn w:val="DefaultParagraphFont"/>
    <w:uiPriority w:val="99"/>
    <w:semiHidden/>
    <w:unhideWhenUsed/>
    <w:rsid w:val="00B801C9"/>
    <w:rPr>
      <w:i/>
      <w:iCs/>
    </w:rPr>
  </w:style>
  <w:style w:type="paragraph" w:styleId="NoSpacing">
    <w:name w:val="No Spacing"/>
    <w:uiPriority w:val="1"/>
    <w:qFormat/>
    <w:rsid w:val="00A370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319860">
      <w:bodyDiv w:val="1"/>
      <w:marLeft w:val="0"/>
      <w:marRight w:val="0"/>
      <w:marTop w:val="0"/>
      <w:marBottom w:val="0"/>
      <w:divBdr>
        <w:top w:val="none" w:sz="0" w:space="0" w:color="auto"/>
        <w:left w:val="none" w:sz="0" w:space="0" w:color="auto"/>
        <w:bottom w:val="none" w:sz="0" w:space="0" w:color="auto"/>
        <w:right w:val="none" w:sz="0" w:space="0" w:color="auto"/>
      </w:divBdr>
      <w:divsChild>
        <w:div w:id="514734554">
          <w:marLeft w:val="0"/>
          <w:marRight w:val="0"/>
          <w:marTop w:val="0"/>
          <w:marBottom w:val="0"/>
          <w:divBdr>
            <w:top w:val="none" w:sz="0" w:space="0" w:color="auto"/>
            <w:left w:val="none" w:sz="0" w:space="0" w:color="auto"/>
            <w:bottom w:val="none" w:sz="0" w:space="0" w:color="auto"/>
            <w:right w:val="none" w:sz="0" w:space="0" w:color="auto"/>
          </w:divBdr>
          <w:divsChild>
            <w:div w:id="541866416">
              <w:marLeft w:val="0"/>
              <w:marRight w:val="0"/>
              <w:marTop w:val="0"/>
              <w:marBottom w:val="0"/>
              <w:divBdr>
                <w:top w:val="none" w:sz="0" w:space="0" w:color="auto"/>
                <w:left w:val="none" w:sz="0" w:space="0" w:color="auto"/>
                <w:bottom w:val="none" w:sz="0" w:space="0" w:color="auto"/>
                <w:right w:val="none" w:sz="0" w:space="0" w:color="auto"/>
              </w:divBdr>
              <w:divsChild>
                <w:div w:id="353652262">
                  <w:marLeft w:val="0"/>
                  <w:marRight w:val="0"/>
                  <w:marTop w:val="0"/>
                  <w:marBottom w:val="0"/>
                  <w:divBdr>
                    <w:top w:val="none" w:sz="0" w:space="0" w:color="auto"/>
                    <w:left w:val="none" w:sz="0" w:space="0" w:color="auto"/>
                    <w:bottom w:val="none" w:sz="0" w:space="0" w:color="auto"/>
                    <w:right w:val="none" w:sz="0" w:space="0" w:color="auto"/>
                  </w:divBdr>
                  <w:divsChild>
                    <w:div w:id="458231332">
                      <w:marLeft w:val="0"/>
                      <w:marRight w:val="0"/>
                      <w:marTop w:val="0"/>
                      <w:marBottom w:val="0"/>
                      <w:divBdr>
                        <w:top w:val="none" w:sz="0" w:space="0" w:color="auto"/>
                        <w:left w:val="none" w:sz="0" w:space="0" w:color="auto"/>
                        <w:bottom w:val="none" w:sz="0" w:space="0" w:color="auto"/>
                        <w:right w:val="none" w:sz="0" w:space="0" w:color="auto"/>
                      </w:divBdr>
                      <w:divsChild>
                        <w:div w:id="1706786762">
                          <w:marLeft w:val="0"/>
                          <w:marRight w:val="0"/>
                          <w:marTop w:val="0"/>
                          <w:marBottom w:val="0"/>
                          <w:divBdr>
                            <w:top w:val="none" w:sz="0" w:space="0" w:color="auto"/>
                            <w:left w:val="none" w:sz="0" w:space="0" w:color="auto"/>
                            <w:bottom w:val="none" w:sz="0" w:space="0" w:color="auto"/>
                            <w:right w:val="none" w:sz="0" w:space="0" w:color="auto"/>
                          </w:divBdr>
                          <w:divsChild>
                            <w:div w:id="1227641891">
                              <w:marLeft w:val="0"/>
                              <w:marRight w:val="0"/>
                              <w:marTop w:val="0"/>
                              <w:marBottom w:val="0"/>
                              <w:divBdr>
                                <w:top w:val="none" w:sz="0" w:space="0" w:color="auto"/>
                                <w:left w:val="none" w:sz="0" w:space="0" w:color="auto"/>
                                <w:bottom w:val="none" w:sz="0" w:space="0" w:color="auto"/>
                                <w:right w:val="none" w:sz="0" w:space="0" w:color="auto"/>
                              </w:divBdr>
                              <w:divsChild>
                                <w:div w:id="1372418224">
                                  <w:marLeft w:val="0"/>
                                  <w:marRight w:val="0"/>
                                  <w:marTop w:val="0"/>
                                  <w:marBottom w:val="0"/>
                                  <w:divBdr>
                                    <w:top w:val="none" w:sz="0" w:space="0" w:color="auto"/>
                                    <w:left w:val="none" w:sz="0" w:space="0" w:color="auto"/>
                                    <w:bottom w:val="none" w:sz="0" w:space="0" w:color="auto"/>
                                    <w:right w:val="none" w:sz="0" w:space="0" w:color="auto"/>
                                  </w:divBdr>
                                  <w:divsChild>
                                    <w:div w:id="830604457">
                                      <w:marLeft w:val="0"/>
                                      <w:marRight w:val="0"/>
                                      <w:marTop w:val="0"/>
                                      <w:marBottom w:val="0"/>
                                      <w:divBdr>
                                        <w:top w:val="none" w:sz="0" w:space="0" w:color="auto"/>
                                        <w:left w:val="none" w:sz="0" w:space="0" w:color="auto"/>
                                        <w:bottom w:val="none" w:sz="0" w:space="0" w:color="auto"/>
                                        <w:right w:val="none" w:sz="0" w:space="0" w:color="auto"/>
                                      </w:divBdr>
                                      <w:divsChild>
                                        <w:div w:id="354116773">
                                          <w:marLeft w:val="0"/>
                                          <w:marRight w:val="0"/>
                                          <w:marTop w:val="0"/>
                                          <w:marBottom w:val="0"/>
                                          <w:divBdr>
                                            <w:top w:val="none" w:sz="0" w:space="0" w:color="auto"/>
                                            <w:left w:val="none" w:sz="0" w:space="0" w:color="auto"/>
                                            <w:bottom w:val="none" w:sz="0" w:space="0" w:color="auto"/>
                                            <w:right w:val="none" w:sz="0" w:space="0" w:color="auto"/>
                                          </w:divBdr>
                                          <w:divsChild>
                                            <w:div w:id="1947958942">
                                              <w:marLeft w:val="0"/>
                                              <w:marRight w:val="0"/>
                                              <w:marTop w:val="0"/>
                                              <w:marBottom w:val="0"/>
                                              <w:divBdr>
                                                <w:top w:val="none" w:sz="0" w:space="0" w:color="auto"/>
                                                <w:left w:val="none" w:sz="0" w:space="0" w:color="auto"/>
                                                <w:bottom w:val="none" w:sz="0" w:space="0" w:color="auto"/>
                                                <w:right w:val="none" w:sz="0" w:space="0" w:color="auto"/>
                                              </w:divBdr>
                                              <w:divsChild>
                                                <w:div w:id="1153645955">
                                                  <w:marLeft w:val="0"/>
                                                  <w:marRight w:val="0"/>
                                                  <w:marTop w:val="0"/>
                                                  <w:marBottom w:val="0"/>
                                                  <w:divBdr>
                                                    <w:top w:val="none" w:sz="0" w:space="0" w:color="auto"/>
                                                    <w:left w:val="none" w:sz="0" w:space="0" w:color="auto"/>
                                                    <w:bottom w:val="none" w:sz="0" w:space="0" w:color="auto"/>
                                                    <w:right w:val="none" w:sz="0" w:space="0" w:color="auto"/>
                                                  </w:divBdr>
                                                  <w:divsChild>
                                                    <w:div w:id="1140197738">
                                                      <w:marLeft w:val="0"/>
                                                      <w:marRight w:val="0"/>
                                                      <w:marTop w:val="0"/>
                                                      <w:marBottom w:val="0"/>
                                                      <w:divBdr>
                                                        <w:top w:val="none" w:sz="0" w:space="0" w:color="auto"/>
                                                        <w:left w:val="none" w:sz="0" w:space="0" w:color="auto"/>
                                                        <w:bottom w:val="none" w:sz="0" w:space="0" w:color="auto"/>
                                                        <w:right w:val="none" w:sz="0" w:space="0" w:color="auto"/>
                                                      </w:divBdr>
                                                    </w:div>
                                                    <w:div w:id="112643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8301524">
      <w:bodyDiv w:val="1"/>
      <w:marLeft w:val="0"/>
      <w:marRight w:val="0"/>
      <w:marTop w:val="0"/>
      <w:marBottom w:val="0"/>
      <w:divBdr>
        <w:top w:val="none" w:sz="0" w:space="0" w:color="auto"/>
        <w:left w:val="none" w:sz="0" w:space="0" w:color="auto"/>
        <w:bottom w:val="none" w:sz="0" w:space="0" w:color="auto"/>
        <w:right w:val="none" w:sz="0" w:space="0" w:color="auto"/>
      </w:divBdr>
      <w:divsChild>
        <w:div w:id="1231620844">
          <w:marLeft w:val="0"/>
          <w:marRight w:val="0"/>
          <w:marTop w:val="0"/>
          <w:marBottom w:val="0"/>
          <w:divBdr>
            <w:top w:val="none" w:sz="0" w:space="0" w:color="auto"/>
            <w:left w:val="none" w:sz="0" w:space="0" w:color="auto"/>
            <w:bottom w:val="none" w:sz="0" w:space="0" w:color="auto"/>
            <w:right w:val="none" w:sz="0" w:space="0" w:color="auto"/>
          </w:divBdr>
          <w:divsChild>
            <w:div w:id="1615020969">
              <w:marLeft w:val="0"/>
              <w:marRight w:val="0"/>
              <w:marTop w:val="0"/>
              <w:marBottom w:val="0"/>
              <w:divBdr>
                <w:top w:val="none" w:sz="0" w:space="0" w:color="auto"/>
                <w:left w:val="none" w:sz="0" w:space="0" w:color="auto"/>
                <w:bottom w:val="none" w:sz="0" w:space="0" w:color="auto"/>
                <w:right w:val="none" w:sz="0" w:space="0" w:color="auto"/>
              </w:divBdr>
              <w:divsChild>
                <w:div w:id="1813793082">
                  <w:marLeft w:val="0"/>
                  <w:marRight w:val="0"/>
                  <w:marTop w:val="0"/>
                  <w:marBottom w:val="0"/>
                  <w:divBdr>
                    <w:top w:val="none" w:sz="0" w:space="0" w:color="auto"/>
                    <w:left w:val="none" w:sz="0" w:space="0" w:color="auto"/>
                    <w:bottom w:val="none" w:sz="0" w:space="0" w:color="auto"/>
                    <w:right w:val="none" w:sz="0" w:space="0" w:color="auto"/>
                  </w:divBdr>
                  <w:divsChild>
                    <w:div w:id="1076777786">
                      <w:marLeft w:val="0"/>
                      <w:marRight w:val="0"/>
                      <w:marTop w:val="0"/>
                      <w:marBottom w:val="0"/>
                      <w:divBdr>
                        <w:top w:val="none" w:sz="0" w:space="0" w:color="auto"/>
                        <w:left w:val="none" w:sz="0" w:space="0" w:color="auto"/>
                        <w:bottom w:val="none" w:sz="0" w:space="0" w:color="auto"/>
                        <w:right w:val="none" w:sz="0" w:space="0" w:color="auto"/>
                      </w:divBdr>
                      <w:divsChild>
                        <w:div w:id="1958634928">
                          <w:marLeft w:val="0"/>
                          <w:marRight w:val="0"/>
                          <w:marTop w:val="0"/>
                          <w:marBottom w:val="0"/>
                          <w:divBdr>
                            <w:top w:val="none" w:sz="0" w:space="0" w:color="auto"/>
                            <w:left w:val="none" w:sz="0" w:space="0" w:color="auto"/>
                            <w:bottom w:val="none" w:sz="0" w:space="0" w:color="auto"/>
                            <w:right w:val="none" w:sz="0" w:space="0" w:color="auto"/>
                          </w:divBdr>
                          <w:divsChild>
                            <w:div w:id="109671782">
                              <w:marLeft w:val="0"/>
                              <w:marRight w:val="0"/>
                              <w:marTop w:val="0"/>
                              <w:marBottom w:val="0"/>
                              <w:divBdr>
                                <w:top w:val="none" w:sz="0" w:space="0" w:color="auto"/>
                                <w:left w:val="none" w:sz="0" w:space="0" w:color="auto"/>
                                <w:bottom w:val="none" w:sz="0" w:space="0" w:color="auto"/>
                                <w:right w:val="none" w:sz="0" w:space="0" w:color="auto"/>
                              </w:divBdr>
                              <w:divsChild>
                                <w:div w:id="293829704">
                                  <w:marLeft w:val="0"/>
                                  <w:marRight w:val="0"/>
                                  <w:marTop w:val="0"/>
                                  <w:marBottom w:val="0"/>
                                  <w:divBdr>
                                    <w:top w:val="none" w:sz="0" w:space="0" w:color="auto"/>
                                    <w:left w:val="none" w:sz="0" w:space="0" w:color="auto"/>
                                    <w:bottom w:val="none" w:sz="0" w:space="0" w:color="auto"/>
                                    <w:right w:val="none" w:sz="0" w:space="0" w:color="auto"/>
                                  </w:divBdr>
                                  <w:divsChild>
                                    <w:div w:id="466583074">
                                      <w:marLeft w:val="0"/>
                                      <w:marRight w:val="0"/>
                                      <w:marTop w:val="0"/>
                                      <w:marBottom w:val="0"/>
                                      <w:divBdr>
                                        <w:top w:val="none" w:sz="0" w:space="0" w:color="auto"/>
                                        <w:left w:val="none" w:sz="0" w:space="0" w:color="auto"/>
                                        <w:bottom w:val="none" w:sz="0" w:space="0" w:color="auto"/>
                                        <w:right w:val="none" w:sz="0" w:space="0" w:color="auto"/>
                                      </w:divBdr>
                                      <w:divsChild>
                                        <w:div w:id="871923561">
                                          <w:marLeft w:val="0"/>
                                          <w:marRight w:val="0"/>
                                          <w:marTop w:val="0"/>
                                          <w:marBottom w:val="0"/>
                                          <w:divBdr>
                                            <w:top w:val="none" w:sz="0" w:space="0" w:color="auto"/>
                                            <w:left w:val="none" w:sz="0" w:space="0" w:color="auto"/>
                                            <w:bottom w:val="none" w:sz="0" w:space="0" w:color="auto"/>
                                            <w:right w:val="none" w:sz="0" w:space="0" w:color="auto"/>
                                          </w:divBdr>
                                          <w:divsChild>
                                            <w:div w:id="1157069207">
                                              <w:marLeft w:val="0"/>
                                              <w:marRight w:val="0"/>
                                              <w:marTop w:val="0"/>
                                              <w:marBottom w:val="0"/>
                                              <w:divBdr>
                                                <w:top w:val="none" w:sz="0" w:space="0" w:color="auto"/>
                                                <w:left w:val="none" w:sz="0" w:space="0" w:color="auto"/>
                                                <w:bottom w:val="none" w:sz="0" w:space="0" w:color="auto"/>
                                                <w:right w:val="none" w:sz="0" w:space="0" w:color="auto"/>
                                              </w:divBdr>
                                              <w:divsChild>
                                                <w:div w:id="746461351">
                                                  <w:marLeft w:val="0"/>
                                                  <w:marRight w:val="0"/>
                                                  <w:marTop w:val="0"/>
                                                  <w:marBottom w:val="0"/>
                                                  <w:divBdr>
                                                    <w:top w:val="none" w:sz="0" w:space="0" w:color="auto"/>
                                                    <w:left w:val="none" w:sz="0" w:space="0" w:color="auto"/>
                                                    <w:bottom w:val="none" w:sz="0" w:space="0" w:color="auto"/>
                                                    <w:right w:val="none" w:sz="0" w:space="0" w:color="auto"/>
                                                  </w:divBdr>
                                                  <w:divsChild>
                                                    <w:div w:id="1061829082">
                                                      <w:marLeft w:val="0"/>
                                                      <w:marRight w:val="0"/>
                                                      <w:marTop w:val="0"/>
                                                      <w:marBottom w:val="0"/>
                                                      <w:divBdr>
                                                        <w:top w:val="none" w:sz="0" w:space="0" w:color="auto"/>
                                                        <w:left w:val="none" w:sz="0" w:space="0" w:color="auto"/>
                                                        <w:bottom w:val="none" w:sz="0" w:space="0" w:color="auto"/>
                                                        <w:right w:val="none" w:sz="0" w:space="0" w:color="auto"/>
                                                      </w:divBdr>
                                                    </w:div>
                                                    <w:div w:id="212507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67030442">
      <w:bodyDiv w:val="1"/>
      <w:marLeft w:val="0"/>
      <w:marRight w:val="0"/>
      <w:marTop w:val="0"/>
      <w:marBottom w:val="0"/>
      <w:divBdr>
        <w:top w:val="none" w:sz="0" w:space="0" w:color="auto"/>
        <w:left w:val="none" w:sz="0" w:space="0" w:color="auto"/>
        <w:bottom w:val="none" w:sz="0" w:space="0" w:color="auto"/>
        <w:right w:val="none" w:sz="0" w:space="0" w:color="auto"/>
      </w:divBdr>
      <w:divsChild>
        <w:div w:id="1686442096">
          <w:marLeft w:val="0"/>
          <w:marRight w:val="0"/>
          <w:marTop w:val="0"/>
          <w:marBottom w:val="0"/>
          <w:divBdr>
            <w:top w:val="none" w:sz="0" w:space="0" w:color="auto"/>
            <w:left w:val="none" w:sz="0" w:space="0" w:color="auto"/>
            <w:bottom w:val="none" w:sz="0" w:space="0" w:color="auto"/>
            <w:right w:val="none" w:sz="0" w:space="0" w:color="auto"/>
          </w:divBdr>
          <w:divsChild>
            <w:div w:id="2009747975">
              <w:marLeft w:val="0"/>
              <w:marRight w:val="0"/>
              <w:marTop w:val="0"/>
              <w:marBottom w:val="0"/>
              <w:divBdr>
                <w:top w:val="none" w:sz="0" w:space="0" w:color="auto"/>
                <w:left w:val="none" w:sz="0" w:space="0" w:color="auto"/>
                <w:bottom w:val="none" w:sz="0" w:space="0" w:color="auto"/>
                <w:right w:val="none" w:sz="0" w:space="0" w:color="auto"/>
              </w:divBdr>
              <w:divsChild>
                <w:div w:id="55053249">
                  <w:marLeft w:val="0"/>
                  <w:marRight w:val="0"/>
                  <w:marTop w:val="0"/>
                  <w:marBottom w:val="0"/>
                  <w:divBdr>
                    <w:top w:val="none" w:sz="0" w:space="0" w:color="auto"/>
                    <w:left w:val="none" w:sz="0" w:space="0" w:color="auto"/>
                    <w:bottom w:val="none" w:sz="0" w:space="0" w:color="auto"/>
                    <w:right w:val="none" w:sz="0" w:space="0" w:color="auto"/>
                  </w:divBdr>
                  <w:divsChild>
                    <w:div w:id="133642327">
                      <w:marLeft w:val="0"/>
                      <w:marRight w:val="0"/>
                      <w:marTop w:val="0"/>
                      <w:marBottom w:val="0"/>
                      <w:divBdr>
                        <w:top w:val="none" w:sz="0" w:space="0" w:color="auto"/>
                        <w:left w:val="none" w:sz="0" w:space="0" w:color="auto"/>
                        <w:bottom w:val="none" w:sz="0" w:space="0" w:color="auto"/>
                        <w:right w:val="none" w:sz="0" w:space="0" w:color="auto"/>
                      </w:divBdr>
                      <w:divsChild>
                        <w:div w:id="677003849">
                          <w:marLeft w:val="0"/>
                          <w:marRight w:val="0"/>
                          <w:marTop w:val="0"/>
                          <w:marBottom w:val="0"/>
                          <w:divBdr>
                            <w:top w:val="none" w:sz="0" w:space="0" w:color="auto"/>
                            <w:left w:val="none" w:sz="0" w:space="0" w:color="auto"/>
                            <w:bottom w:val="none" w:sz="0" w:space="0" w:color="auto"/>
                            <w:right w:val="none" w:sz="0" w:space="0" w:color="auto"/>
                          </w:divBdr>
                          <w:divsChild>
                            <w:div w:id="1231304772">
                              <w:marLeft w:val="0"/>
                              <w:marRight w:val="0"/>
                              <w:marTop w:val="0"/>
                              <w:marBottom w:val="0"/>
                              <w:divBdr>
                                <w:top w:val="none" w:sz="0" w:space="0" w:color="auto"/>
                                <w:left w:val="none" w:sz="0" w:space="0" w:color="auto"/>
                                <w:bottom w:val="none" w:sz="0" w:space="0" w:color="auto"/>
                                <w:right w:val="none" w:sz="0" w:space="0" w:color="auto"/>
                              </w:divBdr>
                              <w:divsChild>
                                <w:div w:id="746802140">
                                  <w:marLeft w:val="0"/>
                                  <w:marRight w:val="0"/>
                                  <w:marTop w:val="0"/>
                                  <w:marBottom w:val="0"/>
                                  <w:divBdr>
                                    <w:top w:val="none" w:sz="0" w:space="0" w:color="auto"/>
                                    <w:left w:val="none" w:sz="0" w:space="0" w:color="auto"/>
                                    <w:bottom w:val="none" w:sz="0" w:space="0" w:color="auto"/>
                                    <w:right w:val="none" w:sz="0" w:space="0" w:color="auto"/>
                                  </w:divBdr>
                                  <w:divsChild>
                                    <w:div w:id="157044426">
                                      <w:marLeft w:val="0"/>
                                      <w:marRight w:val="0"/>
                                      <w:marTop w:val="0"/>
                                      <w:marBottom w:val="0"/>
                                      <w:divBdr>
                                        <w:top w:val="none" w:sz="0" w:space="0" w:color="auto"/>
                                        <w:left w:val="none" w:sz="0" w:space="0" w:color="auto"/>
                                        <w:bottom w:val="none" w:sz="0" w:space="0" w:color="auto"/>
                                        <w:right w:val="none" w:sz="0" w:space="0" w:color="auto"/>
                                      </w:divBdr>
                                      <w:divsChild>
                                        <w:div w:id="1453019675">
                                          <w:marLeft w:val="0"/>
                                          <w:marRight w:val="0"/>
                                          <w:marTop w:val="0"/>
                                          <w:marBottom w:val="0"/>
                                          <w:divBdr>
                                            <w:top w:val="none" w:sz="0" w:space="0" w:color="auto"/>
                                            <w:left w:val="none" w:sz="0" w:space="0" w:color="auto"/>
                                            <w:bottom w:val="none" w:sz="0" w:space="0" w:color="auto"/>
                                            <w:right w:val="none" w:sz="0" w:space="0" w:color="auto"/>
                                          </w:divBdr>
                                          <w:divsChild>
                                            <w:div w:id="1086147231">
                                              <w:marLeft w:val="0"/>
                                              <w:marRight w:val="0"/>
                                              <w:marTop w:val="0"/>
                                              <w:marBottom w:val="0"/>
                                              <w:divBdr>
                                                <w:top w:val="none" w:sz="0" w:space="0" w:color="auto"/>
                                                <w:left w:val="none" w:sz="0" w:space="0" w:color="auto"/>
                                                <w:bottom w:val="none" w:sz="0" w:space="0" w:color="auto"/>
                                                <w:right w:val="none" w:sz="0" w:space="0" w:color="auto"/>
                                              </w:divBdr>
                                              <w:divsChild>
                                                <w:div w:id="1380782376">
                                                  <w:marLeft w:val="0"/>
                                                  <w:marRight w:val="0"/>
                                                  <w:marTop w:val="0"/>
                                                  <w:marBottom w:val="0"/>
                                                  <w:divBdr>
                                                    <w:top w:val="none" w:sz="0" w:space="0" w:color="auto"/>
                                                    <w:left w:val="none" w:sz="0" w:space="0" w:color="auto"/>
                                                    <w:bottom w:val="none" w:sz="0" w:space="0" w:color="auto"/>
                                                    <w:right w:val="none" w:sz="0" w:space="0" w:color="auto"/>
                                                  </w:divBdr>
                                                  <w:divsChild>
                                                    <w:div w:id="1969897537">
                                                      <w:marLeft w:val="0"/>
                                                      <w:marRight w:val="0"/>
                                                      <w:marTop w:val="0"/>
                                                      <w:marBottom w:val="0"/>
                                                      <w:divBdr>
                                                        <w:top w:val="none" w:sz="0" w:space="0" w:color="auto"/>
                                                        <w:left w:val="none" w:sz="0" w:space="0" w:color="auto"/>
                                                        <w:bottom w:val="none" w:sz="0" w:space="0" w:color="auto"/>
                                                        <w:right w:val="none" w:sz="0" w:space="0" w:color="auto"/>
                                                      </w:divBdr>
                                                    </w:div>
                                                    <w:div w:id="56368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6287753">
      <w:bodyDiv w:val="1"/>
      <w:marLeft w:val="0"/>
      <w:marRight w:val="0"/>
      <w:marTop w:val="0"/>
      <w:marBottom w:val="0"/>
      <w:divBdr>
        <w:top w:val="none" w:sz="0" w:space="0" w:color="auto"/>
        <w:left w:val="none" w:sz="0" w:space="0" w:color="auto"/>
        <w:bottom w:val="none" w:sz="0" w:space="0" w:color="auto"/>
        <w:right w:val="none" w:sz="0" w:space="0" w:color="auto"/>
      </w:divBdr>
      <w:divsChild>
        <w:div w:id="1325158296">
          <w:marLeft w:val="0"/>
          <w:marRight w:val="0"/>
          <w:marTop w:val="0"/>
          <w:marBottom w:val="0"/>
          <w:divBdr>
            <w:top w:val="none" w:sz="0" w:space="0" w:color="auto"/>
            <w:left w:val="none" w:sz="0" w:space="0" w:color="auto"/>
            <w:bottom w:val="none" w:sz="0" w:space="0" w:color="auto"/>
            <w:right w:val="none" w:sz="0" w:space="0" w:color="auto"/>
          </w:divBdr>
          <w:divsChild>
            <w:div w:id="1396314826">
              <w:marLeft w:val="0"/>
              <w:marRight w:val="0"/>
              <w:marTop w:val="0"/>
              <w:marBottom w:val="0"/>
              <w:divBdr>
                <w:top w:val="none" w:sz="0" w:space="0" w:color="auto"/>
                <w:left w:val="none" w:sz="0" w:space="0" w:color="auto"/>
                <w:bottom w:val="none" w:sz="0" w:space="0" w:color="auto"/>
                <w:right w:val="none" w:sz="0" w:space="0" w:color="auto"/>
              </w:divBdr>
              <w:divsChild>
                <w:div w:id="379136916">
                  <w:marLeft w:val="0"/>
                  <w:marRight w:val="0"/>
                  <w:marTop w:val="0"/>
                  <w:marBottom w:val="0"/>
                  <w:divBdr>
                    <w:top w:val="none" w:sz="0" w:space="0" w:color="auto"/>
                    <w:left w:val="none" w:sz="0" w:space="0" w:color="auto"/>
                    <w:bottom w:val="none" w:sz="0" w:space="0" w:color="auto"/>
                    <w:right w:val="none" w:sz="0" w:space="0" w:color="auto"/>
                  </w:divBdr>
                  <w:divsChild>
                    <w:div w:id="778186125">
                      <w:marLeft w:val="0"/>
                      <w:marRight w:val="0"/>
                      <w:marTop w:val="0"/>
                      <w:marBottom w:val="0"/>
                      <w:divBdr>
                        <w:top w:val="none" w:sz="0" w:space="0" w:color="auto"/>
                        <w:left w:val="none" w:sz="0" w:space="0" w:color="auto"/>
                        <w:bottom w:val="none" w:sz="0" w:space="0" w:color="auto"/>
                        <w:right w:val="none" w:sz="0" w:space="0" w:color="auto"/>
                      </w:divBdr>
                      <w:divsChild>
                        <w:div w:id="316804031">
                          <w:marLeft w:val="0"/>
                          <w:marRight w:val="0"/>
                          <w:marTop w:val="0"/>
                          <w:marBottom w:val="0"/>
                          <w:divBdr>
                            <w:top w:val="none" w:sz="0" w:space="0" w:color="auto"/>
                            <w:left w:val="none" w:sz="0" w:space="0" w:color="auto"/>
                            <w:bottom w:val="none" w:sz="0" w:space="0" w:color="auto"/>
                            <w:right w:val="none" w:sz="0" w:space="0" w:color="auto"/>
                          </w:divBdr>
                          <w:divsChild>
                            <w:div w:id="714503734">
                              <w:marLeft w:val="0"/>
                              <w:marRight w:val="0"/>
                              <w:marTop w:val="0"/>
                              <w:marBottom w:val="0"/>
                              <w:divBdr>
                                <w:top w:val="none" w:sz="0" w:space="0" w:color="auto"/>
                                <w:left w:val="none" w:sz="0" w:space="0" w:color="auto"/>
                                <w:bottom w:val="none" w:sz="0" w:space="0" w:color="auto"/>
                                <w:right w:val="none" w:sz="0" w:space="0" w:color="auto"/>
                              </w:divBdr>
                              <w:divsChild>
                                <w:div w:id="1358580552">
                                  <w:marLeft w:val="0"/>
                                  <w:marRight w:val="0"/>
                                  <w:marTop w:val="0"/>
                                  <w:marBottom w:val="0"/>
                                  <w:divBdr>
                                    <w:top w:val="none" w:sz="0" w:space="0" w:color="auto"/>
                                    <w:left w:val="none" w:sz="0" w:space="0" w:color="auto"/>
                                    <w:bottom w:val="none" w:sz="0" w:space="0" w:color="auto"/>
                                    <w:right w:val="none" w:sz="0" w:space="0" w:color="auto"/>
                                  </w:divBdr>
                                  <w:divsChild>
                                    <w:div w:id="40256112">
                                      <w:marLeft w:val="0"/>
                                      <w:marRight w:val="0"/>
                                      <w:marTop w:val="0"/>
                                      <w:marBottom w:val="0"/>
                                      <w:divBdr>
                                        <w:top w:val="none" w:sz="0" w:space="0" w:color="auto"/>
                                        <w:left w:val="none" w:sz="0" w:space="0" w:color="auto"/>
                                        <w:bottom w:val="none" w:sz="0" w:space="0" w:color="auto"/>
                                        <w:right w:val="none" w:sz="0" w:space="0" w:color="auto"/>
                                      </w:divBdr>
                                      <w:divsChild>
                                        <w:div w:id="557253669">
                                          <w:marLeft w:val="0"/>
                                          <w:marRight w:val="0"/>
                                          <w:marTop w:val="0"/>
                                          <w:marBottom w:val="0"/>
                                          <w:divBdr>
                                            <w:top w:val="none" w:sz="0" w:space="0" w:color="auto"/>
                                            <w:left w:val="none" w:sz="0" w:space="0" w:color="auto"/>
                                            <w:bottom w:val="none" w:sz="0" w:space="0" w:color="auto"/>
                                            <w:right w:val="none" w:sz="0" w:space="0" w:color="auto"/>
                                          </w:divBdr>
                                          <w:divsChild>
                                            <w:div w:id="1968579364">
                                              <w:marLeft w:val="0"/>
                                              <w:marRight w:val="0"/>
                                              <w:marTop w:val="0"/>
                                              <w:marBottom w:val="0"/>
                                              <w:divBdr>
                                                <w:top w:val="none" w:sz="0" w:space="0" w:color="auto"/>
                                                <w:left w:val="none" w:sz="0" w:space="0" w:color="auto"/>
                                                <w:bottom w:val="none" w:sz="0" w:space="0" w:color="auto"/>
                                                <w:right w:val="none" w:sz="0" w:space="0" w:color="auto"/>
                                              </w:divBdr>
                                              <w:divsChild>
                                                <w:div w:id="786895035">
                                                  <w:marLeft w:val="0"/>
                                                  <w:marRight w:val="0"/>
                                                  <w:marTop w:val="0"/>
                                                  <w:marBottom w:val="0"/>
                                                  <w:divBdr>
                                                    <w:top w:val="none" w:sz="0" w:space="0" w:color="auto"/>
                                                    <w:left w:val="none" w:sz="0" w:space="0" w:color="auto"/>
                                                    <w:bottom w:val="none" w:sz="0" w:space="0" w:color="auto"/>
                                                    <w:right w:val="none" w:sz="0" w:space="0" w:color="auto"/>
                                                  </w:divBdr>
                                                  <w:divsChild>
                                                    <w:div w:id="87309604">
                                                      <w:marLeft w:val="0"/>
                                                      <w:marRight w:val="0"/>
                                                      <w:marTop w:val="0"/>
                                                      <w:marBottom w:val="0"/>
                                                      <w:divBdr>
                                                        <w:top w:val="none" w:sz="0" w:space="0" w:color="auto"/>
                                                        <w:left w:val="none" w:sz="0" w:space="0" w:color="auto"/>
                                                        <w:bottom w:val="none" w:sz="0" w:space="0" w:color="auto"/>
                                                        <w:right w:val="none" w:sz="0" w:space="0" w:color="auto"/>
                                                      </w:divBdr>
                                                    </w:div>
                                                    <w:div w:id="98756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02946523">
      <w:bodyDiv w:val="1"/>
      <w:marLeft w:val="0"/>
      <w:marRight w:val="0"/>
      <w:marTop w:val="0"/>
      <w:marBottom w:val="0"/>
      <w:divBdr>
        <w:top w:val="none" w:sz="0" w:space="0" w:color="auto"/>
        <w:left w:val="none" w:sz="0" w:space="0" w:color="auto"/>
        <w:bottom w:val="none" w:sz="0" w:space="0" w:color="auto"/>
        <w:right w:val="none" w:sz="0" w:space="0" w:color="auto"/>
      </w:divBdr>
      <w:divsChild>
        <w:div w:id="1644578585">
          <w:marLeft w:val="0"/>
          <w:marRight w:val="0"/>
          <w:marTop w:val="0"/>
          <w:marBottom w:val="0"/>
          <w:divBdr>
            <w:top w:val="none" w:sz="0" w:space="0" w:color="auto"/>
            <w:left w:val="none" w:sz="0" w:space="0" w:color="auto"/>
            <w:bottom w:val="none" w:sz="0" w:space="0" w:color="auto"/>
            <w:right w:val="none" w:sz="0" w:space="0" w:color="auto"/>
          </w:divBdr>
          <w:divsChild>
            <w:div w:id="1511291845">
              <w:marLeft w:val="0"/>
              <w:marRight w:val="0"/>
              <w:marTop w:val="0"/>
              <w:marBottom w:val="0"/>
              <w:divBdr>
                <w:top w:val="none" w:sz="0" w:space="0" w:color="auto"/>
                <w:left w:val="none" w:sz="0" w:space="0" w:color="auto"/>
                <w:bottom w:val="none" w:sz="0" w:space="0" w:color="auto"/>
                <w:right w:val="none" w:sz="0" w:space="0" w:color="auto"/>
              </w:divBdr>
              <w:divsChild>
                <w:div w:id="984512519">
                  <w:marLeft w:val="0"/>
                  <w:marRight w:val="0"/>
                  <w:marTop w:val="0"/>
                  <w:marBottom w:val="0"/>
                  <w:divBdr>
                    <w:top w:val="none" w:sz="0" w:space="0" w:color="auto"/>
                    <w:left w:val="none" w:sz="0" w:space="0" w:color="auto"/>
                    <w:bottom w:val="none" w:sz="0" w:space="0" w:color="auto"/>
                    <w:right w:val="none" w:sz="0" w:space="0" w:color="auto"/>
                  </w:divBdr>
                  <w:divsChild>
                    <w:div w:id="300116627">
                      <w:marLeft w:val="0"/>
                      <w:marRight w:val="0"/>
                      <w:marTop w:val="0"/>
                      <w:marBottom w:val="0"/>
                      <w:divBdr>
                        <w:top w:val="none" w:sz="0" w:space="0" w:color="auto"/>
                        <w:left w:val="none" w:sz="0" w:space="0" w:color="auto"/>
                        <w:bottom w:val="none" w:sz="0" w:space="0" w:color="auto"/>
                        <w:right w:val="none" w:sz="0" w:space="0" w:color="auto"/>
                      </w:divBdr>
                      <w:divsChild>
                        <w:div w:id="168376051">
                          <w:marLeft w:val="0"/>
                          <w:marRight w:val="0"/>
                          <w:marTop w:val="0"/>
                          <w:marBottom w:val="0"/>
                          <w:divBdr>
                            <w:top w:val="none" w:sz="0" w:space="0" w:color="auto"/>
                            <w:left w:val="none" w:sz="0" w:space="0" w:color="auto"/>
                            <w:bottom w:val="none" w:sz="0" w:space="0" w:color="auto"/>
                            <w:right w:val="none" w:sz="0" w:space="0" w:color="auto"/>
                          </w:divBdr>
                          <w:divsChild>
                            <w:div w:id="1376781399">
                              <w:marLeft w:val="0"/>
                              <w:marRight w:val="0"/>
                              <w:marTop w:val="0"/>
                              <w:marBottom w:val="0"/>
                              <w:divBdr>
                                <w:top w:val="none" w:sz="0" w:space="0" w:color="auto"/>
                                <w:left w:val="none" w:sz="0" w:space="0" w:color="auto"/>
                                <w:bottom w:val="none" w:sz="0" w:space="0" w:color="auto"/>
                                <w:right w:val="none" w:sz="0" w:space="0" w:color="auto"/>
                              </w:divBdr>
                              <w:divsChild>
                                <w:div w:id="253517392">
                                  <w:marLeft w:val="0"/>
                                  <w:marRight w:val="0"/>
                                  <w:marTop w:val="0"/>
                                  <w:marBottom w:val="0"/>
                                  <w:divBdr>
                                    <w:top w:val="none" w:sz="0" w:space="0" w:color="auto"/>
                                    <w:left w:val="none" w:sz="0" w:space="0" w:color="auto"/>
                                    <w:bottom w:val="none" w:sz="0" w:space="0" w:color="auto"/>
                                    <w:right w:val="none" w:sz="0" w:space="0" w:color="auto"/>
                                  </w:divBdr>
                                  <w:divsChild>
                                    <w:div w:id="1815563847">
                                      <w:marLeft w:val="0"/>
                                      <w:marRight w:val="0"/>
                                      <w:marTop w:val="0"/>
                                      <w:marBottom w:val="0"/>
                                      <w:divBdr>
                                        <w:top w:val="none" w:sz="0" w:space="0" w:color="auto"/>
                                        <w:left w:val="none" w:sz="0" w:space="0" w:color="auto"/>
                                        <w:bottom w:val="none" w:sz="0" w:space="0" w:color="auto"/>
                                        <w:right w:val="none" w:sz="0" w:space="0" w:color="auto"/>
                                      </w:divBdr>
                                      <w:divsChild>
                                        <w:div w:id="2108036357">
                                          <w:marLeft w:val="0"/>
                                          <w:marRight w:val="0"/>
                                          <w:marTop w:val="0"/>
                                          <w:marBottom w:val="0"/>
                                          <w:divBdr>
                                            <w:top w:val="none" w:sz="0" w:space="0" w:color="auto"/>
                                            <w:left w:val="none" w:sz="0" w:space="0" w:color="auto"/>
                                            <w:bottom w:val="none" w:sz="0" w:space="0" w:color="auto"/>
                                            <w:right w:val="none" w:sz="0" w:space="0" w:color="auto"/>
                                          </w:divBdr>
                                          <w:divsChild>
                                            <w:div w:id="2051343530">
                                              <w:marLeft w:val="0"/>
                                              <w:marRight w:val="0"/>
                                              <w:marTop w:val="0"/>
                                              <w:marBottom w:val="0"/>
                                              <w:divBdr>
                                                <w:top w:val="none" w:sz="0" w:space="0" w:color="auto"/>
                                                <w:left w:val="none" w:sz="0" w:space="0" w:color="auto"/>
                                                <w:bottom w:val="none" w:sz="0" w:space="0" w:color="auto"/>
                                                <w:right w:val="none" w:sz="0" w:space="0" w:color="auto"/>
                                              </w:divBdr>
                                              <w:divsChild>
                                                <w:div w:id="257569285">
                                                  <w:marLeft w:val="0"/>
                                                  <w:marRight w:val="0"/>
                                                  <w:marTop w:val="0"/>
                                                  <w:marBottom w:val="0"/>
                                                  <w:divBdr>
                                                    <w:top w:val="none" w:sz="0" w:space="0" w:color="auto"/>
                                                    <w:left w:val="none" w:sz="0" w:space="0" w:color="auto"/>
                                                    <w:bottom w:val="none" w:sz="0" w:space="0" w:color="auto"/>
                                                    <w:right w:val="none" w:sz="0" w:space="0" w:color="auto"/>
                                                  </w:divBdr>
                                                  <w:divsChild>
                                                    <w:div w:id="1598126337">
                                                      <w:marLeft w:val="0"/>
                                                      <w:marRight w:val="0"/>
                                                      <w:marTop w:val="0"/>
                                                      <w:marBottom w:val="0"/>
                                                      <w:divBdr>
                                                        <w:top w:val="none" w:sz="0" w:space="0" w:color="auto"/>
                                                        <w:left w:val="none" w:sz="0" w:space="0" w:color="auto"/>
                                                        <w:bottom w:val="none" w:sz="0" w:space="0" w:color="auto"/>
                                                        <w:right w:val="none" w:sz="0" w:space="0" w:color="auto"/>
                                                      </w:divBdr>
                                                    </w:div>
                                                    <w:div w:id="114408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51008233">
      <w:bodyDiv w:val="1"/>
      <w:marLeft w:val="0"/>
      <w:marRight w:val="0"/>
      <w:marTop w:val="0"/>
      <w:marBottom w:val="0"/>
      <w:divBdr>
        <w:top w:val="none" w:sz="0" w:space="0" w:color="auto"/>
        <w:left w:val="none" w:sz="0" w:space="0" w:color="auto"/>
        <w:bottom w:val="none" w:sz="0" w:space="0" w:color="auto"/>
        <w:right w:val="none" w:sz="0" w:space="0" w:color="auto"/>
      </w:divBdr>
      <w:divsChild>
        <w:div w:id="648292439">
          <w:marLeft w:val="0"/>
          <w:marRight w:val="0"/>
          <w:marTop w:val="0"/>
          <w:marBottom w:val="0"/>
          <w:divBdr>
            <w:top w:val="none" w:sz="0" w:space="0" w:color="auto"/>
            <w:left w:val="none" w:sz="0" w:space="0" w:color="auto"/>
            <w:bottom w:val="none" w:sz="0" w:space="0" w:color="auto"/>
            <w:right w:val="none" w:sz="0" w:space="0" w:color="auto"/>
          </w:divBdr>
          <w:divsChild>
            <w:div w:id="232394233">
              <w:marLeft w:val="0"/>
              <w:marRight w:val="0"/>
              <w:marTop w:val="0"/>
              <w:marBottom w:val="0"/>
              <w:divBdr>
                <w:top w:val="none" w:sz="0" w:space="0" w:color="auto"/>
                <w:left w:val="none" w:sz="0" w:space="0" w:color="auto"/>
                <w:bottom w:val="none" w:sz="0" w:space="0" w:color="auto"/>
                <w:right w:val="none" w:sz="0" w:space="0" w:color="auto"/>
              </w:divBdr>
              <w:divsChild>
                <w:div w:id="1956402509">
                  <w:marLeft w:val="0"/>
                  <w:marRight w:val="0"/>
                  <w:marTop w:val="0"/>
                  <w:marBottom w:val="0"/>
                  <w:divBdr>
                    <w:top w:val="none" w:sz="0" w:space="0" w:color="auto"/>
                    <w:left w:val="none" w:sz="0" w:space="0" w:color="auto"/>
                    <w:bottom w:val="none" w:sz="0" w:space="0" w:color="auto"/>
                    <w:right w:val="none" w:sz="0" w:space="0" w:color="auto"/>
                  </w:divBdr>
                  <w:divsChild>
                    <w:div w:id="2089493196">
                      <w:marLeft w:val="0"/>
                      <w:marRight w:val="0"/>
                      <w:marTop w:val="0"/>
                      <w:marBottom w:val="0"/>
                      <w:divBdr>
                        <w:top w:val="none" w:sz="0" w:space="0" w:color="auto"/>
                        <w:left w:val="none" w:sz="0" w:space="0" w:color="auto"/>
                        <w:bottom w:val="none" w:sz="0" w:space="0" w:color="auto"/>
                        <w:right w:val="none" w:sz="0" w:space="0" w:color="auto"/>
                      </w:divBdr>
                      <w:divsChild>
                        <w:div w:id="353045184">
                          <w:marLeft w:val="0"/>
                          <w:marRight w:val="0"/>
                          <w:marTop w:val="0"/>
                          <w:marBottom w:val="0"/>
                          <w:divBdr>
                            <w:top w:val="none" w:sz="0" w:space="0" w:color="auto"/>
                            <w:left w:val="none" w:sz="0" w:space="0" w:color="auto"/>
                            <w:bottom w:val="none" w:sz="0" w:space="0" w:color="auto"/>
                            <w:right w:val="none" w:sz="0" w:space="0" w:color="auto"/>
                          </w:divBdr>
                          <w:divsChild>
                            <w:div w:id="279799242">
                              <w:marLeft w:val="0"/>
                              <w:marRight w:val="0"/>
                              <w:marTop w:val="0"/>
                              <w:marBottom w:val="0"/>
                              <w:divBdr>
                                <w:top w:val="none" w:sz="0" w:space="0" w:color="auto"/>
                                <w:left w:val="none" w:sz="0" w:space="0" w:color="auto"/>
                                <w:bottom w:val="none" w:sz="0" w:space="0" w:color="auto"/>
                                <w:right w:val="none" w:sz="0" w:space="0" w:color="auto"/>
                              </w:divBdr>
                              <w:divsChild>
                                <w:div w:id="551621674">
                                  <w:marLeft w:val="0"/>
                                  <w:marRight w:val="0"/>
                                  <w:marTop w:val="0"/>
                                  <w:marBottom w:val="0"/>
                                  <w:divBdr>
                                    <w:top w:val="none" w:sz="0" w:space="0" w:color="auto"/>
                                    <w:left w:val="none" w:sz="0" w:space="0" w:color="auto"/>
                                    <w:bottom w:val="none" w:sz="0" w:space="0" w:color="auto"/>
                                    <w:right w:val="none" w:sz="0" w:space="0" w:color="auto"/>
                                  </w:divBdr>
                                  <w:divsChild>
                                    <w:div w:id="72508637">
                                      <w:marLeft w:val="0"/>
                                      <w:marRight w:val="0"/>
                                      <w:marTop w:val="0"/>
                                      <w:marBottom w:val="0"/>
                                      <w:divBdr>
                                        <w:top w:val="none" w:sz="0" w:space="0" w:color="auto"/>
                                        <w:left w:val="none" w:sz="0" w:space="0" w:color="auto"/>
                                        <w:bottom w:val="none" w:sz="0" w:space="0" w:color="auto"/>
                                        <w:right w:val="none" w:sz="0" w:space="0" w:color="auto"/>
                                      </w:divBdr>
                                      <w:divsChild>
                                        <w:div w:id="1553155530">
                                          <w:marLeft w:val="0"/>
                                          <w:marRight w:val="0"/>
                                          <w:marTop w:val="0"/>
                                          <w:marBottom w:val="0"/>
                                          <w:divBdr>
                                            <w:top w:val="none" w:sz="0" w:space="0" w:color="auto"/>
                                            <w:left w:val="none" w:sz="0" w:space="0" w:color="auto"/>
                                            <w:bottom w:val="none" w:sz="0" w:space="0" w:color="auto"/>
                                            <w:right w:val="none" w:sz="0" w:space="0" w:color="auto"/>
                                          </w:divBdr>
                                          <w:divsChild>
                                            <w:div w:id="497619781">
                                              <w:marLeft w:val="0"/>
                                              <w:marRight w:val="0"/>
                                              <w:marTop w:val="0"/>
                                              <w:marBottom w:val="0"/>
                                              <w:divBdr>
                                                <w:top w:val="none" w:sz="0" w:space="0" w:color="auto"/>
                                                <w:left w:val="none" w:sz="0" w:space="0" w:color="auto"/>
                                                <w:bottom w:val="none" w:sz="0" w:space="0" w:color="auto"/>
                                                <w:right w:val="none" w:sz="0" w:space="0" w:color="auto"/>
                                              </w:divBdr>
                                              <w:divsChild>
                                                <w:div w:id="58476870">
                                                  <w:marLeft w:val="0"/>
                                                  <w:marRight w:val="0"/>
                                                  <w:marTop w:val="0"/>
                                                  <w:marBottom w:val="0"/>
                                                  <w:divBdr>
                                                    <w:top w:val="none" w:sz="0" w:space="0" w:color="auto"/>
                                                    <w:left w:val="none" w:sz="0" w:space="0" w:color="auto"/>
                                                    <w:bottom w:val="none" w:sz="0" w:space="0" w:color="auto"/>
                                                    <w:right w:val="none" w:sz="0" w:space="0" w:color="auto"/>
                                                  </w:divBdr>
                                                  <w:divsChild>
                                                    <w:div w:id="1670206842">
                                                      <w:marLeft w:val="0"/>
                                                      <w:marRight w:val="0"/>
                                                      <w:marTop w:val="0"/>
                                                      <w:marBottom w:val="0"/>
                                                      <w:divBdr>
                                                        <w:top w:val="none" w:sz="0" w:space="0" w:color="auto"/>
                                                        <w:left w:val="none" w:sz="0" w:space="0" w:color="auto"/>
                                                        <w:bottom w:val="none" w:sz="0" w:space="0" w:color="auto"/>
                                                        <w:right w:val="none" w:sz="0" w:space="0" w:color="auto"/>
                                                      </w:divBdr>
                                                    </w:div>
                                                    <w:div w:id="120320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98051484">
      <w:bodyDiv w:val="1"/>
      <w:marLeft w:val="0"/>
      <w:marRight w:val="0"/>
      <w:marTop w:val="0"/>
      <w:marBottom w:val="0"/>
      <w:divBdr>
        <w:top w:val="none" w:sz="0" w:space="0" w:color="auto"/>
        <w:left w:val="none" w:sz="0" w:space="0" w:color="auto"/>
        <w:bottom w:val="none" w:sz="0" w:space="0" w:color="auto"/>
        <w:right w:val="none" w:sz="0" w:space="0" w:color="auto"/>
      </w:divBdr>
      <w:divsChild>
        <w:div w:id="675765606">
          <w:marLeft w:val="0"/>
          <w:marRight w:val="0"/>
          <w:marTop w:val="0"/>
          <w:marBottom w:val="0"/>
          <w:divBdr>
            <w:top w:val="none" w:sz="0" w:space="0" w:color="auto"/>
            <w:left w:val="none" w:sz="0" w:space="0" w:color="auto"/>
            <w:bottom w:val="none" w:sz="0" w:space="0" w:color="auto"/>
            <w:right w:val="none" w:sz="0" w:space="0" w:color="auto"/>
          </w:divBdr>
          <w:divsChild>
            <w:div w:id="1324747114">
              <w:marLeft w:val="0"/>
              <w:marRight w:val="0"/>
              <w:marTop w:val="0"/>
              <w:marBottom w:val="0"/>
              <w:divBdr>
                <w:top w:val="none" w:sz="0" w:space="0" w:color="auto"/>
                <w:left w:val="none" w:sz="0" w:space="0" w:color="auto"/>
                <w:bottom w:val="none" w:sz="0" w:space="0" w:color="auto"/>
                <w:right w:val="none" w:sz="0" w:space="0" w:color="auto"/>
              </w:divBdr>
              <w:divsChild>
                <w:div w:id="1010790974">
                  <w:marLeft w:val="0"/>
                  <w:marRight w:val="0"/>
                  <w:marTop w:val="0"/>
                  <w:marBottom w:val="0"/>
                  <w:divBdr>
                    <w:top w:val="none" w:sz="0" w:space="0" w:color="auto"/>
                    <w:left w:val="none" w:sz="0" w:space="0" w:color="auto"/>
                    <w:bottom w:val="none" w:sz="0" w:space="0" w:color="auto"/>
                    <w:right w:val="none" w:sz="0" w:space="0" w:color="auto"/>
                  </w:divBdr>
                  <w:divsChild>
                    <w:div w:id="723721853">
                      <w:marLeft w:val="0"/>
                      <w:marRight w:val="0"/>
                      <w:marTop w:val="0"/>
                      <w:marBottom w:val="0"/>
                      <w:divBdr>
                        <w:top w:val="none" w:sz="0" w:space="0" w:color="auto"/>
                        <w:left w:val="none" w:sz="0" w:space="0" w:color="auto"/>
                        <w:bottom w:val="none" w:sz="0" w:space="0" w:color="auto"/>
                        <w:right w:val="none" w:sz="0" w:space="0" w:color="auto"/>
                      </w:divBdr>
                      <w:divsChild>
                        <w:div w:id="1010983233">
                          <w:marLeft w:val="0"/>
                          <w:marRight w:val="0"/>
                          <w:marTop w:val="0"/>
                          <w:marBottom w:val="0"/>
                          <w:divBdr>
                            <w:top w:val="none" w:sz="0" w:space="0" w:color="auto"/>
                            <w:left w:val="none" w:sz="0" w:space="0" w:color="auto"/>
                            <w:bottom w:val="none" w:sz="0" w:space="0" w:color="auto"/>
                            <w:right w:val="none" w:sz="0" w:space="0" w:color="auto"/>
                          </w:divBdr>
                          <w:divsChild>
                            <w:div w:id="856118022">
                              <w:marLeft w:val="0"/>
                              <w:marRight w:val="0"/>
                              <w:marTop w:val="0"/>
                              <w:marBottom w:val="0"/>
                              <w:divBdr>
                                <w:top w:val="none" w:sz="0" w:space="0" w:color="auto"/>
                                <w:left w:val="none" w:sz="0" w:space="0" w:color="auto"/>
                                <w:bottom w:val="none" w:sz="0" w:space="0" w:color="auto"/>
                                <w:right w:val="none" w:sz="0" w:space="0" w:color="auto"/>
                              </w:divBdr>
                              <w:divsChild>
                                <w:div w:id="550117473">
                                  <w:marLeft w:val="0"/>
                                  <w:marRight w:val="0"/>
                                  <w:marTop w:val="0"/>
                                  <w:marBottom w:val="0"/>
                                  <w:divBdr>
                                    <w:top w:val="none" w:sz="0" w:space="0" w:color="auto"/>
                                    <w:left w:val="none" w:sz="0" w:space="0" w:color="auto"/>
                                    <w:bottom w:val="none" w:sz="0" w:space="0" w:color="auto"/>
                                    <w:right w:val="none" w:sz="0" w:space="0" w:color="auto"/>
                                  </w:divBdr>
                                  <w:divsChild>
                                    <w:div w:id="769008470">
                                      <w:marLeft w:val="0"/>
                                      <w:marRight w:val="0"/>
                                      <w:marTop w:val="0"/>
                                      <w:marBottom w:val="0"/>
                                      <w:divBdr>
                                        <w:top w:val="none" w:sz="0" w:space="0" w:color="auto"/>
                                        <w:left w:val="none" w:sz="0" w:space="0" w:color="auto"/>
                                        <w:bottom w:val="none" w:sz="0" w:space="0" w:color="auto"/>
                                        <w:right w:val="none" w:sz="0" w:space="0" w:color="auto"/>
                                      </w:divBdr>
                                      <w:divsChild>
                                        <w:div w:id="799762414">
                                          <w:marLeft w:val="0"/>
                                          <w:marRight w:val="0"/>
                                          <w:marTop w:val="0"/>
                                          <w:marBottom w:val="0"/>
                                          <w:divBdr>
                                            <w:top w:val="none" w:sz="0" w:space="0" w:color="auto"/>
                                            <w:left w:val="none" w:sz="0" w:space="0" w:color="auto"/>
                                            <w:bottom w:val="none" w:sz="0" w:space="0" w:color="auto"/>
                                            <w:right w:val="none" w:sz="0" w:space="0" w:color="auto"/>
                                          </w:divBdr>
                                          <w:divsChild>
                                            <w:div w:id="1212813731">
                                              <w:marLeft w:val="0"/>
                                              <w:marRight w:val="0"/>
                                              <w:marTop w:val="0"/>
                                              <w:marBottom w:val="0"/>
                                              <w:divBdr>
                                                <w:top w:val="none" w:sz="0" w:space="0" w:color="auto"/>
                                                <w:left w:val="none" w:sz="0" w:space="0" w:color="auto"/>
                                                <w:bottom w:val="none" w:sz="0" w:space="0" w:color="auto"/>
                                                <w:right w:val="none" w:sz="0" w:space="0" w:color="auto"/>
                                              </w:divBdr>
                                              <w:divsChild>
                                                <w:div w:id="658265019">
                                                  <w:marLeft w:val="0"/>
                                                  <w:marRight w:val="0"/>
                                                  <w:marTop w:val="0"/>
                                                  <w:marBottom w:val="0"/>
                                                  <w:divBdr>
                                                    <w:top w:val="none" w:sz="0" w:space="0" w:color="auto"/>
                                                    <w:left w:val="none" w:sz="0" w:space="0" w:color="auto"/>
                                                    <w:bottom w:val="none" w:sz="0" w:space="0" w:color="auto"/>
                                                    <w:right w:val="none" w:sz="0" w:space="0" w:color="auto"/>
                                                  </w:divBdr>
                                                  <w:divsChild>
                                                    <w:div w:id="485827881">
                                                      <w:marLeft w:val="0"/>
                                                      <w:marRight w:val="0"/>
                                                      <w:marTop w:val="0"/>
                                                      <w:marBottom w:val="0"/>
                                                      <w:divBdr>
                                                        <w:top w:val="none" w:sz="0" w:space="0" w:color="auto"/>
                                                        <w:left w:val="none" w:sz="0" w:space="0" w:color="auto"/>
                                                        <w:bottom w:val="none" w:sz="0" w:space="0" w:color="auto"/>
                                                        <w:right w:val="none" w:sz="0" w:space="0" w:color="auto"/>
                                                      </w:divBdr>
                                                    </w:div>
                                                    <w:div w:id="4228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04804377">
      <w:bodyDiv w:val="1"/>
      <w:marLeft w:val="0"/>
      <w:marRight w:val="0"/>
      <w:marTop w:val="0"/>
      <w:marBottom w:val="0"/>
      <w:divBdr>
        <w:top w:val="none" w:sz="0" w:space="0" w:color="auto"/>
        <w:left w:val="none" w:sz="0" w:space="0" w:color="auto"/>
        <w:bottom w:val="none" w:sz="0" w:space="0" w:color="auto"/>
        <w:right w:val="none" w:sz="0" w:space="0" w:color="auto"/>
      </w:divBdr>
      <w:divsChild>
        <w:div w:id="1256128588">
          <w:marLeft w:val="0"/>
          <w:marRight w:val="0"/>
          <w:marTop w:val="0"/>
          <w:marBottom w:val="0"/>
          <w:divBdr>
            <w:top w:val="none" w:sz="0" w:space="0" w:color="auto"/>
            <w:left w:val="none" w:sz="0" w:space="0" w:color="auto"/>
            <w:bottom w:val="none" w:sz="0" w:space="0" w:color="auto"/>
            <w:right w:val="none" w:sz="0" w:space="0" w:color="auto"/>
          </w:divBdr>
        </w:div>
        <w:div w:id="1823892468">
          <w:marLeft w:val="0"/>
          <w:marRight w:val="0"/>
          <w:marTop w:val="0"/>
          <w:marBottom w:val="0"/>
          <w:divBdr>
            <w:top w:val="none" w:sz="0" w:space="0" w:color="auto"/>
            <w:left w:val="none" w:sz="0" w:space="0" w:color="auto"/>
            <w:bottom w:val="none" w:sz="0" w:space="0" w:color="auto"/>
            <w:right w:val="none" w:sz="0" w:space="0" w:color="auto"/>
          </w:divBdr>
        </w:div>
      </w:divsChild>
    </w:div>
    <w:div w:id="1217357593">
      <w:bodyDiv w:val="1"/>
      <w:marLeft w:val="0"/>
      <w:marRight w:val="0"/>
      <w:marTop w:val="0"/>
      <w:marBottom w:val="0"/>
      <w:divBdr>
        <w:top w:val="none" w:sz="0" w:space="0" w:color="auto"/>
        <w:left w:val="none" w:sz="0" w:space="0" w:color="auto"/>
        <w:bottom w:val="none" w:sz="0" w:space="0" w:color="auto"/>
        <w:right w:val="none" w:sz="0" w:space="0" w:color="auto"/>
      </w:divBdr>
      <w:divsChild>
        <w:div w:id="2112429450">
          <w:marLeft w:val="0"/>
          <w:marRight w:val="0"/>
          <w:marTop w:val="0"/>
          <w:marBottom w:val="0"/>
          <w:divBdr>
            <w:top w:val="none" w:sz="0" w:space="0" w:color="auto"/>
            <w:left w:val="none" w:sz="0" w:space="0" w:color="auto"/>
            <w:bottom w:val="none" w:sz="0" w:space="0" w:color="auto"/>
            <w:right w:val="none" w:sz="0" w:space="0" w:color="auto"/>
          </w:divBdr>
          <w:divsChild>
            <w:div w:id="1208252367">
              <w:marLeft w:val="0"/>
              <w:marRight w:val="0"/>
              <w:marTop w:val="0"/>
              <w:marBottom w:val="0"/>
              <w:divBdr>
                <w:top w:val="none" w:sz="0" w:space="0" w:color="auto"/>
                <w:left w:val="none" w:sz="0" w:space="0" w:color="auto"/>
                <w:bottom w:val="none" w:sz="0" w:space="0" w:color="auto"/>
                <w:right w:val="none" w:sz="0" w:space="0" w:color="auto"/>
              </w:divBdr>
              <w:divsChild>
                <w:div w:id="675033807">
                  <w:marLeft w:val="0"/>
                  <w:marRight w:val="0"/>
                  <w:marTop w:val="0"/>
                  <w:marBottom w:val="0"/>
                  <w:divBdr>
                    <w:top w:val="none" w:sz="0" w:space="0" w:color="auto"/>
                    <w:left w:val="none" w:sz="0" w:space="0" w:color="auto"/>
                    <w:bottom w:val="none" w:sz="0" w:space="0" w:color="auto"/>
                    <w:right w:val="none" w:sz="0" w:space="0" w:color="auto"/>
                  </w:divBdr>
                  <w:divsChild>
                    <w:div w:id="505218249">
                      <w:marLeft w:val="0"/>
                      <w:marRight w:val="0"/>
                      <w:marTop w:val="0"/>
                      <w:marBottom w:val="0"/>
                      <w:divBdr>
                        <w:top w:val="none" w:sz="0" w:space="0" w:color="auto"/>
                        <w:left w:val="none" w:sz="0" w:space="0" w:color="auto"/>
                        <w:bottom w:val="none" w:sz="0" w:space="0" w:color="auto"/>
                        <w:right w:val="none" w:sz="0" w:space="0" w:color="auto"/>
                      </w:divBdr>
                      <w:divsChild>
                        <w:div w:id="546528186">
                          <w:marLeft w:val="0"/>
                          <w:marRight w:val="0"/>
                          <w:marTop w:val="0"/>
                          <w:marBottom w:val="0"/>
                          <w:divBdr>
                            <w:top w:val="none" w:sz="0" w:space="0" w:color="auto"/>
                            <w:left w:val="none" w:sz="0" w:space="0" w:color="auto"/>
                            <w:bottom w:val="none" w:sz="0" w:space="0" w:color="auto"/>
                            <w:right w:val="none" w:sz="0" w:space="0" w:color="auto"/>
                          </w:divBdr>
                          <w:divsChild>
                            <w:div w:id="289089449">
                              <w:marLeft w:val="0"/>
                              <w:marRight w:val="0"/>
                              <w:marTop w:val="0"/>
                              <w:marBottom w:val="0"/>
                              <w:divBdr>
                                <w:top w:val="none" w:sz="0" w:space="0" w:color="auto"/>
                                <w:left w:val="none" w:sz="0" w:space="0" w:color="auto"/>
                                <w:bottom w:val="none" w:sz="0" w:space="0" w:color="auto"/>
                                <w:right w:val="none" w:sz="0" w:space="0" w:color="auto"/>
                              </w:divBdr>
                              <w:divsChild>
                                <w:div w:id="1960840030">
                                  <w:marLeft w:val="0"/>
                                  <w:marRight w:val="0"/>
                                  <w:marTop w:val="0"/>
                                  <w:marBottom w:val="0"/>
                                  <w:divBdr>
                                    <w:top w:val="none" w:sz="0" w:space="0" w:color="auto"/>
                                    <w:left w:val="none" w:sz="0" w:space="0" w:color="auto"/>
                                    <w:bottom w:val="single" w:sz="6" w:space="0" w:color="auto"/>
                                    <w:right w:val="none" w:sz="0" w:space="0" w:color="auto"/>
                                  </w:divBdr>
                                  <w:divsChild>
                                    <w:div w:id="612707908">
                                      <w:marLeft w:val="0"/>
                                      <w:marRight w:val="0"/>
                                      <w:marTop w:val="0"/>
                                      <w:marBottom w:val="0"/>
                                      <w:divBdr>
                                        <w:top w:val="none" w:sz="0" w:space="0" w:color="auto"/>
                                        <w:left w:val="none" w:sz="0" w:space="0" w:color="auto"/>
                                        <w:bottom w:val="none" w:sz="0" w:space="0" w:color="auto"/>
                                        <w:right w:val="none" w:sz="0" w:space="0" w:color="auto"/>
                                      </w:divBdr>
                                      <w:divsChild>
                                        <w:div w:id="1651982141">
                                          <w:marLeft w:val="0"/>
                                          <w:marRight w:val="0"/>
                                          <w:marTop w:val="0"/>
                                          <w:marBottom w:val="0"/>
                                          <w:divBdr>
                                            <w:top w:val="none" w:sz="0" w:space="0" w:color="auto"/>
                                            <w:left w:val="none" w:sz="0" w:space="0" w:color="auto"/>
                                            <w:bottom w:val="none" w:sz="0" w:space="0" w:color="auto"/>
                                            <w:right w:val="none" w:sz="0" w:space="0" w:color="auto"/>
                                          </w:divBdr>
                                          <w:divsChild>
                                            <w:div w:id="866677699">
                                              <w:marLeft w:val="0"/>
                                              <w:marRight w:val="0"/>
                                              <w:marTop w:val="0"/>
                                              <w:marBottom w:val="0"/>
                                              <w:divBdr>
                                                <w:top w:val="none" w:sz="0" w:space="0" w:color="auto"/>
                                                <w:left w:val="none" w:sz="0" w:space="0" w:color="auto"/>
                                                <w:bottom w:val="none" w:sz="0" w:space="0" w:color="auto"/>
                                                <w:right w:val="none" w:sz="0" w:space="0" w:color="auto"/>
                                              </w:divBdr>
                                            </w:div>
                                            <w:div w:id="86541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5160381">
      <w:bodyDiv w:val="1"/>
      <w:marLeft w:val="0"/>
      <w:marRight w:val="0"/>
      <w:marTop w:val="0"/>
      <w:marBottom w:val="0"/>
      <w:divBdr>
        <w:top w:val="none" w:sz="0" w:space="0" w:color="auto"/>
        <w:left w:val="none" w:sz="0" w:space="0" w:color="auto"/>
        <w:bottom w:val="none" w:sz="0" w:space="0" w:color="auto"/>
        <w:right w:val="none" w:sz="0" w:space="0" w:color="auto"/>
      </w:divBdr>
      <w:divsChild>
        <w:div w:id="1388912134">
          <w:marLeft w:val="0"/>
          <w:marRight w:val="0"/>
          <w:marTop w:val="0"/>
          <w:marBottom w:val="0"/>
          <w:divBdr>
            <w:top w:val="none" w:sz="0" w:space="0" w:color="auto"/>
            <w:left w:val="none" w:sz="0" w:space="0" w:color="auto"/>
            <w:bottom w:val="none" w:sz="0" w:space="0" w:color="auto"/>
            <w:right w:val="none" w:sz="0" w:space="0" w:color="auto"/>
          </w:divBdr>
          <w:divsChild>
            <w:div w:id="1025516488">
              <w:marLeft w:val="0"/>
              <w:marRight w:val="0"/>
              <w:marTop w:val="0"/>
              <w:marBottom w:val="0"/>
              <w:divBdr>
                <w:top w:val="none" w:sz="0" w:space="0" w:color="auto"/>
                <w:left w:val="none" w:sz="0" w:space="0" w:color="auto"/>
                <w:bottom w:val="none" w:sz="0" w:space="0" w:color="auto"/>
                <w:right w:val="none" w:sz="0" w:space="0" w:color="auto"/>
              </w:divBdr>
              <w:divsChild>
                <w:div w:id="2118524031">
                  <w:marLeft w:val="0"/>
                  <w:marRight w:val="0"/>
                  <w:marTop w:val="0"/>
                  <w:marBottom w:val="0"/>
                  <w:divBdr>
                    <w:top w:val="none" w:sz="0" w:space="0" w:color="auto"/>
                    <w:left w:val="none" w:sz="0" w:space="0" w:color="auto"/>
                    <w:bottom w:val="none" w:sz="0" w:space="0" w:color="auto"/>
                    <w:right w:val="none" w:sz="0" w:space="0" w:color="auto"/>
                  </w:divBdr>
                  <w:divsChild>
                    <w:div w:id="856890593">
                      <w:marLeft w:val="0"/>
                      <w:marRight w:val="0"/>
                      <w:marTop w:val="0"/>
                      <w:marBottom w:val="0"/>
                      <w:divBdr>
                        <w:top w:val="none" w:sz="0" w:space="0" w:color="auto"/>
                        <w:left w:val="none" w:sz="0" w:space="0" w:color="auto"/>
                        <w:bottom w:val="none" w:sz="0" w:space="0" w:color="auto"/>
                        <w:right w:val="none" w:sz="0" w:space="0" w:color="auto"/>
                      </w:divBdr>
                      <w:divsChild>
                        <w:div w:id="1442845208">
                          <w:marLeft w:val="0"/>
                          <w:marRight w:val="0"/>
                          <w:marTop w:val="0"/>
                          <w:marBottom w:val="0"/>
                          <w:divBdr>
                            <w:top w:val="none" w:sz="0" w:space="0" w:color="auto"/>
                            <w:left w:val="none" w:sz="0" w:space="0" w:color="auto"/>
                            <w:bottom w:val="none" w:sz="0" w:space="0" w:color="auto"/>
                            <w:right w:val="none" w:sz="0" w:space="0" w:color="auto"/>
                          </w:divBdr>
                          <w:divsChild>
                            <w:div w:id="1688867066">
                              <w:marLeft w:val="0"/>
                              <w:marRight w:val="0"/>
                              <w:marTop w:val="0"/>
                              <w:marBottom w:val="0"/>
                              <w:divBdr>
                                <w:top w:val="none" w:sz="0" w:space="0" w:color="auto"/>
                                <w:left w:val="none" w:sz="0" w:space="0" w:color="auto"/>
                                <w:bottom w:val="none" w:sz="0" w:space="0" w:color="auto"/>
                                <w:right w:val="none" w:sz="0" w:space="0" w:color="auto"/>
                              </w:divBdr>
                              <w:divsChild>
                                <w:div w:id="1903984408">
                                  <w:marLeft w:val="0"/>
                                  <w:marRight w:val="0"/>
                                  <w:marTop w:val="0"/>
                                  <w:marBottom w:val="0"/>
                                  <w:divBdr>
                                    <w:top w:val="none" w:sz="0" w:space="0" w:color="auto"/>
                                    <w:left w:val="none" w:sz="0" w:space="0" w:color="auto"/>
                                    <w:bottom w:val="none" w:sz="0" w:space="0" w:color="auto"/>
                                    <w:right w:val="none" w:sz="0" w:space="0" w:color="auto"/>
                                  </w:divBdr>
                                  <w:divsChild>
                                    <w:div w:id="1289125800">
                                      <w:marLeft w:val="0"/>
                                      <w:marRight w:val="0"/>
                                      <w:marTop w:val="0"/>
                                      <w:marBottom w:val="0"/>
                                      <w:divBdr>
                                        <w:top w:val="none" w:sz="0" w:space="0" w:color="auto"/>
                                        <w:left w:val="none" w:sz="0" w:space="0" w:color="auto"/>
                                        <w:bottom w:val="none" w:sz="0" w:space="0" w:color="auto"/>
                                        <w:right w:val="none" w:sz="0" w:space="0" w:color="auto"/>
                                      </w:divBdr>
                                      <w:divsChild>
                                        <w:div w:id="65694336">
                                          <w:marLeft w:val="0"/>
                                          <w:marRight w:val="0"/>
                                          <w:marTop w:val="0"/>
                                          <w:marBottom w:val="0"/>
                                          <w:divBdr>
                                            <w:top w:val="none" w:sz="0" w:space="0" w:color="auto"/>
                                            <w:left w:val="none" w:sz="0" w:space="0" w:color="auto"/>
                                            <w:bottom w:val="none" w:sz="0" w:space="0" w:color="auto"/>
                                            <w:right w:val="none" w:sz="0" w:space="0" w:color="auto"/>
                                          </w:divBdr>
                                          <w:divsChild>
                                            <w:div w:id="1127511262">
                                              <w:marLeft w:val="0"/>
                                              <w:marRight w:val="0"/>
                                              <w:marTop w:val="0"/>
                                              <w:marBottom w:val="0"/>
                                              <w:divBdr>
                                                <w:top w:val="none" w:sz="0" w:space="0" w:color="auto"/>
                                                <w:left w:val="none" w:sz="0" w:space="0" w:color="auto"/>
                                                <w:bottom w:val="none" w:sz="0" w:space="0" w:color="auto"/>
                                                <w:right w:val="none" w:sz="0" w:space="0" w:color="auto"/>
                                              </w:divBdr>
                                              <w:divsChild>
                                                <w:div w:id="361901641">
                                                  <w:marLeft w:val="0"/>
                                                  <w:marRight w:val="0"/>
                                                  <w:marTop w:val="0"/>
                                                  <w:marBottom w:val="0"/>
                                                  <w:divBdr>
                                                    <w:top w:val="none" w:sz="0" w:space="0" w:color="auto"/>
                                                    <w:left w:val="none" w:sz="0" w:space="0" w:color="auto"/>
                                                    <w:bottom w:val="none" w:sz="0" w:space="0" w:color="auto"/>
                                                    <w:right w:val="none" w:sz="0" w:space="0" w:color="auto"/>
                                                  </w:divBdr>
                                                  <w:divsChild>
                                                    <w:div w:id="492454027">
                                                      <w:marLeft w:val="0"/>
                                                      <w:marRight w:val="0"/>
                                                      <w:marTop w:val="0"/>
                                                      <w:marBottom w:val="0"/>
                                                      <w:divBdr>
                                                        <w:top w:val="none" w:sz="0" w:space="0" w:color="auto"/>
                                                        <w:left w:val="none" w:sz="0" w:space="0" w:color="auto"/>
                                                        <w:bottom w:val="none" w:sz="0" w:space="0" w:color="auto"/>
                                                        <w:right w:val="none" w:sz="0" w:space="0" w:color="auto"/>
                                                      </w:divBdr>
                                                    </w:div>
                                                    <w:div w:id="61567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47892565">
      <w:bodyDiv w:val="1"/>
      <w:marLeft w:val="0"/>
      <w:marRight w:val="0"/>
      <w:marTop w:val="0"/>
      <w:marBottom w:val="0"/>
      <w:divBdr>
        <w:top w:val="none" w:sz="0" w:space="0" w:color="auto"/>
        <w:left w:val="none" w:sz="0" w:space="0" w:color="auto"/>
        <w:bottom w:val="none" w:sz="0" w:space="0" w:color="auto"/>
        <w:right w:val="none" w:sz="0" w:space="0" w:color="auto"/>
      </w:divBdr>
      <w:divsChild>
        <w:div w:id="374549936">
          <w:marLeft w:val="0"/>
          <w:marRight w:val="0"/>
          <w:marTop w:val="0"/>
          <w:marBottom w:val="0"/>
          <w:divBdr>
            <w:top w:val="none" w:sz="0" w:space="0" w:color="auto"/>
            <w:left w:val="none" w:sz="0" w:space="0" w:color="auto"/>
            <w:bottom w:val="none" w:sz="0" w:space="0" w:color="auto"/>
            <w:right w:val="none" w:sz="0" w:space="0" w:color="auto"/>
          </w:divBdr>
          <w:divsChild>
            <w:div w:id="1262177072">
              <w:marLeft w:val="0"/>
              <w:marRight w:val="0"/>
              <w:marTop w:val="0"/>
              <w:marBottom w:val="0"/>
              <w:divBdr>
                <w:top w:val="none" w:sz="0" w:space="0" w:color="auto"/>
                <w:left w:val="none" w:sz="0" w:space="0" w:color="auto"/>
                <w:bottom w:val="none" w:sz="0" w:space="0" w:color="auto"/>
                <w:right w:val="none" w:sz="0" w:space="0" w:color="auto"/>
              </w:divBdr>
              <w:divsChild>
                <w:div w:id="50540749">
                  <w:marLeft w:val="0"/>
                  <w:marRight w:val="0"/>
                  <w:marTop w:val="0"/>
                  <w:marBottom w:val="0"/>
                  <w:divBdr>
                    <w:top w:val="none" w:sz="0" w:space="0" w:color="auto"/>
                    <w:left w:val="none" w:sz="0" w:space="0" w:color="auto"/>
                    <w:bottom w:val="none" w:sz="0" w:space="0" w:color="auto"/>
                    <w:right w:val="none" w:sz="0" w:space="0" w:color="auto"/>
                  </w:divBdr>
                  <w:divsChild>
                    <w:div w:id="1015840643">
                      <w:marLeft w:val="0"/>
                      <w:marRight w:val="0"/>
                      <w:marTop w:val="45"/>
                      <w:marBottom w:val="0"/>
                      <w:divBdr>
                        <w:top w:val="none" w:sz="0" w:space="0" w:color="auto"/>
                        <w:left w:val="none" w:sz="0" w:space="0" w:color="auto"/>
                        <w:bottom w:val="none" w:sz="0" w:space="0" w:color="auto"/>
                        <w:right w:val="none" w:sz="0" w:space="0" w:color="auto"/>
                      </w:divBdr>
                      <w:divsChild>
                        <w:div w:id="1817188505">
                          <w:marLeft w:val="0"/>
                          <w:marRight w:val="0"/>
                          <w:marTop w:val="0"/>
                          <w:marBottom w:val="0"/>
                          <w:divBdr>
                            <w:top w:val="none" w:sz="0" w:space="0" w:color="auto"/>
                            <w:left w:val="none" w:sz="0" w:space="0" w:color="auto"/>
                            <w:bottom w:val="none" w:sz="0" w:space="0" w:color="auto"/>
                            <w:right w:val="none" w:sz="0" w:space="0" w:color="auto"/>
                          </w:divBdr>
                          <w:divsChild>
                            <w:div w:id="1524439622">
                              <w:marLeft w:val="2070"/>
                              <w:marRight w:val="3960"/>
                              <w:marTop w:val="0"/>
                              <w:marBottom w:val="0"/>
                              <w:divBdr>
                                <w:top w:val="none" w:sz="0" w:space="0" w:color="auto"/>
                                <w:left w:val="none" w:sz="0" w:space="0" w:color="auto"/>
                                <w:bottom w:val="none" w:sz="0" w:space="0" w:color="auto"/>
                                <w:right w:val="none" w:sz="0" w:space="0" w:color="auto"/>
                              </w:divBdr>
                              <w:divsChild>
                                <w:div w:id="1604459978">
                                  <w:marLeft w:val="0"/>
                                  <w:marRight w:val="0"/>
                                  <w:marTop w:val="0"/>
                                  <w:marBottom w:val="0"/>
                                  <w:divBdr>
                                    <w:top w:val="none" w:sz="0" w:space="0" w:color="auto"/>
                                    <w:left w:val="none" w:sz="0" w:space="0" w:color="auto"/>
                                    <w:bottom w:val="none" w:sz="0" w:space="0" w:color="auto"/>
                                    <w:right w:val="none" w:sz="0" w:space="0" w:color="auto"/>
                                  </w:divBdr>
                                  <w:divsChild>
                                    <w:div w:id="311181689">
                                      <w:marLeft w:val="0"/>
                                      <w:marRight w:val="0"/>
                                      <w:marTop w:val="0"/>
                                      <w:marBottom w:val="0"/>
                                      <w:divBdr>
                                        <w:top w:val="none" w:sz="0" w:space="0" w:color="auto"/>
                                        <w:left w:val="none" w:sz="0" w:space="0" w:color="auto"/>
                                        <w:bottom w:val="none" w:sz="0" w:space="0" w:color="auto"/>
                                        <w:right w:val="none" w:sz="0" w:space="0" w:color="auto"/>
                                      </w:divBdr>
                                      <w:divsChild>
                                        <w:div w:id="1937514415">
                                          <w:marLeft w:val="0"/>
                                          <w:marRight w:val="0"/>
                                          <w:marTop w:val="0"/>
                                          <w:marBottom w:val="0"/>
                                          <w:divBdr>
                                            <w:top w:val="none" w:sz="0" w:space="0" w:color="auto"/>
                                            <w:left w:val="none" w:sz="0" w:space="0" w:color="auto"/>
                                            <w:bottom w:val="none" w:sz="0" w:space="0" w:color="auto"/>
                                            <w:right w:val="none" w:sz="0" w:space="0" w:color="auto"/>
                                          </w:divBdr>
                                          <w:divsChild>
                                            <w:div w:id="2110079647">
                                              <w:marLeft w:val="0"/>
                                              <w:marRight w:val="0"/>
                                              <w:marTop w:val="90"/>
                                              <w:marBottom w:val="0"/>
                                              <w:divBdr>
                                                <w:top w:val="none" w:sz="0" w:space="0" w:color="auto"/>
                                                <w:left w:val="none" w:sz="0" w:space="0" w:color="auto"/>
                                                <w:bottom w:val="none" w:sz="0" w:space="0" w:color="auto"/>
                                                <w:right w:val="none" w:sz="0" w:space="0" w:color="auto"/>
                                              </w:divBdr>
                                              <w:divsChild>
                                                <w:div w:id="2135168712">
                                                  <w:marLeft w:val="0"/>
                                                  <w:marRight w:val="0"/>
                                                  <w:marTop w:val="0"/>
                                                  <w:marBottom w:val="0"/>
                                                  <w:divBdr>
                                                    <w:top w:val="none" w:sz="0" w:space="0" w:color="auto"/>
                                                    <w:left w:val="none" w:sz="0" w:space="0" w:color="auto"/>
                                                    <w:bottom w:val="none" w:sz="0" w:space="0" w:color="auto"/>
                                                    <w:right w:val="none" w:sz="0" w:space="0" w:color="auto"/>
                                                  </w:divBdr>
                                                  <w:divsChild>
                                                    <w:div w:id="1769738478">
                                                      <w:marLeft w:val="0"/>
                                                      <w:marRight w:val="0"/>
                                                      <w:marTop w:val="0"/>
                                                      <w:marBottom w:val="0"/>
                                                      <w:divBdr>
                                                        <w:top w:val="none" w:sz="0" w:space="0" w:color="auto"/>
                                                        <w:left w:val="none" w:sz="0" w:space="0" w:color="auto"/>
                                                        <w:bottom w:val="none" w:sz="0" w:space="0" w:color="auto"/>
                                                        <w:right w:val="none" w:sz="0" w:space="0" w:color="auto"/>
                                                      </w:divBdr>
                                                      <w:divsChild>
                                                        <w:div w:id="1107038208">
                                                          <w:marLeft w:val="0"/>
                                                          <w:marRight w:val="0"/>
                                                          <w:marTop w:val="0"/>
                                                          <w:marBottom w:val="0"/>
                                                          <w:divBdr>
                                                            <w:top w:val="none" w:sz="0" w:space="0" w:color="auto"/>
                                                            <w:left w:val="none" w:sz="0" w:space="0" w:color="auto"/>
                                                            <w:bottom w:val="none" w:sz="0" w:space="0" w:color="auto"/>
                                                            <w:right w:val="none" w:sz="0" w:space="0" w:color="auto"/>
                                                          </w:divBdr>
                                                          <w:divsChild>
                                                            <w:div w:id="671680618">
                                                              <w:marLeft w:val="0"/>
                                                              <w:marRight w:val="0"/>
                                                              <w:marTop w:val="0"/>
                                                              <w:marBottom w:val="390"/>
                                                              <w:divBdr>
                                                                <w:top w:val="none" w:sz="0" w:space="0" w:color="auto"/>
                                                                <w:left w:val="none" w:sz="0" w:space="0" w:color="auto"/>
                                                                <w:bottom w:val="none" w:sz="0" w:space="0" w:color="auto"/>
                                                                <w:right w:val="none" w:sz="0" w:space="0" w:color="auto"/>
                                                              </w:divBdr>
                                                              <w:divsChild>
                                                                <w:div w:id="950210615">
                                                                  <w:marLeft w:val="0"/>
                                                                  <w:marRight w:val="0"/>
                                                                  <w:marTop w:val="0"/>
                                                                  <w:marBottom w:val="0"/>
                                                                  <w:divBdr>
                                                                    <w:top w:val="none" w:sz="0" w:space="0" w:color="auto"/>
                                                                    <w:left w:val="none" w:sz="0" w:space="0" w:color="auto"/>
                                                                    <w:bottom w:val="none" w:sz="0" w:space="0" w:color="auto"/>
                                                                    <w:right w:val="none" w:sz="0" w:space="0" w:color="auto"/>
                                                                  </w:divBdr>
                                                                  <w:divsChild>
                                                                    <w:div w:id="967130681">
                                                                      <w:marLeft w:val="0"/>
                                                                      <w:marRight w:val="0"/>
                                                                      <w:marTop w:val="0"/>
                                                                      <w:marBottom w:val="0"/>
                                                                      <w:divBdr>
                                                                        <w:top w:val="none" w:sz="0" w:space="0" w:color="auto"/>
                                                                        <w:left w:val="none" w:sz="0" w:space="0" w:color="auto"/>
                                                                        <w:bottom w:val="none" w:sz="0" w:space="0" w:color="auto"/>
                                                                        <w:right w:val="none" w:sz="0" w:space="0" w:color="auto"/>
                                                                      </w:divBdr>
                                                                      <w:divsChild>
                                                                        <w:div w:id="936139320">
                                                                          <w:marLeft w:val="0"/>
                                                                          <w:marRight w:val="0"/>
                                                                          <w:marTop w:val="0"/>
                                                                          <w:marBottom w:val="0"/>
                                                                          <w:divBdr>
                                                                            <w:top w:val="none" w:sz="0" w:space="0" w:color="auto"/>
                                                                            <w:left w:val="none" w:sz="0" w:space="0" w:color="auto"/>
                                                                            <w:bottom w:val="none" w:sz="0" w:space="0" w:color="auto"/>
                                                                            <w:right w:val="none" w:sz="0" w:space="0" w:color="auto"/>
                                                                          </w:divBdr>
                                                                          <w:divsChild>
                                                                            <w:div w:id="4203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50006429">
      <w:bodyDiv w:val="1"/>
      <w:marLeft w:val="0"/>
      <w:marRight w:val="0"/>
      <w:marTop w:val="0"/>
      <w:marBottom w:val="0"/>
      <w:divBdr>
        <w:top w:val="none" w:sz="0" w:space="0" w:color="auto"/>
        <w:left w:val="none" w:sz="0" w:space="0" w:color="auto"/>
        <w:bottom w:val="none" w:sz="0" w:space="0" w:color="auto"/>
        <w:right w:val="none" w:sz="0" w:space="0" w:color="auto"/>
      </w:divBdr>
      <w:divsChild>
        <w:div w:id="1370229656">
          <w:marLeft w:val="0"/>
          <w:marRight w:val="0"/>
          <w:marTop w:val="0"/>
          <w:marBottom w:val="0"/>
          <w:divBdr>
            <w:top w:val="none" w:sz="0" w:space="0" w:color="auto"/>
            <w:left w:val="none" w:sz="0" w:space="0" w:color="auto"/>
            <w:bottom w:val="none" w:sz="0" w:space="0" w:color="auto"/>
            <w:right w:val="none" w:sz="0" w:space="0" w:color="auto"/>
          </w:divBdr>
          <w:divsChild>
            <w:div w:id="1409112569">
              <w:marLeft w:val="0"/>
              <w:marRight w:val="0"/>
              <w:marTop w:val="0"/>
              <w:marBottom w:val="0"/>
              <w:divBdr>
                <w:top w:val="none" w:sz="0" w:space="0" w:color="auto"/>
                <w:left w:val="none" w:sz="0" w:space="0" w:color="auto"/>
                <w:bottom w:val="none" w:sz="0" w:space="0" w:color="auto"/>
                <w:right w:val="none" w:sz="0" w:space="0" w:color="auto"/>
              </w:divBdr>
              <w:divsChild>
                <w:div w:id="2136176377">
                  <w:marLeft w:val="0"/>
                  <w:marRight w:val="0"/>
                  <w:marTop w:val="0"/>
                  <w:marBottom w:val="0"/>
                  <w:divBdr>
                    <w:top w:val="none" w:sz="0" w:space="0" w:color="auto"/>
                    <w:left w:val="none" w:sz="0" w:space="0" w:color="auto"/>
                    <w:bottom w:val="none" w:sz="0" w:space="0" w:color="auto"/>
                    <w:right w:val="none" w:sz="0" w:space="0" w:color="auto"/>
                  </w:divBdr>
                  <w:divsChild>
                    <w:div w:id="2094467593">
                      <w:marLeft w:val="0"/>
                      <w:marRight w:val="0"/>
                      <w:marTop w:val="0"/>
                      <w:marBottom w:val="0"/>
                      <w:divBdr>
                        <w:top w:val="none" w:sz="0" w:space="0" w:color="auto"/>
                        <w:left w:val="none" w:sz="0" w:space="0" w:color="auto"/>
                        <w:bottom w:val="none" w:sz="0" w:space="0" w:color="auto"/>
                        <w:right w:val="none" w:sz="0" w:space="0" w:color="auto"/>
                      </w:divBdr>
                      <w:divsChild>
                        <w:div w:id="537470181">
                          <w:marLeft w:val="0"/>
                          <w:marRight w:val="0"/>
                          <w:marTop w:val="0"/>
                          <w:marBottom w:val="0"/>
                          <w:divBdr>
                            <w:top w:val="none" w:sz="0" w:space="0" w:color="auto"/>
                            <w:left w:val="none" w:sz="0" w:space="0" w:color="auto"/>
                            <w:bottom w:val="none" w:sz="0" w:space="0" w:color="auto"/>
                            <w:right w:val="none" w:sz="0" w:space="0" w:color="auto"/>
                          </w:divBdr>
                          <w:divsChild>
                            <w:div w:id="654798213">
                              <w:marLeft w:val="0"/>
                              <w:marRight w:val="0"/>
                              <w:marTop w:val="0"/>
                              <w:marBottom w:val="0"/>
                              <w:divBdr>
                                <w:top w:val="none" w:sz="0" w:space="0" w:color="auto"/>
                                <w:left w:val="none" w:sz="0" w:space="0" w:color="auto"/>
                                <w:bottom w:val="none" w:sz="0" w:space="0" w:color="auto"/>
                                <w:right w:val="none" w:sz="0" w:space="0" w:color="auto"/>
                              </w:divBdr>
                              <w:divsChild>
                                <w:div w:id="890727916">
                                  <w:marLeft w:val="0"/>
                                  <w:marRight w:val="0"/>
                                  <w:marTop w:val="0"/>
                                  <w:marBottom w:val="0"/>
                                  <w:divBdr>
                                    <w:top w:val="none" w:sz="0" w:space="0" w:color="auto"/>
                                    <w:left w:val="none" w:sz="0" w:space="0" w:color="auto"/>
                                    <w:bottom w:val="none" w:sz="0" w:space="0" w:color="auto"/>
                                    <w:right w:val="none" w:sz="0" w:space="0" w:color="auto"/>
                                  </w:divBdr>
                                  <w:divsChild>
                                    <w:div w:id="1501433922">
                                      <w:marLeft w:val="0"/>
                                      <w:marRight w:val="0"/>
                                      <w:marTop w:val="0"/>
                                      <w:marBottom w:val="0"/>
                                      <w:divBdr>
                                        <w:top w:val="none" w:sz="0" w:space="0" w:color="auto"/>
                                        <w:left w:val="none" w:sz="0" w:space="0" w:color="auto"/>
                                        <w:bottom w:val="none" w:sz="0" w:space="0" w:color="auto"/>
                                        <w:right w:val="none" w:sz="0" w:space="0" w:color="auto"/>
                                      </w:divBdr>
                                      <w:divsChild>
                                        <w:div w:id="1009059045">
                                          <w:marLeft w:val="0"/>
                                          <w:marRight w:val="0"/>
                                          <w:marTop w:val="0"/>
                                          <w:marBottom w:val="0"/>
                                          <w:divBdr>
                                            <w:top w:val="none" w:sz="0" w:space="0" w:color="auto"/>
                                            <w:left w:val="none" w:sz="0" w:space="0" w:color="auto"/>
                                            <w:bottom w:val="none" w:sz="0" w:space="0" w:color="auto"/>
                                            <w:right w:val="none" w:sz="0" w:space="0" w:color="auto"/>
                                          </w:divBdr>
                                          <w:divsChild>
                                            <w:div w:id="2079352767">
                                              <w:marLeft w:val="0"/>
                                              <w:marRight w:val="0"/>
                                              <w:marTop w:val="0"/>
                                              <w:marBottom w:val="0"/>
                                              <w:divBdr>
                                                <w:top w:val="none" w:sz="0" w:space="0" w:color="auto"/>
                                                <w:left w:val="none" w:sz="0" w:space="0" w:color="auto"/>
                                                <w:bottom w:val="none" w:sz="0" w:space="0" w:color="auto"/>
                                                <w:right w:val="none" w:sz="0" w:space="0" w:color="auto"/>
                                              </w:divBdr>
                                              <w:divsChild>
                                                <w:div w:id="591747261">
                                                  <w:marLeft w:val="0"/>
                                                  <w:marRight w:val="0"/>
                                                  <w:marTop w:val="0"/>
                                                  <w:marBottom w:val="0"/>
                                                  <w:divBdr>
                                                    <w:top w:val="none" w:sz="0" w:space="0" w:color="auto"/>
                                                    <w:left w:val="none" w:sz="0" w:space="0" w:color="auto"/>
                                                    <w:bottom w:val="none" w:sz="0" w:space="0" w:color="auto"/>
                                                    <w:right w:val="none" w:sz="0" w:space="0" w:color="auto"/>
                                                  </w:divBdr>
                                                  <w:divsChild>
                                                    <w:div w:id="135951574">
                                                      <w:marLeft w:val="0"/>
                                                      <w:marRight w:val="0"/>
                                                      <w:marTop w:val="0"/>
                                                      <w:marBottom w:val="0"/>
                                                      <w:divBdr>
                                                        <w:top w:val="none" w:sz="0" w:space="0" w:color="auto"/>
                                                        <w:left w:val="none" w:sz="0" w:space="0" w:color="auto"/>
                                                        <w:bottom w:val="none" w:sz="0" w:space="0" w:color="auto"/>
                                                        <w:right w:val="none" w:sz="0" w:space="0" w:color="auto"/>
                                                      </w:divBdr>
                                                    </w:div>
                                                    <w:div w:id="145903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6666333">
      <w:bodyDiv w:val="1"/>
      <w:marLeft w:val="0"/>
      <w:marRight w:val="0"/>
      <w:marTop w:val="0"/>
      <w:marBottom w:val="0"/>
      <w:divBdr>
        <w:top w:val="none" w:sz="0" w:space="0" w:color="auto"/>
        <w:left w:val="none" w:sz="0" w:space="0" w:color="auto"/>
        <w:bottom w:val="none" w:sz="0" w:space="0" w:color="auto"/>
        <w:right w:val="none" w:sz="0" w:space="0" w:color="auto"/>
      </w:divBdr>
      <w:divsChild>
        <w:div w:id="1492209205">
          <w:marLeft w:val="0"/>
          <w:marRight w:val="0"/>
          <w:marTop w:val="0"/>
          <w:marBottom w:val="0"/>
          <w:divBdr>
            <w:top w:val="none" w:sz="0" w:space="0" w:color="auto"/>
            <w:left w:val="none" w:sz="0" w:space="0" w:color="auto"/>
            <w:bottom w:val="none" w:sz="0" w:space="0" w:color="auto"/>
            <w:right w:val="none" w:sz="0" w:space="0" w:color="auto"/>
          </w:divBdr>
          <w:divsChild>
            <w:div w:id="242300597">
              <w:marLeft w:val="0"/>
              <w:marRight w:val="0"/>
              <w:marTop w:val="0"/>
              <w:marBottom w:val="0"/>
              <w:divBdr>
                <w:top w:val="none" w:sz="0" w:space="0" w:color="auto"/>
                <w:left w:val="none" w:sz="0" w:space="0" w:color="auto"/>
                <w:bottom w:val="none" w:sz="0" w:space="0" w:color="auto"/>
                <w:right w:val="none" w:sz="0" w:space="0" w:color="auto"/>
              </w:divBdr>
              <w:divsChild>
                <w:div w:id="1640987730">
                  <w:marLeft w:val="0"/>
                  <w:marRight w:val="0"/>
                  <w:marTop w:val="0"/>
                  <w:marBottom w:val="0"/>
                  <w:divBdr>
                    <w:top w:val="none" w:sz="0" w:space="0" w:color="auto"/>
                    <w:left w:val="none" w:sz="0" w:space="0" w:color="auto"/>
                    <w:bottom w:val="none" w:sz="0" w:space="0" w:color="auto"/>
                    <w:right w:val="none" w:sz="0" w:space="0" w:color="auto"/>
                  </w:divBdr>
                  <w:divsChild>
                    <w:div w:id="1966229184">
                      <w:marLeft w:val="0"/>
                      <w:marRight w:val="0"/>
                      <w:marTop w:val="0"/>
                      <w:marBottom w:val="0"/>
                      <w:divBdr>
                        <w:top w:val="none" w:sz="0" w:space="0" w:color="auto"/>
                        <w:left w:val="none" w:sz="0" w:space="0" w:color="auto"/>
                        <w:bottom w:val="none" w:sz="0" w:space="0" w:color="auto"/>
                        <w:right w:val="none" w:sz="0" w:space="0" w:color="auto"/>
                      </w:divBdr>
                      <w:divsChild>
                        <w:div w:id="742412036">
                          <w:marLeft w:val="0"/>
                          <w:marRight w:val="0"/>
                          <w:marTop w:val="0"/>
                          <w:marBottom w:val="0"/>
                          <w:divBdr>
                            <w:top w:val="none" w:sz="0" w:space="0" w:color="auto"/>
                            <w:left w:val="none" w:sz="0" w:space="0" w:color="auto"/>
                            <w:bottom w:val="none" w:sz="0" w:space="0" w:color="auto"/>
                            <w:right w:val="none" w:sz="0" w:space="0" w:color="auto"/>
                          </w:divBdr>
                          <w:divsChild>
                            <w:div w:id="1180775619">
                              <w:marLeft w:val="0"/>
                              <w:marRight w:val="0"/>
                              <w:marTop w:val="0"/>
                              <w:marBottom w:val="0"/>
                              <w:divBdr>
                                <w:top w:val="none" w:sz="0" w:space="0" w:color="auto"/>
                                <w:left w:val="none" w:sz="0" w:space="0" w:color="auto"/>
                                <w:bottom w:val="none" w:sz="0" w:space="0" w:color="auto"/>
                                <w:right w:val="none" w:sz="0" w:space="0" w:color="auto"/>
                              </w:divBdr>
                              <w:divsChild>
                                <w:div w:id="1842625395">
                                  <w:marLeft w:val="0"/>
                                  <w:marRight w:val="0"/>
                                  <w:marTop w:val="0"/>
                                  <w:marBottom w:val="0"/>
                                  <w:divBdr>
                                    <w:top w:val="none" w:sz="0" w:space="0" w:color="auto"/>
                                    <w:left w:val="none" w:sz="0" w:space="0" w:color="auto"/>
                                    <w:bottom w:val="none" w:sz="0" w:space="0" w:color="auto"/>
                                    <w:right w:val="none" w:sz="0" w:space="0" w:color="auto"/>
                                  </w:divBdr>
                                  <w:divsChild>
                                    <w:div w:id="460810617">
                                      <w:marLeft w:val="0"/>
                                      <w:marRight w:val="0"/>
                                      <w:marTop w:val="0"/>
                                      <w:marBottom w:val="0"/>
                                      <w:divBdr>
                                        <w:top w:val="none" w:sz="0" w:space="0" w:color="auto"/>
                                        <w:left w:val="none" w:sz="0" w:space="0" w:color="auto"/>
                                        <w:bottom w:val="none" w:sz="0" w:space="0" w:color="auto"/>
                                        <w:right w:val="none" w:sz="0" w:space="0" w:color="auto"/>
                                      </w:divBdr>
                                      <w:divsChild>
                                        <w:div w:id="655963370">
                                          <w:marLeft w:val="0"/>
                                          <w:marRight w:val="0"/>
                                          <w:marTop w:val="0"/>
                                          <w:marBottom w:val="0"/>
                                          <w:divBdr>
                                            <w:top w:val="none" w:sz="0" w:space="0" w:color="auto"/>
                                            <w:left w:val="none" w:sz="0" w:space="0" w:color="auto"/>
                                            <w:bottom w:val="none" w:sz="0" w:space="0" w:color="auto"/>
                                            <w:right w:val="none" w:sz="0" w:space="0" w:color="auto"/>
                                          </w:divBdr>
                                          <w:divsChild>
                                            <w:div w:id="563949539">
                                              <w:marLeft w:val="0"/>
                                              <w:marRight w:val="0"/>
                                              <w:marTop w:val="0"/>
                                              <w:marBottom w:val="0"/>
                                              <w:divBdr>
                                                <w:top w:val="none" w:sz="0" w:space="0" w:color="auto"/>
                                                <w:left w:val="none" w:sz="0" w:space="0" w:color="auto"/>
                                                <w:bottom w:val="none" w:sz="0" w:space="0" w:color="auto"/>
                                                <w:right w:val="none" w:sz="0" w:space="0" w:color="auto"/>
                                              </w:divBdr>
                                              <w:divsChild>
                                                <w:div w:id="2050952127">
                                                  <w:marLeft w:val="0"/>
                                                  <w:marRight w:val="0"/>
                                                  <w:marTop w:val="0"/>
                                                  <w:marBottom w:val="0"/>
                                                  <w:divBdr>
                                                    <w:top w:val="none" w:sz="0" w:space="0" w:color="auto"/>
                                                    <w:left w:val="none" w:sz="0" w:space="0" w:color="auto"/>
                                                    <w:bottom w:val="none" w:sz="0" w:space="0" w:color="auto"/>
                                                    <w:right w:val="none" w:sz="0" w:space="0" w:color="auto"/>
                                                  </w:divBdr>
                                                  <w:divsChild>
                                                    <w:div w:id="1634478202">
                                                      <w:marLeft w:val="0"/>
                                                      <w:marRight w:val="0"/>
                                                      <w:marTop w:val="0"/>
                                                      <w:marBottom w:val="0"/>
                                                      <w:divBdr>
                                                        <w:top w:val="none" w:sz="0" w:space="0" w:color="auto"/>
                                                        <w:left w:val="none" w:sz="0" w:space="0" w:color="auto"/>
                                                        <w:bottom w:val="none" w:sz="0" w:space="0" w:color="auto"/>
                                                        <w:right w:val="none" w:sz="0" w:space="0" w:color="auto"/>
                                                      </w:divBdr>
                                                    </w:div>
                                                    <w:div w:id="174510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83244580">
      <w:bodyDiv w:val="1"/>
      <w:marLeft w:val="0"/>
      <w:marRight w:val="0"/>
      <w:marTop w:val="0"/>
      <w:marBottom w:val="0"/>
      <w:divBdr>
        <w:top w:val="none" w:sz="0" w:space="0" w:color="auto"/>
        <w:left w:val="none" w:sz="0" w:space="0" w:color="auto"/>
        <w:bottom w:val="none" w:sz="0" w:space="0" w:color="auto"/>
        <w:right w:val="none" w:sz="0" w:space="0" w:color="auto"/>
      </w:divBdr>
      <w:divsChild>
        <w:div w:id="820930893">
          <w:marLeft w:val="0"/>
          <w:marRight w:val="0"/>
          <w:marTop w:val="0"/>
          <w:marBottom w:val="0"/>
          <w:divBdr>
            <w:top w:val="none" w:sz="0" w:space="0" w:color="auto"/>
            <w:left w:val="none" w:sz="0" w:space="0" w:color="auto"/>
            <w:bottom w:val="none" w:sz="0" w:space="0" w:color="auto"/>
            <w:right w:val="none" w:sz="0" w:space="0" w:color="auto"/>
          </w:divBdr>
          <w:divsChild>
            <w:div w:id="1043753008">
              <w:marLeft w:val="0"/>
              <w:marRight w:val="0"/>
              <w:marTop w:val="0"/>
              <w:marBottom w:val="0"/>
              <w:divBdr>
                <w:top w:val="none" w:sz="0" w:space="0" w:color="auto"/>
                <w:left w:val="none" w:sz="0" w:space="0" w:color="auto"/>
                <w:bottom w:val="none" w:sz="0" w:space="0" w:color="auto"/>
                <w:right w:val="none" w:sz="0" w:space="0" w:color="auto"/>
              </w:divBdr>
              <w:divsChild>
                <w:div w:id="361900013">
                  <w:marLeft w:val="0"/>
                  <w:marRight w:val="0"/>
                  <w:marTop w:val="0"/>
                  <w:marBottom w:val="0"/>
                  <w:divBdr>
                    <w:top w:val="none" w:sz="0" w:space="0" w:color="auto"/>
                    <w:left w:val="none" w:sz="0" w:space="0" w:color="auto"/>
                    <w:bottom w:val="none" w:sz="0" w:space="0" w:color="auto"/>
                    <w:right w:val="none" w:sz="0" w:space="0" w:color="auto"/>
                  </w:divBdr>
                  <w:divsChild>
                    <w:div w:id="261376659">
                      <w:marLeft w:val="0"/>
                      <w:marRight w:val="0"/>
                      <w:marTop w:val="0"/>
                      <w:marBottom w:val="0"/>
                      <w:divBdr>
                        <w:top w:val="none" w:sz="0" w:space="0" w:color="auto"/>
                        <w:left w:val="none" w:sz="0" w:space="0" w:color="auto"/>
                        <w:bottom w:val="none" w:sz="0" w:space="0" w:color="auto"/>
                        <w:right w:val="none" w:sz="0" w:space="0" w:color="auto"/>
                      </w:divBdr>
                      <w:divsChild>
                        <w:div w:id="1366833126">
                          <w:marLeft w:val="0"/>
                          <w:marRight w:val="0"/>
                          <w:marTop w:val="0"/>
                          <w:marBottom w:val="0"/>
                          <w:divBdr>
                            <w:top w:val="none" w:sz="0" w:space="0" w:color="auto"/>
                            <w:left w:val="none" w:sz="0" w:space="0" w:color="auto"/>
                            <w:bottom w:val="none" w:sz="0" w:space="0" w:color="auto"/>
                            <w:right w:val="none" w:sz="0" w:space="0" w:color="auto"/>
                          </w:divBdr>
                          <w:divsChild>
                            <w:div w:id="1753621882">
                              <w:marLeft w:val="0"/>
                              <w:marRight w:val="0"/>
                              <w:marTop w:val="0"/>
                              <w:marBottom w:val="0"/>
                              <w:divBdr>
                                <w:top w:val="none" w:sz="0" w:space="0" w:color="auto"/>
                                <w:left w:val="none" w:sz="0" w:space="0" w:color="auto"/>
                                <w:bottom w:val="none" w:sz="0" w:space="0" w:color="auto"/>
                                <w:right w:val="none" w:sz="0" w:space="0" w:color="auto"/>
                              </w:divBdr>
                              <w:divsChild>
                                <w:div w:id="370419307">
                                  <w:marLeft w:val="0"/>
                                  <w:marRight w:val="0"/>
                                  <w:marTop w:val="0"/>
                                  <w:marBottom w:val="0"/>
                                  <w:divBdr>
                                    <w:top w:val="none" w:sz="0" w:space="0" w:color="auto"/>
                                    <w:left w:val="none" w:sz="0" w:space="0" w:color="auto"/>
                                    <w:bottom w:val="none" w:sz="0" w:space="0" w:color="auto"/>
                                    <w:right w:val="none" w:sz="0" w:space="0" w:color="auto"/>
                                  </w:divBdr>
                                  <w:divsChild>
                                    <w:div w:id="311180666">
                                      <w:marLeft w:val="0"/>
                                      <w:marRight w:val="0"/>
                                      <w:marTop w:val="0"/>
                                      <w:marBottom w:val="0"/>
                                      <w:divBdr>
                                        <w:top w:val="none" w:sz="0" w:space="0" w:color="auto"/>
                                        <w:left w:val="none" w:sz="0" w:space="0" w:color="auto"/>
                                        <w:bottom w:val="none" w:sz="0" w:space="0" w:color="auto"/>
                                        <w:right w:val="none" w:sz="0" w:space="0" w:color="auto"/>
                                      </w:divBdr>
                                      <w:divsChild>
                                        <w:div w:id="1539391843">
                                          <w:marLeft w:val="0"/>
                                          <w:marRight w:val="0"/>
                                          <w:marTop w:val="0"/>
                                          <w:marBottom w:val="0"/>
                                          <w:divBdr>
                                            <w:top w:val="none" w:sz="0" w:space="0" w:color="auto"/>
                                            <w:left w:val="none" w:sz="0" w:space="0" w:color="auto"/>
                                            <w:bottom w:val="none" w:sz="0" w:space="0" w:color="auto"/>
                                            <w:right w:val="none" w:sz="0" w:space="0" w:color="auto"/>
                                          </w:divBdr>
                                          <w:divsChild>
                                            <w:div w:id="1302228301">
                                              <w:marLeft w:val="0"/>
                                              <w:marRight w:val="0"/>
                                              <w:marTop w:val="0"/>
                                              <w:marBottom w:val="0"/>
                                              <w:divBdr>
                                                <w:top w:val="none" w:sz="0" w:space="0" w:color="auto"/>
                                                <w:left w:val="none" w:sz="0" w:space="0" w:color="auto"/>
                                                <w:bottom w:val="none" w:sz="0" w:space="0" w:color="auto"/>
                                                <w:right w:val="none" w:sz="0" w:space="0" w:color="auto"/>
                                              </w:divBdr>
                                              <w:divsChild>
                                                <w:div w:id="721444993">
                                                  <w:marLeft w:val="0"/>
                                                  <w:marRight w:val="0"/>
                                                  <w:marTop w:val="0"/>
                                                  <w:marBottom w:val="0"/>
                                                  <w:divBdr>
                                                    <w:top w:val="none" w:sz="0" w:space="0" w:color="auto"/>
                                                    <w:left w:val="none" w:sz="0" w:space="0" w:color="auto"/>
                                                    <w:bottom w:val="none" w:sz="0" w:space="0" w:color="auto"/>
                                                    <w:right w:val="none" w:sz="0" w:space="0" w:color="auto"/>
                                                  </w:divBdr>
                                                  <w:divsChild>
                                                    <w:div w:id="512763693">
                                                      <w:marLeft w:val="0"/>
                                                      <w:marRight w:val="0"/>
                                                      <w:marTop w:val="0"/>
                                                      <w:marBottom w:val="0"/>
                                                      <w:divBdr>
                                                        <w:top w:val="none" w:sz="0" w:space="0" w:color="auto"/>
                                                        <w:left w:val="none" w:sz="0" w:space="0" w:color="auto"/>
                                                        <w:bottom w:val="none" w:sz="0" w:space="0" w:color="auto"/>
                                                        <w:right w:val="none" w:sz="0" w:space="0" w:color="auto"/>
                                                      </w:divBdr>
                                                    </w:div>
                                                    <w:div w:id="180959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86443594">
      <w:bodyDiv w:val="1"/>
      <w:marLeft w:val="0"/>
      <w:marRight w:val="0"/>
      <w:marTop w:val="0"/>
      <w:marBottom w:val="0"/>
      <w:divBdr>
        <w:top w:val="none" w:sz="0" w:space="0" w:color="auto"/>
        <w:left w:val="none" w:sz="0" w:space="0" w:color="auto"/>
        <w:bottom w:val="none" w:sz="0" w:space="0" w:color="auto"/>
        <w:right w:val="none" w:sz="0" w:space="0" w:color="auto"/>
      </w:divBdr>
      <w:divsChild>
        <w:div w:id="914899478">
          <w:marLeft w:val="0"/>
          <w:marRight w:val="0"/>
          <w:marTop w:val="0"/>
          <w:marBottom w:val="0"/>
          <w:divBdr>
            <w:top w:val="none" w:sz="0" w:space="0" w:color="auto"/>
            <w:left w:val="none" w:sz="0" w:space="0" w:color="auto"/>
            <w:bottom w:val="none" w:sz="0" w:space="0" w:color="auto"/>
            <w:right w:val="none" w:sz="0" w:space="0" w:color="auto"/>
          </w:divBdr>
          <w:divsChild>
            <w:div w:id="51008713">
              <w:marLeft w:val="0"/>
              <w:marRight w:val="0"/>
              <w:marTop w:val="0"/>
              <w:marBottom w:val="0"/>
              <w:divBdr>
                <w:top w:val="none" w:sz="0" w:space="0" w:color="auto"/>
                <w:left w:val="none" w:sz="0" w:space="0" w:color="auto"/>
                <w:bottom w:val="none" w:sz="0" w:space="0" w:color="auto"/>
                <w:right w:val="none" w:sz="0" w:space="0" w:color="auto"/>
              </w:divBdr>
              <w:divsChild>
                <w:div w:id="2002854881">
                  <w:marLeft w:val="0"/>
                  <w:marRight w:val="0"/>
                  <w:marTop w:val="0"/>
                  <w:marBottom w:val="0"/>
                  <w:divBdr>
                    <w:top w:val="none" w:sz="0" w:space="0" w:color="auto"/>
                    <w:left w:val="none" w:sz="0" w:space="0" w:color="auto"/>
                    <w:bottom w:val="none" w:sz="0" w:space="0" w:color="auto"/>
                    <w:right w:val="none" w:sz="0" w:space="0" w:color="auto"/>
                  </w:divBdr>
                  <w:divsChild>
                    <w:div w:id="249848305">
                      <w:marLeft w:val="0"/>
                      <w:marRight w:val="0"/>
                      <w:marTop w:val="45"/>
                      <w:marBottom w:val="0"/>
                      <w:divBdr>
                        <w:top w:val="none" w:sz="0" w:space="0" w:color="auto"/>
                        <w:left w:val="none" w:sz="0" w:space="0" w:color="auto"/>
                        <w:bottom w:val="none" w:sz="0" w:space="0" w:color="auto"/>
                        <w:right w:val="none" w:sz="0" w:space="0" w:color="auto"/>
                      </w:divBdr>
                      <w:divsChild>
                        <w:div w:id="1443458530">
                          <w:marLeft w:val="0"/>
                          <w:marRight w:val="0"/>
                          <w:marTop w:val="0"/>
                          <w:marBottom w:val="0"/>
                          <w:divBdr>
                            <w:top w:val="none" w:sz="0" w:space="0" w:color="auto"/>
                            <w:left w:val="none" w:sz="0" w:space="0" w:color="auto"/>
                            <w:bottom w:val="none" w:sz="0" w:space="0" w:color="auto"/>
                            <w:right w:val="none" w:sz="0" w:space="0" w:color="auto"/>
                          </w:divBdr>
                          <w:divsChild>
                            <w:div w:id="2055154970">
                              <w:marLeft w:val="2070"/>
                              <w:marRight w:val="3960"/>
                              <w:marTop w:val="0"/>
                              <w:marBottom w:val="0"/>
                              <w:divBdr>
                                <w:top w:val="none" w:sz="0" w:space="0" w:color="auto"/>
                                <w:left w:val="none" w:sz="0" w:space="0" w:color="auto"/>
                                <w:bottom w:val="none" w:sz="0" w:space="0" w:color="auto"/>
                                <w:right w:val="none" w:sz="0" w:space="0" w:color="auto"/>
                              </w:divBdr>
                              <w:divsChild>
                                <w:div w:id="853344309">
                                  <w:marLeft w:val="0"/>
                                  <w:marRight w:val="0"/>
                                  <w:marTop w:val="0"/>
                                  <w:marBottom w:val="0"/>
                                  <w:divBdr>
                                    <w:top w:val="none" w:sz="0" w:space="0" w:color="auto"/>
                                    <w:left w:val="none" w:sz="0" w:space="0" w:color="auto"/>
                                    <w:bottom w:val="none" w:sz="0" w:space="0" w:color="auto"/>
                                    <w:right w:val="none" w:sz="0" w:space="0" w:color="auto"/>
                                  </w:divBdr>
                                  <w:divsChild>
                                    <w:div w:id="195047398">
                                      <w:marLeft w:val="0"/>
                                      <w:marRight w:val="0"/>
                                      <w:marTop w:val="0"/>
                                      <w:marBottom w:val="0"/>
                                      <w:divBdr>
                                        <w:top w:val="none" w:sz="0" w:space="0" w:color="auto"/>
                                        <w:left w:val="none" w:sz="0" w:space="0" w:color="auto"/>
                                        <w:bottom w:val="none" w:sz="0" w:space="0" w:color="auto"/>
                                        <w:right w:val="none" w:sz="0" w:space="0" w:color="auto"/>
                                      </w:divBdr>
                                      <w:divsChild>
                                        <w:div w:id="1811436060">
                                          <w:marLeft w:val="0"/>
                                          <w:marRight w:val="0"/>
                                          <w:marTop w:val="0"/>
                                          <w:marBottom w:val="0"/>
                                          <w:divBdr>
                                            <w:top w:val="none" w:sz="0" w:space="0" w:color="auto"/>
                                            <w:left w:val="none" w:sz="0" w:space="0" w:color="auto"/>
                                            <w:bottom w:val="none" w:sz="0" w:space="0" w:color="auto"/>
                                            <w:right w:val="none" w:sz="0" w:space="0" w:color="auto"/>
                                          </w:divBdr>
                                          <w:divsChild>
                                            <w:div w:id="1299726500">
                                              <w:marLeft w:val="0"/>
                                              <w:marRight w:val="0"/>
                                              <w:marTop w:val="90"/>
                                              <w:marBottom w:val="0"/>
                                              <w:divBdr>
                                                <w:top w:val="none" w:sz="0" w:space="0" w:color="auto"/>
                                                <w:left w:val="none" w:sz="0" w:space="0" w:color="auto"/>
                                                <w:bottom w:val="none" w:sz="0" w:space="0" w:color="auto"/>
                                                <w:right w:val="none" w:sz="0" w:space="0" w:color="auto"/>
                                              </w:divBdr>
                                              <w:divsChild>
                                                <w:div w:id="1474173692">
                                                  <w:marLeft w:val="0"/>
                                                  <w:marRight w:val="0"/>
                                                  <w:marTop w:val="0"/>
                                                  <w:marBottom w:val="0"/>
                                                  <w:divBdr>
                                                    <w:top w:val="none" w:sz="0" w:space="0" w:color="auto"/>
                                                    <w:left w:val="none" w:sz="0" w:space="0" w:color="auto"/>
                                                    <w:bottom w:val="none" w:sz="0" w:space="0" w:color="auto"/>
                                                    <w:right w:val="none" w:sz="0" w:space="0" w:color="auto"/>
                                                  </w:divBdr>
                                                  <w:divsChild>
                                                    <w:div w:id="1062411008">
                                                      <w:marLeft w:val="0"/>
                                                      <w:marRight w:val="0"/>
                                                      <w:marTop w:val="0"/>
                                                      <w:marBottom w:val="0"/>
                                                      <w:divBdr>
                                                        <w:top w:val="none" w:sz="0" w:space="0" w:color="auto"/>
                                                        <w:left w:val="none" w:sz="0" w:space="0" w:color="auto"/>
                                                        <w:bottom w:val="none" w:sz="0" w:space="0" w:color="auto"/>
                                                        <w:right w:val="none" w:sz="0" w:space="0" w:color="auto"/>
                                                      </w:divBdr>
                                                      <w:divsChild>
                                                        <w:div w:id="1418747452">
                                                          <w:marLeft w:val="0"/>
                                                          <w:marRight w:val="0"/>
                                                          <w:marTop w:val="0"/>
                                                          <w:marBottom w:val="0"/>
                                                          <w:divBdr>
                                                            <w:top w:val="none" w:sz="0" w:space="0" w:color="auto"/>
                                                            <w:left w:val="none" w:sz="0" w:space="0" w:color="auto"/>
                                                            <w:bottom w:val="none" w:sz="0" w:space="0" w:color="auto"/>
                                                            <w:right w:val="none" w:sz="0" w:space="0" w:color="auto"/>
                                                          </w:divBdr>
                                                          <w:divsChild>
                                                            <w:div w:id="1174884323">
                                                              <w:marLeft w:val="0"/>
                                                              <w:marRight w:val="0"/>
                                                              <w:marTop w:val="0"/>
                                                              <w:marBottom w:val="390"/>
                                                              <w:divBdr>
                                                                <w:top w:val="none" w:sz="0" w:space="0" w:color="auto"/>
                                                                <w:left w:val="none" w:sz="0" w:space="0" w:color="auto"/>
                                                                <w:bottom w:val="none" w:sz="0" w:space="0" w:color="auto"/>
                                                                <w:right w:val="none" w:sz="0" w:space="0" w:color="auto"/>
                                                              </w:divBdr>
                                                              <w:divsChild>
                                                                <w:div w:id="965618119">
                                                                  <w:marLeft w:val="0"/>
                                                                  <w:marRight w:val="0"/>
                                                                  <w:marTop w:val="0"/>
                                                                  <w:marBottom w:val="0"/>
                                                                  <w:divBdr>
                                                                    <w:top w:val="none" w:sz="0" w:space="0" w:color="auto"/>
                                                                    <w:left w:val="none" w:sz="0" w:space="0" w:color="auto"/>
                                                                    <w:bottom w:val="none" w:sz="0" w:space="0" w:color="auto"/>
                                                                    <w:right w:val="none" w:sz="0" w:space="0" w:color="auto"/>
                                                                  </w:divBdr>
                                                                  <w:divsChild>
                                                                    <w:div w:id="908878266">
                                                                      <w:marLeft w:val="0"/>
                                                                      <w:marRight w:val="0"/>
                                                                      <w:marTop w:val="0"/>
                                                                      <w:marBottom w:val="0"/>
                                                                      <w:divBdr>
                                                                        <w:top w:val="none" w:sz="0" w:space="0" w:color="auto"/>
                                                                        <w:left w:val="none" w:sz="0" w:space="0" w:color="auto"/>
                                                                        <w:bottom w:val="none" w:sz="0" w:space="0" w:color="auto"/>
                                                                        <w:right w:val="none" w:sz="0" w:space="0" w:color="auto"/>
                                                                      </w:divBdr>
                                                                      <w:divsChild>
                                                                        <w:div w:id="91165018">
                                                                          <w:marLeft w:val="0"/>
                                                                          <w:marRight w:val="0"/>
                                                                          <w:marTop w:val="0"/>
                                                                          <w:marBottom w:val="0"/>
                                                                          <w:divBdr>
                                                                            <w:top w:val="none" w:sz="0" w:space="0" w:color="auto"/>
                                                                            <w:left w:val="none" w:sz="0" w:space="0" w:color="auto"/>
                                                                            <w:bottom w:val="none" w:sz="0" w:space="0" w:color="auto"/>
                                                                            <w:right w:val="none" w:sz="0" w:space="0" w:color="auto"/>
                                                                          </w:divBdr>
                                                                          <w:divsChild>
                                                                            <w:div w:id="113082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7870827">
      <w:bodyDiv w:val="1"/>
      <w:marLeft w:val="0"/>
      <w:marRight w:val="0"/>
      <w:marTop w:val="0"/>
      <w:marBottom w:val="0"/>
      <w:divBdr>
        <w:top w:val="none" w:sz="0" w:space="0" w:color="auto"/>
        <w:left w:val="none" w:sz="0" w:space="0" w:color="auto"/>
        <w:bottom w:val="none" w:sz="0" w:space="0" w:color="auto"/>
        <w:right w:val="none" w:sz="0" w:space="0" w:color="auto"/>
      </w:divBdr>
      <w:divsChild>
        <w:div w:id="1878086064">
          <w:marLeft w:val="0"/>
          <w:marRight w:val="0"/>
          <w:marTop w:val="0"/>
          <w:marBottom w:val="0"/>
          <w:divBdr>
            <w:top w:val="none" w:sz="0" w:space="0" w:color="auto"/>
            <w:left w:val="none" w:sz="0" w:space="0" w:color="auto"/>
            <w:bottom w:val="none" w:sz="0" w:space="0" w:color="auto"/>
            <w:right w:val="none" w:sz="0" w:space="0" w:color="auto"/>
          </w:divBdr>
          <w:divsChild>
            <w:div w:id="223490748">
              <w:marLeft w:val="0"/>
              <w:marRight w:val="0"/>
              <w:marTop w:val="0"/>
              <w:marBottom w:val="0"/>
              <w:divBdr>
                <w:top w:val="none" w:sz="0" w:space="0" w:color="auto"/>
                <w:left w:val="none" w:sz="0" w:space="0" w:color="auto"/>
                <w:bottom w:val="none" w:sz="0" w:space="0" w:color="auto"/>
                <w:right w:val="none" w:sz="0" w:space="0" w:color="auto"/>
              </w:divBdr>
              <w:divsChild>
                <w:div w:id="1498185080">
                  <w:marLeft w:val="0"/>
                  <w:marRight w:val="0"/>
                  <w:marTop w:val="0"/>
                  <w:marBottom w:val="0"/>
                  <w:divBdr>
                    <w:top w:val="none" w:sz="0" w:space="0" w:color="auto"/>
                    <w:left w:val="none" w:sz="0" w:space="0" w:color="auto"/>
                    <w:bottom w:val="none" w:sz="0" w:space="0" w:color="auto"/>
                    <w:right w:val="none" w:sz="0" w:space="0" w:color="auto"/>
                  </w:divBdr>
                  <w:divsChild>
                    <w:div w:id="1314063416">
                      <w:marLeft w:val="0"/>
                      <w:marRight w:val="0"/>
                      <w:marTop w:val="0"/>
                      <w:marBottom w:val="0"/>
                      <w:divBdr>
                        <w:top w:val="none" w:sz="0" w:space="0" w:color="auto"/>
                        <w:left w:val="none" w:sz="0" w:space="0" w:color="auto"/>
                        <w:bottom w:val="none" w:sz="0" w:space="0" w:color="auto"/>
                        <w:right w:val="none" w:sz="0" w:space="0" w:color="auto"/>
                      </w:divBdr>
                      <w:divsChild>
                        <w:div w:id="2015106675">
                          <w:marLeft w:val="0"/>
                          <w:marRight w:val="0"/>
                          <w:marTop w:val="0"/>
                          <w:marBottom w:val="0"/>
                          <w:divBdr>
                            <w:top w:val="none" w:sz="0" w:space="0" w:color="auto"/>
                            <w:left w:val="none" w:sz="0" w:space="0" w:color="auto"/>
                            <w:bottom w:val="none" w:sz="0" w:space="0" w:color="auto"/>
                            <w:right w:val="none" w:sz="0" w:space="0" w:color="auto"/>
                          </w:divBdr>
                          <w:divsChild>
                            <w:div w:id="1474373151">
                              <w:marLeft w:val="0"/>
                              <w:marRight w:val="0"/>
                              <w:marTop w:val="0"/>
                              <w:marBottom w:val="0"/>
                              <w:divBdr>
                                <w:top w:val="none" w:sz="0" w:space="0" w:color="auto"/>
                                <w:left w:val="none" w:sz="0" w:space="0" w:color="auto"/>
                                <w:bottom w:val="none" w:sz="0" w:space="0" w:color="auto"/>
                                <w:right w:val="none" w:sz="0" w:space="0" w:color="auto"/>
                              </w:divBdr>
                              <w:divsChild>
                                <w:div w:id="32971400">
                                  <w:marLeft w:val="0"/>
                                  <w:marRight w:val="0"/>
                                  <w:marTop w:val="0"/>
                                  <w:marBottom w:val="0"/>
                                  <w:divBdr>
                                    <w:top w:val="none" w:sz="0" w:space="0" w:color="auto"/>
                                    <w:left w:val="none" w:sz="0" w:space="0" w:color="auto"/>
                                    <w:bottom w:val="none" w:sz="0" w:space="0" w:color="auto"/>
                                    <w:right w:val="none" w:sz="0" w:space="0" w:color="auto"/>
                                  </w:divBdr>
                                  <w:divsChild>
                                    <w:div w:id="616446002">
                                      <w:marLeft w:val="0"/>
                                      <w:marRight w:val="0"/>
                                      <w:marTop w:val="0"/>
                                      <w:marBottom w:val="0"/>
                                      <w:divBdr>
                                        <w:top w:val="none" w:sz="0" w:space="0" w:color="auto"/>
                                        <w:left w:val="none" w:sz="0" w:space="0" w:color="auto"/>
                                        <w:bottom w:val="none" w:sz="0" w:space="0" w:color="auto"/>
                                        <w:right w:val="none" w:sz="0" w:space="0" w:color="auto"/>
                                      </w:divBdr>
                                      <w:divsChild>
                                        <w:div w:id="611281331">
                                          <w:marLeft w:val="0"/>
                                          <w:marRight w:val="0"/>
                                          <w:marTop w:val="0"/>
                                          <w:marBottom w:val="0"/>
                                          <w:divBdr>
                                            <w:top w:val="none" w:sz="0" w:space="0" w:color="auto"/>
                                            <w:left w:val="none" w:sz="0" w:space="0" w:color="auto"/>
                                            <w:bottom w:val="none" w:sz="0" w:space="0" w:color="auto"/>
                                            <w:right w:val="none" w:sz="0" w:space="0" w:color="auto"/>
                                          </w:divBdr>
                                          <w:divsChild>
                                            <w:div w:id="387073670">
                                              <w:marLeft w:val="0"/>
                                              <w:marRight w:val="0"/>
                                              <w:marTop w:val="0"/>
                                              <w:marBottom w:val="0"/>
                                              <w:divBdr>
                                                <w:top w:val="none" w:sz="0" w:space="0" w:color="auto"/>
                                                <w:left w:val="none" w:sz="0" w:space="0" w:color="auto"/>
                                                <w:bottom w:val="none" w:sz="0" w:space="0" w:color="auto"/>
                                                <w:right w:val="none" w:sz="0" w:space="0" w:color="auto"/>
                                              </w:divBdr>
                                              <w:divsChild>
                                                <w:div w:id="857159518">
                                                  <w:marLeft w:val="0"/>
                                                  <w:marRight w:val="0"/>
                                                  <w:marTop w:val="0"/>
                                                  <w:marBottom w:val="0"/>
                                                  <w:divBdr>
                                                    <w:top w:val="none" w:sz="0" w:space="0" w:color="auto"/>
                                                    <w:left w:val="none" w:sz="0" w:space="0" w:color="auto"/>
                                                    <w:bottom w:val="none" w:sz="0" w:space="0" w:color="auto"/>
                                                    <w:right w:val="none" w:sz="0" w:space="0" w:color="auto"/>
                                                  </w:divBdr>
                                                  <w:divsChild>
                                                    <w:div w:id="244459467">
                                                      <w:marLeft w:val="0"/>
                                                      <w:marRight w:val="0"/>
                                                      <w:marTop w:val="0"/>
                                                      <w:marBottom w:val="0"/>
                                                      <w:divBdr>
                                                        <w:top w:val="none" w:sz="0" w:space="0" w:color="auto"/>
                                                        <w:left w:val="none" w:sz="0" w:space="0" w:color="auto"/>
                                                        <w:bottom w:val="none" w:sz="0" w:space="0" w:color="auto"/>
                                                        <w:right w:val="none" w:sz="0" w:space="0" w:color="auto"/>
                                                      </w:divBdr>
                                                    </w:div>
                                                    <w:div w:id="52044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1932643">
      <w:bodyDiv w:val="1"/>
      <w:marLeft w:val="0"/>
      <w:marRight w:val="0"/>
      <w:marTop w:val="0"/>
      <w:marBottom w:val="0"/>
      <w:divBdr>
        <w:top w:val="none" w:sz="0" w:space="0" w:color="auto"/>
        <w:left w:val="none" w:sz="0" w:space="0" w:color="auto"/>
        <w:bottom w:val="none" w:sz="0" w:space="0" w:color="auto"/>
        <w:right w:val="none" w:sz="0" w:space="0" w:color="auto"/>
      </w:divBdr>
      <w:divsChild>
        <w:div w:id="1127167277">
          <w:marLeft w:val="0"/>
          <w:marRight w:val="0"/>
          <w:marTop w:val="0"/>
          <w:marBottom w:val="0"/>
          <w:divBdr>
            <w:top w:val="none" w:sz="0" w:space="0" w:color="auto"/>
            <w:left w:val="none" w:sz="0" w:space="0" w:color="auto"/>
            <w:bottom w:val="none" w:sz="0" w:space="0" w:color="auto"/>
            <w:right w:val="none" w:sz="0" w:space="0" w:color="auto"/>
          </w:divBdr>
        </w:div>
        <w:div w:id="530531053">
          <w:marLeft w:val="0"/>
          <w:marRight w:val="0"/>
          <w:marTop w:val="0"/>
          <w:marBottom w:val="0"/>
          <w:divBdr>
            <w:top w:val="none" w:sz="0" w:space="0" w:color="auto"/>
            <w:left w:val="none" w:sz="0" w:space="0" w:color="auto"/>
            <w:bottom w:val="none" w:sz="0" w:space="0" w:color="auto"/>
            <w:right w:val="none" w:sz="0" w:space="0" w:color="auto"/>
          </w:divBdr>
        </w:div>
        <w:div w:id="220602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44UWTSD_ALMA21178839970002421&amp;context=L&amp;vid=44WHELF_UWTSD_VU1&amp;lang=en_US&amp;search_scope=CSCOP_EVERYTHING&amp;adaptor=Local%20Search%20Engine&amp;tab=tab1&amp;query=any,contains,learning%20theories%20simplified%20bates&amp;sortby=rank&amp;offset=0" TargetMode="External"/><Relationship Id="rId13" Type="http://schemas.openxmlformats.org/officeDocument/2006/relationships/hyperlink" Target="https://whel-primo.hosted.exlibrisgroup.com/primo-explore/fulldisplay?docid=44UWTSD_ALMA21166979640002421&amp;context=L&amp;vid=44WHELF_UWTSD_VU1&amp;lang=en_US&amp;search_scope=CSCOP_EVERYTHING&amp;adaptor=Local%20Search%20Engine&amp;tab=tab1&amp;query=any,contains,Hattie%202009%20visible%20learning&amp;sortby=rank&amp;offset=0" TargetMode="External"/><Relationship Id="rId18" Type="http://schemas.openxmlformats.org/officeDocument/2006/relationships/hyperlink" Target="http://learning.gov.wales/resources/collections/professional-standards?lang=c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hel-primo.hosted.exlibrisgroup.com/primo-explore/fulldisplay?docid=TN_springer_jour10.1007/s10857-005-0853-5&amp;context=PC&amp;vid=44WHELF_UWTSD_VU1&amp;lang=en_US&amp;search_scope=CSCOP_EVERYTHING&amp;adaptor=primo_central_multiple_fe&amp;tab=tab1&amp;query=any,contains,rowland%20huckstep%20and%20thwaites%202003&amp;sortby=rank&amp;offset=0" TargetMode="External"/><Relationship Id="rId7" Type="http://schemas.openxmlformats.org/officeDocument/2006/relationships/hyperlink" Target="https://whel-primo.hosted.exlibrisgroup.com/primo-explore/fulldisplay?docid=44UWTSD_ALMA21166776700002421&amp;context=L&amp;vid=44WHELF_UWTSD_VU1&amp;lang=en_US&amp;search_scope=CSCOP_EVERYTHING&amp;adaptor=Local%20Search%20Engine&amp;tab=tab1&amp;query=any,contains,teach%20now&amp;sortby=rank&amp;offset=0" TargetMode="External"/><Relationship Id="rId12" Type="http://schemas.openxmlformats.org/officeDocument/2006/relationships/hyperlink" Target="https://whel-primo.hosted.exlibrisgroup.com/primo-explore/fulldisplay?docid=TN_ericEJ955633&amp;context=PC&amp;vid=44WHELF_UWTSD_VU1&amp;lang=en_US&amp;search_scope=CSCOP_EVERYTHING&amp;adaptor=primo_central_multiple_fe&amp;tab=tab1&amp;query=any,contains,gredler%202012&amp;sortby=rank&amp;offset=0" TargetMode="External"/><Relationship Id="rId17" Type="http://schemas.openxmlformats.org/officeDocument/2006/relationships/hyperlink" Target="https://whel-primo.hosted.exlibrisgroup.com/primo-explore/fulldisplay?docid=44UWTSD_ALMA21158880310002421&amp;context=L&amp;vid=44WHELF_UWTSD_VU1&amp;lang=en_US&amp;search_scope=CSCOP_EVERYTHING&amp;adaptor=Local%20Search%20Engine&amp;isFrbr=true&amp;tab=tab1&amp;query=any,contains,effective%20teaching%20in%20schools&amp;sortby=date&amp;facet=frbrgroupid,include,44075236&amp;offset=0" TargetMode="External"/><Relationship Id="rId25" Type="http://schemas.openxmlformats.org/officeDocument/2006/relationships/footer" Target="footer2.xml"/><Relationship Id="rId2" Type="http://schemas.microsoft.com/office/2007/relationships/stylesWithEffects" Target="stylesWithEffects.xml"/><Relationship Id="rId16" Type="http://schemas.openxmlformats.org/officeDocument/2006/relationships/hyperlink" Target="https://whel-primo.hosted.exlibrisgroup.com/primo-explore/fulldisplay?docid=TN_sciversesciencedirect_elsevierS0360-1315(17)30262-2&amp;context=PC&amp;vid=44WHELF_UWTSD_VU1&amp;lang=en_US&amp;search_scope=CSCOP_EVERYTHING&amp;adaptor=primo_central_multiple_fe&amp;tab=tab1&amp;query=any,contains,effective%20teaching%20in%20welsh%20schools&amp;sortby=rank&amp;offset=0" TargetMode="External"/><Relationship Id="rId20" Type="http://schemas.openxmlformats.org/officeDocument/2006/relationships/hyperlink" Target="https://whel-primo.hosted.exlibrisgroup.com/primo-explore/fulldisplay?docid=44UWTSD_ALMA21162877410002421&amp;context=L&amp;vid=44WHELF_UWTSD_VU1&amp;lang=en_US&amp;search_scope=CSCOP_EVERYTHING&amp;adaptor=Local%20Search%20Engine&amp;isFrbr=true&amp;tab=tab1&amp;query=any,contains,effective%20teaching%20%20evidence%20and%20practice&amp;sortby=date&amp;facet=frbrgroupid,include,43542485&amp;offset=0"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hel-primo.hosted.exlibrisgroup.com/primo-explore/fulldisplay?docid=TN_doaj_soai_doaj_org_article_d3262819a89e45f29b82e3ee9f02bbe7&amp;context=PC&amp;vid=44WHELF_UWTSD_VU1&amp;lang=en_US&amp;search_scope=CSCOP_EVERYTHING&amp;adaptor=primo_central_multiple_fe&amp;tab=tab1&amp;query=any,contains,effective%20teaching%20in%20welsh%20schools&amp;sortby=rank&amp;offset=0"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hel-primo.hosted.exlibrisgroup.com/primo-explore/fulldisplay?docid=44UWTSD_ALMA21166885010002421&amp;context=L&amp;vid=44WHELF_UWTSD_VU1&amp;lang=en_US&amp;search_scope=CSCOP_EVERYTHING&amp;adaptor=Local%20Search%20Engine&amp;tab=tab1&amp;query=any,contains,think%20before%20you%20teach&amp;sortby=rank&amp;offset=0" TargetMode="External"/><Relationship Id="rId23" Type="http://schemas.openxmlformats.org/officeDocument/2006/relationships/header" Target="header1.xml"/><Relationship Id="rId10" Type="http://schemas.openxmlformats.org/officeDocument/2006/relationships/hyperlink" Target="https://www.estyn.gov.wales/provider/ysgol-g-mynyddygarreg" TargetMode="External"/><Relationship Id="rId19" Type="http://schemas.openxmlformats.org/officeDocument/2006/relationships/hyperlink" Target="https://whel-primo.hosted.exlibrisgroup.com/primo-explore/fulldisplay?docid=TN_sciversesciencedirect_elsevierS0304-3878(12)00047-8&amp;context=PC&amp;vid=44WHELF_UWTSD_VU1&amp;lang=en_US&amp;search_scope=CSCOP_EVERYTHING&amp;adaptor=primo_central_multiple_fe&amp;tab=tab1&amp;query=any,contains,Metzler,%20J.%20&amp;%20Woessmann,%20L.%20(2012).%20The%20impact%20of%20teacher%20subject%20knowledge%20on%20student%20achievement:%20Evidence%20from%20within-teacher%20within-student%20variation.&amp;sortby=rank&amp;offset=0" TargetMode="External"/><Relationship Id="rId4" Type="http://schemas.openxmlformats.org/officeDocument/2006/relationships/webSettings" Target="webSettings.xml"/><Relationship Id="rId9" Type="http://schemas.openxmlformats.org/officeDocument/2006/relationships/hyperlink" Target="https://www.bera.ac.uk/beraconference-2018" TargetMode="External"/><Relationship Id="rId14" Type="http://schemas.openxmlformats.org/officeDocument/2006/relationships/hyperlink" Target="https://whel-primo.hosted.exlibrisgroup.com/primo-explore/fulldisplay?docid=44UWTSD_ALMA21165181690002421&amp;context=L&amp;vid=44WHELF_UWTSD_VU1&amp;lang=en_US&amp;search_scope=CSCOP_EVERYTHING&amp;adaptor=Local%20Search%20Engine&amp;tab=tab1&amp;query=any,contains,Hattie%202012&amp;sortby=rank&amp;offset=0" TargetMode="External"/><Relationship Id="rId22" Type="http://schemas.openxmlformats.org/officeDocument/2006/relationships/hyperlink" Target="https://whel-primo.hosted.exlibrisgroup.com/primo-explore/fulldisplay?docid=44UWTSD_ALMA21167242370002421&amp;context=L&amp;vid=44WHELF_UWTSD_VU1&amp;lang=en_US&amp;search_scope=CSCOP_EVERYTHING&amp;adaptor=Local%20Search%20Engine&amp;tab=tab1&amp;query=any,contains,smith%20and%20dawes%202014&amp;sortby=rank&amp;offset=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5290</Words>
  <Characters>30156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35376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dc:creator>
  <cp:lastModifiedBy>Sara</cp:lastModifiedBy>
  <cp:revision>2</cp:revision>
  <dcterms:created xsi:type="dcterms:W3CDTF">2019-01-10T23:51:00Z</dcterms:created>
  <dcterms:modified xsi:type="dcterms:W3CDTF">2019-01-10T23:51:00Z</dcterms:modified>
</cp:coreProperties>
</file>