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E61D8" w14:textId="50AF6497" w:rsidR="000A24EB" w:rsidRPr="00035B0B" w:rsidRDefault="000A24EB" w:rsidP="00035B0B">
      <w:pPr>
        <w:spacing w:line="360" w:lineRule="auto"/>
        <w:jc w:val="both"/>
        <w:rPr>
          <w:rFonts w:ascii="Arial" w:hAnsi="Arial" w:cs="Arial"/>
        </w:rPr>
      </w:pPr>
      <w:r w:rsidRPr="00035B0B">
        <w:rPr>
          <w:rFonts w:ascii="Arial" w:hAnsi="Arial" w:cs="Arial"/>
          <w:noProof/>
        </w:rPr>
        <w:drawing>
          <wp:anchor distT="0" distB="0" distL="114300" distR="114300" simplePos="0" relativeHeight="251658240" behindDoc="0" locked="0" layoutInCell="1" allowOverlap="1" wp14:anchorId="1CA9D46E" wp14:editId="480F47A7">
            <wp:simplePos x="0" y="0"/>
            <wp:positionH relativeFrom="margin">
              <wp:align>center</wp:align>
            </wp:positionH>
            <wp:positionV relativeFrom="paragraph">
              <wp:posOffset>9525</wp:posOffset>
            </wp:positionV>
            <wp:extent cx="4714240" cy="2619375"/>
            <wp:effectExtent l="0" t="0" r="0" b="9525"/>
            <wp:wrapNone/>
            <wp:docPr id="1971513669"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13669" name="Picture 2" descr="A black and yellow logo&#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714240" cy="2619375"/>
                    </a:xfrm>
                    <a:prstGeom prst="rect">
                      <a:avLst/>
                    </a:prstGeom>
                  </pic:spPr>
                </pic:pic>
              </a:graphicData>
            </a:graphic>
            <wp14:sizeRelH relativeFrom="margin">
              <wp14:pctWidth>0</wp14:pctWidth>
            </wp14:sizeRelH>
            <wp14:sizeRelV relativeFrom="margin">
              <wp14:pctHeight>0</wp14:pctHeight>
            </wp14:sizeRelV>
          </wp:anchor>
        </w:drawing>
      </w:r>
    </w:p>
    <w:p w14:paraId="354227BE" w14:textId="77777777" w:rsidR="000A24EB" w:rsidRPr="00035B0B" w:rsidRDefault="000A24EB" w:rsidP="00035B0B">
      <w:pPr>
        <w:spacing w:line="360" w:lineRule="auto"/>
        <w:jc w:val="both"/>
        <w:rPr>
          <w:rFonts w:ascii="Arial" w:hAnsi="Arial" w:cs="Arial"/>
        </w:rPr>
      </w:pPr>
    </w:p>
    <w:p w14:paraId="5B188477" w14:textId="77777777" w:rsidR="000A24EB" w:rsidRPr="00035B0B" w:rsidRDefault="000A24EB" w:rsidP="00035B0B">
      <w:pPr>
        <w:spacing w:line="360" w:lineRule="auto"/>
        <w:jc w:val="both"/>
        <w:rPr>
          <w:rFonts w:ascii="Arial" w:hAnsi="Arial" w:cs="Arial"/>
        </w:rPr>
      </w:pPr>
    </w:p>
    <w:p w14:paraId="220A76DF" w14:textId="77777777" w:rsidR="000A24EB" w:rsidRPr="00035B0B" w:rsidRDefault="000A24EB" w:rsidP="00035B0B">
      <w:pPr>
        <w:spacing w:line="360" w:lineRule="auto"/>
        <w:jc w:val="both"/>
        <w:rPr>
          <w:rFonts w:ascii="Arial" w:hAnsi="Arial" w:cs="Arial"/>
        </w:rPr>
      </w:pPr>
    </w:p>
    <w:p w14:paraId="554683EE" w14:textId="77777777" w:rsidR="000A24EB" w:rsidRPr="00035B0B" w:rsidRDefault="000A24EB" w:rsidP="00035B0B">
      <w:pPr>
        <w:spacing w:line="360" w:lineRule="auto"/>
        <w:jc w:val="both"/>
        <w:rPr>
          <w:rFonts w:ascii="Arial" w:hAnsi="Arial" w:cs="Arial"/>
        </w:rPr>
      </w:pPr>
    </w:p>
    <w:p w14:paraId="6E759560" w14:textId="77777777" w:rsidR="000A24EB" w:rsidRPr="00035B0B" w:rsidRDefault="000A24EB" w:rsidP="00035B0B">
      <w:pPr>
        <w:spacing w:line="360" w:lineRule="auto"/>
        <w:jc w:val="both"/>
        <w:rPr>
          <w:rFonts w:ascii="Arial" w:hAnsi="Arial" w:cs="Arial"/>
        </w:rPr>
      </w:pPr>
    </w:p>
    <w:p w14:paraId="387AEB6D" w14:textId="77777777" w:rsidR="000A24EB" w:rsidRPr="00035B0B" w:rsidRDefault="000A24EB" w:rsidP="00035B0B">
      <w:pPr>
        <w:spacing w:line="360" w:lineRule="auto"/>
        <w:jc w:val="both"/>
        <w:rPr>
          <w:rFonts w:ascii="Arial" w:hAnsi="Arial" w:cs="Arial"/>
        </w:rPr>
      </w:pPr>
    </w:p>
    <w:p w14:paraId="347CE9D6" w14:textId="77777777" w:rsidR="000A24EB" w:rsidRPr="00035B0B" w:rsidRDefault="000A24EB" w:rsidP="00035B0B">
      <w:pPr>
        <w:spacing w:line="360" w:lineRule="auto"/>
        <w:jc w:val="both"/>
        <w:rPr>
          <w:rFonts w:ascii="Arial" w:hAnsi="Arial" w:cs="Arial"/>
        </w:rPr>
      </w:pPr>
    </w:p>
    <w:p w14:paraId="57969646" w14:textId="381B43DC" w:rsidR="000A24EB" w:rsidRPr="00035B0B" w:rsidRDefault="000A24EB" w:rsidP="00035B0B">
      <w:pPr>
        <w:spacing w:line="360" w:lineRule="auto"/>
        <w:jc w:val="both"/>
        <w:rPr>
          <w:rFonts w:ascii="Arial" w:hAnsi="Arial" w:cs="Arial"/>
        </w:rPr>
      </w:pPr>
    </w:p>
    <w:p w14:paraId="6F83373D" w14:textId="529F18E3" w:rsidR="000A24EB" w:rsidRPr="00035B0B" w:rsidRDefault="000A24EB" w:rsidP="00035B0B">
      <w:pPr>
        <w:spacing w:line="360" w:lineRule="auto"/>
        <w:jc w:val="center"/>
        <w:rPr>
          <w:rFonts w:ascii="Arial" w:hAnsi="Arial" w:cs="Arial"/>
          <w:b/>
          <w:bCs/>
        </w:rPr>
      </w:pPr>
      <w:r w:rsidRPr="00035B0B">
        <w:rPr>
          <w:rFonts w:ascii="Arial" w:hAnsi="Arial" w:cs="Arial"/>
          <w:b/>
          <w:bCs/>
        </w:rPr>
        <w:t>Assessment 1</w:t>
      </w:r>
    </w:p>
    <w:p w14:paraId="535E73DD" w14:textId="698FB72E" w:rsidR="00E8749E" w:rsidRPr="00035B0B" w:rsidRDefault="000A24EB" w:rsidP="00035B0B">
      <w:pPr>
        <w:spacing w:line="360" w:lineRule="auto"/>
        <w:jc w:val="center"/>
        <w:rPr>
          <w:rFonts w:ascii="Arial" w:hAnsi="Arial" w:cs="Arial"/>
        </w:rPr>
      </w:pPr>
      <w:r w:rsidRPr="00035B0B">
        <w:rPr>
          <w:rFonts w:ascii="Arial" w:hAnsi="Arial" w:cs="Arial"/>
          <w:b/>
          <w:bCs/>
        </w:rPr>
        <w:t xml:space="preserve">Title: </w:t>
      </w:r>
      <w:r w:rsidRPr="00035B0B">
        <w:rPr>
          <w:rFonts w:ascii="Arial" w:hAnsi="Arial" w:cs="Arial"/>
        </w:rPr>
        <w:t>Marketing Environmental Analysis for Pioneers and Followers</w:t>
      </w:r>
      <w:r w:rsidR="00BF0C79" w:rsidRPr="00035B0B">
        <w:rPr>
          <w:rFonts w:ascii="Arial" w:hAnsi="Arial" w:cs="Arial"/>
        </w:rPr>
        <w:t>:</w:t>
      </w:r>
    </w:p>
    <w:p w14:paraId="45408EF4" w14:textId="491C1BF2" w:rsidR="000A24EB" w:rsidRPr="00035B0B" w:rsidRDefault="00E8749E" w:rsidP="00035B0B">
      <w:pPr>
        <w:spacing w:line="360" w:lineRule="auto"/>
        <w:jc w:val="center"/>
        <w:rPr>
          <w:rFonts w:ascii="Arial" w:hAnsi="Arial" w:cs="Arial"/>
        </w:rPr>
      </w:pPr>
      <w:r w:rsidRPr="00035B0B">
        <w:rPr>
          <w:rFonts w:ascii="Arial" w:hAnsi="Arial" w:cs="Arial"/>
        </w:rPr>
        <w:t>A Comparative</w:t>
      </w:r>
      <w:r w:rsidR="00091520" w:rsidRPr="00035B0B">
        <w:rPr>
          <w:rFonts w:ascii="Arial" w:hAnsi="Arial" w:cs="Arial"/>
        </w:rPr>
        <w:t xml:space="preserve"> Study </w:t>
      </w:r>
      <w:r w:rsidR="00B064E3">
        <w:rPr>
          <w:rFonts w:ascii="Arial" w:hAnsi="Arial" w:cs="Arial"/>
        </w:rPr>
        <w:t>on</w:t>
      </w:r>
      <w:r w:rsidR="00091520" w:rsidRPr="00035B0B">
        <w:rPr>
          <w:rFonts w:ascii="Arial" w:hAnsi="Arial" w:cs="Arial"/>
        </w:rPr>
        <w:t xml:space="preserve"> Zara </w:t>
      </w:r>
      <w:r w:rsidR="00B064E3">
        <w:rPr>
          <w:rFonts w:ascii="Arial" w:hAnsi="Arial" w:cs="Arial"/>
        </w:rPr>
        <w:t>and</w:t>
      </w:r>
      <w:r w:rsidR="00091520" w:rsidRPr="00035B0B">
        <w:rPr>
          <w:rFonts w:ascii="Arial" w:hAnsi="Arial" w:cs="Arial"/>
        </w:rPr>
        <w:t xml:space="preserve"> H&amp;M.</w:t>
      </w:r>
    </w:p>
    <w:p w14:paraId="58B8EE45" w14:textId="77777777" w:rsidR="000A24EB" w:rsidRPr="00035B0B" w:rsidRDefault="000A24EB" w:rsidP="00035B0B">
      <w:pPr>
        <w:spacing w:line="360" w:lineRule="auto"/>
        <w:jc w:val="center"/>
        <w:rPr>
          <w:rFonts w:ascii="Arial" w:hAnsi="Arial" w:cs="Arial"/>
        </w:rPr>
      </w:pPr>
    </w:p>
    <w:p w14:paraId="4999BFC8" w14:textId="77777777" w:rsidR="000A24EB" w:rsidRPr="00035B0B" w:rsidRDefault="000A24EB" w:rsidP="00035B0B">
      <w:pPr>
        <w:spacing w:line="360" w:lineRule="auto"/>
        <w:jc w:val="center"/>
        <w:rPr>
          <w:rFonts w:ascii="Arial" w:hAnsi="Arial" w:cs="Arial"/>
        </w:rPr>
      </w:pPr>
      <w:r w:rsidRPr="00035B0B">
        <w:rPr>
          <w:rFonts w:ascii="Arial" w:hAnsi="Arial" w:cs="Arial"/>
          <w:b/>
          <w:bCs/>
        </w:rPr>
        <w:t>Name:</w:t>
      </w:r>
      <w:r w:rsidRPr="00035B0B">
        <w:rPr>
          <w:rFonts w:ascii="Arial" w:hAnsi="Arial" w:cs="Arial"/>
        </w:rPr>
        <w:t xml:space="preserve"> Shaunakkumar Patel</w:t>
      </w:r>
    </w:p>
    <w:p w14:paraId="2A5F3905" w14:textId="77777777" w:rsidR="000A24EB" w:rsidRPr="00035B0B" w:rsidRDefault="000A24EB" w:rsidP="00035B0B">
      <w:pPr>
        <w:spacing w:line="360" w:lineRule="auto"/>
        <w:jc w:val="center"/>
        <w:rPr>
          <w:rFonts w:ascii="Arial" w:hAnsi="Arial" w:cs="Arial"/>
        </w:rPr>
      </w:pPr>
      <w:r w:rsidRPr="00035B0B">
        <w:rPr>
          <w:rFonts w:ascii="Arial" w:hAnsi="Arial" w:cs="Arial"/>
          <w:b/>
          <w:bCs/>
        </w:rPr>
        <w:t>Student ID:</w:t>
      </w:r>
      <w:r w:rsidRPr="00035B0B">
        <w:rPr>
          <w:rFonts w:ascii="Arial" w:hAnsi="Arial" w:cs="Arial"/>
        </w:rPr>
        <w:t xml:space="preserve"> 2504923</w:t>
      </w:r>
    </w:p>
    <w:p w14:paraId="221B34BB" w14:textId="68FDDC12" w:rsidR="000A24EB" w:rsidRPr="00035B0B" w:rsidRDefault="000A24EB" w:rsidP="00035B0B">
      <w:pPr>
        <w:spacing w:line="360" w:lineRule="auto"/>
        <w:jc w:val="center"/>
        <w:rPr>
          <w:rFonts w:ascii="Arial" w:hAnsi="Arial" w:cs="Arial"/>
        </w:rPr>
      </w:pPr>
      <w:r w:rsidRPr="00035B0B">
        <w:rPr>
          <w:rFonts w:ascii="Arial" w:hAnsi="Arial" w:cs="Arial"/>
          <w:b/>
          <w:bCs/>
        </w:rPr>
        <w:t>Module Name:</w:t>
      </w:r>
      <w:r w:rsidRPr="00035B0B">
        <w:rPr>
          <w:rFonts w:ascii="Arial" w:hAnsi="Arial" w:cs="Arial"/>
        </w:rPr>
        <w:t xml:space="preserve"> Marketing Management</w:t>
      </w:r>
    </w:p>
    <w:p w14:paraId="08C2C174" w14:textId="54DA525C" w:rsidR="000A24EB" w:rsidRPr="00035B0B" w:rsidRDefault="000A24EB" w:rsidP="00035B0B">
      <w:pPr>
        <w:spacing w:line="360" w:lineRule="auto"/>
        <w:jc w:val="center"/>
        <w:rPr>
          <w:rFonts w:ascii="Arial" w:hAnsi="Arial" w:cs="Arial"/>
        </w:rPr>
      </w:pPr>
      <w:r w:rsidRPr="00035B0B">
        <w:rPr>
          <w:rFonts w:ascii="Arial" w:hAnsi="Arial" w:cs="Arial"/>
          <w:b/>
          <w:bCs/>
        </w:rPr>
        <w:t>Module Code:</w:t>
      </w:r>
      <w:r w:rsidRPr="00035B0B">
        <w:rPr>
          <w:rFonts w:ascii="Arial" w:hAnsi="Arial" w:cs="Arial"/>
        </w:rPr>
        <w:t xml:space="preserve"> LCMB7024_LON</w:t>
      </w:r>
    </w:p>
    <w:p w14:paraId="3284389D" w14:textId="1985A180" w:rsidR="000A24EB" w:rsidRPr="00035B0B" w:rsidRDefault="000A24EB" w:rsidP="00035B0B">
      <w:pPr>
        <w:spacing w:line="360" w:lineRule="auto"/>
        <w:jc w:val="center"/>
        <w:rPr>
          <w:rFonts w:ascii="Arial" w:hAnsi="Arial" w:cs="Arial"/>
        </w:rPr>
      </w:pPr>
      <w:r w:rsidRPr="00035B0B">
        <w:rPr>
          <w:rFonts w:ascii="Arial" w:hAnsi="Arial" w:cs="Arial"/>
          <w:b/>
          <w:bCs/>
        </w:rPr>
        <w:t>Lecturer’s Name:</w:t>
      </w:r>
      <w:r w:rsidRPr="00035B0B">
        <w:rPr>
          <w:rFonts w:ascii="Arial" w:hAnsi="Arial" w:cs="Arial"/>
        </w:rPr>
        <w:t xml:space="preserve"> </w:t>
      </w:r>
      <w:r w:rsidR="00150A92" w:rsidRPr="00035B0B">
        <w:rPr>
          <w:rFonts w:ascii="Arial" w:hAnsi="Arial" w:cs="Arial"/>
        </w:rPr>
        <w:t>Dr.</w:t>
      </w:r>
      <w:r w:rsidRPr="00035B0B">
        <w:rPr>
          <w:rFonts w:ascii="Arial" w:hAnsi="Arial" w:cs="Arial"/>
        </w:rPr>
        <w:t xml:space="preserve"> Jayalakshmi Gopalkrishnan</w:t>
      </w:r>
    </w:p>
    <w:p w14:paraId="157C9EBA" w14:textId="14CC1F54" w:rsidR="000A24EB" w:rsidRPr="00035B0B" w:rsidRDefault="000A24EB" w:rsidP="00035B0B">
      <w:pPr>
        <w:spacing w:line="360" w:lineRule="auto"/>
        <w:jc w:val="center"/>
        <w:rPr>
          <w:rFonts w:ascii="Arial" w:hAnsi="Arial" w:cs="Arial"/>
          <w:b/>
          <w:bCs/>
        </w:rPr>
      </w:pPr>
      <w:r w:rsidRPr="00035B0B">
        <w:rPr>
          <w:rFonts w:ascii="Arial" w:hAnsi="Arial" w:cs="Arial"/>
          <w:b/>
          <w:bCs/>
        </w:rPr>
        <w:t>Word Count:</w:t>
      </w:r>
      <w:r w:rsidR="005A40F9" w:rsidRPr="00035B0B">
        <w:rPr>
          <w:rFonts w:ascii="Arial" w:hAnsi="Arial" w:cs="Arial"/>
          <w:b/>
          <w:bCs/>
        </w:rPr>
        <w:t xml:space="preserve"> </w:t>
      </w:r>
      <w:r w:rsidR="005A40F9" w:rsidRPr="00035B0B">
        <w:rPr>
          <w:rFonts w:ascii="Arial" w:hAnsi="Arial" w:cs="Arial"/>
        </w:rPr>
        <w:t>2503</w:t>
      </w:r>
    </w:p>
    <w:p w14:paraId="68E2082E" w14:textId="77777777" w:rsidR="000A24EB" w:rsidRPr="00035B0B" w:rsidRDefault="000A24EB" w:rsidP="00035B0B">
      <w:pPr>
        <w:spacing w:line="360" w:lineRule="auto"/>
        <w:jc w:val="center"/>
        <w:rPr>
          <w:rFonts w:ascii="Arial" w:hAnsi="Arial" w:cs="Arial"/>
        </w:rPr>
      </w:pPr>
    </w:p>
    <w:p w14:paraId="4260B8E8" w14:textId="77777777" w:rsidR="000A24EB" w:rsidRPr="00035B0B" w:rsidRDefault="000A24EB" w:rsidP="00035B0B">
      <w:pPr>
        <w:spacing w:line="360" w:lineRule="auto"/>
        <w:jc w:val="center"/>
        <w:rPr>
          <w:rFonts w:ascii="Arial" w:hAnsi="Arial" w:cs="Arial"/>
          <w:b/>
          <w:bCs/>
        </w:rPr>
      </w:pPr>
      <w:r w:rsidRPr="00035B0B">
        <w:rPr>
          <w:rFonts w:ascii="Arial" w:hAnsi="Arial" w:cs="Arial"/>
          <w:b/>
          <w:bCs/>
        </w:rPr>
        <w:t>Term 1</w:t>
      </w:r>
    </w:p>
    <w:p w14:paraId="3B5BD2D1" w14:textId="73DBC4E8" w:rsidR="001D0DE0" w:rsidRPr="00035B0B" w:rsidRDefault="000A24EB" w:rsidP="00035B0B">
      <w:pPr>
        <w:spacing w:line="360" w:lineRule="auto"/>
        <w:jc w:val="both"/>
        <w:rPr>
          <w:rFonts w:ascii="Arial" w:hAnsi="Arial" w:cs="Arial"/>
        </w:rPr>
      </w:pPr>
      <w:r w:rsidRPr="00035B0B">
        <w:rPr>
          <w:rFonts w:ascii="Arial" w:hAnsi="Arial" w:cs="Arial"/>
        </w:rPr>
        <w:br w:type="page"/>
      </w:r>
    </w:p>
    <w:sdt>
      <w:sdtPr>
        <w:rPr>
          <w:rFonts w:ascii="Arial" w:eastAsiaTheme="minorHAnsi" w:hAnsi="Arial" w:cs="Arial"/>
          <w:color w:val="auto"/>
          <w:kern w:val="2"/>
          <w:sz w:val="24"/>
          <w:szCs w:val="24"/>
          <w:lang w:bidi="gu-IN"/>
          <w14:ligatures w14:val="standardContextual"/>
        </w:rPr>
        <w:id w:val="-1445146555"/>
        <w:docPartObj>
          <w:docPartGallery w:val="Table of Contents"/>
          <w:docPartUnique/>
        </w:docPartObj>
      </w:sdtPr>
      <w:sdtEndPr>
        <w:rPr>
          <w:b/>
          <w:bCs/>
          <w:noProof/>
        </w:rPr>
      </w:sdtEndPr>
      <w:sdtContent>
        <w:p w14:paraId="649D7A47" w14:textId="7D5F87EF" w:rsidR="001D0DE0" w:rsidRPr="00035B0B" w:rsidRDefault="001D0DE0" w:rsidP="00035B0B">
          <w:pPr>
            <w:pStyle w:val="TOCHeading"/>
            <w:spacing w:line="360" w:lineRule="auto"/>
            <w:jc w:val="both"/>
            <w:rPr>
              <w:rFonts w:ascii="Arial" w:hAnsi="Arial" w:cs="Arial"/>
              <w:b/>
              <w:bCs/>
            </w:rPr>
          </w:pPr>
          <w:r w:rsidRPr="00035B0B">
            <w:rPr>
              <w:rFonts w:ascii="Arial" w:hAnsi="Arial" w:cs="Arial"/>
              <w:b/>
              <w:bCs/>
            </w:rPr>
            <w:t>Contents</w:t>
          </w:r>
        </w:p>
        <w:p w14:paraId="02CD5880" w14:textId="3150C104" w:rsidR="00C36B3C" w:rsidRDefault="001D0DE0">
          <w:pPr>
            <w:pStyle w:val="TOC1"/>
            <w:tabs>
              <w:tab w:val="left" w:pos="480"/>
              <w:tab w:val="right" w:leader="dot" w:pos="9350"/>
            </w:tabs>
            <w:rPr>
              <w:rFonts w:eastAsiaTheme="minorEastAsia"/>
              <w:noProof/>
            </w:rPr>
          </w:pPr>
          <w:r w:rsidRPr="00035B0B">
            <w:rPr>
              <w:rFonts w:ascii="Arial" w:hAnsi="Arial" w:cs="Arial"/>
            </w:rPr>
            <w:fldChar w:fldCharType="begin"/>
          </w:r>
          <w:r w:rsidRPr="00035B0B">
            <w:rPr>
              <w:rFonts w:ascii="Arial" w:hAnsi="Arial" w:cs="Arial"/>
            </w:rPr>
            <w:instrText xml:space="preserve"> TOC \o "1-3" \h \z \u </w:instrText>
          </w:r>
          <w:r w:rsidRPr="00035B0B">
            <w:rPr>
              <w:rFonts w:ascii="Arial" w:hAnsi="Arial" w:cs="Arial"/>
            </w:rPr>
            <w:fldChar w:fldCharType="separate"/>
          </w:r>
          <w:hyperlink w:anchor="_Toc214567074" w:history="1">
            <w:r w:rsidR="00C36B3C" w:rsidRPr="00EE6D18">
              <w:rPr>
                <w:rStyle w:val="Hyperlink"/>
                <w:rFonts w:ascii="Arial" w:hAnsi="Arial" w:cs="Arial"/>
                <w:b/>
                <w:bCs/>
                <w:noProof/>
              </w:rPr>
              <w:t>1.</w:t>
            </w:r>
            <w:r w:rsidR="00C36B3C">
              <w:rPr>
                <w:rFonts w:eastAsiaTheme="minorEastAsia"/>
                <w:noProof/>
              </w:rPr>
              <w:tab/>
            </w:r>
            <w:r w:rsidR="00C36B3C" w:rsidRPr="00EE6D18">
              <w:rPr>
                <w:rStyle w:val="Hyperlink"/>
                <w:rFonts w:ascii="Arial" w:hAnsi="Arial" w:cs="Arial"/>
                <w:b/>
                <w:bCs/>
                <w:noProof/>
              </w:rPr>
              <w:t>Introduction</w:t>
            </w:r>
            <w:r w:rsidR="00C36B3C">
              <w:rPr>
                <w:noProof/>
                <w:webHidden/>
              </w:rPr>
              <w:tab/>
            </w:r>
            <w:r w:rsidR="00C36B3C">
              <w:rPr>
                <w:noProof/>
                <w:webHidden/>
              </w:rPr>
              <w:fldChar w:fldCharType="begin"/>
            </w:r>
            <w:r w:rsidR="00C36B3C">
              <w:rPr>
                <w:noProof/>
                <w:webHidden/>
              </w:rPr>
              <w:instrText xml:space="preserve"> PAGEREF _Toc214567074 \h </w:instrText>
            </w:r>
            <w:r w:rsidR="00C36B3C">
              <w:rPr>
                <w:noProof/>
                <w:webHidden/>
              </w:rPr>
            </w:r>
            <w:r w:rsidR="00C36B3C">
              <w:rPr>
                <w:noProof/>
                <w:webHidden/>
              </w:rPr>
              <w:fldChar w:fldCharType="separate"/>
            </w:r>
            <w:r w:rsidR="00C36B3C">
              <w:rPr>
                <w:noProof/>
                <w:webHidden/>
              </w:rPr>
              <w:t>2</w:t>
            </w:r>
            <w:r w:rsidR="00C36B3C">
              <w:rPr>
                <w:noProof/>
                <w:webHidden/>
              </w:rPr>
              <w:fldChar w:fldCharType="end"/>
            </w:r>
          </w:hyperlink>
        </w:p>
        <w:p w14:paraId="1AC8DABA" w14:textId="4319C89E" w:rsidR="00C36B3C" w:rsidRDefault="00C36B3C">
          <w:pPr>
            <w:pStyle w:val="TOC1"/>
            <w:tabs>
              <w:tab w:val="left" w:pos="480"/>
              <w:tab w:val="right" w:leader="dot" w:pos="9350"/>
            </w:tabs>
            <w:rPr>
              <w:rFonts w:eastAsiaTheme="minorEastAsia"/>
              <w:noProof/>
            </w:rPr>
          </w:pPr>
          <w:hyperlink w:anchor="_Toc214567075" w:history="1">
            <w:r w:rsidRPr="00EE6D18">
              <w:rPr>
                <w:rStyle w:val="Hyperlink"/>
                <w:rFonts w:ascii="Arial" w:hAnsi="Arial" w:cs="Arial"/>
                <w:b/>
                <w:bCs/>
                <w:noProof/>
              </w:rPr>
              <w:t>2.</w:t>
            </w:r>
            <w:r>
              <w:rPr>
                <w:rFonts w:eastAsiaTheme="minorEastAsia"/>
                <w:noProof/>
              </w:rPr>
              <w:tab/>
            </w:r>
            <w:r w:rsidRPr="00EE6D18">
              <w:rPr>
                <w:rStyle w:val="Hyperlink"/>
                <w:rFonts w:ascii="Arial" w:hAnsi="Arial" w:cs="Arial"/>
                <w:b/>
                <w:bCs/>
                <w:noProof/>
              </w:rPr>
              <w:t>Theoretical Framework</w:t>
            </w:r>
            <w:r>
              <w:rPr>
                <w:noProof/>
                <w:webHidden/>
              </w:rPr>
              <w:tab/>
            </w:r>
            <w:r>
              <w:rPr>
                <w:noProof/>
                <w:webHidden/>
              </w:rPr>
              <w:fldChar w:fldCharType="begin"/>
            </w:r>
            <w:r>
              <w:rPr>
                <w:noProof/>
                <w:webHidden/>
              </w:rPr>
              <w:instrText xml:space="preserve"> PAGEREF _Toc214567075 \h </w:instrText>
            </w:r>
            <w:r>
              <w:rPr>
                <w:noProof/>
                <w:webHidden/>
              </w:rPr>
            </w:r>
            <w:r>
              <w:rPr>
                <w:noProof/>
                <w:webHidden/>
              </w:rPr>
              <w:fldChar w:fldCharType="separate"/>
            </w:r>
            <w:r>
              <w:rPr>
                <w:noProof/>
                <w:webHidden/>
              </w:rPr>
              <w:t>3</w:t>
            </w:r>
            <w:r>
              <w:rPr>
                <w:noProof/>
                <w:webHidden/>
              </w:rPr>
              <w:fldChar w:fldCharType="end"/>
            </w:r>
          </w:hyperlink>
        </w:p>
        <w:p w14:paraId="267BDC34" w14:textId="538D3CDC" w:rsidR="00C36B3C" w:rsidRDefault="00C36B3C">
          <w:pPr>
            <w:pStyle w:val="TOC1"/>
            <w:tabs>
              <w:tab w:val="left" w:pos="480"/>
              <w:tab w:val="right" w:leader="dot" w:pos="9350"/>
            </w:tabs>
            <w:rPr>
              <w:rFonts w:eastAsiaTheme="minorEastAsia"/>
              <w:noProof/>
            </w:rPr>
          </w:pPr>
          <w:hyperlink w:anchor="_Toc214567076" w:history="1">
            <w:r w:rsidRPr="00EE6D18">
              <w:rPr>
                <w:rStyle w:val="Hyperlink"/>
                <w:rFonts w:ascii="Symbol" w:hAnsi="Symbol" w:cs="Arial"/>
                <w:b/>
                <w:noProof/>
              </w:rPr>
              <w:t></w:t>
            </w:r>
            <w:r>
              <w:rPr>
                <w:rFonts w:eastAsiaTheme="minorEastAsia"/>
                <w:noProof/>
              </w:rPr>
              <w:tab/>
            </w:r>
            <w:r w:rsidRPr="00EE6D18">
              <w:rPr>
                <w:rStyle w:val="Hyperlink"/>
                <w:rFonts w:ascii="Arial" w:hAnsi="Arial" w:cs="Arial"/>
                <w:b/>
                <w:bCs/>
                <w:noProof/>
              </w:rPr>
              <w:t>PESTEL Analysis:</w:t>
            </w:r>
            <w:r>
              <w:rPr>
                <w:noProof/>
                <w:webHidden/>
              </w:rPr>
              <w:tab/>
            </w:r>
            <w:r>
              <w:rPr>
                <w:noProof/>
                <w:webHidden/>
              </w:rPr>
              <w:fldChar w:fldCharType="begin"/>
            </w:r>
            <w:r>
              <w:rPr>
                <w:noProof/>
                <w:webHidden/>
              </w:rPr>
              <w:instrText xml:space="preserve"> PAGEREF _Toc214567076 \h </w:instrText>
            </w:r>
            <w:r>
              <w:rPr>
                <w:noProof/>
                <w:webHidden/>
              </w:rPr>
            </w:r>
            <w:r>
              <w:rPr>
                <w:noProof/>
                <w:webHidden/>
              </w:rPr>
              <w:fldChar w:fldCharType="separate"/>
            </w:r>
            <w:r>
              <w:rPr>
                <w:noProof/>
                <w:webHidden/>
              </w:rPr>
              <w:t>3</w:t>
            </w:r>
            <w:r>
              <w:rPr>
                <w:noProof/>
                <w:webHidden/>
              </w:rPr>
              <w:fldChar w:fldCharType="end"/>
            </w:r>
          </w:hyperlink>
        </w:p>
        <w:p w14:paraId="78BB7E12" w14:textId="6CA300E3" w:rsidR="00C36B3C" w:rsidRDefault="00C36B3C">
          <w:pPr>
            <w:pStyle w:val="TOC1"/>
            <w:tabs>
              <w:tab w:val="left" w:pos="480"/>
              <w:tab w:val="right" w:leader="dot" w:pos="9350"/>
            </w:tabs>
            <w:rPr>
              <w:rFonts w:eastAsiaTheme="minorEastAsia"/>
              <w:noProof/>
            </w:rPr>
          </w:pPr>
          <w:hyperlink w:anchor="_Toc214567077" w:history="1">
            <w:r w:rsidRPr="00EE6D18">
              <w:rPr>
                <w:rStyle w:val="Hyperlink"/>
                <w:rFonts w:ascii="Symbol" w:hAnsi="Symbol" w:cs="Arial"/>
                <w:b/>
                <w:noProof/>
              </w:rPr>
              <w:t></w:t>
            </w:r>
            <w:r>
              <w:rPr>
                <w:rFonts w:eastAsiaTheme="minorEastAsia"/>
                <w:noProof/>
              </w:rPr>
              <w:tab/>
            </w:r>
            <w:r w:rsidRPr="00EE6D18">
              <w:rPr>
                <w:rStyle w:val="Hyperlink"/>
                <w:rFonts w:ascii="Arial" w:hAnsi="Arial" w:cs="Arial"/>
                <w:b/>
                <w:bCs/>
                <w:noProof/>
              </w:rPr>
              <w:t>Porter’s Generic Strategies:</w:t>
            </w:r>
            <w:r>
              <w:rPr>
                <w:noProof/>
                <w:webHidden/>
              </w:rPr>
              <w:tab/>
            </w:r>
            <w:r>
              <w:rPr>
                <w:noProof/>
                <w:webHidden/>
              </w:rPr>
              <w:fldChar w:fldCharType="begin"/>
            </w:r>
            <w:r>
              <w:rPr>
                <w:noProof/>
                <w:webHidden/>
              </w:rPr>
              <w:instrText xml:space="preserve"> PAGEREF _Toc214567077 \h </w:instrText>
            </w:r>
            <w:r>
              <w:rPr>
                <w:noProof/>
                <w:webHidden/>
              </w:rPr>
            </w:r>
            <w:r>
              <w:rPr>
                <w:noProof/>
                <w:webHidden/>
              </w:rPr>
              <w:fldChar w:fldCharType="separate"/>
            </w:r>
            <w:r>
              <w:rPr>
                <w:noProof/>
                <w:webHidden/>
              </w:rPr>
              <w:t>3</w:t>
            </w:r>
            <w:r>
              <w:rPr>
                <w:noProof/>
                <w:webHidden/>
              </w:rPr>
              <w:fldChar w:fldCharType="end"/>
            </w:r>
          </w:hyperlink>
        </w:p>
        <w:p w14:paraId="4BE067CF" w14:textId="1610856D" w:rsidR="00C36B3C" w:rsidRDefault="00C36B3C">
          <w:pPr>
            <w:pStyle w:val="TOC1"/>
            <w:tabs>
              <w:tab w:val="left" w:pos="480"/>
              <w:tab w:val="right" w:leader="dot" w:pos="9350"/>
            </w:tabs>
            <w:rPr>
              <w:rFonts w:eastAsiaTheme="minorEastAsia"/>
              <w:noProof/>
            </w:rPr>
          </w:pPr>
          <w:hyperlink w:anchor="_Toc214567078" w:history="1">
            <w:r w:rsidRPr="00EE6D18">
              <w:rPr>
                <w:rStyle w:val="Hyperlink"/>
                <w:rFonts w:ascii="Symbol" w:hAnsi="Symbol" w:cs="Arial"/>
                <w:b/>
                <w:noProof/>
              </w:rPr>
              <w:t></w:t>
            </w:r>
            <w:r>
              <w:rPr>
                <w:rFonts w:eastAsiaTheme="minorEastAsia"/>
                <w:noProof/>
              </w:rPr>
              <w:tab/>
            </w:r>
            <w:r w:rsidRPr="00EE6D18">
              <w:rPr>
                <w:rStyle w:val="Hyperlink"/>
                <w:rFonts w:ascii="Arial" w:hAnsi="Arial" w:cs="Arial"/>
                <w:b/>
                <w:bCs/>
                <w:noProof/>
              </w:rPr>
              <w:t>Ansoff Growth Matrix:</w:t>
            </w:r>
            <w:r>
              <w:rPr>
                <w:noProof/>
                <w:webHidden/>
              </w:rPr>
              <w:tab/>
            </w:r>
            <w:r>
              <w:rPr>
                <w:noProof/>
                <w:webHidden/>
              </w:rPr>
              <w:fldChar w:fldCharType="begin"/>
            </w:r>
            <w:r>
              <w:rPr>
                <w:noProof/>
                <w:webHidden/>
              </w:rPr>
              <w:instrText xml:space="preserve"> PAGEREF _Toc214567078 \h </w:instrText>
            </w:r>
            <w:r>
              <w:rPr>
                <w:noProof/>
                <w:webHidden/>
              </w:rPr>
            </w:r>
            <w:r>
              <w:rPr>
                <w:noProof/>
                <w:webHidden/>
              </w:rPr>
              <w:fldChar w:fldCharType="separate"/>
            </w:r>
            <w:r>
              <w:rPr>
                <w:noProof/>
                <w:webHidden/>
              </w:rPr>
              <w:t>3</w:t>
            </w:r>
            <w:r>
              <w:rPr>
                <w:noProof/>
                <w:webHidden/>
              </w:rPr>
              <w:fldChar w:fldCharType="end"/>
            </w:r>
          </w:hyperlink>
        </w:p>
        <w:p w14:paraId="7AFB3FFF" w14:textId="064BE35C" w:rsidR="00C36B3C" w:rsidRDefault="00C36B3C">
          <w:pPr>
            <w:pStyle w:val="TOC1"/>
            <w:tabs>
              <w:tab w:val="left" w:pos="480"/>
              <w:tab w:val="right" w:leader="dot" w:pos="9350"/>
            </w:tabs>
            <w:rPr>
              <w:rFonts w:eastAsiaTheme="minorEastAsia"/>
              <w:noProof/>
            </w:rPr>
          </w:pPr>
          <w:hyperlink w:anchor="_Toc214567079" w:history="1">
            <w:r w:rsidRPr="00EE6D18">
              <w:rPr>
                <w:rStyle w:val="Hyperlink"/>
                <w:rFonts w:ascii="Arial" w:hAnsi="Arial" w:cs="Arial"/>
                <w:b/>
                <w:bCs/>
                <w:noProof/>
              </w:rPr>
              <w:t>3.</w:t>
            </w:r>
            <w:r>
              <w:rPr>
                <w:rFonts w:eastAsiaTheme="minorEastAsia"/>
                <w:noProof/>
              </w:rPr>
              <w:tab/>
            </w:r>
            <w:r w:rsidRPr="00EE6D18">
              <w:rPr>
                <w:rStyle w:val="Hyperlink"/>
                <w:rFonts w:ascii="Arial" w:hAnsi="Arial" w:cs="Arial"/>
                <w:b/>
                <w:bCs/>
                <w:noProof/>
              </w:rPr>
              <w:t>Task 1: Critical Analysis Of The Macro Marketing Environment</w:t>
            </w:r>
            <w:r>
              <w:rPr>
                <w:noProof/>
                <w:webHidden/>
              </w:rPr>
              <w:tab/>
            </w:r>
            <w:r>
              <w:rPr>
                <w:noProof/>
                <w:webHidden/>
              </w:rPr>
              <w:fldChar w:fldCharType="begin"/>
            </w:r>
            <w:r>
              <w:rPr>
                <w:noProof/>
                <w:webHidden/>
              </w:rPr>
              <w:instrText xml:space="preserve"> PAGEREF _Toc214567079 \h </w:instrText>
            </w:r>
            <w:r>
              <w:rPr>
                <w:noProof/>
                <w:webHidden/>
              </w:rPr>
            </w:r>
            <w:r>
              <w:rPr>
                <w:noProof/>
                <w:webHidden/>
              </w:rPr>
              <w:fldChar w:fldCharType="separate"/>
            </w:r>
            <w:r>
              <w:rPr>
                <w:noProof/>
                <w:webHidden/>
              </w:rPr>
              <w:t>4</w:t>
            </w:r>
            <w:r>
              <w:rPr>
                <w:noProof/>
                <w:webHidden/>
              </w:rPr>
              <w:fldChar w:fldCharType="end"/>
            </w:r>
          </w:hyperlink>
        </w:p>
        <w:p w14:paraId="13D304A3" w14:textId="379EED83" w:rsidR="00C36B3C" w:rsidRDefault="00C36B3C">
          <w:pPr>
            <w:pStyle w:val="TOC1"/>
            <w:tabs>
              <w:tab w:val="left" w:pos="720"/>
              <w:tab w:val="right" w:leader="dot" w:pos="9350"/>
            </w:tabs>
            <w:rPr>
              <w:rFonts w:eastAsiaTheme="minorEastAsia"/>
              <w:noProof/>
            </w:rPr>
          </w:pPr>
          <w:hyperlink w:anchor="_Toc214567080" w:history="1">
            <w:r w:rsidRPr="00EE6D18">
              <w:rPr>
                <w:rStyle w:val="Hyperlink"/>
                <w:rFonts w:ascii="Arial" w:hAnsi="Arial" w:cs="Arial"/>
                <w:b/>
                <w:bCs/>
                <w:noProof/>
              </w:rPr>
              <w:t>3.1.</w:t>
            </w:r>
            <w:r>
              <w:rPr>
                <w:rFonts w:eastAsiaTheme="minorEastAsia"/>
                <w:noProof/>
              </w:rPr>
              <w:tab/>
            </w:r>
            <w:r w:rsidRPr="00EE6D18">
              <w:rPr>
                <w:rStyle w:val="Hyperlink"/>
                <w:rFonts w:ascii="Arial" w:hAnsi="Arial" w:cs="Arial"/>
                <w:b/>
                <w:bCs/>
                <w:noProof/>
              </w:rPr>
              <w:t>Overview Of The Macro Marketing Environment</w:t>
            </w:r>
            <w:r>
              <w:rPr>
                <w:noProof/>
                <w:webHidden/>
              </w:rPr>
              <w:tab/>
            </w:r>
            <w:r>
              <w:rPr>
                <w:noProof/>
                <w:webHidden/>
              </w:rPr>
              <w:fldChar w:fldCharType="begin"/>
            </w:r>
            <w:r>
              <w:rPr>
                <w:noProof/>
                <w:webHidden/>
              </w:rPr>
              <w:instrText xml:space="preserve"> PAGEREF _Toc214567080 \h </w:instrText>
            </w:r>
            <w:r>
              <w:rPr>
                <w:noProof/>
                <w:webHidden/>
              </w:rPr>
            </w:r>
            <w:r>
              <w:rPr>
                <w:noProof/>
                <w:webHidden/>
              </w:rPr>
              <w:fldChar w:fldCharType="separate"/>
            </w:r>
            <w:r>
              <w:rPr>
                <w:noProof/>
                <w:webHidden/>
              </w:rPr>
              <w:t>4</w:t>
            </w:r>
            <w:r>
              <w:rPr>
                <w:noProof/>
                <w:webHidden/>
              </w:rPr>
              <w:fldChar w:fldCharType="end"/>
            </w:r>
          </w:hyperlink>
        </w:p>
        <w:p w14:paraId="2165A361" w14:textId="1A63435A" w:rsidR="00C36B3C" w:rsidRDefault="00C36B3C">
          <w:pPr>
            <w:pStyle w:val="TOC1"/>
            <w:tabs>
              <w:tab w:val="left" w:pos="720"/>
              <w:tab w:val="right" w:leader="dot" w:pos="9350"/>
            </w:tabs>
            <w:rPr>
              <w:rFonts w:eastAsiaTheme="minorEastAsia"/>
              <w:noProof/>
            </w:rPr>
          </w:pPr>
          <w:hyperlink w:anchor="_Toc214567081" w:history="1">
            <w:r w:rsidRPr="00EE6D18">
              <w:rPr>
                <w:rStyle w:val="Hyperlink"/>
                <w:rFonts w:ascii="Arial" w:hAnsi="Arial" w:cs="Arial"/>
                <w:b/>
                <w:bCs/>
                <w:noProof/>
              </w:rPr>
              <w:t>3.2.</w:t>
            </w:r>
            <w:r>
              <w:rPr>
                <w:rFonts w:eastAsiaTheme="minorEastAsia"/>
                <w:noProof/>
              </w:rPr>
              <w:tab/>
            </w:r>
            <w:r w:rsidRPr="00EE6D18">
              <w:rPr>
                <w:rStyle w:val="Hyperlink"/>
                <w:rFonts w:ascii="Arial" w:hAnsi="Arial" w:cs="Arial"/>
                <w:b/>
                <w:bCs/>
                <w:noProof/>
              </w:rPr>
              <w:t>Selection Of Two External Macro Marketing Factors</w:t>
            </w:r>
            <w:r>
              <w:rPr>
                <w:noProof/>
                <w:webHidden/>
              </w:rPr>
              <w:tab/>
            </w:r>
            <w:r>
              <w:rPr>
                <w:noProof/>
                <w:webHidden/>
              </w:rPr>
              <w:fldChar w:fldCharType="begin"/>
            </w:r>
            <w:r>
              <w:rPr>
                <w:noProof/>
                <w:webHidden/>
              </w:rPr>
              <w:instrText xml:space="preserve"> PAGEREF _Toc214567081 \h </w:instrText>
            </w:r>
            <w:r>
              <w:rPr>
                <w:noProof/>
                <w:webHidden/>
              </w:rPr>
            </w:r>
            <w:r>
              <w:rPr>
                <w:noProof/>
                <w:webHidden/>
              </w:rPr>
              <w:fldChar w:fldCharType="separate"/>
            </w:r>
            <w:r>
              <w:rPr>
                <w:noProof/>
                <w:webHidden/>
              </w:rPr>
              <w:t>4</w:t>
            </w:r>
            <w:r>
              <w:rPr>
                <w:noProof/>
                <w:webHidden/>
              </w:rPr>
              <w:fldChar w:fldCharType="end"/>
            </w:r>
          </w:hyperlink>
        </w:p>
        <w:p w14:paraId="533982A0" w14:textId="582B25F8" w:rsidR="00C36B3C" w:rsidRDefault="00C36B3C">
          <w:pPr>
            <w:pStyle w:val="TOC2"/>
            <w:tabs>
              <w:tab w:val="left" w:pos="960"/>
              <w:tab w:val="right" w:leader="dot" w:pos="9350"/>
            </w:tabs>
            <w:rPr>
              <w:rFonts w:eastAsiaTheme="minorEastAsia"/>
              <w:noProof/>
            </w:rPr>
          </w:pPr>
          <w:hyperlink w:anchor="_Toc214567082" w:history="1">
            <w:r w:rsidRPr="00EE6D18">
              <w:rPr>
                <w:rStyle w:val="Hyperlink"/>
                <w:rFonts w:ascii="Arial" w:hAnsi="Arial" w:cs="Arial"/>
                <w:b/>
                <w:bCs/>
                <w:noProof/>
              </w:rPr>
              <w:t>3.3.</w:t>
            </w:r>
            <w:r>
              <w:rPr>
                <w:rFonts w:eastAsiaTheme="minorEastAsia"/>
                <w:noProof/>
              </w:rPr>
              <w:tab/>
            </w:r>
            <w:r w:rsidRPr="00EE6D18">
              <w:rPr>
                <w:rStyle w:val="Hyperlink"/>
                <w:rFonts w:ascii="Arial" w:hAnsi="Arial" w:cs="Arial"/>
                <w:b/>
                <w:bCs/>
                <w:noProof/>
              </w:rPr>
              <w:t>Critical Analysis Of Each Factor</w:t>
            </w:r>
            <w:r>
              <w:rPr>
                <w:noProof/>
                <w:webHidden/>
              </w:rPr>
              <w:tab/>
            </w:r>
            <w:r>
              <w:rPr>
                <w:noProof/>
                <w:webHidden/>
              </w:rPr>
              <w:fldChar w:fldCharType="begin"/>
            </w:r>
            <w:r>
              <w:rPr>
                <w:noProof/>
                <w:webHidden/>
              </w:rPr>
              <w:instrText xml:space="preserve"> PAGEREF _Toc214567082 \h </w:instrText>
            </w:r>
            <w:r>
              <w:rPr>
                <w:noProof/>
                <w:webHidden/>
              </w:rPr>
            </w:r>
            <w:r>
              <w:rPr>
                <w:noProof/>
                <w:webHidden/>
              </w:rPr>
              <w:fldChar w:fldCharType="separate"/>
            </w:r>
            <w:r>
              <w:rPr>
                <w:noProof/>
                <w:webHidden/>
              </w:rPr>
              <w:t>5</w:t>
            </w:r>
            <w:r>
              <w:rPr>
                <w:noProof/>
                <w:webHidden/>
              </w:rPr>
              <w:fldChar w:fldCharType="end"/>
            </w:r>
          </w:hyperlink>
        </w:p>
        <w:p w14:paraId="60550B6A" w14:textId="19353888" w:rsidR="00C36B3C" w:rsidRDefault="00C36B3C">
          <w:pPr>
            <w:pStyle w:val="TOC1"/>
            <w:tabs>
              <w:tab w:val="left" w:pos="960"/>
              <w:tab w:val="right" w:leader="dot" w:pos="9350"/>
            </w:tabs>
            <w:rPr>
              <w:rFonts w:eastAsiaTheme="minorEastAsia"/>
              <w:noProof/>
            </w:rPr>
          </w:pPr>
          <w:hyperlink w:anchor="_Toc214567083" w:history="1">
            <w:r w:rsidRPr="00EE6D18">
              <w:rPr>
                <w:rStyle w:val="Hyperlink"/>
                <w:rFonts w:ascii="Arial" w:hAnsi="Arial" w:cs="Arial"/>
                <w:b/>
                <w:bCs/>
                <w:noProof/>
              </w:rPr>
              <w:t>3.3.1.</w:t>
            </w:r>
            <w:r>
              <w:rPr>
                <w:rFonts w:eastAsiaTheme="minorEastAsia"/>
                <w:noProof/>
              </w:rPr>
              <w:tab/>
            </w:r>
            <w:r w:rsidRPr="00EE6D18">
              <w:rPr>
                <w:rStyle w:val="Hyperlink"/>
                <w:rFonts w:ascii="Arial" w:hAnsi="Arial" w:cs="Arial"/>
                <w:b/>
                <w:bCs/>
                <w:noProof/>
              </w:rPr>
              <w:t>Political Factor: Regulatory Environment</w:t>
            </w:r>
            <w:r>
              <w:rPr>
                <w:noProof/>
                <w:webHidden/>
              </w:rPr>
              <w:tab/>
            </w:r>
            <w:r>
              <w:rPr>
                <w:noProof/>
                <w:webHidden/>
              </w:rPr>
              <w:fldChar w:fldCharType="begin"/>
            </w:r>
            <w:r>
              <w:rPr>
                <w:noProof/>
                <w:webHidden/>
              </w:rPr>
              <w:instrText xml:space="preserve"> PAGEREF _Toc214567083 \h </w:instrText>
            </w:r>
            <w:r>
              <w:rPr>
                <w:noProof/>
                <w:webHidden/>
              </w:rPr>
            </w:r>
            <w:r>
              <w:rPr>
                <w:noProof/>
                <w:webHidden/>
              </w:rPr>
              <w:fldChar w:fldCharType="separate"/>
            </w:r>
            <w:r>
              <w:rPr>
                <w:noProof/>
                <w:webHidden/>
              </w:rPr>
              <w:t>5</w:t>
            </w:r>
            <w:r>
              <w:rPr>
                <w:noProof/>
                <w:webHidden/>
              </w:rPr>
              <w:fldChar w:fldCharType="end"/>
            </w:r>
          </w:hyperlink>
        </w:p>
        <w:p w14:paraId="39A3D2CD" w14:textId="3E85122B" w:rsidR="00C36B3C" w:rsidRDefault="00C36B3C">
          <w:pPr>
            <w:pStyle w:val="TOC1"/>
            <w:tabs>
              <w:tab w:val="left" w:pos="960"/>
              <w:tab w:val="right" w:leader="dot" w:pos="9350"/>
            </w:tabs>
            <w:rPr>
              <w:rFonts w:eastAsiaTheme="minorEastAsia"/>
              <w:noProof/>
            </w:rPr>
          </w:pPr>
          <w:hyperlink w:anchor="_Toc214567084" w:history="1">
            <w:r w:rsidRPr="00EE6D18">
              <w:rPr>
                <w:rStyle w:val="Hyperlink"/>
                <w:rFonts w:ascii="Arial" w:hAnsi="Arial" w:cs="Arial"/>
                <w:b/>
                <w:bCs/>
                <w:noProof/>
              </w:rPr>
              <w:t>3.3.2.</w:t>
            </w:r>
            <w:r>
              <w:rPr>
                <w:rFonts w:eastAsiaTheme="minorEastAsia"/>
                <w:noProof/>
              </w:rPr>
              <w:tab/>
            </w:r>
            <w:r w:rsidRPr="00EE6D18">
              <w:rPr>
                <w:rStyle w:val="Hyperlink"/>
                <w:rFonts w:ascii="Arial" w:hAnsi="Arial" w:cs="Arial"/>
                <w:b/>
                <w:bCs/>
                <w:noProof/>
              </w:rPr>
              <w:t>Environmental Factor: Sustainability and Resource Management</w:t>
            </w:r>
            <w:r>
              <w:rPr>
                <w:noProof/>
                <w:webHidden/>
              </w:rPr>
              <w:tab/>
            </w:r>
            <w:r>
              <w:rPr>
                <w:noProof/>
                <w:webHidden/>
              </w:rPr>
              <w:fldChar w:fldCharType="begin"/>
            </w:r>
            <w:r>
              <w:rPr>
                <w:noProof/>
                <w:webHidden/>
              </w:rPr>
              <w:instrText xml:space="preserve"> PAGEREF _Toc214567084 \h </w:instrText>
            </w:r>
            <w:r>
              <w:rPr>
                <w:noProof/>
                <w:webHidden/>
              </w:rPr>
            </w:r>
            <w:r>
              <w:rPr>
                <w:noProof/>
                <w:webHidden/>
              </w:rPr>
              <w:fldChar w:fldCharType="separate"/>
            </w:r>
            <w:r>
              <w:rPr>
                <w:noProof/>
                <w:webHidden/>
              </w:rPr>
              <w:t>6</w:t>
            </w:r>
            <w:r>
              <w:rPr>
                <w:noProof/>
                <w:webHidden/>
              </w:rPr>
              <w:fldChar w:fldCharType="end"/>
            </w:r>
          </w:hyperlink>
        </w:p>
        <w:p w14:paraId="5CDACE86" w14:textId="101093A7" w:rsidR="00C36B3C" w:rsidRDefault="00C36B3C">
          <w:pPr>
            <w:pStyle w:val="TOC3"/>
            <w:tabs>
              <w:tab w:val="right" w:leader="dot" w:pos="9350"/>
            </w:tabs>
            <w:rPr>
              <w:rFonts w:eastAsiaTheme="minorEastAsia"/>
              <w:noProof/>
            </w:rPr>
          </w:pPr>
          <w:hyperlink w:anchor="_Toc214567085" w:history="1">
            <w:r w:rsidRPr="00EE6D18">
              <w:rPr>
                <w:rStyle w:val="Hyperlink"/>
                <w:rFonts w:ascii="Arial" w:hAnsi="Arial" w:cs="Arial"/>
                <w:b/>
                <w:bCs/>
                <w:noProof/>
              </w:rPr>
              <w:t xml:space="preserve">Table </w:t>
            </w:r>
            <w:r w:rsidR="00B064E3">
              <w:rPr>
                <w:rStyle w:val="Hyperlink"/>
                <w:rFonts w:ascii="Arial" w:hAnsi="Arial" w:cs="Arial"/>
                <w:b/>
                <w:bCs/>
                <w:noProof/>
              </w:rPr>
              <w:t>3.3.2.1. Opportunities</w:t>
            </w:r>
            <w:r w:rsidRPr="00EE6D18">
              <w:rPr>
                <w:rStyle w:val="Hyperlink"/>
                <w:rFonts w:ascii="Arial" w:hAnsi="Arial" w:cs="Arial"/>
                <w:b/>
                <w:bCs/>
                <w:noProof/>
              </w:rPr>
              <w:t xml:space="preserve"> and Threats</w:t>
            </w:r>
            <w:r>
              <w:rPr>
                <w:noProof/>
                <w:webHidden/>
              </w:rPr>
              <w:tab/>
            </w:r>
            <w:r>
              <w:rPr>
                <w:noProof/>
                <w:webHidden/>
              </w:rPr>
              <w:fldChar w:fldCharType="begin"/>
            </w:r>
            <w:r>
              <w:rPr>
                <w:noProof/>
                <w:webHidden/>
              </w:rPr>
              <w:instrText xml:space="preserve"> PAGEREF _Toc214567085 \h </w:instrText>
            </w:r>
            <w:r>
              <w:rPr>
                <w:noProof/>
                <w:webHidden/>
              </w:rPr>
            </w:r>
            <w:r>
              <w:rPr>
                <w:noProof/>
                <w:webHidden/>
              </w:rPr>
              <w:fldChar w:fldCharType="separate"/>
            </w:r>
            <w:r>
              <w:rPr>
                <w:noProof/>
                <w:webHidden/>
              </w:rPr>
              <w:t>8</w:t>
            </w:r>
            <w:r>
              <w:rPr>
                <w:noProof/>
                <w:webHidden/>
              </w:rPr>
              <w:fldChar w:fldCharType="end"/>
            </w:r>
          </w:hyperlink>
        </w:p>
        <w:p w14:paraId="5131D288" w14:textId="24B879B5" w:rsidR="00C36B3C" w:rsidRDefault="00C36B3C">
          <w:pPr>
            <w:pStyle w:val="TOC1"/>
            <w:tabs>
              <w:tab w:val="left" w:pos="480"/>
              <w:tab w:val="right" w:leader="dot" w:pos="9350"/>
            </w:tabs>
            <w:rPr>
              <w:rFonts w:eastAsiaTheme="minorEastAsia"/>
              <w:noProof/>
            </w:rPr>
          </w:pPr>
          <w:hyperlink w:anchor="_Toc214567086" w:history="1">
            <w:r w:rsidRPr="00EE6D18">
              <w:rPr>
                <w:rStyle w:val="Hyperlink"/>
                <w:rFonts w:ascii="Arial" w:hAnsi="Arial" w:cs="Arial"/>
                <w:b/>
                <w:bCs/>
                <w:noProof/>
              </w:rPr>
              <w:t>4.</w:t>
            </w:r>
            <w:r>
              <w:rPr>
                <w:rFonts w:eastAsiaTheme="minorEastAsia"/>
                <w:noProof/>
              </w:rPr>
              <w:tab/>
            </w:r>
            <w:r w:rsidRPr="00EE6D18">
              <w:rPr>
                <w:rStyle w:val="Hyperlink"/>
                <w:rFonts w:ascii="Arial" w:hAnsi="Arial" w:cs="Arial"/>
                <w:b/>
                <w:bCs/>
                <w:noProof/>
              </w:rPr>
              <w:t>Task 2: Strategic Responses</w:t>
            </w:r>
            <w:r>
              <w:rPr>
                <w:noProof/>
                <w:webHidden/>
              </w:rPr>
              <w:tab/>
            </w:r>
            <w:r>
              <w:rPr>
                <w:noProof/>
                <w:webHidden/>
              </w:rPr>
              <w:fldChar w:fldCharType="begin"/>
            </w:r>
            <w:r>
              <w:rPr>
                <w:noProof/>
                <w:webHidden/>
              </w:rPr>
              <w:instrText xml:space="preserve"> PAGEREF _Toc214567086 \h </w:instrText>
            </w:r>
            <w:r>
              <w:rPr>
                <w:noProof/>
                <w:webHidden/>
              </w:rPr>
            </w:r>
            <w:r>
              <w:rPr>
                <w:noProof/>
                <w:webHidden/>
              </w:rPr>
              <w:fldChar w:fldCharType="separate"/>
            </w:r>
            <w:r>
              <w:rPr>
                <w:noProof/>
                <w:webHidden/>
              </w:rPr>
              <w:t>9</w:t>
            </w:r>
            <w:r>
              <w:rPr>
                <w:noProof/>
                <w:webHidden/>
              </w:rPr>
              <w:fldChar w:fldCharType="end"/>
            </w:r>
          </w:hyperlink>
        </w:p>
        <w:p w14:paraId="7F667BCD" w14:textId="1AA4FAD2" w:rsidR="00C36B3C" w:rsidRDefault="00C36B3C">
          <w:pPr>
            <w:pStyle w:val="TOC1"/>
            <w:tabs>
              <w:tab w:val="left" w:pos="720"/>
              <w:tab w:val="right" w:leader="dot" w:pos="9350"/>
            </w:tabs>
            <w:rPr>
              <w:rFonts w:eastAsiaTheme="minorEastAsia"/>
              <w:noProof/>
            </w:rPr>
          </w:pPr>
          <w:hyperlink w:anchor="_Toc214567087" w:history="1">
            <w:r w:rsidRPr="00EE6D18">
              <w:rPr>
                <w:rStyle w:val="Hyperlink"/>
                <w:rFonts w:ascii="Arial" w:hAnsi="Arial" w:cs="Arial"/>
                <w:b/>
                <w:bCs/>
                <w:noProof/>
              </w:rPr>
              <w:t>4.1.</w:t>
            </w:r>
            <w:r>
              <w:rPr>
                <w:rFonts w:eastAsiaTheme="minorEastAsia"/>
                <w:noProof/>
              </w:rPr>
              <w:tab/>
            </w:r>
            <w:r w:rsidRPr="00EE6D18">
              <w:rPr>
                <w:rStyle w:val="Hyperlink"/>
                <w:rFonts w:ascii="Arial" w:hAnsi="Arial" w:cs="Arial"/>
                <w:b/>
                <w:bCs/>
                <w:noProof/>
              </w:rPr>
              <w:t xml:space="preserve">Porter’s Generic Strategies </w:t>
            </w:r>
            <w:r w:rsidR="00B064E3">
              <w:rPr>
                <w:rStyle w:val="Hyperlink"/>
                <w:rFonts w:ascii="Arial" w:hAnsi="Arial" w:cs="Arial"/>
                <w:b/>
                <w:bCs/>
                <w:noProof/>
              </w:rPr>
              <w:t>Applied</w:t>
            </w:r>
            <w:r w:rsidRPr="00EE6D18">
              <w:rPr>
                <w:rStyle w:val="Hyperlink"/>
                <w:rFonts w:ascii="Arial" w:hAnsi="Arial" w:cs="Arial"/>
                <w:b/>
                <w:bCs/>
                <w:noProof/>
              </w:rPr>
              <w:t xml:space="preserve"> to Zara (Pioneer) Vs. H&amp;M (Follower):</w:t>
            </w:r>
            <w:r>
              <w:rPr>
                <w:noProof/>
                <w:webHidden/>
              </w:rPr>
              <w:tab/>
            </w:r>
            <w:r>
              <w:rPr>
                <w:noProof/>
                <w:webHidden/>
              </w:rPr>
              <w:fldChar w:fldCharType="begin"/>
            </w:r>
            <w:r>
              <w:rPr>
                <w:noProof/>
                <w:webHidden/>
              </w:rPr>
              <w:instrText xml:space="preserve"> PAGEREF _Toc214567087 \h </w:instrText>
            </w:r>
            <w:r>
              <w:rPr>
                <w:noProof/>
                <w:webHidden/>
              </w:rPr>
            </w:r>
            <w:r>
              <w:rPr>
                <w:noProof/>
                <w:webHidden/>
              </w:rPr>
              <w:fldChar w:fldCharType="separate"/>
            </w:r>
            <w:r>
              <w:rPr>
                <w:noProof/>
                <w:webHidden/>
              </w:rPr>
              <w:t>9</w:t>
            </w:r>
            <w:r>
              <w:rPr>
                <w:noProof/>
                <w:webHidden/>
              </w:rPr>
              <w:fldChar w:fldCharType="end"/>
            </w:r>
          </w:hyperlink>
        </w:p>
        <w:p w14:paraId="19A863DB" w14:textId="49DDD529" w:rsidR="00C36B3C" w:rsidRDefault="00C36B3C">
          <w:pPr>
            <w:pStyle w:val="TOC3"/>
            <w:tabs>
              <w:tab w:val="left" w:pos="1200"/>
              <w:tab w:val="right" w:leader="dot" w:pos="9350"/>
            </w:tabs>
            <w:rPr>
              <w:rFonts w:eastAsiaTheme="minorEastAsia"/>
              <w:noProof/>
            </w:rPr>
          </w:pPr>
          <w:hyperlink w:anchor="_Toc214567088" w:history="1">
            <w:r w:rsidRPr="00EE6D18">
              <w:rPr>
                <w:rStyle w:val="Hyperlink"/>
                <w:rFonts w:ascii="Arial" w:hAnsi="Arial" w:cs="Arial"/>
                <w:b/>
                <w:bCs/>
                <w:noProof/>
              </w:rPr>
              <w:t>4.2.</w:t>
            </w:r>
            <w:r>
              <w:rPr>
                <w:rFonts w:eastAsiaTheme="minorEastAsia"/>
                <w:noProof/>
              </w:rPr>
              <w:tab/>
            </w:r>
            <w:r w:rsidRPr="00EE6D18">
              <w:rPr>
                <w:rStyle w:val="Hyperlink"/>
                <w:rFonts w:ascii="Arial" w:hAnsi="Arial" w:cs="Arial"/>
                <w:b/>
                <w:bCs/>
                <w:noProof/>
              </w:rPr>
              <w:t>Ansoff Growth Matrix: Zara (Pioneer) Vs. H&amp;M (Follower)</w:t>
            </w:r>
            <w:r>
              <w:rPr>
                <w:noProof/>
                <w:webHidden/>
              </w:rPr>
              <w:tab/>
            </w:r>
            <w:r>
              <w:rPr>
                <w:noProof/>
                <w:webHidden/>
              </w:rPr>
              <w:fldChar w:fldCharType="begin"/>
            </w:r>
            <w:r>
              <w:rPr>
                <w:noProof/>
                <w:webHidden/>
              </w:rPr>
              <w:instrText xml:space="preserve"> PAGEREF _Toc214567088 \h </w:instrText>
            </w:r>
            <w:r>
              <w:rPr>
                <w:noProof/>
                <w:webHidden/>
              </w:rPr>
            </w:r>
            <w:r>
              <w:rPr>
                <w:noProof/>
                <w:webHidden/>
              </w:rPr>
              <w:fldChar w:fldCharType="separate"/>
            </w:r>
            <w:r>
              <w:rPr>
                <w:noProof/>
                <w:webHidden/>
              </w:rPr>
              <w:t>10</w:t>
            </w:r>
            <w:r>
              <w:rPr>
                <w:noProof/>
                <w:webHidden/>
              </w:rPr>
              <w:fldChar w:fldCharType="end"/>
            </w:r>
          </w:hyperlink>
        </w:p>
        <w:p w14:paraId="6C0B901D" w14:textId="70F19AD5" w:rsidR="00C36B3C" w:rsidRDefault="00C36B3C">
          <w:pPr>
            <w:pStyle w:val="TOC3"/>
            <w:tabs>
              <w:tab w:val="left" w:pos="1440"/>
              <w:tab w:val="right" w:leader="dot" w:pos="9350"/>
            </w:tabs>
            <w:rPr>
              <w:rFonts w:eastAsiaTheme="minorEastAsia"/>
              <w:noProof/>
            </w:rPr>
          </w:pPr>
          <w:hyperlink w:anchor="_Toc214567089" w:history="1">
            <w:r w:rsidRPr="00EE6D18">
              <w:rPr>
                <w:rStyle w:val="Hyperlink"/>
                <w:rFonts w:ascii="Arial" w:hAnsi="Arial" w:cs="Arial"/>
                <w:b/>
                <w:bCs/>
                <w:noProof/>
              </w:rPr>
              <w:t>4.2.1.</w:t>
            </w:r>
            <w:r>
              <w:rPr>
                <w:rFonts w:eastAsiaTheme="minorEastAsia"/>
                <w:noProof/>
              </w:rPr>
              <w:tab/>
            </w:r>
            <w:r w:rsidRPr="00EE6D18">
              <w:rPr>
                <w:rStyle w:val="Hyperlink"/>
                <w:rFonts w:ascii="Arial" w:hAnsi="Arial" w:cs="Arial"/>
                <w:b/>
                <w:bCs/>
                <w:noProof/>
              </w:rPr>
              <w:t>Table: Ansoff Growth Matrix for Zara</w:t>
            </w:r>
            <w:r>
              <w:rPr>
                <w:noProof/>
                <w:webHidden/>
              </w:rPr>
              <w:tab/>
            </w:r>
            <w:r>
              <w:rPr>
                <w:noProof/>
                <w:webHidden/>
              </w:rPr>
              <w:fldChar w:fldCharType="begin"/>
            </w:r>
            <w:r>
              <w:rPr>
                <w:noProof/>
                <w:webHidden/>
              </w:rPr>
              <w:instrText xml:space="preserve"> PAGEREF _Toc214567089 \h </w:instrText>
            </w:r>
            <w:r>
              <w:rPr>
                <w:noProof/>
                <w:webHidden/>
              </w:rPr>
            </w:r>
            <w:r>
              <w:rPr>
                <w:noProof/>
                <w:webHidden/>
              </w:rPr>
              <w:fldChar w:fldCharType="separate"/>
            </w:r>
            <w:r>
              <w:rPr>
                <w:noProof/>
                <w:webHidden/>
              </w:rPr>
              <w:t>11</w:t>
            </w:r>
            <w:r>
              <w:rPr>
                <w:noProof/>
                <w:webHidden/>
              </w:rPr>
              <w:fldChar w:fldCharType="end"/>
            </w:r>
          </w:hyperlink>
        </w:p>
        <w:p w14:paraId="12A49449" w14:textId="14B251CC" w:rsidR="00C36B3C" w:rsidRDefault="00C36B3C">
          <w:pPr>
            <w:pStyle w:val="TOC3"/>
            <w:tabs>
              <w:tab w:val="left" w:pos="1440"/>
              <w:tab w:val="right" w:leader="dot" w:pos="9350"/>
            </w:tabs>
            <w:rPr>
              <w:rFonts w:eastAsiaTheme="minorEastAsia"/>
              <w:noProof/>
            </w:rPr>
          </w:pPr>
          <w:hyperlink w:anchor="_Toc214567090" w:history="1">
            <w:r w:rsidRPr="00EE6D18">
              <w:rPr>
                <w:rStyle w:val="Hyperlink"/>
                <w:rFonts w:ascii="Arial" w:hAnsi="Arial" w:cs="Arial"/>
                <w:b/>
                <w:bCs/>
                <w:noProof/>
              </w:rPr>
              <w:t>4.2.2.</w:t>
            </w:r>
            <w:r>
              <w:rPr>
                <w:rFonts w:eastAsiaTheme="minorEastAsia"/>
                <w:noProof/>
              </w:rPr>
              <w:tab/>
            </w:r>
            <w:r w:rsidRPr="00EE6D18">
              <w:rPr>
                <w:rStyle w:val="Hyperlink"/>
                <w:rFonts w:ascii="Arial" w:hAnsi="Arial" w:cs="Arial"/>
                <w:b/>
                <w:bCs/>
                <w:noProof/>
              </w:rPr>
              <w:t>Table: Ansoff Growth Matrix for H&amp;M</w:t>
            </w:r>
            <w:r>
              <w:rPr>
                <w:noProof/>
                <w:webHidden/>
              </w:rPr>
              <w:tab/>
            </w:r>
            <w:r>
              <w:rPr>
                <w:noProof/>
                <w:webHidden/>
              </w:rPr>
              <w:fldChar w:fldCharType="begin"/>
            </w:r>
            <w:r>
              <w:rPr>
                <w:noProof/>
                <w:webHidden/>
              </w:rPr>
              <w:instrText xml:space="preserve"> PAGEREF _Toc214567090 \h </w:instrText>
            </w:r>
            <w:r>
              <w:rPr>
                <w:noProof/>
                <w:webHidden/>
              </w:rPr>
            </w:r>
            <w:r>
              <w:rPr>
                <w:noProof/>
                <w:webHidden/>
              </w:rPr>
              <w:fldChar w:fldCharType="separate"/>
            </w:r>
            <w:r>
              <w:rPr>
                <w:noProof/>
                <w:webHidden/>
              </w:rPr>
              <w:t>11</w:t>
            </w:r>
            <w:r>
              <w:rPr>
                <w:noProof/>
                <w:webHidden/>
              </w:rPr>
              <w:fldChar w:fldCharType="end"/>
            </w:r>
          </w:hyperlink>
        </w:p>
        <w:p w14:paraId="4ED96FCA" w14:textId="3BEAAA86" w:rsidR="00C36B3C" w:rsidRDefault="00C36B3C">
          <w:pPr>
            <w:pStyle w:val="TOC2"/>
            <w:tabs>
              <w:tab w:val="left" w:pos="960"/>
              <w:tab w:val="right" w:leader="dot" w:pos="9350"/>
            </w:tabs>
            <w:rPr>
              <w:rFonts w:eastAsiaTheme="minorEastAsia"/>
              <w:noProof/>
            </w:rPr>
          </w:pPr>
          <w:hyperlink w:anchor="_Toc214567091" w:history="1">
            <w:r w:rsidRPr="00EE6D18">
              <w:rPr>
                <w:rStyle w:val="Hyperlink"/>
                <w:rFonts w:ascii="Arial" w:hAnsi="Arial" w:cs="Arial"/>
                <w:b/>
                <w:bCs/>
                <w:noProof/>
              </w:rPr>
              <w:t>4.3.</w:t>
            </w:r>
            <w:r>
              <w:rPr>
                <w:rFonts w:eastAsiaTheme="minorEastAsia"/>
                <w:noProof/>
              </w:rPr>
              <w:tab/>
            </w:r>
            <w:r w:rsidRPr="00EE6D18">
              <w:rPr>
                <w:rStyle w:val="Hyperlink"/>
                <w:rFonts w:ascii="Arial" w:hAnsi="Arial" w:cs="Arial"/>
                <w:b/>
                <w:bCs/>
                <w:noProof/>
              </w:rPr>
              <w:t>Strategic Implications:</w:t>
            </w:r>
            <w:r>
              <w:rPr>
                <w:noProof/>
                <w:webHidden/>
              </w:rPr>
              <w:tab/>
            </w:r>
            <w:r>
              <w:rPr>
                <w:noProof/>
                <w:webHidden/>
              </w:rPr>
              <w:fldChar w:fldCharType="begin"/>
            </w:r>
            <w:r>
              <w:rPr>
                <w:noProof/>
                <w:webHidden/>
              </w:rPr>
              <w:instrText xml:space="preserve"> PAGEREF _Toc214567091 \h </w:instrText>
            </w:r>
            <w:r>
              <w:rPr>
                <w:noProof/>
                <w:webHidden/>
              </w:rPr>
            </w:r>
            <w:r>
              <w:rPr>
                <w:noProof/>
                <w:webHidden/>
              </w:rPr>
              <w:fldChar w:fldCharType="separate"/>
            </w:r>
            <w:r>
              <w:rPr>
                <w:noProof/>
                <w:webHidden/>
              </w:rPr>
              <w:t>12</w:t>
            </w:r>
            <w:r>
              <w:rPr>
                <w:noProof/>
                <w:webHidden/>
              </w:rPr>
              <w:fldChar w:fldCharType="end"/>
            </w:r>
          </w:hyperlink>
        </w:p>
        <w:p w14:paraId="06A265DD" w14:textId="7C041AC7" w:rsidR="00C36B3C" w:rsidRDefault="00C36B3C">
          <w:pPr>
            <w:pStyle w:val="TOC1"/>
            <w:tabs>
              <w:tab w:val="left" w:pos="480"/>
              <w:tab w:val="right" w:leader="dot" w:pos="9350"/>
            </w:tabs>
            <w:rPr>
              <w:rFonts w:eastAsiaTheme="minorEastAsia"/>
              <w:noProof/>
            </w:rPr>
          </w:pPr>
          <w:hyperlink w:anchor="_Toc214567092" w:history="1">
            <w:r w:rsidRPr="00EE6D18">
              <w:rPr>
                <w:rStyle w:val="Hyperlink"/>
                <w:rFonts w:ascii="Arial" w:hAnsi="Arial" w:cs="Arial"/>
                <w:b/>
                <w:bCs/>
                <w:noProof/>
              </w:rPr>
              <w:t>5.</w:t>
            </w:r>
            <w:r>
              <w:rPr>
                <w:rFonts w:eastAsiaTheme="minorEastAsia"/>
                <w:noProof/>
              </w:rPr>
              <w:tab/>
            </w:r>
            <w:r w:rsidRPr="00EE6D1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_Toc214567092 \h </w:instrText>
            </w:r>
            <w:r>
              <w:rPr>
                <w:noProof/>
                <w:webHidden/>
              </w:rPr>
            </w:r>
            <w:r>
              <w:rPr>
                <w:noProof/>
                <w:webHidden/>
              </w:rPr>
              <w:fldChar w:fldCharType="separate"/>
            </w:r>
            <w:r>
              <w:rPr>
                <w:noProof/>
                <w:webHidden/>
              </w:rPr>
              <w:t>13</w:t>
            </w:r>
            <w:r>
              <w:rPr>
                <w:noProof/>
                <w:webHidden/>
              </w:rPr>
              <w:fldChar w:fldCharType="end"/>
            </w:r>
          </w:hyperlink>
        </w:p>
        <w:p w14:paraId="1F2A7BB8" w14:textId="1DA6F787" w:rsidR="00C36B3C" w:rsidRDefault="00C36B3C">
          <w:pPr>
            <w:pStyle w:val="TOC1"/>
            <w:tabs>
              <w:tab w:val="left" w:pos="480"/>
              <w:tab w:val="right" w:leader="dot" w:pos="9350"/>
            </w:tabs>
            <w:rPr>
              <w:rFonts w:eastAsiaTheme="minorEastAsia"/>
              <w:noProof/>
            </w:rPr>
          </w:pPr>
          <w:hyperlink w:anchor="_Toc214567093" w:history="1">
            <w:r w:rsidRPr="00EE6D18">
              <w:rPr>
                <w:rStyle w:val="Hyperlink"/>
                <w:rFonts w:ascii="Arial" w:hAnsi="Arial" w:cs="Arial"/>
                <w:b/>
                <w:bCs/>
                <w:noProof/>
              </w:rPr>
              <w:t>6.</w:t>
            </w:r>
            <w:r>
              <w:rPr>
                <w:rFonts w:eastAsiaTheme="minorEastAsia"/>
                <w:noProof/>
              </w:rPr>
              <w:tab/>
            </w:r>
            <w:r w:rsidRPr="00EE6D1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_Toc214567093 \h </w:instrText>
            </w:r>
            <w:r>
              <w:rPr>
                <w:noProof/>
                <w:webHidden/>
              </w:rPr>
            </w:r>
            <w:r>
              <w:rPr>
                <w:noProof/>
                <w:webHidden/>
              </w:rPr>
              <w:fldChar w:fldCharType="separate"/>
            </w:r>
            <w:r>
              <w:rPr>
                <w:noProof/>
                <w:webHidden/>
              </w:rPr>
              <w:t>14</w:t>
            </w:r>
            <w:r>
              <w:rPr>
                <w:noProof/>
                <w:webHidden/>
              </w:rPr>
              <w:fldChar w:fldCharType="end"/>
            </w:r>
          </w:hyperlink>
        </w:p>
        <w:p w14:paraId="0868F001" w14:textId="3BD910AB" w:rsidR="001D0DE0" w:rsidRPr="00035B0B" w:rsidRDefault="001D0DE0" w:rsidP="00035B0B">
          <w:pPr>
            <w:spacing w:line="360" w:lineRule="auto"/>
            <w:jc w:val="both"/>
            <w:rPr>
              <w:rFonts w:ascii="Arial" w:hAnsi="Arial" w:cs="Arial"/>
            </w:rPr>
          </w:pPr>
          <w:r w:rsidRPr="00035B0B">
            <w:rPr>
              <w:rFonts w:ascii="Arial" w:hAnsi="Arial" w:cs="Arial"/>
              <w:b/>
              <w:bCs/>
              <w:noProof/>
            </w:rPr>
            <w:fldChar w:fldCharType="end"/>
          </w:r>
        </w:p>
      </w:sdtContent>
    </w:sdt>
    <w:p w14:paraId="41353372" w14:textId="4ECA779D" w:rsidR="001D0DE0" w:rsidRPr="00035B0B" w:rsidRDefault="001D0DE0" w:rsidP="00035B0B">
      <w:pPr>
        <w:spacing w:line="360" w:lineRule="auto"/>
        <w:jc w:val="both"/>
        <w:rPr>
          <w:rFonts w:ascii="Arial" w:hAnsi="Arial" w:cs="Arial"/>
        </w:rPr>
      </w:pPr>
      <w:r w:rsidRPr="00035B0B">
        <w:rPr>
          <w:rFonts w:ascii="Arial" w:hAnsi="Arial" w:cs="Arial"/>
        </w:rPr>
        <w:br w:type="page"/>
      </w:r>
    </w:p>
    <w:p w14:paraId="076C766F" w14:textId="10C1B11C" w:rsidR="00A017FA" w:rsidRPr="00035B0B" w:rsidRDefault="001D0DE0" w:rsidP="00035B0B">
      <w:pPr>
        <w:pStyle w:val="Heading1"/>
        <w:numPr>
          <w:ilvl w:val="0"/>
          <w:numId w:val="1"/>
        </w:numPr>
        <w:spacing w:line="360" w:lineRule="auto"/>
        <w:jc w:val="both"/>
        <w:rPr>
          <w:rFonts w:ascii="Arial" w:hAnsi="Arial" w:cs="Arial"/>
          <w:sz w:val="28"/>
          <w:szCs w:val="28"/>
        </w:rPr>
      </w:pPr>
      <w:bookmarkStart w:id="0" w:name="_Toc214567074"/>
      <w:r w:rsidRPr="00035B0B">
        <w:rPr>
          <w:rFonts w:ascii="Arial" w:hAnsi="Arial" w:cs="Arial"/>
          <w:b/>
          <w:bCs/>
          <w:sz w:val="28"/>
          <w:szCs w:val="28"/>
        </w:rPr>
        <w:lastRenderedPageBreak/>
        <w:t>Introduction</w:t>
      </w:r>
      <w:bookmarkEnd w:id="0"/>
      <w:r w:rsidR="007A7AD4" w:rsidRPr="00035B0B">
        <w:rPr>
          <w:rFonts w:ascii="Arial" w:hAnsi="Arial" w:cs="Arial"/>
          <w:sz w:val="28"/>
          <w:szCs w:val="28"/>
        </w:rPr>
        <w:t xml:space="preserve"> </w:t>
      </w:r>
    </w:p>
    <w:p w14:paraId="28F69CC1" w14:textId="6322A643" w:rsidR="006D23F0" w:rsidRPr="00035B0B" w:rsidRDefault="00BC7BC8" w:rsidP="00035B0B">
      <w:pPr>
        <w:spacing w:line="360" w:lineRule="auto"/>
        <w:jc w:val="both"/>
        <w:rPr>
          <w:rFonts w:ascii="Arial" w:hAnsi="Arial" w:cs="Arial"/>
        </w:rPr>
      </w:pPr>
      <w:r>
        <w:rPr>
          <w:rFonts w:ascii="Arial" w:hAnsi="Arial" w:cs="Arial"/>
        </w:rPr>
        <w:t>The fashion industry now faces significant challenges beyond mere trend-following, such as political pressures, tougher regulations, and increasing environmental issues. Governments are imposing stricter standards on labor practices, waste disposal, and sustainability efforts. Meanwhile, consumers are advocating for eco-friendly products and clearly voicing their expectations (Kotler &amp; Keller, 2023). For fashion brand leaders, ignoring these shifts is no longer an option. It's crucial to anticipate future trends and respond swiftly, not only to remain compliant but also to maintain competitiveness. Falling behind can lead to fines, reputational harm, and loss of market share.</w:t>
      </w:r>
    </w:p>
    <w:p w14:paraId="3C0542BA" w14:textId="6940ECB7" w:rsidR="005B6261" w:rsidRPr="00035B0B" w:rsidRDefault="00551D93" w:rsidP="00035B0B">
      <w:pPr>
        <w:spacing w:line="360" w:lineRule="auto"/>
        <w:jc w:val="both"/>
        <w:rPr>
          <w:rFonts w:ascii="Arial" w:hAnsi="Arial" w:cs="Arial"/>
        </w:rPr>
      </w:pPr>
      <w:r>
        <w:rPr>
          <w:rFonts w:ascii="Arial" w:hAnsi="Arial" w:cs="Arial"/>
        </w:rPr>
        <w:t xml:space="preserve">This report examines how two major fashion brands, Zara (Inditex), </w:t>
      </w:r>
      <w:r w:rsidR="00E70A84">
        <w:rPr>
          <w:rFonts w:ascii="Arial" w:hAnsi="Arial" w:cs="Arial"/>
        </w:rPr>
        <w:t>which is</w:t>
      </w:r>
      <w:r>
        <w:rPr>
          <w:rFonts w:ascii="Arial" w:hAnsi="Arial" w:cs="Arial"/>
        </w:rPr>
        <w:t xml:space="preserve"> often regarded as an industry leader, and H&amp;M, typically seen as a follower, handle external pressures. It focuses on two key forces: Political Factors and environmental issues. For both companies, the analysis also considers micro-level factors such as political stability, consumer protection laws, employment regulations, competition laws, and trade policies on the political front, and resource availability, sustainability trends, greenhouse gas emissions, and carbon footprints on the environmental front.</w:t>
      </w:r>
    </w:p>
    <w:p w14:paraId="0F565A95" w14:textId="77777777" w:rsidR="007548BA" w:rsidRPr="00035B0B" w:rsidRDefault="007548BA" w:rsidP="00035B0B">
      <w:pPr>
        <w:spacing w:line="360" w:lineRule="auto"/>
        <w:jc w:val="both"/>
        <w:rPr>
          <w:rFonts w:ascii="Arial" w:hAnsi="Arial" w:cs="Arial"/>
        </w:rPr>
      </w:pPr>
    </w:p>
    <w:p w14:paraId="659E1BCC" w14:textId="2AEAD3DF" w:rsidR="00EC4205" w:rsidRPr="00035B0B" w:rsidRDefault="00EC4205" w:rsidP="00035B0B">
      <w:pPr>
        <w:spacing w:line="360" w:lineRule="auto"/>
        <w:jc w:val="both"/>
        <w:rPr>
          <w:rFonts w:ascii="Arial" w:hAnsi="Arial" w:cs="Arial"/>
        </w:rPr>
      </w:pPr>
      <w:r w:rsidRPr="00035B0B">
        <w:rPr>
          <w:rFonts w:ascii="Arial" w:hAnsi="Arial" w:cs="Arial"/>
        </w:rPr>
        <w:br w:type="page"/>
      </w:r>
    </w:p>
    <w:p w14:paraId="4D1E7D51" w14:textId="58BA4709" w:rsidR="001D0DE0" w:rsidRPr="00035B0B" w:rsidRDefault="00AE6031" w:rsidP="00035B0B">
      <w:pPr>
        <w:pStyle w:val="Heading1"/>
        <w:numPr>
          <w:ilvl w:val="0"/>
          <w:numId w:val="1"/>
        </w:numPr>
        <w:spacing w:line="360" w:lineRule="auto"/>
        <w:jc w:val="both"/>
        <w:rPr>
          <w:rFonts w:ascii="Arial" w:hAnsi="Arial" w:cs="Arial"/>
          <w:b/>
          <w:bCs/>
          <w:sz w:val="28"/>
          <w:szCs w:val="28"/>
        </w:rPr>
      </w:pPr>
      <w:bookmarkStart w:id="1" w:name="_Toc214567075"/>
      <w:r w:rsidRPr="00035B0B">
        <w:rPr>
          <w:rFonts w:ascii="Arial" w:hAnsi="Arial" w:cs="Arial"/>
          <w:b/>
          <w:bCs/>
          <w:sz w:val="28"/>
          <w:szCs w:val="28"/>
        </w:rPr>
        <w:lastRenderedPageBreak/>
        <w:t>The</w:t>
      </w:r>
      <w:r w:rsidR="000357AB" w:rsidRPr="00035B0B">
        <w:rPr>
          <w:rFonts w:ascii="Arial" w:hAnsi="Arial" w:cs="Arial"/>
          <w:b/>
          <w:bCs/>
          <w:sz w:val="28"/>
          <w:szCs w:val="28"/>
        </w:rPr>
        <w:t>oretical Framework</w:t>
      </w:r>
      <w:bookmarkEnd w:id="1"/>
    </w:p>
    <w:p w14:paraId="3EDAA372" w14:textId="2FFBCAE0" w:rsidR="000357AB" w:rsidRPr="00035B0B" w:rsidRDefault="00017975" w:rsidP="00035B0B">
      <w:pPr>
        <w:spacing w:line="360" w:lineRule="auto"/>
        <w:jc w:val="both"/>
        <w:rPr>
          <w:rFonts w:ascii="Arial" w:hAnsi="Arial" w:cs="Arial"/>
        </w:rPr>
      </w:pPr>
      <w:r w:rsidRPr="00035B0B">
        <w:rPr>
          <w:rFonts w:ascii="Arial" w:hAnsi="Arial" w:cs="Arial"/>
        </w:rPr>
        <w:t xml:space="preserve">This report uses three strategic frameworks to </w:t>
      </w:r>
      <w:r w:rsidR="00865217" w:rsidRPr="00035B0B">
        <w:rPr>
          <w:rFonts w:ascii="Arial" w:hAnsi="Arial" w:cs="Arial"/>
        </w:rPr>
        <w:t>analyze</w:t>
      </w:r>
      <w:r w:rsidR="00F0528F" w:rsidRPr="00035B0B">
        <w:rPr>
          <w:rFonts w:ascii="Arial" w:hAnsi="Arial" w:cs="Arial"/>
        </w:rPr>
        <w:t xml:space="preserve"> how Zara (Pioneer) and H&amp;M (Follower) respond to external pres</w:t>
      </w:r>
      <w:r w:rsidR="00F76C9F" w:rsidRPr="00035B0B">
        <w:rPr>
          <w:rFonts w:ascii="Arial" w:hAnsi="Arial" w:cs="Arial"/>
        </w:rPr>
        <w:t>sures</w:t>
      </w:r>
      <w:r w:rsidR="00EF482E" w:rsidRPr="00035B0B">
        <w:rPr>
          <w:rFonts w:ascii="Arial" w:hAnsi="Arial" w:cs="Arial"/>
        </w:rPr>
        <w:t>.</w:t>
      </w:r>
    </w:p>
    <w:p w14:paraId="5E7860A2" w14:textId="7A36B2FC" w:rsidR="00EF482E" w:rsidRPr="00035B0B" w:rsidRDefault="00DE0292" w:rsidP="00035B0B">
      <w:pPr>
        <w:pStyle w:val="Heading1"/>
        <w:numPr>
          <w:ilvl w:val="0"/>
          <w:numId w:val="4"/>
        </w:numPr>
        <w:spacing w:line="360" w:lineRule="auto"/>
        <w:jc w:val="both"/>
        <w:rPr>
          <w:rFonts w:ascii="Arial" w:hAnsi="Arial" w:cs="Arial"/>
          <w:b/>
          <w:bCs/>
          <w:sz w:val="28"/>
          <w:szCs w:val="28"/>
        </w:rPr>
      </w:pPr>
      <w:bookmarkStart w:id="2" w:name="_Toc214567076"/>
      <w:r w:rsidRPr="00035B0B">
        <w:rPr>
          <w:rFonts w:ascii="Arial" w:hAnsi="Arial" w:cs="Arial"/>
          <w:b/>
          <w:bCs/>
          <w:sz w:val="28"/>
          <w:szCs w:val="28"/>
        </w:rPr>
        <w:t>PESTEL Analysis</w:t>
      </w:r>
      <w:r w:rsidR="00701ECD" w:rsidRPr="00035B0B">
        <w:rPr>
          <w:rFonts w:ascii="Arial" w:hAnsi="Arial" w:cs="Arial"/>
          <w:b/>
          <w:bCs/>
          <w:sz w:val="28"/>
          <w:szCs w:val="28"/>
        </w:rPr>
        <w:t>:</w:t>
      </w:r>
      <w:bookmarkEnd w:id="2"/>
    </w:p>
    <w:p w14:paraId="1636AF4F" w14:textId="52170F70" w:rsidR="00DE0292" w:rsidRPr="00035B0B" w:rsidRDefault="002E5C5B" w:rsidP="00035B0B">
      <w:pPr>
        <w:spacing w:line="360" w:lineRule="auto"/>
        <w:jc w:val="both"/>
        <w:rPr>
          <w:rFonts w:ascii="Arial" w:hAnsi="Arial" w:cs="Arial"/>
        </w:rPr>
      </w:pPr>
      <w:r w:rsidRPr="00035B0B">
        <w:rPr>
          <w:rFonts w:ascii="Arial" w:hAnsi="Arial" w:cs="Arial"/>
        </w:rPr>
        <w:t xml:space="preserve">PESTEL </w:t>
      </w:r>
      <w:r w:rsidR="008F3B5C">
        <w:rPr>
          <w:rFonts w:ascii="Arial" w:hAnsi="Arial" w:cs="Arial"/>
        </w:rPr>
        <w:t>analysis</w:t>
      </w:r>
      <w:r w:rsidR="00F76C9F" w:rsidRPr="00035B0B">
        <w:rPr>
          <w:rFonts w:ascii="Arial" w:hAnsi="Arial" w:cs="Arial"/>
        </w:rPr>
        <w:t xml:space="preserve"> helps identify</w:t>
      </w:r>
      <w:r w:rsidR="00243FC0" w:rsidRPr="00035B0B">
        <w:rPr>
          <w:rFonts w:ascii="Arial" w:hAnsi="Arial" w:cs="Arial"/>
        </w:rPr>
        <w:t xml:space="preserve"> key macro-environmental forces</w:t>
      </w:r>
      <w:r w:rsidR="00E85D3C" w:rsidRPr="00035B0B">
        <w:rPr>
          <w:rFonts w:ascii="Arial" w:hAnsi="Arial" w:cs="Arial"/>
        </w:rPr>
        <w:t>,</w:t>
      </w:r>
      <w:r w:rsidR="00243FC0" w:rsidRPr="00035B0B">
        <w:rPr>
          <w:rFonts w:ascii="Arial" w:hAnsi="Arial" w:cs="Arial"/>
        </w:rPr>
        <w:t xml:space="preserve"> particularly political and environmental factors</w:t>
      </w:r>
      <w:r w:rsidR="00E85D3C" w:rsidRPr="00035B0B">
        <w:rPr>
          <w:rFonts w:ascii="Arial" w:hAnsi="Arial" w:cs="Arial"/>
        </w:rPr>
        <w:t>,</w:t>
      </w:r>
      <w:r w:rsidR="003E6022" w:rsidRPr="00035B0B">
        <w:rPr>
          <w:rFonts w:ascii="Arial" w:hAnsi="Arial" w:cs="Arial"/>
        </w:rPr>
        <w:t xml:space="preserve"> that shape supply chains, cost, and sustainability obligations </w:t>
      </w:r>
      <w:r w:rsidR="00BB43F8" w:rsidRPr="00035B0B">
        <w:rPr>
          <w:rFonts w:ascii="Arial" w:hAnsi="Arial" w:cs="Arial"/>
        </w:rPr>
        <w:t>(Ko</w:t>
      </w:r>
      <w:r w:rsidR="00D823CA" w:rsidRPr="00035B0B">
        <w:rPr>
          <w:rFonts w:ascii="Arial" w:hAnsi="Arial" w:cs="Arial"/>
        </w:rPr>
        <w:t>tler &amp; Keller, 2023).</w:t>
      </w:r>
      <w:r w:rsidR="003E6022" w:rsidRPr="00035B0B">
        <w:rPr>
          <w:rFonts w:ascii="Arial" w:hAnsi="Arial" w:cs="Arial"/>
        </w:rPr>
        <w:t xml:space="preserve"> </w:t>
      </w:r>
      <w:r w:rsidR="00084391" w:rsidRPr="00035B0B">
        <w:rPr>
          <w:rFonts w:ascii="Arial" w:hAnsi="Arial" w:cs="Arial"/>
        </w:rPr>
        <w:t>These factors establish the external context in which both brands operate.</w:t>
      </w:r>
      <w:r w:rsidR="0055004A" w:rsidRPr="00035B0B">
        <w:rPr>
          <w:rFonts w:ascii="Arial" w:hAnsi="Arial" w:cs="Arial"/>
        </w:rPr>
        <w:t xml:space="preserve"> </w:t>
      </w:r>
    </w:p>
    <w:p w14:paraId="15399EDB" w14:textId="65DE9CC6" w:rsidR="00967BBB" w:rsidRPr="00035B0B" w:rsidRDefault="00332AB4" w:rsidP="00035B0B">
      <w:pPr>
        <w:pStyle w:val="Heading1"/>
        <w:numPr>
          <w:ilvl w:val="0"/>
          <w:numId w:val="4"/>
        </w:numPr>
        <w:spacing w:line="360" w:lineRule="auto"/>
        <w:rPr>
          <w:rFonts w:ascii="Arial" w:hAnsi="Arial" w:cs="Arial"/>
          <w:b/>
          <w:bCs/>
          <w:sz w:val="28"/>
          <w:szCs w:val="28"/>
        </w:rPr>
      </w:pPr>
      <w:bookmarkStart w:id="3" w:name="_Toc214567077"/>
      <w:r w:rsidRPr="00035B0B">
        <w:rPr>
          <w:rFonts w:ascii="Arial" w:hAnsi="Arial" w:cs="Arial"/>
          <w:b/>
          <w:bCs/>
          <w:sz w:val="28"/>
          <w:szCs w:val="28"/>
        </w:rPr>
        <w:t>Porter’s Generic Strategies:</w:t>
      </w:r>
      <w:bookmarkEnd w:id="3"/>
    </w:p>
    <w:p w14:paraId="037FD689" w14:textId="638DB8EB" w:rsidR="00332AB4" w:rsidRPr="00035B0B" w:rsidRDefault="00332AB4" w:rsidP="00035B0B">
      <w:pPr>
        <w:spacing w:line="360" w:lineRule="auto"/>
        <w:jc w:val="both"/>
        <w:rPr>
          <w:rFonts w:ascii="Arial" w:hAnsi="Arial" w:cs="Arial"/>
        </w:rPr>
      </w:pPr>
      <w:r w:rsidRPr="00035B0B">
        <w:rPr>
          <w:rFonts w:ascii="Arial" w:hAnsi="Arial" w:cs="Arial"/>
        </w:rPr>
        <w:t xml:space="preserve">Porter’s Generic Strategies </w:t>
      </w:r>
      <w:r w:rsidR="00582AE2" w:rsidRPr="00035B0B">
        <w:rPr>
          <w:rFonts w:ascii="Arial" w:hAnsi="Arial" w:cs="Arial"/>
        </w:rPr>
        <w:t>explain how firms build competitive advantage through cost leadership</w:t>
      </w:r>
      <w:r w:rsidR="00A870C5" w:rsidRPr="00035B0B">
        <w:rPr>
          <w:rFonts w:ascii="Arial" w:hAnsi="Arial" w:cs="Arial"/>
        </w:rPr>
        <w:t>, differentiation, or focus</w:t>
      </w:r>
      <w:r w:rsidR="00813739" w:rsidRPr="00035B0B">
        <w:rPr>
          <w:rFonts w:ascii="Arial" w:hAnsi="Arial" w:cs="Arial"/>
        </w:rPr>
        <w:t xml:space="preserve"> (Porter, 1985).</w:t>
      </w:r>
      <w:r w:rsidR="00A870C5" w:rsidRPr="00035B0B">
        <w:rPr>
          <w:rFonts w:ascii="Arial" w:hAnsi="Arial" w:cs="Arial"/>
        </w:rPr>
        <w:t xml:space="preserve"> Zara </w:t>
      </w:r>
      <w:r w:rsidR="00B527AF" w:rsidRPr="00035B0B">
        <w:rPr>
          <w:rFonts w:ascii="Arial" w:hAnsi="Arial" w:cs="Arial"/>
        </w:rPr>
        <w:t xml:space="preserve">emphasizes rapid, </w:t>
      </w:r>
      <w:r w:rsidR="00E85D3C" w:rsidRPr="00035B0B">
        <w:rPr>
          <w:rFonts w:ascii="Arial" w:hAnsi="Arial" w:cs="Arial"/>
        </w:rPr>
        <w:t>sustainable</w:t>
      </w:r>
      <w:r w:rsidR="00B527AF" w:rsidRPr="00035B0B">
        <w:rPr>
          <w:rFonts w:ascii="Arial" w:hAnsi="Arial" w:cs="Arial"/>
        </w:rPr>
        <w:t xml:space="preserve"> leadership differentiation, while H&amp;M blends cost leadership with selective </w:t>
      </w:r>
      <w:r w:rsidR="00805476" w:rsidRPr="00035B0B">
        <w:rPr>
          <w:rFonts w:ascii="Arial" w:hAnsi="Arial" w:cs="Arial"/>
        </w:rPr>
        <w:t xml:space="preserve">sustainability once practices become proven. </w:t>
      </w:r>
      <w:r w:rsidR="00CF2691" w:rsidRPr="00035B0B">
        <w:rPr>
          <w:rFonts w:ascii="Arial" w:hAnsi="Arial" w:cs="Arial"/>
        </w:rPr>
        <w:t xml:space="preserve"> </w:t>
      </w:r>
    </w:p>
    <w:p w14:paraId="3C7F7FA3" w14:textId="11C6B3E5" w:rsidR="00CF2691" w:rsidRPr="00035B0B" w:rsidRDefault="00175A8F" w:rsidP="00035B0B">
      <w:pPr>
        <w:pStyle w:val="Heading1"/>
        <w:numPr>
          <w:ilvl w:val="0"/>
          <w:numId w:val="4"/>
        </w:numPr>
        <w:spacing w:line="360" w:lineRule="auto"/>
        <w:rPr>
          <w:rFonts w:ascii="Arial" w:hAnsi="Arial" w:cs="Arial"/>
          <w:b/>
          <w:bCs/>
          <w:sz w:val="28"/>
          <w:szCs w:val="28"/>
        </w:rPr>
      </w:pPr>
      <w:bookmarkStart w:id="4" w:name="_Toc214567078"/>
      <w:r w:rsidRPr="00035B0B">
        <w:rPr>
          <w:rFonts w:ascii="Arial" w:hAnsi="Arial" w:cs="Arial"/>
          <w:b/>
          <w:bCs/>
          <w:sz w:val="28"/>
          <w:szCs w:val="28"/>
        </w:rPr>
        <w:t>Ansoff Growth Matrix:</w:t>
      </w:r>
      <w:bookmarkEnd w:id="4"/>
    </w:p>
    <w:p w14:paraId="2A610C45" w14:textId="08AE103B" w:rsidR="00865217" w:rsidRPr="00035B0B" w:rsidRDefault="00175A8F" w:rsidP="00035B0B">
      <w:pPr>
        <w:spacing w:line="360" w:lineRule="auto"/>
        <w:jc w:val="both"/>
        <w:rPr>
          <w:rFonts w:ascii="Arial" w:hAnsi="Arial" w:cs="Arial"/>
        </w:rPr>
      </w:pPr>
      <w:r w:rsidRPr="00035B0B">
        <w:rPr>
          <w:rFonts w:ascii="Arial" w:hAnsi="Arial" w:cs="Arial"/>
        </w:rPr>
        <w:t>The Ansoff Mat</w:t>
      </w:r>
      <w:r w:rsidR="00797C0D" w:rsidRPr="00035B0B">
        <w:rPr>
          <w:rFonts w:ascii="Arial" w:hAnsi="Arial" w:cs="Arial"/>
        </w:rPr>
        <w:t xml:space="preserve">rix divides growth </w:t>
      </w:r>
      <w:r w:rsidR="001842ED" w:rsidRPr="00035B0B">
        <w:rPr>
          <w:rFonts w:ascii="Arial" w:hAnsi="Arial" w:cs="Arial"/>
        </w:rPr>
        <w:t>strategies</w:t>
      </w:r>
      <w:r w:rsidR="00797C0D" w:rsidRPr="00035B0B">
        <w:rPr>
          <w:rFonts w:ascii="Arial" w:hAnsi="Arial" w:cs="Arial"/>
        </w:rPr>
        <w:t xml:space="preserve"> </w:t>
      </w:r>
      <w:r w:rsidR="005D15E3" w:rsidRPr="00035B0B">
        <w:rPr>
          <w:rFonts w:ascii="Arial" w:hAnsi="Arial" w:cs="Arial"/>
        </w:rPr>
        <w:t>into four categories: market penetration, produ</w:t>
      </w:r>
      <w:r w:rsidR="005E20DE" w:rsidRPr="00035B0B">
        <w:rPr>
          <w:rFonts w:ascii="Arial" w:hAnsi="Arial" w:cs="Arial"/>
        </w:rPr>
        <w:t xml:space="preserve">ct development, market development, and diversification (Ansoff, </w:t>
      </w:r>
      <w:r w:rsidR="00E61B1E" w:rsidRPr="00035B0B">
        <w:rPr>
          <w:rFonts w:ascii="Arial" w:hAnsi="Arial" w:cs="Arial"/>
        </w:rPr>
        <w:t xml:space="preserve">1965). </w:t>
      </w:r>
      <w:r w:rsidR="001E5BC1" w:rsidRPr="00035B0B">
        <w:rPr>
          <w:rFonts w:ascii="Arial" w:hAnsi="Arial" w:cs="Arial"/>
        </w:rPr>
        <w:t>Zara, the emphasis is on product development</w:t>
      </w:r>
      <w:r w:rsidR="003E1709" w:rsidRPr="00035B0B">
        <w:rPr>
          <w:rFonts w:ascii="Arial" w:hAnsi="Arial" w:cs="Arial"/>
        </w:rPr>
        <w:t>,</w:t>
      </w:r>
      <w:r w:rsidR="001E5BC1" w:rsidRPr="00035B0B">
        <w:rPr>
          <w:rFonts w:ascii="Arial" w:hAnsi="Arial" w:cs="Arial"/>
        </w:rPr>
        <w:t xml:space="preserve"> </w:t>
      </w:r>
      <w:r w:rsidR="00DF7BB6" w:rsidRPr="00035B0B">
        <w:rPr>
          <w:rFonts w:ascii="Arial" w:hAnsi="Arial" w:cs="Arial"/>
        </w:rPr>
        <w:t>such as eco-friendly designs and circular fashion</w:t>
      </w:r>
      <w:r w:rsidR="003E1709" w:rsidRPr="00035B0B">
        <w:rPr>
          <w:rFonts w:ascii="Arial" w:hAnsi="Arial" w:cs="Arial"/>
        </w:rPr>
        <w:t>,</w:t>
      </w:r>
      <w:r w:rsidR="00DF7BB6" w:rsidRPr="00035B0B">
        <w:rPr>
          <w:rFonts w:ascii="Arial" w:hAnsi="Arial" w:cs="Arial"/>
        </w:rPr>
        <w:t xml:space="preserve"> and </w:t>
      </w:r>
      <w:r w:rsidR="002B3BA2" w:rsidRPr="00035B0B">
        <w:rPr>
          <w:rFonts w:ascii="Arial" w:hAnsi="Arial" w:cs="Arial"/>
        </w:rPr>
        <w:t xml:space="preserve">expansion into markets that value </w:t>
      </w:r>
      <w:r w:rsidR="007B7FEA" w:rsidRPr="00035B0B">
        <w:rPr>
          <w:rFonts w:ascii="Arial" w:hAnsi="Arial" w:cs="Arial"/>
        </w:rPr>
        <w:t xml:space="preserve">sustainability. </w:t>
      </w:r>
      <w:r w:rsidR="005909EF" w:rsidRPr="00035B0B">
        <w:rPr>
          <w:rFonts w:ascii="Arial" w:hAnsi="Arial" w:cs="Arial"/>
        </w:rPr>
        <w:t xml:space="preserve">Whereas </w:t>
      </w:r>
      <w:r w:rsidR="007B7FEA" w:rsidRPr="00035B0B">
        <w:rPr>
          <w:rFonts w:ascii="Arial" w:hAnsi="Arial" w:cs="Arial"/>
        </w:rPr>
        <w:t xml:space="preserve">H&amp;M, by comparison, </w:t>
      </w:r>
      <w:r w:rsidR="00B66F44" w:rsidRPr="00035B0B">
        <w:rPr>
          <w:rFonts w:ascii="Arial" w:hAnsi="Arial" w:cs="Arial"/>
        </w:rPr>
        <w:t xml:space="preserve">focuses on market penetration through loyalty </w:t>
      </w:r>
      <w:r w:rsidR="0037248D" w:rsidRPr="00035B0B">
        <w:rPr>
          <w:rFonts w:ascii="Arial" w:hAnsi="Arial" w:cs="Arial"/>
        </w:rPr>
        <w:t xml:space="preserve">schemes and recycling </w:t>
      </w:r>
      <w:r w:rsidR="008F3B5C">
        <w:rPr>
          <w:rFonts w:ascii="Arial" w:hAnsi="Arial" w:cs="Arial"/>
        </w:rPr>
        <w:t>incentives while</w:t>
      </w:r>
      <w:r w:rsidR="0037248D" w:rsidRPr="00035B0B">
        <w:rPr>
          <w:rFonts w:ascii="Arial" w:hAnsi="Arial" w:cs="Arial"/>
        </w:rPr>
        <w:t xml:space="preserve"> also introducing new products. The Ansoff model highlights why p</w:t>
      </w:r>
      <w:r w:rsidR="00F72F3E" w:rsidRPr="00035B0B">
        <w:rPr>
          <w:rFonts w:ascii="Arial" w:hAnsi="Arial" w:cs="Arial"/>
        </w:rPr>
        <w:t xml:space="preserve">ioneers and followers adapt and </w:t>
      </w:r>
      <w:r w:rsidR="0021402F" w:rsidRPr="00035B0B">
        <w:rPr>
          <w:rFonts w:ascii="Arial" w:hAnsi="Arial" w:cs="Arial"/>
        </w:rPr>
        <w:t xml:space="preserve">expand differently, even </w:t>
      </w:r>
      <w:r w:rsidR="00D6720A" w:rsidRPr="00035B0B">
        <w:rPr>
          <w:rFonts w:ascii="Arial" w:hAnsi="Arial" w:cs="Arial"/>
        </w:rPr>
        <w:t xml:space="preserve">when they face </w:t>
      </w:r>
      <w:r w:rsidR="00FE12E0" w:rsidRPr="00035B0B">
        <w:rPr>
          <w:rFonts w:ascii="Arial" w:hAnsi="Arial" w:cs="Arial"/>
        </w:rPr>
        <w:t>similar large-scale challenges.</w:t>
      </w:r>
    </w:p>
    <w:p w14:paraId="231DF162" w14:textId="72B7D23C" w:rsidR="00175A8F" w:rsidRPr="00035B0B" w:rsidRDefault="00865217" w:rsidP="00035B0B">
      <w:pPr>
        <w:spacing w:line="360" w:lineRule="auto"/>
        <w:rPr>
          <w:rFonts w:ascii="Arial" w:hAnsi="Arial" w:cs="Arial"/>
        </w:rPr>
      </w:pPr>
      <w:r w:rsidRPr="00035B0B">
        <w:rPr>
          <w:rFonts w:ascii="Arial" w:hAnsi="Arial" w:cs="Arial"/>
        </w:rPr>
        <w:br w:type="page"/>
      </w:r>
    </w:p>
    <w:p w14:paraId="3CF42479" w14:textId="77777777" w:rsidR="001D2B5C" w:rsidRPr="00035B0B" w:rsidRDefault="009E1EFA" w:rsidP="00035B0B">
      <w:pPr>
        <w:pStyle w:val="Heading1"/>
        <w:numPr>
          <w:ilvl w:val="0"/>
          <w:numId w:val="1"/>
        </w:numPr>
        <w:spacing w:line="360" w:lineRule="auto"/>
        <w:rPr>
          <w:rFonts w:ascii="Arial" w:hAnsi="Arial" w:cs="Arial"/>
          <w:b/>
          <w:bCs/>
          <w:sz w:val="28"/>
          <w:szCs w:val="28"/>
        </w:rPr>
      </w:pPr>
      <w:bookmarkStart w:id="5" w:name="_Toc214567079"/>
      <w:r w:rsidRPr="00035B0B">
        <w:rPr>
          <w:rFonts w:ascii="Arial" w:hAnsi="Arial" w:cs="Arial"/>
          <w:b/>
          <w:bCs/>
          <w:sz w:val="28"/>
          <w:szCs w:val="28"/>
        </w:rPr>
        <w:lastRenderedPageBreak/>
        <w:t xml:space="preserve">Task 1: </w:t>
      </w:r>
      <w:r w:rsidR="00C94657" w:rsidRPr="00035B0B">
        <w:rPr>
          <w:rFonts w:ascii="Arial" w:hAnsi="Arial" w:cs="Arial"/>
          <w:b/>
          <w:bCs/>
          <w:sz w:val="28"/>
          <w:szCs w:val="28"/>
        </w:rPr>
        <w:t xml:space="preserve">Critical Analysis </w:t>
      </w:r>
      <w:proofErr w:type="gramStart"/>
      <w:r w:rsidR="00C94657" w:rsidRPr="00035B0B">
        <w:rPr>
          <w:rFonts w:ascii="Arial" w:hAnsi="Arial" w:cs="Arial"/>
          <w:b/>
          <w:bCs/>
          <w:sz w:val="28"/>
          <w:szCs w:val="28"/>
        </w:rPr>
        <w:t>Of</w:t>
      </w:r>
      <w:proofErr w:type="gramEnd"/>
      <w:r w:rsidR="00C94657" w:rsidRPr="00035B0B">
        <w:rPr>
          <w:rFonts w:ascii="Arial" w:hAnsi="Arial" w:cs="Arial"/>
          <w:b/>
          <w:bCs/>
          <w:sz w:val="28"/>
          <w:szCs w:val="28"/>
        </w:rPr>
        <w:t xml:space="preserve"> </w:t>
      </w:r>
      <w:proofErr w:type="gramStart"/>
      <w:r w:rsidR="00C94657" w:rsidRPr="00035B0B">
        <w:rPr>
          <w:rFonts w:ascii="Arial" w:hAnsi="Arial" w:cs="Arial"/>
          <w:b/>
          <w:bCs/>
          <w:sz w:val="28"/>
          <w:szCs w:val="28"/>
        </w:rPr>
        <w:t>The</w:t>
      </w:r>
      <w:proofErr w:type="gramEnd"/>
      <w:r w:rsidR="00C94657" w:rsidRPr="00035B0B">
        <w:rPr>
          <w:rFonts w:ascii="Arial" w:hAnsi="Arial" w:cs="Arial"/>
          <w:b/>
          <w:bCs/>
          <w:sz w:val="28"/>
          <w:szCs w:val="28"/>
        </w:rPr>
        <w:t xml:space="preserve"> </w:t>
      </w:r>
      <w:r w:rsidRPr="00035B0B">
        <w:rPr>
          <w:rFonts w:ascii="Arial" w:hAnsi="Arial" w:cs="Arial"/>
          <w:b/>
          <w:bCs/>
          <w:sz w:val="28"/>
          <w:szCs w:val="28"/>
        </w:rPr>
        <w:t>Macro</w:t>
      </w:r>
      <w:r w:rsidR="00AF5EAF" w:rsidRPr="00035B0B">
        <w:rPr>
          <w:rFonts w:ascii="Arial" w:hAnsi="Arial" w:cs="Arial"/>
          <w:b/>
          <w:bCs/>
          <w:sz w:val="28"/>
          <w:szCs w:val="28"/>
        </w:rPr>
        <w:t xml:space="preserve"> Marketing </w:t>
      </w:r>
      <w:r w:rsidRPr="00035B0B">
        <w:rPr>
          <w:rFonts w:ascii="Arial" w:hAnsi="Arial" w:cs="Arial"/>
          <w:b/>
          <w:bCs/>
          <w:sz w:val="28"/>
          <w:szCs w:val="28"/>
        </w:rPr>
        <w:t>Environment</w:t>
      </w:r>
      <w:bookmarkEnd w:id="5"/>
    </w:p>
    <w:p w14:paraId="3C5D1273" w14:textId="383AA077" w:rsidR="009E1EFA" w:rsidRPr="00035B0B" w:rsidRDefault="000849F9" w:rsidP="00035B0B">
      <w:pPr>
        <w:pStyle w:val="Heading1"/>
        <w:numPr>
          <w:ilvl w:val="1"/>
          <w:numId w:val="8"/>
        </w:numPr>
        <w:spacing w:line="360" w:lineRule="auto"/>
        <w:rPr>
          <w:rFonts w:ascii="Arial" w:hAnsi="Arial" w:cs="Arial"/>
          <w:b/>
          <w:bCs/>
          <w:sz w:val="28"/>
          <w:szCs w:val="28"/>
        </w:rPr>
      </w:pPr>
      <w:bookmarkStart w:id="6" w:name="_Toc214567080"/>
      <w:r w:rsidRPr="00035B0B">
        <w:rPr>
          <w:rFonts w:ascii="Arial" w:hAnsi="Arial" w:cs="Arial"/>
          <w:b/>
          <w:bCs/>
          <w:sz w:val="28"/>
          <w:szCs w:val="28"/>
        </w:rPr>
        <w:t xml:space="preserve">Overview Of </w:t>
      </w:r>
      <w:proofErr w:type="gramStart"/>
      <w:r w:rsidRPr="00035B0B">
        <w:rPr>
          <w:rFonts w:ascii="Arial" w:hAnsi="Arial" w:cs="Arial"/>
          <w:b/>
          <w:bCs/>
          <w:sz w:val="28"/>
          <w:szCs w:val="28"/>
        </w:rPr>
        <w:t>The</w:t>
      </w:r>
      <w:proofErr w:type="gramEnd"/>
      <w:r w:rsidRPr="00035B0B">
        <w:rPr>
          <w:rFonts w:ascii="Arial" w:hAnsi="Arial" w:cs="Arial"/>
          <w:b/>
          <w:bCs/>
          <w:sz w:val="28"/>
          <w:szCs w:val="28"/>
        </w:rPr>
        <w:t xml:space="preserve"> Macro Marketing Environment</w:t>
      </w:r>
      <w:bookmarkEnd w:id="6"/>
    </w:p>
    <w:p w14:paraId="60860C8D" w14:textId="76D8DA6C" w:rsidR="000849F9" w:rsidRPr="00035B0B" w:rsidRDefault="000849F9" w:rsidP="00035B0B">
      <w:pPr>
        <w:spacing w:line="360" w:lineRule="auto"/>
        <w:jc w:val="both"/>
        <w:rPr>
          <w:rFonts w:ascii="Arial" w:hAnsi="Arial" w:cs="Arial"/>
        </w:rPr>
      </w:pPr>
      <w:r w:rsidRPr="00035B0B">
        <w:rPr>
          <w:rFonts w:ascii="Arial" w:hAnsi="Arial" w:cs="Arial"/>
        </w:rPr>
        <w:t xml:space="preserve">The </w:t>
      </w:r>
      <w:r w:rsidR="00817371" w:rsidRPr="00035B0B">
        <w:rPr>
          <w:rFonts w:ascii="Arial" w:hAnsi="Arial" w:cs="Arial"/>
        </w:rPr>
        <w:t>macro marketing environment includes all external forces that influence a company’s major deci</w:t>
      </w:r>
      <w:r w:rsidR="008E127F" w:rsidRPr="00035B0B">
        <w:rPr>
          <w:rFonts w:ascii="Arial" w:hAnsi="Arial" w:cs="Arial"/>
        </w:rPr>
        <w:t xml:space="preserve">sions </w:t>
      </w:r>
      <w:r w:rsidR="00CB1DA6" w:rsidRPr="00035B0B">
        <w:rPr>
          <w:rFonts w:ascii="Arial" w:hAnsi="Arial" w:cs="Arial"/>
        </w:rPr>
        <w:t xml:space="preserve">and </w:t>
      </w:r>
      <w:r w:rsidR="00C22C56" w:rsidRPr="00035B0B">
        <w:rPr>
          <w:rFonts w:ascii="Arial" w:hAnsi="Arial" w:cs="Arial"/>
        </w:rPr>
        <w:t xml:space="preserve">operational capacity </w:t>
      </w:r>
      <w:r w:rsidR="008E127F" w:rsidRPr="00035B0B">
        <w:rPr>
          <w:rFonts w:ascii="Arial" w:hAnsi="Arial" w:cs="Arial"/>
        </w:rPr>
        <w:t>(Kotler &amp; Keller, 2023). PES</w:t>
      </w:r>
      <w:r w:rsidR="00F05374" w:rsidRPr="00035B0B">
        <w:rPr>
          <w:rFonts w:ascii="Arial" w:hAnsi="Arial" w:cs="Arial"/>
        </w:rPr>
        <w:t xml:space="preserve">TEL analysis divides the environment into six main elements: political, </w:t>
      </w:r>
      <w:r w:rsidR="00025606" w:rsidRPr="00035B0B">
        <w:rPr>
          <w:rFonts w:ascii="Arial" w:hAnsi="Arial" w:cs="Arial"/>
        </w:rPr>
        <w:t>economic, social, technological, environmental, and legal factors</w:t>
      </w:r>
      <w:r w:rsidR="009E5799" w:rsidRPr="00035B0B">
        <w:rPr>
          <w:rFonts w:ascii="Arial" w:hAnsi="Arial" w:cs="Arial"/>
        </w:rPr>
        <w:t xml:space="preserve">. Each </w:t>
      </w:r>
      <w:r w:rsidR="002D066A" w:rsidRPr="00035B0B">
        <w:rPr>
          <w:rFonts w:ascii="Arial" w:hAnsi="Arial" w:cs="Arial"/>
        </w:rPr>
        <w:t>factor</w:t>
      </w:r>
      <w:r w:rsidR="009E5799" w:rsidRPr="00035B0B">
        <w:rPr>
          <w:rFonts w:ascii="Arial" w:hAnsi="Arial" w:cs="Arial"/>
        </w:rPr>
        <w:t xml:space="preserve"> affects business operations in its own unique way. In </w:t>
      </w:r>
      <w:r w:rsidR="000857F7" w:rsidRPr="00035B0B">
        <w:rPr>
          <w:rFonts w:ascii="Arial" w:hAnsi="Arial" w:cs="Arial"/>
        </w:rPr>
        <w:t>the fashion</w:t>
      </w:r>
      <w:r w:rsidR="009E5799" w:rsidRPr="00035B0B">
        <w:rPr>
          <w:rFonts w:ascii="Arial" w:hAnsi="Arial" w:cs="Arial"/>
        </w:rPr>
        <w:t xml:space="preserve"> industr</w:t>
      </w:r>
      <w:r w:rsidR="000857F7" w:rsidRPr="00035B0B">
        <w:rPr>
          <w:rFonts w:ascii="Arial" w:hAnsi="Arial" w:cs="Arial"/>
        </w:rPr>
        <w:t xml:space="preserve">y, political and environmental </w:t>
      </w:r>
      <w:r w:rsidR="00E90D0E" w:rsidRPr="00035B0B">
        <w:rPr>
          <w:rFonts w:ascii="Arial" w:hAnsi="Arial" w:cs="Arial"/>
        </w:rPr>
        <w:t xml:space="preserve">concerns are </w:t>
      </w:r>
      <w:r w:rsidR="002D066A" w:rsidRPr="00035B0B">
        <w:rPr>
          <w:rFonts w:ascii="Arial" w:hAnsi="Arial" w:cs="Arial"/>
        </w:rPr>
        <w:t>particularly</w:t>
      </w:r>
      <w:r w:rsidR="00E90D0E" w:rsidRPr="00035B0B">
        <w:rPr>
          <w:rFonts w:ascii="Arial" w:hAnsi="Arial" w:cs="Arial"/>
        </w:rPr>
        <w:t xml:space="preserve"> important. New EU regulations on textile sustainability, </w:t>
      </w:r>
      <w:r w:rsidR="002D066A" w:rsidRPr="00035B0B">
        <w:rPr>
          <w:rFonts w:ascii="Arial" w:hAnsi="Arial" w:cs="Arial"/>
        </w:rPr>
        <w:t>resource</w:t>
      </w:r>
      <w:r w:rsidR="00E90D0E" w:rsidRPr="00035B0B">
        <w:rPr>
          <w:rFonts w:ascii="Arial" w:hAnsi="Arial" w:cs="Arial"/>
        </w:rPr>
        <w:t xml:space="preserve"> management, and labor transparency are </w:t>
      </w:r>
      <w:r w:rsidR="003E1709" w:rsidRPr="00035B0B">
        <w:rPr>
          <w:rFonts w:ascii="Arial" w:hAnsi="Arial" w:cs="Arial"/>
        </w:rPr>
        <w:t>prompting brands to reassess their approach to</w:t>
      </w:r>
      <w:r w:rsidR="00E90D0E" w:rsidRPr="00035B0B">
        <w:rPr>
          <w:rFonts w:ascii="Arial" w:hAnsi="Arial" w:cs="Arial"/>
        </w:rPr>
        <w:t xml:space="preserve"> everything from cost and supply chains to product design and marketing claims (EU Commission, </w:t>
      </w:r>
      <w:r w:rsidR="00144541" w:rsidRPr="00035B0B">
        <w:rPr>
          <w:rFonts w:ascii="Arial" w:hAnsi="Arial" w:cs="Arial"/>
        </w:rPr>
        <w:t xml:space="preserve">2025). </w:t>
      </w:r>
    </w:p>
    <w:p w14:paraId="3CFCD9D1" w14:textId="48491E1E" w:rsidR="00EE285E" w:rsidRPr="00035B0B" w:rsidRDefault="00FA7DAB" w:rsidP="00035B0B">
      <w:pPr>
        <w:spacing w:line="360" w:lineRule="auto"/>
        <w:jc w:val="both"/>
        <w:rPr>
          <w:rFonts w:ascii="Arial" w:hAnsi="Arial" w:cs="Arial"/>
        </w:rPr>
      </w:pPr>
      <w:r w:rsidRPr="00035B0B">
        <w:rPr>
          <w:rFonts w:ascii="Arial" w:hAnsi="Arial" w:cs="Arial"/>
        </w:rPr>
        <w:t xml:space="preserve">Similar patterns </w:t>
      </w:r>
      <w:r w:rsidR="00091AF2" w:rsidRPr="00035B0B">
        <w:rPr>
          <w:rFonts w:ascii="Arial" w:hAnsi="Arial" w:cs="Arial"/>
        </w:rPr>
        <w:t xml:space="preserve">emerge across multiple sectors </w:t>
      </w:r>
      <w:r w:rsidR="00413560" w:rsidRPr="00035B0B">
        <w:rPr>
          <w:rFonts w:ascii="Arial" w:hAnsi="Arial" w:cs="Arial"/>
        </w:rPr>
        <w:t xml:space="preserve">where regulatory and environmental </w:t>
      </w:r>
      <w:r w:rsidR="00CB5A4D" w:rsidRPr="00035B0B">
        <w:rPr>
          <w:rFonts w:ascii="Arial" w:hAnsi="Arial" w:cs="Arial"/>
        </w:rPr>
        <w:t>pre</w:t>
      </w:r>
      <w:r w:rsidR="00625D57" w:rsidRPr="00035B0B">
        <w:rPr>
          <w:rFonts w:ascii="Arial" w:hAnsi="Arial" w:cs="Arial"/>
        </w:rPr>
        <w:t>ssures drive strategic differentiation. In the automotive industry</w:t>
      </w:r>
      <w:r w:rsidR="00E80C7E" w:rsidRPr="00035B0B">
        <w:rPr>
          <w:rFonts w:ascii="Arial" w:hAnsi="Arial" w:cs="Arial"/>
        </w:rPr>
        <w:t xml:space="preserve">, Tesla established early leadership by embracing </w:t>
      </w:r>
      <w:r w:rsidR="001B680A" w:rsidRPr="00035B0B">
        <w:rPr>
          <w:rFonts w:ascii="Arial" w:hAnsi="Arial" w:cs="Arial"/>
        </w:rPr>
        <w:t>emissions standards and pioneering mass-market elec</w:t>
      </w:r>
      <w:r w:rsidR="007F3D37" w:rsidRPr="00035B0B">
        <w:rPr>
          <w:rFonts w:ascii="Arial" w:hAnsi="Arial" w:cs="Arial"/>
        </w:rPr>
        <w:t>tric vehicles, while Toyota stren</w:t>
      </w:r>
      <w:r w:rsidR="00682991" w:rsidRPr="00035B0B">
        <w:rPr>
          <w:rFonts w:ascii="Arial" w:hAnsi="Arial" w:cs="Arial"/>
        </w:rPr>
        <w:t xml:space="preserve">gthened its market position through reliable </w:t>
      </w:r>
      <w:r w:rsidR="006C0D46" w:rsidRPr="00035B0B">
        <w:rPr>
          <w:rFonts w:ascii="Arial" w:hAnsi="Arial" w:cs="Arial"/>
        </w:rPr>
        <w:t>hybrid</w:t>
      </w:r>
      <w:r w:rsidR="00A157C6" w:rsidRPr="00035B0B">
        <w:rPr>
          <w:rFonts w:ascii="Arial" w:hAnsi="Arial" w:cs="Arial"/>
        </w:rPr>
        <w:t xml:space="preserve"> technology. The smartphone sector </w:t>
      </w:r>
      <w:r w:rsidR="003E1709" w:rsidRPr="00035B0B">
        <w:rPr>
          <w:rFonts w:ascii="Arial" w:hAnsi="Arial" w:cs="Arial"/>
        </w:rPr>
        <w:t xml:space="preserve">exhibits comparable dynamics, with Apple making substantial investments in recycled materials and environmental programs to achieve a first-mover advantage, prompting Samsung and its </w:t>
      </w:r>
      <w:r w:rsidR="00D20261" w:rsidRPr="00035B0B">
        <w:rPr>
          <w:rFonts w:ascii="Arial" w:hAnsi="Arial" w:cs="Arial"/>
        </w:rPr>
        <w:t>competitors to adopt similar initiative</w:t>
      </w:r>
      <w:r w:rsidR="002B1933" w:rsidRPr="00035B0B">
        <w:rPr>
          <w:rFonts w:ascii="Arial" w:hAnsi="Arial" w:cs="Arial"/>
        </w:rPr>
        <w:t>s once their viability become</w:t>
      </w:r>
      <w:r w:rsidR="00E24448" w:rsidRPr="00035B0B">
        <w:rPr>
          <w:rFonts w:ascii="Arial" w:hAnsi="Arial" w:cs="Arial"/>
        </w:rPr>
        <w:t>s apparent</w:t>
      </w:r>
      <w:r w:rsidR="004F2DA8" w:rsidRPr="00035B0B">
        <w:rPr>
          <w:rFonts w:ascii="Arial" w:hAnsi="Arial" w:cs="Arial"/>
        </w:rPr>
        <w:t xml:space="preserve"> </w:t>
      </w:r>
      <w:r w:rsidR="001F7425" w:rsidRPr="00035B0B">
        <w:rPr>
          <w:rFonts w:ascii="Arial" w:hAnsi="Arial" w:cs="Arial"/>
        </w:rPr>
        <w:t>(Ellen MacA</w:t>
      </w:r>
      <w:r w:rsidR="00B867AF" w:rsidRPr="00035B0B">
        <w:rPr>
          <w:rFonts w:ascii="Arial" w:hAnsi="Arial" w:cs="Arial"/>
        </w:rPr>
        <w:t>rthur Foundation, 2021).</w:t>
      </w:r>
    </w:p>
    <w:p w14:paraId="3139669B" w14:textId="7A399CF7" w:rsidR="00B867AF" w:rsidRPr="00035B0B" w:rsidRDefault="00772626" w:rsidP="00035B0B">
      <w:pPr>
        <w:spacing w:line="360" w:lineRule="auto"/>
        <w:jc w:val="both"/>
        <w:rPr>
          <w:rFonts w:ascii="Arial" w:hAnsi="Arial" w:cs="Arial"/>
        </w:rPr>
      </w:pPr>
      <w:r w:rsidRPr="00035B0B">
        <w:rPr>
          <w:rFonts w:ascii="Arial" w:hAnsi="Arial" w:cs="Arial"/>
        </w:rPr>
        <w:t xml:space="preserve">The </w:t>
      </w:r>
      <w:r w:rsidR="00B17460" w:rsidRPr="00035B0B">
        <w:rPr>
          <w:rFonts w:ascii="Arial" w:hAnsi="Arial" w:cs="Arial"/>
        </w:rPr>
        <w:t>gig economy</w:t>
      </w:r>
      <w:r w:rsidRPr="00035B0B">
        <w:rPr>
          <w:rFonts w:ascii="Arial" w:hAnsi="Arial" w:cs="Arial"/>
        </w:rPr>
        <w:t xml:space="preserve"> food delivery sect</w:t>
      </w:r>
      <w:r w:rsidR="00D230AC" w:rsidRPr="00035B0B">
        <w:rPr>
          <w:rFonts w:ascii="Arial" w:hAnsi="Arial" w:cs="Arial"/>
        </w:rPr>
        <w:t xml:space="preserve">or reflects a clear pioneer-follower </w:t>
      </w:r>
      <w:r w:rsidR="00783B6F" w:rsidRPr="00035B0B">
        <w:rPr>
          <w:rFonts w:ascii="Arial" w:hAnsi="Arial" w:cs="Arial"/>
        </w:rPr>
        <w:t xml:space="preserve">pattern. </w:t>
      </w:r>
      <w:r w:rsidR="00116724" w:rsidRPr="00035B0B">
        <w:rPr>
          <w:rFonts w:ascii="Arial" w:hAnsi="Arial" w:cs="Arial"/>
        </w:rPr>
        <w:t xml:space="preserve">Uber </w:t>
      </w:r>
      <w:r w:rsidR="00FA1108" w:rsidRPr="00035B0B">
        <w:rPr>
          <w:rFonts w:ascii="Arial" w:hAnsi="Arial" w:cs="Arial"/>
        </w:rPr>
        <w:t xml:space="preserve">Eats adopts </w:t>
      </w:r>
      <w:r w:rsidR="00E03CEF" w:rsidRPr="00035B0B">
        <w:rPr>
          <w:rFonts w:ascii="Arial" w:hAnsi="Arial" w:cs="Arial"/>
        </w:rPr>
        <w:t>labour-related</w:t>
      </w:r>
      <w:r w:rsidR="00FA1108" w:rsidRPr="00035B0B">
        <w:rPr>
          <w:rFonts w:ascii="Arial" w:hAnsi="Arial" w:cs="Arial"/>
        </w:rPr>
        <w:t xml:space="preserve"> regulations early, while </w:t>
      </w:r>
      <w:r w:rsidR="00E03CEF" w:rsidRPr="00035B0B">
        <w:rPr>
          <w:rFonts w:ascii="Arial" w:hAnsi="Arial" w:cs="Arial"/>
        </w:rPr>
        <w:t>Deliveroo waits for greater policy clarity</w:t>
      </w:r>
      <w:r w:rsidR="00BF3606" w:rsidRPr="00035B0B">
        <w:rPr>
          <w:rFonts w:ascii="Arial" w:hAnsi="Arial" w:cs="Arial"/>
        </w:rPr>
        <w:t xml:space="preserve">. In cosmetics, L’Oreal leads with sustainability innovations, whereas </w:t>
      </w:r>
      <w:r w:rsidR="00043CD1" w:rsidRPr="00035B0B">
        <w:rPr>
          <w:rFonts w:ascii="Arial" w:hAnsi="Arial" w:cs="Arial"/>
        </w:rPr>
        <w:t>Unilever Beauty intro</w:t>
      </w:r>
      <w:r w:rsidR="001C6F73" w:rsidRPr="00035B0B">
        <w:rPr>
          <w:rFonts w:ascii="Arial" w:hAnsi="Arial" w:cs="Arial"/>
        </w:rPr>
        <w:t>duces similar measures more cautio</w:t>
      </w:r>
      <w:r w:rsidR="002C3E78" w:rsidRPr="00035B0B">
        <w:rPr>
          <w:rFonts w:ascii="Arial" w:hAnsi="Arial" w:cs="Arial"/>
        </w:rPr>
        <w:t xml:space="preserve">usly. Overall, pioneers </w:t>
      </w:r>
      <w:r w:rsidR="004C3FEC" w:rsidRPr="00035B0B">
        <w:rPr>
          <w:rFonts w:ascii="Arial" w:hAnsi="Arial" w:cs="Arial"/>
        </w:rPr>
        <w:t>accept</w:t>
      </w:r>
      <w:r w:rsidR="002C3E78" w:rsidRPr="00035B0B">
        <w:rPr>
          <w:rFonts w:ascii="Arial" w:hAnsi="Arial" w:cs="Arial"/>
        </w:rPr>
        <w:t xml:space="preserve"> early </w:t>
      </w:r>
      <w:r w:rsidR="00F33B41" w:rsidRPr="00035B0B">
        <w:rPr>
          <w:rFonts w:ascii="Arial" w:hAnsi="Arial" w:cs="Arial"/>
        </w:rPr>
        <w:t xml:space="preserve">uncertainty, while followers minimize </w:t>
      </w:r>
      <w:r w:rsidR="005B1243" w:rsidRPr="00035B0B">
        <w:rPr>
          <w:rFonts w:ascii="Arial" w:hAnsi="Arial" w:cs="Arial"/>
        </w:rPr>
        <w:t xml:space="preserve">risk by acting once standards are more </w:t>
      </w:r>
      <w:r w:rsidR="004C3FEC" w:rsidRPr="00035B0B">
        <w:rPr>
          <w:rFonts w:ascii="Arial" w:hAnsi="Arial" w:cs="Arial"/>
        </w:rPr>
        <w:t>established.</w:t>
      </w:r>
    </w:p>
    <w:p w14:paraId="25CD7BD0" w14:textId="4D83637D" w:rsidR="00900269" w:rsidRPr="00035B0B" w:rsidRDefault="005A62AE" w:rsidP="00035B0B">
      <w:pPr>
        <w:pStyle w:val="Heading1"/>
        <w:numPr>
          <w:ilvl w:val="1"/>
          <w:numId w:val="8"/>
        </w:numPr>
        <w:spacing w:line="360" w:lineRule="auto"/>
        <w:jc w:val="both"/>
        <w:rPr>
          <w:rFonts w:ascii="Arial" w:hAnsi="Arial" w:cs="Arial"/>
          <w:b/>
          <w:bCs/>
          <w:sz w:val="28"/>
          <w:szCs w:val="28"/>
        </w:rPr>
      </w:pPr>
      <w:bookmarkStart w:id="7" w:name="_Toc214567081"/>
      <w:r w:rsidRPr="00035B0B">
        <w:rPr>
          <w:rFonts w:ascii="Arial" w:hAnsi="Arial" w:cs="Arial"/>
          <w:b/>
          <w:bCs/>
          <w:sz w:val="28"/>
          <w:szCs w:val="28"/>
        </w:rPr>
        <w:t>Selection Of Two External Macro Marketing</w:t>
      </w:r>
      <w:r w:rsidR="00900269" w:rsidRPr="00035B0B">
        <w:rPr>
          <w:rFonts w:ascii="Arial" w:hAnsi="Arial" w:cs="Arial"/>
          <w:b/>
          <w:bCs/>
          <w:sz w:val="28"/>
          <w:szCs w:val="28"/>
        </w:rPr>
        <w:t xml:space="preserve"> Factors</w:t>
      </w:r>
      <w:bookmarkEnd w:id="7"/>
    </w:p>
    <w:p w14:paraId="024AF83F" w14:textId="21BE0D89" w:rsidR="00F63C53" w:rsidRPr="00035B0B" w:rsidRDefault="006B29A3" w:rsidP="00035B0B">
      <w:pPr>
        <w:spacing w:line="360" w:lineRule="auto"/>
        <w:jc w:val="both"/>
        <w:rPr>
          <w:rFonts w:ascii="Arial" w:hAnsi="Arial" w:cs="Arial"/>
        </w:rPr>
      </w:pPr>
      <w:r w:rsidRPr="00035B0B">
        <w:rPr>
          <w:rFonts w:ascii="Arial" w:hAnsi="Arial" w:cs="Arial"/>
        </w:rPr>
        <w:t>Two pri</w:t>
      </w:r>
      <w:r w:rsidR="00355DA0" w:rsidRPr="00035B0B">
        <w:rPr>
          <w:rFonts w:ascii="Arial" w:hAnsi="Arial" w:cs="Arial"/>
        </w:rPr>
        <w:t xml:space="preserve">ncipal forces have been identified as particularly significant in shaping </w:t>
      </w:r>
      <w:r w:rsidR="00185584" w:rsidRPr="00035B0B">
        <w:rPr>
          <w:rFonts w:ascii="Arial" w:hAnsi="Arial" w:cs="Arial"/>
        </w:rPr>
        <w:t xml:space="preserve">the strategic directions </w:t>
      </w:r>
      <w:r w:rsidR="003E1709" w:rsidRPr="00035B0B">
        <w:rPr>
          <w:rFonts w:ascii="Arial" w:hAnsi="Arial" w:cs="Arial"/>
        </w:rPr>
        <w:t>of</w:t>
      </w:r>
      <w:r w:rsidR="00185584" w:rsidRPr="00035B0B">
        <w:rPr>
          <w:rFonts w:ascii="Arial" w:hAnsi="Arial" w:cs="Arial"/>
        </w:rPr>
        <w:t xml:space="preserve"> the textile sector</w:t>
      </w:r>
      <w:r w:rsidR="00DA3C4B" w:rsidRPr="00035B0B">
        <w:rPr>
          <w:rFonts w:ascii="Arial" w:hAnsi="Arial" w:cs="Arial"/>
        </w:rPr>
        <w:t>:</w:t>
      </w:r>
    </w:p>
    <w:p w14:paraId="2C557729" w14:textId="77777777" w:rsidR="00865217" w:rsidRPr="00035B0B" w:rsidRDefault="00865217" w:rsidP="00035B0B">
      <w:pPr>
        <w:spacing w:line="360" w:lineRule="auto"/>
        <w:jc w:val="both"/>
        <w:rPr>
          <w:rFonts w:ascii="Arial" w:hAnsi="Arial" w:cs="Arial"/>
        </w:rPr>
      </w:pPr>
    </w:p>
    <w:p w14:paraId="2D65EF19" w14:textId="5E2C45C8" w:rsidR="00DA3C4B" w:rsidRPr="00035B0B" w:rsidRDefault="00DA3C4B" w:rsidP="00035B0B">
      <w:pPr>
        <w:pStyle w:val="ListParagraph"/>
        <w:numPr>
          <w:ilvl w:val="0"/>
          <w:numId w:val="4"/>
        </w:numPr>
        <w:spacing w:line="360" w:lineRule="auto"/>
        <w:jc w:val="both"/>
        <w:rPr>
          <w:rFonts w:ascii="Arial" w:hAnsi="Arial" w:cs="Arial"/>
          <w:b/>
          <w:bCs/>
        </w:rPr>
      </w:pPr>
      <w:r w:rsidRPr="00035B0B">
        <w:rPr>
          <w:rFonts w:ascii="Arial" w:hAnsi="Arial" w:cs="Arial"/>
          <w:b/>
          <w:bCs/>
        </w:rPr>
        <w:lastRenderedPageBreak/>
        <w:t xml:space="preserve">Political </w:t>
      </w:r>
      <w:r w:rsidR="00BD586C" w:rsidRPr="00035B0B">
        <w:rPr>
          <w:rFonts w:ascii="Arial" w:hAnsi="Arial" w:cs="Arial"/>
          <w:b/>
          <w:bCs/>
        </w:rPr>
        <w:t>Factor:</w:t>
      </w:r>
      <w:r w:rsidR="00882786" w:rsidRPr="00035B0B">
        <w:rPr>
          <w:rFonts w:ascii="Arial" w:hAnsi="Arial" w:cs="Arial"/>
          <w:b/>
          <w:bCs/>
        </w:rPr>
        <w:t xml:space="preserve"> Regulatory Environment</w:t>
      </w:r>
    </w:p>
    <w:p w14:paraId="64BF3778" w14:textId="0D4542E8" w:rsidR="00882786" w:rsidRPr="00035B0B" w:rsidRDefault="00572A4E" w:rsidP="00035B0B">
      <w:pPr>
        <w:spacing w:line="360" w:lineRule="auto"/>
        <w:jc w:val="both"/>
        <w:rPr>
          <w:rFonts w:ascii="Arial" w:hAnsi="Arial" w:cs="Arial"/>
        </w:rPr>
      </w:pPr>
      <w:r w:rsidRPr="00035B0B">
        <w:rPr>
          <w:rFonts w:ascii="Arial" w:hAnsi="Arial" w:cs="Arial"/>
        </w:rPr>
        <w:t>The European Union</w:t>
      </w:r>
      <w:r w:rsidR="00680A6C" w:rsidRPr="00035B0B">
        <w:rPr>
          <w:rFonts w:ascii="Arial" w:hAnsi="Arial" w:cs="Arial"/>
        </w:rPr>
        <w:t>’s evolving textile strategy encompasses Extended P</w:t>
      </w:r>
      <w:r w:rsidR="0074216A" w:rsidRPr="00035B0B">
        <w:rPr>
          <w:rFonts w:ascii="Arial" w:hAnsi="Arial" w:cs="Arial"/>
        </w:rPr>
        <w:t xml:space="preserve">roduction Responsibility schemes, labor regulations, and competition policy that </w:t>
      </w:r>
      <w:r w:rsidR="00853B22" w:rsidRPr="00035B0B">
        <w:rPr>
          <w:rFonts w:ascii="Arial" w:hAnsi="Arial" w:cs="Arial"/>
        </w:rPr>
        <w:t xml:space="preserve">directly </w:t>
      </w:r>
      <w:r w:rsidR="0022005A" w:rsidRPr="00035B0B">
        <w:rPr>
          <w:rFonts w:ascii="Arial" w:hAnsi="Arial" w:cs="Arial"/>
        </w:rPr>
        <w:t>impact</w:t>
      </w:r>
      <w:r w:rsidR="00853B22" w:rsidRPr="00035B0B">
        <w:rPr>
          <w:rFonts w:ascii="Arial" w:hAnsi="Arial" w:cs="Arial"/>
        </w:rPr>
        <w:t xml:space="preserve"> core business operations and marketing </w:t>
      </w:r>
      <w:r w:rsidR="0022005A" w:rsidRPr="00035B0B">
        <w:rPr>
          <w:rFonts w:ascii="Arial" w:hAnsi="Arial" w:cs="Arial"/>
        </w:rPr>
        <w:t>practices</w:t>
      </w:r>
      <w:r w:rsidR="00853B22" w:rsidRPr="00035B0B">
        <w:rPr>
          <w:rFonts w:ascii="Arial" w:hAnsi="Arial" w:cs="Arial"/>
        </w:rPr>
        <w:t xml:space="preserve">. These regulatory frameworks fundamentally </w:t>
      </w:r>
      <w:r w:rsidR="00752980" w:rsidRPr="00035B0B">
        <w:rPr>
          <w:rFonts w:ascii="Arial" w:hAnsi="Arial" w:cs="Arial"/>
        </w:rPr>
        <w:t xml:space="preserve">alter cost </w:t>
      </w:r>
      <w:r w:rsidR="006218E5" w:rsidRPr="00035B0B">
        <w:rPr>
          <w:rFonts w:ascii="Arial" w:hAnsi="Arial" w:cs="Arial"/>
        </w:rPr>
        <w:t>structures and</w:t>
      </w:r>
      <w:r w:rsidR="00752980" w:rsidRPr="00035B0B">
        <w:rPr>
          <w:rFonts w:ascii="Arial" w:hAnsi="Arial" w:cs="Arial"/>
        </w:rPr>
        <w:t xml:space="preserve"> necessitate comprehensive supply chain reorganizatio</w:t>
      </w:r>
      <w:r w:rsidR="00AD45C5" w:rsidRPr="00035B0B">
        <w:rPr>
          <w:rFonts w:ascii="Arial" w:hAnsi="Arial" w:cs="Arial"/>
        </w:rPr>
        <w:t>n</w:t>
      </w:r>
      <w:r w:rsidR="007B0BE2" w:rsidRPr="00035B0B">
        <w:rPr>
          <w:rFonts w:ascii="Arial" w:hAnsi="Arial" w:cs="Arial"/>
        </w:rPr>
        <w:t xml:space="preserve">. Companies must now navigate </w:t>
      </w:r>
      <w:r w:rsidR="0022005A" w:rsidRPr="00035B0B">
        <w:rPr>
          <w:rFonts w:ascii="Arial" w:hAnsi="Arial" w:cs="Arial"/>
        </w:rPr>
        <w:t>an</w:t>
      </w:r>
      <w:r w:rsidR="007B0BE2" w:rsidRPr="00035B0B">
        <w:rPr>
          <w:rFonts w:ascii="Arial" w:hAnsi="Arial" w:cs="Arial"/>
        </w:rPr>
        <w:t xml:space="preserve"> increasingly complex </w:t>
      </w:r>
      <w:r w:rsidR="0022005A" w:rsidRPr="00035B0B">
        <w:rPr>
          <w:rFonts w:ascii="Arial" w:hAnsi="Arial" w:cs="Arial"/>
        </w:rPr>
        <w:t>compliance</w:t>
      </w:r>
      <w:r w:rsidR="007B0BE2" w:rsidRPr="00035B0B">
        <w:rPr>
          <w:rFonts w:ascii="Arial" w:hAnsi="Arial" w:cs="Arial"/>
        </w:rPr>
        <w:t xml:space="preserve"> landscape </w:t>
      </w:r>
      <w:r w:rsidR="001A0E90" w:rsidRPr="00035B0B">
        <w:rPr>
          <w:rFonts w:ascii="Arial" w:hAnsi="Arial" w:cs="Arial"/>
        </w:rPr>
        <w:t>that</w:t>
      </w:r>
      <w:r w:rsidR="0022005A" w:rsidRPr="00035B0B">
        <w:rPr>
          <w:rFonts w:ascii="Arial" w:hAnsi="Arial" w:cs="Arial"/>
        </w:rPr>
        <w:t xml:space="preserve"> influences decisions from sourcing to consumer communication.</w:t>
      </w:r>
    </w:p>
    <w:p w14:paraId="6BFEC6F6" w14:textId="49296EA7" w:rsidR="009C3BCD" w:rsidRPr="00035B0B" w:rsidRDefault="002C5FF2" w:rsidP="00035B0B">
      <w:pPr>
        <w:pStyle w:val="ListParagraph"/>
        <w:numPr>
          <w:ilvl w:val="0"/>
          <w:numId w:val="4"/>
        </w:numPr>
        <w:spacing w:line="360" w:lineRule="auto"/>
        <w:jc w:val="both"/>
        <w:rPr>
          <w:rFonts w:ascii="Arial" w:hAnsi="Arial" w:cs="Arial"/>
          <w:b/>
          <w:bCs/>
        </w:rPr>
      </w:pPr>
      <w:r w:rsidRPr="00035B0B">
        <w:rPr>
          <w:rFonts w:ascii="Arial" w:hAnsi="Arial" w:cs="Arial"/>
          <w:b/>
          <w:bCs/>
        </w:rPr>
        <w:t xml:space="preserve">Environmental </w:t>
      </w:r>
      <w:r w:rsidR="005A0989" w:rsidRPr="00035B0B">
        <w:rPr>
          <w:rFonts w:ascii="Arial" w:hAnsi="Arial" w:cs="Arial"/>
          <w:b/>
          <w:bCs/>
        </w:rPr>
        <w:t>Factor:</w:t>
      </w:r>
      <w:r w:rsidRPr="00035B0B">
        <w:rPr>
          <w:rFonts w:ascii="Arial" w:hAnsi="Arial" w:cs="Arial"/>
          <w:b/>
          <w:bCs/>
        </w:rPr>
        <w:t xml:space="preserve"> Sustainability and Resource Use</w:t>
      </w:r>
    </w:p>
    <w:p w14:paraId="33075B33" w14:textId="13CCF076" w:rsidR="000E1A8F" w:rsidRPr="00035B0B" w:rsidRDefault="009C3BCD" w:rsidP="00035B0B">
      <w:pPr>
        <w:spacing w:line="360" w:lineRule="auto"/>
        <w:jc w:val="both"/>
        <w:rPr>
          <w:rFonts w:ascii="Arial" w:hAnsi="Arial" w:cs="Arial"/>
        </w:rPr>
      </w:pPr>
      <w:r w:rsidRPr="00035B0B">
        <w:rPr>
          <w:rFonts w:ascii="Arial" w:hAnsi="Arial" w:cs="Arial"/>
        </w:rPr>
        <w:t>Growing momentum toward re</w:t>
      </w:r>
      <w:r w:rsidR="0021335F" w:rsidRPr="00035B0B">
        <w:rPr>
          <w:rFonts w:ascii="Arial" w:hAnsi="Arial" w:cs="Arial"/>
        </w:rPr>
        <w:t>ducing greenhouse gas emissions, establishing closed-loop production system</w:t>
      </w:r>
      <w:r w:rsidR="00CB038C" w:rsidRPr="00035B0B">
        <w:rPr>
          <w:rFonts w:ascii="Arial" w:hAnsi="Arial" w:cs="Arial"/>
        </w:rPr>
        <w:t>s, and optimizing resource utilization has positioned sust</w:t>
      </w:r>
      <w:r w:rsidR="002D4269" w:rsidRPr="00035B0B">
        <w:rPr>
          <w:rFonts w:ascii="Arial" w:hAnsi="Arial" w:cs="Arial"/>
        </w:rPr>
        <w:t>ainability as a central st</w:t>
      </w:r>
      <w:r w:rsidR="00972FE1" w:rsidRPr="00035B0B">
        <w:rPr>
          <w:rFonts w:ascii="Arial" w:hAnsi="Arial" w:cs="Arial"/>
        </w:rPr>
        <w:t xml:space="preserve">rategic imperative that shapes both marketing </w:t>
      </w:r>
      <w:r w:rsidR="00C32EEB" w:rsidRPr="00035B0B">
        <w:rPr>
          <w:rFonts w:ascii="Arial" w:hAnsi="Arial" w:cs="Arial"/>
        </w:rPr>
        <w:t xml:space="preserve">narratives and </w:t>
      </w:r>
      <w:r w:rsidR="00AA718F" w:rsidRPr="00035B0B">
        <w:rPr>
          <w:rFonts w:ascii="Arial" w:hAnsi="Arial" w:cs="Arial"/>
        </w:rPr>
        <w:t xml:space="preserve">substantive business decisions. </w:t>
      </w:r>
      <w:r w:rsidR="00562695" w:rsidRPr="00035B0B">
        <w:rPr>
          <w:rFonts w:ascii="Arial" w:hAnsi="Arial" w:cs="Arial"/>
        </w:rPr>
        <w:t xml:space="preserve">The </w:t>
      </w:r>
      <w:r w:rsidR="00CE71FC" w:rsidRPr="00035B0B">
        <w:rPr>
          <w:rFonts w:ascii="Arial" w:hAnsi="Arial" w:cs="Arial"/>
        </w:rPr>
        <w:t xml:space="preserve">internal </w:t>
      </w:r>
      <w:r w:rsidR="007F2826" w:rsidRPr="00035B0B">
        <w:rPr>
          <w:rFonts w:ascii="Arial" w:hAnsi="Arial" w:cs="Arial"/>
        </w:rPr>
        <w:t xml:space="preserve">play between regulatory </w:t>
      </w:r>
      <w:r w:rsidR="00FD7473" w:rsidRPr="00035B0B">
        <w:rPr>
          <w:rFonts w:ascii="Arial" w:hAnsi="Arial" w:cs="Arial"/>
        </w:rPr>
        <w:t xml:space="preserve">compliance and </w:t>
      </w:r>
      <w:r w:rsidR="00D63056" w:rsidRPr="00035B0B">
        <w:rPr>
          <w:rFonts w:ascii="Arial" w:hAnsi="Arial" w:cs="Arial"/>
        </w:rPr>
        <w:t>sustainability</w:t>
      </w:r>
      <w:r w:rsidR="00FD7473" w:rsidRPr="00035B0B">
        <w:rPr>
          <w:rFonts w:ascii="Arial" w:hAnsi="Arial" w:cs="Arial"/>
        </w:rPr>
        <w:t xml:space="preserve"> commitments incre</w:t>
      </w:r>
      <w:r w:rsidR="00A5434D" w:rsidRPr="00035B0B">
        <w:rPr>
          <w:rFonts w:ascii="Arial" w:hAnsi="Arial" w:cs="Arial"/>
        </w:rPr>
        <w:t xml:space="preserve">asingly </w:t>
      </w:r>
      <w:r w:rsidR="00D63056" w:rsidRPr="00035B0B">
        <w:rPr>
          <w:rFonts w:ascii="Arial" w:hAnsi="Arial" w:cs="Arial"/>
        </w:rPr>
        <w:t>separates</w:t>
      </w:r>
      <w:r w:rsidR="00A5434D" w:rsidRPr="00035B0B">
        <w:rPr>
          <w:rFonts w:ascii="Arial" w:hAnsi="Arial" w:cs="Arial"/>
        </w:rPr>
        <w:t xml:space="preserve"> market pioneers from followers, with early </w:t>
      </w:r>
      <w:r w:rsidR="00ED3BF6" w:rsidRPr="00035B0B">
        <w:rPr>
          <w:rFonts w:ascii="Arial" w:hAnsi="Arial" w:cs="Arial"/>
        </w:rPr>
        <w:t>adopters gaining strategic advantages in brand reput</w:t>
      </w:r>
      <w:r w:rsidR="00891E32" w:rsidRPr="00035B0B">
        <w:rPr>
          <w:rFonts w:ascii="Arial" w:hAnsi="Arial" w:cs="Arial"/>
        </w:rPr>
        <w:t>ation, market access, and operational efficiency.</w:t>
      </w:r>
    </w:p>
    <w:p w14:paraId="0749DF87" w14:textId="59D3DD91" w:rsidR="00AC334F" w:rsidRPr="00035B0B" w:rsidRDefault="004B067B" w:rsidP="00EA5951">
      <w:pPr>
        <w:pStyle w:val="Heading2"/>
        <w:numPr>
          <w:ilvl w:val="1"/>
          <w:numId w:val="8"/>
        </w:numPr>
        <w:spacing w:line="360" w:lineRule="auto"/>
        <w:jc w:val="both"/>
        <w:rPr>
          <w:rFonts w:ascii="Arial" w:hAnsi="Arial" w:cs="Arial"/>
          <w:b/>
          <w:bCs/>
          <w:sz w:val="28"/>
          <w:szCs w:val="28"/>
        </w:rPr>
      </w:pPr>
      <w:bookmarkStart w:id="8" w:name="_Toc214567082"/>
      <w:r w:rsidRPr="00035B0B">
        <w:rPr>
          <w:rFonts w:ascii="Arial" w:hAnsi="Arial" w:cs="Arial"/>
          <w:b/>
          <w:bCs/>
          <w:sz w:val="28"/>
          <w:szCs w:val="28"/>
        </w:rPr>
        <w:t xml:space="preserve">Critical Analysis </w:t>
      </w:r>
      <w:proofErr w:type="gramStart"/>
      <w:r w:rsidRPr="00035B0B">
        <w:rPr>
          <w:rFonts w:ascii="Arial" w:hAnsi="Arial" w:cs="Arial"/>
          <w:b/>
          <w:bCs/>
          <w:sz w:val="28"/>
          <w:szCs w:val="28"/>
        </w:rPr>
        <w:t>Of</w:t>
      </w:r>
      <w:proofErr w:type="gramEnd"/>
      <w:r w:rsidRPr="00035B0B">
        <w:rPr>
          <w:rFonts w:ascii="Arial" w:hAnsi="Arial" w:cs="Arial"/>
          <w:b/>
          <w:bCs/>
          <w:sz w:val="28"/>
          <w:szCs w:val="28"/>
        </w:rPr>
        <w:t xml:space="preserve"> Each Factor</w:t>
      </w:r>
      <w:bookmarkEnd w:id="8"/>
    </w:p>
    <w:p w14:paraId="65E8B742" w14:textId="2907A246" w:rsidR="004B067B" w:rsidRPr="00035B0B" w:rsidRDefault="000D17F2" w:rsidP="00035B0B">
      <w:pPr>
        <w:pStyle w:val="Heading1"/>
        <w:numPr>
          <w:ilvl w:val="2"/>
          <w:numId w:val="8"/>
        </w:numPr>
        <w:spacing w:line="360" w:lineRule="auto"/>
        <w:rPr>
          <w:rFonts w:ascii="Arial" w:hAnsi="Arial" w:cs="Arial"/>
          <w:b/>
          <w:bCs/>
          <w:sz w:val="28"/>
          <w:szCs w:val="28"/>
        </w:rPr>
      </w:pPr>
      <w:bookmarkStart w:id="9" w:name="_Toc214567083"/>
      <w:r w:rsidRPr="00035B0B">
        <w:rPr>
          <w:rFonts w:ascii="Arial" w:hAnsi="Arial" w:cs="Arial"/>
          <w:b/>
          <w:bCs/>
          <w:sz w:val="28"/>
          <w:szCs w:val="28"/>
        </w:rPr>
        <w:t>Political Factor: Regulat</w:t>
      </w:r>
      <w:r w:rsidR="00703934" w:rsidRPr="00035B0B">
        <w:rPr>
          <w:rFonts w:ascii="Arial" w:hAnsi="Arial" w:cs="Arial"/>
          <w:b/>
          <w:bCs/>
          <w:sz w:val="28"/>
          <w:szCs w:val="28"/>
        </w:rPr>
        <w:t>ory Environment</w:t>
      </w:r>
      <w:bookmarkEnd w:id="9"/>
      <w:r w:rsidR="00703934" w:rsidRPr="00035B0B">
        <w:rPr>
          <w:rFonts w:ascii="Arial" w:hAnsi="Arial" w:cs="Arial"/>
          <w:b/>
          <w:bCs/>
          <w:sz w:val="28"/>
          <w:szCs w:val="28"/>
        </w:rPr>
        <w:t xml:space="preserve"> </w:t>
      </w:r>
    </w:p>
    <w:p w14:paraId="0CF50F35" w14:textId="52870FFA" w:rsidR="00703934" w:rsidRPr="00035B0B" w:rsidRDefault="00703934" w:rsidP="00035B0B">
      <w:pPr>
        <w:pStyle w:val="ListParagraph"/>
        <w:numPr>
          <w:ilvl w:val="0"/>
          <w:numId w:val="4"/>
        </w:numPr>
        <w:spacing w:line="360" w:lineRule="auto"/>
        <w:jc w:val="both"/>
        <w:rPr>
          <w:rFonts w:ascii="Arial" w:hAnsi="Arial" w:cs="Arial"/>
          <w:b/>
          <w:bCs/>
        </w:rPr>
      </w:pPr>
      <w:r w:rsidRPr="00035B0B">
        <w:rPr>
          <w:rFonts w:ascii="Arial" w:hAnsi="Arial" w:cs="Arial"/>
          <w:b/>
          <w:bCs/>
        </w:rPr>
        <w:t>Micro Political Factors:</w:t>
      </w:r>
    </w:p>
    <w:p w14:paraId="263769E8" w14:textId="5491359A" w:rsidR="00703934" w:rsidRPr="00035B0B" w:rsidRDefault="00703934" w:rsidP="00035B0B">
      <w:pPr>
        <w:pStyle w:val="ListParagraph"/>
        <w:numPr>
          <w:ilvl w:val="0"/>
          <w:numId w:val="9"/>
        </w:numPr>
        <w:spacing w:line="360" w:lineRule="auto"/>
        <w:jc w:val="both"/>
        <w:rPr>
          <w:rFonts w:ascii="Arial" w:hAnsi="Arial" w:cs="Arial"/>
        </w:rPr>
      </w:pPr>
      <w:r w:rsidRPr="00035B0B">
        <w:rPr>
          <w:rFonts w:ascii="Arial" w:hAnsi="Arial" w:cs="Arial"/>
          <w:b/>
          <w:bCs/>
        </w:rPr>
        <w:t>Political S</w:t>
      </w:r>
      <w:r w:rsidR="00452447" w:rsidRPr="00035B0B">
        <w:rPr>
          <w:rFonts w:ascii="Arial" w:hAnsi="Arial" w:cs="Arial"/>
          <w:b/>
          <w:bCs/>
        </w:rPr>
        <w:t>tability:</w:t>
      </w:r>
      <w:r w:rsidR="00452447" w:rsidRPr="00035B0B">
        <w:rPr>
          <w:rFonts w:ascii="Arial" w:hAnsi="Arial" w:cs="Arial"/>
        </w:rPr>
        <w:t xml:space="preserve"> </w:t>
      </w:r>
      <w:r w:rsidR="000E6B21" w:rsidRPr="00035B0B">
        <w:rPr>
          <w:rFonts w:ascii="Arial" w:hAnsi="Arial" w:cs="Arial"/>
        </w:rPr>
        <w:t xml:space="preserve">Political stability affects </w:t>
      </w:r>
      <w:r w:rsidR="006218E5" w:rsidRPr="00035B0B">
        <w:rPr>
          <w:rFonts w:ascii="Arial" w:hAnsi="Arial" w:cs="Arial"/>
        </w:rPr>
        <w:t>supply chain</w:t>
      </w:r>
      <w:r w:rsidR="0089278B" w:rsidRPr="00035B0B">
        <w:rPr>
          <w:rFonts w:ascii="Arial" w:hAnsi="Arial" w:cs="Arial"/>
        </w:rPr>
        <w:t xml:space="preserve"> reliability and regulatory responsiveness. Zara</w:t>
      </w:r>
      <w:r w:rsidR="0040277C" w:rsidRPr="00035B0B">
        <w:rPr>
          <w:rFonts w:ascii="Arial" w:hAnsi="Arial" w:cs="Arial"/>
        </w:rPr>
        <w:t xml:space="preserve">, supported by </w:t>
      </w:r>
      <w:r w:rsidR="004C6F7A" w:rsidRPr="00035B0B">
        <w:rPr>
          <w:rFonts w:ascii="Arial" w:hAnsi="Arial" w:cs="Arial"/>
        </w:rPr>
        <w:t>nearshoring</w:t>
      </w:r>
      <w:r w:rsidR="0040277C" w:rsidRPr="00035B0B">
        <w:rPr>
          <w:rFonts w:ascii="Arial" w:hAnsi="Arial" w:cs="Arial"/>
        </w:rPr>
        <w:t xml:space="preserve"> in stable EU regions, </w:t>
      </w:r>
      <w:r w:rsidR="00C03423" w:rsidRPr="00035B0B">
        <w:rPr>
          <w:rFonts w:ascii="Arial" w:hAnsi="Arial" w:cs="Arial"/>
        </w:rPr>
        <w:t xml:space="preserve">benefits from fewer disruptions and faster compliance </w:t>
      </w:r>
      <w:r w:rsidR="004C6F7A" w:rsidRPr="00035B0B">
        <w:rPr>
          <w:rFonts w:ascii="Arial" w:hAnsi="Arial" w:cs="Arial"/>
        </w:rPr>
        <w:t>adaptation</w:t>
      </w:r>
      <w:r w:rsidR="0089278B" w:rsidRPr="00035B0B">
        <w:rPr>
          <w:rFonts w:ascii="Arial" w:hAnsi="Arial" w:cs="Arial"/>
        </w:rPr>
        <w:t xml:space="preserve"> </w:t>
      </w:r>
      <w:r w:rsidR="00F62BCB" w:rsidRPr="00035B0B">
        <w:rPr>
          <w:rFonts w:ascii="Arial" w:hAnsi="Arial" w:cs="Arial"/>
        </w:rPr>
        <w:t>(Reuters, 2025).</w:t>
      </w:r>
      <w:r w:rsidR="00F03A48" w:rsidRPr="00035B0B">
        <w:rPr>
          <w:rFonts w:ascii="Arial" w:hAnsi="Arial" w:cs="Arial"/>
        </w:rPr>
        <w:t xml:space="preserve"> H&amp;M, </w:t>
      </w:r>
      <w:r w:rsidR="00AE54B1" w:rsidRPr="00035B0B">
        <w:rPr>
          <w:rFonts w:ascii="Arial" w:hAnsi="Arial" w:cs="Arial"/>
        </w:rPr>
        <w:t xml:space="preserve">sourcing from a wider set of </w:t>
      </w:r>
      <w:r w:rsidR="00675970" w:rsidRPr="00035B0B">
        <w:rPr>
          <w:rFonts w:ascii="Arial" w:hAnsi="Arial" w:cs="Arial"/>
        </w:rPr>
        <w:t xml:space="preserve">developing countries, remains more </w:t>
      </w:r>
      <w:r w:rsidR="00835918" w:rsidRPr="00035B0B">
        <w:rPr>
          <w:rFonts w:ascii="Arial" w:hAnsi="Arial" w:cs="Arial"/>
        </w:rPr>
        <w:t xml:space="preserve">exposed to political fluctuations </w:t>
      </w:r>
      <w:r w:rsidR="004049D5" w:rsidRPr="00035B0B">
        <w:rPr>
          <w:rFonts w:ascii="Arial" w:hAnsi="Arial" w:cs="Arial"/>
        </w:rPr>
        <w:t>and must depend on extensive supplier audit</w:t>
      </w:r>
      <w:r w:rsidR="00615C25" w:rsidRPr="00035B0B">
        <w:rPr>
          <w:rFonts w:ascii="Arial" w:hAnsi="Arial" w:cs="Arial"/>
        </w:rPr>
        <w:t xml:space="preserve">ing. </w:t>
      </w:r>
      <w:proofErr w:type="gramStart"/>
      <w:r w:rsidR="00615C25" w:rsidRPr="00035B0B">
        <w:rPr>
          <w:rFonts w:ascii="Arial" w:hAnsi="Arial" w:cs="Arial"/>
        </w:rPr>
        <w:t>Similar to</w:t>
      </w:r>
      <w:proofErr w:type="gramEnd"/>
      <w:r w:rsidR="00615C25" w:rsidRPr="00035B0B">
        <w:rPr>
          <w:rFonts w:ascii="Arial" w:hAnsi="Arial" w:cs="Arial"/>
        </w:rPr>
        <w:t xml:space="preserve"> Tesla, </w:t>
      </w:r>
      <w:r w:rsidR="002F0FFA" w:rsidRPr="00035B0B">
        <w:rPr>
          <w:rFonts w:ascii="Arial" w:hAnsi="Arial" w:cs="Arial"/>
        </w:rPr>
        <w:t>which relies on stable domestic production</w:t>
      </w:r>
      <w:r w:rsidR="00F439D6" w:rsidRPr="00035B0B">
        <w:rPr>
          <w:rFonts w:ascii="Arial" w:hAnsi="Arial" w:cs="Arial"/>
        </w:rPr>
        <w:t>,</w:t>
      </w:r>
      <w:r w:rsidR="002F0FFA" w:rsidRPr="00035B0B">
        <w:rPr>
          <w:rFonts w:ascii="Arial" w:hAnsi="Arial" w:cs="Arial"/>
        </w:rPr>
        <w:t xml:space="preserve"> while legacy firm</w:t>
      </w:r>
      <w:r w:rsidR="00EC0807" w:rsidRPr="00035B0B">
        <w:rPr>
          <w:rFonts w:ascii="Arial" w:hAnsi="Arial" w:cs="Arial"/>
        </w:rPr>
        <w:t>s like Toyota continue operating across variable markets.</w:t>
      </w:r>
    </w:p>
    <w:p w14:paraId="7483D724" w14:textId="26CDB5B5" w:rsidR="00F62BCB" w:rsidRPr="00035B0B" w:rsidRDefault="00F62BCB" w:rsidP="00035B0B">
      <w:pPr>
        <w:pStyle w:val="ListParagraph"/>
        <w:numPr>
          <w:ilvl w:val="0"/>
          <w:numId w:val="9"/>
        </w:numPr>
        <w:spacing w:line="360" w:lineRule="auto"/>
        <w:jc w:val="both"/>
        <w:rPr>
          <w:rFonts w:ascii="Arial" w:hAnsi="Arial" w:cs="Arial"/>
        </w:rPr>
      </w:pPr>
      <w:r w:rsidRPr="00035B0B">
        <w:rPr>
          <w:rFonts w:ascii="Arial" w:hAnsi="Arial" w:cs="Arial"/>
          <w:b/>
          <w:bCs/>
        </w:rPr>
        <w:t>Co</w:t>
      </w:r>
      <w:r w:rsidR="00676D82" w:rsidRPr="00035B0B">
        <w:rPr>
          <w:rFonts w:ascii="Arial" w:hAnsi="Arial" w:cs="Arial"/>
          <w:b/>
          <w:bCs/>
        </w:rPr>
        <w:t xml:space="preserve">nsumer </w:t>
      </w:r>
      <w:r w:rsidR="001D0818" w:rsidRPr="00035B0B">
        <w:rPr>
          <w:rFonts w:ascii="Arial" w:hAnsi="Arial" w:cs="Arial"/>
          <w:b/>
          <w:bCs/>
        </w:rPr>
        <w:t>Regulations:</w:t>
      </w:r>
      <w:r w:rsidR="001D0818" w:rsidRPr="00035B0B">
        <w:rPr>
          <w:rFonts w:ascii="Arial" w:hAnsi="Arial" w:cs="Arial"/>
        </w:rPr>
        <w:t xml:space="preserve"> </w:t>
      </w:r>
      <w:r w:rsidR="00433487" w:rsidRPr="00035B0B">
        <w:rPr>
          <w:rFonts w:ascii="Arial" w:hAnsi="Arial" w:cs="Arial"/>
        </w:rPr>
        <w:t xml:space="preserve">Stricter EU </w:t>
      </w:r>
      <w:r w:rsidR="000C37B5" w:rsidRPr="00035B0B">
        <w:rPr>
          <w:rFonts w:ascii="Arial" w:hAnsi="Arial" w:cs="Arial"/>
        </w:rPr>
        <w:t xml:space="preserve">rules on sustainability claims and product transparency </w:t>
      </w:r>
      <w:r w:rsidR="00A06EBF" w:rsidRPr="00035B0B">
        <w:rPr>
          <w:rFonts w:ascii="Arial" w:hAnsi="Arial" w:cs="Arial"/>
        </w:rPr>
        <w:t xml:space="preserve">require verified reporting and accurate </w:t>
      </w:r>
      <w:r w:rsidR="007F000B">
        <w:rPr>
          <w:rFonts w:ascii="Arial" w:hAnsi="Arial" w:cs="Arial"/>
        </w:rPr>
        <w:t>labeling</w:t>
      </w:r>
      <w:r w:rsidR="00A06EBF" w:rsidRPr="00035B0B">
        <w:rPr>
          <w:rFonts w:ascii="Arial" w:hAnsi="Arial" w:cs="Arial"/>
        </w:rPr>
        <w:t xml:space="preserve"> </w:t>
      </w:r>
      <w:r w:rsidR="00622A70" w:rsidRPr="00035B0B">
        <w:rPr>
          <w:rFonts w:ascii="Arial" w:hAnsi="Arial" w:cs="Arial"/>
        </w:rPr>
        <w:t>(EU Commission, 2025).</w:t>
      </w:r>
      <w:r w:rsidR="00A06EBF" w:rsidRPr="00035B0B">
        <w:rPr>
          <w:rFonts w:ascii="Arial" w:hAnsi="Arial" w:cs="Arial"/>
        </w:rPr>
        <w:t xml:space="preserve"> </w:t>
      </w:r>
      <w:r w:rsidR="00076D9F" w:rsidRPr="00035B0B">
        <w:rPr>
          <w:rFonts w:ascii="Arial" w:hAnsi="Arial" w:cs="Arial"/>
        </w:rPr>
        <w:t xml:space="preserve">Zara often exceeds these standards to reinforce its sustainability </w:t>
      </w:r>
      <w:r w:rsidR="00076D9F" w:rsidRPr="00035B0B">
        <w:rPr>
          <w:rFonts w:ascii="Arial" w:hAnsi="Arial" w:cs="Arial"/>
        </w:rPr>
        <w:lastRenderedPageBreak/>
        <w:t>leadership</w:t>
      </w:r>
      <w:r w:rsidR="004A01EC" w:rsidRPr="00035B0B">
        <w:rPr>
          <w:rFonts w:ascii="Arial" w:hAnsi="Arial" w:cs="Arial"/>
        </w:rPr>
        <w:t xml:space="preserve">. H&amp;M, as a follower, adopts compliance </w:t>
      </w:r>
      <w:r w:rsidR="00582143" w:rsidRPr="00035B0B">
        <w:rPr>
          <w:rFonts w:ascii="Arial" w:hAnsi="Arial" w:cs="Arial"/>
        </w:rPr>
        <w:t>measures once guidelines are fully established, prioritizing consistency and risk</w:t>
      </w:r>
      <w:r w:rsidR="00DA0C34" w:rsidRPr="00035B0B">
        <w:rPr>
          <w:rFonts w:ascii="Arial" w:hAnsi="Arial" w:cs="Arial"/>
        </w:rPr>
        <w:t xml:space="preserve"> avoidance.</w:t>
      </w:r>
      <w:r w:rsidR="00901C9D" w:rsidRPr="00035B0B">
        <w:rPr>
          <w:rFonts w:ascii="Arial" w:hAnsi="Arial" w:cs="Arial"/>
        </w:rPr>
        <w:t xml:space="preserve"> This reflects how Apple adopts early environmental reporting standards</w:t>
      </w:r>
      <w:r w:rsidR="00F31BCC" w:rsidRPr="00035B0B">
        <w:rPr>
          <w:rFonts w:ascii="Arial" w:hAnsi="Arial" w:cs="Arial"/>
        </w:rPr>
        <w:t xml:space="preserve">, whereas </w:t>
      </w:r>
      <w:r w:rsidR="004451F5" w:rsidRPr="00035B0B">
        <w:rPr>
          <w:rFonts w:ascii="Arial" w:hAnsi="Arial" w:cs="Arial"/>
        </w:rPr>
        <w:t xml:space="preserve">Samsung </w:t>
      </w:r>
      <w:r w:rsidR="002E6E4A" w:rsidRPr="00035B0B">
        <w:rPr>
          <w:rFonts w:ascii="Arial" w:hAnsi="Arial" w:cs="Arial"/>
        </w:rPr>
        <w:t>scales them later.</w:t>
      </w:r>
    </w:p>
    <w:p w14:paraId="3FB6392D" w14:textId="081D290C" w:rsidR="00622A70" w:rsidRPr="00035B0B" w:rsidRDefault="00AD3F14" w:rsidP="00035B0B">
      <w:pPr>
        <w:pStyle w:val="ListParagraph"/>
        <w:numPr>
          <w:ilvl w:val="0"/>
          <w:numId w:val="9"/>
        </w:numPr>
        <w:spacing w:line="360" w:lineRule="auto"/>
        <w:jc w:val="both"/>
        <w:rPr>
          <w:rFonts w:ascii="Arial" w:hAnsi="Arial" w:cs="Arial"/>
        </w:rPr>
      </w:pPr>
      <w:r w:rsidRPr="00035B0B">
        <w:rPr>
          <w:rFonts w:ascii="Arial" w:hAnsi="Arial" w:cs="Arial"/>
          <w:b/>
          <w:bCs/>
        </w:rPr>
        <w:t>Employment Rules:</w:t>
      </w:r>
      <w:r w:rsidRPr="00035B0B">
        <w:rPr>
          <w:rFonts w:ascii="Arial" w:hAnsi="Arial" w:cs="Arial"/>
        </w:rPr>
        <w:t xml:space="preserve"> </w:t>
      </w:r>
      <w:r w:rsidR="00D301F1" w:rsidRPr="00035B0B">
        <w:rPr>
          <w:rFonts w:ascii="Arial" w:hAnsi="Arial" w:cs="Arial"/>
        </w:rPr>
        <w:t>Labour laws on wages, hours</w:t>
      </w:r>
      <w:r w:rsidR="00F55811" w:rsidRPr="00035B0B">
        <w:rPr>
          <w:rFonts w:ascii="Arial" w:hAnsi="Arial" w:cs="Arial"/>
        </w:rPr>
        <w:t xml:space="preserve">, and safety shape supplier decisions. Zara’s </w:t>
      </w:r>
      <w:r w:rsidR="00886211" w:rsidRPr="00035B0B">
        <w:rPr>
          <w:rFonts w:ascii="Arial" w:hAnsi="Arial" w:cs="Arial"/>
        </w:rPr>
        <w:t xml:space="preserve">more </w:t>
      </w:r>
      <w:r w:rsidR="00942F73" w:rsidRPr="00035B0B">
        <w:rPr>
          <w:rFonts w:ascii="Arial" w:hAnsi="Arial" w:cs="Arial"/>
        </w:rPr>
        <w:t>localized operations make oversight more direct and reduce compliance risk</w:t>
      </w:r>
      <w:r w:rsidR="00F439D6" w:rsidRPr="00035B0B">
        <w:rPr>
          <w:rFonts w:ascii="Arial" w:hAnsi="Arial" w:cs="Arial"/>
        </w:rPr>
        <w:t>.</w:t>
      </w:r>
      <w:r w:rsidR="00942F73" w:rsidRPr="00035B0B">
        <w:rPr>
          <w:rFonts w:ascii="Arial" w:hAnsi="Arial" w:cs="Arial"/>
        </w:rPr>
        <w:t xml:space="preserve"> H&amp;M</w:t>
      </w:r>
      <w:r w:rsidR="00EA5628" w:rsidRPr="00035B0B">
        <w:rPr>
          <w:rFonts w:ascii="Arial" w:hAnsi="Arial" w:cs="Arial"/>
        </w:rPr>
        <w:t xml:space="preserve">, with a </w:t>
      </w:r>
      <w:r w:rsidR="00E66B37" w:rsidRPr="00035B0B">
        <w:rPr>
          <w:rFonts w:ascii="Arial" w:hAnsi="Arial" w:cs="Arial"/>
        </w:rPr>
        <w:t>broader</w:t>
      </w:r>
      <w:r w:rsidR="00EA5628" w:rsidRPr="00035B0B">
        <w:rPr>
          <w:rFonts w:ascii="Arial" w:hAnsi="Arial" w:cs="Arial"/>
        </w:rPr>
        <w:t xml:space="preserve"> global supply base, conducts </w:t>
      </w:r>
      <w:r w:rsidR="00F439D6" w:rsidRPr="00035B0B">
        <w:rPr>
          <w:rFonts w:ascii="Arial" w:hAnsi="Arial" w:cs="Arial"/>
        </w:rPr>
        <w:t>ongoing</w:t>
      </w:r>
      <w:r w:rsidR="00EA5628" w:rsidRPr="00035B0B">
        <w:rPr>
          <w:rFonts w:ascii="Arial" w:hAnsi="Arial" w:cs="Arial"/>
        </w:rPr>
        <w:t xml:space="preserve"> </w:t>
      </w:r>
      <w:r w:rsidR="00CA296E" w:rsidRPr="00035B0B">
        <w:rPr>
          <w:rFonts w:ascii="Arial" w:hAnsi="Arial" w:cs="Arial"/>
        </w:rPr>
        <w:t xml:space="preserve">supplier monitoring, capacity building, and auditing to meet labour regulations (H&amp;M Group, 2025). </w:t>
      </w:r>
      <w:r w:rsidR="00B25439" w:rsidRPr="00035B0B">
        <w:rPr>
          <w:rFonts w:ascii="Arial" w:hAnsi="Arial" w:cs="Arial"/>
        </w:rPr>
        <w:t xml:space="preserve">In food delivery, Uber Eats </w:t>
      </w:r>
      <w:r w:rsidR="00F439D6" w:rsidRPr="00035B0B">
        <w:rPr>
          <w:rFonts w:ascii="Arial" w:hAnsi="Arial" w:cs="Arial"/>
        </w:rPr>
        <w:t>adjusts</w:t>
      </w:r>
      <w:r w:rsidR="00B25439" w:rsidRPr="00035B0B">
        <w:rPr>
          <w:rFonts w:ascii="Arial" w:hAnsi="Arial" w:cs="Arial"/>
        </w:rPr>
        <w:t xml:space="preserve"> quickly to new labour </w:t>
      </w:r>
      <w:r w:rsidR="00E66B37" w:rsidRPr="00035B0B">
        <w:rPr>
          <w:rFonts w:ascii="Arial" w:hAnsi="Arial" w:cs="Arial"/>
        </w:rPr>
        <w:t>rules, while Deliveroo responds once legal clarity is established.</w:t>
      </w:r>
    </w:p>
    <w:p w14:paraId="124A4D1B" w14:textId="60C34D0D" w:rsidR="00487B3B" w:rsidRPr="00035B0B" w:rsidRDefault="00487B3B" w:rsidP="00035B0B">
      <w:pPr>
        <w:pStyle w:val="ListParagraph"/>
        <w:numPr>
          <w:ilvl w:val="0"/>
          <w:numId w:val="9"/>
        </w:numPr>
        <w:spacing w:line="360" w:lineRule="auto"/>
        <w:jc w:val="both"/>
        <w:rPr>
          <w:rFonts w:ascii="Arial" w:hAnsi="Arial" w:cs="Arial"/>
        </w:rPr>
      </w:pPr>
      <w:r w:rsidRPr="00035B0B">
        <w:rPr>
          <w:rFonts w:ascii="Arial" w:hAnsi="Arial" w:cs="Arial"/>
          <w:b/>
          <w:bCs/>
        </w:rPr>
        <w:t xml:space="preserve">Competition </w:t>
      </w:r>
      <w:r w:rsidR="0078178B" w:rsidRPr="00035B0B">
        <w:rPr>
          <w:rFonts w:ascii="Arial" w:hAnsi="Arial" w:cs="Arial"/>
          <w:b/>
          <w:bCs/>
        </w:rPr>
        <w:t>Policy:</w:t>
      </w:r>
      <w:r w:rsidR="001B594A" w:rsidRPr="00035B0B">
        <w:rPr>
          <w:rFonts w:ascii="Arial" w:hAnsi="Arial" w:cs="Arial"/>
        </w:rPr>
        <w:t xml:space="preserve"> Competition regulations require </w:t>
      </w:r>
      <w:r w:rsidR="00CD7D24" w:rsidRPr="00035B0B">
        <w:rPr>
          <w:rFonts w:ascii="Arial" w:hAnsi="Arial" w:cs="Arial"/>
        </w:rPr>
        <w:t>companies</w:t>
      </w:r>
      <w:r w:rsidR="001B594A" w:rsidRPr="00035B0B">
        <w:rPr>
          <w:rFonts w:ascii="Arial" w:hAnsi="Arial" w:cs="Arial"/>
        </w:rPr>
        <w:t xml:space="preserve"> to maintain</w:t>
      </w:r>
      <w:r w:rsidR="00756E8F" w:rsidRPr="00035B0B">
        <w:rPr>
          <w:rFonts w:ascii="Arial" w:hAnsi="Arial" w:cs="Arial"/>
        </w:rPr>
        <w:t xml:space="preserve"> market fairness. Zara’s vertically integrated model boosts efficiency but increases </w:t>
      </w:r>
      <w:r w:rsidR="007601FB" w:rsidRPr="00035B0B">
        <w:rPr>
          <w:rFonts w:ascii="Arial" w:hAnsi="Arial" w:cs="Arial"/>
        </w:rPr>
        <w:t>regula</w:t>
      </w:r>
      <w:r w:rsidR="009E5CB0" w:rsidRPr="00035B0B">
        <w:rPr>
          <w:rFonts w:ascii="Arial" w:hAnsi="Arial" w:cs="Arial"/>
        </w:rPr>
        <w:t xml:space="preserve">tory oversight. H&amp;M faces fewer risks due to its </w:t>
      </w:r>
      <w:r w:rsidR="00C02DB4" w:rsidRPr="00035B0B">
        <w:rPr>
          <w:rFonts w:ascii="Arial" w:hAnsi="Arial" w:cs="Arial"/>
        </w:rPr>
        <w:t xml:space="preserve">decentralized structure, </w:t>
      </w:r>
      <w:r w:rsidR="00C32F95" w:rsidRPr="00035B0B">
        <w:rPr>
          <w:rFonts w:ascii="Arial" w:hAnsi="Arial" w:cs="Arial"/>
        </w:rPr>
        <w:t xml:space="preserve">emphasizing scale and cost efficiency. </w:t>
      </w:r>
      <w:r w:rsidR="00CD7D24" w:rsidRPr="00035B0B">
        <w:rPr>
          <w:rFonts w:ascii="Arial" w:hAnsi="Arial" w:cs="Arial"/>
        </w:rPr>
        <w:t>Like</w:t>
      </w:r>
      <w:r w:rsidR="00C32F95" w:rsidRPr="00035B0B">
        <w:rPr>
          <w:rFonts w:ascii="Arial" w:hAnsi="Arial" w:cs="Arial"/>
        </w:rPr>
        <w:t xml:space="preserve"> L’Oreal</w:t>
      </w:r>
      <w:r w:rsidR="00CD7D24" w:rsidRPr="00035B0B">
        <w:rPr>
          <w:rFonts w:ascii="Arial" w:hAnsi="Arial" w:cs="Arial"/>
        </w:rPr>
        <w:t>,</w:t>
      </w:r>
      <w:r w:rsidR="00C32F95" w:rsidRPr="00035B0B">
        <w:rPr>
          <w:rFonts w:ascii="Arial" w:hAnsi="Arial" w:cs="Arial"/>
        </w:rPr>
        <w:t xml:space="preserve"> pionee</w:t>
      </w:r>
      <w:r w:rsidR="00F000CD" w:rsidRPr="00035B0B">
        <w:rPr>
          <w:rFonts w:ascii="Arial" w:hAnsi="Arial" w:cs="Arial"/>
        </w:rPr>
        <w:t>ring new compliance practices, followed by Uni</w:t>
      </w:r>
      <w:r w:rsidR="00300D18" w:rsidRPr="00035B0B">
        <w:rPr>
          <w:rFonts w:ascii="Arial" w:hAnsi="Arial" w:cs="Arial"/>
        </w:rPr>
        <w:t>lever, which adopts them once standardized.</w:t>
      </w:r>
    </w:p>
    <w:p w14:paraId="31D6C5C3" w14:textId="63512C2D" w:rsidR="008A365F" w:rsidRPr="00035B0B" w:rsidRDefault="00754984" w:rsidP="00035B0B">
      <w:pPr>
        <w:pStyle w:val="ListParagraph"/>
        <w:numPr>
          <w:ilvl w:val="0"/>
          <w:numId w:val="9"/>
        </w:numPr>
        <w:spacing w:line="360" w:lineRule="auto"/>
        <w:jc w:val="both"/>
        <w:rPr>
          <w:rFonts w:ascii="Arial" w:hAnsi="Arial" w:cs="Arial"/>
        </w:rPr>
      </w:pPr>
      <w:r w:rsidRPr="00035B0B">
        <w:rPr>
          <w:rFonts w:ascii="Arial" w:hAnsi="Arial" w:cs="Arial"/>
          <w:b/>
          <w:bCs/>
        </w:rPr>
        <w:t>Government Regulations</w:t>
      </w:r>
      <w:r w:rsidR="006811B9" w:rsidRPr="00035B0B">
        <w:rPr>
          <w:rFonts w:ascii="Arial" w:hAnsi="Arial" w:cs="Arial"/>
          <w:b/>
          <w:bCs/>
        </w:rPr>
        <w:t>/EPR</w:t>
      </w:r>
      <w:r w:rsidR="006811B9" w:rsidRPr="00035B0B">
        <w:rPr>
          <w:rFonts w:ascii="Arial" w:hAnsi="Arial" w:cs="Arial"/>
        </w:rPr>
        <w:t xml:space="preserve">: </w:t>
      </w:r>
      <w:r w:rsidR="001C134A" w:rsidRPr="00035B0B">
        <w:rPr>
          <w:rFonts w:ascii="Arial" w:hAnsi="Arial" w:cs="Arial"/>
        </w:rPr>
        <w:t xml:space="preserve">Extended Producer Responsibility (EPR) in 2025 requires brands to fund recycling and manage product end-of-life </w:t>
      </w:r>
      <w:r w:rsidR="0021271D" w:rsidRPr="00035B0B">
        <w:rPr>
          <w:rFonts w:ascii="Arial" w:hAnsi="Arial" w:cs="Arial"/>
        </w:rPr>
        <w:t>impacts</w:t>
      </w:r>
      <w:r w:rsidR="006811B9" w:rsidRPr="00035B0B">
        <w:rPr>
          <w:rFonts w:ascii="Arial" w:hAnsi="Arial" w:cs="Arial"/>
        </w:rPr>
        <w:t xml:space="preserve"> (Consilium, 2025).</w:t>
      </w:r>
      <w:r w:rsidR="0021271D" w:rsidRPr="00035B0B">
        <w:rPr>
          <w:rFonts w:ascii="Arial" w:hAnsi="Arial" w:cs="Arial"/>
        </w:rPr>
        <w:t xml:space="preserve"> Zara treats this as an opportunity, investing early </w:t>
      </w:r>
      <w:r w:rsidR="008108BF" w:rsidRPr="00035B0B">
        <w:rPr>
          <w:rFonts w:ascii="Arial" w:hAnsi="Arial" w:cs="Arial"/>
        </w:rPr>
        <w:t xml:space="preserve">in circular design and recycling technologies to </w:t>
      </w:r>
      <w:r w:rsidR="00E8064C" w:rsidRPr="00035B0B">
        <w:rPr>
          <w:rFonts w:ascii="Arial" w:hAnsi="Arial" w:cs="Arial"/>
        </w:rPr>
        <w:t xml:space="preserve">differentiate its brand (Niinimaki &amp; Koch, 2020). H&amp;M implements </w:t>
      </w:r>
      <w:r w:rsidR="00EE2A3F" w:rsidRPr="00035B0B">
        <w:rPr>
          <w:rFonts w:ascii="Arial" w:hAnsi="Arial" w:cs="Arial"/>
        </w:rPr>
        <w:t>EPR-aligned systems once frameworks stabilize, ensuring cost-effective compliance without high experimentation.</w:t>
      </w:r>
    </w:p>
    <w:p w14:paraId="529FF540" w14:textId="5FD8C35F" w:rsidR="00F439D6" w:rsidRPr="00035B0B" w:rsidRDefault="006811B9" w:rsidP="00035B0B">
      <w:pPr>
        <w:pStyle w:val="ListParagraph"/>
        <w:numPr>
          <w:ilvl w:val="0"/>
          <w:numId w:val="9"/>
        </w:numPr>
        <w:spacing w:line="360" w:lineRule="auto"/>
        <w:jc w:val="both"/>
        <w:rPr>
          <w:rFonts w:ascii="Arial" w:hAnsi="Arial" w:cs="Arial"/>
        </w:rPr>
      </w:pPr>
      <w:r w:rsidRPr="00035B0B">
        <w:rPr>
          <w:rFonts w:ascii="Arial" w:hAnsi="Arial" w:cs="Arial"/>
          <w:b/>
          <w:bCs/>
        </w:rPr>
        <w:t>Trade Policies:</w:t>
      </w:r>
      <w:r w:rsidRPr="00035B0B">
        <w:rPr>
          <w:rFonts w:ascii="Arial" w:hAnsi="Arial" w:cs="Arial"/>
        </w:rPr>
        <w:t xml:space="preserve"> </w:t>
      </w:r>
      <w:r w:rsidR="00D62897" w:rsidRPr="00035B0B">
        <w:rPr>
          <w:rFonts w:ascii="Arial" w:hAnsi="Arial" w:cs="Arial"/>
        </w:rPr>
        <w:t>Tariffs</w:t>
      </w:r>
      <w:r w:rsidRPr="00035B0B">
        <w:rPr>
          <w:rFonts w:ascii="Arial" w:hAnsi="Arial" w:cs="Arial"/>
        </w:rPr>
        <w:t xml:space="preserve">, </w:t>
      </w:r>
      <w:r w:rsidR="00E64C12" w:rsidRPr="00035B0B">
        <w:rPr>
          <w:rFonts w:ascii="Arial" w:hAnsi="Arial" w:cs="Arial"/>
        </w:rPr>
        <w:t>customs delays, and global politics impact logistics</w:t>
      </w:r>
      <w:r w:rsidR="005E1970" w:rsidRPr="00035B0B">
        <w:rPr>
          <w:rFonts w:ascii="Arial" w:hAnsi="Arial" w:cs="Arial"/>
        </w:rPr>
        <w:t>. Zara</w:t>
      </w:r>
      <w:r w:rsidR="008A1E4D" w:rsidRPr="00035B0B">
        <w:rPr>
          <w:rFonts w:ascii="Arial" w:hAnsi="Arial" w:cs="Arial"/>
        </w:rPr>
        <w:t xml:space="preserve"> mitigates many trade risks through nearshoring, although </w:t>
      </w:r>
      <w:r w:rsidR="00305DEB" w:rsidRPr="00035B0B">
        <w:rPr>
          <w:rFonts w:ascii="Arial" w:hAnsi="Arial" w:cs="Arial"/>
        </w:rPr>
        <w:t>airfreight price spikes in 2024 increased emissions and operating costs</w:t>
      </w:r>
      <w:r w:rsidR="006C03C8" w:rsidRPr="00035B0B">
        <w:rPr>
          <w:rFonts w:ascii="Arial" w:hAnsi="Arial" w:cs="Arial"/>
        </w:rPr>
        <w:t xml:space="preserve"> (Inditex report, 2025).</w:t>
      </w:r>
      <w:r w:rsidR="00305DEB" w:rsidRPr="00035B0B">
        <w:rPr>
          <w:rFonts w:ascii="Arial" w:hAnsi="Arial" w:cs="Arial"/>
        </w:rPr>
        <w:t xml:space="preserve"> H&amp;M, with </w:t>
      </w:r>
      <w:r w:rsidR="000E2045" w:rsidRPr="00035B0B">
        <w:rPr>
          <w:rFonts w:ascii="Arial" w:hAnsi="Arial" w:cs="Arial"/>
        </w:rPr>
        <w:t xml:space="preserve">a </w:t>
      </w:r>
      <w:r w:rsidR="00305DEB" w:rsidRPr="00035B0B">
        <w:rPr>
          <w:rFonts w:ascii="Arial" w:hAnsi="Arial" w:cs="Arial"/>
        </w:rPr>
        <w:t xml:space="preserve">heavier reliance on long-distance shipping, </w:t>
      </w:r>
      <w:r w:rsidR="00BA40D6" w:rsidRPr="00035B0B">
        <w:rPr>
          <w:rFonts w:ascii="Arial" w:hAnsi="Arial" w:cs="Arial"/>
        </w:rPr>
        <w:t>experiences</w:t>
      </w:r>
      <w:r w:rsidR="000E2045" w:rsidRPr="00035B0B">
        <w:rPr>
          <w:rFonts w:ascii="Arial" w:hAnsi="Arial" w:cs="Arial"/>
        </w:rPr>
        <w:t xml:space="preserve"> greater sensitivity to tariff changes and border delays.</w:t>
      </w:r>
    </w:p>
    <w:p w14:paraId="1346D45B" w14:textId="21B5972C" w:rsidR="00281618" w:rsidRPr="00035B0B" w:rsidRDefault="00DA5C45" w:rsidP="00035B0B">
      <w:pPr>
        <w:pStyle w:val="Heading1"/>
        <w:numPr>
          <w:ilvl w:val="2"/>
          <w:numId w:val="8"/>
        </w:numPr>
        <w:spacing w:line="360" w:lineRule="auto"/>
        <w:rPr>
          <w:rFonts w:ascii="Arial" w:hAnsi="Arial" w:cs="Arial"/>
          <w:b/>
          <w:bCs/>
          <w:sz w:val="28"/>
          <w:szCs w:val="28"/>
        </w:rPr>
      </w:pPr>
      <w:r w:rsidRPr="00035B0B">
        <w:rPr>
          <w:rFonts w:ascii="Arial" w:hAnsi="Arial" w:cs="Arial"/>
          <w:b/>
          <w:bCs/>
          <w:sz w:val="28"/>
          <w:szCs w:val="28"/>
        </w:rPr>
        <w:t xml:space="preserve"> </w:t>
      </w:r>
      <w:bookmarkStart w:id="10" w:name="_Toc214567084"/>
      <w:r w:rsidR="00666CA5" w:rsidRPr="00035B0B">
        <w:rPr>
          <w:rFonts w:ascii="Arial" w:hAnsi="Arial" w:cs="Arial"/>
          <w:b/>
          <w:bCs/>
          <w:sz w:val="28"/>
          <w:szCs w:val="28"/>
        </w:rPr>
        <w:t xml:space="preserve">Environmental Factor: </w:t>
      </w:r>
      <w:r w:rsidR="00FD1587" w:rsidRPr="00035B0B">
        <w:rPr>
          <w:rFonts w:ascii="Arial" w:hAnsi="Arial" w:cs="Arial"/>
          <w:b/>
          <w:bCs/>
          <w:sz w:val="28"/>
          <w:szCs w:val="28"/>
        </w:rPr>
        <w:t>Sustainability</w:t>
      </w:r>
      <w:r w:rsidR="00666CA5" w:rsidRPr="00035B0B">
        <w:rPr>
          <w:rFonts w:ascii="Arial" w:hAnsi="Arial" w:cs="Arial"/>
          <w:b/>
          <w:bCs/>
          <w:sz w:val="28"/>
          <w:szCs w:val="28"/>
        </w:rPr>
        <w:t xml:space="preserve"> and </w:t>
      </w:r>
      <w:r w:rsidR="00FD1587" w:rsidRPr="00035B0B">
        <w:rPr>
          <w:rFonts w:ascii="Arial" w:hAnsi="Arial" w:cs="Arial"/>
          <w:b/>
          <w:bCs/>
          <w:sz w:val="28"/>
          <w:szCs w:val="28"/>
        </w:rPr>
        <w:t>Resource Management</w:t>
      </w:r>
      <w:bookmarkEnd w:id="10"/>
    </w:p>
    <w:p w14:paraId="137DED0B" w14:textId="77777777" w:rsidR="00021D3F" w:rsidRPr="00035B0B" w:rsidRDefault="00021D3F" w:rsidP="00035B0B">
      <w:pPr>
        <w:spacing w:line="360" w:lineRule="auto"/>
        <w:rPr>
          <w:rFonts w:ascii="Arial" w:hAnsi="Arial" w:cs="Arial"/>
        </w:rPr>
      </w:pPr>
    </w:p>
    <w:p w14:paraId="2A31FCFC" w14:textId="446D9922" w:rsidR="00FD1587" w:rsidRPr="00035B0B" w:rsidRDefault="00264256" w:rsidP="00035B0B">
      <w:pPr>
        <w:pStyle w:val="ListParagraph"/>
        <w:numPr>
          <w:ilvl w:val="0"/>
          <w:numId w:val="12"/>
        </w:numPr>
        <w:spacing w:line="360" w:lineRule="auto"/>
        <w:jc w:val="both"/>
        <w:rPr>
          <w:rFonts w:ascii="Arial" w:hAnsi="Arial" w:cs="Arial"/>
          <w:b/>
          <w:bCs/>
        </w:rPr>
      </w:pPr>
      <w:r w:rsidRPr="00035B0B">
        <w:rPr>
          <w:rFonts w:ascii="Arial" w:hAnsi="Arial" w:cs="Arial"/>
          <w:b/>
          <w:bCs/>
        </w:rPr>
        <w:lastRenderedPageBreak/>
        <w:t>Micro Environmental Factors:</w:t>
      </w:r>
    </w:p>
    <w:p w14:paraId="63D24821" w14:textId="494C3E0A" w:rsidR="00264256" w:rsidRPr="00035B0B" w:rsidRDefault="00264256" w:rsidP="00035B0B">
      <w:pPr>
        <w:pStyle w:val="ListParagraph"/>
        <w:numPr>
          <w:ilvl w:val="0"/>
          <w:numId w:val="13"/>
        </w:numPr>
        <w:spacing w:line="360" w:lineRule="auto"/>
        <w:jc w:val="both"/>
        <w:rPr>
          <w:rFonts w:ascii="Arial" w:hAnsi="Arial" w:cs="Arial"/>
        </w:rPr>
      </w:pPr>
      <w:r w:rsidRPr="00035B0B">
        <w:rPr>
          <w:rFonts w:ascii="Arial" w:hAnsi="Arial" w:cs="Arial"/>
          <w:b/>
          <w:bCs/>
        </w:rPr>
        <w:t>Resource Availability:</w:t>
      </w:r>
      <w:r w:rsidRPr="00035B0B">
        <w:rPr>
          <w:rFonts w:ascii="Arial" w:hAnsi="Arial" w:cs="Arial"/>
        </w:rPr>
        <w:t xml:space="preserve"> </w:t>
      </w:r>
      <w:r w:rsidR="001634A3" w:rsidRPr="00035B0B">
        <w:rPr>
          <w:rFonts w:ascii="Arial" w:hAnsi="Arial" w:cs="Arial"/>
        </w:rPr>
        <w:t>The supply of cotton, pol</w:t>
      </w:r>
      <w:r w:rsidR="00D32B09" w:rsidRPr="00035B0B">
        <w:rPr>
          <w:rFonts w:ascii="Arial" w:hAnsi="Arial" w:cs="Arial"/>
        </w:rPr>
        <w:t xml:space="preserve">yester, and recycled fibers swings unpredictably. This pushes companies to look </w:t>
      </w:r>
      <w:r w:rsidR="007A619B" w:rsidRPr="00035B0B">
        <w:rPr>
          <w:rFonts w:ascii="Arial" w:hAnsi="Arial" w:cs="Arial"/>
        </w:rPr>
        <w:t>at</w:t>
      </w:r>
      <w:r w:rsidR="00D32B09" w:rsidRPr="00035B0B">
        <w:rPr>
          <w:rFonts w:ascii="Arial" w:hAnsi="Arial" w:cs="Arial"/>
        </w:rPr>
        <w:t xml:space="preserve"> sustainable</w:t>
      </w:r>
      <w:r w:rsidR="007F467A" w:rsidRPr="00035B0B">
        <w:rPr>
          <w:rFonts w:ascii="Arial" w:hAnsi="Arial" w:cs="Arial"/>
        </w:rPr>
        <w:t xml:space="preserve"> </w:t>
      </w:r>
      <w:r w:rsidR="00C743E1" w:rsidRPr="00035B0B">
        <w:rPr>
          <w:rFonts w:ascii="Arial" w:hAnsi="Arial" w:cs="Arial"/>
        </w:rPr>
        <w:t xml:space="preserve">sources before shortages hit. </w:t>
      </w:r>
      <w:r w:rsidR="00206FA9" w:rsidRPr="00035B0B">
        <w:rPr>
          <w:rFonts w:ascii="Arial" w:hAnsi="Arial" w:cs="Arial"/>
        </w:rPr>
        <w:t>Zara (</w:t>
      </w:r>
      <w:r w:rsidR="00C743E1" w:rsidRPr="00035B0B">
        <w:rPr>
          <w:rFonts w:ascii="Arial" w:hAnsi="Arial" w:cs="Arial"/>
        </w:rPr>
        <w:t xml:space="preserve">Pioneer) gets ahead of the curve, </w:t>
      </w:r>
      <w:r w:rsidR="00F91025" w:rsidRPr="00035B0B">
        <w:rPr>
          <w:rFonts w:ascii="Arial" w:hAnsi="Arial" w:cs="Arial"/>
        </w:rPr>
        <w:t>putting money into alternative fibers and chemical recycling so it’s not caught short when raw materials</w:t>
      </w:r>
      <w:r w:rsidR="00D22EE6" w:rsidRPr="00035B0B">
        <w:rPr>
          <w:rFonts w:ascii="Arial" w:hAnsi="Arial" w:cs="Arial"/>
        </w:rPr>
        <w:t xml:space="preserve"> dry up. </w:t>
      </w:r>
      <w:r w:rsidR="00206FA9" w:rsidRPr="00035B0B">
        <w:rPr>
          <w:rFonts w:ascii="Arial" w:hAnsi="Arial" w:cs="Arial"/>
        </w:rPr>
        <w:t>H&amp;M (Follower),</w:t>
      </w:r>
      <w:r w:rsidR="00D22EE6" w:rsidRPr="00035B0B">
        <w:rPr>
          <w:rFonts w:ascii="Arial" w:hAnsi="Arial" w:cs="Arial"/>
        </w:rPr>
        <w:t xml:space="preserve"> on the other hand</w:t>
      </w:r>
      <w:r w:rsidR="00473AEE" w:rsidRPr="00035B0B">
        <w:rPr>
          <w:rFonts w:ascii="Arial" w:hAnsi="Arial" w:cs="Arial"/>
        </w:rPr>
        <w:t>,</w:t>
      </w:r>
      <w:r w:rsidR="00D22EE6" w:rsidRPr="00035B0B">
        <w:rPr>
          <w:rFonts w:ascii="Arial" w:hAnsi="Arial" w:cs="Arial"/>
        </w:rPr>
        <w:t xml:space="preserve"> waits until new tech is proven, then ramps up recycling and teams up with suppliers to bring down costs per item</w:t>
      </w:r>
      <w:r w:rsidR="00117F34" w:rsidRPr="00035B0B">
        <w:rPr>
          <w:rFonts w:ascii="Arial" w:hAnsi="Arial" w:cs="Arial"/>
        </w:rPr>
        <w:t xml:space="preserve">. </w:t>
      </w:r>
      <w:r w:rsidR="00992988" w:rsidRPr="00035B0B">
        <w:rPr>
          <w:rFonts w:ascii="Arial" w:hAnsi="Arial" w:cs="Arial"/>
        </w:rPr>
        <w:t>A</w:t>
      </w:r>
      <w:r w:rsidR="00117F34" w:rsidRPr="00035B0B">
        <w:rPr>
          <w:rFonts w:ascii="Arial" w:hAnsi="Arial" w:cs="Arial"/>
        </w:rPr>
        <w:t xml:space="preserve"> similar pattern has been seen </w:t>
      </w:r>
      <w:r w:rsidR="00992988" w:rsidRPr="00035B0B">
        <w:rPr>
          <w:rFonts w:ascii="Arial" w:hAnsi="Arial" w:cs="Arial"/>
        </w:rPr>
        <w:t>in other industries</w:t>
      </w:r>
      <w:r w:rsidR="00473AEE" w:rsidRPr="00035B0B">
        <w:rPr>
          <w:rFonts w:ascii="Arial" w:hAnsi="Arial" w:cs="Arial"/>
        </w:rPr>
        <w:t>,</w:t>
      </w:r>
      <w:r w:rsidR="00992988" w:rsidRPr="00035B0B">
        <w:rPr>
          <w:rFonts w:ascii="Arial" w:hAnsi="Arial" w:cs="Arial"/>
        </w:rPr>
        <w:t xml:space="preserve"> too. Tesla jumps into battery recycling early</w:t>
      </w:r>
      <w:r w:rsidR="001C517A" w:rsidRPr="00035B0B">
        <w:rPr>
          <w:rFonts w:ascii="Arial" w:hAnsi="Arial" w:cs="Arial"/>
        </w:rPr>
        <w:t xml:space="preserve">, while the older car companies only get serious </w:t>
      </w:r>
      <w:r w:rsidR="00206FA9" w:rsidRPr="00035B0B">
        <w:rPr>
          <w:rFonts w:ascii="Arial" w:hAnsi="Arial" w:cs="Arial"/>
        </w:rPr>
        <w:t>about it when they see it works.</w:t>
      </w:r>
    </w:p>
    <w:p w14:paraId="68C1A4C9" w14:textId="26F5DD8A" w:rsidR="00BF6AEB" w:rsidRPr="00035B0B" w:rsidRDefault="00BF6AEB" w:rsidP="00035B0B">
      <w:pPr>
        <w:pStyle w:val="ListParagraph"/>
        <w:numPr>
          <w:ilvl w:val="0"/>
          <w:numId w:val="13"/>
        </w:numPr>
        <w:spacing w:line="360" w:lineRule="auto"/>
        <w:jc w:val="both"/>
        <w:rPr>
          <w:rFonts w:ascii="Arial" w:hAnsi="Arial" w:cs="Arial"/>
        </w:rPr>
      </w:pPr>
      <w:r w:rsidRPr="00035B0B">
        <w:rPr>
          <w:rFonts w:ascii="Arial" w:hAnsi="Arial" w:cs="Arial"/>
          <w:b/>
          <w:bCs/>
        </w:rPr>
        <w:t>Sustainability Trends:</w:t>
      </w:r>
      <w:r w:rsidRPr="00035B0B">
        <w:rPr>
          <w:rFonts w:ascii="Arial" w:hAnsi="Arial" w:cs="Arial"/>
        </w:rPr>
        <w:t xml:space="preserve"> </w:t>
      </w:r>
      <w:r w:rsidR="00DB5BB6" w:rsidRPr="00035B0B">
        <w:rPr>
          <w:rFonts w:ascii="Arial" w:hAnsi="Arial" w:cs="Arial"/>
        </w:rPr>
        <w:t xml:space="preserve">Customers </w:t>
      </w:r>
      <w:r w:rsidR="00A95D0D" w:rsidRPr="00035B0B">
        <w:rPr>
          <w:rFonts w:ascii="Arial" w:hAnsi="Arial" w:cs="Arial"/>
        </w:rPr>
        <w:t>want</w:t>
      </w:r>
      <w:r w:rsidR="00DB5BB6" w:rsidRPr="00035B0B">
        <w:rPr>
          <w:rFonts w:ascii="Arial" w:hAnsi="Arial" w:cs="Arial"/>
        </w:rPr>
        <w:t xml:space="preserve"> products that last and don’t trash the planet</w:t>
      </w:r>
      <w:r w:rsidR="00A95D0D" w:rsidRPr="00035B0B">
        <w:rPr>
          <w:rFonts w:ascii="Arial" w:hAnsi="Arial" w:cs="Arial"/>
        </w:rPr>
        <w:t>, and investors demand strong ESG results</w:t>
      </w:r>
      <w:r w:rsidR="00893203" w:rsidRPr="00035B0B">
        <w:rPr>
          <w:rFonts w:ascii="Arial" w:hAnsi="Arial" w:cs="Arial"/>
        </w:rPr>
        <w:t xml:space="preserve">. Zara (Pioneer) leans on sustainability-driven innovation, </w:t>
      </w:r>
      <w:r w:rsidR="00D239CA" w:rsidRPr="00035B0B">
        <w:rPr>
          <w:rFonts w:ascii="Arial" w:hAnsi="Arial" w:cs="Arial"/>
        </w:rPr>
        <w:t xml:space="preserve">setting itself apart with circular models and materials </w:t>
      </w:r>
      <w:r w:rsidR="00662BB5" w:rsidRPr="00035B0B">
        <w:rPr>
          <w:rFonts w:ascii="Arial" w:hAnsi="Arial" w:cs="Arial"/>
        </w:rPr>
        <w:t>designed to be eco-friendly from the beginning. H&amp;M (Follower)</w:t>
      </w:r>
      <w:r w:rsidR="00473AEE" w:rsidRPr="00035B0B">
        <w:rPr>
          <w:rFonts w:ascii="Arial" w:hAnsi="Arial" w:cs="Arial"/>
        </w:rPr>
        <w:t>,</w:t>
      </w:r>
      <w:r w:rsidR="00662BB5" w:rsidRPr="00035B0B">
        <w:rPr>
          <w:rFonts w:ascii="Arial" w:hAnsi="Arial" w:cs="Arial"/>
        </w:rPr>
        <w:t xml:space="preserve"> </w:t>
      </w:r>
      <w:r w:rsidR="00FB4822" w:rsidRPr="00035B0B">
        <w:rPr>
          <w:rFonts w:ascii="Arial" w:hAnsi="Arial" w:cs="Arial"/>
        </w:rPr>
        <w:t>on the other hand</w:t>
      </w:r>
      <w:r w:rsidR="008328DE" w:rsidRPr="00035B0B">
        <w:rPr>
          <w:rFonts w:ascii="Arial" w:hAnsi="Arial" w:cs="Arial"/>
        </w:rPr>
        <w:t>,</w:t>
      </w:r>
      <w:r w:rsidR="00FB4822" w:rsidRPr="00035B0B">
        <w:rPr>
          <w:rFonts w:ascii="Arial" w:hAnsi="Arial" w:cs="Arial"/>
        </w:rPr>
        <w:t xml:space="preserve"> takes a different route once a sustainability trend proves its worth</w:t>
      </w:r>
      <w:r w:rsidR="00473AEE" w:rsidRPr="00035B0B">
        <w:rPr>
          <w:rFonts w:ascii="Arial" w:hAnsi="Arial" w:cs="Arial"/>
        </w:rPr>
        <w:t>.</w:t>
      </w:r>
      <w:r w:rsidR="00FB4822" w:rsidRPr="00035B0B">
        <w:rPr>
          <w:rFonts w:ascii="Arial" w:hAnsi="Arial" w:cs="Arial"/>
        </w:rPr>
        <w:t xml:space="preserve"> </w:t>
      </w:r>
      <w:r w:rsidR="008328DE" w:rsidRPr="00035B0B">
        <w:rPr>
          <w:rFonts w:ascii="Arial" w:hAnsi="Arial" w:cs="Arial"/>
        </w:rPr>
        <w:t xml:space="preserve">H&amp;M tries its best, but it barely </w:t>
      </w:r>
      <w:r w:rsidR="00744DDB" w:rsidRPr="00035B0B">
        <w:rPr>
          <w:rFonts w:ascii="Arial" w:hAnsi="Arial" w:cs="Arial"/>
        </w:rPr>
        <w:t>makes it to be</w:t>
      </w:r>
      <w:r w:rsidR="008328DE" w:rsidRPr="00035B0B">
        <w:rPr>
          <w:rFonts w:ascii="Arial" w:hAnsi="Arial" w:cs="Arial"/>
        </w:rPr>
        <w:t xml:space="preserve"> in charge</w:t>
      </w:r>
      <w:r w:rsidR="00744DDB" w:rsidRPr="00035B0B">
        <w:rPr>
          <w:rFonts w:ascii="Arial" w:hAnsi="Arial" w:cs="Arial"/>
        </w:rPr>
        <w:t xml:space="preserve">. It’s not only </w:t>
      </w:r>
      <w:r w:rsidR="006218E5" w:rsidRPr="00035B0B">
        <w:rPr>
          <w:rFonts w:ascii="Arial" w:hAnsi="Arial" w:cs="Arial"/>
        </w:rPr>
        <w:t>the fashion</w:t>
      </w:r>
      <w:r w:rsidR="00744DDB" w:rsidRPr="00035B0B">
        <w:rPr>
          <w:rFonts w:ascii="Arial" w:hAnsi="Arial" w:cs="Arial"/>
        </w:rPr>
        <w:t xml:space="preserve"> </w:t>
      </w:r>
      <w:r w:rsidR="00982E6A" w:rsidRPr="00035B0B">
        <w:rPr>
          <w:rFonts w:ascii="Arial" w:hAnsi="Arial" w:cs="Arial"/>
        </w:rPr>
        <w:t xml:space="preserve">industry. Apple goes first with recycled materials in its </w:t>
      </w:r>
      <w:r w:rsidR="006218E5" w:rsidRPr="00035B0B">
        <w:rPr>
          <w:rFonts w:ascii="Arial" w:hAnsi="Arial" w:cs="Arial"/>
        </w:rPr>
        <w:t>phones, and</w:t>
      </w:r>
      <w:r w:rsidR="00982E6A" w:rsidRPr="00035B0B">
        <w:rPr>
          <w:rFonts w:ascii="Arial" w:hAnsi="Arial" w:cs="Arial"/>
        </w:rPr>
        <w:t xml:space="preserve"> then Samsung picks up the idea. In cosmetics, L’Oreal </w:t>
      </w:r>
      <w:proofErr w:type="gramStart"/>
      <w:r w:rsidR="00BE7FC2" w:rsidRPr="00035B0B">
        <w:rPr>
          <w:rFonts w:ascii="Arial" w:hAnsi="Arial" w:cs="Arial"/>
        </w:rPr>
        <w:t>pioneers</w:t>
      </w:r>
      <w:proofErr w:type="gramEnd"/>
      <w:r w:rsidR="00BE7FC2" w:rsidRPr="00035B0B">
        <w:rPr>
          <w:rFonts w:ascii="Arial" w:hAnsi="Arial" w:cs="Arial"/>
        </w:rPr>
        <w:t xml:space="preserve"> sustainable </w:t>
      </w:r>
      <w:r w:rsidR="00E86E36" w:rsidRPr="00035B0B">
        <w:rPr>
          <w:rFonts w:ascii="Arial" w:hAnsi="Arial" w:cs="Arial"/>
        </w:rPr>
        <w:t>ingredients,</w:t>
      </w:r>
      <w:r w:rsidR="00BE7FC2" w:rsidRPr="00035B0B">
        <w:rPr>
          <w:rFonts w:ascii="Arial" w:hAnsi="Arial" w:cs="Arial"/>
        </w:rPr>
        <w:t xml:space="preserve"> while Unilever brings them to the mainstream.</w:t>
      </w:r>
    </w:p>
    <w:p w14:paraId="3FF3DA05" w14:textId="6E477602" w:rsidR="007260C2" w:rsidRPr="00035B0B" w:rsidRDefault="00C65F27" w:rsidP="00035B0B">
      <w:pPr>
        <w:pStyle w:val="ListParagraph"/>
        <w:numPr>
          <w:ilvl w:val="0"/>
          <w:numId w:val="13"/>
        </w:numPr>
        <w:spacing w:line="360" w:lineRule="auto"/>
        <w:jc w:val="both"/>
        <w:rPr>
          <w:rFonts w:ascii="Arial" w:hAnsi="Arial" w:cs="Arial"/>
        </w:rPr>
      </w:pPr>
      <w:r w:rsidRPr="00035B0B">
        <w:rPr>
          <w:rFonts w:ascii="Arial" w:hAnsi="Arial" w:cs="Arial"/>
          <w:b/>
          <w:bCs/>
        </w:rPr>
        <w:t xml:space="preserve">Greenhouse Gas </w:t>
      </w:r>
      <w:r w:rsidR="007260C2" w:rsidRPr="00035B0B">
        <w:rPr>
          <w:rFonts w:ascii="Arial" w:hAnsi="Arial" w:cs="Arial"/>
          <w:b/>
          <w:bCs/>
        </w:rPr>
        <w:t>Emissions:</w:t>
      </w:r>
      <w:r w:rsidR="007260C2" w:rsidRPr="00035B0B">
        <w:rPr>
          <w:rFonts w:ascii="Arial" w:hAnsi="Arial" w:cs="Arial"/>
        </w:rPr>
        <w:t xml:space="preserve"> Most emissions come from</w:t>
      </w:r>
      <w:r w:rsidR="00A6107C" w:rsidRPr="00035B0B">
        <w:rPr>
          <w:rFonts w:ascii="Arial" w:hAnsi="Arial" w:cs="Arial"/>
        </w:rPr>
        <w:t xml:space="preserve"> supply chain</w:t>
      </w:r>
      <w:r w:rsidR="007260C2" w:rsidRPr="00035B0B">
        <w:rPr>
          <w:rFonts w:ascii="Arial" w:hAnsi="Arial" w:cs="Arial"/>
        </w:rPr>
        <w:t xml:space="preserve"> logistics </w:t>
      </w:r>
      <w:r w:rsidR="006B4095" w:rsidRPr="00035B0B">
        <w:rPr>
          <w:rFonts w:ascii="Arial" w:hAnsi="Arial" w:cs="Arial"/>
        </w:rPr>
        <w:t>(Scope 3). Inditex</w:t>
      </w:r>
      <w:r w:rsidR="00F67ED4" w:rsidRPr="00035B0B">
        <w:rPr>
          <w:rFonts w:ascii="Arial" w:hAnsi="Arial" w:cs="Arial"/>
        </w:rPr>
        <w:t xml:space="preserve"> reported 2.6 million </w:t>
      </w:r>
      <w:r w:rsidR="0008061B" w:rsidRPr="00035B0B">
        <w:rPr>
          <w:rFonts w:ascii="Arial" w:hAnsi="Arial" w:cs="Arial"/>
        </w:rPr>
        <w:t>tons of</w:t>
      </w:r>
      <w:r w:rsidR="00F67ED4" w:rsidRPr="00035B0B">
        <w:rPr>
          <w:rFonts w:ascii="Arial" w:hAnsi="Arial" w:cs="Arial"/>
        </w:rPr>
        <w:t xml:space="preserve"> </w:t>
      </w:r>
      <w:r w:rsidR="00E72648" w:rsidRPr="00035B0B">
        <w:rPr>
          <w:rFonts w:ascii="Arial" w:hAnsi="Arial" w:cs="Arial"/>
        </w:rPr>
        <w:t>CO</w:t>
      </w:r>
      <w:r w:rsidR="00E72648" w:rsidRPr="00035B0B">
        <w:rPr>
          <w:rFonts w:ascii="Cambria Math" w:hAnsi="Cambria Math" w:cs="Cambria Math"/>
        </w:rPr>
        <w:t>₂</w:t>
      </w:r>
      <w:r w:rsidR="00E72648" w:rsidRPr="00035B0B">
        <w:rPr>
          <w:rFonts w:ascii="Arial" w:hAnsi="Arial" w:cs="Arial"/>
        </w:rPr>
        <w:t>e</w:t>
      </w:r>
      <w:r w:rsidR="00F67ED4" w:rsidRPr="00035B0B">
        <w:rPr>
          <w:rFonts w:ascii="Arial" w:hAnsi="Arial" w:cs="Arial"/>
        </w:rPr>
        <w:t xml:space="preserve"> in 2024</w:t>
      </w:r>
      <w:r w:rsidR="006527F8" w:rsidRPr="00035B0B">
        <w:rPr>
          <w:rFonts w:ascii="Arial" w:hAnsi="Arial" w:cs="Arial"/>
        </w:rPr>
        <w:t xml:space="preserve"> (Reuters, 2025).</w:t>
      </w:r>
      <w:r w:rsidR="008C4B35" w:rsidRPr="00035B0B">
        <w:rPr>
          <w:rFonts w:ascii="Arial" w:hAnsi="Arial" w:cs="Arial"/>
        </w:rPr>
        <w:t xml:space="preserve"> Now </w:t>
      </w:r>
      <w:r w:rsidR="00F75C82" w:rsidRPr="00035B0B">
        <w:rPr>
          <w:rFonts w:ascii="Arial" w:hAnsi="Arial" w:cs="Arial"/>
        </w:rPr>
        <w:t>emissions drive up t</w:t>
      </w:r>
      <w:r w:rsidR="00D54D72" w:rsidRPr="00035B0B">
        <w:rPr>
          <w:rFonts w:ascii="Arial" w:hAnsi="Arial" w:cs="Arial"/>
        </w:rPr>
        <w:t>he</w:t>
      </w:r>
      <w:r w:rsidR="00F75C82" w:rsidRPr="00035B0B">
        <w:rPr>
          <w:rFonts w:ascii="Arial" w:hAnsi="Arial" w:cs="Arial"/>
        </w:rPr>
        <w:t xml:space="preserve"> pressure to </w:t>
      </w:r>
      <w:r w:rsidR="00D54D72" w:rsidRPr="00035B0B">
        <w:rPr>
          <w:rFonts w:ascii="Arial" w:hAnsi="Arial" w:cs="Arial"/>
        </w:rPr>
        <w:t>cut back and invest in cleaner tech. Zara</w:t>
      </w:r>
      <w:r w:rsidR="00123999" w:rsidRPr="00035B0B">
        <w:rPr>
          <w:rFonts w:ascii="Arial" w:hAnsi="Arial" w:cs="Arial"/>
        </w:rPr>
        <w:t xml:space="preserve"> (Pioneer) </w:t>
      </w:r>
      <w:r w:rsidR="00473AEE" w:rsidRPr="00035B0B">
        <w:rPr>
          <w:rFonts w:ascii="Arial" w:hAnsi="Arial" w:cs="Arial"/>
        </w:rPr>
        <w:t>tries</w:t>
      </w:r>
      <w:r w:rsidR="00B822D8" w:rsidRPr="00035B0B">
        <w:rPr>
          <w:rFonts w:ascii="Arial" w:hAnsi="Arial" w:cs="Arial"/>
        </w:rPr>
        <w:t xml:space="preserve"> to manage it, making its logistics more efficient and moving </w:t>
      </w:r>
      <w:r w:rsidR="003D39F2" w:rsidRPr="00035B0B">
        <w:rPr>
          <w:rFonts w:ascii="Arial" w:hAnsi="Arial" w:cs="Arial"/>
        </w:rPr>
        <w:t>early with low-carbon strategies before regulations tighten further. H&amp;M</w:t>
      </w:r>
      <w:r w:rsidR="003306E2" w:rsidRPr="00035B0B">
        <w:rPr>
          <w:rFonts w:ascii="Arial" w:hAnsi="Arial" w:cs="Arial"/>
        </w:rPr>
        <w:t xml:space="preserve"> (Follower)</w:t>
      </w:r>
      <w:r w:rsidR="003D39F2" w:rsidRPr="00035B0B">
        <w:rPr>
          <w:rFonts w:ascii="Arial" w:hAnsi="Arial" w:cs="Arial"/>
        </w:rPr>
        <w:t xml:space="preserve"> holds back, waiting for stan</w:t>
      </w:r>
      <w:r w:rsidR="003306E2" w:rsidRPr="00035B0B">
        <w:rPr>
          <w:rFonts w:ascii="Arial" w:hAnsi="Arial" w:cs="Arial"/>
        </w:rPr>
        <w:t xml:space="preserve">dards </w:t>
      </w:r>
      <w:r w:rsidR="00D063DD" w:rsidRPr="00035B0B">
        <w:rPr>
          <w:rFonts w:ascii="Arial" w:hAnsi="Arial" w:cs="Arial"/>
        </w:rPr>
        <w:t>to settle and proven methods to emerge, then focuses on the cheapest way to cut emissions.</w:t>
      </w:r>
      <w:r w:rsidR="003A7AB1" w:rsidRPr="00035B0B">
        <w:rPr>
          <w:rFonts w:ascii="Arial" w:hAnsi="Arial" w:cs="Arial"/>
        </w:rPr>
        <w:t xml:space="preserve"> Apart from this</w:t>
      </w:r>
      <w:r w:rsidR="00473AEE" w:rsidRPr="00035B0B">
        <w:rPr>
          <w:rFonts w:ascii="Arial" w:hAnsi="Arial" w:cs="Arial"/>
        </w:rPr>
        <w:t>,</w:t>
      </w:r>
      <w:r w:rsidR="003A7AB1" w:rsidRPr="00035B0B">
        <w:rPr>
          <w:rFonts w:ascii="Arial" w:hAnsi="Arial" w:cs="Arial"/>
        </w:rPr>
        <w:t xml:space="preserve"> food </w:t>
      </w:r>
      <w:r w:rsidR="00E86E36" w:rsidRPr="00035B0B">
        <w:rPr>
          <w:rFonts w:ascii="Arial" w:hAnsi="Arial" w:cs="Arial"/>
        </w:rPr>
        <w:t>delivery services</w:t>
      </w:r>
      <w:r w:rsidR="003A7AB1" w:rsidRPr="00035B0B">
        <w:rPr>
          <w:rFonts w:ascii="Arial" w:hAnsi="Arial" w:cs="Arial"/>
        </w:rPr>
        <w:t xml:space="preserve"> like Uber Eats </w:t>
      </w:r>
      <w:r w:rsidR="00E85D3C" w:rsidRPr="00035B0B">
        <w:rPr>
          <w:rFonts w:ascii="Arial" w:hAnsi="Arial" w:cs="Arial"/>
        </w:rPr>
        <w:t>are trying</w:t>
      </w:r>
      <w:r w:rsidR="003461AB" w:rsidRPr="00035B0B">
        <w:rPr>
          <w:rFonts w:ascii="Arial" w:hAnsi="Arial" w:cs="Arial"/>
        </w:rPr>
        <w:t xml:space="preserve"> out carbon-neutral delivery first. Deliveroo wa</w:t>
      </w:r>
      <w:r w:rsidR="00E7445C" w:rsidRPr="00035B0B">
        <w:rPr>
          <w:rFonts w:ascii="Arial" w:hAnsi="Arial" w:cs="Arial"/>
        </w:rPr>
        <w:t xml:space="preserve">its until </w:t>
      </w:r>
      <w:r w:rsidR="00DA197C" w:rsidRPr="00035B0B">
        <w:rPr>
          <w:rFonts w:ascii="Arial" w:hAnsi="Arial" w:cs="Arial"/>
        </w:rPr>
        <w:t>it's</w:t>
      </w:r>
      <w:r w:rsidR="002B3548" w:rsidRPr="00035B0B">
        <w:rPr>
          <w:rFonts w:ascii="Arial" w:hAnsi="Arial" w:cs="Arial"/>
        </w:rPr>
        <w:t xml:space="preserve"> practical at scale and then follows.</w:t>
      </w:r>
    </w:p>
    <w:p w14:paraId="18943EA0" w14:textId="57165CF4" w:rsidR="006527F8" w:rsidRPr="00035B0B" w:rsidRDefault="006527F8" w:rsidP="00035B0B">
      <w:pPr>
        <w:pStyle w:val="ListParagraph"/>
        <w:numPr>
          <w:ilvl w:val="0"/>
          <w:numId w:val="13"/>
        </w:numPr>
        <w:spacing w:line="360" w:lineRule="auto"/>
        <w:jc w:val="both"/>
        <w:rPr>
          <w:rFonts w:ascii="Arial" w:hAnsi="Arial" w:cs="Arial"/>
        </w:rPr>
      </w:pPr>
      <w:r w:rsidRPr="00035B0B">
        <w:rPr>
          <w:rFonts w:ascii="Arial" w:hAnsi="Arial" w:cs="Arial"/>
          <w:b/>
          <w:bCs/>
        </w:rPr>
        <w:t>Carbon Footprint Reporting:</w:t>
      </w:r>
      <w:r w:rsidRPr="00035B0B">
        <w:rPr>
          <w:rFonts w:ascii="Arial" w:hAnsi="Arial" w:cs="Arial"/>
        </w:rPr>
        <w:t xml:space="preserve"> Transparent, </w:t>
      </w:r>
      <w:proofErr w:type="gramStart"/>
      <w:r w:rsidR="00031857" w:rsidRPr="00035B0B">
        <w:rPr>
          <w:rFonts w:ascii="Arial" w:hAnsi="Arial" w:cs="Arial"/>
        </w:rPr>
        <w:t>third-party</w:t>
      </w:r>
      <w:proofErr w:type="gramEnd"/>
      <w:r w:rsidR="00031857" w:rsidRPr="00035B0B">
        <w:rPr>
          <w:rFonts w:ascii="Arial" w:hAnsi="Arial" w:cs="Arial"/>
        </w:rPr>
        <w:t>-verified carbon reporting is quickly becoming essential (UNEP, 2023).</w:t>
      </w:r>
      <w:r w:rsidR="00102000" w:rsidRPr="00035B0B">
        <w:rPr>
          <w:rFonts w:ascii="Arial" w:hAnsi="Arial" w:cs="Arial"/>
        </w:rPr>
        <w:t xml:space="preserve"> Zara (Pioneer) doesn’t wait; it builds detailed impact</w:t>
      </w:r>
      <w:r w:rsidR="00DC4C50" w:rsidRPr="00035B0B">
        <w:rPr>
          <w:rFonts w:ascii="Arial" w:hAnsi="Arial" w:cs="Arial"/>
        </w:rPr>
        <w:t xml:space="preserve"> reporting and traceability tech into its operations in the initial stage</w:t>
      </w:r>
      <w:r w:rsidR="00A1546C" w:rsidRPr="00035B0B">
        <w:rPr>
          <w:rFonts w:ascii="Arial" w:hAnsi="Arial" w:cs="Arial"/>
        </w:rPr>
        <w:t>,</w:t>
      </w:r>
      <w:r w:rsidR="00DC4C50" w:rsidRPr="00035B0B">
        <w:rPr>
          <w:rFonts w:ascii="Arial" w:hAnsi="Arial" w:cs="Arial"/>
        </w:rPr>
        <w:t xml:space="preserve"> </w:t>
      </w:r>
      <w:r w:rsidR="00FC1B65" w:rsidRPr="00035B0B">
        <w:rPr>
          <w:rFonts w:ascii="Arial" w:hAnsi="Arial" w:cs="Arial"/>
        </w:rPr>
        <w:t xml:space="preserve">which helps with compliance and </w:t>
      </w:r>
      <w:r w:rsidR="00A1546C" w:rsidRPr="00035B0B">
        <w:rPr>
          <w:rFonts w:ascii="Arial" w:hAnsi="Arial" w:cs="Arial"/>
        </w:rPr>
        <w:t>boosts</w:t>
      </w:r>
      <w:r w:rsidR="00FC1B65" w:rsidRPr="00035B0B">
        <w:rPr>
          <w:rFonts w:ascii="Arial" w:hAnsi="Arial" w:cs="Arial"/>
        </w:rPr>
        <w:t xml:space="preserve"> its reputation. H&amp;M (Follower) jump</w:t>
      </w:r>
      <w:r w:rsidR="00193EA7" w:rsidRPr="00035B0B">
        <w:rPr>
          <w:rFonts w:ascii="Arial" w:hAnsi="Arial" w:cs="Arial"/>
        </w:rPr>
        <w:t xml:space="preserve">s in after </w:t>
      </w:r>
      <w:r w:rsidR="00193EA7" w:rsidRPr="00035B0B">
        <w:rPr>
          <w:rFonts w:ascii="Arial" w:hAnsi="Arial" w:cs="Arial"/>
        </w:rPr>
        <w:lastRenderedPageBreak/>
        <w:t>the rules are clear, choosing scalable, cost</w:t>
      </w:r>
      <w:r w:rsidR="00623134" w:rsidRPr="00035B0B">
        <w:rPr>
          <w:rFonts w:ascii="Arial" w:hAnsi="Arial" w:cs="Arial"/>
        </w:rPr>
        <w:t>-effective reporting systems. This same story repeats across industries</w:t>
      </w:r>
      <w:r w:rsidR="00A1546C" w:rsidRPr="00035B0B">
        <w:rPr>
          <w:rFonts w:ascii="Arial" w:hAnsi="Arial" w:cs="Arial"/>
        </w:rPr>
        <w:t>,</w:t>
      </w:r>
      <w:r w:rsidR="00615CFA" w:rsidRPr="00035B0B">
        <w:rPr>
          <w:rFonts w:ascii="Arial" w:hAnsi="Arial" w:cs="Arial"/>
        </w:rPr>
        <w:t xml:space="preserve"> like pioneers </w:t>
      </w:r>
      <w:r w:rsidR="00E86E36" w:rsidRPr="00035B0B">
        <w:rPr>
          <w:rFonts w:ascii="Arial" w:hAnsi="Arial" w:cs="Arial"/>
        </w:rPr>
        <w:t>taking</w:t>
      </w:r>
      <w:r w:rsidR="00EE104E" w:rsidRPr="00035B0B">
        <w:rPr>
          <w:rFonts w:ascii="Arial" w:hAnsi="Arial" w:cs="Arial"/>
        </w:rPr>
        <w:t xml:space="preserve"> on complicated reporting first</w:t>
      </w:r>
      <w:r w:rsidR="00DA197C" w:rsidRPr="00035B0B">
        <w:rPr>
          <w:rFonts w:ascii="Arial" w:hAnsi="Arial" w:cs="Arial"/>
        </w:rPr>
        <w:t>,</w:t>
      </w:r>
      <w:r w:rsidR="00EE104E" w:rsidRPr="00035B0B">
        <w:rPr>
          <w:rFonts w:ascii="Arial" w:hAnsi="Arial" w:cs="Arial"/>
        </w:rPr>
        <w:t xml:space="preserve"> and then followers </w:t>
      </w:r>
      <w:r w:rsidR="00E86E36" w:rsidRPr="00035B0B">
        <w:rPr>
          <w:rFonts w:ascii="Arial" w:hAnsi="Arial" w:cs="Arial"/>
        </w:rPr>
        <w:t>joining</w:t>
      </w:r>
      <w:r w:rsidR="00EE104E" w:rsidRPr="00035B0B">
        <w:rPr>
          <w:rFonts w:ascii="Arial" w:hAnsi="Arial" w:cs="Arial"/>
        </w:rPr>
        <w:t xml:space="preserve"> in an</w:t>
      </w:r>
      <w:r w:rsidR="00A1546C" w:rsidRPr="00035B0B">
        <w:rPr>
          <w:rFonts w:ascii="Arial" w:hAnsi="Arial" w:cs="Arial"/>
        </w:rPr>
        <w:t xml:space="preserve">d </w:t>
      </w:r>
      <w:r w:rsidR="00B27B03" w:rsidRPr="00035B0B">
        <w:rPr>
          <w:rFonts w:ascii="Arial" w:hAnsi="Arial" w:cs="Arial"/>
        </w:rPr>
        <w:t>setting</w:t>
      </w:r>
      <w:r w:rsidR="00A1546C" w:rsidRPr="00035B0B">
        <w:rPr>
          <w:rFonts w:ascii="Arial" w:hAnsi="Arial" w:cs="Arial"/>
        </w:rPr>
        <w:t xml:space="preserve"> their standards. </w:t>
      </w:r>
    </w:p>
    <w:p w14:paraId="6850B435" w14:textId="77777777" w:rsidR="004D55D3" w:rsidRPr="00035B0B" w:rsidRDefault="004D55D3" w:rsidP="00035B0B">
      <w:pPr>
        <w:pStyle w:val="ListParagraph"/>
        <w:spacing w:line="360" w:lineRule="auto"/>
        <w:jc w:val="both"/>
        <w:rPr>
          <w:rFonts w:ascii="Arial" w:hAnsi="Arial" w:cs="Arial"/>
        </w:rPr>
      </w:pPr>
    </w:p>
    <w:p w14:paraId="1E2C5E85" w14:textId="5A1670E7" w:rsidR="003B1E21" w:rsidRPr="00035B0B" w:rsidRDefault="00581B34" w:rsidP="00035B0B">
      <w:pPr>
        <w:pStyle w:val="ListParagraph"/>
        <w:numPr>
          <w:ilvl w:val="0"/>
          <w:numId w:val="12"/>
        </w:numPr>
        <w:spacing w:line="360" w:lineRule="auto"/>
        <w:jc w:val="both"/>
        <w:rPr>
          <w:rFonts w:ascii="Arial" w:hAnsi="Arial" w:cs="Arial"/>
          <w:b/>
          <w:bCs/>
          <w:sz w:val="28"/>
          <w:szCs w:val="28"/>
        </w:rPr>
      </w:pPr>
      <w:r w:rsidRPr="00035B0B">
        <w:rPr>
          <w:rFonts w:ascii="Arial" w:hAnsi="Arial" w:cs="Arial"/>
          <w:b/>
          <w:bCs/>
          <w:sz w:val="28"/>
          <w:szCs w:val="28"/>
        </w:rPr>
        <w:t>Opportunities</w:t>
      </w:r>
      <w:r w:rsidR="002575B9" w:rsidRPr="00035B0B">
        <w:rPr>
          <w:rFonts w:ascii="Arial" w:hAnsi="Arial" w:cs="Arial"/>
          <w:b/>
          <w:bCs/>
          <w:sz w:val="28"/>
          <w:szCs w:val="28"/>
        </w:rPr>
        <w:t xml:space="preserve"> &amp; Threats</w:t>
      </w:r>
      <w:r w:rsidRPr="00035B0B">
        <w:rPr>
          <w:rFonts w:ascii="Arial" w:hAnsi="Arial" w:cs="Arial"/>
          <w:b/>
          <w:bCs/>
          <w:sz w:val="28"/>
          <w:szCs w:val="28"/>
        </w:rPr>
        <w:t xml:space="preserve"> </w:t>
      </w:r>
      <w:r w:rsidR="00C437DC" w:rsidRPr="00035B0B">
        <w:rPr>
          <w:rFonts w:ascii="Arial" w:hAnsi="Arial" w:cs="Arial"/>
          <w:b/>
          <w:bCs/>
          <w:sz w:val="28"/>
          <w:szCs w:val="28"/>
        </w:rPr>
        <w:t>(Summa</w:t>
      </w:r>
      <w:r w:rsidR="00D83882" w:rsidRPr="00035B0B">
        <w:rPr>
          <w:rFonts w:ascii="Arial" w:hAnsi="Arial" w:cs="Arial"/>
          <w:b/>
          <w:bCs/>
          <w:sz w:val="28"/>
          <w:szCs w:val="28"/>
        </w:rPr>
        <w:t>r</w:t>
      </w:r>
      <w:r w:rsidR="00C437DC" w:rsidRPr="00035B0B">
        <w:rPr>
          <w:rFonts w:ascii="Arial" w:hAnsi="Arial" w:cs="Arial"/>
          <w:b/>
          <w:bCs/>
          <w:sz w:val="28"/>
          <w:szCs w:val="28"/>
        </w:rPr>
        <w:t>y)</w:t>
      </w:r>
    </w:p>
    <w:p w14:paraId="56E40141" w14:textId="6BE4EB2F" w:rsidR="0088314F" w:rsidRPr="00035B0B" w:rsidRDefault="009B053A" w:rsidP="00035B0B">
      <w:pPr>
        <w:spacing w:line="360" w:lineRule="auto"/>
        <w:jc w:val="both"/>
        <w:rPr>
          <w:rFonts w:ascii="Arial" w:hAnsi="Arial" w:cs="Arial"/>
        </w:rPr>
      </w:pPr>
      <w:r w:rsidRPr="00035B0B">
        <w:rPr>
          <w:rFonts w:ascii="Arial" w:hAnsi="Arial" w:cs="Arial"/>
        </w:rPr>
        <w:t xml:space="preserve">The following </w:t>
      </w:r>
      <w:r w:rsidR="00916A8C" w:rsidRPr="00035B0B">
        <w:rPr>
          <w:rFonts w:ascii="Arial" w:hAnsi="Arial" w:cs="Arial"/>
        </w:rPr>
        <w:t xml:space="preserve">table provides a </w:t>
      </w:r>
      <w:r w:rsidR="003D6DE6" w:rsidRPr="00035B0B">
        <w:rPr>
          <w:rFonts w:ascii="Arial" w:hAnsi="Arial" w:cs="Arial"/>
        </w:rPr>
        <w:t xml:space="preserve">conceptual </w:t>
      </w:r>
      <w:r w:rsidR="00684C2D" w:rsidRPr="00035B0B">
        <w:rPr>
          <w:rFonts w:ascii="Arial" w:hAnsi="Arial" w:cs="Arial"/>
        </w:rPr>
        <w:t xml:space="preserve">summary of </w:t>
      </w:r>
      <w:r w:rsidR="0026317E" w:rsidRPr="00035B0B">
        <w:rPr>
          <w:rFonts w:ascii="Arial" w:hAnsi="Arial" w:cs="Arial"/>
        </w:rPr>
        <w:t xml:space="preserve">the </w:t>
      </w:r>
      <w:r w:rsidR="00D62897" w:rsidRPr="00035B0B">
        <w:rPr>
          <w:rFonts w:ascii="Arial" w:hAnsi="Arial" w:cs="Arial"/>
        </w:rPr>
        <w:t>political and environmental</w:t>
      </w:r>
      <w:r w:rsidR="001544F4" w:rsidRPr="00035B0B">
        <w:rPr>
          <w:rFonts w:ascii="Arial" w:hAnsi="Arial" w:cs="Arial"/>
        </w:rPr>
        <w:t xml:space="preserve"> conditions in </w:t>
      </w:r>
      <w:r w:rsidR="002A3880" w:rsidRPr="00035B0B">
        <w:rPr>
          <w:rFonts w:ascii="Arial" w:hAnsi="Arial" w:cs="Arial"/>
        </w:rPr>
        <w:t xml:space="preserve">which </w:t>
      </w:r>
      <w:r w:rsidR="00D9206A" w:rsidRPr="00035B0B">
        <w:rPr>
          <w:rFonts w:ascii="Arial" w:hAnsi="Arial" w:cs="Arial"/>
        </w:rPr>
        <w:t>Zara (</w:t>
      </w:r>
      <w:r w:rsidR="005223F3" w:rsidRPr="00035B0B">
        <w:rPr>
          <w:rFonts w:ascii="Arial" w:hAnsi="Arial" w:cs="Arial"/>
        </w:rPr>
        <w:t>Pioneer)</w:t>
      </w:r>
      <w:r w:rsidR="002A3880" w:rsidRPr="00035B0B">
        <w:rPr>
          <w:rFonts w:ascii="Arial" w:hAnsi="Arial" w:cs="Arial"/>
        </w:rPr>
        <w:t xml:space="preserve"> and H&amp;M </w:t>
      </w:r>
      <w:r w:rsidR="007A75C6" w:rsidRPr="00035B0B">
        <w:rPr>
          <w:rFonts w:ascii="Arial" w:hAnsi="Arial" w:cs="Arial"/>
        </w:rPr>
        <w:t xml:space="preserve">(Follower) </w:t>
      </w:r>
      <w:r w:rsidR="002A3880" w:rsidRPr="00035B0B">
        <w:rPr>
          <w:rFonts w:ascii="Arial" w:hAnsi="Arial" w:cs="Arial"/>
        </w:rPr>
        <w:t>operate, the challenges</w:t>
      </w:r>
      <w:r w:rsidR="00CC3F80" w:rsidRPr="00035B0B">
        <w:rPr>
          <w:rFonts w:ascii="Arial" w:hAnsi="Arial" w:cs="Arial"/>
        </w:rPr>
        <w:t xml:space="preserve"> and threats these conditions pose, and</w:t>
      </w:r>
      <w:r w:rsidR="001964BE" w:rsidRPr="00035B0B">
        <w:rPr>
          <w:rFonts w:ascii="Arial" w:hAnsi="Arial" w:cs="Arial"/>
        </w:rPr>
        <w:t xml:space="preserve"> the opportunities a</w:t>
      </w:r>
      <w:r w:rsidR="00FC180F" w:rsidRPr="00035B0B">
        <w:rPr>
          <w:rFonts w:ascii="Arial" w:hAnsi="Arial" w:cs="Arial"/>
        </w:rPr>
        <w:t>vailable</w:t>
      </w:r>
      <w:r w:rsidR="00CB483F" w:rsidRPr="00035B0B">
        <w:rPr>
          <w:rFonts w:ascii="Arial" w:hAnsi="Arial" w:cs="Arial"/>
        </w:rPr>
        <w:t>.</w:t>
      </w:r>
    </w:p>
    <w:tbl>
      <w:tblPr>
        <w:tblStyle w:val="TableGrid"/>
        <w:tblW w:w="0" w:type="auto"/>
        <w:jc w:val="center"/>
        <w:tblLook w:val="04A0" w:firstRow="1" w:lastRow="0" w:firstColumn="1" w:lastColumn="0" w:noHBand="0" w:noVBand="1"/>
      </w:tblPr>
      <w:tblGrid>
        <w:gridCol w:w="2155"/>
        <w:gridCol w:w="3600"/>
        <w:gridCol w:w="3595"/>
      </w:tblGrid>
      <w:tr w:rsidR="00361186" w:rsidRPr="00035B0B" w14:paraId="35AAA329" w14:textId="77777777" w:rsidTr="004A4C58">
        <w:trPr>
          <w:jc w:val="center"/>
        </w:trPr>
        <w:tc>
          <w:tcPr>
            <w:tcW w:w="2155" w:type="dxa"/>
          </w:tcPr>
          <w:p w14:paraId="3A936270" w14:textId="194A839B" w:rsidR="00361186" w:rsidRPr="00035B0B" w:rsidRDefault="00350BD4" w:rsidP="00035B0B">
            <w:pPr>
              <w:spacing w:line="360" w:lineRule="auto"/>
              <w:jc w:val="center"/>
              <w:rPr>
                <w:rFonts w:ascii="Arial" w:hAnsi="Arial" w:cs="Arial"/>
                <w:b/>
                <w:bCs/>
              </w:rPr>
            </w:pPr>
            <w:r w:rsidRPr="00035B0B">
              <w:rPr>
                <w:rFonts w:ascii="Arial" w:hAnsi="Arial" w:cs="Arial"/>
                <w:b/>
                <w:bCs/>
              </w:rPr>
              <w:t>Micro Factors</w:t>
            </w:r>
          </w:p>
        </w:tc>
        <w:tc>
          <w:tcPr>
            <w:tcW w:w="3600" w:type="dxa"/>
          </w:tcPr>
          <w:p w14:paraId="43342C91" w14:textId="0FFC3805" w:rsidR="00361186" w:rsidRPr="00035B0B" w:rsidRDefault="00350BD4" w:rsidP="00035B0B">
            <w:pPr>
              <w:spacing w:line="360" w:lineRule="auto"/>
              <w:jc w:val="center"/>
              <w:rPr>
                <w:rFonts w:ascii="Arial" w:hAnsi="Arial" w:cs="Arial"/>
                <w:b/>
                <w:bCs/>
              </w:rPr>
            </w:pPr>
            <w:r w:rsidRPr="00035B0B">
              <w:rPr>
                <w:rFonts w:ascii="Arial" w:hAnsi="Arial" w:cs="Arial"/>
                <w:b/>
                <w:bCs/>
              </w:rPr>
              <w:t>Political</w:t>
            </w:r>
          </w:p>
        </w:tc>
        <w:tc>
          <w:tcPr>
            <w:tcW w:w="3595" w:type="dxa"/>
          </w:tcPr>
          <w:p w14:paraId="439E9443" w14:textId="3A0F41A0" w:rsidR="00361186" w:rsidRPr="00035B0B" w:rsidRDefault="00350BD4" w:rsidP="00035B0B">
            <w:pPr>
              <w:spacing w:line="360" w:lineRule="auto"/>
              <w:jc w:val="center"/>
              <w:rPr>
                <w:rFonts w:ascii="Arial" w:hAnsi="Arial" w:cs="Arial"/>
                <w:b/>
                <w:bCs/>
              </w:rPr>
            </w:pPr>
            <w:r w:rsidRPr="00035B0B">
              <w:rPr>
                <w:rFonts w:ascii="Arial" w:hAnsi="Arial" w:cs="Arial"/>
                <w:b/>
                <w:bCs/>
              </w:rPr>
              <w:t>Environmental</w:t>
            </w:r>
          </w:p>
        </w:tc>
      </w:tr>
      <w:tr w:rsidR="00361186" w:rsidRPr="00035B0B" w14:paraId="4AFF8059" w14:textId="77777777" w:rsidTr="004A4C58">
        <w:trPr>
          <w:jc w:val="center"/>
        </w:trPr>
        <w:tc>
          <w:tcPr>
            <w:tcW w:w="2155" w:type="dxa"/>
          </w:tcPr>
          <w:p w14:paraId="6E42270C" w14:textId="5BE1FAB1" w:rsidR="00361186" w:rsidRPr="00035B0B" w:rsidRDefault="00F7590A" w:rsidP="00035B0B">
            <w:pPr>
              <w:spacing w:line="360" w:lineRule="auto"/>
              <w:jc w:val="center"/>
              <w:rPr>
                <w:rFonts w:ascii="Arial" w:hAnsi="Arial" w:cs="Arial"/>
                <w:b/>
                <w:bCs/>
              </w:rPr>
            </w:pPr>
            <w:r w:rsidRPr="00035B0B">
              <w:rPr>
                <w:rFonts w:ascii="Arial" w:hAnsi="Arial" w:cs="Arial"/>
                <w:b/>
                <w:bCs/>
              </w:rPr>
              <w:t>Zara (Pioneer</w:t>
            </w:r>
            <w:proofErr w:type="gramStart"/>
            <w:r w:rsidRPr="00035B0B">
              <w:rPr>
                <w:rFonts w:ascii="Arial" w:hAnsi="Arial" w:cs="Arial"/>
                <w:b/>
                <w:bCs/>
              </w:rPr>
              <w:t>):-</w:t>
            </w:r>
            <w:proofErr w:type="gramEnd"/>
            <w:r w:rsidRPr="00035B0B">
              <w:rPr>
                <w:rFonts w:ascii="Arial" w:hAnsi="Arial" w:cs="Arial"/>
                <w:b/>
                <w:bCs/>
              </w:rPr>
              <w:t xml:space="preserve"> </w:t>
            </w:r>
            <w:r w:rsidR="006E58B2" w:rsidRPr="00035B0B">
              <w:rPr>
                <w:rFonts w:ascii="Arial" w:hAnsi="Arial" w:cs="Arial"/>
                <w:b/>
                <w:bCs/>
              </w:rPr>
              <w:t>Opportunity</w:t>
            </w:r>
          </w:p>
        </w:tc>
        <w:tc>
          <w:tcPr>
            <w:tcW w:w="3600" w:type="dxa"/>
          </w:tcPr>
          <w:p w14:paraId="7AE0D850" w14:textId="19A8F2E4" w:rsidR="00361186" w:rsidRPr="00035B0B" w:rsidRDefault="00B86B27" w:rsidP="00035B0B">
            <w:pPr>
              <w:spacing w:line="360" w:lineRule="auto"/>
              <w:jc w:val="center"/>
              <w:rPr>
                <w:rFonts w:ascii="Arial" w:hAnsi="Arial" w:cs="Arial"/>
              </w:rPr>
            </w:pPr>
            <w:r w:rsidRPr="00035B0B">
              <w:rPr>
                <w:rFonts w:ascii="Arial" w:hAnsi="Arial" w:cs="Arial"/>
              </w:rPr>
              <w:t xml:space="preserve">Influence </w:t>
            </w:r>
            <w:r w:rsidR="008C45C1" w:rsidRPr="00035B0B">
              <w:rPr>
                <w:rFonts w:ascii="Arial" w:hAnsi="Arial" w:cs="Arial"/>
              </w:rPr>
              <w:t>regulation,</w:t>
            </w:r>
            <w:r w:rsidRPr="00035B0B">
              <w:rPr>
                <w:rFonts w:ascii="Arial" w:hAnsi="Arial" w:cs="Arial"/>
              </w:rPr>
              <w:t xml:space="preserve"> </w:t>
            </w:r>
            <w:r w:rsidR="008C45C1" w:rsidRPr="00035B0B">
              <w:rPr>
                <w:rFonts w:ascii="Arial" w:hAnsi="Arial" w:cs="Arial"/>
              </w:rPr>
              <w:t>leverage</w:t>
            </w:r>
            <w:r w:rsidRPr="00035B0B">
              <w:rPr>
                <w:rFonts w:ascii="Arial" w:hAnsi="Arial" w:cs="Arial"/>
              </w:rPr>
              <w:t xml:space="preserve"> ESG </w:t>
            </w:r>
            <w:r w:rsidR="00184423" w:rsidRPr="00035B0B">
              <w:rPr>
                <w:rFonts w:ascii="Arial" w:hAnsi="Arial" w:cs="Arial"/>
              </w:rPr>
              <w:t>credibility, and</w:t>
            </w:r>
            <w:r w:rsidR="006229AE" w:rsidRPr="00035B0B">
              <w:rPr>
                <w:rFonts w:ascii="Arial" w:hAnsi="Arial" w:cs="Arial"/>
              </w:rPr>
              <w:t xml:space="preserve"> </w:t>
            </w:r>
            <w:r w:rsidR="000509A3" w:rsidRPr="00035B0B">
              <w:rPr>
                <w:rFonts w:ascii="Arial" w:hAnsi="Arial" w:cs="Arial"/>
              </w:rPr>
              <w:t>stabilize</w:t>
            </w:r>
            <w:r w:rsidR="006229AE" w:rsidRPr="00035B0B">
              <w:rPr>
                <w:rFonts w:ascii="Arial" w:hAnsi="Arial" w:cs="Arial"/>
              </w:rPr>
              <w:t xml:space="preserve"> EU </w:t>
            </w:r>
            <w:r w:rsidR="000509A3" w:rsidRPr="00035B0B">
              <w:rPr>
                <w:rFonts w:ascii="Arial" w:hAnsi="Arial" w:cs="Arial"/>
              </w:rPr>
              <w:t>production.</w:t>
            </w:r>
          </w:p>
        </w:tc>
        <w:tc>
          <w:tcPr>
            <w:tcW w:w="3595" w:type="dxa"/>
          </w:tcPr>
          <w:p w14:paraId="1ED77711" w14:textId="017AD293" w:rsidR="00361186" w:rsidRPr="00035B0B" w:rsidRDefault="006229AE" w:rsidP="00035B0B">
            <w:pPr>
              <w:spacing w:line="360" w:lineRule="auto"/>
              <w:jc w:val="center"/>
              <w:rPr>
                <w:rFonts w:ascii="Arial" w:hAnsi="Arial" w:cs="Arial"/>
              </w:rPr>
            </w:pPr>
            <w:r w:rsidRPr="00035B0B">
              <w:rPr>
                <w:rFonts w:ascii="Arial" w:hAnsi="Arial" w:cs="Arial"/>
              </w:rPr>
              <w:t xml:space="preserve">Lead in </w:t>
            </w:r>
            <w:r w:rsidR="008A4073" w:rsidRPr="00035B0B">
              <w:rPr>
                <w:rFonts w:ascii="Arial" w:hAnsi="Arial" w:cs="Arial"/>
              </w:rPr>
              <w:t>circularity,</w:t>
            </w:r>
            <w:r w:rsidR="00690990" w:rsidRPr="00035B0B">
              <w:rPr>
                <w:rFonts w:ascii="Arial" w:hAnsi="Arial" w:cs="Arial"/>
              </w:rPr>
              <w:t xml:space="preserve"> early take-back </w:t>
            </w:r>
            <w:r w:rsidR="00184423" w:rsidRPr="00035B0B">
              <w:rPr>
                <w:rFonts w:ascii="Arial" w:hAnsi="Arial" w:cs="Arial"/>
              </w:rPr>
              <w:t>systems, and</w:t>
            </w:r>
            <w:r w:rsidR="00690990" w:rsidRPr="00035B0B">
              <w:rPr>
                <w:rFonts w:ascii="Arial" w:hAnsi="Arial" w:cs="Arial"/>
              </w:rPr>
              <w:t xml:space="preserve"> eco-material </w:t>
            </w:r>
            <w:r w:rsidR="00184423" w:rsidRPr="00035B0B">
              <w:rPr>
                <w:rFonts w:ascii="Arial" w:hAnsi="Arial" w:cs="Arial"/>
              </w:rPr>
              <w:t>innovation</w:t>
            </w:r>
            <w:r w:rsidR="00235053" w:rsidRPr="00035B0B">
              <w:rPr>
                <w:rFonts w:ascii="Arial" w:hAnsi="Arial" w:cs="Arial"/>
              </w:rPr>
              <w:t>.</w:t>
            </w:r>
          </w:p>
        </w:tc>
      </w:tr>
      <w:tr w:rsidR="00361186" w:rsidRPr="00035B0B" w14:paraId="6D609214" w14:textId="77777777" w:rsidTr="004A4C58">
        <w:trPr>
          <w:jc w:val="center"/>
        </w:trPr>
        <w:tc>
          <w:tcPr>
            <w:tcW w:w="2155" w:type="dxa"/>
          </w:tcPr>
          <w:p w14:paraId="46EBA083" w14:textId="57E39E06" w:rsidR="00361186" w:rsidRPr="00035B0B" w:rsidRDefault="006E58B2" w:rsidP="00035B0B">
            <w:pPr>
              <w:spacing w:line="360" w:lineRule="auto"/>
              <w:jc w:val="center"/>
              <w:rPr>
                <w:rFonts w:ascii="Arial" w:hAnsi="Arial" w:cs="Arial"/>
                <w:b/>
                <w:bCs/>
              </w:rPr>
            </w:pPr>
            <w:r w:rsidRPr="00035B0B">
              <w:rPr>
                <w:rFonts w:ascii="Arial" w:hAnsi="Arial" w:cs="Arial"/>
                <w:b/>
                <w:bCs/>
              </w:rPr>
              <w:t>Threats</w:t>
            </w:r>
          </w:p>
        </w:tc>
        <w:tc>
          <w:tcPr>
            <w:tcW w:w="3600" w:type="dxa"/>
          </w:tcPr>
          <w:p w14:paraId="587994AF" w14:textId="5FECF84A" w:rsidR="00361186" w:rsidRPr="00035B0B" w:rsidRDefault="00184423" w:rsidP="00035B0B">
            <w:pPr>
              <w:spacing w:line="360" w:lineRule="auto"/>
              <w:jc w:val="center"/>
              <w:rPr>
                <w:rFonts w:ascii="Arial" w:hAnsi="Arial" w:cs="Arial"/>
              </w:rPr>
            </w:pPr>
            <w:r w:rsidRPr="00035B0B">
              <w:rPr>
                <w:rFonts w:ascii="Arial" w:hAnsi="Arial" w:cs="Arial"/>
              </w:rPr>
              <w:t>High compliance costs</w:t>
            </w:r>
            <w:r w:rsidR="00A47BF8" w:rsidRPr="00035B0B">
              <w:rPr>
                <w:rFonts w:ascii="Arial" w:hAnsi="Arial" w:cs="Arial"/>
              </w:rPr>
              <w:t>,</w:t>
            </w:r>
            <w:r w:rsidRPr="00035B0B">
              <w:rPr>
                <w:rFonts w:ascii="Arial" w:hAnsi="Arial" w:cs="Arial"/>
              </w:rPr>
              <w:t xml:space="preserve"> geopolitical </w:t>
            </w:r>
            <w:r w:rsidR="003B7D92" w:rsidRPr="00035B0B">
              <w:rPr>
                <w:rFonts w:ascii="Arial" w:hAnsi="Arial" w:cs="Arial"/>
              </w:rPr>
              <w:t>risk, and</w:t>
            </w:r>
            <w:r w:rsidRPr="00035B0B">
              <w:rPr>
                <w:rFonts w:ascii="Arial" w:hAnsi="Arial" w:cs="Arial"/>
              </w:rPr>
              <w:t xml:space="preserve"> audit </w:t>
            </w:r>
            <w:r w:rsidR="003B7D92" w:rsidRPr="00035B0B">
              <w:rPr>
                <w:rFonts w:ascii="Arial" w:hAnsi="Arial" w:cs="Arial"/>
              </w:rPr>
              <w:t>burden</w:t>
            </w:r>
          </w:p>
        </w:tc>
        <w:tc>
          <w:tcPr>
            <w:tcW w:w="3595" w:type="dxa"/>
          </w:tcPr>
          <w:p w14:paraId="1F9D09A5" w14:textId="20FE1324" w:rsidR="003B7D92" w:rsidRPr="00035B0B" w:rsidRDefault="00184423" w:rsidP="00035B0B">
            <w:pPr>
              <w:spacing w:line="360" w:lineRule="auto"/>
              <w:jc w:val="center"/>
              <w:rPr>
                <w:rFonts w:ascii="Arial" w:hAnsi="Arial" w:cs="Arial"/>
              </w:rPr>
            </w:pPr>
            <w:r w:rsidRPr="00035B0B">
              <w:rPr>
                <w:rFonts w:ascii="Arial" w:hAnsi="Arial" w:cs="Arial"/>
              </w:rPr>
              <w:t xml:space="preserve">High R&amp;D </w:t>
            </w:r>
            <w:proofErr w:type="gramStart"/>
            <w:r w:rsidRPr="00035B0B">
              <w:rPr>
                <w:rFonts w:ascii="Arial" w:hAnsi="Arial" w:cs="Arial"/>
              </w:rPr>
              <w:t>costs;</w:t>
            </w:r>
            <w:proofErr w:type="gramEnd"/>
          </w:p>
          <w:p w14:paraId="4B49E846" w14:textId="707211D6" w:rsidR="00361186" w:rsidRPr="00035B0B" w:rsidRDefault="008E07D5" w:rsidP="00035B0B">
            <w:pPr>
              <w:spacing w:line="360" w:lineRule="auto"/>
              <w:jc w:val="center"/>
              <w:rPr>
                <w:rFonts w:ascii="Arial" w:hAnsi="Arial" w:cs="Arial"/>
              </w:rPr>
            </w:pPr>
            <w:r w:rsidRPr="00035B0B">
              <w:rPr>
                <w:rFonts w:ascii="Arial" w:hAnsi="Arial" w:cs="Arial"/>
              </w:rPr>
              <w:t xml:space="preserve">Transport emissions; </w:t>
            </w:r>
            <w:r w:rsidR="008A4073" w:rsidRPr="00035B0B">
              <w:rPr>
                <w:rFonts w:ascii="Arial" w:hAnsi="Arial" w:cs="Arial"/>
              </w:rPr>
              <w:t>greenwashing</w:t>
            </w:r>
            <w:r w:rsidRPr="00035B0B">
              <w:rPr>
                <w:rFonts w:ascii="Arial" w:hAnsi="Arial" w:cs="Arial"/>
              </w:rPr>
              <w:t xml:space="preserve"> scrutiny</w:t>
            </w:r>
          </w:p>
        </w:tc>
      </w:tr>
      <w:tr w:rsidR="00361186" w:rsidRPr="00035B0B" w14:paraId="1D63DBDF" w14:textId="77777777" w:rsidTr="004A4C58">
        <w:trPr>
          <w:jc w:val="center"/>
        </w:trPr>
        <w:tc>
          <w:tcPr>
            <w:tcW w:w="2155" w:type="dxa"/>
          </w:tcPr>
          <w:p w14:paraId="24EF12D5" w14:textId="77777777" w:rsidR="00361186" w:rsidRPr="00035B0B" w:rsidRDefault="00EF7CA2" w:rsidP="00035B0B">
            <w:pPr>
              <w:spacing w:line="360" w:lineRule="auto"/>
              <w:jc w:val="center"/>
              <w:rPr>
                <w:rFonts w:ascii="Arial" w:hAnsi="Arial" w:cs="Arial"/>
                <w:b/>
                <w:bCs/>
              </w:rPr>
            </w:pPr>
            <w:r w:rsidRPr="00035B0B">
              <w:rPr>
                <w:rFonts w:ascii="Arial" w:hAnsi="Arial" w:cs="Arial"/>
                <w:b/>
                <w:bCs/>
              </w:rPr>
              <w:t>H&amp;M (Follower</w:t>
            </w:r>
            <w:proofErr w:type="gramStart"/>
            <w:r w:rsidRPr="00035B0B">
              <w:rPr>
                <w:rFonts w:ascii="Arial" w:hAnsi="Arial" w:cs="Arial"/>
                <w:b/>
                <w:bCs/>
              </w:rPr>
              <w:t>):-</w:t>
            </w:r>
            <w:proofErr w:type="gramEnd"/>
          </w:p>
          <w:p w14:paraId="2CD10280" w14:textId="4E310C5E" w:rsidR="00EF7CA2" w:rsidRPr="00035B0B" w:rsidRDefault="002656B8" w:rsidP="00035B0B">
            <w:pPr>
              <w:spacing w:line="360" w:lineRule="auto"/>
              <w:jc w:val="center"/>
              <w:rPr>
                <w:rFonts w:ascii="Arial" w:hAnsi="Arial" w:cs="Arial"/>
                <w:b/>
                <w:bCs/>
              </w:rPr>
            </w:pPr>
            <w:r w:rsidRPr="00035B0B">
              <w:rPr>
                <w:rFonts w:ascii="Arial" w:hAnsi="Arial" w:cs="Arial"/>
                <w:b/>
                <w:bCs/>
              </w:rPr>
              <w:t>Opportunity</w:t>
            </w:r>
          </w:p>
        </w:tc>
        <w:tc>
          <w:tcPr>
            <w:tcW w:w="3600" w:type="dxa"/>
          </w:tcPr>
          <w:p w14:paraId="6959BE71" w14:textId="4AB44625" w:rsidR="00361186" w:rsidRPr="00035B0B" w:rsidRDefault="003B7D92" w:rsidP="00035B0B">
            <w:pPr>
              <w:spacing w:line="360" w:lineRule="auto"/>
              <w:jc w:val="center"/>
              <w:rPr>
                <w:rFonts w:ascii="Arial" w:hAnsi="Arial" w:cs="Arial"/>
              </w:rPr>
            </w:pPr>
            <w:r w:rsidRPr="00035B0B">
              <w:rPr>
                <w:rFonts w:ascii="Arial" w:hAnsi="Arial" w:cs="Arial"/>
              </w:rPr>
              <w:t xml:space="preserve">Scale </w:t>
            </w:r>
            <w:r w:rsidR="00580538" w:rsidRPr="00035B0B">
              <w:rPr>
                <w:rFonts w:ascii="Arial" w:hAnsi="Arial" w:cs="Arial"/>
              </w:rPr>
              <w:t>compliance,</w:t>
            </w:r>
            <w:r w:rsidR="00CE456E" w:rsidRPr="00035B0B">
              <w:rPr>
                <w:rFonts w:ascii="Arial" w:hAnsi="Arial" w:cs="Arial"/>
              </w:rPr>
              <w:t xml:space="preserve"> build political </w:t>
            </w:r>
            <w:r w:rsidR="00580538" w:rsidRPr="00035B0B">
              <w:rPr>
                <w:rFonts w:ascii="Arial" w:hAnsi="Arial" w:cs="Arial"/>
              </w:rPr>
              <w:t>legitimacy, and</w:t>
            </w:r>
            <w:r w:rsidR="00CE456E" w:rsidRPr="00035B0B">
              <w:rPr>
                <w:rFonts w:ascii="Arial" w:hAnsi="Arial" w:cs="Arial"/>
              </w:rPr>
              <w:t xml:space="preserve"> operational </w:t>
            </w:r>
            <w:r w:rsidR="00580538" w:rsidRPr="00035B0B">
              <w:rPr>
                <w:rFonts w:ascii="Arial" w:hAnsi="Arial" w:cs="Arial"/>
              </w:rPr>
              <w:t>adaptability.</w:t>
            </w:r>
          </w:p>
        </w:tc>
        <w:tc>
          <w:tcPr>
            <w:tcW w:w="3595" w:type="dxa"/>
          </w:tcPr>
          <w:p w14:paraId="32EBDC01" w14:textId="00F3C4AC" w:rsidR="00361186" w:rsidRPr="00035B0B" w:rsidRDefault="00580538" w:rsidP="00035B0B">
            <w:pPr>
              <w:spacing w:line="360" w:lineRule="auto"/>
              <w:jc w:val="center"/>
              <w:rPr>
                <w:rFonts w:ascii="Arial" w:hAnsi="Arial" w:cs="Arial"/>
              </w:rPr>
            </w:pPr>
            <w:r w:rsidRPr="00035B0B">
              <w:rPr>
                <w:rFonts w:ascii="Arial" w:hAnsi="Arial" w:cs="Arial"/>
              </w:rPr>
              <w:t xml:space="preserve">Scale </w:t>
            </w:r>
            <w:r w:rsidR="007360C8" w:rsidRPr="00035B0B">
              <w:rPr>
                <w:rFonts w:ascii="Arial" w:hAnsi="Arial" w:cs="Arial"/>
              </w:rPr>
              <w:t>recycling,</w:t>
            </w:r>
            <w:r w:rsidRPr="00035B0B">
              <w:rPr>
                <w:rFonts w:ascii="Arial" w:hAnsi="Arial" w:cs="Arial"/>
              </w:rPr>
              <w:t xml:space="preserve"> large reverse-logistics </w:t>
            </w:r>
            <w:r w:rsidR="007360C8" w:rsidRPr="00035B0B">
              <w:rPr>
                <w:rFonts w:ascii="Arial" w:hAnsi="Arial" w:cs="Arial"/>
              </w:rPr>
              <w:t>capacity,</w:t>
            </w:r>
            <w:r w:rsidR="00A47BF8" w:rsidRPr="00035B0B">
              <w:rPr>
                <w:rFonts w:ascii="Arial" w:hAnsi="Arial" w:cs="Arial"/>
              </w:rPr>
              <w:t xml:space="preserve"> accessible </w:t>
            </w:r>
            <w:r w:rsidR="007360C8" w:rsidRPr="00035B0B">
              <w:rPr>
                <w:rFonts w:ascii="Arial" w:hAnsi="Arial" w:cs="Arial"/>
              </w:rPr>
              <w:t>sustainability</w:t>
            </w:r>
          </w:p>
        </w:tc>
      </w:tr>
      <w:tr w:rsidR="00361186" w:rsidRPr="00035B0B" w14:paraId="2E79AAB6" w14:textId="77777777" w:rsidTr="004A4C58">
        <w:trPr>
          <w:jc w:val="center"/>
        </w:trPr>
        <w:tc>
          <w:tcPr>
            <w:tcW w:w="2155" w:type="dxa"/>
          </w:tcPr>
          <w:p w14:paraId="1AF6B4C2" w14:textId="664E065B" w:rsidR="00361186" w:rsidRPr="00035B0B" w:rsidRDefault="00EF7CA2" w:rsidP="00035B0B">
            <w:pPr>
              <w:spacing w:line="360" w:lineRule="auto"/>
              <w:jc w:val="center"/>
              <w:rPr>
                <w:rFonts w:ascii="Arial" w:hAnsi="Arial" w:cs="Arial"/>
                <w:b/>
                <w:bCs/>
              </w:rPr>
            </w:pPr>
            <w:r w:rsidRPr="00035B0B">
              <w:rPr>
                <w:rFonts w:ascii="Arial" w:hAnsi="Arial" w:cs="Arial"/>
                <w:b/>
                <w:bCs/>
              </w:rPr>
              <w:t>Threats</w:t>
            </w:r>
          </w:p>
        </w:tc>
        <w:tc>
          <w:tcPr>
            <w:tcW w:w="3600" w:type="dxa"/>
          </w:tcPr>
          <w:p w14:paraId="0581398B" w14:textId="22CCBC0C" w:rsidR="00361186" w:rsidRPr="00035B0B" w:rsidRDefault="00DF108C" w:rsidP="00035B0B">
            <w:pPr>
              <w:spacing w:line="360" w:lineRule="auto"/>
              <w:jc w:val="center"/>
              <w:rPr>
                <w:rFonts w:ascii="Arial" w:hAnsi="Arial" w:cs="Arial"/>
              </w:rPr>
            </w:pPr>
            <w:r w:rsidRPr="00035B0B">
              <w:rPr>
                <w:rFonts w:ascii="Arial" w:hAnsi="Arial" w:cs="Arial"/>
              </w:rPr>
              <w:t>Slower influence on policy; complex audits; cost of backward integration</w:t>
            </w:r>
          </w:p>
        </w:tc>
        <w:tc>
          <w:tcPr>
            <w:tcW w:w="3595" w:type="dxa"/>
          </w:tcPr>
          <w:p w14:paraId="49892C6A" w14:textId="2356EFBB" w:rsidR="00361186" w:rsidRPr="00035B0B" w:rsidRDefault="00DF108C" w:rsidP="00035B0B">
            <w:pPr>
              <w:spacing w:line="360" w:lineRule="auto"/>
              <w:jc w:val="center"/>
              <w:rPr>
                <w:rFonts w:ascii="Arial" w:hAnsi="Arial" w:cs="Arial"/>
              </w:rPr>
            </w:pPr>
            <w:r w:rsidRPr="00035B0B">
              <w:rPr>
                <w:rFonts w:ascii="Arial" w:hAnsi="Arial" w:cs="Arial"/>
              </w:rPr>
              <w:t>Fra</w:t>
            </w:r>
            <w:r w:rsidR="0074440A" w:rsidRPr="00035B0B">
              <w:rPr>
                <w:rFonts w:ascii="Arial" w:hAnsi="Arial" w:cs="Arial"/>
              </w:rPr>
              <w:t xml:space="preserve">gmented supply </w:t>
            </w:r>
            <w:r w:rsidR="007360C8" w:rsidRPr="00035B0B">
              <w:rPr>
                <w:rFonts w:ascii="Arial" w:hAnsi="Arial" w:cs="Arial"/>
              </w:rPr>
              <w:t>chain,</w:t>
            </w:r>
            <w:r w:rsidR="0074440A" w:rsidRPr="00035B0B">
              <w:rPr>
                <w:rFonts w:ascii="Arial" w:hAnsi="Arial" w:cs="Arial"/>
              </w:rPr>
              <w:t xml:space="preserve"> reputational </w:t>
            </w:r>
            <w:r w:rsidR="007360C8" w:rsidRPr="00035B0B">
              <w:rPr>
                <w:rFonts w:ascii="Arial" w:hAnsi="Arial" w:cs="Arial"/>
              </w:rPr>
              <w:t>risk,</w:t>
            </w:r>
            <w:r w:rsidR="0074440A" w:rsidRPr="00035B0B">
              <w:rPr>
                <w:rFonts w:ascii="Arial" w:hAnsi="Arial" w:cs="Arial"/>
              </w:rPr>
              <w:t xml:space="preserve"> inconsistent </w:t>
            </w:r>
            <w:r w:rsidR="007360C8" w:rsidRPr="00035B0B">
              <w:rPr>
                <w:rFonts w:ascii="Arial" w:hAnsi="Arial" w:cs="Arial"/>
              </w:rPr>
              <w:t>standards</w:t>
            </w:r>
          </w:p>
        </w:tc>
      </w:tr>
    </w:tbl>
    <w:p w14:paraId="5F5398F3" w14:textId="69D38D77" w:rsidR="00021D3F" w:rsidRPr="00035B0B" w:rsidRDefault="00EC4557" w:rsidP="00035B0B">
      <w:pPr>
        <w:pStyle w:val="Heading3"/>
        <w:spacing w:line="360" w:lineRule="auto"/>
        <w:jc w:val="center"/>
        <w:rPr>
          <w:rFonts w:ascii="Arial" w:hAnsi="Arial" w:cs="Arial"/>
          <w:b/>
          <w:bCs/>
          <w:sz w:val="24"/>
          <w:szCs w:val="24"/>
        </w:rPr>
      </w:pPr>
      <w:bookmarkStart w:id="11" w:name="_Toc214567085"/>
      <w:r w:rsidRPr="00035B0B">
        <w:rPr>
          <w:rFonts w:ascii="Arial" w:hAnsi="Arial" w:cs="Arial"/>
          <w:b/>
          <w:bCs/>
          <w:sz w:val="24"/>
          <w:szCs w:val="24"/>
        </w:rPr>
        <w:t xml:space="preserve">Table </w:t>
      </w:r>
      <w:r w:rsidR="008F3B5C">
        <w:rPr>
          <w:rFonts w:ascii="Arial" w:hAnsi="Arial" w:cs="Arial"/>
          <w:b/>
          <w:bCs/>
          <w:sz w:val="24"/>
          <w:szCs w:val="24"/>
        </w:rPr>
        <w:t>3.3.2.1. Opportunities</w:t>
      </w:r>
      <w:r w:rsidR="002656B8" w:rsidRPr="00035B0B">
        <w:rPr>
          <w:rFonts w:ascii="Arial" w:hAnsi="Arial" w:cs="Arial"/>
          <w:b/>
          <w:bCs/>
          <w:sz w:val="24"/>
          <w:szCs w:val="24"/>
        </w:rPr>
        <w:t xml:space="preserve"> </w:t>
      </w:r>
      <w:r w:rsidR="008A4073" w:rsidRPr="00035B0B">
        <w:rPr>
          <w:rFonts w:ascii="Arial" w:hAnsi="Arial" w:cs="Arial"/>
          <w:b/>
          <w:bCs/>
          <w:sz w:val="24"/>
          <w:szCs w:val="24"/>
        </w:rPr>
        <w:t>and</w:t>
      </w:r>
      <w:r w:rsidR="002656B8" w:rsidRPr="00035B0B">
        <w:rPr>
          <w:rFonts w:ascii="Arial" w:hAnsi="Arial" w:cs="Arial"/>
          <w:b/>
          <w:bCs/>
          <w:sz w:val="24"/>
          <w:szCs w:val="24"/>
        </w:rPr>
        <w:t xml:space="preserve"> Threats</w:t>
      </w:r>
      <w:bookmarkEnd w:id="11"/>
    </w:p>
    <w:p w14:paraId="29FE96A6" w14:textId="4CA10E67" w:rsidR="00CC3F80" w:rsidRPr="00035B0B" w:rsidRDefault="00021D3F" w:rsidP="00035B0B">
      <w:pPr>
        <w:spacing w:line="360" w:lineRule="auto"/>
        <w:rPr>
          <w:rFonts w:ascii="Arial" w:eastAsiaTheme="majorEastAsia" w:hAnsi="Arial" w:cs="Arial"/>
          <w:b/>
          <w:bCs/>
          <w:color w:val="2F5496" w:themeColor="accent1" w:themeShade="BF"/>
        </w:rPr>
      </w:pPr>
      <w:r w:rsidRPr="00035B0B">
        <w:rPr>
          <w:rFonts w:ascii="Arial" w:hAnsi="Arial" w:cs="Arial"/>
          <w:b/>
          <w:bCs/>
        </w:rPr>
        <w:br w:type="page"/>
      </w:r>
    </w:p>
    <w:p w14:paraId="78762359" w14:textId="20A9DE90" w:rsidR="00F854E0" w:rsidRPr="00035B0B" w:rsidRDefault="00B120E3" w:rsidP="008A4C50">
      <w:pPr>
        <w:pStyle w:val="Heading1"/>
        <w:numPr>
          <w:ilvl w:val="0"/>
          <w:numId w:val="8"/>
        </w:numPr>
        <w:spacing w:line="360" w:lineRule="auto"/>
        <w:jc w:val="both"/>
        <w:rPr>
          <w:rFonts w:ascii="Arial" w:hAnsi="Arial" w:cs="Arial"/>
          <w:b/>
          <w:bCs/>
          <w:sz w:val="28"/>
          <w:szCs w:val="28"/>
        </w:rPr>
      </w:pPr>
      <w:bookmarkStart w:id="12" w:name="_Toc214567086"/>
      <w:r w:rsidRPr="00035B0B">
        <w:rPr>
          <w:rFonts w:ascii="Arial" w:hAnsi="Arial" w:cs="Arial"/>
          <w:b/>
          <w:bCs/>
          <w:sz w:val="28"/>
          <w:szCs w:val="28"/>
        </w:rPr>
        <w:lastRenderedPageBreak/>
        <w:t xml:space="preserve">Task 2: </w:t>
      </w:r>
      <w:r w:rsidR="00F854E0" w:rsidRPr="00035B0B">
        <w:rPr>
          <w:rFonts w:ascii="Arial" w:hAnsi="Arial" w:cs="Arial"/>
          <w:b/>
          <w:bCs/>
          <w:sz w:val="28"/>
          <w:szCs w:val="28"/>
        </w:rPr>
        <w:t>Strategic Responses</w:t>
      </w:r>
      <w:bookmarkEnd w:id="12"/>
    </w:p>
    <w:p w14:paraId="36D8C3F9" w14:textId="5808FC9D" w:rsidR="006E739C" w:rsidRPr="00035B0B" w:rsidRDefault="00786ABF" w:rsidP="00035B0B">
      <w:pPr>
        <w:pStyle w:val="Heading1"/>
        <w:numPr>
          <w:ilvl w:val="1"/>
          <w:numId w:val="8"/>
        </w:numPr>
        <w:spacing w:line="360" w:lineRule="auto"/>
        <w:jc w:val="both"/>
        <w:rPr>
          <w:rFonts w:ascii="Arial" w:hAnsi="Arial" w:cs="Arial"/>
          <w:b/>
          <w:bCs/>
          <w:sz w:val="28"/>
          <w:szCs w:val="28"/>
        </w:rPr>
      </w:pPr>
      <w:bookmarkStart w:id="13" w:name="_Toc214567087"/>
      <w:r w:rsidRPr="00035B0B">
        <w:rPr>
          <w:rFonts w:ascii="Arial" w:hAnsi="Arial" w:cs="Arial"/>
          <w:b/>
          <w:bCs/>
          <w:sz w:val="28"/>
          <w:szCs w:val="28"/>
        </w:rPr>
        <w:t>Porter’s Generic St</w:t>
      </w:r>
      <w:r w:rsidR="00BC1478" w:rsidRPr="00035B0B">
        <w:rPr>
          <w:rFonts w:ascii="Arial" w:hAnsi="Arial" w:cs="Arial"/>
          <w:b/>
          <w:bCs/>
          <w:sz w:val="28"/>
          <w:szCs w:val="28"/>
        </w:rPr>
        <w:t>rategies</w:t>
      </w:r>
      <w:r w:rsidR="0093061A" w:rsidRPr="00035B0B">
        <w:rPr>
          <w:rFonts w:ascii="Arial" w:hAnsi="Arial" w:cs="Arial"/>
          <w:b/>
          <w:bCs/>
          <w:sz w:val="28"/>
          <w:szCs w:val="28"/>
        </w:rPr>
        <w:t xml:space="preserve"> applied to Zara (Pioneer)</w:t>
      </w:r>
      <w:r w:rsidR="00F44300" w:rsidRPr="00035B0B">
        <w:rPr>
          <w:rFonts w:ascii="Arial" w:hAnsi="Arial" w:cs="Arial"/>
          <w:b/>
          <w:bCs/>
          <w:sz w:val="28"/>
          <w:szCs w:val="28"/>
        </w:rPr>
        <w:t xml:space="preserve"> Vs. H&amp;M (Follower)</w:t>
      </w:r>
      <w:r w:rsidR="00517517" w:rsidRPr="00035B0B">
        <w:rPr>
          <w:rFonts w:ascii="Arial" w:hAnsi="Arial" w:cs="Arial"/>
          <w:b/>
          <w:bCs/>
          <w:sz w:val="28"/>
          <w:szCs w:val="28"/>
        </w:rPr>
        <w:t>:</w:t>
      </w:r>
      <w:bookmarkEnd w:id="13"/>
    </w:p>
    <w:p w14:paraId="04267041" w14:textId="33904895" w:rsidR="00192BAC" w:rsidRPr="00035B0B" w:rsidRDefault="0026477A" w:rsidP="00035B0B">
      <w:pPr>
        <w:pStyle w:val="ListParagraph"/>
        <w:numPr>
          <w:ilvl w:val="0"/>
          <w:numId w:val="17"/>
        </w:numPr>
        <w:spacing w:line="360" w:lineRule="auto"/>
        <w:jc w:val="both"/>
        <w:rPr>
          <w:rFonts w:ascii="Arial" w:hAnsi="Arial" w:cs="Arial"/>
        </w:rPr>
      </w:pPr>
      <w:r w:rsidRPr="00035B0B">
        <w:rPr>
          <w:rFonts w:ascii="Arial" w:hAnsi="Arial" w:cs="Arial"/>
          <w:b/>
          <w:bCs/>
        </w:rPr>
        <w:t>Diff</w:t>
      </w:r>
      <w:r w:rsidR="001D27AF" w:rsidRPr="00035B0B">
        <w:rPr>
          <w:rFonts w:ascii="Arial" w:hAnsi="Arial" w:cs="Arial"/>
          <w:b/>
          <w:bCs/>
        </w:rPr>
        <w:t>erentiation:</w:t>
      </w:r>
      <w:r w:rsidR="001D27AF" w:rsidRPr="00035B0B">
        <w:rPr>
          <w:rFonts w:ascii="Arial" w:hAnsi="Arial" w:cs="Arial"/>
        </w:rPr>
        <w:t xml:space="preserve"> </w:t>
      </w:r>
      <w:r w:rsidR="00021CD6" w:rsidRPr="00035B0B">
        <w:rPr>
          <w:rFonts w:ascii="Arial" w:hAnsi="Arial" w:cs="Arial"/>
        </w:rPr>
        <w:t>Zara stand</w:t>
      </w:r>
      <w:r w:rsidR="009E0AC9" w:rsidRPr="00035B0B">
        <w:rPr>
          <w:rFonts w:ascii="Arial" w:hAnsi="Arial" w:cs="Arial"/>
        </w:rPr>
        <w:t xml:space="preserve">s out </w:t>
      </w:r>
      <w:r w:rsidR="000677C4" w:rsidRPr="00035B0B">
        <w:rPr>
          <w:rFonts w:ascii="Arial" w:hAnsi="Arial" w:cs="Arial"/>
        </w:rPr>
        <w:t xml:space="preserve">through its combination of speed, trend awareness, and a strong focus on sustainability. The </w:t>
      </w:r>
      <w:r w:rsidR="00951107" w:rsidRPr="00035B0B">
        <w:rPr>
          <w:rFonts w:ascii="Arial" w:hAnsi="Arial" w:cs="Arial"/>
        </w:rPr>
        <w:t>brand’s “Join Life” collections, cir</w:t>
      </w:r>
      <w:r w:rsidR="00367F68" w:rsidRPr="00035B0B">
        <w:rPr>
          <w:rFonts w:ascii="Arial" w:hAnsi="Arial" w:cs="Arial"/>
        </w:rPr>
        <w:t xml:space="preserve">cular designs, recycled materials, and seamlessly managed supply </w:t>
      </w:r>
      <w:r w:rsidR="00592D21" w:rsidRPr="00035B0B">
        <w:rPr>
          <w:rFonts w:ascii="Arial" w:hAnsi="Arial" w:cs="Arial"/>
        </w:rPr>
        <w:t xml:space="preserve">chain enable Zara to stay ahead of regulations </w:t>
      </w:r>
      <w:r w:rsidR="00FF3771" w:rsidRPr="00035B0B">
        <w:rPr>
          <w:rFonts w:ascii="Arial" w:hAnsi="Arial" w:cs="Arial"/>
        </w:rPr>
        <w:t xml:space="preserve">and deliver products that are both current and unique. This </w:t>
      </w:r>
      <w:r w:rsidR="00740E63" w:rsidRPr="00035B0B">
        <w:rPr>
          <w:rFonts w:ascii="Arial" w:hAnsi="Arial" w:cs="Arial"/>
        </w:rPr>
        <w:t>approach goes beyond compliance</w:t>
      </w:r>
      <w:r w:rsidR="00A126F5" w:rsidRPr="00035B0B">
        <w:rPr>
          <w:rFonts w:ascii="Arial" w:hAnsi="Arial" w:cs="Arial"/>
        </w:rPr>
        <w:t>;</w:t>
      </w:r>
      <w:r w:rsidR="00740E63" w:rsidRPr="00035B0B">
        <w:rPr>
          <w:rFonts w:ascii="Arial" w:hAnsi="Arial" w:cs="Arial"/>
        </w:rPr>
        <w:t xml:space="preserve"> it shapes </w:t>
      </w:r>
      <w:r w:rsidR="00B375CA" w:rsidRPr="00035B0B">
        <w:rPr>
          <w:rFonts w:ascii="Arial" w:hAnsi="Arial" w:cs="Arial"/>
        </w:rPr>
        <w:t>Zara’s image as innovat</w:t>
      </w:r>
      <w:r w:rsidR="00A126F5" w:rsidRPr="00035B0B">
        <w:rPr>
          <w:rFonts w:ascii="Arial" w:hAnsi="Arial" w:cs="Arial"/>
        </w:rPr>
        <w:t>ive, responsible, and a leader in fast fashion.</w:t>
      </w:r>
    </w:p>
    <w:p w14:paraId="14D0C98B" w14:textId="006C9DA8" w:rsidR="005A05AF" w:rsidRPr="00035B0B" w:rsidRDefault="005A05AF" w:rsidP="00035B0B">
      <w:pPr>
        <w:spacing w:line="360" w:lineRule="auto"/>
        <w:jc w:val="both"/>
        <w:rPr>
          <w:rFonts w:ascii="Arial" w:hAnsi="Arial" w:cs="Arial"/>
        </w:rPr>
      </w:pPr>
      <w:r w:rsidRPr="00035B0B">
        <w:rPr>
          <w:rFonts w:ascii="Arial" w:hAnsi="Arial" w:cs="Arial"/>
        </w:rPr>
        <w:t>H&amp;M chooses a slightly different rou</w:t>
      </w:r>
      <w:r w:rsidR="002B25E4" w:rsidRPr="00035B0B">
        <w:rPr>
          <w:rFonts w:ascii="Arial" w:hAnsi="Arial" w:cs="Arial"/>
        </w:rPr>
        <w:t xml:space="preserve">te. Its identity is </w:t>
      </w:r>
      <w:r w:rsidR="00DA197C" w:rsidRPr="00035B0B">
        <w:rPr>
          <w:rFonts w:ascii="Arial" w:hAnsi="Arial" w:cs="Arial"/>
        </w:rPr>
        <w:t>built</w:t>
      </w:r>
      <w:r w:rsidR="002B25E4" w:rsidRPr="00035B0B">
        <w:rPr>
          <w:rFonts w:ascii="Arial" w:hAnsi="Arial" w:cs="Arial"/>
        </w:rPr>
        <w:t xml:space="preserve"> on </w:t>
      </w:r>
      <w:r w:rsidR="00DA197C" w:rsidRPr="00035B0B">
        <w:rPr>
          <w:rFonts w:ascii="Arial" w:hAnsi="Arial" w:cs="Arial"/>
        </w:rPr>
        <w:t>cost-conscious differentiation</w:t>
      </w:r>
      <w:r w:rsidR="002B25E4" w:rsidRPr="00035B0B">
        <w:rPr>
          <w:rFonts w:ascii="Arial" w:hAnsi="Arial" w:cs="Arial"/>
        </w:rPr>
        <w:t>, especially with its “C</w:t>
      </w:r>
      <w:r w:rsidR="00745DF5" w:rsidRPr="00035B0B">
        <w:rPr>
          <w:rFonts w:ascii="Arial" w:hAnsi="Arial" w:cs="Arial"/>
        </w:rPr>
        <w:t>onscious” collections. H&amp;M incorporates sus</w:t>
      </w:r>
      <w:r w:rsidR="00810BE6" w:rsidRPr="00035B0B">
        <w:rPr>
          <w:rFonts w:ascii="Arial" w:hAnsi="Arial" w:cs="Arial"/>
        </w:rPr>
        <w:t xml:space="preserve">tainability into its product </w:t>
      </w:r>
      <w:r w:rsidR="008F3B5C">
        <w:rPr>
          <w:rFonts w:ascii="Arial" w:hAnsi="Arial" w:cs="Arial"/>
        </w:rPr>
        <w:t>offerings but</w:t>
      </w:r>
      <w:r w:rsidR="00810BE6" w:rsidRPr="00035B0B">
        <w:rPr>
          <w:rFonts w:ascii="Arial" w:hAnsi="Arial" w:cs="Arial"/>
        </w:rPr>
        <w:t xml:space="preserve"> does so while maintaining low prices. </w:t>
      </w:r>
      <w:r w:rsidR="005B301A" w:rsidRPr="00035B0B">
        <w:rPr>
          <w:rFonts w:ascii="Arial" w:hAnsi="Arial" w:cs="Arial"/>
        </w:rPr>
        <w:t>As a result, H&amp;M is seen as an affordable op</w:t>
      </w:r>
      <w:r w:rsidR="001E4D44" w:rsidRPr="00035B0B">
        <w:rPr>
          <w:rFonts w:ascii="Arial" w:hAnsi="Arial" w:cs="Arial"/>
        </w:rPr>
        <w:t>tion for those seeking responsible fashion.</w:t>
      </w:r>
    </w:p>
    <w:p w14:paraId="21D35F27" w14:textId="3EAA9848" w:rsidR="00A126F5" w:rsidRPr="00035B0B" w:rsidRDefault="00B620DA" w:rsidP="00035B0B">
      <w:pPr>
        <w:pStyle w:val="ListParagraph"/>
        <w:numPr>
          <w:ilvl w:val="0"/>
          <w:numId w:val="17"/>
        </w:numPr>
        <w:spacing w:line="360" w:lineRule="auto"/>
        <w:jc w:val="both"/>
        <w:rPr>
          <w:rFonts w:ascii="Arial" w:hAnsi="Arial" w:cs="Arial"/>
          <w:b/>
          <w:bCs/>
        </w:rPr>
      </w:pPr>
      <w:r w:rsidRPr="00035B0B">
        <w:rPr>
          <w:rFonts w:ascii="Arial" w:hAnsi="Arial" w:cs="Arial"/>
          <w:b/>
          <w:bCs/>
        </w:rPr>
        <w:t>Cost Leadership</w:t>
      </w:r>
      <w:r w:rsidR="0038007B" w:rsidRPr="00035B0B">
        <w:rPr>
          <w:rFonts w:ascii="Arial" w:hAnsi="Arial" w:cs="Arial"/>
          <w:b/>
          <w:bCs/>
        </w:rPr>
        <w:t xml:space="preserve">: </w:t>
      </w:r>
      <w:r w:rsidR="0038007B" w:rsidRPr="00035B0B">
        <w:rPr>
          <w:rFonts w:ascii="Arial" w:hAnsi="Arial" w:cs="Arial"/>
        </w:rPr>
        <w:t xml:space="preserve">Zara </w:t>
      </w:r>
      <w:r w:rsidR="00A46AFE" w:rsidRPr="00035B0B">
        <w:rPr>
          <w:rFonts w:ascii="Arial" w:hAnsi="Arial" w:cs="Arial"/>
        </w:rPr>
        <w:t xml:space="preserve">doesn’t pursue cost leadership as its main </w:t>
      </w:r>
      <w:r w:rsidR="00AE5B13" w:rsidRPr="00035B0B">
        <w:rPr>
          <w:rFonts w:ascii="Arial" w:hAnsi="Arial" w:cs="Arial"/>
        </w:rPr>
        <w:t>objective, but it maintains a high</w:t>
      </w:r>
      <w:r w:rsidR="00771446" w:rsidRPr="00035B0B">
        <w:rPr>
          <w:rFonts w:ascii="Arial" w:hAnsi="Arial" w:cs="Arial"/>
        </w:rPr>
        <w:t xml:space="preserve">ly efficient operation. Through nearshoring, vertical </w:t>
      </w:r>
      <w:r w:rsidR="00814122" w:rsidRPr="00035B0B">
        <w:rPr>
          <w:rFonts w:ascii="Arial" w:hAnsi="Arial" w:cs="Arial"/>
        </w:rPr>
        <w:t>integration, and rapid resto</w:t>
      </w:r>
      <w:r w:rsidR="005902A3" w:rsidRPr="00035B0B">
        <w:rPr>
          <w:rFonts w:ascii="Arial" w:hAnsi="Arial" w:cs="Arial"/>
        </w:rPr>
        <w:t xml:space="preserve">cking, Zara </w:t>
      </w:r>
      <w:r w:rsidR="00673296" w:rsidRPr="00035B0B">
        <w:rPr>
          <w:rFonts w:ascii="Arial" w:hAnsi="Arial" w:cs="Arial"/>
        </w:rPr>
        <w:t>re</w:t>
      </w:r>
      <w:r w:rsidR="006D3E60" w:rsidRPr="00035B0B">
        <w:rPr>
          <w:rFonts w:ascii="Arial" w:hAnsi="Arial" w:cs="Arial"/>
        </w:rPr>
        <w:t xml:space="preserve">duces excess inventory and </w:t>
      </w:r>
      <w:r w:rsidR="00DA197C" w:rsidRPr="00035B0B">
        <w:rPr>
          <w:rFonts w:ascii="Arial" w:hAnsi="Arial" w:cs="Arial"/>
        </w:rPr>
        <w:t>ensures</w:t>
      </w:r>
      <w:r w:rsidR="006D3E60" w:rsidRPr="00035B0B">
        <w:rPr>
          <w:rFonts w:ascii="Arial" w:hAnsi="Arial" w:cs="Arial"/>
        </w:rPr>
        <w:t xml:space="preserve"> smooth </w:t>
      </w:r>
      <w:r w:rsidR="00E0565A" w:rsidRPr="00035B0B">
        <w:rPr>
          <w:rFonts w:ascii="Arial" w:hAnsi="Arial" w:cs="Arial"/>
        </w:rPr>
        <w:t>production. These strategies help manage cost, even tho</w:t>
      </w:r>
      <w:r w:rsidR="00C40D78" w:rsidRPr="00035B0B">
        <w:rPr>
          <w:rFonts w:ascii="Arial" w:hAnsi="Arial" w:cs="Arial"/>
        </w:rPr>
        <w:t xml:space="preserve">ugh the brand’s focus remains on differentiation. </w:t>
      </w:r>
    </w:p>
    <w:p w14:paraId="1E374AC6" w14:textId="3453283E" w:rsidR="009414B3" w:rsidRPr="00035B0B" w:rsidRDefault="009414B3" w:rsidP="00035B0B">
      <w:pPr>
        <w:spacing w:line="360" w:lineRule="auto"/>
        <w:jc w:val="both"/>
        <w:rPr>
          <w:rFonts w:ascii="Arial" w:hAnsi="Arial" w:cs="Arial"/>
        </w:rPr>
      </w:pPr>
      <w:r w:rsidRPr="00035B0B">
        <w:rPr>
          <w:rFonts w:ascii="Arial" w:hAnsi="Arial" w:cs="Arial"/>
        </w:rPr>
        <w:t xml:space="preserve">For H&amp;M, cost </w:t>
      </w:r>
      <w:r w:rsidR="001858FC" w:rsidRPr="00035B0B">
        <w:rPr>
          <w:rFonts w:ascii="Arial" w:hAnsi="Arial" w:cs="Arial"/>
        </w:rPr>
        <w:t xml:space="preserve">leadership is central. </w:t>
      </w:r>
      <w:r w:rsidR="00C65512" w:rsidRPr="00035B0B">
        <w:rPr>
          <w:rFonts w:ascii="Arial" w:hAnsi="Arial" w:cs="Arial"/>
        </w:rPr>
        <w:t>Operating at a massive scale</w:t>
      </w:r>
      <w:r w:rsidR="0040411A" w:rsidRPr="00035B0B">
        <w:rPr>
          <w:rFonts w:ascii="Arial" w:hAnsi="Arial" w:cs="Arial"/>
        </w:rPr>
        <w:t>, the company reduces per-unit costs and spreads risk effective</w:t>
      </w:r>
      <w:r w:rsidR="00617BC5" w:rsidRPr="00035B0B">
        <w:rPr>
          <w:rFonts w:ascii="Arial" w:hAnsi="Arial" w:cs="Arial"/>
        </w:rPr>
        <w:t>ly. This allows H&amp;M to provide affordable</w:t>
      </w:r>
      <w:r w:rsidR="000501AF" w:rsidRPr="00035B0B">
        <w:rPr>
          <w:rFonts w:ascii="Arial" w:hAnsi="Arial" w:cs="Arial"/>
        </w:rPr>
        <w:t>, sustainable fashion globally while pro</w:t>
      </w:r>
      <w:r w:rsidR="00694A56" w:rsidRPr="00035B0B">
        <w:rPr>
          <w:rFonts w:ascii="Arial" w:hAnsi="Arial" w:cs="Arial"/>
        </w:rPr>
        <w:t xml:space="preserve">tecting its profitability. </w:t>
      </w:r>
    </w:p>
    <w:p w14:paraId="0A9008A6" w14:textId="030DD91A" w:rsidR="00694A56" w:rsidRPr="00035B0B" w:rsidRDefault="00E977B7" w:rsidP="00035B0B">
      <w:pPr>
        <w:pStyle w:val="ListParagraph"/>
        <w:numPr>
          <w:ilvl w:val="0"/>
          <w:numId w:val="17"/>
        </w:numPr>
        <w:spacing w:line="360" w:lineRule="auto"/>
        <w:jc w:val="both"/>
        <w:rPr>
          <w:rFonts w:ascii="Arial" w:hAnsi="Arial" w:cs="Arial"/>
          <w:b/>
          <w:bCs/>
        </w:rPr>
      </w:pPr>
      <w:r w:rsidRPr="00035B0B">
        <w:rPr>
          <w:rFonts w:ascii="Arial" w:hAnsi="Arial" w:cs="Arial"/>
          <w:b/>
          <w:bCs/>
        </w:rPr>
        <w:t>Differentiation Focus</w:t>
      </w:r>
      <w:r w:rsidR="00112484" w:rsidRPr="00035B0B">
        <w:rPr>
          <w:rFonts w:ascii="Arial" w:hAnsi="Arial" w:cs="Arial"/>
          <w:b/>
          <w:bCs/>
        </w:rPr>
        <w:t xml:space="preserve">: </w:t>
      </w:r>
      <w:r w:rsidR="00112484" w:rsidRPr="00035B0B">
        <w:rPr>
          <w:rFonts w:ascii="Arial" w:hAnsi="Arial" w:cs="Arial"/>
        </w:rPr>
        <w:t>Zara appeals to cu</w:t>
      </w:r>
      <w:r w:rsidR="004F4BD3" w:rsidRPr="00035B0B">
        <w:rPr>
          <w:rFonts w:ascii="Arial" w:hAnsi="Arial" w:cs="Arial"/>
        </w:rPr>
        <w:t xml:space="preserve">stomers looking for fast, trendy, and sustainable clothing. The brand’s </w:t>
      </w:r>
      <w:r w:rsidR="0063370F" w:rsidRPr="00035B0B">
        <w:rPr>
          <w:rFonts w:ascii="Arial" w:hAnsi="Arial" w:cs="Arial"/>
        </w:rPr>
        <w:t>environmental efforts are embedded in its products, setting Zara apart from other fast-fashion brands.</w:t>
      </w:r>
    </w:p>
    <w:p w14:paraId="6CD328CB" w14:textId="2D38A4EC" w:rsidR="0063370F" w:rsidRPr="00035B0B" w:rsidRDefault="00172BDD" w:rsidP="00035B0B">
      <w:pPr>
        <w:spacing w:line="360" w:lineRule="auto"/>
        <w:jc w:val="both"/>
        <w:rPr>
          <w:rFonts w:ascii="Arial" w:hAnsi="Arial" w:cs="Arial"/>
        </w:rPr>
      </w:pPr>
      <w:r w:rsidRPr="00035B0B">
        <w:rPr>
          <w:rFonts w:ascii="Arial" w:hAnsi="Arial" w:cs="Arial"/>
        </w:rPr>
        <w:t xml:space="preserve">H&amp;M </w:t>
      </w:r>
      <w:r w:rsidR="00D40344" w:rsidRPr="00035B0B">
        <w:rPr>
          <w:rFonts w:ascii="Arial" w:hAnsi="Arial" w:cs="Arial"/>
        </w:rPr>
        <w:t>targets</w:t>
      </w:r>
      <w:r w:rsidRPr="00035B0B">
        <w:rPr>
          <w:rFonts w:ascii="Arial" w:hAnsi="Arial" w:cs="Arial"/>
        </w:rPr>
        <w:t xml:space="preserve"> customers </w:t>
      </w:r>
      <w:r w:rsidR="00542DC8" w:rsidRPr="00035B0B">
        <w:rPr>
          <w:rFonts w:ascii="Arial" w:hAnsi="Arial" w:cs="Arial"/>
        </w:rPr>
        <w:t>who prioritize both price and sustainability. By combining low cost wi</w:t>
      </w:r>
      <w:r w:rsidR="00D40344" w:rsidRPr="00035B0B">
        <w:rPr>
          <w:rFonts w:ascii="Arial" w:hAnsi="Arial" w:cs="Arial"/>
        </w:rPr>
        <w:t>th selective differentiatio</w:t>
      </w:r>
      <w:r w:rsidR="00713FFB" w:rsidRPr="00035B0B">
        <w:rPr>
          <w:rFonts w:ascii="Arial" w:hAnsi="Arial" w:cs="Arial"/>
        </w:rPr>
        <w:t xml:space="preserve">n, the brand makes </w:t>
      </w:r>
      <w:r w:rsidR="00DA197C" w:rsidRPr="00035B0B">
        <w:rPr>
          <w:rFonts w:ascii="Arial" w:hAnsi="Arial" w:cs="Arial"/>
        </w:rPr>
        <w:t>eco-friendliness</w:t>
      </w:r>
      <w:r w:rsidR="00713FFB" w:rsidRPr="00035B0B">
        <w:rPr>
          <w:rFonts w:ascii="Arial" w:hAnsi="Arial" w:cs="Arial"/>
        </w:rPr>
        <w:t xml:space="preserve"> accessible to a wide audience.</w:t>
      </w:r>
    </w:p>
    <w:p w14:paraId="615B836C" w14:textId="25559B8D" w:rsidR="00A669D7" w:rsidRPr="00035B0B" w:rsidRDefault="00A669D7" w:rsidP="00035B0B">
      <w:pPr>
        <w:pStyle w:val="ListParagraph"/>
        <w:numPr>
          <w:ilvl w:val="0"/>
          <w:numId w:val="17"/>
        </w:numPr>
        <w:spacing w:line="360" w:lineRule="auto"/>
        <w:jc w:val="both"/>
        <w:rPr>
          <w:rFonts w:ascii="Arial" w:hAnsi="Arial" w:cs="Arial"/>
        </w:rPr>
      </w:pPr>
      <w:r w:rsidRPr="00035B0B">
        <w:rPr>
          <w:rFonts w:ascii="Arial" w:hAnsi="Arial" w:cs="Arial"/>
          <w:b/>
          <w:bCs/>
        </w:rPr>
        <w:lastRenderedPageBreak/>
        <w:t>Cost Focus:</w:t>
      </w:r>
      <w:r w:rsidRPr="00035B0B">
        <w:rPr>
          <w:rFonts w:ascii="Arial" w:hAnsi="Arial" w:cs="Arial"/>
        </w:rPr>
        <w:t xml:space="preserve"> Zara manages cost carefully in its </w:t>
      </w:r>
      <w:r w:rsidR="00A42500" w:rsidRPr="00035B0B">
        <w:rPr>
          <w:rFonts w:ascii="Arial" w:hAnsi="Arial" w:cs="Arial"/>
        </w:rPr>
        <w:t>high-volume</w:t>
      </w:r>
      <w:r w:rsidRPr="00035B0B">
        <w:rPr>
          <w:rFonts w:ascii="Arial" w:hAnsi="Arial" w:cs="Arial"/>
        </w:rPr>
        <w:t xml:space="preserve"> basics, using selective nearshoring and meticulous supplier oversight. The company finds a balance between standing </w:t>
      </w:r>
      <w:r w:rsidR="00A42500" w:rsidRPr="00035B0B">
        <w:rPr>
          <w:rFonts w:ascii="Arial" w:hAnsi="Arial" w:cs="Arial"/>
        </w:rPr>
        <w:t xml:space="preserve">out and maintaining disciplined efficiency. </w:t>
      </w:r>
    </w:p>
    <w:p w14:paraId="2874CED3" w14:textId="2272ED05" w:rsidR="00A42500" w:rsidRPr="00035B0B" w:rsidRDefault="00A42500" w:rsidP="00035B0B">
      <w:pPr>
        <w:spacing w:line="360" w:lineRule="auto"/>
        <w:jc w:val="both"/>
        <w:rPr>
          <w:rFonts w:ascii="Arial" w:hAnsi="Arial" w:cs="Arial"/>
        </w:rPr>
      </w:pPr>
      <w:r w:rsidRPr="00035B0B">
        <w:rPr>
          <w:rFonts w:ascii="Arial" w:hAnsi="Arial" w:cs="Arial"/>
        </w:rPr>
        <w:t>H&amp;M drives cost efficiency with supplier audits, recycling initiatives, and employee training. These steps help H&amp;M meet regulatory demands, control resources, and keep prices competitive, all while staying committed to sustainable products</w:t>
      </w:r>
      <w:r w:rsidR="00682D98" w:rsidRPr="00035B0B">
        <w:rPr>
          <w:rFonts w:ascii="Arial" w:hAnsi="Arial" w:cs="Arial"/>
        </w:rPr>
        <w:t>.</w:t>
      </w:r>
    </w:p>
    <w:p w14:paraId="449BFE55" w14:textId="77777777" w:rsidR="00CB0911" w:rsidRPr="00035B0B" w:rsidRDefault="00CB0911" w:rsidP="00035B0B">
      <w:pPr>
        <w:spacing w:line="360" w:lineRule="auto"/>
        <w:jc w:val="both"/>
        <w:rPr>
          <w:rFonts w:ascii="Arial" w:hAnsi="Arial" w:cs="Arial"/>
        </w:rPr>
      </w:pPr>
    </w:p>
    <w:p w14:paraId="03BDE37B" w14:textId="1B2FC07E" w:rsidR="00C85050" w:rsidRPr="00035B0B" w:rsidRDefault="00214087" w:rsidP="00035B0B">
      <w:pPr>
        <w:pStyle w:val="Heading3"/>
        <w:numPr>
          <w:ilvl w:val="1"/>
          <w:numId w:val="8"/>
        </w:numPr>
        <w:spacing w:line="360" w:lineRule="auto"/>
        <w:rPr>
          <w:rFonts w:ascii="Arial" w:hAnsi="Arial" w:cs="Arial"/>
          <w:b/>
          <w:bCs/>
        </w:rPr>
      </w:pPr>
      <w:bookmarkStart w:id="14" w:name="_Toc214567088"/>
      <w:r w:rsidRPr="00035B0B">
        <w:rPr>
          <w:rFonts w:ascii="Arial" w:hAnsi="Arial" w:cs="Arial"/>
          <w:b/>
          <w:bCs/>
        </w:rPr>
        <w:t>Ansoff Growth Matrix</w:t>
      </w:r>
      <w:r w:rsidR="0050501B" w:rsidRPr="00035B0B">
        <w:rPr>
          <w:rFonts w:ascii="Arial" w:hAnsi="Arial" w:cs="Arial"/>
          <w:b/>
          <w:bCs/>
        </w:rPr>
        <w:t>:</w:t>
      </w:r>
      <w:r w:rsidR="00B03D33" w:rsidRPr="00035B0B">
        <w:rPr>
          <w:rFonts w:ascii="Arial" w:hAnsi="Arial" w:cs="Arial"/>
          <w:b/>
          <w:bCs/>
        </w:rPr>
        <w:t xml:space="preserve"> Zara (Pioneer) Vs. H&amp;M (Follower)</w:t>
      </w:r>
      <w:bookmarkEnd w:id="14"/>
    </w:p>
    <w:p w14:paraId="0005F736" w14:textId="6B2F2A24" w:rsidR="00AC1DBB" w:rsidRPr="00035B0B" w:rsidRDefault="0094669F" w:rsidP="00035B0B">
      <w:pPr>
        <w:pStyle w:val="ListParagraph"/>
        <w:numPr>
          <w:ilvl w:val="0"/>
          <w:numId w:val="17"/>
        </w:numPr>
        <w:spacing w:line="360" w:lineRule="auto"/>
        <w:jc w:val="both"/>
        <w:rPr>
          <w:rFonts w:ascii="Arial" w:hAnsi="Arial" w:cs="Arial"/>
        </w:rPr>
      </w:pPr>
      <w:r w:rsidRPr="00035B0B">
        <w:rPr>
          <w:rFonts w:ascii="Arial" w:hAnsi="Arial" w:cs="Arial"/>
          <w:b/>
          <w:bCs/>
        </w:rPr>
        <w:t>Market Penetration:</w:t>
      </w:r>
      <w:r w:rsidRPr="00035B0B">
        <w:rPr>
          <w:rFonts w:ascii="Arial" w:hAnsi="Arial" w:cs="Arial"/>
        </w:rPr>
        <w:t xml:space="preserve"> Zara </w:t>
      </w:r>
      <w:r w:rsidR="00742903" w:rsidRPr="00035B0B">
        <w:rPr>
          <w:rFonts w:ascii="Arial" w:hAnsi="Arial" w:cs="Arial"/>
        </w:rPr>
        <w:t>did</w:t>
      </w:r>
      <w:r w:rsidRPr="00035B0B">
        <w:rPr>
          <w:rFonts w:ascii="Arial" w:hAnsi="Arial" w:cs="Arial"/>
        </w:rPr>
        <w:t xml:space="preserve"> omni</w:t>
      </w:r>
      <w:r w:rsidR="0083682C" w:rsidRPr="00035B0B">
        <w:rPr>
          <w:rFonts w:ascii="Arial" w:hAnsi="Arial" w:cs="Arial"/>
        </w:rPr>
        <w:t xml:space="preserve">channel </w:t>
      </w:r>
      <w:r w:rsidR="00742903" w:rsidRPr="00035B0B">
        <w:rPr>
          <w:rFonts w:ascii="Arial" w:hAnsi="Arial" w:cs="Arial"/>
        </w:rPr>
        <w:t>loyalty programs, bringing existing customers even closer and weaving sustainability into the fabric</w:t>
      </w:r>
      <w:r w:rsidR="00283D06" w:rsidRPr="00035B0B">
        <w:rPr>
          <w:rFonts w:ascii="Arial" w:hAnsi="Arial" w:cs="Arial"/>
        </w:rPr>
        <w:t xml:space="preserve"> of its daily brand narrative. This is more than just rewards or benefits</w:t>
      </w:r>
      <w:r w:rsidR="00DA197C" w:rsidRPr="00035B0B">
        <w:rPr>
          <w:rFonts w:ascii="Arial" w:hAnsi="Arial" w:cs="Arial"/>
        </w:rPr>
        <w:t>;</w:t>
      </w:r>
      <w:r w:rsidR="00283D06" w:rsidRPr="00035B0B">
        <w:rPr>
          <w:rFonts w:ascii="Arial" w:hAnsi="Arial" w:cs="Arial"/>
        </w:rPr>
        <w:t xml:space="preserve"> it’s </w:t>
      </w:r>
      <w:r w:rsidR="00490F7E" w:rsidRPr="00035B0B">
        <w:rPr>
          <w:rFonts w:ascii="Arial" w:hAnsi="Arial" w:cs="Arial"/>
        </w:rPr>
        <w:t xml:space="preserve">about real loyalty and ensuring </w:t>
      </w:r>
      <w:r w:rsidR="000066B8" w:rsidRPr="00035B0B">
        <w:rPr>
          <w:rFonts w:ascii="Arial" w:hAnsi="Arial" w:cs="Arial"/>
        </w:rPr>
        <w:t>customers will return time after time.</w:t>
      </w:r>
    </w:p>
    <w:p w14:paraId="7FB55E05" w14:textId="78AF792E" w:rsidR="000066B8" w:rsidRPr="00035B0B" w:rsidRDefault="000066B8" w:rsidP="00035B0B">
      <w:pPr>
        <w:spacing w:line="360" w:lineRule="auto"/>
        <w:ind w:left="90"/>
        <w:jc w:val="both"/>
        <w:rPr>
          <w:rFonts w:ascii="Arial" w:hAnsi="Arial" w:cs="Arial"/>
        </w:rPr>
      </w:pPr>
      <w:r w:rsidRPr="00035B0B">
        <w:rPr>
          <w:rFonts w:ascii="Arial" w:hAnsi="Arial" w:cs="Arial"/>
        </w:rPr>
        <w:t xml:space="preserve">H&amp;M relies on loyalty programs as </w:t>
      </w:r>
      <w:proofErr w:type="gramStart"/>
      <w:r w:rsidR="008F3B5C">
        <w:rPr>
          <w:rFonts w:ascii="Arial" w:hAnsi="Arial" w:cs="Arial"/>
        </w:rPr>
        <w:t>well</w:t>
      </w:r>
      <w:r w:rsidR="00AD638A">
        <w:rPr>
          <w:rFonts w:ascii="Arial" w:hAnsi="Arial" w:cs="Arial"/>
        </w:rPr>
        <w:t>,</w:t>
      </w:r>
      <w:r w:rsidR="008F3B5C">
        <w:rPr>
          <w:rFonts w:ascii="Arial" w:hAnsi="Arial" w:cs="Arial"/>
        </w:rPr>
        <w:t xml:space="preserve"> but</w:t>
      </w:r>
      <w:proofErr w:type="gramEnd"/>
      <w:r w:rsidRPr="00035B0B">
        <w:rPr>
          <w:rFonts w:ascii="Arial" w:hAnsi="Arial" w:cs="Arial"/>
        </w:rPr>
        <w:t xml:space="preserve"> adds recycling incentives to the equation. Their strategy centers on expanding what already </w:t>
      </w:r>
      <w:r w:rsidR="00B27B03" w:rsidRPr="00035B0B">
        <w:rPr>
          <w:rFonts w:ascii="Arial" w:hAnsi="Arial" w:cs="Arial"/>
        </w:rPr>
        <w:t>works and</w:t>
      </w:r>
      <w:r w:rsidRPr="00035B0B">
        <w:rPr>
          <w:rFonts w:ascii="Arial" w:hAnsi="Arial" w:cs="Arial"/>
        </w:rPr>
        <w:t xml:space="preserve"> encour</w:t>
      </w:r>
      <w:r w:rsidR="00762241" w:rsidRPr="00035B0B">
        <w:rPr>
          <w:rFonts w:ascii="Arial" w:hAnsi="Arial" w:cs="Arial"/>
        </w:rPr>
        <w:t>aging more shoppers to take part in sustainable habits, all while keeping extra investment minimal.</w:t>
      </w:r>
    </w:p>
    <w:p w14:paraId="4142244F" w14:textId="4E6CDE6B" w:rsidR="00794A22" w:rsidRPr="00035B0B" w:rsidRDefault="000B0EDC" w:rsidP="00035B0B">
      <w:pPr>
        <w:pStyle w:val="ListParagraph"/>
        <w:numPr>
          <w:ilvl w:val="0"/>
          <w:numId w:val="17"/>
        </w:numPr>
        <w:spacing w:line="360" w:lineRule="auto"/>
        <w:jc w:val="both"/>
        <w:rPr>
          <w:rFonts w:ascii="Arial" w:hAnsi="Arial" w:cs="Arial"/>
        </w:rPr>
      </w:pPr>
      <w:r w:rsidRPr="00035B0B">
        <w:rPr>
          <w:rFonts w:ascii="Arial" w:hAnsi="Arial" w:cs="Arial"/>
          <w:b/>
          <w:bCs/>
        </w:rPr>
        <w:t xml:space="preserve">Product Development: </w:t>
      </w:r>
      <w:r w:rsidRPr="00035B0B">
        <w:rPr>
          <w:rFonts w:ascii="Arial" w:hAnsi="Arial" w:cs="Arial"/>
        </w:rPr>
        <w:t>Zara invests in eco-friendly collections, garments designed for disassembly, and recycled fibers, exploring advanced materials and circular design concepts. These efforts aim to set industry standards and attract environmentally conscious consumers.</w:t>
      </w:r>
    </w:p>
    <w:p w14:paraId="2F4B32A6" w14:textId="2CBC0D49" w:rsidR="009C7758" w:rsidRPr="00035B0B" w:rsidRDefault="00544894" w:rsidP="00035B0B">
      <w:pPr>
        <w:spacing w:line="360" w:lineRule="auto"/>
        <w:ind w:left="90"/>
        <w:jc w:val="both"/>
        <w:rPr>
          <w:rFonts w:ascii="Arial" w:hAnsi="Arial" w:cs="Arial"/>
        </w:rPr>
      </w:pPr>
      <w:r w:rsidRPr="00035B0B">
        <w:rPr>
          <w:rFonts w:ascii="Arial" w:hAnsi="Arial" w:cs="Arial"/>
        </w:rPr>
        <w:t>H&amp;M</w:t>
      </w:r>
      <w:r w:rsidR="00DA197C" w:rsidRPr="00035B0B">
        <w:rPr>
          <w:rFonts w:ascii="Arial" w:hAnsi="Arial" w:cs="Arial"/>
        </w:rPr>
        <w:t>,</w:t>
      </w:r>
      <w:r w:rsidRPr="00035B0B">
        <w:rPr>
          <w:rFonts w:ascii="Arial" w:hAnsi="Arial" w:cs="Arial"/>
        </w:rPr>
        <w:t xml:space="preserve"> </w:t>
      </w:r>
      <w:r w:rsidR="0086142A" w:rsidRPr="00035B0B">
        <w:rPr>
          <w:rFonts w:ascii="Arial" w:hAnsi="Arial" w:cs="Arial"/>
        </w:rPr>
        <w:t>on the other hand</w:t>
      </w:r>
      <w:r w:rsidR="00DA197C" w:rsidRPr="00035B0B">
        <w:rPr>
          <w:rFonts w:ascii="Arial" w:hAnsi="Arial" w:cs="Arial"/>
        </w:rPr>
        <w:t>,</w:t>
      </w:r>
      <w:r w:rsidR="0086142A" w:rsidRPr="00035B0B">
        <w:rPr>
          <w:rFonts w:ascii="Arial" w:hAnsi="Arial" w:cs="Arial"/>
        </w:rPr>
        <w:t xml:space="preserve"> </w:t>
      </w:r>
      <w:r w:rsidR="00BA6D69" w:rsidRPr="00035B0B">
        <w:rPr>
          <w:rFonts w:ascii="Arial" w:hAnsi="Arial" w:cs="Arial"/>
        </w:rPr>
        <w:t>develops accessible</w:t>
      </w:r>
      <w:r w:rsidR="00EF0B8E" w:rsidRPr="00035B0B">
        <w:rPr>
          <w:rFonts w:ascii="Arial" w:hAnsi="Arial" w:cs="Arial"/>
        </w:rPr>
        <w:t>,</w:t>
      </w:r>
      <w:r w:rsidR="00BA6D69" w:rsidRPr="00035B0B">
        <w:rPr>
          <w:rFonts w:ascii="Arial" w:hAnsi="Arial" w:cs="Arial"/>
        </w:rPr>
        <w:t xml:space="preserve"> sustainable lines, ensuring that eco-friendly options are widely available and affordable, prioritizing proven practices over experimental innovation.</w:t>
      </w:r>
    </w:p>
    <w:p w14:paraId="29BC0296" w14:textId="5FF46DED" w:rsidR="000B0EDC" w:rsidRPr="00035B0B" w:rsidRDefault="009C7758" w:rsidP="00035B0B">
      <w:pPr>
        <w:spacing w:line="360" w:lineRule="auto"/>
        <w:rPr>
          <w:rFonts w:ascii="Arial" w:hAnsi="Arial" w:cs="Arial"/>
        </w:rPr>
      </w:pPr>
      <w:r w:rsidRPr="00035B0B">
        <w:rPr>
          <w:rFonts w:ascii="Arial" w:hAnsi="Arial" w:cs="Arial"/>
        </w:rPr>
        <w:br w:type="page"/>
      </w:r>
    </w:p>
    <w:tbl>
      <w:tblPr>
        <w:tblStyle w:val="TableGrid"/>
        <w:tblW w:w="0" w:type="auto"/>
        <w:tblLook w:val="04A0" w:firstRow="1" w:lastRow="0" w:firstColumn="1" w:lastColumn="0" w:noHBand="0" w:noVBand="1"/>
      </w:tblPr>
      <w:tblGrid>
        <w:gridCol w:w="4675"/>
        <w:gridCol w:w="4675"/>
      </w:tblGrid>
      <w:tr w:rsidR="004614F1" w:rsidRPr="00035B0B" w14:paraId="345079C4" w14:textId="77777777" w:rsidTr="004614F1">
        <w:tc>
          <w:tcPr>
            <w:tcW w:w="4675" w:type="dxa"/>
          </w:tcPr>
          <w:p w14:paraId="39559F5A" w14:textId="3374C924" w:rsidR="004614F1" w:rsidRPr="00035B0B" w:rsidRDefault="004614F1" w:rsidP="00035B0B">
            <w:pPr>
              <w:spacing w:line="360" w:lineRule="auto"/>
              <w:jc w:val="center"/>
              <w:rPr>
                <w:rFonts w:ascii="Arial" w:hAnsi="Arial" w:cs="Arial"/>
                <w:b/>
                <w:bCs/>
              </w:rPr>
            </w:pPr>
            <w:r w:rsidRPr="00035B0B">
              <w:rPr>
                <w:rFonts w:ascii="Arial" w:hAnsi="Arial" w:cs="Arial"/>
                <w:b/>
                <w:bCs/>
              </w:rPr>
              <w:lastRenderedPageBreak/>
              <w:t>Strategy</w:t>
            </w:r>
          </w:p>
        </w:tc>
        <w:tc>
          <w:tcPr>
            <w:tcW w:w="4675" w:type="dxa"/>
          </w:tcPr>
          <w:p w14:paraId="24CF006F" w14:textId="08F4237E" w:rsidR="004614F1" w:rsidRPr="00035B0B" w:rsidRDefault="00FA3840" w:rsidP="00035B0B">
            <w:pPr>
              <w:spacing w:line="360" w:lineRule="auto"/>
              <w:jc w:val="center"/>
              <w:rPr>
                <w:rFonts w:ascii="Arial" w:hAnsi="Arial" w:cs="Arial"/>
                <w:b/>
                <w:bCs/>
              </w:rPr>
            </w:pPr>
            <w:r w:rsidRPr="00035B0B">
              <w:rPr>
                <w:rFonts w:ascii="Arial" w:hAnsi="Arial" w:cs="Arial"/>
                <w:b/>
                <w:bCs/>
              </w:rPr>
              <w:t>Zara Example</w:t>
            </w:r>
          </w:p>
        </w:tc>
      </w:tr>
      <w:tr w:rsidR="004614F1" w:rsidRPr="00035B0B" w14:paraId="21D471EF" w14:textId="77777777" w:rsidTr="004614F1">
        <w:tc>
          <w:tcPr>
            <w:tcW w:w="4675" w:type="dxa"/>
          </w:tcPr>
          <w:p w14:paraId="0E5C2D12" w14:textId="4C4F3198" w:rsidR="004614F1" w:rsidRPr="00035B0B" w:rsidRDefault="004614F1" w:rsidP="00035B0B">
            <w:pPr>
              <w:spacing w:line="360" w:lineRule="auto"/>
              <w:jc w:val="center"/>
              <w:rPr>
                <w:rFonts w:ascii="Arial" w:hAnsi="Arial" w:cs="Arial"/>
                <w:b/>
                <w:bCs/>
              </w:rPr>
            </w:pPr>
            <w:r w:rsidRPr="00035B0B">
              <w:rPr>
                <w:rFonts w:ascii="Arial" w:hAnsi="Arial" w:cs="Arial"/>
                <w:b/>
                <w:bCs/>
              </w:rPr>
              <w:t>Market Penetration</w:t>
            </w:r>
          </w:p>
        </w:tc>
        <w:tc>
          <w:tcPr>
            <w:tcW w:w="4675" w:type="dxa"/>
          </w:tcPr>
          <w:p w14:paraId="0139CF5A" w14:textId="5973A0DF" w:rsidR="004614F1" w:rsidRPr="00035B0B" w:rsidRDefault="00577198" w:rsidP="00035B0B">
            <w:pPr>
              <w:spacing w:line="360" w:lineRule="auto"/>
              <w:jc w:val="center"/>
              <w:rPr>
                <w:rFonts w:ascii="Arial" w:hAnsi="Arial" w:cs="Arial"/>
              </w:rPr>
            </w:pPr>
            <w:r w:rsidRPr="00035B0B">
              <w:rPr>
                <w:rFonts w:ascii="Arial" w:hAnsi="Arial" w:cs="Arial"/>
              </w:rPr>
              <w:t>Omnichannel loyal</w:t>
            </w:r>
            <w:r w:rsidR="00FA3840" w:rsidRPr="00035B0B">
              <w:rPr>
                <w:rFonts w:ascii="Arial" w:hAnsi="Arial" w:cs="Arial"/>
              </w:rPr>
              <w:t>ty programs</w:t>
            </w:r>
          </w:p>
        </w:tc>
      </w:tr>
      <w:tr w:rsidR="004614F1" w:rsidRPr="00035B0B" w14:paraId="45847F97" w14:textId="77777777" w:rsidTr="004614F1">
        <w:tc>
          <w:tcPr>
            <w:tcW w:w="4675" w:type="dxa"/>
          </w:tcPr>
          <w:p w14:paraId="6E23A72D" w14:textId="01325AF1" w:rsidR="004614F1" w:rsidRPr="00035B0B" w:rsidRDefault="004614F1" w:rsidP="00035B0B">
            <w:pPr>
              <w:spacing w:line="360" w:lineRule="auto"/>
              <w:jc w:val="center"/>
              <w:rPr>
                <w:rFonts w:ascii="Arial" w:hAnsi="Arial" w:cs="Arial"/>
                <w:b/>
                <w:bCs/>
              </w:rPr>
            </w:pPr>
            <w:r w:rsidRPr="00035B0B">
              <w:rPr>
                <w:rFonts w:ascii="Arial" w:hAnsi="Arial" w:cs="Arial"/>
                <w:b/>
                <w:bCs/>
              </w:rPr>
              <w:t>Product Development</w:t>
            </w:r>
          </w:p>
        </w:tc>
        <w:tc>
          <w:tcPr>
            <w:tcW w:w="4675" w:type="dxa"/>
          </w:tcPr>
          <w:p w14:paraId="68D16E61" w14:textId="07CF775B" w:rsidR="004614F1" w:rsidRPr="00035B0B" w:rsidRDefault="00577198" w:rsidP="00035B0B">
            <w:pPr>
              <w:spacing w:line="360" w:lineRule="auto"/>
              <w:jc w:val="center"/>
              <w:rPr>
                <w:rFonts w:ascii="Arial" w:hAnsi="Arial" w:cs="Arial"/>
              </w:rPr>
            </w:pPr>
            <w:r w:rsidRPr="00035B0B">
              <w:rPr>
                <w:rFonts w:ascii="Arial" w:hAnsi="Arial" w:cs="Arial"/>
              </w:rPr>
              <w:t>Garment for disassembly, recycled fibers</w:t>
            </w:r>
          </w:p>
        </w:tc>
      </w:tr>
      <w:tr w:rsidR="004614F1" w:rsidRPr="00035B0B" w14:paraId="120FA137" w14:textId="77777777" w:rsidTr="004614F1">
        <w:tc>
          <w:tcPr>
            <w:tcW w:w="4675" w:type="dxa"/>
          </w:tcPr>
          <w:p w14:paraId="071FA378" w14:textId="687A9EAA" w:rsidR="004614F1" w:rsidRPr="00035B0B" w:rsidRDefault="004614F1" w:rsidP="00035B0B">
            <w:pPr>
              <w:spacing w:line="360" w:lineRule="auto"/>
              <w:jc w:val="center"/>
              <w:rPr>
                <w:rFonts w:ascii="Arial" w:hAnsi="Arial" w:cs="Arial"/>
                <w:b/>
                <w:bCs/>
              </w:rPr>
            </w:pPr>
            <w:r w:rsidRPr="00035B0B">
              <w:rPr>
                <w:rFonts w:ascii="Arial" w:hAnsi="Arial" w:cs="Arial"/>
                <w:b/>
                <w:bCs/>
              </w:rPr>
              <w:t>Ma</w:t>
            </w:r>
            <w:r w:rsidR="00CA5AF6" w:rsidRPr="00035B0B">
              <w:rPr>
                <w:rFonts w:ascii="Arial" w:hAnsi="Arial" w:cs="Arial"/>
                <w:b/>
                <w:bCs/>
              </w:rPr>
              <w:t>rket Development</w:t>
            </w:r>
          </w:p>
        </w:tc>
        <w:tc>
          <w:tcPr>
            <w:tcW w:w="4675" w:type="dxa"/>
          </w:tcPr>
          <w:p w14:paraId="63CEDD60" w14:textId="4EAFC693" w:rsidR="004614F1" w:rsidRPr="00035B0B" w:rsidRDefault="008573C5" w:rsidP="00035B0B">
            <w:pPr>
              <w:spacing w:line="360" w:lineRule="auto"/>
              <w:jc w:val="center"/>
              <w:rPr>
                <w:rFonts w:ascii="Arial" w:hAnsi="Arial" w:cs="Arial"/>
              </w:rPr>
            </w:pPr>
            <w:r w:rsidRPr="00035B0B">
              <w:rPr>
                <w:rFonts w:ascii="Arial" w:hAnsi="Arial" w:cs="Arial"/>
              </w:rPr>
              <w:t>Expansion into sustainability-</w:t>
            </w:r>
            <w:r w:rsidR="00577198" w:rsidRPr="00035B0B">
              <w:rPr>
                <w:rFonts w:ascii="Arial" w:hAnsi="Arial" w:cs="Arial"/>
              </w:rPr>
              <w:t>conscious regions</w:t>
            </w:r>
          </w:p>
        </w:tc>
      </w:tr>
      <w:tr w:rsidR="004614F1" w:rsidRPr="00035B0B" w14:paraId="552DCA97" w14:textId="77777777" w:rsidTr="004614F1">
        <w:tc>
          <w:tcPr>
            <w:tcW w:w="4675" w:type="dxa"/>
          </w:tcPr>
          <w:p w14:paraId="7CA87FB0" w14:textId="58A141BF" w:rsidR="004614F1" w:rsidRPr="00035B0B" w:rsidRDefault="00CA5AF6" w:rsidP="00035B0B">
            <w:pPr>
              <w:spacing w:line="360" w:lineRule="auto"/>
              <w:jc w:val="center"/>
              <w:rPr>
                <w:rFonts w:ascii="Arial" w:hAnsi="Arial" w:cs="Arial"/>
                <w:b/>
                <w:bCs/>
              </w:rPr>
            </w:pPr>
            <w:r w:rsidRPr="00035B0B">
              <w:rPr>
                <w:rFonts w:ascii="Arial" w:hAnsi="Arial" w:cs="Arial"/>
                <w:b/>
                <w:bCs/>
              </w:rPr>
              <w:t>Diversification</w:t>
            </w:r>
          </w:p>
        </w:tc>
        <w:tc>
          <w:tcPr>
            <w:tcW w:w="4675" w:type="dxa"/>
          </w:tcPr>
          <w:p w14:paraId="6737726E" w14:textId="06D05456" w:rsidR="004614F1" w:rsidRPr="00035B0B" w:rsidRDefault="00CA5AF6" w:rsidP="00035B0B">
            <w:pPr>
              <w:spacing w:line="360" w:lineRule="auto"/>
              <w:jc w:val="center"/>
              <w:rPr>
                <w:rFonts w:ascii="Arial" w:hAnsi="Arial" w:cs="Arial"/>
              </w:rPr>
            </w:pPr>
            <w:r w:rsidRPr="00035B0B">
              <w:rPr>
                <w:rFonts w:ascii="Arial" w:hAnsi="Arial" w:cs="Arial"/>
              </w:rPr>
              <w:t xml:space="preserve">Circular-tech partnerships, resale </w:t>
            </w:r>
            <w:r w:rsidR="008573C5" w:rsidRPr="00035B0B">
              <w:rPr>
                <w:rFonts w:ascii="Arial" w:hAnsi="Arial" w:cs="Arial"/>
              </w:rPr>
              <w:t>platforms</w:t>
            </w:r>
          </w:p>
        </w:tc>
      </w:tr>
    </w:tbl>
    <w:p w14:paraId="142F8E64" w14:textId="0BE127F5" w:rsidR="004C2E7B" w:rsidRPr="00035B0B" w:rsidRDefault="00C9695D" w:rsidP="00035B0B">
      <w:pPr>
        <w:pStyle w:val="Heading3"/>
        <w:numPr>
          <w:ilvl w:val="2"/>
          <w:numId w:val="8"/>
        </w:numPr>
        <w:spacing w:line="360" w:lineRule="auto"/>
        <w:jc w:val="center"/>
        <w:rPr>
          <w:rFonts w:ascii="Arial" w:hAnsi="Arial" w:cs="Arial"/>
          <w:b/>
          <w:bCs/>
        </w:rPr>
      </w:pPr>
      <w:bookmarkStart w:id="15" w:name="_Toc214567089"/>
      <w:r w:rsidRPr="00035B0B">
        <w:rPr>
          <w:rFonts w:ascii="Arial" w:hAnsi="Arial" w:cs="Arial"/>
          <w:b/>
          <w:bCs/>
        </w:rPr>
        <w:t>Table: Ansoff Growth Matrix for Zara</w:t>
      </w:r>
      <w:bookmarkEnd w:id="15"/>
    </w:p>
    <w:p w14:paraId="76C38AF8" w14:textId="31F6D6EF" w:rsidR="00C9695D" w:rsidRPr="00035B0B" w:rsidRDefault="00D01E57" w:rsidP="00035B0B">
      <w:pPr>
        <w:pStyle w:val="ListParagraph"/>
        <w:numPr>
          <w:ilvl w:val="0"/>
          <w:numId w:val="17"/>
        </w:numPr>
        <w:spacing w:line="360" w:lineRule="auto"/>
        <w:jc w:val="both"/>
        <w:rPr>
          <w:rFonts w:ascii="Arial" w:hAnsi="Arial" w:cs="Arial"/>
        </w:rPr>
      </w:pPr>
      <w:r w:rsidRPr="00035B0B">
        <w:rPr>
          <w:rFonts w:ascii="Arial" w:hAnsi="Arial" w:cs="Arial"/>
        </w:rPr>
        <w:t xml:space="preserve">Market Development: </w:t>
      </w:r>
      <w:r w:rsidR="005666C4" w:rsidRPr="00035B0B">
        <w:rPr>
          <w:rFonts w:ascii="Arial" w:hAnsi="Arial" w:cs="Arial"/>
        </w:rPr>
        <w:t xml:space="preserve">Zara targets markets where sustainability has high value. They </w:t>
      </w:r>
      <w:r w:rsidR="006F5DE2" w:rsidRPr="00035B0B">
        <w:rPr>
          <w:rFonts w:ascii="Arial" w:hAnsi="Arial" w:cs="Arial"/>
        </w:rPr>
        <w:t>target consumers hungry for fashion that is innovativ</w:t>
      </w:r>
      <w:r w:rsidR="0081094E" w:rsidRPr="00035B0B">
        <w:rPr>
          <w:rFonts w:ascii="Arial" w:hAnsi="Arial" w:cs="Arial"/>
        </w:rPr>
        <w:t>e, responsible, and trendy.</w:t>
      </w:r>
    </w:p>
    <w:p w14:paraId="1ED6A7E2" w14:textId="3F25DC76" w:rsidR="0081094E" w:rsidRPr="00035B0B" w:rsidRDefault="0081094E" w:rsidP="00035B0B">
      <w:pPr>
        <w:spacing w:line="360" w:lineRule="auto"/>
        <w:jc w:val="both"/>
        <w:rPr>
          <w:rFonts w:ascii="Arial" w:hAnsi="Arial" w:cs="Arial"/>
        </w:rPr>
      </w:pPr>
      <w:r w:rsidRPr="00035B0B">
        <w:rPr>
          <w:rFonts w:ascii="Arial" w:hAnsi="Arial" w:cs="Arial"/>
        </w:rPr>
        <w:t xml:space="preserve">H&amp;M aims for </w:t>
      </w:r>
      <w:r w:rsidR="00FB24B5" w:rsidRPr="00035B0B">
        <w:rPr>
          <w:rFonts w:ascii="Arial" w:hAnsi="Arial" w:cs="Arial"/>
        </w:rPr>
        <w:t xml:space="preserve">emerging markets, expanding its sustainable offering into new territories. The </w:t>
      </w:r>
      <w:r w:rsidR="005E0EC3" w:rsidRPr="00035B0B">
        <w:rPr>
          <w:rFonts w:ascii="Arial" w:hAnsi="Arial" w:cs="Arial"/>
        </w:rPr>
        <w:t>focus is on complying with local regulat</w:t>
      </w:r>
      <w:r w:rsidR="004F0AC9" w:rsidRPr="00035B0B">
        <w:rPr>
          <w:rFonts w:ascii="Arial" w:hAnsi="Arial" w:cs="Arial"/>
        </w:rPr>
        <w:t>ions, maintaining affordability, and ensuring efficient growth as they scale.</w:t>
      </w:r>
    </w:p>
    <w:p w14:paraId="2B69A059" w14:textId="18A3A0DC" w:rsidR="004F0AC9" w:rsidRPr="00035B0B" w:rsidRDefault="00347159" w:rsidP="00035B0B">
      <w:pPr>
        <w:pStyle w:val="ListParagraph"/>
        <w:numPr>
          <w:ilvl w:val="0"/>
          <w:numId w:val="17"/>
        </w:numPr>
        <w:spacing w:line="360" w:lineRule="auto"/>
        <w:jc w:val="both"/>
        <w:rPr>
          <w:rFonts w:ascii="Arial" w:hAnsi="Arial" w:cs="Arial"/>
        </w:rPr>
      </w:pPr>
      <w:r w:rsidRPr="00035B0B">
        <w:rPr>
          <w:rFonts w:ascii="Arial" w:hAnsi="Arial" w:cs="Arial"/>
        </w:rPr>
        <w:t xml:space="preserve">Diversification: Zara embraces risk. The company </w:t>
      </w:r>
      <w:r w:rsidR="009D4DEE" w:rsidRPr="00035B0B">
        <w:rPr>
          <w:rFonts w:ascii="Arial" w:hAnsi="Arial" w:cs="Arial"/>
        </w:rPr>
        <w:t>partners with circular-tech firms</w:t>
      </w:r>
      <w:r w:rsidR="00DF38D7" w:rsidRPr="00035B0B">
        <w:rPr>
          <w:rFonts w:ascii="Arial" w:hAnsi="Arial" w:cs="Arial"/>
        </w:rPr>
        <w:t xml:space="preserve"> </w:t>
      </w:r>
      <w:r w:rsidR="009D4DEE" w:rsidRPr="00035B0B">
        <w:rPr>
          <w:rFonts w:ascii="Arial" w:hAnsi="Arial" w:cs="Arial"/>
        </w:rPr>
        <w:t xml:space="preserve">and </w:t>
      </w:r>
      <w:r w:rsidR="00DF38D7" w:rsidRPr="00035B0B">
        <w:rPr>
          <w:rFonts w:ascii="Arial" w:hAnsi="Arial" w:cs="Arial"/>
        </w:rPr>
        <w:t>ventures</w:t>
      </w:r>
      <w:r w:rsidR="009D4DEE" w:rsidRPr="00035B0B">
        <w:rPr>
          <w:rFonts w:ascii="Arial" w:hAnsi="Arial" w:cs="Arial"/>
        </w:rPr>
        <w:t xml:space="preserve"> into </w:t>
      </w:r>
      <w:r w:rsidR="00DF38D7" w:rsidRPr="00035B0B">
        <w:rPr>
          <w:rFonts w:ascii="Arial" w:hAnsi="Arial" w:cs="Arial"/>
        </w:rPr>
        <w:t>resale platforms,</w:t>
      </w:r>
      <w:r w:rsidR="009D4DEE" w:rsidRPr="00035B0B">
        <w:rPr>
          <w:rFonts w:ascii="Arial" w:hAnsi="Arial" w:cs="Arial"/>
        </w:rPr>
        <w:t xml:space="preserve"> </w:t>
      </w:r>
      <w:r w:rsidR="00F56530" w:rsidRPr="00035B0B">
        <w:rPr>
          <w:rFonts w:ascii="Arial" w:hAnsi="Arial" w:cs="Arial"/>
        </w:rPr>
        <w:t>opening</w:t>
      </w:r>
      <w:r w:rsidR="009D4DEE" w:rsidRPr="00035B0B">
        <w:rPr>
          <w:rFonts w:ascii="Arial" w:hAnsi="Arial" w:cs="Arial"/>
        </w:rPr>
        <w:t xml:space="preserve"> </w:t>
      </w:r>
      <w:r w:rsidR="00DF38D7" w:rsidRPr="00035B0B">
        <w:rPr>
          <w:rFonts w:ascii="Arial" w:hAnsi="Arial" w:cs="Arial"/>
        </w:rPr>
        <w:t>new sources of revenue and leading the circular fashion movement.</w:t>
      </w:r>
    </w:p>
    <w:p w14:paraId="098F9DE8" w14:textId="7EC8BFE9" w:rsidR="00584007" w:rsidRPr="00035B0B" w:rsidRDefault="005B26B9" w:rsidP="00035B0B">
      <w:pPr>
        <w:spacing w:line="360" w:lineRule="auto"/>
        <w:ind w:left="90"/>
        <w:jc w:val="both"/>
        <w:rPr>
          <w:rFonts w:ascii="Arial" w:hAnsi="Arial" w:cs="Arial"/>
        </w:rPr>
      </w:pPr>
      <w:r w:rsidRPr="00035B0B">
        <w:rPr>
          <w:rFonts w:ascii="Arial" w:hAnsi="Arial" w:cs="Arial"/>
        </w:rPr>
        <w:t xml:space="preserve">H&amp;M </w:t>
      </w:r>
      <w:r w:rsidR="00F422F6" w:rsidRPr="00035B0B">
        <w:rPr>
          <w:rFonts w:ascii="Arial" w:hAnsi="Arial" w:cs="Arial"/>
        </w:rPr>
        <w:t xml:space="preserve">also </w:t>
      </w:r>
      <w:r w:rsidR="00477929" w:rsidRPr="00035B0B">
        <w:rPr>
          <w:rFonts w:ascii="Arial" w:hAnsi="Arial" w:cs="Arial"/>
        </w:rPr>
        <w:t>works</w:t>
      </w:r>
      <w:r w:rsidR="00F422F6" w:rsidRPr="00035B0B">
        <w:rPr>
          <w:rFonts w:ascii="Arial" w:hAnsi="Arial" w:cs="Arial"/>
        </w:rPr>
        <w:t xml:space="preserve"> with recycle</w:t>
      </w:r>
      <w:r w:rsidR="00442852" w:rsidRPr="00035B0B">
        <w:rPr>
          <w:rFonts w:ascii="Arial" w:hAnsi="Arial" w:cs="Arial"/>
        </w:rPr>
        <w:t xml:space="preserve">rs and resale </w:t>
      </w:r>
      <w:proofErr w:type="gramStart"/>
      <w:r w:rsidR="008F3B5C">
        <w:rPr>
          <w:rFonts w:ascii="Arial" w:hAnsi="Arial" w:cs="Arial"/>
        </w:rPr>
        <w:t>platforms</w:t>
      </w:r>
      <w:r w:rsidR="00AD638A">
        <w:rPr>
          <w:rFonts w:ascii="Arial" w:hAnsi="Arial" w:cs="Arial"/>
        </w:rPr>
        <w:t>,</w:t>
      </w:r>
      <w:r w:rsidR="008F3B5C">
        <w:rPr>
          <w:rFonts w:ascii="Arial" w:hAnsi="Arial" w:cs="Arial"/>
        </w:rPr>
        <w:t xml:space="preserve"> but</w:t>
      </w:r>
      <w:proofErr w:type="gramEnd"/>
      <w:r w:rsidR="00442852" w:rsidRPr="00035B0B">
        <w:rPr>
          <w:rFonts w:ascii="Arial" w:hAnsi="Arial" w:cs="Arial"/>
        </w:rPr>
        <w:t xml:space="preserve"> pre</w:t>
      </w:r>
      <w:r w:rsidR="00BB3802" w:rsidRPr="00035B0B">
        <w:rPr>
          <w:rFonts w:ascii="Arial" w:hAnsi="Arial" w:cs="Arial"/>
        </w:rPr>
        <w:t xml:space="preserve">fers proven strategies. Their </w:t>
      </w:r>
      <w:r w:rsidR="00221858" w:rsidRPr="00035B0B">
        <w:rPr>
          <w:rFonts w:ascii="Arial" w:hAnsi="Arial" w:cs="Arial"/>
        </w:rPr>
        <w:t xml:space="preserve">emphasis is on scaling and operational efficiency, sticking with what’s </w:t>
      </w:r>
      <w:r w:rsidR="002E70AE" w:rsidRPr="00035B0B">
        <w:rPr>
          <w:rFonts w:ascii="Arial" w:hAnsi="Arial" w:cs="Arial"/>
        </w:rPr>
        <w:t>reliable rather than pursuing daring innovations.</w:t>
      </w:r>
    </w:p>
    <w:tbl>
      <w:tblPr>
        <w:tblStyle w:val="TableGrid"/>
        <w:tblW w:w="0" w:type="auto"/>
        <w:tblLook w:val="04A0" w:firstRow="1" w:lastRow="0" w:firstColumn="1" w:lastColumn="0" w:noHBand="0" w:noVBand="1"/>
      </w:tblPr>
      <w:tblGrid>
        <w:gridCol w:w="4405"/>
        <w:gridCol w:w="4945"/>
      </w:tblGrid>
      <w:tr w:rsidR="00F04A50" w:rsidRPr="00035B0B" w14:paraId="3A214BAF" w14:textId="77777777" w:rsidTr="00B938B6">
        <w:tc>
          <w:tcPr>
            <w:tcW w:w="4405" w:type="dxa"/>
          </w:tcPr>
          <w:p w14:paraId="22251945" w14:textId="218F05C5" w:rsidR="00F04A50" w:rsidRPr="00035B0B" w:rsidRDefault="00F04A50" w:rsidP="00035B0B">
            <w:pPr>
              <w:spacing w:line="360" w:lineRule="auto"/>
              <w:jc w:val="center"/>
              <w:rPr>
                <w:rFonts w:ascii="Arial" w:hAnsi="Arial" w:cs="Arial"/>
                <w:b/>
                <w:bCs/>
              </w:rPr>
            </w:pPr>
            <w:r w:rsidRPr="00035B0B">
              <w:rPr>
                <w:rFonts w:ascii="Arial" w:hAnsi="Arial" w:cs="Arial"/>
                <w:b/>
                <w:bCs/>
              </w:rPr>
              <w:t>Strategy</w:t>
            </w:r>
          </w:p>
        </w:tc>
        <w:tc>
          <w:tcPr>
            <w:tcW w:w="4945" w:type="dxa"/>
          </w:tcPr>
          <w:p w14:paraId="044730A1" w14:textId="30F1F4C5" w:rsidR="00F04A50" w:rsidRPr="00035B0B" w:rsidRDefault="00BB46D4" w:rsidP="00035B0B">
            <w:pPr>
              <w:spacing w:line="360" w:lineRule="auto"/>
              <w:jc w:val="center"/>
              <w:rPr>
                <w:rFonts w:ascii="Arial" w:hAnsi="Arial" w:cs="Arial"/>
                <w:b/>
                <w:bCs/>
              </w:rPr>
            </w:pPr>
            <w:r w:rsidRPr="00035B0B">
              <w:rPr>
                <w:rFonts w:ascii="Arial" w:hAnsi="Arial" w:cs="Arial"/>
                <w:b/>
                <w:bCs/>
              </w:rPr>
              <w:t>H&amp;M Example</w:t>
            </w:r>
          </w:p>
        </w:tc>
      </w:tr>
      <w:tr w:rsidR="00F04A50" w:rsidRPr="00035B0B" w14:paraId="6235CC4F" w14:textId="77777777" w:rsidTr="00B938B6">
        <w:tc>
          <w:tcPr>
            <w:tcW w:w="4405" w:type="dxa"/>
          </w:tcPr>
          <w:p w14:paraId="2A613F15" w14:textId="3B270A29" w:rsidR="00F04A50" w:rsidRPr="00035B0B" w:rsidRDefault="00F04A50" w:rsidP="00035B0B">
            <w:pPr>
              <w:spacing w:line="360" w:lineRule="auto"/>
              <w:jc w:val="center"/>
              <w:rPr>
                <w:rFonts w:ascii="Arial" w:hAnsi="Arial" w:cs="Arial"/>
                <w:b/>
                <w:bCs/>
              </w:rPr>
            </w:pPr>
            <w:r w:rsidRPr="00035B0B">
              <w:rPr>
                <w:rFonts w:ascii="Arial" w:hAnsi="Arial" w:cs="Arial"/>
                <w:b/>
                <w:bCs/>
              </w:rPr>
              <w:t>Market Penetration</w:t>
            </w:r>
          </w:p>
        </w:tc>
        <w:tc>
          <w:tcPr>
            <w:tcW w:w="4945" w:type="dxa"/>
          </w:tcPr>
          <w:p w14:paraId="6FBDDF8B" w14:textId="08F6952F" w:rsidR="00F04A50" w:rsidRPr="00035B0B" w:rsidRDefault="00BB46D4" w:rsidP="00035B0B">
            <w:pPr>
              <w:spacing w:line="360" w:lineRule="auto"/>
              <w:jc w:val="center"/>
              <w:rPr>
                <w:rFonts w:ascii="Arial" w:hAnsi="Arial" w:cs="Arial"/>
              </w:rPr>
            </w:pPr>
            <w:r w:rsidRPr="00035B0B">
              <w:rPr>
                <w:rFonts w:ascii="Arial" w:hAnsi="Arial" w:cs="Arial"/>
              </w:rPr>
              <w:t>Loyalty programs with recycling incentives</w:t>
            </w:r>
          </w:p>
        </w:tc>
      </w:tr>
      <w:tr w:rsidR="00F04A50" w:rsidRPr="00035B0B" w14:paraId="773E152A" w14:textId="77777777" w:rsidTr="00B938B6">
        <w:tc>
          <w:tcPr>
            <w:tcW w:w="4405" w:type="dxa"/>
          </w:tcPr>
          <w:p w14:paraId="44EBD36F" w14:textId="522CC2E7" w:rsidR="00F04A50" w:rsidRPr="00035B0B" w:rsidRDefault="00F04A50" w:rsidP="00035B0B">
            <w:pPr>
              <w:spacing w:line="360" w:lineRule="auto"/>
              <w:jc w:val="center"/>
              <w:rPr>
                <w:rFonts w:ascii="Arial" w:hAnsi="Arial" w:cs="Arial"/>
                <w:b/>
                <w:bCs/>
              </w:rPr>
            </w:pPr>
            <w:r w:rsidRPr="00035B0B">
              <w:rPr>
                <w:rFonts w:ascii="Arial" w:hAnsi="Arial" w:cs="Arial"/>
                <w:b/>
                <w:bCs/>
              </w:rPr>
              <w:t>Product Develo</w:t>
            </w:r>
            <w:r w:rsidR="00BB46D4" w:rsidRPr="00035B0B">
              <w:rPr>
                <w:rFonts w:ascii="Arial" w:hAnsi="Arial" w:cs="Arial"/>
                <w:b/>
                <w:bCs/>
              </w:rPr>
              <w:t>pment</w:t>
            </w:r>
          </w:p>
        </w:tc>
        <w:tc>
          <w:tcPr>
            <w:tcW w:w="4945" w:type="dxa"/>
          </w:tcPr>
          <w:p w14:paraId="261B0FE9" w14:textId="6150FC23" w:rsidR="00F04A50" w:rsidRPr="00035B0B" w:rsidRDefault="00BB46D4" w:rsidP="00035B0B">
            <w:pPr>
              <w:spacing w:line="360" w:lineRule="auto"/>
              <w:jc w:val="center"/>
              <w:rPr>
                <w:rFonts w:ascii="Arial" w:hAnsi="Arial" w:cs="Arial"/>
              </w:rPr>
            </w:pPr>
            <w:r w:rsidRPr="00035B0B">
              <w:rPr>
                <w:rFonts w:ascii="Arial" w:hAnsi="Arial" w:cs="Arial"/>
              </w:rPr>
              <w:t>Accessible sustainable lines</w:t>
            </w:r>
          </w:p>
        </w:tc>
      </w:tr>
      <w:tr w:rsidR="00F04A50" w:rsidRPr="00035B0B" w14:paraId="6A69B427" w14:textId="77777777" w:rsidTr="00B938B6">
        <w:tc>
          <w:tcPr>
            <w:tcW w:w="4405" w:type="dxa"/>
          </w:tcPr>
          <w:p w14:paraId="23BEDCF4" w14:textId="32E33864" w:rsidR="00F04A50" w:rsidRPr="00035B0B" w:rsidRDefault="00BB46D4" w:rsidP="00035B0B">
            <w:pPr>
              <w:spacing w:line="360" w:lineRule="auto"/>
              <w:jc w:val="center"/>
              <w:rPr>
                <w:rFonts w:ascii="Arial" w:hAnsi="Arial" w:cs="Arial"/>
                <w:b/>
                <w:bCs/>
              </w:rPr>
            </w:pPr>
            <w:r w:rsidRPr="00035B0B">
              <w:rPr>
                <w:rFonts w:ascii="Arial" w:hAnsi="Arial" w:cs="Arial"/>
                <w:b/>
                <w:bCs/>
              </w:rPr>
              <w:t>Market Development</w:t>
            </w:r>
          </w:p>
        </w:tc>
        <w:tc>
          <w:tcPr>
            <w:tcW w:w="4945" w:type="dxa"/>
          </w:tcPr>
          <w:p w14:paraId="6C2F374F" w14:textId="6ABE3AED" w:rsidR="00F04A50" w:rsidRPr="00035B0B" w:rsidRDefault="00BB46D4" w:rsidP="00035B0B">
            <w:pPr>
              <w:spacing w:line="360" w:lineRule="auto"/>
              <w:jc w:val="center"/>
              <w:rPr>
                <w:rFonts w:ascii="Arial" w:hAnsi="Arial" w:cs="Arial"/>
              </w:rPr>
            </w:pPr>
            <w:r w:rsidRPr="00035B0B">
              <w:rPr>
                <w:rFonts w:ascii="Arial" w:hAnsi="Arial" w:cs="Arial"/>
              </w:rPr>
              <w:t>Expansion into emerging markets</w:t>
            </w:r>
          </w:p>
        </w:tc>
      </w:tr>
      <w:tr w:rsidR="00F04A50" w:rsidRPr="00035B0B" w14:paraId="2AD4408C" w14:textId="77777777" w:rsidTr="00B938B6">
        <w:tc>
          <w:tcPr>
            <w:tcW w:w="4405" w:type="dxa"/>
          </w:tcPr>
          <w:p w14:paraId="74313014" w14:textId="5BDD1D37" w:rsidR="00F04A50" w:rsidRPr="00035B0B" w:rsidRDefault="00BB46D4" w:rsidP="00035B0B">
            <w:pPr>
              <w:spacing w:line="360" w:lineRule="auto"/>
              <w:jc w:val="center"/>
              <w:rPr>
                <w:rFonts w:ascii="Arial" w:hAnsi="Arial" w:cs="Arial"/>
                <w:b/>
                <w:bCs/>
              </w:rPr>
            </w:pPr>
            <w:r w:rsidRPr="00035B0B">
              <w:rPr>
                <w:rFonts w:ascii="Arial" w:hAnsi="Arial" w:cs="Arial"/>
                <w:b/>
                <w:bCs/>
              </w:rPr>
              <w:t>Diversification</w:t>
            </w:r>
          </w:p>
        </w:tc>
        <w:tc>
          <w:tcPr>
            <w:tcW w:w="4945" w:type="dxa"/>
          </w:tcPr>
          <w:p w14:paraId="1E0E6F65" w14:textId="5A632C5D" w:rsidR="00F04A50" w:rsidRPr="00035B0B" w:rsidRDefault="00BB46D4" w:rsidP="00035B0B">
            <w:pPr>
              <w:spacing w:line="360" w:lineRule="auto"/>
              <w:jc w:val="center"/>
              <w:rPr>
                <w:rFonts w:ascii="Arial" w:hAnsi="Arial" w:cs="Arial"/>
              </w:rPr>
            </w:pPr>
            <w:r w:rsidRPr="00035B0B">
              <w:rPr>
                <w:rFonts w:ascii="Arial" w:hAnsi="Arial" w:cs="Arial"/>
              </w:rPr>
              <w:t xml:space="preserve">Partnerships with recyclers, resale </w:t>
            </w:r>
            <w:r w:rsidR="00D62897" w:rsidRPr="00035B0B">
              <w:rPr>
                <w:rFonts w:ascii="Arial" w:hAnsi="Arial" w:cs="Arial"/>
              </w:rPr>
              <w:t>platforms</w:t>
            </w:r>
          </w:p>
        </w:tc>
      </w:tr>
    </w:tbl>
    <w:p w14:paraId="3B8287AA" w14:textId="39841183" w:rsidR="00A871C5" w:rsidRPr="00035B0B" w:rsidRDefault="00E60A9D" w:rsidP="00035B0B">
      <w:pPr>
        <w:pStyle w:val="Heading3"/>
        <w:numPr>
          <w:ilvl w:val="2"/>
          <w:numId w:val="8"/>
        </w:numPr>
        <w:spacing w:line="360" w:lineRule="auto"/>
        <w:jc w:val="center"/>
        <w:rPr>
          <w:rFonts w:ascii="Arial" w:hAnsi="Arial" w:cs="Arial"/>
          <w:b/>
          <w:bCs/>
        </w:rPr>
      </w:pPr>
      <w:bookmarkStart w:id="16" w:name="_Toc214567090"/>
      <w:r w:rsidRPr="00035B0B">
        <w:rPr>
          <w:rFonts w:ascii="Arial" w:hAnsi="Arial" w:cs="Arial"/>
          <w:b/>
          <w:bCs/>
        </w:rPr>
        <w:t>Table: Ansoff Growth Matrix for H&amp;M</w:t>
      </w:r>
      <w:bookmarkEnd w:id="16"/>
    </w:p>
    <w:p w14:paraId="759AA9D1" w14:textId="77777777" w:rsidR="004D1166" w:rsidRPr="00035B0B" w:rsidRDefault="004D1166" w:rsidP="00035B0B">
      <w:pPr>
        <w:spacing w:line="360" w:lineRule="auto"/>
        <w:rPr>
          <w:rFonts w:ascii="Arial" w:hAnsi="Arial" w:cs="Arial"/>
        </w:rPr>
      </w:pPr>
    </w:p>
    <w:p w14:paraId="7B451741" w14:textId="77777777" w:rsidR="00F56530" w:rsidRPr="00035B0B" w:rsidRDefault="00F56530" w:rsidP="00035B0B">
      <w:pPr>
        <w:spacing w:line="360" w:lineRule="auto"/>
        <w:rPr>
          <w:rFonts w:ascii="Arial" w:hAnsi="Arial" w:cs="Arial"/>
        </w:rPr>
      </w:pPr>
    </w:p>
    <w:p w14:paraId="7796389C" w14:textId="63DA506B" w:rsidR="005651B2" w:rsidRPr="00035B0B" w:rsidRDefault="00C34112" w:rsidP="00035B0B">
      <w:pPr>
        <w:pStyle w:val="Heading2"/>
        <w:numPr>
          <w:ilvl w:val="1"/>
          <w:numId w:val="8"/>
        </w:numPr>
        <w:spacing w:line="360" w:lineRule="auto"/>
        <w:rPr>
          <w:rFonts w:ascii="Arial" w:hAnsi="Arial" w:cs="Arial"/>
          <w:b/>
          <w:bCs/>
          <w:sz w:val="28"/>
          <w:szCs w:val="28"/>
        </w:rPr>
      </w:pPr>
      <w:bookmarkStart w:id="17" w:name="_Toc214567091"/>
      <w:r w:rsidRPr="00035B0B">
        <w:rPr>
          <w:rFonts w:ascii="Arial" w:hAnsi="Arial" w:cs="Arial"/>
          <w:b/>
          <w:bCs/>
          <w:sz w:val="28"/>
          <w:szCs w:val="28"/>
        </w:rPr>
        <w:lastRenderedPageBreak/>
        <w:t>Strategic Implications:</w:t>
      </w:r>
      <w:bookmarkEnd w:id="17"/>
    </w:p>
    <w:p w14:paraId="29511EA1" w14:textId="77777777" w:rsidR="00562533" w:rsidRPr="00035B0B" w:rsidRDefault="005215F7" w:rsidP="00035B0B">
      <w:pPr>
        <w:spacing w:line="360" w:lineRule="auto"/>
        <w:jc w:val="both"/>
        <w:rPr>
          <w:rFonts w:ascii="Arial" w:hAnsi="Arial" w:cs="Arial"/>
        </w:rPr>
      </w:pPr>
      <w:r w:rsidRPr="00035B0B">
        <w:rPr>
          <w:rFonts w:ascii="Arial" w:hAnsi="Arial" w:cs="Arial"/>
        </w:rPr>
        <w:t>Zara</w:t>
      </w:r>
      <w:r w:rsidR="0071280C" w:rsidRPr="00035B0B">
        <w:rPr>
          <w:rFonts w:ascii="Arial" w:hAnsi="Arial" w:cs="Arial"/>
        </w:rPr>
        <w:t xml:space="preserve"> moved </w:t>
      </w:r>
      <w:r w:rsidR="00F20BE3" w:rsidRPr="00035B0B">
        <w:rPr>
          <w:rFonts w:ascii="Arial" w:hAnsi="Arial" w:cs="Arial"/>
        </w:rPr>
        <w:t xml:space="preserve">quickly, investing early in </w:t>
      </w:r>
      <w:r w:rsidR="00CB735F" w:rsidRPr="00035B0B">
        <w:rPr>
          <w:rFonts w:ascii="Arial" w:hAnsi="Arial" w:cs="Arial"/>
        </w:rPr>
        <w:t xml:space="preserve">sustainability, making its operations </w:t>
      </w:r>
      <w:r w:rsidR="00787622" w:rsidRPr="00035B0B">
        <w:rPr>
          <w:rFonts w:ascii="Arial" w:hAnsi="Arial" w:cs="Arial"/>
        </w:rPr>
        <w:t xml:space="preserve">more efficient, and driving product innovation. This approach allows Zara to set </w:t>
      </w:r>
      <w:r w:rsidR="00604529" w:rsidRPr="00035B0B">
        <w:rPr>
          <w:rFonts w:ascii="Arial" w:hAnsi="Arial" w:cs="Arial"/>
        </w:rPr>
        <w:t>trends, differentiate itself, and maintain its l</w:t>
      </w:r>
      <w:r w:rsidR="00CE2A7F" w:rsidRPr="00035B0B">
        <w:rPr>
          <w:rFonts w:ascii="Arial" w:hAnsi="Arial" w:cs="Arial"/>
        </w:rPr>
        <w:t xml:space="preserve">eadership </w:t>
      </w:r>
      <w:r w:rsidR="00900D82" w:rsidRPr="00035B0B">
        <w:rPr>
          <w:rFonts w:ascii="Arial" w:hAnsi="Arial" w:cs="Arial"/>
        </w:rPr>
        <w:t xml:space="preserve">even </w:t>
      </w:r>
      <w:r w:rsidR="00562533" w:rsidRPr="00035B0B">
        <w:rPr>
          <w:rFonts w:ascii="Arial" w:hAnsi="Arial" w:cs="Arial"/>
        </w:rPr>
        <w:t>if</w:t>
      </w:r>
      <w:r w:rsidR="00900D82" w:rsidRPr="00035B0B">
        <w:rPr>
          <w:rFonts w:ascii="Arial" w:hAnsi="Arial" w:cs="Arial"/>
        </w:rPr>
        <w:t xml:space="preserve"> it means higher initial costs. You c</w:t>
      </w:r>
      <w:r w:rsidR="00FD3BB5" w:rsidRPr="00035B0B">
        <w:rPr>
          <w:rFonts w:ascii="Arial" w:hAnsi="Arial" w:cs="Arial"/>
        </w:rPr>
        <w:t xml:space="preserve">an see the company </w:t>
      </w:r>
      <w:r w:rsidR="009C03CC" w:rsidRPr="00035B0B">
        <w:rPr>
          <w:rFonts w:ascii="Arial" w:hAnsi="Arial" w:cs="Arial"/>
        </w:rPr>
        <w:t>combining Porter’s differentiation strategy with Ansoff</w:t>
      </w:r>
      <w:r w:rsidR="00930850" w:rsidRPr="00035B0B">
        <w:rPr>
          <w:rFonts w:ascii="Arial" w:hAnsi="Arial" w:cs="Arial"/>
        </w:rPr>
        <w:t>’s product</w:t>
      </w:r>
      <w:r w:rsidR="001D75A2" w:rsidRPr="00035B0B">
        <w:rPr>
          <w:rFonts w:ascii="Arial" w:hAnsi="Arial" w:cs="Arial"/>
        </w:rPr>
        <w:t xml:space="preserve"> development and diversifi</w:t>
      </w:r>
      <w:r w:rsidR="00CC14FF" w:rsidRPr="00035B0B">
        <w:rPr>
          <w:rFonts w:ascii="Arial" w:hAnsi="Arial" w:cs="Arial"/>
        </w:rPr>
        <w:t xml:space="preserve">cation ideas, solidifying its role as </w:t>
      </w:r>
      <w:r w:rsidR="00562533" w:rsidRPr="00035B0B">
        <w:rPr>
          <w:rFonts w:ascii="Arial" w:hAnsi="Arial" w:cs="Arial"/>
        </w:rPr>
        <w:t>an industry</w:t>
      </w:r>
      <w:r w:rsidR="00CC14FF" w:rsidRPr="00035B0B">
        <w:rPr>
          <w:rFonts w:ascii="Arial" w:hAnsi="Arial" w:cs="Arial"/>
        </w:rPr>
        <w:t xml:space="preserve"> pioneer. </w:t>
      </w:r>
    </w:p>
    <w:p w14:paraId="20147B79" w14:textId="63066342" w:rsidR="005E7516" w:rsidRPr="00035B0B" w:rsidRDefault="00562533" w:rsidP="00035B0B">
      <w:pPr>
        <w:spacing w:line="360" w:lineRule="auto"/>
        <w:jc w:val="both"/>
        <w:rPr>
          <w:rFonts w:ascii="Arial" w:hAnsi="Arial" w:cs="Arial"/>
        </w:rPr>
      </w:pPr>
      <w:r w:rsidRPr="00035B0B">
        <w:rPr>
          <w:rFonts w:ascii="Arial" w:hAnsi="Arial" w:cs="Arial"/>
        </w:rPr>
        <w:t>H&amp;M takes another route. Rather than</w:t>
      </w:r>
      <w:r w:rsidR="00CC5A64" w:rsidRPr="00035B0B">
        <w:rPr>
          <w:rFonts w:ascii="Arial" w:hAnsi="Arial" w:cs="Arial"/>
        </w:rPr>
        <w:t xml:space="preserve"> leading, it expands on proven sustainability efforts. The company blends cost </w:t>
      </w:r>
      <w:r w:rsidR="00C44A96" w:rsidRPr="00035B0B">
        <w:rPr>
          <w:rFonts w:ascii="Arial" w:hAnsi="Arial" w:cs="Arial"/>
        </w:rPr>
        <w:t xml:space="preserve">leadership with some focused differentiation and is selective about which new markets to enter. This helps H&amp;M stay budget-friendly, </w:t>
      </w:r>
      <w:r w:rsidR="005C0177" w:rsidRPr="00035B0B">
        <w:rPr>
          <w:rFonts w:ascii="Arial" w:hAnsi="Arial" w:cs="Arial"/>
        </w:rPr>
        <w:t xml:space="preserve">operate efficiently, </w:t>
      </w:r>
      <w:r w:rsidR="00EE4731" w:rsidRPr="00035B0B">
        <w:rPr>
          <w:rFonts w:ascii="Arial" w:hAnsi="Arial" w:cs="Arial"/>
        </w:rPr>
        <w:t xml:space="preserve">and comply with regulations. The brand depends on </w:t>
      </w:r>
      <w:r w:rsidR="00654DB3" w:rsidRPr="00035B0B">
        <w:rPr>
          <w:rFonts w:ascii="Arial" w:hAnsi="Arial" w:cs="Arial"/>
        </w:rPr>
        <w:t>robust operation and slow, steady growth to maintain its repu</w:t>
      </w:r>
      <w:r w:rsidR="006F5E38" w:rsidRPr="00035B0B">
        <w:rPr>
          <w:rFonts w:ascii="Arial" w:hAnsi="Arial" w:cs="Arial"/>
        </w:rPr>
        <w:t>tation as a reliable follower.</w:t>
      </w:r>
      <w:r w:rsidR="009F40E8" w:rsidRPr="00035B0B">
        <w:rPr>
          <w:rFonts w:ascii="Arial" w:hAnsi="Arial" w:cs="Arial"/>
        </w:rPr>
        <w:br w:type="page"/>
      </w:r>
    </w:p>
    <w:p w14:paraId="561C31C7" w14:textId="6D9B997D" w:rsidR="008D221C" w:rsidRPr="00035B0B" w:rsidRDefault="007E5D72" w:rsidP="00035B0B">
      <w:pPr>
        <w:pStyle w:val="Heading1"/>
        <w:numPr>
          <w:ilvl w:val="0"/>
          <w:numId w:val="8"/>
        </w:numPr>
        <w:spacing w:line="360" w:lineRule="auto"/>
        <w:jc w:val="both"/>
        <w:rPr>
          <w:rFonts w:ascii="Arial" w:hAnsi="Arial" w:cs="Arial"/>
          <w:b/>
          <w:bCs/>
          <w:sz w:val="28"/>
          <w:szCs w:val="28"/>
        </w:rPr>
      </w:pPr>
      <w:bookmarkStart w:id="18" w:name="_Toc214567092"/>
      <w:r w:rsidRPr="00035B0B">
        <w:rPr>
          <w:rFonts w:ascii="Arial" w:hAnsi="Arial" w:cs="Arial"/>
          <w:b/>
          <w:bCs/>
          <w:sz w:val="28"/>
          <w:szCs w:val="28"/>
        </w:rPr>
        <w:lastRenderedPageBreak/>
        <w:t>Conclusion</w:t>
      </w:r>
      <w:bookmarkEnd w:id="18"/>
    </w:p>
    <w:p w14:paraId="3DF2B25F" w14:textId="305CA51B" w:rsidR="00350619" w:rsidRPr="00035B0B" w:rsidRDefault="00936C3B" w:rsidP="00035B0B">
      <w:pPr>
        <w:spacing w:line="360" w:lineRule="auto"/>
        <w:jc w:val="both"/>
        <w:rPr>
          <w:rFonts w:ascii="Arial" w:hAnsi="Arial" w:cs="Arial"/>
        </w:rPr>
      </w:pPr>
      <w:r w:rsidRPr="00035B0B">
        <w:rPr>
          <w:rFonts w:ascii="Arial" w:hAnsi="Arial" w:cs="Arial"/>
        </w:rPr>
        <w:t xml:space="preserve">Politics and environmental concerns are no longer just background issues in </w:t>
      </w:r>
      <w:r w:rsidR="00AB4CA5" w:rsidRPr="00035B0B">
        <w:rPr>
          <w:rFonts w:ascii="Arial" w:hAnsi="Arial" w:cs="Arial"/>
        </w:rPr>
        <w:t xml:space="preserve">the </w:t>
      </w:r>
      <w:r w:rsidRPr="00035B0B">
        <w:rPr>
          <w:rFonts w:ascii="Arial" w:hAnsi="Arial" w:cs="Arial"/>
        </w:rPr>
        <w:t>fashi</w:t>
      </w:r>
      <w:r w:rsidR="00A53296" w:rsidRPr="00035B0B">
        <w:rPr>
          <w:rFonts w:ascii="Arial" w:hAnsi="Arial" w:cs="Arial"/>
        </w:rPr>
        <w:t>on industry</w:t>
      </w:r>
      <w:r w:rsidR="00AB4CA5" w:rsidRPr="00035B0B">
        <w:rPr>
          <w:rFonts w:ascii="Arial" w:hAnsi="Arial" w:cs="Arial"/>
        </w:rPr>
        <w:t>;</w:t>
      </w:r>
      <w:r w:rsidR="006B302A" w:rsidRPr="00035B0B">
        <w:rPr>
          <w:rFonts w:ascii="Arial" w:hAnsi="Arial" w:cs="Arial"/>
        </w:rPr>
        <w:t xml:space="preserve"> now they </w:t>
      </w:r>
      <w:r w:rsidR="00AB4CA5" w:rsidRPr="00035B0B">
        <w:rPr>
          <w:rFonts w:ascii="Arial" w:hAnsi="Arial" w:cs="Arial"/>
        </w:rPr>
        <w:t>are involved</w:t>
      </w:r>
      <w:r w:rsidR="006B302A" w:rsidRPr="00035B0B">
        <w:rPr>
          <w:rFonts w:ascii="Arial" w:hAnsi="Arial" w:cs="Arial"/>
        </w:rPr>
        <w:t xml:space="preserve"> in </w:t>
      </w:r>
      <w:r w:rsidR="00AB4CA5" w:rsidRPr="00035B0B">
        <w:rPr>
          <w:rFonts w:ascii="Arial" w:hAnsi="Arial" w:cs="Arial"/>
        </w:rPr>
        <w:t>the decision-making</w:t>
      </w:r>
      <w:r w:rsidR="006B302A" w:rsidRPr="00035B0B">
        <w:rPr>
          <w:rFonts w:ascii="Arial" w:hAnsi="Arial" w:cs="Arial"/>
        </w:rPr>
        <w:t xml:space="preserve"> process</w:t>
      </w:r>
      <w:r w:rsidR="00AB4CA5" w:rsidRPr="00035B0B">
        <w:rPr>
          <w:rFonts w:ascii="Arial" w:hAnsi="Arial" w:cs="Arial"/>
        </w:rPr>
        <w:t xml:space="preserve">. </w:t>
      </w:r>
      <w:r w:rsidR="009762CB" w:rsidRPr="00035B0B">
        <w:rPr>
          <w:rFonts w:ascii="Arial" w:hAnsi="Arial" w:cs="Arial"/>
        </w:rPr>
        <w:t xml:space="preserve">Regulations related to labour standards, consumer protection, competition policy, and sustainability </w:t>
      </w:r>
      <w:r w:rsidR="0042585D" w:rsidRPr="00035B0B">
        <w:rPr>
          <w:rFonts w:ascii="Arial" w:hAnsi="Arial" w:cs="Arial"/>
        </w:rPr>
        <w:t>now influence supply chains, costs, and product design. At the same time, resource constraints</w:t>
      </w:r>
      <w:r w:rsidR="00537CFC" w:rsidRPr="00035B0B">
        <w:rPr>
          <w:rFonts w:ascii="Arial" w:hAnsi="Arial" w:cs="Arial"/>
        </w:rPr>
        <w:t>, carbon-reduction pressures, and rising expectations for transparency require firms to integrate sustainability into their core operations.</w:t>
      </w:r>
    </w:p>
    <w:p w14:paraId="0B53FEA5" w14:textId="282611C7" w:rsidR="00537CFC" w:rsidRPr="00035B0B" w:rsidRDefault="002C7C3F" w:rsidP="00035B0B">
      <w:pPr>
        <w:spacing w:line="360" w:lineRule="auto"/>
        <w:jc w:val="both"/>
        <w:rPr>
          <w:rFonts w:ascii="Arial" w:hAnsi="Arial" w:cs="Arial"/>
        </w:rPr>
      </w:pPr>
      <w:r w:rsidRPr="00035B0B">
        <w:rPr>
          <w:rFonts w:ascii="Arial" w:hAnsi="Arial" w:cs="Arial"/>
        </w:rPr>
        <w:t>Zara and H&amp;M demonstrate two distinct strategic pathways. Zara adopts a pioneering stanc</w:t>
      </w:r>
      <w:r w:rsidR="00DD4D59" w:rsidRPr="00035B0B">
        <w:rPr>
          <w:rFonts w:ascii="Arial" w:hAnsi="Arial" w:cs="Arial"/>
        </w:rPr>
        <w:t>e, investing early in sustainability inn</w:t>
      </w:r>
      <w:r w:rsidR="0020199F" w:rsidRPr="00035B0B">
        <w:rPr>
          <w:rFonts w:ascii="Arial" w:hAnsi="Arial" w:cs="Arial"/>
        </w:rPr>
        <w:t>ovation, regulatory adaptation, and circular fashion</w:t>
      </w:r>
      <w:r w:rsidR="0053177A" w:rsidRPr="00035B0B">
        <w:rPr>
          <w:rFonts w:ascii="Arial" w:hAnsi="Arial" w:cs="Arial"/>
        </w:rPr>
        <w:t>. Although this approach involves higher upfront costs, it streng</w:t>
      </w:r>
      <w:r w:rsidR="0093496F" w:rsidRPr="00035B0B">
        <w:rPr>
          <w:rFonts w:ascii="Arial" w:hAnsi="Arial" w:cs="Arial"/>
        </w:rPr>
        <w:t xml:space="preserve">thens long-term competitiveness and industry influence. H&amp;M follows a more </w:t>
      </w:r>
      <w:r w:rsidR="00F77D7D" w:rsidRPr="00035B0B">
        <w:rPr>
          <w:rFonts w:ascii="Arial" w:hAnsi="Arial" w:cs="Arial"/>
        </w:rPr>
        <w:t xml:space="preserve">incremental strategy, scaling proven sustainability </w:t>
      </w:r>
      <w:r w:rsidR="004766D7" w:rsidRPr="00035B0B">
        <w:rPr>
          <w:rFonts w:ascii="Arial" w:hAnsi="Arial" w:cs="Arial"/>
        </w:rPr>
        <w:t>initiatives</w:t>
      </w:r>
      <w:r w:rsidR="00F77D7D" w:rsidRPr="00035B0B">
        <w:rPr>
          <w:rFonts w:ascii="Arial" w:hAnsi="Arial" w:cs="Arial"/>
        </w:rPr>
        <w:t xml:space="preserve"> and prioritizing cost efficiency and operational stability</w:t>
      </w:r>
      <w:r w:rsidR="00AF1D9E" w:rsidRPr="00035B0B">
        <w:rPr>
          <w:rFonts w:ascii="Arial" w:hAnsi="Arial" w:cs="Arial"/>
        </w:rPr>
        <w:t>.</w:t>
      </w:r>
    </w:p>
    <w:p w14:paraId="3999CA3D" w14:textId="31B0C281" w:rsidR="00AF1D9E" w:rsidRPr="00035B0B" w:rsidRDefault="00AF1D9E" w:rsidP="00035B0B">
      <w:pPr>
        <w:spacing w:line="360" w:lineRule="auto"/>
        <w:jc w:val="both"/>
        <w:rPr>
          <w:rFonts w:ascii="Arial" w:hAnsi="Arial" w:cs="Arial"/>
        </w:rPr>
      </w:pPr>
      <w:r w:rsidRPr="00035B0B">
        <w:rPr>
          <w:rFonts w:ascii="Arial" w:hAnsi="Arial" w:cs="Arial"/>
        </w:rPr>
        <w:t xml:space="preserve">Porter’s Generic Strategies and the Ansoff Matrix </w:t>
      </w:r>
      <w:r w:rsidR="002A6900" w:rsidRPr="00035B0B">
        <w:rPr>
          <w:rFonts w:ascii="Arial" w:hAnsi="Arial" w:cs="Arial"/>
        </w:rPr>
        <w:t>clarify these contrasts</w:t>
      </w:r>
      <w:r w:rsidR="002F0881" w:rsidRPr="00035B0B">
        <w:rPr>
          <w:rFonts w:ascii="Arial" w:hAnsi="Arial" w:cs="Arial"/>
        </w:rPr>
        <w:t xml:space="preserve">: Zara focuses on differentiation, developing new products, and expanding into new markets. H&amp;M </w:t>
      </w:r>
      <w:r w:rsidR="004766D7" w:rsidRPr="00035B0B">
        <w:rPr>
          <w:rFonts w:ascii="Arial" w:hAnsi="Arial" w:cs="Arial"/>
        </w:rPr>
        <w:t>emphasizes</w:t>
      </w:r>
      <w:r w:rsidR="00740C51" w:rsidRPr="00035B0B">
        <w:rPr>
          <w:rFonts w:ascii="Arial" w:hAnsi="Arial" w:cs="Arial"/>
        </w:rPr>
        <w:t xml:space="preserve"> cost leadership, growing within </w:t>
      </w:r>
      <w:r w:rsidR="004766D7" w:rsidRPr="00035B0B">
        <w:rPr>
          <w:rFonts w:ascii="Arial" w:hAnsi="Arial" w:cs="Arial"/>
        </w:rPr>
        <w:t>its</w:t>
      </w:r>
      <w:r w:rsidR="00740C51" w:rsidRPr="00035B0B">
        <w:rPr>
          <w:rFonts w:ascii="Arial" w:hAnsi="Arial" w:cs="Arial"/>
        </w:rPr>
        <w:t xml:space="preserve"> existing markets</w:t>
      </w:r>
      <w:r w:rsidR="00FD691A" w:rsidRPr="00035B0B">
        <w:rPr>
          <w:rFonts w:ascii="Arial" w:hAnsi="Arial" w:cs="Arial"/>
        </w:rPr>
        <w:t xml:space="preserve">, and selecting sustainability efforts that align with </w:t>
      </w:r>
      <w:r w:rsidR="004766D7" w:rsidRPr="00035B0B">
        <w:rPr>
          <w:rFonts w:ascii="Arial" w:hAnsi="Arial" w:cs="Arial"/>
        </w:rPr>
        <w:t>its</w:t>
      </w:r>
      <w:r w:rsidR="00FD691A" w:rsidRPr="00035B0B">
        <w:rPr>
          <w:rFonts w:ascii="Arial" w:hAnsi="Arial" w:cs="Arial"/>
        </w:rPr>
        <w:t xml:space="preserve"> business model. </w:t>
      </w:r>
      <w:r w:rsidR="00B55048" w:rsidRPr="00035B0B">
        <w:rPr>
          <w:rFonts w:ascii="Arial" w:hAnsi="Arial" w:cs="Arial"/>
        </w:rPr>
        <w:t>U</w:t>
      </w:r>
      <w:r w:rsidR="00FD691A" w:rsidRPr="00035B0B">
        <w:rPr>
          <w:rFonts w:ascii="Arial" w:hAnsi="Arial" w:cs="Arial"/>
        </w:rPr>
        <w:t>lti</w:t>
      </w:r>
      <w:r w:rsidR="00B55048" w:rsidRPr="00035B0B">
        <w:rPr>
          <w:rFonts w:ascii="Arial" w:hAnsi="Arial" w:cs="Arial"/>
        </w:rPr>
        <w:t>mately, brands that integrate genuine environmental efforts with effective strategy will succeed as rules become stric</w:t>
      </w:r>
      <w:r w:rsidR="00B77661" w:rsidRPr="00035B0B">
        <w:rPr>
          <w:rFonts w:ascii="Arial" w:hAnsi="Arial" w:cs="Arial"/>
        </w:rPr>
        <w:t xml:space="preserve">ter and expectations increase. </w:t>
      </w:r>
    </w:p>
    <w:p w14:paraId="7C60694F" w14:textId="77777777" w:rsidR="00B77661" w:rsidRPr="00035B0B" w:rsidRDefault="00B77661" w:rsidP="00035B0B">
      <w:pPr>
        <w:spacing w:line="360" w:lineRule="auto"/>
        <w:jc w:val="both"/>
        <w:rPr>
          <w:rFonts w:ascii="Arial" w:hAnsi="Arial" w:cs="Arial"/>
        </w:rPr>
      </w:pPr>
    </w:p>
    <w:p w14:paraId="408FC4F0" w14:textId="62DD7BB2" w:rsidR="009F40E8" w:rsidRPr="00035B0B" w:rsidRDefault="009F40E8" w:rsidP="00035B0B">
      <w:pPr>
        <w:spacing w:line="360" w:lineRule="auto"/>
        <w:jc w:val="both"/>
        <w:rPr>
          <w:rFonts w:ascii="Arial" w:hAnsi="Arial" w:cs="Arial"/>
        </w:rPr>
      </w:pPr>
      <w:r w:rsidRPr="00035B0B">
        <w:rPr>
          <w:rFonts w:ascii="Arial" w:hAnsi="Arial" w:cs="Arial"/>
        </w:rPr>
        <w:br w:type="page"/>
      </w:r>
    </w:p>
    <w:p w14:paraId="1171FA6C" w14:textId="357CC161" w:rsidR="00C93B38" w:rsidRPr="00035B0B" w:rsidRDefault="00242CA7" w:rsidP="00035B0B">
      <w:pPr>
        <w:pStyle w:val="Heading1"/>
        <w:numPr>
          <w:ilvl w:val="0"/>
          <w:numId w:val="8"/>
        </w:numPr>
        <w:spacing w:line="360" w:lineRule="auto"/>
        <w:jc w:val="both"/>
        <w:rPr>
          <w:rFonts w:ascii="Arial" w:hAnsi="Arial" w:cs="Arial"/>
          <w:b/>
          <w:bCs/>
          <w:sz w:val="28"/>
          <w:szCs w:val="28"/>
        </w:rPr>
      </w:pPr>
      <w:bookmarkStart w:id="19" w:name="_Toc214567093"/>
      <w:r w:rsidRPr="00035B0B">
        <w:rPr>
          <w:rFonts w:ascii="Arial" w:hAnsi="Arial" w:cs="Arial"/>
          <w:b/>
          <w:bCs/>
          <w:sz w:val="28"/>
          <w:szCs w:val="28"/>
        </w:rPr>
        <w:lastRenderedPageBreak/>
        <w:t>References</w:t>
      </w:r>
      <w:bookmarkEnd w:id="19"/>
    </w:p>
    <w:p w14:paraId="63C5D857" w14:textId="1D08EFA5" w:rsidR="002C72E3" w:rsidRPr="00035B0B" w:rsidRDefault="001F522E" w:rsidP="00035B0B">
      <w:pPr>
        <w:spacing w:line="360" w:lineRule="auto"/>
        <w:jc w:val="both"/>
        <w:rPr>
          <w:rFonts w:ascii="Arial" w:hAnsi="Arial" w:cs="Arial"/>
        </w:rPr>
      </w:pPr>
      <w:r w:rsidRPr="00035B0B">
        <w:rPr>
          <w:rFonts w:ascii="Arial" w:hAnsi="Arial" w:cs="Arial"/>
        </w:rPr>
        <w:t xml:space="preserve">Ansoff, H.I. (1965). Corporate Strategy: An Analytic Approach to Business Policy for Growth and </w:t>
      </w:r>
      <w:r w:rsidR="00871CA7" w:rsidRPr="00035B0B">
        <w:rPr>
          <w:rFonts w:ascii="Arial" w:hAnsi="Arial" w:cs="Arial"/>
        </w:rPr>
        <w:t>Expansion.</w:t>
      </w:r>
      <w:r w:rsidR="002B653B" w:rsidRPr="00035B0B">
        <w:rPr>
          <w:rFonts w:ascii="Arial" w:hAnsi="Arial" w:cs="Arial"/>
        </w:rPr>
        <w:t xml:space="preserve"> New York: McGraw-</w:t>
      </w:r>
      <w:r w:rsidR="00F53238" w:rsidRPr="00035B0B">
        <w:rPr>
          <w:rFonts w:ascii="Arial" w:hAnsi="Arial" w:cs="Arial"/>
        </w:rPr>
        <w:t>Hill.</w:t>
      </w:r>
    </w:p>
    <w:p w14:paraId="3CF65B42" w14:textId="6A1F7F1A" w:rsidR="00F53238" w:rsidRPr="00035B0B" w:rsidRDefault="00F53238" w:rsidP="00035B0B">
      <w:pPr>
        <w:spacing w:line="360" w:lineRule="auto"/>
        <w:jc w:val="both"/>
        <w:rPr>
          <w:rFonts w:ascii="Arial" w:hAnsi="Arial" w:cs="Arial"/>
        </w:rPr>
      </w:pPr>
      <w:r w:rsidRPr="00035B0B">
        <w:rPr>
          <w:rFonts w:ascii="Arial" w:hAnsi="Arial" w:cs="Arial"/>
        </w:rPr>
        <w:t xml:space="preserve">Apple (2024) Environmental Progress Report. DOI: </w:t>
      </w:r>
      <w:hyperlink r:id="rId12" w:history="1">
        <w:r w:rsidR="00426263" w:rsidRPr="00035B0B">
          <w:rPr>
            <w:rStyle w:val="Hyperlink"/>
            <w:rFonts w:ascii="Arial" w:hAnsi="Arial" w:cs="Arial"/>
          </w:rPr>
          <w:t>https://www.apple.com/environment/</w:t>
        </w:r>
      </w:hyperlink>
      <w:r w:rsidR="00426263" w:rsidRPr="00035B0B">
        <w:rPr>
          <w:rFonts w:ascii="Arial" w:hAnsi="Arial" w:cs="Arial"/>
        </w:rPr>
        <w:t xml:space="preserve"> </w:t>
      </w:r>
    </w:p>
    <w:p w14:paraId="35B2EC97" w14:textId="3DBB7F20" w:rsidR="00F53238" w:rsidRPr="00035B0B" w:rsidRDefault="00F53238" w:rsidP="00035B0B">
      <w:pPr>
        <w:spacing w:line="360" w:lineRule="auto"/>
        <w:jc w:val="both"/>
        <w:rPr>
          <w:rFonts w:ascii="Arial" w:hAnsi="Arial" w:cs="Arial"/>
        </w:rPr>
      </w:pPr>
      <w:r w:rsidRPr="00035B0B">
        <w:rPr>
          <w:rFonts w:ascii="Arial" w:hAnsi="Arial" w:cs="Arial"/>
        </w:rPr>
        <w:t>Consilium</w:t>
      </w:r>
      <w:r w:rsidR="0085566F" w:rsidRPr="00035B0B">
        <w:rPr>
          <w:rFonts w:ascii="Arial" w:hAnsi="Arial" w:cs="Arial"/>
        </w:rPr>
        <w:t xml:space="preserve"> – Council of the European Union </w:t>
      </w:r>
      <w:r w:rsidR="00871CA7" w:rsidRPr="00035B0B">
        <w:rPr>
          <w:rFonts w:ascii="Arial" w:hAnsi="Arial" w:cs="Arial"/>
        </w:rPr>
        <w:t>(2025).</w:t>
      </w:r>
      <w:r w:rsidR="0085566F" w:rsidRPr="00035B0B">
        <w:rPr>
          <w:rFonts w:ascii="Arial" w:hAnsi="Arial" w:cs="Arial"/>
        </w:rPr>
        <w:t xml:space="preserve"> New EU Rules on Textile </w:t>
      </w:r>
      <w:r w:rsidR="00A41A4A" w:rsidRPr="00035B0B">
        <w:rPr>
          <w:rFonts w:ascii="Arial" w:hAnsi="Arial" w:cs="Arial"/>
        </w:rPr>
        <w:t xml:space="preserve">Extended Producer Responsibility (EPR). DOI: </w:t>
      </w:r>
      <w:hyperlink r:id="rId13" w:history="1">
        <w:r w:rsidR="00426263" w:rsidRPr="00035B0B">
          <w:rPr>
            <w:rStyle w:val="Hyperlink"/>
            <w:rFonts w:ascii="Arial" w:hAnsi="Arial" w:cs="Arial"/>
          </w:rPr>
          <w:t>https://www.consilium.europa.eu/en/press/</w:t>
        </w:r>
      </w:hyperlink>
      <w:r w:rsidR="00426263" w:rsidRPr="00035B0B">
        <w:rPr>
          <w:rFonts w:ascii="Arial" w:hAnsi="Arial" w:cs="Arial"/>
        </w:rPr>
        <w:t xml:space="preserve"> </w:t>
      </w:r>
    </w:p>
    <w:p w14:paraId="08552D90" w14:textId="7286D4A1" w:rsidR="00A41A4A" w:rsidRPr="00035B0B" w:rsidRDefault="00CC537C" w:rsidP="00035B0B">
      <w:pPr>
        <w:spacing w:line="360" w:lineRule="auto"/>
        <w:jc w:val="both"/>
        <w:rPr>
          <w:rFonts w:ascii="Arial" w:hAnsi="Arial" w:cs="Arial"/>
        </w:rPr>
      </w:pPr>
      <w:r w:rsidRPr="00035B0B">
        <w:rPr>
          <w:rFonts w:ascii="Arial" w:hAnsi="Arial" w:cs="Arial"/>
        </w:rPr>
        <w:t>Deliveroo (2024)</w:t>
      </w:r>
      <w:r w:rsidR="003C4474" w:rsidRPr="00035B0B">
        <w:rPr>
          <w:rFonts w:ascii="Arial" w:hAnsi="Arial" w:cs="Arial"/>
        </w:rPr>
        <w:t>.</w:t>
      </w:r>
      <w:r w:rsidRPr="00035B0B">
        <w:rPr>
          <w:rFonts w:ascii="Arial" w:hAnsi="Arial" w:cs="Arial"/>
        </w:rPr>
        <w:t xml:space="preserve"> ‘Deliveroo adjusts operations in response to EU worker-rights </w:t>
      </w:r>
      <w:r w:rsidR="00871CA7" w:rsidRPr="00035B0B">
        <w:rPr>
          <w:rFonts w:ascii="Arial" w:hAnsi="Arial" w:cs="Arial"/>
        </w:rPr>
        <w:t xml:space="preserve">regulations.’ </w:t>
      </w:r>
      <w:r w:rsidR="009B29EB" w:rsidRPr="00035B0B">
        <w:rPr>
          <w:rFonts w:ascii="Arial" w:hAnsi="Arial" w:cs="Arial"/>
        </w:rPr>
        <w:t>The Guardian. DOI:</w:t>
      </w:r>
      <w:r w:rsidR="0096592C" w:rsidRPr="00035B0B">
        <w:rPr>
          <w:rFonts w:ascii="Arial" w:hAnsi="Arial" w:cs="Arial"/>
        </w:rPr>
        <w:t xml:space="preserve"> </w:t>
      </w:r>
      <w:hyperlink r:id="rId14" w:history="1">
        <w:r w:rsidR="0096592C" w:rsidRPr="00035B0B">
          <w:rPr>
            <w:rStyle w:val="Hyperlink"/>
            <w:rFonts w:ascii="Arial" w:hAnsi="Arial" w:cs="Arial"/>
          </w:rPr>
          <w:t>https://www.theguardian.com/business/2024/mar/11/new-eu-gig-economy-laws-saved-from-oblivion-by-belgian-compromise</w:t>
        </w:r>
      </w:hyperlink>
      <w:r w:rsidR="0096592C" w:rsidRPr="00035B0B">
        <w:rPr>
          <w:rFonts w:ascii="Arial" w:hAnsi="Arial" w:cs="Arial"/>
        </w:rPr>
        <w:t xml:space="preserve"> </w:t>
      </w:r>
    </w:p>
    <w:p w14:paraId="1830D88D" w14:textId="64B11C3F" w:rsidR="009B29EB" w:rsidRPr="00035B0B" w:rsidRDefault="00634AAF" w:rsidP="00035B0B">
      <w:pPr>
        <w:spacing w:line="360" w:lineRule="auto"/>
        <w:jc w:val="both"/>
        <w:rPr>
          <w:rFonts w:ascii="Arial" w:hAnsi="Arial" w:cs="Arial"/>
        </w:rPr>
      </w:pPr>
      <w:r w:rsidRPr="00035B0B">
        <w:rPr>
          <w:rFonts w:ascii="Arial" w:hAnsi="Arial" w:cs="Arial"/>
        </w:rPr>
        <w:t xml:space="preserve">Ellen MacArthur Foundation </w:t>
      </w:r>
      <w:r w:rsidR="00871CA7" w:rsidRPr="00035B0B">
        <w:rPr>
          <w:rFonts w:ascii="Arial" w:hAnsi="Arial" w:cs="Arial"/>
        </w:rPr>
        <w:t>(2021).</w:t>
      </w:r>
      <w:r w:rsidR="002108B7" w:rsidRPr="00035B0B">
        <w:rPr>
          <w:rFonts w:ascii="Arial" w:hAnsi="Arial" w:cs="Arial"/>
        </w:rPr>
        <w:t xml:space="preserve"> Circular Economy in Fashion </w:t>
      </w:r>
      <w:r w:rsidR="00871CA7" w:rsidRPr="00035B0B">
        <w:rPr>
          <w:rFonts w:ascii="Arial" w:hAnsi="Arial" w:cs="Arial"/>
        </w:rPr>
        <w:t>and</w:t>
      </w:r>
      <w:r w:rsidR="002108B7" w:rsidRPr="00035B0B">
        <w:rPr>
          <w:rFonts w:ascii="Arial" w:hAnsi="Arial" w:cs="Arial"/>
        </w:rPr>
        <w:t xml:space="preserve"> Technology. DOI: </w:t>
      </w:r>
      <w:hyperlink r:id="rId15" w:history="1">
        <w:r w:rsidR="007E4F57" w:rsidRPr="00035B0B">
          <w:rPr>
            <w:rStyle w:val="Hyperlink"/>
            <w:rFonts w:ascii="Arial" w:hAnsi="Arial" w:cs="Arial"/>
          </w:rPr>
          <w:t>https://www.ellenmacarthurfoundation.org/topics/fashion/overview</w:t>
        </w:r>
      </w:hyperlink>
      <w:r w:rsidR="007E4F57" w:rsidRPr="00035B0B">
        <w:rPr>
          <w:rFonts w:ascii="Arial" w:hAnsi="Arial" w:cs="Arial"/>
        </w:rPr>
        <w:t xml:space="preserve"> </w:t>
      </w:r>
    </w:p>
    <w:p w14:paraId="50162A9E" w14:textId="6C146EC0" w:rsidR="002108B7" w:rsidRPr="00035B0B" w:rsidRDefault="00370117" w:rsidP="00035B0B">
      <w:pPr>
        <w:spacing w:line="360" w:lineRule="auto"/>
        <w:jc w:val="both"/>
        <w:rPr>
          <w:rFonts w:ascii="Arial" w:hAnsi="Arial" w:cs="Arial"/>
        </w:rPr>
      </w:pPr>
      <w:r w:rsidRPr="00035B0B">
        <w:rPr>
          <w:rFonts w:ascii="Arial" w:hAnsi="Arial" w:cs="Arial"/>
        </w:rPr>
        <w:t xml:space="preserve">European Commission </w:t>
      </w:r>
      <w:r w:rsidR="00871CA7" w:rsidRPr="00035B0B">
        <w:rPr>
          <w:rFonts w:ascii="Arial" w:hAnsi="Arial" w:cs="Arial"/>
        </w:rPr>
        <w:t>(2025).</w:t>
      </w:r>
      <w:r w:rsidRPr="00035B0B">
        <w:rPr>
          <w:rFonts w:ascii="Arial" w:hAnsi="Arial" w:cs="Arial"/>
        </w:rPr>
        <w:t xml:space="preserve"> EU Strategy for </w:t>
      </w:r>
      <w:r w:rsidR="00862C8C" w:rsidRPr="00035B0B">
        <w:rPr>
          <w:rFonts w:ascii="Arial" w:hAnsi="Arial" w:cs="Arial"/>
        </w:rPr>
        <w:t>Sustainable and Circular Textiles. DOI:</w:t>
      </w:r>
      <w:r w:rsidR="007E4F57" w:rsidRPr="00035B0B">
        <w:rPr>
          <w:rFonts w:ascii="Arial" w:hAnsi="Arial" w:cs="Arial"/>
        </w:rPr>
        <w:t xml:space="preserve"> </w:t>
      </w:r>
      <w:hyperlink r:id="rId16" w:history="1">
        <w:r w:rsidR="000D72F9" w:rsidRPr="00035B0B">
          <w:rPr>
            <w:rStyle w:val="Hyperlink"/>
            <w:rFonts w:ascii="Arial" w:hAnsi="Arial" w:cs="Arial"/>
          </w:rPr>
          <w:t>https://ec.europa.eu/commission/presscorner/detail/en/qanda_22_2015</w:t>
        </w:r>
      </w:hyperlink>
      <w:r w:rsidR="000D72F9" w:rsidRPr="00035B0B">
        <w:rPr>
          <w:rFonts w:ascii="Arial" w:hAnsi="Arial" w:cs="Arial"/>
        </w:rPr>
        <w:t xml:space="preserve"> </w:t>
      </w:r>
    </w:p>
    <w:p w14:paraId="357CC993" w14:textId="1EC50164" w:rsidR="00862C8C" w:rsidRPr="00035B0B" w:rsidRDefault="006226A6" w:rsidP="00035B0B">
      <w:pPr>
        <w:spacing w:line="360" w:lineRule="auto"/>
        <w:jc w:val="both"/>
        <w:rPr>
          <w:rFonts w:ascii="Arial" w:hAnsi="Arial" w:cs="Arial"/>
        </w:rPr>
      </w:pPr>
      <w:r w:rsidRPr="00035B0B">
        <w:rPr>
          <w:rFonts w:ascii="Arial" w:hAnsi="Arial" w:cs="Arial"/>
        </w:rPr>
        <w:t xml:space="preserve">European Parliament (2024) </w:t>
      </w:r>
      <w:r w:rsidR="003C4474" w:rsidRPr="00035B0B">
        <w:rPr>
          <w:rFonts w:ascii="Arial" w:hAnsi="Arial" w:cs="Arial"/>
        </w:rPr>
        <w:t>Platform</w:t>
      </w:r>
      <w:r w:rsidRPr="00035B0B">
        <w:rPr>
          <w:rFonts w:ascii="Arial" w:hAnsi="Arial" w:cs="Arial"/>
        </w:rPr>
        <w:t xml:space="preserve"> Work Directive</w:t>
      </w:r>
      <w:r w:rsidR="00FB0580" w:rsidRPr="00035B0B">
        <w:rPr>
          <w:rFonts w:ascii="Arial" w:hAnsi="Arial" w:cs="Arial"/>
        </w:rPr>
        <w:t>: New Rules Protecting Gig Workers. DOI:</w:t>
      </w:r>
      <w:r w:rsidR="000D72F9" w:rsidRPr="00035B0B">
        <w:rPr>
          <w:rFonts w:ascii="Arial" w:hAnsi="Arial" w:cs="Arial"/>
        </w:rPr>
        <w:t xml:space="preserve"> </w:t>
      </w:r>
      <w:hyperlink r:id="rId17" w:history="1">
        <w:r w:rsidR="00F069E1" w:rsidRPr="00035B0B">
          <w:rPr>
            <w:rStyle w:val="Hyperlink"/>
            <w:rFonts w:ascii="Arial" w:hAnsi="Arial" w:cs="Arial"/>
          </w:rPr>
          <w:t>https://www.europarl.europa.eu/topics/en/article/20190404STO35070/gig-economy-how-the-eu-improves-platform-workers-rights</w:t>
        </w:r>
      </w:hyperlink>
      <w:r w:rsidR="00F069E1" w:rsidRPr="00035B0B">
        <w:rPr>
          <w:rFonts w:ascii="Arial" w:hAnsi="Arial" w:cs="Arial"/>
        </w:rPr>
        <w:t xml:space="preserve"> </w:t>
      </w:r>
    </w:p>
    <w:p w14:paraId="6F12595C" w14:textId="60217291" w:rsidR="00FB0580" w:rsidRPr="00035B0B" w:rsidRDefault="00FB0580" w:rsidP="00035B0B">
      <w:pPr>
        <w:spacing w:line="360" w:lineRule="auto"/>
        <w:jc w:val="both"/>
        <w:rPr>
          <w:rFonts w:ascii="Arial" w:hAnsi="Arial" w:cs="Arial"/>
        </w:rPr>
      </w:pPr>
      <w:r w:rsidRPr="00035B0B">
        <w:rPr>
          <w:rFonts w:ascii="Arial" w:hAnsi="Arial" w:cs="Arial"/>
        </w:rPr>
        <w:t xml:space="preserve">H&amp;M Group </w:t>
      </w:r>
      <w:r w:rsidR="004146C9">
        <w:rPr>
          <w:rFonts w:ascii="Arial" w:hAnsi="Arial" w:cs="Arial"/>
        </w:rPr>
        <w:t>(2025).</w:t>
      </w:r>
      <w:r w:rsidRPr="00035B0B">
        <w:rPr>
          <w:rFonts w:ascii="Arial" w:hAnsi="Arial" w:cs="Arial"/>
        </w:rPr>
        <w:t xml:space="preserve"> </w:t>
      </w:r>
      <w:r w:rsidR="000600F9" w:rsidRPr="00035B0B">
        <w:rPr>
          <w:rFonts w:ascii="Arial" w:hAnsi="Arial" w:cs="Arial"/>
        </w:rPr>
        <w:t>Sustainability Disclosure and Annual Report 2024/25</w:t>
      </w:r>
      <w:r w:rsidR="00CB0351" w:rsidRPr="00035B0B">
        <w:rPr>
          <w:rFonts w:ascii="Arial" w:hAnsi="Arial" w:cs="Arial"/>
        </w:rPr>
        <w:t>.</w:t>
      </w:r>
      <w:r w:rsidR="000600F9" w:rsidRPr="00035B0B">
        <w:rPr>
          <w:rFonts w:ascii="Arial" w:hAnsi="Arial" w:cs="Arial"/>
        </w:rPr>
        <w:t xml:space="preserve"> DOI:</w:t>
      </w:r>
      <w:r w:rsidR="00CB0351" w:rsidRPr="00035B0B">
        <w:rPr>
          <w:rFonts w:ascii="Arial" w:hAnsi="Arial" w:cs="Arial"/>
        </w:rPr>
        <w:t xml:space="preserve"> </w:t>
      </w:r>
      <w:hyperlink r:id="rId18" w:history="1">
        <w:r w:rsidR="003A3F64" w:rsidRPr="00035B0B">
          <w:rPr>
            <w:rStyle w:val="Hyperlink"/>
            <w:rFonts w:ascii="Arial" w:hAnsi="Arial" w:cs="Arial"/>
          </w:rPr>
          <w:t>https://hmgroup.com/sustainability</w:t>
        </w:r>
      </w:hyperlink>
      <w:r w:rsidR="003A3F64" w:rsidRPr="00035B0B">
        <w:rPr>
          <w:rFonts w:ascii="Arial" w:hAnsi="Arial" w:cs="Arial"/>
        </w:rPr>
        <w:t xml:space="preserve"> </w:t>
      </w:r>
    </w:p>
    <w:p w14:paraId="3DC4A4D3" w14:textId="561115ED" w:rsidR="000600F9" w:rsidRPr="00035B0B" w:rsidRDefault="00CB0351" w:rsidP="00035B0B">
      <w:pPr>
        <w:spacing w:line="360" w:lineRule="auto"/>
        <w:jc w:val="both"/>
        <w:rPr>
          <w:rFonts w:ascii="Arial" w:hAnsi="Arial" w:cs="Arial"/>
        </w:rPr>
      </w:pPr>
      <w:r w:rsidRPr="00035B0B">
        <w:rPr>
          <w:rFonts w:ascii="Arial" w:hAnsi="Arial" w:cs="Arial"/>
        </w:rPr>
        <w:t xml:space="preserve">Inditex (2025) Annual Report 2024/25. DOI: </w:t>
      </w:r>
      <w:hyperlink r:id="rId19" w:history="1">
        <w:r w:rsidR="003F0A17" w:rsidRPr="00035B0B">
          <w:rPr>
            <w:rStyle w:val="Hyperlink"/>
            <w:rFonts w:ascii="Arial" w:hAnsi="Arial" w:cs="Arial"/>
          </w:rPr>
          <w:t>https://static.inditex.com/annualreport2024/en</w:t>
        </w:r>
      </w:hyperlink>
      <w:r w:rsidR="003F0A17" w:rsidRPr="00035B0B">
        <w:rPr>
          <w:rFonts w:ascii="Arial" w:hAnsi="Arial" w:cs="Arial"/>
        </w:rPr>
        <w:t xml:space="preserve"> </w:t>
      </w:r>
    </w:p>
    <w:p w14:paraId="1AC9441E" w14:textId="124261B9" w:rsidR="00CB0351" w:rsidRPr="00035B0B" w:rsidRDefault="00CB0351" w:rsidP="00035B0B">
      <w:pPr>
        <w:spacing w:line="360" w:lineRule="auto"/>
        <w:jc w:val="both"/>
        <w:rPr>
          <w:rFonts w:ascii="Arial" w:hAnsi="Arial" w:cs="Arial"/>
        </w:rPr>
      </w:pPr>
      <w:r w:rsidRPr="00035B0B">
        <w:rPr>
          <w:rFonts w:ascii="Arial" w:hAnsi="Arial" w:cs="Arial"/>
        </w:rPr>
        <w:t>Kotler, P. and Keller, K.L. (2023) Marketing Management</w:t>
      </w:r>
      <w:r w:rsidR="00B26E36" w:rsidRPr="00035B0B">
        <w:rPr>
          <w:rFonts w:ascii="Arial" w:hAnsi="Arial" w:cs="Arial"/>
        </w:rPr>
        <w:t>. 16</w:t>
      </w:r>
      <w:r w:rsidR="00B26E36" w:rsidRPr="00035B0B">
        <w:rPr>
          <w:rFonts w:ascii="Arial" w:hAnsi="Arial" w:cs="Arial"/>
          <w:vertAlign w:val="superscript"/>
        </w:rPr>
        <w:t>th</w:t>
      </w:r>
      <w:r w:rsidR="00B26E36" w:rsidRPr="00035B0B">
        <w:rPr>
          <w:rFonts w:ascii="Arial" w:hAnsi="Arial" w:cs="Arial"/>
        </w:rPr>
        <w:t xml:space="preserve"> edn. Harlow: Pearson.</w:t>
      </w:r>
    </w:p>
    <w:p w14:paraId="311A9EEB" w14:textId="4752BD97" w:rsidR="00B26E36" w:rsidRPr="00035B0B" w:rsidRDefault="00B26E36" w:rsidP="00035B0B">
      <w:pPr>
        <w:spacing w:line="360" w:lineRule="auto"/>
        <w:jc w:val="both"/>
        <w:rPr>
          <w:rFonts w:ascii="Arial" w:hAnsi="Arial" w:cs="Arial"/>
        </w:rPr>
      </w:pPr>
      <w:r w:rsidRPr="00035B0B">
        <w:rPr>
          <w:rFonts w:ascii="Arial" w:hAnsi="Arial" w:cs="Arial"/>
        </w:rPr>
        <w:t xml:space="preserve">L’Oreal Group (2024) Sustainability and Biotech Ingredient Report. DOI: </w:t>
      </w:r>
      <w:hyperlink r:id="rId20" w:history="1">
        <w:r w:rsidR="00050B2D" w:rsidRPr="00035B0B">
          <w:rPr>
            <w:rStyle w:val="Hyperlink"/>
            <w:rFonts w:ascii="Arial" w:hAnsi="Arial" w:cs="Arial"/>
          </w:rPr>
          <w:t>https://www.loreal.com/en/esg-performance</w:t>
        </w:r>
      </w:hyperlink>
      <w:r w:rsidR="00050B2D" w:rsidRPr="00035B0B">
        <w:rPr>
          <w:rFonts w:ascii="Arial" w:hAnsi="Arial" w:cs="Arial"/>
        </w:rPr>
        <w:t xml:space="preserve"> </w:t>
      </w:r>
    </w:p>
    <w:p w14:paraId="14F87585" w14:textId="054BA491" w:rsidR="00B26E36" w:rsidRPr="00035B0B" w:rsidRDefault="008372C7" w:rsidP="00035B0B">
      <w:pPr>
        <w:spacing w:line="360" w:lineRule="auto"/>
        <w:jc w:val="both"/>
        <w:rPr>
          <w:rFonts w:ascii="Arial" w:hAnsi="Arial" w:cs="Arial"/>
        </w:rPr>
      </w:pPr>
      <w:r w:rsidRPr="00035B0B">
        <w:rPr>
          <w:rFonts w:ascii="Arial" w:hAnsi="Arial" w:cs="Arial"/>
        </w:rPr>
        <w:t xml:space="preserve">Niinimaki, K. and Koch, K. (2020) ‘Sustainable fashion and supply chain </w:t>
      </w:r>
      <w:r w:rsidR="00B855B1" w:rsidRPr="00035B0B">
        <w:rPr>
          <w:rFonts w:ascii="Arial" w:hAnsi="Arial" w:cs="Arial"/>
        </w:rPr>
        <w:t xml:space="preserve">transformation.’ </w:t>
      </w:r>
      <w:r w:rsidR="00E27795" w:rsidRPr="00035B0B">
        <w:rPr>
          <w:rFonts w:ascii="Arial" w:hAnsi="Arial" w:cs="Arial"/>
        </w:rPr>
        <w:t xml:space="preserve">Journal of Cleaner Production, 275. DOI: </w:t>
      </w:r>
      <w:hyperlink r:id="rId21" w:history="1">
        <w:r w:rsidR="00F34A02" w:rsidRPr="00035B0B">
          <w:rPr>
            <w:rStyle w:val="Hyperlink"/>
            <w:rFonts w:ascii="Arial" w:hAnsi="Arial" w:cs="Arial"/>
          </w:rPr>
          <w:t>https://files.core.ac.uk/download/pdf/301138773.pdf</w:t>
        </w:r>
      </w:hyperlink>
      <w:r w:rsidR="00F34A02" w:rsidRPr="00035B0B">
        <w:rPr>
          <w:rFonts w:ascii="Arial" w:hAnsi="Arial" w:cs="Arial"/>
        </w:rPr>
        <w:t xml:space="preserve"> </w:t>
      </w:r>
    </w:p>
    <w:p w14:paraId="49F7C28A" w14:textId="1C3ECCFA" w:rsidR="00E27795" w:rsidRPr="00035B0B" w:rsidRDefault="00E27795" w:rsidP="00035B0B">
      <w:pPr>
        <w:spacing w:line="360" w:lineRule="auto"/>
        <w:jc w:val="both"/>
        <w:rPr>
          <w:rFonts w:ascii="Arial" w:hAnsi="Arial" w:cs="Arial"/>
        </w:rPr>
      </w:pPr>
      <w:r w:rsidRPr="00035B0B">
        <w:rPr>
          <w:rFonts w:ascii="Arial" w:hAnsi="Arial" w:cs="Arial"/>
        </w:rPr>
        <w:lastRenderedPageBreak/>
        <w:t>Porter, M.E. (19</w:t>
      </w:r>
      <w:r w:rsidR="008553B6" w:rsidRPr="00035B0B">
        <w:rPr>
          <w:rFonts w:ascii="Arial" w:hAnsi="Arial" w:cs="Arial"/>
        </w:rPr>
        <w:t>85) Competitive Advantage: Creating and Sustaining Superior Performance. New York</w:t>
      </w:r>
      <w:r w:rsidR="003C4474" w:rsidRPr="00035B0B">
        <w:rPr>
          <w:rFonts w:ascii="Arial" w:hAnsi="Arial" w:cs="Arial"/>
        </w:rPr>
        <w:t>:</w:t>
      </w:r>
      <w:r w:rsidR="00F9500F" w:rsidRPr="00035B0B">
        <w:rPr>
          <w:rFonts w:ascii="Arial" w:hAnsi="Arial" w:cs="Arial"/>
        </w:rPr>
        <w:t xml:space="preserve"> Free Press.</w:t>
      </w:r>
    </w:p>
    <w:p w14:paraId="3666859C" w14:textId="4BD5E28C" w:rsidR="00F9500F" w:rsidRPr="00035B0B" w:rsidRDefault="00F9500F" w:rsidP="00035B0B">
      <w:pPr>
        <w:spacing w:line="360" w:lineRule="auto"/>
        <w:jc w:val="both"/>
        <w:rPr>
          <w:rFonts w:ascii="Arial" w:hAnsi="Arial" w:cs="Arial"/>
        </w:rPr>
      </w:pPr>
      <w:r w:rsidRPr="00035B0B">
        <w:rPr>
          <w:rFonts w:ascii="Arial" w:hAnsi="Arial" w:cs="Arial"/>
        </w:rPr>
        <w:t>Reuters (2025)</w:t>
      </w:r>
      <w:r w:rsidR="00E85D3C" w:rsidRPr="00035B0B">
        <w:rPr>
          <w:rFonts w:ascii="Arial" w:hAnsi="Arial" w:cs="Arial"/>
        </w:rPr>
        <w:t xml:space="preserve">. </w:t>
      </w:r>
      <w:r w:rsidRPr="00035B0B">
        <w:rPr>
          <w:rFonts w:ascii="Arial" w:hAnsi="Arial" w:cs="Arial"/>
        </w:rPr>
        <w:t xml:space="preserve">Inditex 2024 </w:t>
      </w:r>
      <w:r w:rsidR="00B855B1" w:rsidRPr="00035B0B">
        <w:rPr>
          <w:rFonts w:ascii="Arial" w:hAnsi="Arial" w:cs="Arial"/>
        </w:rPr>
        <w:t>CO</w:t>
      </w:r>
      <w:r w:rsidR="00B855B1" w:rsidRPr="00035B0B">
        <w:rPr>
          <w:rFonts w:ascii="Cambria Math" w:hAnsi="Cambria Math" w:cs="Cambria Math"/>
        </w:rPr>
        <w:t>₂</w:t>
      </w:r>
      <w:r w:rsidR="00B855B1" w:rsidRPr="00035B0B">
        <w:rPr>
          <w:rFonts w:ascii="Arial" w:hAnsi="Arial" w:cs="Arial"/>
        </w:rPr>
        <w:t>e</w:t>
      </w:r>
      <w:r w:rsidR="003D5367" w:rsidRPr="00035B0B">
        <w:rPr>
          <w:rFonts w:ascii="Arial" w:hAnsi="Arial" w:cs="Arial"/>
        </w:rPr>
        <w:t xml:space="preserve"> emissions and logistics </w:t>
      </w:r>
      <w:r w:rsidR="00B855B1" w:rsidRPr="00035B0B">
        <w:rPr>
          <w:rFonts w:ascii="Arial" w:hAnsi="Arial" w:cs="Arial"/>
        </w:rPr>
        <w:t xml:space="preserve">updates.’ </w:t>
      </w:r>
      <w:r w:rsidR="003D5367" w:rsidRPr="00035B0B">
        <w:rPr>
          <w:rFonts w:ascii="Arial" w:hAnsi="Arial" w:cs="Arial"/>
        </w:rPr>
        <w:t xml:space="preserve">DOI: </w:t>
      </w:r>
      <w:hyperlink r:id="rId22" w:history="1">
        <w:r w:rsidR="00E632A5" w:rsidRPr="00035B0B">
          <w:rPr>
            <w:rStyle w:val="Hyperlink"/>
            <w:rFonts w:ascii="Arial" w:hAnsi="Arial" w:cs="Arial"/>
          </w:rPr>
          <w:t>https://www.reuters.com/business/retail-consumer/zara-owner-inditexs-transport-emissions-jump-2024-2025-03-14</w:t>
        </w:r>
      </w:hyperlink>
      <w:r w:rsidR="00E632A5" w:rsidRPr="00035B0B">
        <w:rPr>
          <w:rFonts w:ascii="Arial" w:hAnsi="Arial" w:cs="Arial"/>
        </w:rPr>
        <w:t xml:space="preserve"> </w:t>
      </w:r>
    </w:p>
    <w:p w14:paraId="773F9C65" w14:textId="7566171A" w:rsidR="003D5367" w:rsidRPr="00035B0B" w:rsidRDefault="00BF1DDF" w:rsidP="00035B0B">
      <w:pPr>
        <w:spacing w:line="360" w:lineRule="auto"/>
        <w:jc w:val="both"/>
        <w:rPr>
          <w:rFonts w:ascii="Arial" w:hAnsi="Arial" w:cs="Arial"/>
        </w:rPr>
      </w:pPr>
      <w:r w:rsidRPr="00035B0B">
        <w:rPr>
          <w:rFonts w:ascii="Arial" w:hAnsi="Arial" w:cs="Arial"/>
        </w:rPr>
        <w:t xml:space="preserve">Samsung (2024) Sustainability Report. DOI: </w:t>
      </w:r>
      <w:hyperlink r:id="rId23" w:history="1">
        <w:r w:rsidR="00970E8B" w:rsidRPr="00035B0B">
          <w:rPr>
            <w:rStyle w:val="Hyperlink"/>
            <w:rFonts w:ascii="Arial" w:hAnsi="Arial" w:cs="Arial"/>
          </w:rPr>
          <w:t>https://www.samsung.com/global/sustainability/planet/sustainable-operations</w:t>
        </w:r>
      </w:hyperlink>
      <w:r w:rsidR="00970E8B" w:rsidRPr="00035B0B">
        <w:rPr>
          <w:rFonts w:ascii="Arial" w:hAnsi="Arial" w:cs="Arial"/>
        </w:rPr>
        <w:t xml:space="preserve"> </w:t>
      </w:r>
    </w:p>
    <w:p w14:paraId="70FB00FE" w14:textId="10D66147" w:rsidR="00BF1DDF" w:rsidRPr="00035B0B" w:rsidRDefault="00BF1DDF" w:rsidP="00035B0B">
      <w:pPr>
        <w:spacing w:line="360" w:lineRule="auto"/>
        <w:jc w:val="both"/>
        <w:rPr>
          <w:rFonts w:ascii="Arial" w:hAnsi="Arial" w:cs="Arial"/>
        </w:rPr>
      </w:pPr>
      <w:r w:rsidRPr="00035B0B">
        <w:rPr>
          <w:rFonts w:ascii="Arial" w:hAnsi="Arial" w:cs="Arial"/>
        </w:rPr>
        <w:t xml:space="preserve">Tesla (2024) Impact Report. DOI: </w:t>
      </w:r>
      <w:hyperlink r:id="rId24" w:history="1">
        <w:r w:rsidR="00516A4F" w:rsidRPr="00035B0B">
          <w:rPr>
            <w:rStyle w:val="Hyperlink"/>
            <w:rFonts w:ascii="Arial" w:hAnsi="Arial" w:cs="Arial"/>
          </w:rPr>
          <w:t>https://www.tesla.com/en_gb/impact</w:t>
        </w:r>
      </w:hyperlink>
      <w:r w:rsidR="00516A4F" w:rsidRPr="00035B0B">
        <w:rPr>
          <w:rFonts w:ascii="Arial" w:hAnsi="Arial" w:cs="Arial"/>
        </w:rPr>
        <w:t xml:space="preserve"> </w:t>
      </w:r>
    </w:p>
    <w:p w14:paraId="6B60682F" w14:textId="5DF3C17F" w:rsidR="00BF1DDF" w:rsidRPr="00035B0B" w:rsidRDefault="00BF1DDF" w:rsidP="00035B0B">
      <w:pPr>
        <w:spacing w:line="360" w:lineRule="auto"/>
        <w:jc w:val="both"/>
        <w:rPr>
          <w:rFonts w:ascii="Arial" w:hAnsi="Arial" w:cs="Arial"/>
        </w:rPr>
      </w:pPr>
      <w:r w:rsidRPr="00035B0B">
        <w:rPr>
          <w:rFonts w:ascii="Arial" w:hAnsi="Arial" w:cs="Arial"/>
        </w:rPr>
        <w:t>Toyota (2024) Environment</w:t>
      </w:r>
      <w:r w:rsidR="0024273C" w:rsidRPr="00035B0B">
        <w:rPr>
          <w:rFonts w:ascii="Arial" w:hAnsi="Arial" w:cs="Arial"/>
        </w:rPr>
        <w:t xml:space="preserve">al Sustainability Report. DOI: </w:t>
      </w:r>
      <w:hyperlink r:id="rId25" w:history="1">
        <w:r w:rsidR="00FD79E6" w:rsidRPr="00035B0B">
          <w:rPr>
            <w:rStyle w:val="Hyperlink"/>
            <w:rFonts w:ascii="Arial" w:hAnsi="Arial" w:cs="Arial"/>
          </w:rPr>
          <w:t>https://www.toyota.com/content/dam/tusa/environmentreport/downloads/2024NAER_Final.pdf</w:t>
        </w:r>
      </w:hyperlink>
      <w:r w:rsidR="00FD79E6" w:rsidRPr="00035B0B">
        <w:rPr>
          <w:rFonts w:ascii="Arial" w:hAnsi="Arial" w:cs="Arial"/>
        </w:rPr>
        <w:t xml:space="preserve"> </w:t>
      </w:r>
    </w:p>
    <w:p w14:paraId="4D8A46F5" w14:textId="43EB68A4" w:rsidR="0024273C" w:rsidRPr="00035B0B" w:rsidRDefault="0024273C" w:rsidP="00035B0B">
      <w:pPr>
        <w:spacing w:line="360" w:lineRule="auto"/>
        <w:jc w:val="both"/>
        <w:rPr>
          <w:rFonts w:ascii="Arial" w:hAnsi="Arial" w:cs="Arial"/>
        </w:rPr>
      </w:pPr>
      <w:r w:rsidRPr="00035B0B">
        <w:rPr>
          <w:rFonts w:ascii="Arial" w:hAnsi="Arial" w:cs="Arial"/>
        </w:rPr>
        <w:t xml:space="preserve">UNEP – United Nations Environment </w:t>
      </w:r>
      <w:r w:rsidR="00210C54" w:rsidRPr="00035B0B">
        <w:rPr>
          <w:rFonts w:ascii="Arial" w:hAnsi="Arial" w:cs="Arial"/>
        </w:rPr>
        <w:t>Program (2023)</w:t>
      </w:r>
      <w:r w:rsidR="003C4474" w:rsidRPr="00035B0B">
        <w:rPr>
          <w:rFonts w:ascii="Arial" w:hAnsi="Arial" w:cs="Arial"/>
        </w:rPr>
        <w:t>.</w:t>
      </w:r>
      <w:r w:rsidR="00210C54" w:rsidRPr="00035B0B">
        <w:rPr>
          <w:rFonts w:ascii="Arial" w:hAnsi="Arial" w:cs="Arial"/>
        </w:rPr>
        <w:t xml:space="preserve"> Sustainability and Carbon Footprint Reporting for Textiles. DOI: </w:t>
      </w:r>
      <w:hyperlink r:id="rId26" w:history="1">
        <w:r w:rsidR="009B47EA" w:rsidRPr="00035B0B">
          <w:rPr>
            <w:rStyle w:val="Hyperlink"/>
            <w:rFonts w:ascii="Arial" w:hAnsi="Arial" w:cs="Arial"/>
          </w:rPr>
          <w:t>https://www.unep.org/news-and-stories/press-release/unsustainable-fashion-and-textiles-focus-international-day-zero</w:t>
        </w:r>
      </w:hyperlink>
      <w:r w:rsidR="009B47EA" w:rsidRPr="00035B0B">
        <w:rPr>
          <w:rFonts w:ascii="Arial" w:hAnsi="Arial" w:cs="Arial"/>
        </w:rPr>
        <w:t xml:space="preserve"> </w:t>
      </w:r>
    </w:p>
    <w:p w14:paraId="456CE393" w14:textId="08C1D267" w:rsidR="00210C54" w:rsidRPr="00035B0B" w:rsidRDefault="00FF19B4" w:rsidP="00035B0B">
      <w:pPr>
        <w:spacing w:line="360" w:lineRule="auto"/>
        <w:jc w:val="both"/>
        <w:rPr>
          <w:rFonts w:ascii="Arial" w:hAnsi="Arial" w:cs="Arial"/>
        </w:rPr>
      </w:pPr>
      <w:r w:rsidRPr="00035B0B">
        <w:rPr>
          <w:rFonts w:ascii="Arial" w:hAnsi="Arial" w:cs="Arial"/>
        </w:rPr>
        <w:t>Unilever</w:t>
      </w:r>
      <w:r w:rsidR="00210C54" w:rsidRPr="00035B0B">
        <w:rPr>
          <w:rFonts w:ascii="Arial" w:hAnsi="Arial" w:cs="Arial"/>
        </w:rPr>
        <w:t xml:space="preserve"> (2024) Positive Bea</w:t>
      </w:r>
      <w:r w:rsidR="00ED637A" w:rsidRPr="00035B0B">
        <w:rPr>
          <w:rFonts w:ascii="Arial" w:hAnsi="Arial" w:cs="Arial"/>
        </w:rPr>
        <w:t xml:space="preserve">uty Progress Report. </w:t>
      </w:r>
      <w:r w:rsidRPr="00035B0B">
        <w:rPr>
          <w:rFonts w:ascii="Arial" w:hAnsi="Arial" w:cs="Arial"/>
        </w:rPr>
        <w:t xml:space="preserve">DOI: </w:t>
      </w:r>
      <w:hyperlink r:id="rId27" w:history="1">
        <w:r w:rsidR="000478A1" w:rsidRPr="00035B0B">
          <w:rPr>
            <w:rStyle w:val="Hyperlink"/>
            <w:rFonts w:ascii="Arial" w:hAnsi="Arial" w:cs="Arial"/>
          </w:rPr>
          <w:t>https://www.unilever.com/files/unilever-investor-event-2024-beauty-wellbeing.pdf</w:t>
        </w:r>
      </w:hyperlink>
      <w:r w:rsidR="000478A1" w:rsidRPr="00035B0B">
        <w:rPr>
          <w:rFonts w:ascii="Arial" w:hAnsi="Arial" w:cs="Arial"/>
        </w:rPr>
        <w:t xml:space="preserve"> </w:t>
      </w:r>
    </w:p>
    <w:sectPr w:rsidR="00210C54" w:rsidRPr="00035B0B" w:rsidSect="001D0DE0">
      <w:footerReference w:type="default" r:id="rId2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E66DA" w14:textId="77777777" w:rsidR="003B2894" w:rsidRDefault="003B2894" w:rsidP="001D0DE0">
      <w:pPr>
        <w:spacing w:after="0" w:line="240" w:lineRule="auto"/>
      </w:pPr>
      <w:r>
        <w:separator/>
      </w:r>
    </w:p>
  </w:endnote>
  <w:endnote w:type="continuationSeparator" w:id="0">
    <w:p w14:paraId="46CD3CEF" w14:textId="77777777" w:rsidR="003B2894" w:rsidRDefault="003B2894" w:rsidP="001D0DE0">
      <w:pPr>
        <w:spacing w:after="0" w:line="240" w:lineRule="auto"/>
      </w:pPr>
      <w:r>
        <w:continuationSeparator/>
      </w:r>
    </w:p>
  </w:endnote>
  <w:endnote w:type="continuationNotice" w:id="1">
    <w:p w14:paraId="162F818B" w14:textId="77777777" w:rsidR="003B2894" w:rsidRDefault="003B28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1"/>
    <w:family w:val="auto"/>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1870122"/>
      <w:docPartObj>
        <w:docPartGallery w:val="Page Numbers (Bottom of Page)"/>
        <w:docPartUnique/>
      </w:docPartObj>
    </w:sdtPr>
    <w:sdtEndPr>
      <w:rPr>
        <w:color w:val="7F7F7F" w:themeColor="background1" w:themeShade="7F"/>
        <w:spacing w:val="60"/>
      </w:rPr>
    </w:sdtEndPr>
    <w:sdtContent>
      <w:p w14:paraId="53F19AB7" w14:textId="1C3CBC35" w:rsidR="001D0DE0" w:rsidRDefault="001D0DE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F57542" w14:textId="77777777" w:rsidR="001D0DE0" w:rsidRDefault="001D0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F2AFD" w14:textId="77777777" w:rsidR="003B2894" w:rsidRDefault="003B2894" w:rsidP="001D0DE0">
      <w:pPr>
        <w:spacing w:after="0" w:line="240" w:lineRule="auto"/>
      </w:pPr>
      <w:r>
        <w:separator/>
      </w:r>
    </w:p>
  </w:footnote>
  <w:footnote w:type="continuationSeparator" w:id="0">
    <w:p w14:paraId="4B3A9C52" w14:textId="77777777" w:rsidR="003B2894" w:rsidRDefault="003B2894" w:rsidP="001D0DE0">
      <w:pPr>
        <w:spacing w:after="0" w:line="240" w:lineRule="auto"/>
      </w:pPr>
      <w:r>
        <w:continuationSeparator/>
      </w:r>
    </w:p>
  </w:footnote>
  <w:footnote w:type="continuationNotice" w:id="1">
    <w:p w14:paraId="6AB72D7E" w14:textId="77777777" w:rsidR="003B2894" w:rsidRDefault="003B28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50CD2"/>
    <w:multiLevelType w:val="multilevel"/>
    <w:tmpl w:val="D5DE461A"/>
    <w:lvl w:ilvl="0">
      <w:start w:val="1"/>
      <w:numFmt w:val="decimal"/>
      <w:lvlText w:val="%1."/>
      <w:lvlJc w:val="left"/>
      <w:pPr>
        <w:ind w:left="720" w:hanging="360"/>
      </w:pPr>
      <w:rPr>
        <w:rFonts w:ascii="Arial" w:hAnsi="Arial" w:cs="Arial" w:hint="default"/>
        <w:b/>
        <w:bCs/>
        <w:sz w:val="28"/>
        <w:szCs w:val="28"/>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4D2649"/>
    <w:multiLevelType w:val="multilevel"/>
    <w:tmpl w:val="9BF8F908"/>
    <w:lvl w:ilvl="0">
      <w:start w:val="3"/>
      <w:numFmt w:val="decimal"/>
      <w:lvlText w:val="%1."/>
      <w:lvlJc w:val="left"/>
      <w:pPr>
        <w:ind w:left="750" w:hanging="390"/>
      </w:pPr>
      <w:rPr>
        <w:rFonts w:hint="default"/>
        <w:sz w:val="28"/>
        <w:szCs w:val="28"/>
      </w:rPr>
    </w:lvl>
    <w:lvl w:ilvl="1">
      <w:start w:val="1"/>
      <w:numFmt w:val="decimal"/>
      <w:lvlText w:val="%1.%2."/>
      <w:lvlJc w:val="left"/>
      <w:pPr>
        <w:ind w:left="990" w:hanging="720"/>
      </w:pPr>
      <w:rPr>
        <w:rFonts w:hint="default"/>
        <w:sz w:val="28"/>
        <w:szCs w:val="28"/>
      </w:rPr>
    </w:lvl>
    <w:lvl w:ilvl="2">
      <w:start w:val="1"/>
      <w:numFmt w:val="decimal"/>
      <w:lvlText w:val="%1.%2.%3."/>
      <w:lvlJc w:val="left"/>
      <w:pPr>
        <w:ind w:left="1260" w:hanging="720"/>
      </w:pPr>
      <w:rPr>
        <w:rFonts w:hint="default"/>
        <w:b/>
        <w:bCs/>
        <w:sz w:val="28"/>
        <w:szCs w:val="28"/>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6630C90"/>
    <w:multiLevelType w:val="hybridMultilevel"/>
    <w:tmpl w:val="6270D0D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1E3DF9"/>
    <w:multiLevelType w:val="multilevel"/>
    <w:tmpl w:val="5BE26DFE"/>
    <w:lvl w:ilvl="0">
      <w:start w:val="4"/>
      <w:numFmt w:val="decimal"/>
      <w:lvlText w:val="%1."/>
      <w:lvlJc w:val="left"/>
      <w:pPr>
        <w:ind w:left="840" w:hanging="480"/>
      </w:pPr>
      <w:rPr>
        <w:rFonts w:ascii="Arial" w:hAnsi="Arial" w:cs="Arial" w:hint="default"/>
        <w:b/>
        <w:bCs/>
        <w:sz w:val="32"/>
        <w:szCs w:val="32"/>
      </w:rPr>
    </w:lvl>
    <w:lvl w:ilvl="1">
      <w:start w:val="1"/>
      <w:numFmt w:val="decimal"/>
      <w:lvlText w:val="%1.%2."/>
      <w:lvlJc w:val="left"/>
      <w:pPr>
        <w:ind w:left="990" w:hanging="720"/>
      </w:pPr>
      <w:rPr>
        <w:rFonts w:hint="default"/>
        <w:b/>
        <w:bCs/>
        <w:sz w:val="28"/>
        <w:szCs w:val="28"/>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B342E42"/>
    <w:multiLevelType w:val="hybridMultilevel"/>
    <w:tmpl w:val="BE10E064"/>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5" w15:restartNumberingAfterBreak="0">
    <w:nsid w:val="2B4F4089"/>
    <w:multiLevelType w:val="hybridMultilevel"/>
    <w:tmpl w:val="27462060"/>
    <w:lvl w:ilvl="0" w:tplc="4F282508">
      <w:start w:val="1"/>
      <w:numFmt w:val="bullet"/>
      <w:lvlText w:val=""/>
      <w:lvlJc w:val="left"/>
      <w:pPr>
        <w:ind w:left="1170" w:hanging="360"/>
      </w:pPr>
      <w:rPr>
        <w:rFonts w:ascii="Symbol" w:hAnsi="Symbol" w:hint="default"/>
        <w:b/>
        <w:bCs w:val="0"/>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7B5BDC"/>
    <w:multiLevelType w:val="hybridMultilevel"/>
    <w:tmpl w:val="BE66FAA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7" w15:restartNumberingAfterBreak="0">
    <w:nsid w:val="2C2F41AF"/>
    <w:multiLevelType w:val="hybridMultilevel"/>
    <w:tmpl w:val="2960B420"/>
    <w:lvl w:ilvl="0" w:tplc="A87AC89A">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8" w15:restartNumberingAfterBreak="0">
    <w:nsid w:val="2DAC4BB4"/>
    <w:multiLevelType w:val="hybridMultilevel"/>
    <w:tmpl w:val="90C6A4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63395F"/>
    <w:multiLevelType w:val="hybridMultilevel"/>
    <w:tmpl w:val="59684E2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0A15EA"/>
    <w:multiLevelType w:val="hybridMultilevel"/>
    <w:tmpl w:val="AAF044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C25373"/>
    <w:multiLevelType w:val="hybridMultilevel"/>
    <w:tmpl w:val="53AC6A7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451B0E"/>
    <w:multiLevelType w:val="hybridMultilevel"/>
    <w:tmpl w:val="4740EFC2"/>
    <w:lvl w:ilvl="0" w:tplc="04090005">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3" w15:restartNumberingAfterBreak="0">
    <w:nsid w:val="5A081C67"/>
    <w:multiLevelType w:val="hybridMultilevel"/>
    <w:tmpl w:val="CE8EC4A6"/>
    <w:lvl w:ilvl="0" w:tplc="04090001">
      <w:start w:val="1"/>
      <w:numFmt w:val="bullet"/>
      <w:lvlText w:val=""/>
      <w:lvlJc w:val="left"/>
      <w:pPr>
        <w:ind w:left="1170" w:hanging="360"/>
      </w:pPr>
      <w:rPr>
        <w:rFonts w:ascii="Symbol" w:hAnsi="Symbol" w:hint="default"/>
      </w:rPr>
    </w:lvl>
    <w:lvl w:ilvl="1" w:tplc="FFFFFFFF" w:tentative="1">
      <w:start w:val="1"/>
      <w:numFmt w:val="bullet"/>
      <w:lvlText w:val="o"/>
      <w:lvlJc w:val="left"/>
      <w:pPr>
        <w:ind w:left="1890" w:hanging="360"/>
      </w:pPr>
      <w:rPr>
        <w:rFonts w:ascii="Courier New" w:hAnsi="Courier New" w:cs="Courier New" w:hint="default"/>
      </w:rPr>
    </w:lvl>
    <w:lvl w:ilvl="2" w:tplc="FFFFFFFF" w:tentative="1">
      <w:start w:val="1"/>
      <w:numFmt w:val="bullet"/>
      <w:lvlText w:val=""/>
      <w:lvlJc w:val="left"/>
      <w:pPr>
        <w:ind w:left="2610" w:hanging="360"/>
      </w:pPr>
      <w:rPr>
        <w:rFonts w:ascii="Wingdings" w:hAnsi="Wingdings" w:hint="default"/>
      </w:rPr>
    </w:lvl>
    <w:lvl w:ilvl="3" w:tplc="FFFFFFFF" w:tentative="1">
      <w:start w:val="1"/>
      <w:numFmt w:val="bullet"/>
      <w:lvlText w:val=""/>
      <w:lvlJc w:val="left"/>
      <w:pPr>
        <w:ind w:left="3330" w:hanging="360"/>
      </w:pPr>
      <w:rPr>
        <w:rFonts w:ascii="Symbol" w:hAnsi="Symbol" w:hint="default"/>
      </w:rPr>
    </w:lvl>
    <w:lvl w:ilvl="4" w:tplc="FFFFFFFF" w:tentative="1">
      <w:start w:val="1"/>
      <w:numFmt w:val="bullet"/>
      <w:lvlText w:val="o"/>
      <w:lvlJc w:val="left"/>
      <w:pPr>
        <w:ind w:left="4050" w:hanging="360"/>
      </w:pPr>
      <w:rPr>
        <w:rFonts w:ascii="Courier New" w:hAnsi="Courier New" w:cs="Courier New" w:hint="default"/>
      </w:rPr>
    </w:lvl>
    <w:lvl w:ilvl="5" w:tplc="FFFFFFFF" w:tentative="1">
      <w:start w:val="1"/>
      <w:numFmt w:val="bullet"/>
      <w:lvlText w:val=""/>
      <w:lvlJc w:val="left"/>
      <w:pPr>
        <w:ind w:left="4770" w:hanging="360"/>
      </w:pPr>
      <w:rPr>
        <w:rFonts w:ascii="Wingdings" w:hAnsi="Wingdings" w:hint="default"/>
      </w:rPr>
    </w:lvl>
    <w:lvl w:ilvl="6" w:tplc="FFFFFFFF" w:tentative="1">
      <w:start w:val="1"/>
      <w:numFmt w:val="bullet"/>
      <w:lvlText w:val=""/>
      <w:lvlJc w:val="left"/>
      <w:pPr>
        <w:ind w:left="5490" w:hanging="360"/>
      </w:pPr>
      <w:rPr>
        <w:rFonts w:ascii="Symbol" w:hAnsi="Symbol" w:hint="default"/>
      </w:rPr>
    </w:lvl>
    <w:lvl w:ilvl="7" w:tplc="FFFFFFFF" w:tentative="1">
      <w:start w:val="1"/>
      <w:numFmt w:val="bullet"/>
      <w:lvlText w:val="o"/>
      <w:lvlJc w:val="left"/>
      <w:pPr>
        <w:ind w:left="6210" w:hanging="360"/>
      </w:pPr>
      <w:rPr>
        <w:rFonts w:ascii="Courier New" w:hAnsi="Courier New" w:cs="Courier New" w:hint="default"/>
      </w:rPr>
    </w:lvl>
    <w:lvl w:ilvl="8" w:tplc="FFFFFFFF" w:tentative="1">
      <w:start w:val="1"/>
      <w:numFmt w:val="bullet"/>
      <w:lvlText w:val=""/>
      <w:lvlJc w:val="left"/>
      <w:pPr>
        <w:ind w:left="6930" w:hanging="360"/>
      </w:pPr>
      <w:rPr>
        <w:rFonts w:ascii="Wingdings" w:hAnsi="Wingdings" w:hint="default"/>
      </w:rPr>
    </w:lvl>
  </w:abstractNum>
  <w:abstractNum w:abstractNumId="14" w15:restartNumberingAfterBreak="0">
    <w:nsid w:val="634C25F3"/>
    <w:multiLevelType w:val="multilevel"/>
    <w:tmpl w:val="CA1666E8"/>
    <w:lvl w:ilvl="0">
      <w:start w:val="3"/>
      <w:numFmt w:val="decimal"/>
      <w:lvlText w:val="%1."/>
      <w:lvlJc w:val="left"/>
      <w:pPr>
        <w:ind w:left="480" w:hanging="480"/>
      </w:pPr>
      <w:rPr>
        <w:rFonts w:hint="default"/>
      </w:rPr>
    </w:lvl>
    <w:lvl w:ilvl="1">
      <w:start w:val="1"/>
      <w:numFmt w:val="decimal"/>
      <w:lvlText w:val="%1.%2."/>
      <w:lvlJc w:val="left"/>
      <w:pPr>
        <w:ind w:left="990" w:hanging="720"/>
      </w:pPr>
      <w:rPr>
        <w:rFonts w:ascii="Arial" w:hAnsi="Arial" w:cs="Arial" w:hint="default"/>
        <w:b/>
        <w:bCs/>
        <w:sz w:val="28"/>
        <w:szCs w:val="28"/>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520" w:hanging="144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420" w:hanging="1800"/>
      </w:pPr>
      <w:rPr>
        <w:rFonts w:hint="default"/>
      </w:rPr>
    </w:lvl>
    <w:lvl w:ilvl="7">
      <w:start w:val="1"/>
      <w:numFmt w:val="decimal"/>
      <w:lvlText w:val="%1.%2.%3.%4.%5.%6.%7.%8."/>
      <w:lvlJc w:val="left"/>
      <w:pPr>
        <w:ind w:left="4050" w:hanging="2160"/>
      </w:pPr>
      <w:rPr>
        <w:rFonts w:hint="default"/>
      </w:rPr>
    </w:lvl>
    <w:lvl w:ilvl="8">
      <w:start w:val="1"/>
      <w:numFmt w:val="decimal"/>
      <w:lvlText w:val="%1.%2.%3.%4.%5.%6.%7.%8.%9."/>
      <w:lvlJc w:val="left"/>
      <w:pPr>
        <w:ind w:left="4320" w:hanging="2160"/>
      </w:pPr>
      <w:rPr>
        <w:rFonts w:hint="default"/>
      </w:rPr>
    </w:lvl>
  </w:abstractNum>
  <w:abstractNum w:abstractNumId="15" w15:restartNumberingAfterBreak="0">
    <w:nsid w:val="6B8528F0"/>
    <w:multiLevelType w:val="hybridMultilevel"/>
    <w:tmpl w:val="3A647DD4"/>
    <w:lvl w:ilvl="0" w:tplc="04090001">
      <w:start w:val="1"/>
      <w:numFmt w:val="bullet"/>
      <w:lvlText w:val=""/>
      <w:lvlJc w:val="left"/>
      <w:pPr>
        <w:ind w:left="990" w:hanging="360"/>
      </w:pPr>
      <w:rPr>
        <w:rFonts w:ascii="Symbol" w:hAnsi="Symbol" w:hint="default"/>
      </w:rPr>
    </w:lvl>
    <w:lvl w:ilvl="1" w:tplc="FFFFFFFF" w:tentative="1">
      <w:start w:val="1"/>
      <w:numFmt w:val="bullet"/>
      <w:lvlText w:val="o"/>
      <w:lvlJc w:val="left"/>
      <w:pPr>
        <w:ind w:left="1710" w:hanging="360"/>
      </w:pPr>
      <w:rPr>
        <w:rFonts w:ascii="Courier New" w:hAnsi="Courier New" w:cs="Courier New" w:hint="default"/>
      </w:rPr>
    </w:lvl>
    <w:lvl w:ilvl="2" w:tplc="FFFFFFFF" w:tentative="1">
      <w:start w:val="1"/>
      <w:numFmt w:val="bullet"/>
      <w:lvlText w:val=""/>
      <w:lvlJc w:val="left"/>
      <w:pPr>
        <w:ind w:left="2430" w:hanging="360"/>
      </w:pPr>
      <w:rPr>
        <w:rFonts w:ascii="Wingdings" w:hAnsi="Wingdings" w:hint="default"/>
      </w:rPr>
    </w:lvl>
    <w:lvl w:ilvl="3" w:tplc="FFFFFFFF" w:tentative="1">
      <w:start w:val="1"/>
      <w:numFmt w:val="bullet"/>
      <w:lvlText w:val=""/>
      <w:lvlJc w:val="left"/>
      <w:pPr>
        <w:ind w:left="3150" w:hanging="360"/>
      </w:pPr>
      <w:rPr>
        <w:rFonts w:ascii="Symbol" w:hAnsi="Symbol" w:hint="default"/>
      </w:rPr>
    </w:lvl>
    <w:lvl w:ilvl="4" w:tplc="FFFFFFFF" w:tentative="1">
      <w:start w:val="1"/>
      <w:numFmt w:val="bullet"/>
      <w:lvlText w:val="o"/>
      <w:lvlJc w:val="left"/>
      <w:pPr>
        <w:ind w:left="3870" w:hanging="360"/>
      </w:pPr>
      <w:rPr>
        <w:rFonts w:ascii="Courier New" w:hAnsi="Courier New" w:cs="Courier New" w:hint="default"/>
      </w:rPr>
    </w:lvl>
    <w:lvl w:ilvl="5" w:tplc="FFFFFFFF" w:tentative="1">
      <w:start w:val="1"/>
      <w:numFmt w:val="bullet"/>
      <w:lvlText w:val=""/>
      <w:lvlJc w:val="left"/>
      <w:pPr>
        <w:ind w:left="4590" w:hanging="360"/>
      </w:pPr>
      <w:rPr>
        <w:rFonts w:ascii="Wingdings" w:hAnsi="Wingdings" w:hint="default"/>
      </w:rPr>
    </w:lvl>
    <w:lvl w:ilvl="6" w:tplc="FFFFFFFF" w:tentative="1">
      <w:start w:val="1"/>
      <w:numFmt w:val="bullet"/>
      <w:lvlText w:val=""/>
      <w:lvlJc w:val="left"/>
      <w:pPr>
        <w:ind w:left="5310" w:hanging="360"/>
      </w:pPr>
      <w:rPr>
        <w:rFonts w:ascii="Symbol" w:hAnsi="Symbol" w:hint="default"/>
      </w:rPr>
    </w:lvl>
    <w:lvl w:ilvl="7" w:tplc="FFFFFFFF" w:tentative="1">
      <w:start w:val="1"/>
      <w:numFmt w:val="bullet"/>
      <w:lvlText w:val="o"/>
      <w:lvlJc w:val="left"/>
      <w:pPr>
        <w:ind w:left="6030" w:hanging="360"/>
      </w:pPr>
      <w:rPr>
        <w:rFonts w:ascii="Courier New" w:hAnsi="Courier New" w:cs="Courier New" w:hint="default"/>
      </w:rPr>
    </w:lvl>
    <w:lvl w:ilvl="8" w:tplc="FFFFFFFF" w:tentative="1">
      <w:start w:val="1"/>
      <w:numFmt w:val="bullet"/>
      <w:lvlText w:val=""/>
      <w:lvlJc w:val="left"/>
      <w:pPr>
        <w:ind w:left="6750" w:hanging="360"/>
      </w:pPr>
      <w:rPr>
        <w:rFonts w:ascii="Wingdings" w:hAnsi="Wingdings" w:hint="default"/>
      </w:rPr>
    </w:lvl>
  </w:abstractNum>
  <w:abstractNum w:abstractNumId="16" w15:restartNumberingAfterBreak="0">
    <w:nsid w:val="7D266B66"/>
    <w:multiLevelType w:val="multilevel"/>
    <w:tmpl w:val="F880E23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F802361"/>
    <w:multiLevelType w:val="hybridMultilevel"/>
    <w:tmpl w:val="13EE06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9723696">
    <w:abstractNumId w:val="0"/>
  </w:num>
  <w:num w:numId="2" w16cid:durableId="2070183655">
    <w:abstractNumId w:val="6"/>
  </w:num>
  <w:num w:numId="3" w16cid:durableId="60451824">
    <w:abstractNumId w:val="16"/>
  </w:num>
  <w:num w:numId="4" w16cid:durableId="955722041">
    <w:abstractNumId w:val="5"/>
  </w:num>
  <w:num w:numId="5" w16cid:durableId="922105506">
    <w:abstractNumId w:val="3"/>
  </w:num>
  <w:num w:numId="6" w16cid:durableId="1048604557">
    <w:abstractNumId w:val="14"/>
  </w:num>
  <w:num w:numId="7" w16cid:durableId="923420371">
    <w:abstractNumId w:val="8"/>
  </w:num>
  <w:num w:numId="8" w16cid:durableId="1667393717">
    <w:abstractNumId w:val="1"/>
  </w:num>
  <w:num w:numId="9" w16cid:durableId="35664426">
    <w:abstractNumId w:val="9"/>
  </w:num>
  <w:num w:numId="10" w16cid:durableId="1008362783">
    <w:abstractNumId w:val="2"/>
  </w:num>
  <w:num w:numId="11" w16cid:durableId="1445732388">
    <w:abstractNumId w:val="11"/>
  </w:num>
  <w:num w:numId="12" w16cid:durableId="1182204554">
    <w:abstractNumId w:val="13"/>
  </w:num>
  <w:num w:numId="13" w16cid:durableId="38943956">
    <w:abstractNumId w:val="12"/>
  </w:num>
  <w:num w:numId="14" w16cid:durableId="1748460474">
    <w:abstractNumId w:val="10"/>
  </w:num>
  <w:num w:numId="15" w16cid:durableId="1664161282">
    <w:abstractNumId w:val="17"/>
  </w:num>
  <w:num w:numId="16" w16cid:durableId="980232080">
    <w:abstractNumId w:val="15"/>
  </w:num>
  <w:num w:numId="17" w16cid:durableId="384765016">
    <w:abstractNumId w:val="7"/>
  </w:num>
  <w:num w:numId="18" w16cid:durableId="11233785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4EB"/>
    <w:rsid w:val="00000868"/>
    <w:rsid w:val="00000F8F"/>
    <w:rsid w:val="0000583B"/>
    <w:rsid w:val="00006665"/>
    <w:rsid w:val="000066B8"/>
    <w:rsid w:val="000115CD"/>
    <w:rsid w:val="00015E75"/>
    <w:rsid w:val="00017975"/>
    <w:rsid w:val="00021CD6"/>
    <w:rsid w:val="00021D3F"/>
    <w:rsid w:val="0002243A"/>
    <w:rsid w:val="00025606"/>
    <w:rsid w:val="00025B0D"/>
    <w:rsid w:val="0002646B"/>
    <w:rsid w:val="000269CF"/>
    <w:rsid w:val="00031857"/>
    <w:rsid w:val="000357AB"/>
    <w:rsid w:val="00035B0B"/>
    <w:rsid w:val="0003684C"/>
    <w:rsid w:val="00043CD1"/>
    <w:rsid w:val="00044B9C"/>
    <w:rsid w:val="00044E34"/>
    <w:rsid w:val="000478A1"/>
    <w:rsid w:val="000501AF"/>
    <w:rsid w:val="000509A3"/>
    <w:rsid w:val="00050B2D"/>
    <w:rsid w:val="0005242F"/>
    <w:rsid w:val="000557C3"/>
    <w:rsid w:val="000579D3"/>
    <w:rsid w:val="000600F9"/>
    <w:rsid w:val="00061ED0"/>
    <w:rsid w:val="00063E70"/>
    <w:rsid w:val="0006407A"/>
    <w:rsid w:val="000677C4"/>
    <w:rsid w:val="00070B51"/>
    <w:rsid w:val="00071C2F"/>
    <w:rsid w:val="00073E04"/>
    <w:rsid w:val="00074761"/>
    <w:rsid w:val="0007685C"/>
    <w:rsid w:val="00076D9F"/>
    <w:rsid w:val="0008061B"/>
    <w:rsid w:val="00080F4A"/>
    <w:rsid w:val="000812B2"/>
    <w:rsid w:val="00082487"/>
    <w:rsid w:val="00084391"/>
    <w:rsid w:val="000849F9"/>
    <w:rsid w:val="0008548A"/>
    <w:rsid w:val="000857F7"/>
    <w:rsid w:val="000874AE"/>
    <w:rsid w:val="00087765"/>
    <w:rsid w:val="000878DE"/>
    <w:rsid w:val="0009106B"/>
    <w:rsid w:val="00091520"/>
    <w:rsid w:val="00091AF2"/>
    <w:rsid w:val="00092288"/>
    <w:rsid w:val="00095B82"/>
    <w:rsid w:val="0009611D"/>
    <w:rsid w:val="00097352"/>
    <w:rsid w:val="000A24EB"/>
    <w:rsid w:val="000A2CD5"/>
    <w:rsid w:val="000A75B5"/>
    <w:rsid w:val="000B0EDC"/>
    <w:rsid w:val="000B49D7"/>
    <w:rsid w:val="000C37B5"/>
    <w:rsid w:val="000D17F2"/>
    <w:rsid w:val="000D1B84"/>
    <w:rsid w:val="000D40A4"/>
    <w:rsid w:val="000D4698"/>
    <w:rsid w:val="000D72F9"/>
    <w:rsid w:val="000E17C1"/>
    <w:rsid w:val="000E1A8F"/>
    <w:rsid w:val="000E2045"/>
    <w:rsid w:val="000E2B0A"/>
    <w:rsid w:val="000E30B9"/>
    <w:rsid w:val="000E4252"/>
    <w:rsid w:val="000E6B21"/>
    <w:rsid w:val="000F05F6"/>
    <w:rsid w:val="000F0924"/>
    <w:rsid w:val="000F4610"/>
    <w:rsid w:val="000F63C3"/>
    <w:rsid w:val="0010067E"/>
    <w:rsid w:val="00102000"/>
    <w:rsid w:val="00112484"/>
    <w:rsid w:val="00112CB7"/>
    <w:rsid w:val="00116724"/>
    <w:rsid w:val="00117F34"/>
    <w:rsid w:val="001205A5"/>
    <w:rsid w:val="001217F4"/>
    <w:rsid w:val="00122AEE"/>
    <w:rsid w:val="0012315B"/>
    <w:rsid w:val="00123999"/>
    <w:rsid w:val="001272CA"/>
    <w:rsid w:val="0012745F"/>
    <w:rsid w:val="0013033D"/>
    <w:rsid w:val="00136C6E"/>
    <w:rsid w:val="001429C5"/>
    <w:rsid w:val="00144541"/>
    <w:rsid w:val="00146221"/>
    <w:rsid w:val="0014736E"/>
    <w:rsid w:val="00147B05"/>
    <w:rsid w:val="00150A92"/>
    <w:rsid w:val="00150E0D"/>
    <w:rsid w:val="001514B6"/>
    <w:rsid w:val="00153B01"/>
    <w:rsid w:val="001544F4"/>
    <w:rsid w:val="00155815"/>
    <w:rsid w:val="00155D66"/>
    <w:rsid w:val="00156BF5"/>
    <w:rsid w:val="001634A3"/>
    <w:rsid w:val="00163559"/>
    <w:rsid w:val="00164114"/>
    <w:rsid w:val="0016506D"/>
    <w:rsid w:val="00171525"/>
    <w:rsid w:val="00171AFF"/>
    <w:rsid w:val="00171ED3"/>
    <w:rsid w:val="00172007"/>
    <w:rsid w:val="00172BDD"/>
    <w:rsid w:val="00173CF7"/>
    <w:rsid w:val="00174D70"/>
    <w:rsid w:val="00175372"/>
    <w:rsid w:val="00175A8F"/>
    <w:rsid w:val="00176B07"/>
    <w:rsid w:val="00177194"/>
    <w:rsid w:val="001771AF"/>
    <w:rsid w:val="0017757D"/>
    <w:rsid w:val="00181272"/>
    <w:rsid w:val="001842ED"/>
    <w:rsid w:val="00184423"/>
    <w:rsid w:val="00185584"/>
    <w:rsid w:val="001858FC"/>
    <w:rsid w:val="00185CBC"/>
    <w:rsid w:val="00186213"/>
    <w:rsid w:val="00187775"/>
    <w:rsid w:val="00187EEC"/>
    <w:rsid w:val="00192BAC"/>
    <w:rsid w:val="00193EA7"/>
    <w:rsid w:val="001964BE"/>
    <w:rsid w:val="0019708B"/>
    <w:rsid w:val="001A0E90"/>
    <w:rsid w:val="001A377A"/>
    <w:rsid w:val="001A39B9"/>
    <w:rsid w:val="001A3F3F"/>
    <w:rsid w:val="001A66C2"/>
    <w:rsid w:val="001B1BF5"/>
    <w:rsid w:val="001B594A"/>
    <w:rsid w:val="001B680A"/>
    <w:rsid w:val="001C03AE"/>
    <w:rsid w:val="001C134A"/>
    <w:rsid w:val="001C321E"/>
    <w:rsid w:val="001C41D9"/>
    <w:rsid w:val="001C517A"/>
    <w:rsid w:val="001C52F8"/>
    <w:rsid w:val="001C532A"/>
    <w:rsid w:val="001C6F73"/>
    <w:rsid w:val="001D010D"/>
    <w:rsid w:val="001D0818"/>
    <w:rsid w:val="001D0DE0"/>
    <w:rsid w:val="001D1605"/>
    <w:rsid w:val="001D27AF"/>
    <w:rsid w:val="001D2B5C"/>
    <w:rsid w:val="001D2BC4"/>
    <w:rsid w:val="001D3611"/>
    <w:rsid w:val="001D75A2"/>
    <w:rsid w:val="001E100A"/>
    <w:rsid w:val="001E1310"/>
    <w:rsid w:val="001E2F48"/>
    <w:rsid w:val="001E40C5"/>
    <w:rsid w:val="001E4C9A"/>
    <w:rsid w:val="001E4D44"/>
    <w:rsid w:val="001E5BC1"/>
    <w:rsid w:val="001E77BD"/>
    <w:rsid w:val="001E7A1D"/>
    <w:rsid w:val="001F1ABB"/>
    <w:rsid w:val="001F38D8"/>
    <w:rsid w:val="001F3D68"/>
    <w:rsid w:val="001F4BEB"/>
    <w:rsid w:val="001F500E"/>
    <w:rsid w:val="001F522E"/>
    <w:rsid w:val="001F639E"/>
    <w:rsid w:val="001F7425"/>
    <w:rsid w:val="001F7C82"/>
    <w:rsid w:val="002006E3"/>
    <w:rsid w:val="0020199F"/>
    <w:rsid w:val="002052ED"/>
    <w:rsid w:val="00206FA9"/>
    <w:rsid w:val="002079E7"/>
    <w:rsid w:val="0021037F"/>
    <w:rsid w:val="002108B7"/>
    <w:rsid w:val="00210C54"/>
    <w:rsid w:val="00212128"/>
    <w:rsid w:val="0021264D"/>
    <w:rsid w:val="0021271D"/>
    <w:rsid w:val="0021335F"/>
    <w:rsid w:val="0021402F"/>
    <w:rsid w:val="00214087"/>
    <w:rsid w:val="0021586C"/>
    <w:rsid w:val="00215C43"/>
    <w:rsid w:val="0022005A"/>
    <w:rsid w:val="00221858"/>
    <w:rsid w:val="0022292C"/>
    <w:rsid w:val="002272ED"/>
    <w:rsid w:val="0023250B"/>
    <w:rsid w:val="00233B7F"/>
    <w:rsid w:val="00234ECD"/>
    <w:rsid w:val="00235053"/>
    <w:rsid w:val="0023794E"/>
    <w:rsid w:val="00237DAF"/>
    <w:rsid w:val="00240D45"/>
    <w:rsid w:val="002419D3"/>
    <w:rsid w:val="0024273C"/>
    <w:rsid w:val="00242CA7"/>
    <w:rsid w:val="0024370E"/>
    <w:rsid w:val="00243FC0"/>
    <w:rsid w:val="00246ACB"/>
    <w:rsid w:val="00250F5F"/>
    <w:rsid w:val="002541B6"/>
    <w:rsid w:val="00255162"/>
    <w:rsid w:val="002575B9"/>
    <w:rsid w:val="00261111"/>
    <w:rsid w:val="00261609"/>
    <w:rsid w:val="0026317E"/>
    <w:rsid w:val="00263952"/>
    <w:rsid w:val="00264256"/>
    <w:rsid w:val="0026477A"/>
    <w:rsid w:val="002656B8"/>
    <w:rsid w:val="00267E6E"/>
    <w:rsid w:val="002741A7"/>
    <w:rsid w:val="0027510B"/>
    <w:rsid w:val="00275CA2"/>
    <w:rsid w:val="002764E3"/>
    <w:rsid w:val="002768D8"/>
    <w:rsid w:val="0027737B"/>
    <w:rsid w:val="00280088"/>
    <w:rsid w:val="00281618"/>
    <w:rsid w:val="00281849"/>
    <w:rsid w:val="00281FAB"/>
    <w:rsid w:val="00282E7C"/>
    <w:rsid w:val="00283D06"/>
    <w:rsid w:val="002857AC"/>
    <w:rsid w:val="0028662C"/>
    <w:rsid w:val="00287BD7"/>
    <w:rsid w:val="00290C16"/>
    <w:rsid w:val="00290D1F"/>
    <w:rsid w:val="002911CB"/>
    <w:rsid w:val="002A0045"/>
    <w:rsid w:val="002A1337"/>
    <w:rsid w:val="002A23C0"/>
    <w:rsid w:val="002A28F0"/>
    <w:rsid w:val="002A3880"/>
    <w:rsid w:val="002A5AE0"/>
    <w:rsid w:val="002A67C9"/>
    <w:rsid w:val="002A6900"/>
    <w:rsid w:val="002A6ABD"/>
    <w:rsid w:val="002B1933"/>
    <w:rsid w:val="002B19C1"/>
    <w:rsid w:val="002B25E4"/>
    <w:rsid w:val="002B2EE8"/>
    <w:rsid w:val="002B3548"/>
    <w:rsid w:val="002B369B"/>
    <w:rsid w:val="002B3BA2"/>
    <w:rsid w:val="002B5473"/>
    <w:rsid w:val="002B54A3"/>
    <w:rsid w:val="002B653B"/>
    <w:rsid w:val="002B6DDF"/>
    <w:rsid w:val="002B7C91"/>
    <w:rsid w:val="002C3E78"/>
    <w:rsid w:val="002C5FF2"/>
    <w:rsid w:val="002C6600"/>
    <w:rsid w:val="002C72E3"/>
    <w:rsid w:val="002C76E2"/>
    <w:rsid w:val="002C7C3F"/>
    <w:rsid w:val="002D066A"/>
    <w:rsid w:val="002D091D"/>
    <w:rsid w:val="002D1D58"/>
    <w:rsid w:val="002D254B"/>
    <w:rsid w:val="002D400D"/>
    <w:rsid w:val="002D4269"/>
    <w:rsid w:val="002D7665"/>
    <w:rsid w:val="002E1804"/>
    <w:rsid w:val="002E47AC"/>
    <w:rsid w:val="002E4C75"/>
    <w:rsid w:val="002E5C5B"/>
    <w:rsid w:val="002E6E4A"/>
    <w:rsid w:val="002E70AE"/>
    <w:rsid w:val="002F0881"/>
    <w:rsid w:val="002F0FFA"/>
    <w:rsid w:val="002F2789"/>
    <w:rsid w:val="002F3869"/>
    <w:rsid w:val="002F46A3"/>
    <w:rsid w:val="002F6619"/>
    <w:rsid w:val="00300657"/>
    <w:rsid w:val="00300D18"/>
    <w:rsid w:val="00301BE1"/>
    <w:rsid w:val="00301C14"/>
    <w:rsid w:val="00302FF7"/>
    <w:rsid w:val="00303140"/>
    <w:rsid w:val="00305DEB"/>
    <w:rsid w:val="003077F3"/>
    <w:rsid w:val="003078FA"/>
    <w:rsid w:val="00307C29"/>
    <w:rsid w:val="00314419"/>
    <w:rsid w:val="00314686"/>
    <w:rsid w:val="00315832"/>
    <w:rsid w:val="00315C17"/>
    <w:rsid w:val="00317060"/>
    <w:rsid w:val="003170DE"/>
    <w:rsid w:val="003226F7"/>
    <w:rsid w:val="0032304B"/>
    <w:rsid w:val="00324146"/>
    <w:rsid w:val="00325073"/>
    <w:rsid w:val="003306E2"/>
    <w:rsid w:val="00331A12"/>
    <w:rsid w:val="00332AB4"/>
    <w:rsid w:val="003342AD"/>
    <w:rsid w:val="00334B45"/>
    <w:rsid w:val="00335708"/>
    <w:rsid w:val="00335DD0"/>
    <w:rsid w:val="003362F0"/>
    <w:rsid w:val="00341E8B"/>
    <w:rsid w:val="00342986"/>
    <w:rsid w:val="00343AC7"/>
    <w:rsid w:val="003459CC"/>
    <w:rsid w:val="003461AB"/>
    <w:rsid w:val="00346248"/>
    <w:rsid w:val="0034690A"/>
    <w:rsid w:val="00347159"/>
    <w:rsid w:val="00350619"/>
    <w:rsid w:val="00350BD4"/>
    <w:rsid w:val="003510F2"/>
    <w:rsid w:val="00355DA0"/>
    <w:rsid w:val="0035647E"/>
    <w:rsid w:val="00361186"/>
    <w:rsid w:val="0036204E"/>
    <w:rsid w:val="0036786F"/>
    <w:rsid w:val="00367F68"/>
    <w:rsid w:val="00370117"/>
    <w:rsid w:val="00370487"/>
    <w:rsid w:val="00371D76"/>
    <w:rsid w:val="0037248D"/>
    <w:rsid w:val="00373030"/>
    <w:rsid w:val="0038007B"/>
    <w:rsid w:val="003818E3"/>
    <w:rsid w:val="00383423"/>
    <w:rsid w:val="0038375F"/>
    <w:rsid w:val="00384EC7"/>
    <w:rsid w:val="00385C17"/>
    <w:rsid w:val="0039038A"/>
    <w:rsid w:val="00390429"/>
    <w:rsid w:val="00394BE1"/>
    <w:rsid w:val="00394DE8"/>
    <w:rsid w:val="00397BBA"/>
    <w:rsid w:val="00397E9B"/>
    <w:rsid w:val="003A30F8"/>
    <w:rsid w:val="003A39FB"/>
    <w:rsid w:val="003A3F64"/>
    <w:rsid w:val="003A441D"/>
    <w:rsid w:val="003A7AB1"/>
    <w:rsid w:val="003B04C6"/>
    <w:rsid w:val="003B0B85"/>
    <w:rsid w:val="003B1E21"/>
    <w:rsid w:val="003B2894"/>
    <w:rsid w:val="003B3ECD"/>
    <w:rsid w:val="003B4327"/>
    <w:rsid w:val="003B60CB"/>
    <w:rsid w:val="003B6996"/>
    <w:rsid w:val="003B7D92"/>
    <w:rsid w:val="003C09B6"/>
    <w:rsid w:val="003C3FF6"/>
    <w:rsid w:val="003C4474"/>
    <w:rsid w:val="003D1561"/>
    <w:rsid w:val="003D247E"/>
    <w:rsid w:val="003D39F2"/>
    <w:rsid w:val="003D458F"/>
    <w:rsid w:val="003D5367"/>
    <w:rsid w:val="003D6DE6"/>
    <w:rsid w:val="003D791A"/>
    <w:rsid w:val="003E1709"/>
    <w:rsid w:val="003E3B42"/>
    <w:rsid w:val="003E41FE"/>
    <w:rsid w:val="003E5574"/>
    <w:rsid w:val="003E6022"/>
    <w:rsid w:val="003F0546"/>
    <w:rsid w:val="003F0A17"/>
    <w:rsid w:val="003F1266"/>
    <w:rsid w:val="003F3D55"/>
    <w:rsid w:val="003F522A"/>
    <w:rsid w:val="0040277C"/>
    <w:rsid w:val="0040411A"/>
    <w:rsid w:val="004049D5"/>
    <w:rsid w:val="0040734A"/>
    <w:rsid w:val="004110E6"/>
    <w:rsid w:val="00413560"/>
    <w:rsid w:val="004146C9"/>
    <w:rsid w:val="00415FDC"/>
    <w:rsid w:val="00416567"/>
    <w:rsid w:val="00417A99"/>
    <w:rsid w:val="004209B6"/>
    <w:rsid w:val="00422075"/>
    <w:rsid w:val="00422C64"/>
    <w:rsid w:val="00423E43"/>
    <w:rsid w:val="0042585D"/>
    <w:rsid w:val="00426263"/>
    <w:rsid w:val="00433487"/>
    <w:rsid w:val="00435F11"/>
    <w:rsid w:val="004367A3"/>
    <w:rsid w:val="00440484"/>
    <w:rsid w:val="004409FC"/>
    <w:rsid w:val="0044162F"/>
    <w:rsid w:val="00441838"/>
    <w:rsid w:val="00441E29"/>
    <w:rsid w:val="00442852"/>
    <w:rsid w:val="00442DAB"/>
    <w:rsid w:val="00443C9F"/>
    <w:rsid w:val="00444D8D"/>
    <w:rsid w:val="00444FDA"/>
    <w:rsid w:val="004451F5"/>
    <w:rsid w:val="004454E0"/>
    <w:rsid w:val="00446F01"/>
    <w:rsid w:val="00451336"/>
    <w:rsid w:val="004518C4"/>
    <w:rsid w:val="004520EF"/>
    <w:rsid w:val="00452447"/>
    <w:rsid w:val="0045252B"/>
    <w:rsid w:val="0045457D"/>
    <w:rsid w:val="00456534"/>
    <w:rsid w:val="0045674C"/>
    <w:rsid w:val="00460E48"/>
    <w:rsid w:val="00460FF2"/>
    <w:rsid w:val="004614F1"/>
    <w:rsid w:val="004663CD"/>
    <w:rsid w:val="004666D1"/>
    <w:rsid w:val="004672BA"/>
    <w:rsid w:val="00470456"/>
    <w:rsid w:val="00473AEE"/>
    <w:rsid w:val="004766D7"/>
    <w:rsid w:val="004767D3"/>
    <w:rsid w:val="004772C8"/>
    <w:rsid w:val="00477929"/>
    <w:rsid w:val="00486A0A"/>
    <w:rsid w:val="00487B3B"/>
    <w:rsid w:val="00490359"/>
    <w:rsid w:val="00490F7E"/>
    <w:rsid w:val="00490FB9"/>
    <w:rsid w:val="00492C40"/>
    <w:rsid w:val="00493E7A"/>
    <w:rsid w:val="00497FF6"/>
    <w:rsid w:val="004A01EC"/>
    <w:rsid w:val="004A1119"/>
    <w:rsid w:val="004A12EF"/>
    <w:rsid w:val="004A1681"/>
    <w:rsid w:val="004A1D89"/>
    <w:rsid w:val="004A392E"/>
    <w:rsid w:val="004A4C58"/>
    <w:rsid w:val="004A5B68"/>
    <w:rsid w:val="004A67C7"/>
    <w:rsid w:val="004A6FC5"/>
    <w:rsid w:val="004B067B"/>
    <w:rsid w:val="004B28EC"/>
    <w:rsid w:val="004B3C44"/>
    <w:rsid w:val="004B5986"/>
    <w:rsid w:val="004C2E7B"/>
    <w:rsid w:val="004C3FEC"/>
    <w:rsid w:val="004C5069"/>
    <w:rsid w:val="004C5ABF"/>
    <w:rsid w:val="004C6D4F"/>
    <w:rsid w:val="004C6F7A"/>
    <w:rsid w:val="004C7078"/>
    <w:rsid w:val="004D1166"/>
    <w:rsid w:val="004D55D3"/>
    <w:rsid w:val="004E5E7A"/>
    <w:rsid w:val="004E6C3F"/>
    <w:rsid w:val="004F0AC9"/>
    <w:rsid w:val="004F2DA8"/>
    <w:rsid w:val="004F4BD3"/>
    <w:rsid w:val="0050122D"/>
    <w:rsid w:val="00501B0C"/>
    <w:rsid w:val="0050204D"/>
    <w:rsid w:val="0050501B"/>
    <w:rsid w:val="00510C9D"/>
    <w:rsid w:val="00513000"/>
    <w:rsid w:val="00516A4F"/>
    <w:rsid w:val="00517517"/>
    <w:rsid w:val="00517B47"/>
    <w:rsid w:val="00520718"/>
    <w:rsid w:val="00521310"/>
    <w:rsid w:val="005215F7"/>
    <w:rsid w:val="005223F3"/>
    <w:rsid w:val="00522C63"/>
    <w:rsid w:val="005268D7"/>
    <w:rsid w:val="00526C2C"/>
    <w:rsid w:val="00527551"/>
    <w:rsid w:val="00527832"/>
    <w:rsid w:val="00530B6F"/>
    <w:rsid w:val="0053177A"/>
    <w:rsid w:val="00534FCC"/>
    <w:rsid w:val="00535744"/>
    <w:rsid w:val="005357E0"/>
    <w:rsid w:val="0053583E"/>
    <w:rsid w:val="00537CFC"/>
    <w:rsid w:val="00540AEA"/>
    <w:rsid w:val="00541F69"/>
    <w:rsid w:val="00542DC8"/>
    <w:rsid w:val="005444F1"/>
    <w:rsid w:val="00544894"/>
    <w:rsid w:val="00544D5D"/>
    <w:rsid w:val="0055004A"/>
    <w:rsid w:val="00550B9B"/>
    <w:rsid w:val="00551D93"/>
    <w:rsid w:val="00554F65"/>
    <w:rsid w:val="00555152"/>
    <w:rsid w:val="0055717D"/>
    <w:rsid w:val="00561653"/>
    <w:rsid w:val="00562533"/>
    <w:rsid w:val="005625C1"/>
    <w:rsid w:val="00562695"/>
    <w:rsid w:val="00563F9D"/>
    <w:rsid w:val="005651B2"/>
    <w:rsid w:val="005666C4"/>
    <w:rsid w:val="00566C94"/>
    <w:rsid w:val="00570D17"/>
    <w:rsid w:val="005712E4"/>
    <w:rsid w:val="0057168A"/>
    <w:rsid w:val="0057251B"/>
    <w:rsid w:val="00572A4E"/>
    <w:rsid w:val="0057444D"/>
    <w:rsid w:val="00577198"/>
    <w:rsid w:val="005775D5"/>
    <w:rsid w:val="00580538"/>
    <w:rsid w:val="00581B34"/>
    <w:rsid w:val="00582143"/>
    <w:rsid w:val="00582AE2"/>
    <w:rsid w:val="00583B16"/>
    <w:rsid w:val="00584007"/>
    <w:rsid w:val="0058596E"/>
    <w:rsid w:val="00585E6A"/>
    <w:rsid w:val="00587415"/>
    <w:rsid w:val="005902A3"/>
    <w:rsid w:val="0059060A"/>
    <w:rsid w:val="005909EF"/>
    <w:rsid w:val="00590D70"/>
    <w:rsid w:val="005912F2"/>
    <w:rsid w:val="00591AA2"/>
    <w:rsid w:val="00592D21"/>
    <w:rsid w:val="005960BD"/>
    <w:rsid w:val="005A01B7"/>
    <w:rsid w:val="005A05AF"/>
    <w:rsid w:val="005A0989"/>
    <w:rsid w:val="005A28B1"/>
    <w:rsid w:val="005A2A75"/>
    <w:rsid w:val="005A40F9"/>
    <w:rsid w:val="005A5449"/>
    <w:rsid w:val="005A62AE"/>
    <w:rsid w:val="005B1243"/>
    <w:rsid w:val="005B1730"/>
    <w:rsid w:val="005B26B9"/>
    <w:rsid w:val="005B2DB7"/>
    <w:rsid w:val="005B301A"/>
    <w:rsid w:val="005B32AB"/>
    <w:rsid w:val="005B584A"/>
    <w:rsid w:val="005B6261"/>
    <w:rsid w:val="005C0177"/>
    <w:rsid w:val="005C1EB0"/>
    <w:rsid w:val="005C2E67"/>
    <w:rsid w:val="005C7C1C"/>
    <w:rsid w:val="005C7DB8"/>
    <w:rsid w:val="005D15E3"/>
    <w:rsid w:val="005D196E"/>
    <w:rsid w:val="005E0EC3"/>
    <w:rsid w:val="005E1970"/>
    <w:rsid w:val="005E20DE"/>
    <w:rsid w:val="005E5328"/>
    <w:rsid w:val="005E7516"/>
    <w:rsid w:val="005F6488"/>
    <w:rsid w:val="005F7F0C"/>
    <w:rsid w:val="006025A1"/>
    <w:rsid w:val="00604529"/>
    <w:rsid w:val="006059A8"/>
    <w:rsid w:val="00606292"/>
    <w:rsid w:val="006065E3"/>
    <w:rsid w:val="006068B5"/>
    <w:rsid w:val="006124F4"/>
    <w:rsid w:val="0061545B"/>
    <w:rsid w:val="00615C25"/>
    <w:rsid w:val="00615CFA"/>
    <w:rsid w:val="00617797"/>
    <w:rsid w:val="00617BC5"/>
    <w:rsid w:val="00620223"/>
    <w:rsid w:val="006218E5"/>
    <w:rsid w:val="006226A6"/>
    <w:rsid w:val="006229AE"/>
    <w:rsid w:val="00622A70"/>
    <w:rsid w:val="00623134"/>
    <w:rsid w:val="0062411E"/>
    <w:rsid w:val="00625D57"/>
    <w:rsid w:val="006331E0"/>
    <w:rsid w:val="0063370F"/>
    <w:rsid w:val="00634AAF"/>
    <w:rsid w:val="00635027"/>
    <w:rsid w:val="00635C13"/>
    <w:rsid w:val="006403CD"/>
    <w:rsid w:val="00642222"/>
    <w:rsid w:val="006508C6"/>
    <w:rsid w:val="00650D1D"/>
    <w:rsid w:val="00651EA0"/>
    <w:rsid w:val="006527F8"/>
    <w:rsid w:val="00653D7E"/>
    <w:rsid w:val="00654DB3"/>
    <w:rsid w:val="00662528"/>
    <w:rsid w:val="00662BB5"/>
    <w:rsid w:val="00663F4C"/>
    <w:rsid w:val="00666CA5"/>
    <w:rsid w:val="00671031"/>
    <w:rsid w:val="00672479"/>
    <w:rsid w:val="00672B33"/>
    <w:rsid w:val="00673023"/>
    <w:rsid w:val="00673296"/>
    <w:rsid w:val="0067544C"/>
    <w:rsid w:val="00675970"/>
    <w:rsid w:val="00676D82"/>
    <w:rsid w:val="00680A6C"/>
    <w:rsid w:val="006811B9"/>
    <w:rsid w:val="00682884"/>
    <w:rsid w:val="00682991"/>
    <w:rsid w:val="00682D98"/>
    <w:rsid w:val="00683EB5"/>
    <w:rsid w:val="00683EFF"/>
    <w:rsid w:val="00684C2D"/>
    <w:rsid w:val="00684F12"/>
    <w:rsid w:val="00686FF2"/>
    <w:rsid w:val="006872A8"/>
    <w:rsid w:val="00687A8D"/>
    <w:rsid w:val="00690990"/>
    <w:rsid w:val="00691E95"/>
    <w:rsid w:val="00694A56"/>
    <w:rsid w:val="00696FFE"/>
    <w:rsid w:val="00697557"/>
    <w:rsid w:val="006A175F"/>
    <w:rsid w:val="006A2B8D"/>
    <w:rsid w:val="006A5FC6"/>
    <w:rsid w:val="006A655D"/>
    <w:rsid w:val="006A76B4"/>
    <w:rsid w:val="006B0333"/>
    <w:rsid w:val="006B0827"/>
    <w:rsid w:val="006B1611"/>
    <w:rsid w:val="006B29A3"/>
    <w:rsid w:val="006B302A"/>
    <w:rsid w:val="006B4095"/>
    <w:rsid w:val="006B5DA8"/>
    <w:rsid w:val="006C03C8"/>
    <w:rsid w:val="006C0D46"/>
    <w:rsid w:val="006C3AFF"/>
    <w:rsid w:val="006C460D"/>
    <w:rsid w:val="006C5765"/>
    <w:rsid w:val="006D23F0"/>
    <w:rsid w:val="006D3E60"/>
    <w:rsid w:val="006D57C7"/>
    <w:rsid w:val="006D702C"/>
    <w:rsid w:val="006D761B"/>
    <w:rsid w:val="006E22F6"/>
    <w:rsid w:val="006E3742"/>
    <w:rsid w:val="006E385A"/>
    <w:rsid w:val="006E3EDE"/>
    <w:rsid w:val="006E4549"/>
    <w:rsid w:val="006E5435"/>
    <w:rsid w:val="006E58B2"/>
    <w:rsid w:val="006E6BCA"/>
    <w:rsid w:val="006E6F81"/>
    <w:rsid w:val="006E739C"/>
    <w:rsid w:val="006F45B2"/>
    <w:rsid w:val="006F46B3"/>
    <w:rsid w:val="006F5DE2"/>
    <w:rsid w:val="006F5E38"/>
    <w:rsid w:val="00701ECD"/>
    <w:rsid w:val="007029EF"/>
    <w:rsid w:val="00703934"/>
    <w:rsid w:val="0070394A"/>
    <w:rsid w:val="007044F8"/>
    <w:rsid w:val="0071280C"/>
    <w:rsid w:val="00712EEC"/>
    <w:rsid w:val="00713FFB"/>
    <w:rsid w:val="007150C3"/>
    <w:rsid w:val="007154A4"/>
    <w:rsid w:val="007175D1"/>
    <w:rsid w:val="00721E2A"/>
    <w:rsid w:val="00721F80"/>
    <w:rsid w:val="007229DF"/>
    <w:rsid w:val="00724F69"/>
    <w:rsid w:val="00725493"/>
    <w:rsid w:val="007260C2"/>
    <w:rsid w:val="00727E4F"/>
    <w:rsid w:val="00732908"/>
    <w:rsid w:val="00732FE4"/>
    <w:rsid w:val="00735234"/>
    <w:rsid w:val="007360C8"/>
    <w:rsid w:val="00740663"/>
    <w:rsid w:val="007408D6"/>
    <w:rsid w:val="00740C51"/>
    <w:rsid w:val="00740E63"/>
    <w:rsid w:val="0074216A"/>
    <w:rsid w:val="00742903"/>
    <w:rsid w:val="00742F06"/>
    <w:rsid w:val="0074440A"/>
    <w:rsid w:val="007444D6"/>
    <w:rsid w:val="007444DC"/>
    <w:rsid w:val="00744DDB"/>
    <w:rsid w:val="00745DF5"/>
    <w:rsid w:val="00746A83"/>
    <w:rsid w:val="007501E3"/>
    <w:rsid w:val="007527E7"/>
    <w:rsid w:val="00752980"/>
    <w:rsid w:val="0075396B"/>
    <w:rsid w:val="007548BA"/>
    <w:rsid w:val="00754984"/>
    <w:rsid w:val="00755C26"/>
    <w:rsid w:val="00755C30"/>
    <w:rsid w:val="00756E8F"/>
    <w:rsid w:val="007601FB"/>
    <w:rsid w:val="00762241"/>
    <w:rsid w:val="007625F6"/>
    <w:rsid w:val="00764144"/>
    <w:rsid w:val="00764C87"/>
    <w:rsid w:val="00764F11"/>
    <w:rsid w:val="00765BF0"/>
    <w:rsid w:val="00766F28"/>
    <w:rsid w:val="00771446"/>
    <w:rsid w:val="00772626"/>
    <w:rsid w:val="0077287B"/>
    <w:rsid w:val="007735B7"/>
    <w:rsid w:val="007753FA"/>
    <w:rsid w:val="0077566D"/>
    <w:rsid w:val="00775CF9"/>
    <w:rsid w:val="00777BAF"/>
    <w:rsid w:val="0078178B"/>
    <w:rsid w:val="00782B5A"/>
    <w:rsid w:val="00783248"/>
    <w:rsid w:val="00783B6F"/>
    <w:rsid w:val="00784A4C"/>
    <w:rsid w:val="00784EE3"/>
    <w:rsid w:val="00786ABF"/>
    <w:rsid w:val="00787135"/>
    <w:rsid w:val="00787283"/>
    <w:rsid w:val="007872E9"/>
    <w:rsid w:val="00787622"/>
    <w:rsid w:val="0079102D"/>
    <w:rsid w:val="00791B8A"/>
    <w:rsid w:val="007945C4"/>
    <w:rsid w:val="00794A22"/>
    <w:rsid w:val="00796FE7"/>
    <w:rsid w:val="007974EE"/>
    <w:rsid w:val="00797C0D"/>
    <w:rsid w:val="007A05AE"/>
    <w:rsid w:val="007A12A0"/>
    <w:rsid w:val="007A1389"/>
    <w:rsid w:val="007A148D"/>
    <w:rsid w:val="007A300B"/>
    <w:rsid w:val="007A3017"/>
    <w:rsid w:val="007A358B"/>
    <w:rsid w:val="007A619B"/>
    <w:rsid w:val="007A6425"/>
    <w:rsid w:val="007A6A6C"/>
    <w:rsid w:val="007A75C6"/>
    <w:rsid w:val="007A7AD4"/>
    <w:rsid w:val="007B0BE2"/>
    <w:rsid w:val="007B0C1E"/>
    <w:rsid w:val="007B76B6"/>
    <w:rsid w:val="007B7FEA"/>
    <w:rsid w:val="007C389F"/>
    <w:rsid w:val="007C72D4"/>
    <w:rsid w:val="007D1F06"/>
    <w:rsid w:val="007D25A0"/>
    <w:rsid w:val="007E04A3"/>
    <w:rsid w:val="007E4F57"/>
    <w:rsid w:val="007E5D72"/>
    <w:rsid w:val="007E7901"/>
    <w:rsid w:val="007F000B"/>
    <w:rsid w:val="007F2826"/>
    <w:rsid w:val="007F3D37"/>
    <w:rsid w:val="007F467A"/>
    <w:rsid w:val="007F46F8"/>
    <w:rsid w:val="007F4DC8"/>
    <w:rsid w:val="007F4F28"/>
    <w:rsid w:val="007F737D"/>
    <w:rsid w:val="008001F1"/>
    <w:rsid w:val="00801947"/>
    <w:rsid w:val="00802523"/>
    <w:rsid w:val="00803F9B"/>
    <w:rsid w:val="00805476"/>
    <w:rsid w:val="00805B17"/>
    <w:rsid w:val="00806BFA"/>
    <w:rsid w:val="00807306"/>
    <w:rsid w:val="0081016B"/>
    <w:rsid w:val="008108BF"/>
    <w:rsid w:val="0081094E"/>
    <w:rsid w:val="00810BE6"/>
    <w:rsid w:val="0081134B"/>
    <w:rsid w:val="0081358F"/>
    <w:rsid w:val="00813739"/>
    <w:rsid w:val="008137F1"/>
    <w:rsid w:val="00813CA9"/>
    <w:rsid w:val="00814122"/>
    <w:rsid w:val="00816E6A"/>
    <w:rsid w:val="00817371"/>
    <w:rsid w:val="008177A1"/>
    <w:rsid w:val="00821553"/>
    <w:rsid w:val="00825297"/>
    <w:rsid w:val="008328DE"/>
    <w:rsid w:val="00833F33"/>
    <w:rsid w:val="00835843"/>
    <w:rsid w:val="00835918"/>
    <w:rsid w:val="0083654F"/>
    <w:rsid w:val="0083682C"/>
    <w:rsid w:val="008372C7"/>
    <w:rsid w:val="00840F46"/>
    <w:rsid w:val="00842756"/>
    <w:rsid w:val="00843636"/>
    <w:rsid w:val="00850C1D"/>
    <w:rsid w:val="00851F28"/>
    <w:rsid w:val="008536EF"/>
    <w:rsid w:val="00853A9B"/>
    <w:rsid w:val="00853B22"/>
    <w:rsid w:val="008540C0"/>
    <w:rsid w:val="008553B6"/>
    <w:rsid w:val="0085566F"/>
    <w:rsid w:val="008573C5"/>
    <w:rsid w:val="0086142A"/>
    <w:rsid w:val="00862760"/>
    <w:rsid w:val="00862C8C"/>
    <w:rsid w:val="00865217"/>
    <w:rsid w:val="008668F1"/>
    <w:rsid w:val="00866B9E"/>
    <w:rsid w:val="00871CA7"/>
    <w:rsid w:val="00872A0F"/>
    <w:rsid w:val="00872E48"/>
    <w:rsid w:val="00874240"/>
    <w:rsid w:val="00876E5F"/>
    <w:rsid w:val="008821FA"/>
    <w:rsid w:val="00882786"/>
    <w:rsid w:val="0088314F"/>
    <w:rsid w:val="00884408"/>
    <w:rsid w:val="00884418"/>
    <w:rsid w:val="008851A1"/>
    <w:rsid w:val="008854F7"/>
    <w:rsid w:val="00885B6C"/>
    <w:rsid w:val="008860BA"/>
    <w:rsid w:val="00886211"/>
    <w:rsid w:val="00886876"/>
    <w:rsid w:val="00891E32"/>
    <w:rsid w:val="0089278B"/>
    <w:rsid w:val="00893203"/>
    <w:rsid w:val="0089473C"/>
    <w:rsid w:val="008A0F41"/>
    <w:rsid w:val="008A191D"/>
    <w:rsid w:val="008A1E4D"/>
    <w:rsid w:val="008A365F"/>
    <w:rsid w:val="008A4073"/>
    <w:rsid w:val="008A4C50"/>
    <w:rsid w:val="008A5C1E"/>
    <w:rsid w:val="008B7830"/>
    <w:rsid w:val="008C0526"/>
    <w:rsid w:val="008C1543"/>
    <w:rsid w:val="008C2555"/>
    <w:rsid w:val="008C2598"/>
    <w:rsid w:val="008C40D4"/>
    <w:rsid w:val="008C45C1"/>
    <w:rsid w:val="008C4B35"/>
    <w:rsid w:val="008C5C91"/>
    <w:rsid w:val="008C625D"/>
    <w:rsid w:val="008C6977"/>
    <w:rsid w:val="008C72F6"/>
    <w:rsid w:val="008C7991"/>
    <w:rsid w:val="008D0723"/>
    <w:rsid w:val="008D1037"/>
    <w:rsid w:val="008D1C84"/>
    <w:rsid w:val="008D221C"/>
    <w:rsid w:val="008D2D0D"/>
    <w:rsid w:val="008D3D32"/>
    <w:rsid w:val="008D55EF"/>
    <w:rsid w:val="008D6EC1"/>
    <w:rsid w:val="008D7F4A"/>
    <w:rsid w:val="008E07D5"/>
    <w:rsid w:val="008E0E48"/>
    <w:rsid w:val="008E127F"/>
    <w:rsid w:val="008E170F"/>
    <w:rsid w:val="008E1ED7"/>
    <w:rsid w:val="008E4030"/>
    <w:rsid w:val="008E4605"/>
    <w:rsid w:val="008E7217"/>
    <w:rsid w:val="008E79D7"/>
    <w:rsid w:val="008F16B4"/>
    <w:rsid w:val="008F3B5C"/>
    <w:rsid w:val="00900269"/>
    <w:rsid w:val="00900D82"/>
    <w:rsid w:val="00901C9D"/>
    <w:rsid w:val="00902351"/>
    <w:rsid w:val="00906AD6"/>
    <w:rsid w:val="00913BFF"/>
    <w:rsid w:val="00916A8C"/>
    <w:rsid w:val="00920A48"/>
    <w:rsid w:val="00920BE2"/>
    <w:rsid w:val="00922A3D"/>
    <w:rsid w:val="00925D11"/>
    <w:rsid w:val="0093061A"/>
    <w:rsid w:val="00930850"/>
    <w:rsid w:val="00932FF8"/>
    <w:rsid w:val="00933293"/>
    <w:rsid w:val="0093496F"/>
    <w:rsid w:val="00935623"/>
    <w:rsid w:val="00936C3B"/>
    <w:rsid w:val="009414B3"/>
    <w:rsid w:val="0094181F"/>
    <w:rsid w:val="00942F73"/>
    <w:rsid w:val="0094669F"/>
    <w:rsid w:val="00946A3B"/>
    <w:rsid w:val="00947ED8"/>
    <w:rsid w:val="009504B9"/>
    <w:rsid w:val="00951107"/>
    <w:rsid w:val="00953B06"/>
    <w:rsid w:val="00954824"/>
    <w:rsid w:val="00960F85"/>
    <w:rsid w:val="00961B1A"/>
    <w:rsid w:val="00961BAF"/>
    <w:rsid w:val="0096592C"/>
    <w:rsid w:val="00967BBB"/>
    <w:rsid w:val="00967D01"/>
    <w:rsid w:val="00970B2B"/>
    <w:rsid w:val="00970E8B"/>
    <w:rsid w:val="00972FE1"/>
    <w:rsid w:val="009762CB"/>
    <w:rsid w:val="00977C00"/>
    <w:rsid w:val="00981226"/>
    <w:rsid w:val="00981F4C"/>
    <w:rsid w:val="00982E6A"/>
    <w:rsid w:val="00985C15"/>
    <w:rsid w:val="00992689"/>
    <w:rsid w:val="00992988"/>
    <w:rsid w:val="00994787"/>
    <w:rsid w:val="00996140"/>
    <w:rsid w:val="00996EE1"/>
    <w:rsid w:val="009A0B40"/>
    <w:rsid w:val="009A21AE"/>
    <w:rsid w:val="009A32BD"/>
    <w:rsid w:val="009A4518"/>
    <w:rsid w:val="009A4ADD"/>
    <w:rsid w:val="009A64AA"/>
    <w:rsid w:val="009A6D4A"/>
    <w:rsid w:val="009B053A"/>
    <w:rsid w:val="009B0705"/>
    <w:rsid w:val="009B29EB"/>
    <w:rsid w:val="009B2A4C"/>
    <w:rsid w:val="009B2BD6"/>
    <w:rsid w:val="009B3013"/>
    <w:rsid w:val="009B309B"/>
    <w:rsid w:val="009B47EA"/>
    <w:rsid w:val="009B517A"/>
    <w:rsid w:val="009B51B1"/>
    <w:rsid w:val="009B58EE"/>
    <w:rsid w:val="009B67A3"/>
    <w:rsid w:val="009C03CC"/>
    <w:rsid w:val="009C05B5"/>
    <w:rsid w:val="009C1E51"/>
    <w:rsid w:val="009C3BCD"/>
    <w:rsid w:val="009C5945"/>
    <w:rsid w:val="009C65F2"/>
    <w:rsid w:val="009C7758"/>
    <w:rsid w:val="009C7A8A"/>
    <w:rsid w:val="009D413D"/>
    <w:rsid w:val="009D4D38"/>
    <w:rsid w:val="009D4DEE"/>
    <w:rsid w:val="009E0AC9"/>
    <w:rsid w:val="009E194D"/>
    <w:rsid w:val="009E1EFA"/>
    <w:rsid w:val="009E4EEE"/>
    <w:rsid w:val="009E5799"/>
    <w:rsid w:val="009E5CB0"/>
    <w:rsid w:val="009F31B3"/>
    <w:rsid w:val="009F40E8"/>
    <w:rsid w:val="009F4D18"/>
    <w:rsid w:val="009F6287"/>
    <w:rsid w:val="00A00475"/>
    <w:rsid w:val="00A010C2"/>
    <w:rsid w:val="00A017FA"/>
    <w:rsid w:val="00A06E29"/>
    <w:rsid w:val="00A06EBF"/>
    <w:rsid w:val="00A10409"/>
    <w:rsid w:val="00A126F5"/>
    <w:rsid w:val="00A127EC"/>
    <w:rsid w:val="00A1546C"/>
    <w:rsid w:val="00A157C6"/>
    <w:rsid w:val="00A15FF7"/>
    <w:rsid w:val="00A160FB"/>
    <w:rsid w:val="00A16410"/>
    <w:rsid w:val="00A16970"/>
    <w:rsid w:val="00A1737C"/>
    <w:rsid w:val="00A2055B"/>
    <w:rsid w:val="00A212D0"/>
    <w:rsid w:val="00A21C32"/>
    <w:rsid w:val="00A22040"/>
    <w:rsid w:val="00A221A3"/>
    <w:rsid w:val="00A242FF"/>
    <w:rsid w:val="00A24D3D"/>
    <w:rsid w:val="00A252E5"/>
    <w:rsid w:val="00A25E10"/>
    <w:rsid w:val="00A30E10"/>
    <w:rsid w:val="00A35EF0"/>
    <w:rsid w:val="00A4079C"/>
    <w:rsid w:val="00A41A4A"/>
    <w:rsid w:val="00A42500"/>
    <w:rsid w:val="00A4524C"/>
    <w:rsid w:val="00A46AFE"/>
    <w:rsid w:val="00A47BF8"/>
    <w:rsid w:val="00A51AAF"/>
    <w:rsid w:val="00A53296"/>
    <w:rsid w:val="00A5357B"/>
    <w:rsid w:val="00A5377D"/>
    <w:rsid w:val="00A5434D"/>
    <w:rsid w:val="00A543BE"/>
    <w:rsid w:val="00A56064"/>
    <w:rsid w:val="00A56342"/>
    <w:rsid w:val="00A5662C"/>
    <w:rsid w:val="00A566C7"/>
    <w:rsid w:val="00A604E0"/>
    <w:rsid w:val="00A604EF"/>
    <w:rsid w:val="00A609D2"/>
    <w:rsid w:val="00A6107C"/>
    <w:rsid w:val="00A65661"/>
    <w:rsid w:val="00A65AE9"/>
    <w:rsid w:val="00A6691E"/>
    <w:rsid w:val="00A669D7"/>
    <w:rsid w:val="00A71508"/>
    <w:rsid w:val="00A724D6"/>
    <w:rsid w:val="00A76FBF"/>
    <w:rsid w:val="00A80433"/>
    <w:rsid w:val="00A8090F"/>
    <w:rsid w:val="00A8318B"/>
    <w:rsid w:val="00A84D6C"/>
    <w:rsid w:val="00A870C5"/>
    <w:rsid w:val="00A871C5"/>
    <w:rsid w:val="00A92866"/>
    <w:rsid w:val="00A93B5E"/>
    <w:rsid w:val="00A93B74"/>
    <w:rsid w:val="00A94570"/>
    <w:rsid w:val="00A94FEA"/>
    <w:rsid w:val="00A9580F"/>
    <w:rsid w:val="00A95D0D"/>
    <w:rsid w:val="00AA058E"/>
    <w:rsid w:val="00AA27C3"/>
    <w:rsid w:val="00AA4339"/>
    <w:rsid w:val="00AA444F"/>
    <w:rsid w:val="00AA66CE"/>
    <w:rsid w:val="00AA6F16"/>
    <w:rsid w:val="00AA718F"/>
    <w:rsid w:val="00AB16F2"/>
    <w:rsid w:val="00AB2109"/>
    <w:rsid w:val="00AB30E4"/>
    <w:rsid w:val="00AB35AD"/>
    <w:rsid w:val="00AB4CA5"/>
    <w:rsid w:val="00AC1DBB"/>
    <w:rsid w:val="00AC334F"/>
    <w:rsid w:val="00AC368B"/>
    <w:rsid w:val="00AC621F"/>
    <w:rsid w:val="00AC6BD8"/>
    <w:rsid w:val="00AD3F14"/>
    <w:rsid w:val="00AD45C5"/>
    <w:rsid w:val="00AD638A"/>
    <w:rsid w:val="00AD73EB"/>
    <w:rsid w:val="00AE0859"/>
    <w:rsid w:val="00AE155F"/>
    <w:rsid w:val="00AE17EC"/>
    <w:rsid w:val="00AE2EC7"/>
    <w:rsid w:val="00AE54B1"/>
    <w:rsid w:val="00AE5B13"/>
    <w:rsid w:val="00AE6031"/>
    <w:rsid w:val="00AF1D9E"/>
    <w:rsid w:val="00AF4755"/>
    <w:rsid w:val="00AF54F7"/>
    <w:rsid w:val="00AF5EAF"/>
    <w:rsid w:val="00AF6B64"/>
    <w:rsid w:val="00B03D33"/>
    <w:rsid w:val="00B05C7A"/>
    <w:rsid w:val="00B06413"/>
    <w:rsid w:val="00B064E3"/>
    <w:rsid w:val="00B06E40"/>
    <w:rsid w:val="00B07165"/>
    <w:rsid w:val="00B10A69"/>
    <w:rsid w:val="00B120E3"/>
    <w:rsid w:val="00B17460"/>
    <w:rsid w:val="00B20292"/>
    <w:rsid w:val="00B23F6D"/>
    <w:rsid w:val="00B25369"/>
    <w:rsid w:val="00B25439"/>
    <w:rsid w:val="00B25A6D"/>
    <w:rsid w:val="00B25A88"/>
    <w:rsid w:val="00B25E0F"/>
    <w:rsid w:val="00B26E36"/>
    <w:rsid w:val="00B27B03"/>
    <w:rsid w:val="00B30B3D"/>
    <w:rsid w:val="00B32226"/>
    <w:rsid w:val="00B33BF0"/>
    <w:rsid w:val="00B3575D"/>
    <w:rsid w:val="00B35AD9"/>
    <w:rsid w:val="00B375CA"/>
    <w:rsid w:val="00B40BF1"/>
    <w:rsid w:val="00B41014"/>
    <w:rsid w:val="00B414CE"/>
    <w:rsid w:val="00B43D8A"/>
    <w:rsid w:val="00B46DED"/>
    <w:rsid w:val="00B478CA"/>
    <w:rsid w:val="00B51315"/>
    <w:rsid w:val="00B527AF"/>
    <w:rsid w:val="00B5359F"/>
    <w:rsid w:val="00B53DBC"/>
    <w:rsid w:val="00B55048"/>
    <w:rsid w:val="00B56F18"/>
    <w:rsid w:val="00B6208F"/>
    <w:rsid w:val="00B620DA"/>
    <w:rsid w:val="00B661E9"/>
    <w:rsid w:val="00B66F44"/>
    <w:rsid w:val="00B71659"/>
    <w:rsid w:val="00B72867"/>
    <w:rsid w:val="00B738D1"/>
    <w:rsid w:val="00B75B9B"/>
    <w:rsid w:val="00B77661"/>
    <w:rsid w:val="00B822D8"/>
    <w:rsid w:val="00B855B1"/>
    <w:rsid w:val="00B85BCE"/>
    <w:rsid w:val="00B867AF"/>
    <w:rsid w:val="00B86B27"/>
    <w:rsid w:val="00B86D89"/>
    <w:rsid w:val="00B8736E"/>
    <w:rsid w:val="00B87CFA"/>
    <w:rsid w:val="00B9064C"/>
    <w:rsid w:val="00B91105"/>
    <w:rsid w:val="00B91F57"/>
    <w:rsid w:val="00B938B6"/>
    <w:rsid w:val="00B93A51"/>
    <w:rsid w:val="00B93FC8"/>
    <w:rsid w:val="00BA0EA6"/>
    <w:rsid w:val="00BA21BA"/>
    <w:rsid w:val="00BA2DF2"/>
    <w:rsid w:val="00BA40D6"/>
    <w:rsid w:val="00BA6D69"/>
    <w:rsid w:val="00BB1F75"/>
    <w:rsid w:val="00BB3802"/>
    <w:rsid w:val="00BB43F8"/>
    <w:rsid w:val="00BB46D4"/>
    <w:rsid w:val="00BC12FD"/>
    <w:rsid w:val="00BC1478"/>
    <w:rsid w:val="00BC4836"/>
    <w:rsid w:val="00BC7BC8"/>
    <w:rsid w:val="00BD1D43"/>
    <w:rsid w:val="00BD2DCA"/>
    <w:rsid w:val="00BD357F"/>
    <w:rsid w:val="00BD4D50"/>
    <w:rsid w:val="00BD4F05"/>
    <w:rsid w:val="00BD586C"/>
    <w:rsid w:val="00BE1134"/>
    <w:rsid w:val="00BE2E8D"/>
    <w:rsid w:val="00BE6867"/>
    <w:rsid w:val="00BE7FC2"/>
    <w:rsid w:val="00BF06A3"/>
    <w:rsid w:val="00BF0C79"/>
    <w:rsid w:val="00BF1DDF"/>
    <w:rsid w:val="00BF3469"/>
    <w:rsid w:val="00BF3606"/>
    <w:rsid w:val="00BF5AEB"/>
    <w:rsid w:val="00BF629A"/>
    <w:rsid w:val="00BF6AEB"/>
    <w:rsid w:val="00BF76D7"/>
    <w:rsid w:val="00BF7730"/>
    <w:rsid w:val="00C010CE"/>
    <w:rsid w:val="00C02DB4"/>
    <w:rsid w:val="00C03423"/>
    <w:rsid w:val="00C10F67"/>
    <w:rsid w:val="00C145CB"/>
    <w:rsid w:val="00C15A44"/>
    <w:rsid w:val="00C16F64"/>
    <w:rsid w:val="00C2201F"/>
    <w:rsid w:val="00C22C56"/>
    <w:rsid w:val="00C2478C"/>
    <w:rsid w:val="00C2796D"/>
    <w:rsid w:val="00C30F26"/>
    <w:rsid w:val="00C32EEB"/>
    <w:rsid w:val="00C32F95"/>
    <w:rsid w:val="00C33191"/>
    <w:rsid w:val="00C33EC1"/>
    <w:rsid w:val="00C34112"/>
    <w:rsid w:val="00C36B3C"/>
    <w:rsid w:val="00C40953"/>
    <w:rsid w:val="00C40D78"/>
    <w:rsid w:val="00C40E71"/>
    <w:rsid w:val="00C40FEA"/>
    <w:rsid w:val="00C41522"/>
    <w:rsid w:val="00C42111"/>
    <w:rsid w:val="00C4257D"/>
    <w:rsid w:val="00C430B7"/>
    <w:rsid w:val="00C437DC"/>
    <w:rsid w:val="00C43C08"/>
    <w:rsid w:val="00C44A96"/>
    <w:rsid w:val="00C4631C"/>
    <w:rsid w:val="00C53CCA"/>
    <w:rsid w:val="00C555F2"/>
    <w:rsid w:val="00C567E5"/>
    <w:rsid w:val="00C57144"/>
    <w:rsid w:val="00C612B5"/>
    <w:rsid w:val="00C61A1C"/>
    <w:rsid w:val="00C61E2C"/>
    <w:rsid w:val="00C61E36"/>
    <w:rsid w:val="00C637EB"/>
    <w:rsid w:val="00C64C05"/>
    <w:rsid w:val="00C65512"/>
    <w:rsid w:val="00C65F27"/>
    <w:rsid w:val="00C668B6"/>
    <w:rsid w:val="00C74277"/>
    <w:rsid w:val="00C743E1"/>
    <w:rsid w:val="00C76018"/>
    <w:rsid w:val="00C76A5F"/>
    <w:rsid w:val="00C808DA"/>
    <w:rsid w:val="00C80B39"/>
    <w:rsid w:val="00C83F75"/>
    <w:rsid w:val="00C8438F"/>
    <w:rsid w:val="00C84DA0"/>
    <w:rsid w:val="00C85050"/>
    <w:rsid w:val="00C851FC"/>
    <w:rsid w:val="00C86BC8"/>
    <w:rsid w:val="00C87877"/>
    <w:rsid w:val="00C93B38"/>
    <w:rsid w:val="00C94657"/>
    <w:rsid w:val="00C9695D"/>
    <w:rsid w:val="00C9714D"/>
    <w:rsid w:val="00C97CFC"/>
    <w:rsid w:val="00CA0D05"/>
    <w:rsid w:val="00CA296E"/>
    <w:rsid w:val="00CA5AF6"/>
    <w:rsid w:val="00CA6041"/>
    <w:rsid w:val="00CA71D8"/>
    <w:rsid w:val="00CA7B33"/>
    <w:rsid w:val="00CB0351"/>
    <w:rsid w:val="00CB038C"/>
    <w:rsid w:val="00CB0911"/>
    <w:rsid w:val="00CB106C"/>
    <w:rsid w:val="00CB1DA6"/>
    <w:rsid w:val="00CB1DE0"/>
    <w:rsid w:val="00CB3153"/>
    <w:rsid w:val="00CB483F"/>
    <w:rsid w:val="00CB5A4D"/>
    <w:rsid w:val="00CB652C"/>
    <w:rsid w:val="00CB6F30"/>
    <w:rsid w:val="00CB735F"/>
    <w:rsid w:val="00CC0E40"/>
    <w:rsid w:val="00CC14FF"/>
    <w:rsid w:val="00CC3F80"/>
    <w:rsid w:val="00CC42F0"/>
    <w:rsid w:val="00CC5370"/>
    <w:rsid w:val="00CC537C"/>
    <w:rsid w:val="00CC5725"/>
    <w:rsid w:val="00CC5A64"/>
    <w:rsid w:val="00CD0781"/>
    <w:rsid w:val="00CD2573"/>
    <w:rsid w:val="00CD261B"/>
    <w:rsid w:val="00CD2D10"/>
    <w:rsid w:val="00CD2D11"/>
    <w:rsid w:val="00CD3BF9"/>
    <w:rsid w:val="00CD7D24"/>
    <w:rsid w:val="00CE0B9B"/>
    <w:rsid w:val="00CE2A7F"/>
    <w:rsid w:val="00CE36FF"/>
    <w:rsid w:val="00CE4143"/>
    <w:rsid w:val="00CE456E"/>
    <w:rsid w:val="00CE4638"/>
    <w:rsid w:val="00CE71FC"/>
    <w:rsid w:val="00CE7654"/>
    <w:rsid w:val="00CF19B9"/>
    <w:rsid w:val="00CF2691"/>
    <w:rsid w:val="00CF30A6"/>
    <w:rsid w:val="00CF41D9"/>
    <w:rsid w:val="00CF5FC0"/>
    <w:rsid w:val="00CF6D76"/>
    <w:rsid w:val="00D01BF8"/>
    <w:rsid w:val="00D01E57"/>
    <w:rsid w:val="00D035AA"/>
    <w:rsid w:val="00D043B3"/>
    <w:rsid w:val="00D06327"/>
    <w:rsid w:val="00D063DD"/>
    <w:rsid w:val="00D065DF"/>
    <w:rsid w:val="00D13C02"/>
    <w:rsid w:val="00D168DE"/>
    <w:rsid w:val="00D17AD2"/>
    <w:rsid w:val="00D20261"/>
    <w:rsid w:val="00D207AE"/>
    <w:rsid w:val="00D22EE6"/>
    <w:rsid w:val="00D230AC"/>
    <w:rsid w:val="00D239CA"/>
    <w:rsid w:val="00D2685D"/>
    <w:rsid w:val="00D26D78"/>
    <w:rsid w:val="00D301F1"/>
    <w:rsid w:val="00D302D6"/>
    <w:rsid w:val="00D32B09"/>
    <w:rsid w:val="00D32F35"/>
    <w:rsid w:val="00D3406B"/>
    <w:rsid w:val="00D35F35"/>
    <w:rsid w:val="00D3648C"/>
    <w:rsid w:val="00D37FC6"/>
    <w:rsid w:val="00D40344"/>
    <w:rsid w:val="00D403FE"/>
    <w:rsid w:val="00D46EF7"/>
    <w:rsid w:val="00D528C8"/>
    <w:rsid w:val="00D54D72"/>
    <w:rsid w:val="00D56F83"/>
    <w:rsid w:val="00D600A8"/>
    <w:rsid w:val="00D602EB"/>
    <w:rsid w:val="00D62221"/>
    <w:rsid w:val="00D62897"/>
    <w:rsid w:val="00D62F78"/>
    <w:rsid w:val="00D63056"/>
    <w:rsid w:val="00D652C6"/>
    <w:rsid w:val="00D65F5A"/>
    <w:rsid w:val="00D6720A"/>
    <w:rsid w:val="00D673C4"/>
    <w:rsid w:val="00D70653"/>
    <w:rsid w:val="00D72BA2"/>
    <w:rsid w:val="00D765F6"/>
    <w:rsid w:val="00D775C7"/>
    <w:rsid w:val="00D77BEE"/>
    <w:rsid w:val="00D8125C"/>
    <w:rsid w:val="00D816C5"/>
    <w:rsid w:val="00D823CA"/>
    <w:rsid w:val="00D83882"/>
    <w:rsid w:val="00D85896"/>
    <w:rsid w:val="00D861E1"/>
    <w:rsid w:val="00D9152F"/>
    <w:rsid w:val="00D9206A"/>
    <w:rsid w:val="00D92DD0"/>
    <w:rsid w:val="00D944B8"/>
    <w:rsid w:val="00D94FF5"/>
    <w:rsid w:val="00D952F9"/>
    <w:rsid w:val="00D95A02"/>
    <w:rsid w:val="00D967EC"/>
    <w:rsid w:val="00DA087A"/>
    <w:rsid w:val="00DA0C34"/>
    <w:rsid w:val="00DA196E"/>
    <w:rsid w:val="00DA197C"/>
    <w:rsid w:val="00DA1FA1"/>
    <w:rsid w:val="00DA3C4B"/>
    <w:rsid w:val="00DA4C4C"/>
    <w:rsid w:val="00DA5150"/>
    <w:rsid w:val="00DA5C45"/>
    <w:rsid w:val="00DA7A02"/>
    <w:rsid w:val="00DA7FA4"/>
    <w:rsid w:val="00DB314C"/>
    <w:rsid w:val="00DB3C1C"/>
    <w:rsid w:val="00DB5BB6"/>
    <w:rsid w:val="00DB677B"/>
    <w:rsid w:val="00DC0784"/>
    <w:rsid w:val="00DC1621"/>
    <w:rsid w:val="00DC2154"/>
    <w:rsid w:val="00DC28CA"/>
    <w:rsid w:val="00DC3672"/>
    <w:rsid w:val="00DC417A"/>
    <w:rsid w:val="00DC4C50"/>
    <w:rsid w:val="00DC6BE9"/>
    <w:rsid w:val="00DD022B"/>
    <w:rsid w:val="00DD16C8"/>
    <w:rsid w:val="00DD35C1"/>
    <w:rsid w:val="00DD4009"/>
    <w:rsid w:val="00DD4D59"/>
    <w:rsid w:val="00DD7F56"/>
    <w:rsid w:val="00DE0292"/>
    <w:rsid w:val="00DE1D4D"/>
    <w:rsid w:val="00DE22CB"/>
    <w:rsid w:val="00DE373A"/>
    <w:rsid w:val="00DE619B"/>
    <w:rsid w:val="00DF0560"/>
    <w:rsid w:val="00DF108C"/>
    <w:rsid w:val="00DF2881"/>
    <w:rsid w:val="00DF2C6E"/>
    <w:rsid w:val="00DF3496"/>
    <w:rsid w:val="00DF38D7"/>
    <w:rsid w:val="00DF64C0"/>
    <w:rsid w:val="00DF6E62"/>
    <w:rsid w:val="00DF7BB6"/>
    <w:rsid w:val="00E03CEF"/>
    <w:rsid w:val="00E0565A"/>
    <w:rsid w:val="00E058CE"/>
    <w:rsid w:val="00E06A29"/>
    <w:rsid w:val="00E13988"/>
    <w:rsid w:val="00E15307"/>
    <w:rsid w:val="00E15EE0"/>
    <w:rsid w:val="00E21FAC"/>
    <w:rsid w:val="00E22057"/>
    <w:rsid w:val="00E222CB"/>
    <w:rsid w:val="00E22F04"/>
    <w:rsid w:val="00E23280"/>
    <w:rsid w:val="00E24448"/>
    <w:rsid w:val="00E2466F"/>
    <w:rsid w:val="00E24804"/>
    <w:rsid w:val="00E24E0E"/>
    <w:rsid w:val="00E27795"/>
    <w:rsid w:val="00E32703"/>
    <w:rsid w:val="00E347FE"/>
    <w:rsid w:val="00E43418"/>
    <w:rsid w:val="00E4543A"/>
    <w:rsid w:val="00E51FB8"/>
    <w:rsid w:val="00E52C8A"/>
    <w:rsid w:val="00E60A9D"/>
    <w:rsid w:val="00E61668"/>
    <w:rsid w:val="00E61B1E"/>
    <w:rsid w:val="00E632A5"/>
    <w:rsid w:val="00E648C8"/>
    <w:rsid w:val="00E64C12"/>
    <w:rsid w:val="00E652A5"/>
    <w:rsid w:val="00E66B37"/>
    <w:rsid w:val="00E70A84"/>
    <w:rsid w:val="00E71D19"/>
    <w:rsid w:val="00E72648"/>
    <w:rsid w:val="00E73793"/>
    <w:rsid w:val="00E7445C"/>
    <w:rsid w:val="00E74A75"/>
    <w:rsid w:val="00E75FC0"/>
    <w:rsid w:val="00E77949"/>
    <w:rsid w:val="00E8064C"/>
    <w:rsid w:val="00E80C7E"/>
    <w:rsid w:val="00E83E91"/>
    <w:rsid w:val="00E85D3C"/>
    <w:rsid w:val="00E86B1E"/>
    <w:rsid w:val="00E86E36"/>
    <w:rsid w:val="00E8749E"/>
    <w:rsid w:val="00E87BFB"/>
    <w:rsid w:val="00E87C65"/>
    <w:rsid w:val="00E90D0E"/>
    <w:rsid w:val="00E91C0E"/>
    <w:rsid w:val="00E976E1"/>
    <w:rsid w:val="00E977B7"/>
    <w:rsid w:val="00EA2E3B"/>
    <w:rsid w:val="00EA3340"/>
    <w:rsid w:val="00EA35EB"/>
    <w:rsid w:val="00EA49D6"/>
    <w:rsid w:val="00EA5628"/>
    <w:rsid w:val="00EA5951"/>
    <w:rsid w:val="00EA6411"/>
    <w:rsid w:val="00EA7710"/>
    <w:rsid w:val="00EB0A88"/>
    <w:rsid w:val="00EB58DD"/>
    <w:rsid w:val="00EB5DCF"/>
    <w:rsid w:val="00EC012C"/>
    <w:rsid w:val="00EC0807"/>
    <w:rsid w:val="00EC3528"/>
    <w:rsid w:val="00EC4205"/>
    <w:rsid w:val="00EC4557"/>
    <w:rsid w:val="00EC597C"/>
    <w:rsid w:val="00ED1CD4"/>
    <w:rsid w:val="00ED26A7"/>
    <w:rsid w:val="00ED2AD1"/>
    <w:rsid w:val="00ED3BF6"/>
    <w:rsid w:val="00ED4C5C"/>
    <w:rsid w:val="00ED637A"/>
    <w:rsid w:val="00EE0270"/>
    <w:rsid w:val="00EE0340"/>
    <w:rsid w:val="00EE08AF"/>
    <w:rsid w:val="00EE104E"/>
    <w:rsid w:val="00EE2390"/>
    <w:rsid w:val="00EE285E"/>
    <w:rsid w:val="00EE2A3F"/>
    <w:rsid w:val="00EE4731"/>
    <w:rsid w:val="00EE499E"/>
    <w:rsid w:val="00EE4FBD"/>
    <w:rsid w:val="00EE61B6"/>
    <w:rsid w:val="00EE7BCC"/>
    <w:rsid w:val="00EF0891"/>
    <w:rsid w:val="00EF0B8E"/>
    <w:rsid w:val="00EF22EC"/>
    <w:rsid w:val="00EF482E"/>
    <w:rsid w:val="00EF7CA2"/>
    <w:rsid w:val="00F000CD"/>
    <w:rsid w:val="00F02A3A"/>
    <w:rsid w:val="00F03A48"/>
    <w:rsid w:val="00F04292"/>
    <w:rsid w:val="00F04A50"/>
    <w:rsid w:val="00F0528F"/>
    <w:rsid w:val="00F05374"/>
    <w:rsid w:val="00F06189"/>
    <w:rsid w:val="00F069E1"/>
    <w:rsid w:val="00F0725A"/>
    <w:rsid w:val="00F10994"/>
    <w:rsid w:val="00F10FCF"/>
    <w:rsid w:val="00F16264"/>
    <w:rsid w:val="00F20BE3"/>
    <w:rsid w:val="00F22A03"/>
    <w:rsid w:val="00F24406"/>
    <w:rsid w:val="00F30ECD"/>
    <w:rsid w:val="00F31440"/>
    <w:rsid w:val="00F31BCC"/>
    <w:rsid w:val="00F31FD5"/>
    <w:rsid w:val="00F32FAC"/>
    <w:rsid w:val="00F33B41"/>
    <w:rsid w:val="00F34053"/>
    <w:rsid w:val="00F349A2"/>
    <w:rsid w:val="00F34A02"/>
    <w:rsid w:val="00F35509"/>
    <w:rsid w:val="00F40393"/>
    <w:rsid w:val="00F41D0C"/>
    <w:rsid w:val="00F422F6"/>
    <w:rsid w:val="00F439D6"/>
    <w:rsid w:val="00F43BC1"/>
    <w:rsid w:val="00F44300"/>
    <w:rsid w:val="00F46409"/>
    <w:rsid w:val="00F47620"/>
    <w:rsid w:val="00F50C37"/>
    <w:rsid w:val="00F523D7"/>
    <w:rsid w:val="00F52B79"/>
    <w:rsid w:val="00F53238"/>
    <w:rsid w:val="00F53E50"/>
    <w:rsid w:val="00F546E5"/>
    <w:rsid w:val="00F55811"/>
    <w:rsid w:val="00F56530"/>
    <w:rsid w:val="00F57624"/>
    <w:rsid w:val="00F60DF4"/>
    <w:rsid w:val="00F62BCB"/>
    <w:rsid w:val="00F63C53"/>
    <w:rsid w:val="00F64870"/>
    <w:rsid w:val="00F650A6"/>
    <w:rsid w:val="00F67EA8"/>
    <w:rsid w:val="00F67ED4"/>
    <w:rsid w:val="00F71346"/>
    <w:rsid w:val="00F716E1"/>
    <w:rsid w:val="00F72F3E"/>
    <w:rsid w:val="00F7590A"/>
    <w:rsid w:val="00F75C82"/>
    <w:rsid w:val="00F76C9F"/>
    <w:rsid w:val="00F77D7D"/>
    <w:rsid w:val="00F805C3"/>
    <w:rsid w:val="00F81434"/>
    <w:rsid w:val="00F8265E"/>
    <w:rsid w:val="00F82F46"/>
    <w:rsid w:val="00F854E0"/>
    <w:rsid w:val="00F90813"/>
    <w:rsid w:val="00F91025"/>
    <w:rsid w:val="00F923C2"/>
    <w:rsid w:val="00F947BD"/>
    <w:rsid w:val="00F9500F"/>
    <w:rsid w:val="00FA0BCB"/>
    <w:rsid w:val="00FA1108"/>
    <w:rsid w:val="00FA3840"/>
    <w:rsid w:val="00FA5708"/>
    <w:rsid w:val="00FA7DAB"/>
    <w:rsid w:val="00FB0580"/>
    <w:rsid w:val="00FB1487"/>
    <w:rsid w:val="00FB24B5"/>
    <w:rsid w:val="00FB4822"/>
    <w:rsid w:val="00FB4C78"/>
    <w:rsid w:val="00FB5A19"/>
    <w:rsid w:val="00FC0E74"/>
    <w:rsid w:val="00FC180F"/>
    <w:rsid w:val="00FC1B65"/>
    <w:rsid w:val="00FC3594"/>
    <w:rsid w:val="00FC5401"/>
    <w:rsid w:val="00FC6C17"/>
    <w:rsid w:val="00FD0978"/>
    <w:rsid w:val="00FD1587"/>
    <w:rsid w:val="00FD1EBA"/>
    <w:rsid w:val="00FD2EF2"/>
    <w:rsid w:val="00FD3BB5"/>
    <w:rsid w:val="00FD473E"/>
    <w:rsid w:val="00FD5516"/>
    <w:rsid w:val="00FD691A"/>
    <w:rsid w:val="00FD7473"/>
    <w:rsid w:val="00FD79E6"/>
    <w:rsid w:val="00FD7D32"/>
    <w:rsid w:val="00FE12E0"/>
    <w:rsid w:val="00FE2066"/>
    <w:rsid w:val="00FE35A9"/>
    <w:rsid w:val="00FE557D"/>
    <w:rsid w:val="00FF0D90"/>
    <w:rsid w:val="00FF0E57"/>
    <w:rsid w:val="00FF19B4"/>
    <w:rsid w:val="00FF3771"/>
    <w:rsid w:val="00FF3800"/>
    <w:rsid w:val="00FF653B"/>
    <w:rsid w:val="00FF77E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D40426"/>
  <w15:chartTrackingRefBased/>
  <w15:docId w15:val="{536873F7-F792-40A7-93E4-225FFD9B3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4EB"/>
  </w:style>
  <w:style w:type="paragraph" w:styleId="Heading1">
    <w:name w:val="heading 1"/>
    <w:basedOn w:val="Normal"/>
    <w:next w:val="Normal"/>
    <w:link w:val="Heading1Char"/>
    <w:uiPriority w:val="9"/>
    <w:qFormat/>
    <w:rsid w:val="000A24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A24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A24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24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24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2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4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A24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A24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24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24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2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4EB"/>
    <w:rPr>
      <w:rFonts w:eastAsiaTheme="majorEastAsia" w:cstheme="majorBidi"/>
      <w:color w:val="272727" w:themeColor="text1" w:themeTint="D8"/>
    </w:rPr>
  </w:style>
  <w:style w:type="paragraph" w:styleId="Title">
    <w:name w:val="Title"/>
    <w:basedOn w:val="Normal"/>
    <w:next w:val="Normal"/>
    <w:link w:val="TitleChar"/>
    <w:uiPriority w:val="10"/>
    <w:qFormat/>
    <w:rsid w:val="000A2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4EB"/>
    <w:pPr>
      <w:spacing w:before="160"/>
      <w:jc w:val="center"/>
    </w:pPr>
    <w:rPr>
      <w:i/>
      <w:iCs/>
      <w:color w:val="404040" w:themeColor="text1" w:themeTint="BF"/>
    </w:rPr>
  </w:style>
  <w:style w:type="character" w:customStyle="1" w:styleId="QuoteChar">
    <w:name w:val="Quote Char"/>
    <w:basedOn w:val="DefaultParagraphFont"/>
    <w:link w:val="Quote"/>
    <w:uiPriority w:val="29"/>
    <w:rsid w:val="000A24EB"/>
    <w:rPr>
      <w:i/>
      <w:iCs/>
      <w:color w:val="404040" w:themeColor="text1" w:themeTint="BF"/>
    </w:rPr>
  </w:style>
  <w:style w:type="paragraph" w:styleId="ListParagraph">
    <w:name w:val="List Paragraph"/>
    <w:basedOn w:val="Normal"/>
    <w:uiPriority w:val="34"/>
    <w:qFormat/>
    <w:rsid w:val="000A24EB"/>
    <w:pPr>
      <w:ind w:left="720"/>
      <w:contextualSpacing/>
    </w:pPr>
  </w:style>
  <w:style w:type="character" w:styleId="IntenseEmphasis">
    <w:name w:val="Intense Emphasis"/>
    <w:basedOn w:val="DefaultParagraphFont"/>
    <w:uiPriority w:val="21"/>
    <w:qFormat/>
    <w:rsid w:val="000A24EB"/>
    <w:rPr>
      <w:i/>
      <w:iCs/>
      <w:color w:val="2F5496" w:themeColor="accent1" w:themeShade="BF"/>
    </w:rPr>
  </w:style>
  <w:style w:type="paragraph" w:styleId="IntenseQuote">
    <w:name w:val="Intense Quote"/>
    <w:basedOn w:val="Normal"/>
    <w:next w:val="Normal"/>
    <w:link w:val="IntenseQuoteChar"/>
    <w:uiPriority w:val="30"/>
    <w:qFormat/>
    <w:rsid w:val="000A24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24EB"/>
    <w:rPr>
      <w:i/>
      <w:iCs/>
      <w:color w:val="2F5496" w:themeColor="accent1" w:themeShade="BF"/>
    </w:rPr>
  </w:style>
  <w:style w:type="character" w:styleId="IntenseReference">
    <w:name w:val="Intense Reference"/>
    <w:basedOn w:val="DefaultParagraphFont"/>
    <w:uiPriority w:val="32"/>
    <w:qFormat/>
    <w:rsid w:val="000A24EB"/>
    <w:rPr>
      <w:b/>
      <w:bCs/>
      <w:smallCaps/>
      <w:color w:val="2F5496" w:themeColor="accent1" w:themeShade="BF"/>
      <w:spacing w:val="5"/>
    </w:rPr>
  </w:style>
  <w:style w:type="paragraph" w:styleId="Header">
    <w:name w:val="header"/>
    <w:basedOn w:val="Normal"/>
    <w:link w:val="HeaderChar"/>
    <w:uiPriority w:val="99"/>
    <w:unhideWhenUsed/>
    <w:rsid w:val="001D0D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0DE0"/>
  </w:style>
  <w:style w:type="paragraph" w:styleId="Footer">
    <w:name w:val="footer"/>
    <w:basedOn w:val="Normal"/>
    <w:link w:val="FooterChar"/>
    <w:uiPriority w:val="99"/>
    <w:unhideWhenUsed/>
    <w:rsid w:val="001D0D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DE0"/>
  </w:style>
  <w:style w:type="paragraph" w:styleId="TOCHeading">
    <w:name w:val="TOC Heading"/>
    <w:basedOn w:val="Heading1"/>
    <w:next w:val="Normal"/>
    <w:uiPriority w:val="39"/>
    <w:unhideWhenUsed/>
    <w:qFormat/>
    <w:rsid w:val="001D0DE0"/>
    <w:pPr>
      <w:spacing w:before="240" w:after="0" w:line="259" w:lineRule="auto"/>
      <w:outlineLvl w:val="9"/>
    </w:pPr>
    <w:rPr>
      <w:kern w:val="0"/>
      <w:sz w:val="32"/>
      <w:szCs w:val="32"/>
      <w:lang w:bidi="ar-SA"/>
      <w14:ligatures w14:val="none"/>
    </w:rPr>
  </w:style>
  <w:style w:type="paragraph" w:styleId="TOC1">
    <w:name w:val="toc 1"/>
    <w:basedOn w:val="Normal"/>
    <w:next w:val="Normal"/>
    <w:autoRedefine/>
    <w:uiPriority w:val="39"/>
    <w:unhideWhenUsed/>
    <w:rsid w:val="001D0DE0"/>
    <w:pPr>
      <w:spacing w:after="100"/>
    </w:pPr>
  </w:style>
  <w:style w:type="character" w:styleId="Hyperlink">
    <w:name w:val="Hyperlink"/>
    <w:basedOn w:val="DefaultParagraphFont"/>
    <w:uiPriority w:val="99"/>
    <w:unhideWhenUsed/>
    <w:rsid w:val="001D0DE0"/>
    <w:rPr>
      <w:color w:val="0563C1" w:themeColor="hyperlink"/>
      <w:u w:val="single"/>
    </w:rPr>
  </w:style>
  <w:style w:type="paragraph" w:styleId="TOC2">
    <w:name w:val="toc 2"/>
    <w:basedOn w:val="Normal"/>
    <w:next w:val="Normal"/>
    <w:autoRedefine/>
    <w:uiPriority w:val="39"/>
    <w:unhideWhenUsed/>
    <w:rsid w:val="00701ECD"/>
    <w:pPr>
      <w:spacing w:after="100"/>
      <w:ind w:left="240"/>
    </w:pPr>
  </w:style>
  <w:style w:type="table" w:styleId="TableGrid">
    <w:name w:val="Table Grid"/>
    <w:basedOn w:val="TableNormal"/>
    <w:uiPriority w:val="39"/>
    <w:rsid w:val="003611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D091D"/>
    <w:rPr>
      <w:color w:val="605E5C"/>
      <w:shd w:val="clear" w:color="auto" w:fill="E1DFDD"/>
    </w:rPr>
  </w:style>
  <w:style w:type="character" w:styleId="FollowedHyperlink">
    <w:name w:val="FollowedHyperlink"/>
    <w:basedOn w:val="DefaultParagraphFont"/>
    <w:uiPriority w:val="99"/>
    <w:semiHidden/>
    <w:unhideWhenUsed/>
    <w:rsid w:val="00513000"/>
    <w:rPr>
      <w:color w:val="954F72" w:themeColor="followedHyperlink"/>
      <w:u w:val="single"/>
    </w:rPr>
  </w:style>
  <w:style w:type="paragraph" w:styleId="TOC3">
    <w:name w:val="toc 3"/>
    <w:basedOn w:val="Normal"/>
    <w:next w:val="Normal"/>
    <w:autoRedefine/>
    <w:uiPriority w:val="39"/>
    <w:unhideWhenUsed/>
    <w:rsid w:val="006B161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nsilium.europa.eu/en/press/" TargetMode="External"/><Relationship Id="rId18" Type="http://schemas.openxmlformats.org/officeDocument/2006/relationships/hyperlink" Target="https://hmgroup.com/sustainability" TargetMode="External"/><Relationship Id="rId26" Type="http://schemas.openxmlformats.org/officeDocument/2006/relationships/hyperlink" Target="https://www.unep.org/news-and-stories/press-release/unsustainable-fashion-and-textiles-focus-international-day-zero" TargetMode="External"/><Relationship Id="rId3" Type="http://schemas.openxmlformats.org/officeDocument/2006/relationships/customXml" Target="../customXml/item3.xml"/><Relationship Id="rId21" Type="http://schemas.openxmlformats.org/officeDocument/2006/relationships/hyperlink" Target="https://files.core.ac.uk/download/pdf/301138773.pdf" TargetMode="External"/><Relationship Id="rId7" Type="http://schemas.openxmlformats.org/officeDocument/2006/relationships/settings" Target="settings.xml"/><Relationship Id="rId12" Type="http://schemas.openxmlformats.org/officeDocument/2006/relationships/hyperlink" Target="https://www.apple.com/environment/" TargetMode="External"/><Relationship Id="rId17" Type="http://schemas.openxmlformats.org/officeDocument/2006/relationships/hyperlink" Target="https://www.europarl.europa.eu/topics/en/article/20190404STO35070/gig-economy-how-the-eu-improves-platform-workers-rights" TargetMode="External"/><Relationship Id="rId25" Type="http://schemas.openxmlformats.org/officeDocument/2006/relationships/hyperlink" Target="https://www.toyota.com/content/dam/tusa/environmentreport/downloads/2024NAER_Final.pdf" TargetMode="External"/><Relationship Id="rId2" Type="http://schemas.openxmlformats.org/officeDocument/2006/relationships/customXml" Target="../customXml/item2.xml"/><Relationship Id="rId16" Type="http://schemas.openxmlformats.org/officeDocument/2006/relationships/hyperlink" Target="https://ec.europa.eu/commission/presscorner/detail/en/qanda_22_2015" TargetMode="External"/><Relationship Id="rId20" Type="http://schemas.openxmlformats.org/officeDocument/2006/relationships/hyperlink" Target="https://www.loreal.com/en/esg-performan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esla.com/en_gb/impact" TargetMode="External"/><Relationship Id="rId5" Type="http://schemas.openxmlformats.org/officeDocument/2006/relationships/numbering" Target="numbering.xml"/><Relationship Id="rId15" Type="http://schemas.openxmlformats.org/officeDocument/2006/relationships/hyperlink" Target="https://www.ellenmacarthurfoundation.org/topics/fashion/overview" TargetMode="External"/><Relationship Id="rId23" Type="http://schemas.openxmlformats.org/officeDocument/2006/relationships/hyperlink" Target="https://www.samsung.com/global/sustainability/planet/sustainable-operation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static.inditex.com/annualreport2024/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business/2024/mar/11/new-eu-gig-economy-laws-saved-from-oblivion-by-belgian-compromise" TargetMode="External"/><Relationship Id="rId22" Type="http://schemas.openxmlformats.org/officeDocument/2006/relationships/hyperlink" Target="https://www.reuters.com/business/retail-consumer/zara-owner-inditexs-transport-emissions-jump-2024-2025-03-14" TargetMode="External"/><Relationship Id="rId27" Type="http://schemas.openxmlformats.org/officeDocument/2006/relationships/hyperlink" Target="https://www.unilever.com/files/unilever-investor-event-2024-beauty-wellbeing.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6792C9-0DAA-45FA-B557-AB67CAD3636D}">
  <we:reference id="wa200000368" version="1.0.0.0" store="en-US" storeType="OMEX"/>
  <we:alternateReferences>
    <we:reference id="WA200000368" version="1.0.0.0" store="WA200000368" storeType="OMEX"/>
  </we:alternateReferences>
  <we:properties>
    <we:property name="documentId" value="&quot;f8906a91c5e80d0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1" ma:contentTypeDescription="Create a new document." ma:contentTypeScope="" ma:versionID="54d968bcb9d59b4be5728032dd41aa47">
  <xsd:schema xmlns:xsd="http://www.w3.org/2001/XMLSchema" xmlns:xs="http://www.w3.org/2001/XMLSchema" xmlns:p="http://schemas.microsoft.com/office/2006/metadata/properties" xmlns:ns3="b4f9f7ee-5770-4a14-8925-17f3d16e50b7" targetNamespace="http://schemas.microsoft.com/office/2006/metadata/properties" ma:root="true" ma:fieldsID="f5fba7ba630bb3dad45da83154e5b1a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C1098-32E9-4250-B772-C25C07863C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A7CDAD-E5C0-4E75-9E78-DB75CEE9FCBD}">
  <ds:schemaRefs>
    <ds:schemaRef ds:uri="http://schemas.microsoft.com/sharepoint/v3/contenttype/forms"/>
  </ds:schemaRefs>
</ds:datastoreItem>
</file>

<file path=customXml/itemProps3.xml><?xml version="1.0" encoding="utf-8"?>
<ds:datastoreItem xmlns:ds="http://schemas.openxmlformats.org/officeDocument/2006/customXml" ds:itemID="{5868CD96-B2DF-467C-8D55-8FAE1EEFE892}">
  <ds:schemaRefs>
    <ds:schemaRef ds:uri="http://www.w3.org/XML/1998/namespace"/>
    <ds:schemaRef ds:uri="http://schemas.microsoft.com/office/2006/documentManagement/types"/>
    <ds:schemaRef ds:uri="http://schemas.openxmlformats.org/package/2006/metadata/core-properties"/>
    <ds:schemaRef ds:uri="http://purl.org/dc/dcmitype/"/>
    <ds:schemaRef ds:uri="b4f9f7ee-5770-4a14-8925-17f3d16e50b7"/>
    <ds:schemaRef ds:uri="http://purl.org/dc/terms/"/>
    <ds:schemaRef ds:uri="http://purl.org/dc/elements/1.1/"/>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238627FF-1928-43C3-A96C-B1C380468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3310</Words>
  <Characters>22514</Characters>
  <Application>Microsoft Office Word</Application>
  <DocSecurity>0</DocSecurity>
  <Lines>450</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Shaunakkumar Patel (2504923)</dc:creator>
  <cp:keywords/>
  <dc:description/>
  <cp:lastModifiedBy>Shaunakkumar Patel (2504923)</cp:lastModifiedBy>
  <cp:revision>2</cp:revision>
  <dcterms:created xsi:type="dcterms:W3CDTF">2025-11-20T21:54:00Z</dcterms:created>
  <dcterms:modified xsi:type="dcterms:W3CDTF">2025-11-20T21:54:00Z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b2aacc7e-a02c-4c98-9211-76a493bf7ba3</vt:lpwstr>
  </property>
  <property fmtid="{D5CDD505-2E9C-101B-9397-08002B2CF9AE}" pid="3" name="ContentTypeId">
    <vt:lpwstr>0x01010060C4E9246EAD664A9A522726E403CA17</vt:lpwstr>
  </property>
</Properties>
</file>