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FE2047" w14:textId="70CC66A3" w:rsidR="00860FC1" w:rsidRDefault="00860FC1" w:rsidP="00860FC1">
      <w:pPr>
        <w:rPr>
          <w:rFonts w:ascii="Arial" w:hAnsi="Arial" w:cs="Arial"/>
          <w:b/>
          <w:bCs/>
          <w:sz w:val="28"/>
          <w:szCs w:val="28"/>
        </w:rPr>
      </w:pPr>
      <w:r>
        <w:rPr>
          <w:noProof/>
        </w:rPr>
        <w:drawing>
          <wp:anchor distT="0" distB="0" distL="114300" distR="114300" simplePos="0" relativeHeight="251659264" behindDoc="1" locked="0" layoutInCell="1" allowOverlap="1" wp14:anchorId="6C8A69BB" wp14:editId="516624FF">
            <wp:simplePos x="0" y="0"/>
            <wp:positionH relativeFrom="margin">
              <wp:posOffset>1136015</wp:posOffset>
            </wp:positionH>
            <wp:positionV relativeFrom="paragraph">
              <wp:posOffset>285750</wp:posOffset>
            </wp:positionV>
            <wp:extent cx="3611880" cy="1439545"/>
            <wp:effectExtent l="0" t="0" r="7620" b="0"/>
            <wp:wrapTight wrapText="bothSides">
              <wp:wrapPolygon edited="0">
                <wp:start x="114" y="1143"/>
                <wp:lineTo x="114" y="10862"/>
                <wp:lineTo x="1025" y="15435"/>
                <wp:lineTo x="1139" y="18008"/>
                <wp:lineTo x="4215" y="19437"/>
                <wp:lineTo x="9000" y="20009"/>
                <wp:lineTo x="9570" y="20009"/>
                <wp:lineTo x="17430" y="19151"/>
                <wp:lineTo x="17658" y="16007"/>
                <wp:lineTo x="21532" y="14864"/>
                <wp:lineTo x="21418" y="11148"/>
                <wp:lineTo x="5696" y="10862"/>
                <wp:lineTo x="18456" y="9433"/>
                <wp:lineTo x="18456" y="6574"/>
                <wp:lineTo x="19139" y="6288"/>
                <wp:lineTo x="19481" y="2287"/>
                <wp:lineTo x="14810" y="1143"/>
                <wp:lineTo x="114" y="1143"/>
              </wp:wrapPolygon>
            </wp:wrapTight>
            <wp:docPr id="6" name="Picture 5" descr="Text&#10;&#10;Description automatically generated with medium confidence">
              <a:extLst xmlns:a="http://schemas.openxmlformats.org/drawingml/2006/main">
                <a:ext uri="{FF2B5EF4-FFF2-40B4-BE49-F238E27FC236}">
                  <a16:creationId xmlns:a16="http://schemas.microsoft.com/office/drawing/2014/main" id="{D16E4965-E7F0-48D9-91B0-30F3F6BE3B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Text&#10;&#10;Description automatically generated with medium confidence">
                      <a:extLst>
                        <a:ext uri="{FF2B5EF4-FFF2-40B4-BE49-F238E27FC236}">
                          <a16:creationId xmlns:a16="http://schemas.microsoft.com/office/drawing/2014/main" id="{D16E4965-E7F0-48D9-91B0-30F3F6BE3B7F}"/>
                        </a:ext>
                      </a:extLst>
                    </pic:cNvPr>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611880" cy="1439545"/>
                    </a:xfrm>
                    <a:prstGeom prst="rect">
                      <a:avLst/>
                    </a:prstGeom>
                  </pic:spPr>
                </pic:pic>
              </a:graphicData>
            </a:graphic>
            <wp14:sizeRelH relativeFrom="margin">
              <wp14:pctWidth>0</wp14:pctWidth>
            </wp14:sizeRelH>
            <wp14:sizeRelV relativeFrom="margin">
              <wp14:pctHeight>0</wp14:pctHeight>
            </wp14:sizeRelV>
          </wp:anchor>
        </w:drawing>
      </w:r>
    </w:p>
    <w:p w14:paraId="01D5A478" w14:textId="77777777" w:rsidR="00860FC1" w:rsidRDefault="00860FC1" w:rsidP="00860FC1">
      <w:pPr>
        <w:tabs>
          <w:tab w:val="left" w:pos="2693"/>
        </w:tabs>
        <w:jc w:val="center"/>
        <w:rPr>
          <w:rFonts w:ascii="Arial" w:hAnsi="Arial" w:cs="Arial"/>
          <w:b/>
          <w:bCs/>
          <w:sz w:val="28"/>
          <w:szCs w:val="28"/>
        </w:rPr>
      </w:pPr>
    </w:p>
    <w:p w14:paraId="08B36A38" w14:textId="77777777" w:rsidR="00860FC1" w:rsidRDefault="00860FC1" w:rsidP="00860FC1">
      <w:pPr>
        <w:tabs>
          <w:tab w:val="left" w:pos="2693"/>
        </w:tabs>
        <w:jc w:val="center"/>
        <w:rPr>
          <w:rFonts w:ascii="Arial" w:hAnsi="Arial" w:cs="Arial"/>
          <w:b/>
          <w:bCs/>
          <w:sz w:val="28"/>
          <w:szCs w:val="28"/>
        </w:rPr>
      </w:pPr>
    </w:p>
    <w:p w14:paraId="73AA9B98" w14:textId="77777777" w:rsidR="00860FC1" w:rsidRDefault="00860FC1" w:rsidP="00860FC1">
      <w:pPr>
        <w:tabs>
          <w:tab w:val="left" w:pos="2693"/>
        </w:tabs>
        <w:jc w:val="center"/>
        <w:rPr>
          <w:rFonts w:ascii="Arial" w:hAnsi="Arial" w:cs="Arial"/>
          <w:b/>
          <w:bCs/>
          <w:sz w:val="28"/>
          <w:szCs w:val="28"/>
        </w:rPr>
      </w:pPr>
    </w:p>
    <w:p w14:paraId="3228720D" w14:textId="77777777" w:rsidR="00860FC1" w:rsidRDefault="00860FC1" w:rsidP="00860FC1">
      <w:pPr>
        <w:tabs>
          <w:tab w:val="left" w:pos="2693"/>
        </w:tabs>
        <w:jc w:val="center"/>
        <w:rPr>
          <w:rFonts w:ascii="Arial" w:hAnsi="Arial" w:cs="Arial"/>
          <w:b/>
          <w:bCs/>
          <w:sz w:val="28"/>
          <w:szCs w:val="28"/>
        </w:rPr>
      </w:pPr>
    </w:p>
    <w:p w14:paraId="6A6EA9BF" w14:textId="77777777" w:rsidR="00860FC1" w:rsidRDefault="00860FC1" w:rsidP="00860FC1">
      <w:pPr>
        <w:tabs>
          <w:tab w:val="left" w:pos="2693"/>
        </w:tabs>
        <w:jc w:val="center"/>
        <w:rPr>
          <w:rFonts w:ascii="Arial" w:hAnsi="Arial" w:cs="Arial"/>
          <w:b/>
          <w:bCs/>
          <w:sz w:val="28"/>
          <w:szCs w:val="28"/>
        </w:rPr>
      </w:pPr>
    </w:p>
    <w:p w14:paraId="7DCF5134" w14:textId="77777777" w:rsidR="00860FC1" w:rsidRDefault="00860FC1" w:rsidP="00860FC1">
      <w:pPr>
        <w:tabs>
          <w:tab w:val="left" w:pos="2693"/>
        </w:tabs>
        <w:jc w:val="center"/>
        <w:rPr>
          <w:rFonts w:ascii="Arial" w:hAnsi="Arial" w:cs="Arial"/>
          <w:b/>
          <w:bCs/>
          <w:sz w:val="28"/>
          <w:szCs w:val="28"/>
        </w:rPr>
      </w:pPr>
    </w:p>
    <w:p w14:paraId="4A17E7B6" w14:textId="77777777" w:rsidR="00860FC1" w:rsidRDefault="00860FC1" w:rsidP="00860FC1">
      <w:pPr>
        <w:tabs>
          <w:tab w:val="left" w:pos="2693"/>
        </w:tabs>
        <w:jc w:val="center"/>
        <w:rPr>
          <w:rFonts w:ascii="Arial" w:hAnsi="Arial" w:cs="Arial"/>
          <w:b/>
          <w:bCs/>
          <w:sz w:val="28"/>
          <w:szCs w:val="28"/>
        </w:rPr>
      </w:pPr>
    </w:p>
    <w:p w14:paraId="05292D12" w14:textId="271CDDEE" w:rsidR="00860FC1" w:rsidRDefault="00860FC1" w:rsidP="00860FC1">
      <w:pPr>
        <w:tabs>
          <w:tab w:val="left" w:pos="2693"/>
        </w:tabs>
        <w:jc w:val="center"/>
        <w:rPr>
          <w:rFonts w:ascii="Arial" w:hAnsi="Arial" w:cs="Arial"/>
          <w:b/>
          <w:bCs/>
          <w:sz w:val="28"/>
          <w:szCs w:val="28"/>
        </w:rPr>
      </w:pPr>
      <w:r w:rsidRPr="004D2E13">
        <w:rPr>
          <w:rFonts w:ascii="Arial" w:hAnsi="Arial" w:cs="Arial"/>
          <w:b/>
          <w:bCs/>
          <w:sz w:val="28"/>
          <w:szCs w:val="28"/>
        </w:rPr>
        <w:t xml:space="preserve">BA (Hons) Leadership and Management Skills for the </w:t>
      </w:r>
      <w:r w:rsidR="00A849B8">
        <w:rPr>
          <w:rFonts w:ascii="Arial" w:hAnsi="Arial" w:cs="Arial"/>
          <w:b/>
          <w:bCs/>
          <w:sz w:val="28"/>
          <w:szCs w:val="28"/>
        </w:rPr>
        <w:t>W</w:t>
      </w:r>
      <w:r w:rsidRPr="004D2E13">
        <w:rPr>
          <w:rFonts w:ascii="Arial" w:hAnsi="Arial" w:cs="Arial"/>
          <w:b/>
          <w:bCs/>
          <w:sz w:val="28"/>
          <w:szCs w:val="28"/>
        </w:rPr>
        <w:t>orkplace</w:t>
      </w:r>
    </w:p>
    <w:p w14:paraId="17B2C6E3" w14:textId="77777777" w:rsidR="00860FC1" w:rsidRPr="00590F43" w:rsidRDefault="00860FC1" w:rsidP="00860FC1">
      <w:pPr>
        <w:jc w:val="center"/>
        <w:rPr>
          <w:rFonts w:ascii="Arial" w:hAnsi="Arial" w:cs="Arial"/>
          <w:b/>
          <w:bCs/>
          <w:sz w:val="28"/>
          <w:szCs w:val="28"/>
        </w:rPr>
      </w:pPr>
      <w:r>
        <w:rPr>
          <w:rFonts w:ascii="Arial" w:hAnsi="Arial" w:cs="Arial"/>
          <w:b/>
          <w:bCs/>
          <w:sz w:val="28"/>
          <w:szCs w:val="28"/>
        </w:rPr>
        <w:t>Name: Stefani Petrova 1914907</w:t>
      </w:r>
    </w:p>
    <w:p w14:paraId="4084A08C" w14:textId="77777777" w:rsidR="00860FC1" w:rsidRDefault="00860FC1" w:rsidP="00860FC1">
      <w:pPr>
        <w:tabs>
          <w:tab w:val="left" w:pos="7308"/>
        </w:tabs>
        <w:jc w:val="center"/>
        <w:rPr>
          <w:rFonts w:ascii="Arial" w:hAnsi="Arial" w:cs="Arial"/>
          <w:b/>
          <w:bCs/>
          <w:sz w:val="28"/>
          <w:szCs w:val="28"/>
        </w:rPr>
      </w:pPr>
    </w:p>
    <w:p w14:paraId="3B0FE989" w14:textId="754B2CE0" w:rsidR="00860FC1" w:rsidRDefault="00860FC1" w:rsidP="00860FC1">
      <w:pPr>
        <w:tabs>
          <w:tab w:val="left" w:pos="7308"/>
        </w:tabs>
        <w:jc w:val="center"/>
        <w:rPr>
          <w:rFonts w:ascii="Arial" w:hAnsi="Arial" w:cs="Arial"/>
          <w:b/>
          <w:bCs/>
          <w:sz w:val="28"/>
          <w:szCs w:val="28"/>
        </w:rPr>
      </w:pPr>
      <w:r>
        <w:rPr>
          <w:rFonts w:ascii="Arial" w:hAnsi="Arial" w:cs="Arial"/>
          <w:b/>
          <w:bCs/>
          <w:sz w:val="28"/>
          <w:szCs w:val="28"/>
        </w:rPr>
        <w:t xml:space="preserve">Module code: </w:t>
      </w:r>
      <w:r w:rsidR="00A849B8">
        <w:rPr>
          <w:rFonts w:ascii="Arial" w:hAnsi="Arial" w:cs="Arial"/>
          <w:b/>
          <w:bCs/>
          <w:sz w:val="28"/>
          <w:szCs w:val="28"/>
        </w:rPr>
        <w:t>BMSW6101</w:t>
      </w:r>
    </w:p>
    <w:p w14:paraId="6C7EFBF7" w14:textId="34283D1D" w:rsidR="00860FC1" w:rsidRDefault="00860FC1" w:rsidP="00860FC1">
      <w:pPr>
        <w:tabs>
          <w:tab w:val="left" w:pos="7308"/>
        </w:tabs>
        <w:jc w:val="center"/>
        <w:rPr>
          <w:rFonts w:ascii="Arial" w:hAnsi="Arial" w:cs="Arial"/>
          <w:b/>
          <w:bCs/>
          <w:sz w:val="28"/>
          <w:szCs w:val="28"/>
        </w:rPr>
      </w:pPr>
      <w:r>
        <w:rPr>
          <w:rFonts w:ascii="Arial" w:hAnsi="Arial" w:cs="Arial"/>
          <w:b/>
          <w:bCs/>
          <w:sz w:val="28"/>
          <w:szCs w:val="28"/>
        </w:rPr>
        <w:t xml:space="preserve">Module name: </w:t>
      </w:r>
      <w:r w:rsidR="00A849B8">
        <w:rPr>
          <w:rFonts w:ascii="Arial" w:hAnsi="Arial" w:cs="Arial"/>
          <w:b/>
          <w:bCs/>
          <w:sz w:val="28"/>
          <w:szCs w:val="28"/>
        </w:rPr>
        <w:t>Emergent Leadership Skills in the Workplace</w:t>
      </w:r>
    </w:p>
    <w:p w14:paraId="5E9532B5" w14:textId="77777777" w:rsidR="00860FC1" w:rsidRDefault="00860FC1" w:rsidP="00860FC1">
      <w:pPr>
        <w:tabs>
          <w:tab w:val="left" w:pos="7308"/>
        </w:tabs>
        <w:jc w:val="center"/>
        <w:rPr>
          <w:rFonts w:ascii="Arial" w:hAnsi="Arial" w:cs="Arial"/>
          <w:b/>
          <w:bCs/>
          <w:sz w:val="28"/>
          <w:szCs w:val="28"/>
        </w:rPr>
      </w:pPr>
    </w:p>
    <w:p w14:paraId="1CC72CE3" w14:textId="5AC579D4" w:rsidR="00860FC1" w:rsidRDefault="00860FC1" w:rsidP="00860FC1">
      <w:pPr>
        <w:tabs>
          <w:tab w:val="left" w:pos="7308"/>
        </w:tabs>
        <w:jc w:val="center"/>
        <w:rPr>
          <w:rFonts w:ascii="Arial" w:hAnsi="Arial" w:cs="Arial"/>
          <w:b/>
          <w:bCs/>
          <w:sz w:val="28"/>
          <w:szCs w:val="28"/>
        </w:rPr>
      </w:pPr>
      <w:r>
        <w:rPr>
          <w:rFonts w:ascii="Arial" w:hAnsi="Arial" w:cs="Arial"/>
          <w:b/>
          <w:bCs/>
          <w:sz w:val="28"/>
          <w:szCs w:val="28"/>
        </w:rPr>
        <w:t xml:space="preserve">Lecturer’s name: </w:t>
      </w:r>
      <w:r w:rsidR="00A849B8">
        <w:rPr>
          <w:rFonts w:ascii="Arial" w:hAnsi="Arial" w:cs="Arial"/>
          <w:b/>
          <w:bCs/>
          <w:sz w:val="28"/>
          <w:szCs w:val="28"/>
        </w:rPr>
        <w:t>Md Kalam</w:t>
      </w:r>
    </w:p>
    <w:p w14:paraId="4C7EF847" w14:textId="77777777" w:rsidR="00860FC1" w:rsidRDefault="00860FC1" w:rsidP="00860FC1">
      <w:pPr>
        <w:tabs>
          <w:tab w:val="left" w:pos="7308"/>
        </w:tabs>
        <w:jc w:val="center"/>
        <w:rPr>
          <w:rFonts w:ascii="Arial" w:hAnsi="Arial" w:cs="Arial"/>
          <w:b/>
          <w:bCs/>
          <w:sz w:val="28"/>
          <w:szCs w:val="28"/>
        </w:rPr>
      </w:pPr>
    </w:p>
    <w:p w14:paraId="2011BFDB" w14:textId="77777777" w:rsidR="00860FC1" w:rsidRDefault="00860FC1" w:rsidP="00860FC1">
      <w:pPr>
        <w:tabs>
          <w:tab w:val="left" w:pos="7308"/>
        </w:tabs>
        <w:jc w:val="center"/>
        <w:rPr>
          <w:rFonts w:ascii="Arial" w:hAnsi="Arial" w:cs="Arial"/>
          <w:b/>
          <w:bCs/>
          <w:sz w:val="28"/>
          <w:szCs w:val="28"/>
        </w:rPr>
      </w:pPr>
    </w:p>
    <w:p w14:paraId="63FA01A8" w14:textId="75F65049" w:rsidR="00860FC1" w:rsidRDefault="00860FC1" w:rsidP="00860FC1">
      <w:pPr>
        <w:tabs>
          <w:tab w:val="left" w:pos="7308"/>
        </w:tabs>
        <w:jc w:val="center"/>
        <w:rPr>
          <w:rFonts w:ascii="Arial" w:hAnsi="Arial" w:cs="Arial"/>
          <w:b/>
          <w:bCs/>
          <w:sz w:val="28"/>
          <w:szCs w:val="28"/>
        </w:rPr>
      </w:pPr>
      <w:r>
        <w:rPr>
          <w:rFonts w:ascii="Arial" w:hAnsi="Arial" w:cs="Arial"/>
          <w:b/>
          <w:bCs/>
          <w:sz w:val="28"/>
          <w:szCs w:val="28"/>
        </w:rPr>
        <w:t>Part 1 –</w:t>
      </w:r>
      <w:r w:rsidR="00A849B8">
        <w:rPr>
          <w:rFonts w:ascii="Arial" w:hAnsi="Arial" w:cs="Arial"/>
          <w:b/>
          <w:bCs/>
          <w:sz w:val="28"/>
          <w:szCs w:val="28"/>
        </w:rPr>
        <w:t xml:space="preserve"> Report</w:t>
      </w:r>
    </w:p>
    <w:p w14:paraId="091E86B7" w14:textId="2DEB875D" w:rsidR="00860FC1" w:rsidRDefault="00860FC1" w:rsidP="00A849B8">
      <w:pPr>
        <w:tabs>
          <w:tab w:val="left" w:pos="7308"/>
        </w:tabs>
        <w:jc w:val="center"/>
        <w:rPr>
          <w:rFonts w:ascii="Arial" w:hAnsi="Arial" w:cs="Arial"/>
          <w:b/>
          <w:bCs/>
          <w:sz w:val="28"/>
          <w:szCs w:val="28"/>
        </w:rPr>
      </w:pPr>
      <w:r>
        <w:rPr>
          <w:rFonts w:ascii="Arial" w:hAnsi="Arial" w:cs="Arial"/>
          <w:b/>
          <w:bCs/>
          <w:sz w:val="28"/>
          <w:szCs w:val="28"/>
        </w:rPr>
        <w:t xml:space="preserve">Part 2 – </w:t>
      </w:r>
      <w:r w:rsidR="00A849B8">
        <w:rPr>
          <w:rFonts w:ascii="Arial" w:hAnsi="Arial" w:cs="Arial"/>
          <w:b/>
          <w:bCs/>
          <w:sz w:val="28"/>
          <w:szCs w:val="28"/>
        </w:rPr>
        <w:t>Re</w:t>
      </w:r>
      <w:r w:rsidR="00C135DC">
        <w:rPr>
          <w:rFonts w:ascii="Arial" w:hAnsi="Arial" w:cs="Arial"/>
          <w:b/>
          <w:bCs/>
          <w:sz w:val="28"/>
          <w:szCs w:val="28"/>
        </w:rPr>
        <w:t>f</w:t>
      </w:r>
      <w:r w:rsidR="00A849B8">
        <w:rPr>
          <w:rFonts w:ascii="Arial" w:hAnsi="Arial" w:cs="Arial"/>
          <w:b/>
          <w:bCs/>
          <w:sz w:val="28"/>
          <w:szCs w:val="28"/>
        </w:rPr>
        <w:t>l</w:t>
      </w:r>
      <w:r w:rsidR="00C135DC">
        <w:rPr>
          <w:rFonts w:ascii="Arial" w:hAnsi="Arial" w:cs="Arial"/>
          <w:b/>
          <w:bCs/>
          <w:sz w:val="28"/>
          <w:szCs w:val="28"/>
        </w:rPr>
        <w:t xml:space="preserve">ective </w:t>
      </w:r>
      <w:r w:rsidR="00A849B8">
        <w:rPr>
          <w:rFonts w:ascii="Arial" w:hAnsi="Arial" w:cs="Arial"/>
          <w:b/>
          <w:bCs/>
          <w:sz w:val="28"/>
          <w:szCs w:val="28"/>
        </w:rPr>
        <w:t>e</w:t>
      </w:r>
      <w:r w:rsidR="00C135DC">
        <w:rPr>
          <w:rFonts w:ascii="Arial" w:hAnsi="Arial" w:cs="Arial"/>
          <w:b/>
          <w:bCs/>
          <w:sz w:val="28"/>
          <w:szCs w:val="28"/>
        </w:rPr>
        <w:t>ssay</w:t>
      </w:r>
    </w:p>
    <w:p w14:paraId="7322D78B" w14:textId="77777777" w:rsidR="00860FC1" w:rsidRDefault="00860FC1" w:rsidP="00860FC1">
      <w:pPr>
        <w:tabs>
          <w:tab w:val="left" w:pos="7308"/>
        </w:tabs>
        <w:rPr>
          <w:rFonts w:ascii="Arial" w:hAnsi="Arial" w:cs="Arial"/>
          <w:b/>
          <w:bCs/>
          <w:sz w:val="28"/>
          <w:szCs w:val="28"/>
        </w:rPr>
      </w:pPr>
    </w:p>
    <w:p w14:paraId="4D2111F5" w14:textId="77777777" w:rsidR="00247116" w:rsidRDefault="00247116"/>
    <w:p w14:paraId="09517AA0" w14:textId="77777777" w:rsidR="00C135DC" w:rsidRDefault="00C135DC"/>
    <w:p w14:paraId="68C1F682" w14:textId="77777777" w:rsidR="00C135DC" w:rsidRDefault="00C135DC"/>
    <w:p w14:paraId="44C965FF" w14:textId="77777777" w:rsidR="00C135DC" w:rsidRDefault="00C135DC"/>
    <w:p w14:paraId="1C7B457B" w14:textId="77777777" w:rsidR="00C135DC" w:rsidRDefault="00C135DC"/>
    <w:p w14:paraId="6E4AFC03" w14:textId="77777777" w:rsidR="00C135DC" w:rsidRDefault="00C135DC"/>
    <w:p w14:paraId="653E05E8" w14:textId="77777777" w:rsidR="00C135DC" w:rsidRDefault="00C135DC"/>
    <w:p w14:paraId="134DFABC" w14:textId="77777777" w:rsidR="00C135DC" w:rsidRDefault="00C135DC"/>
    <w:p w14:paraId="436CCEB7" w14:textId="77777777" w:rsidR="00C135DC" w:rsidRPr="00C135DC" w:rsidRDefault="00C135DC" w:rsidP="00C135DC">
      <w:pPr>
        <w:spacing w:line="360" w:lineRule="auto"/>
        <w:jc w:val="center"/>
        <w:rPr>
          <w:rFonts w:ascii="Arial" w:hAnsi="Arial" w:cs="Arial"/>
          <w:b/>
          <w:kern w:val="0"/>
          <w14:ligatures w14:val="none"/>
        </w:rPr>
      </w:pPr>
      <w:r w:rsidRPr="00C135DC">
        <w:rPr>
          <w:rFonts w:ascii="Arial" w:hAnsi="Arial" w:cs="Arial"/>
          <w:b/>
          <w:kern w:val="0"/>
          <w14:ligatures w14:val="none"/>
        </w:rPr>
        <w:lastRenderedPageBreak/>
        <w:t>TASK 1</w:t>
      </w:r>
    </w:p>
    <w:p w14:paraId="40431534" w14:textId="77777777" w:rsidR="00C135DC" w:rsidRPr="00C135DC" w:rsidRDefault="00C135DC" w:rsidP="00C135DC">
      <w:pPr>
        <w:spacing w:line="360" w:lineRule="auto"/>
        <w:rPr>
          <w:rFonts w:ascii="Arial" w:hAnsi="Arial" w:cs="Arial"/>
          <w:b/>
          <w:kern w:val="0"/>
          <w14:ligatures w14:val="none"/>
        </w:rPr>
      </w:pPr>
      <w:r w:rsidRPr="00C135DC">
        <w:rPr>
          <w:rFonts w:ascii="Arial" w:hAnsi="Arial" w:cs="Arial"/>
          <w:b/>
          <w:kern w:val="0"/>
          <w14:ligatures w14:val="none"/>
        </w:rPr>
        <w:t>Executive Summary</w:t>
      </w:r>
    </w:p>
    <w:p w14:paraId="689133BF"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The past three years have pushed many businesses worldwide into economic turmoil. The COVID-19 pandemic pushed organisations beyond limits to adjust accordingly. There was unpredictability and economic uncertainty. Besides, political instability, such as the wars between Russia and Ukraine, has been a strong disturbance.</w:t>
      </w:r>
    </w:p>
    <w:p w14:paraId="257B07A5"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In the face of these crises, the leadership of all organisations has had to intervene to drive the businesses through behaviours and mindsets. British Airways is one such company that has had to readjust its internal organisation environment to adjust to the changes. Specifically, change management has been a key transformation. </w:t>
      </w:r>
      <w:proofErr w:type="gramStart"/>
      <w:r w:rsidRPr="00C135DC">
        <w:rPr>
          <w:rFonts w:ascii="Arial" w:hAnsi="Arial" w:cs="Arial"/>
          <w:kern w:val="0"/>
          <w14:ligatures w14:val="none"/>
        </w:rPr>
        <w:t>Through the use of</w:t>
      </w:r>
      <w:proofErr w:type="gramEnd"/>
      <w:r w:rsidRPr="00C135DC">
        <w:rPr>
          <w:rFonts w:ascii="Arial" w:hAnsi="Arial" w:cs="Arial"/>
          <w:kern w:val="0"/>
          <w14:ligatures w14:val="none"/>
        </w:rPr>
        <w:t xml:space="preserve"> emergent leadership skills, the company has utilised various leadership styles and models. </w:t>
      </w:r>
      <w:proofErr w:type="gramStart"/>
      <w:r w:rsidRPr="00C135DC">
        <w:rPr>
          <w:rFonts w:ascii="Arial" w:hAnsi="Arial" w:cs="Arial"/>
          <w:kern w:val="0"/>
          <w14:ligatures w14:val="none"/>
        </w:rPr>
        <w:t>As a consequence</w:t>
      </w:r>
      <w:proofErr w:type="gramEnd"/>
      <w:r w:rsidRPr="00C135DC">
        <w:rPr>
          <w:rFonts w:ascii="Arial" w:hAnsi="Arial" w:cs="Arial"/>
          <w:kern w:val="0"/>
          <w14:ligatures w14:val="none"/>
        </w:rPr>
        <w:t xml:space="preserve">, the company is slowly rebounding into operations. </w:t>
      </w:r>
    </w:p>
    <w:p w14:paraId="7BE115F0" w14:textId="77777777" w:rsidR="00C135DC" w:rsidRPr="00C135DC" w:rsidRDefault="00C135DC" w:rsidP="00C135DC">
      <w:pPr>
        <w:spacing w:line="360" w:lineRule="auto"/>
        <w:rPr>
          <w:rFonts w:ascii="Arial" w:hAnsi="Arial" w:cs="Arial"/>
          <w:b/>
          <w:kern w:val="0"/>
          <w14:ligatures w14:val="none"/>
        </w:rPr>
      </w:pPr>
      <w:r w:rsidRPr="00C135DC">
        <w:rPr>
          <w:rFonts w:ascii="Arial" w:hAnsi="Arial" w:cs="Arial"/>
          <w:kern w:val="0"/>
          <w14:ligatures w14:val="none"/>
        </w:rPr>
        <w:t xml:space="preserve">Key leadership styles that have aided the company in its recovery process include authentic, </w:t>
      </w:r>
      <w:proofErr w:type="gramStart"/>
      <w:r w:rsidRPr="00C135DC">
        <w:rPr>
          <w:rFonts w:ascii="Arial" w:hAnsi="Arial" w:cs="Arial"/>
          <w:kern w:val="0"/>
          <w14:ligatures w14:val="none"/>
        </w:rPr>
        <w:t>transformational</w:t>
      </w:r>
      <w:proofErr w:type="gramEnd"/>
      <w:r w:rsidRPr="00C135DC">
        <w:rPr>
          <w:rFonts w:ascii="Arial" w:hAnsi="Arial" w:cs="Arial"/>
          <w:kern w:val="0"/>
          <w14:ligatures w14:val="none"/>
        </w:rPr>
        <w:t xml:space="preserve"> and transactional leadership. In addition, the organisation has adopted situational theories such as path-goal leadership theory and contingency theories as well as power influence theories such as French and Raven's Five Forms of Power.</w:t>
      </w:r>
      <w:r w:rsidRPr="00C135DC">
        <w:rPr>
          <w:rFonts w:ascii="Arial" w:hAnsi="Arial" w:cs="Arial"/>
          <w:b/>
          <w:kern w:val="0"/>
          <w14:ligatures w14:val="none"/>
        </w:rPr>
        <w:br w:type="page"/>
      </w:r>
    </w:p>
    <w:sdt>
      <w:sdtPr>
        <w:rPr>
          <w:rFonts w:ascii="Arial" w:hAnsi="Arial" w:cs="Arial"/>
          <w:kern w:val="0"/>
          <w14:ligatures w14:val="none"/>
        </w:rPr>
        <w:id w:val="-957329252"/>
        <w:docPartObj>
          <w:docPartGallery w:val="Table of Contents"/>
          <w:docPartUnique/>
        </w:docPartObj>
      </w:sdtPr>
      <w:sdtEndPr>
        <w:rPr>
          <w:b/>
          <w:bCs/>
          <w:noProof/>
        </w:rPr>
      </w:sdtEndPr>
      <w:sdtContent>
        <w:p w14:paraId="05137F98" w14:textId="77777777" w:rsidR="00C135DC" w:rsidRPr="00C135DC" w:rsidRDefault="00C135DC" w:rsidP="00C135DC">
          <w:pPr>
            <w:keepNext/>
            <w:keepLines/>
            <w:spacing w:before="240" w:after="0" w:line="360" w:lineRule="auto"/>
            <w:rPr>
              <w:rFonts w:ascii="Arial" w:eastAsiaTheme="majorEastAsia" w:hAnsi="Arial" w:cs="Arial"/>
              <w:color w:val="2F5496" w:themeColor="accent1" w:themeShade="BF"/>
              <w:kern w:val="0"/>
              <w:lang w:val="en-US"/>
              <w14:ligatures w14:val="none"/>
            </w:rPr>
          </w:pPr>
          <w:r w:rsidRPr="00C135DC">
            <w:rPr>
              <w:rFonts w:ascii="Arial" w:eastAsiaTheme="majorEastAsia" w:hAnsi="Arial" w:cs="Arial"/>
              <w:color w:val="2F5496" w:themeColor="accent1" w:themeShade="BF"/>
              <w:kern w:val="0"/>
              <w:lang w:val="en-US"/>
              <w14:ligatures w14:val="none"/>
            </w:rPr>
            <w:t>Table of Contents</w:t>
          </w:r>
        </w:p>
        <w:p w14:paraId="581290CE" w14:textId="77777777" w:rsidR="00C135DC" w:rsidRPr="00C135DC" w:rsidRDefault="00C135DC" w:rsidP="00C135DC">
          <w:pPr>
            <w:tabs>
              <w:tab w:val="left" w:pos="440"/>
              <w:tab w:val="right" w:leader="dot" w:pos="9350"/>
            </w:tabs>
            <w:spacing w:after="100"/>
            <w:rPr>
              <w:rFonts w:ascii="Arial" w:eastAsiaTheme="minorEastAsia" w:hAnsi="Arial" w:cs="Arial"/>
              <w:noProof/>
              <w:kern w:val="0"/>
              <w:lang w:val="en-US"/>
              <w14:ligatures w14:val="none"/>
            </w:rPr>
          </w:pPr>
          <w:r w:rsidRPr="00C135DC">
            <w:rPr>
              <w:rFonts w:ascii="Arial" w:hAnsi="Arial" w:cs="Arial"/>
              <w:kern w:val="0"/>
              <w14:ligatures w14:val="none"/>
            </w:rPr>
            <w:fldChar w:fldCharType="begin"/>
          </w:r>
          <w:r w:rsidRPr="00C135DC">
            <w:rPr>
              <w:rFonts w:ascii="Arial" w:hAnsi="Arial" w:cs="Arial"/>
              <w:kern w:val="0"/>
              <w14:ligatures w14:val="none"/>
            </w:rPr>
            <w:instrText xml:space="preserve"> TOC \o "1-3" \h \z \u </w:instrText>
          </w:r>
          <w:r w:rsidRPr="00C135DC">
            <w:rPr>
              <w:rFonts w:ascii="Arial" w:hAnsi="Arial" w:cs="Arial"/>
              <w:kern w:val="0"/>
              <w14:ligatures w14:val="none"/>
            </w:rPr>
            <w:fldChar w:fldCharType="separate"/>
          </w:r>
          <w:hyperlink w:anchor="_Toc143706897" w:history="1">
            <w:r w:rsidRPr="00C135DC">
              <w:rPr>
                <w:rFonts w:ascii="Arial" w:hAnsi="Arial" w:cs="Arial"/>
                <w:noProof/>
                <w:color w:val="0563C1" w:themeColor="hyperlink"/>
                <w:kern w:val="0"/>
                <w:u w:val="single"/>
                <w14:ligatures w14:val="none"/>
              </w:rPr>
              <w:t>1.</w:t>
            </w:r>
            <w:r w:rsidRPr="00C135DC">
              <w:rPr>
                <w:rFonts w:ascii="Arial" w:eastAsiaTheme="minorEastAsia" w:hAnsi="Arial" w:cs="Arial"/>
                <w:noProof/>
                <w:kern w:val="0"/>
                <w:lang w:val="en-US"/>
                <w14:ligatures w14:val="none"/>
              </w:rPr>
              <w:tab/>
            </w:r>
            <w:r w:rsidRPr="00C135DC">
              <w:rPr>
                <w:rFonts w:ascii="Arial" w:hAnsi="Arial" w:cs="Arial"/>
                <w:noProof/>
                <w:color w:val="0563C1" w:themeColor="hyperlink"/>
                <w:kern w:val="0"/>
                <w:u w:val="single"/>
                <w14:ligatures w14:val="none"/>
              </w:rPr>
              <w:t>Introduction to British Airways</w:t>
            </w:r>
            <w:r w:rsidRPr="00C135DC">
              <w:rPr>
                <w:rFonts w:ascii="Arial" w:hAnsi="Arial" w:cs="Arial"/>
                <w:noProof/>
                <w:webHidden/>
                <w:kern w:val="0"/>
                <w14:ligatures w14:val="none"/>
              </w:rPr>
              <w:tab/>
            </w:r>
            <w:r w:rsidRPr="00C135DC">
              <w:rPr>
                <w:rFonts w:ascii="Arial" w:hAnsi="Arial" w:cs="Arial"/>
                <w:noProof/>
                <w:webHidden/>
                <w:kern w:val="0"/>
                <w14:ligatures w14:val="none"/>
              </w:rPr>
              <w:fldChar w:fldCharType="begin"/>
            </w:r>
            <w:r w:rsidRPr="00C135DC">
              <w:rPr>
                <w:rFonts w:ascii="Arial" w:hAnsi="Arial" w:cs="Arial"/>
                <w:noProof/>
                <w:webHidden/>
                <w:kern w:val="0"/>
                <w14:ligatures w14:val="none"/>
              </w:rPr>
              <w:instrText xml:space="preserve"> PAGEREF _Toc143706897 \h </w:instrText>
            </w:r>
            <w:r w:rsidRPr="00C135DC">
              <w:rPr>
                <w:rFonts w:ascii="Arial" w:hAnsi="Arial" w:cs="Arial"/>
                <w:noProof/>
                <w:webHidden/>
                <w:kern w:val="0"/>
                <w14:ligatures w14:val="none"/>
              </w:rPr>
            </w:r>
            <w:r w:rsidRPr="00C135DC">
              <w:rPr>
                <w:rFonts w:ascii="Arial" w:hAnsi="Arial" w:cs="Arial"/>
                <w:noProof/>
                <w:webHidden/>
                <w:kern w:val="0"/>
                <w14:ligatures w14:val="none"/>
              </w:rPr>
              <w:fldChar w:fldCharType="separate"/>
            </w:r>
            <w:r w:rsidRPr="00C135DC">
              <w:rPr>
                <w:rFonts w:ascii="Arial" w:hAnsi="Arial" w:cs="Arial"/>
                <w:noProof/>
                <w:webHidden/>
                <w:kern w:val="0"/>
                <w14:ligatures w14:val="none"/>
              </w:rPr>
              <w:t>4</w:t>
            </w:r>
            <w:r w:rsidRPr="00C135DC">
              <w:rPr>
                <w:rFonts w:ascii="Arial" w:hAnsi="Arial" w:cs="Arial"/>
                <w:noProof/>
                <w:webHidden/>
                <w:kern w:val="0"/>
                <w14:ligatures w14:val="none"/>
              </w:rPr>
              <w:fldChar w:fldCharType="end"/>
            </w:r>
          </w:hyperlink>
        </w:p>
        <w:p w14:paraId="5B4A1D94" w14:textId="77777777" w:rsidR="00C135DC" w:rsidRPr="00C135DC" w:rsidRDefault="00C135DC" w:rsidP="00C135DC">
          <w:pPr>
            <w:tabs>
              <w:tab w:val="left" w:pos="440"/>
              <w:tab w:val="right" w:leader="dot" w:pos="9350"/>
            </w:tabs>
            <w:spacing w:after="100"/>
            <w:rPr>
              <w:rFonts w:ascii="Arial" w:eastAsiaTheme="minorEastAsia" w:hAnsi="Arial" w:cs="Arial"/>
              <w:noProof/>
              <w:kern w:val="0"/>
              <w:lang w:val="en-US"/>
              <w14:ligatures w14:val="none"/>
            </w:rPr>
          </w:pPr>
          <w:hyperlink w:anchor="_Toc143706898" w:history="1">
            <w:r w:rsidRPr="00C135DC">
              <w:rPr>
                <w:rFonts w:ascii="Arial" w:hAnsi="Arial" w:cs="Arial"/>
                <w:noProof/>
                <w:color w:val="0563C1" w:themeColor="hyperlink"/>
                <w:kern w:val="0"/>
                <w:u w:val="single"/>
                <w14:ligatures w14:val="none"/>
              </w:rPr>
              <w:t>2.</w:t>
            </w:r>
            <w:r w:rsidRPr="00C135DC">
              <w:rPr>
                <w:rFonts w:ascii="Arial" w:eastAsiaTheme="minorEastAsia" w:hAnsi="Arial" w:cs="Arial"/>
                <w:noProof/>
                <w:kern w:val="0"/>
                <w:lang w:val="en-US"/>
                <w14:ligatures w14:val="none"/>
              </w:rPr>
              <w:tab/>
            </w:r>
            <w:r w:rsidRPr="00C135DC">
              <w:rPr>
                <w:rFonts w:ascii="Arial" w:hAnsi="Arial" w:cs="Arial"/>
                <w:noProof/>
                <w:color w:val="0563C1" w:themeColor="hyperlink"/>
                <w:kern w:val="0"/>
                <w:u w:val="single"/>
                <w14:ligatures w14:val="none"/>
              </w:rPr>
              <w:t>Critical Evaluation and Practical Application of Leadership Styles in British Airways</w:t>
            </w:r>
            <w:r w:rsidRPr="00C135DC">
              <w:rPr>
                <w:rFonts w:ascii="Arial" w:hAnsi="Arial" w:cs="Arial"/>
                <w:noProof/>
                <w:webHidden/>
                <w:kern w:val="0"/>
                <w14:ligatures w14:val="none"/>
              </w:rPr>
              <w:tab/>
            </w:r>
            <w:r w:rsidRPr="00C135DC">
              <w:rPr>
                <w:rFonts w:ascii="Arial" w:hAnsi="Arial" w:cs="Arial"/>
                <w:noProof/>
                <w:webHidden/>
                <w:kern w:val="0"/>
                <w14:ligatures w14:val="none"/>
              </w:rPr>
              <w:fldChar w:fldCharType="begin"/>
            </w:r>
            <w:r w:rsidRPr="00C135DC">
              <w:rPr>
                <w:rFonts w:ascii="Arial" w:hAnsi="Arial" w:cs="Arial"/>
                <w:noProof/>
                <w:webHidden/>
                <w:kern w:val="0"/>
                <w14:ligatures w14:val="none"/>
              </w:rPr>
              <w:instrText xml:space="preserve"> PAGEREF _Toc143706898 \h </w:instrText>
            </w:r>
            <w:r w:rsidRPr="00C135DC">
              <w:rPr>
                <w:rFonts w:ascii="Arial" w:hAnsi="Arial" w:cs="Arial"/>
                <w:noProof/>
                <w:webHidden/>
                <w:kern w:val="0"/>
                <w14:ligatures w14:val="none"/>
              </w:rPr>
            </w:r>
            <w:r w:rsidRPr="00C135DC">
              <w:rPr>
                <w:rFonts w:ascii="Arial" w:hAnsi="Arial" w:cs="Arial"/>
                <w:noProof/>
                <w:webHidden/>
                <w:kern w:val="0"/>
                <w14:ligatures w14:val="none"/>
              </w:rPr>
              <w:fldChar w:fldCharType="separate"/>
            </w:r>
            <w:r w:rsidRPr="00C135DC">
              <w:rPr>
                <w:rFonts w:ascii="Arial" w:hAnsi="Arial" w:cs="Arial"/>
                <w:noProof/>
                <w:webHidden/>
                <w:kern w:val="0"/>
                <w14:ligatures w14:val="none"/>
              </w:rPr>
              <w:t>5</w:t>
            </w:r>
            <w:r w:rsidRPr="00C135DC">
              <w:rPr>
                <w:rFonts w:ascii="Arial" w:hAnsi="Arial" w:cs="Arial"/>
                <w:noProof/>
                <w:webHidden/>
                <w:kern w:val="0"/>
                <w14:ligatures w14:val="none"/>
              </w:rPr>
              <w:fldChar w:fldCharType="end"/>
            </w:r>
          </w:hyperlink>
        </w:p>
        <w:p w14:paraId="455DA270" w14:textId="77777777" w:rsidR="00C135DC" w:rsidRPr="00C135DC" w:rsidRDefault="00C135DC" w:rsidP="00C135DC">
          <w:pPr>
            <w:tabs>
              <w:tab w:val="left" w:pos="880"/>
              <w:tab w:val="right" w:leader="dot" w:pos="9350"/>
            </w:tabs>
            <w:spacing w:after="100"/>
            <w:ind w:left="240"/>
            <w:rPr>
              <w:rFonts w:ascii="Arial" w:eastAsiaTheme="minorEastAsia" w:hAnsi="Arial" w:cs="Arial"/>
              <w:noProof/>
              <w:kern w:val="0"/>
              <w:lang w:val="en-US"/>
              <w14:ligatures w14:val="none"/>
            </w:rPr>
          </w:pPr>
          <w:hyperlink w:anchor="_Toc143706899" w:history="1">
            <w:r w:rsidRPr="00C135DC">
              <w:rPr>
                <w:rFonts w:ascii="Arial" w:hAnsi="Arial" w:cs="Arial"/>
                <w:noProof/>
                <w:color w:val="0563C1" w:themeColor="hyperlink"/>
                <w:kern w:val="0"/>
                <w:u w:val="single"/>
                <w14:ligatures w14:val="none"/>
              </w:rPr>
              <w:t>2.1.</w:t>
            </w:r>
            <w:r w:rsidRPr="00C135DC">
              <w:rPr>
                <w:rFonts w:ascii="Arial" w:eastAsiaTheme="minorEastAsia" w:hAnsi="Arial" w:cs="Arial"/>
                <w:noProof/>
                <w:kern w:val="0"/>
                <w:lang w:val="en-US"/>
                <w14:ligatures w14:val="none"/>
              </w:rPr>
              <w:tab/>
            </w:r>
            <w:r w:rsidRPr="00C135DC">
              <w:rPr>
                <w:rFonts w:ascii="Arial" w:hAnsi="Arial" w:cs="Arial"/>
                <w:noProof/>
                <w:color w:val="0563C1" w:themeColor="hyperlink"/>
                <w:kern w:val="0"/>
                <w:u w:val="single"/>
                <w14:ligatures w14:val="none"/>
              </w:rPr>
              <w:t>Autocratic Leadership</w:t>
            </w:r>
            <w:r w:rsidRPr="00C135DC">
              <w:rPr>
                <w:rFonts w:ascii="Arial" w:hAnsi="Arial" w:cs="Arial"/>
                <w:noProof/>
                <w:webHidden/>
                <w:kern w:val="0"/>
                <w14:ligatures w14:val="none"/>
              </w:rPr>
              <w:tab/>
            </w:r>
            <w:r w:rsidRPr="00C135DC">
              <w:rPr>
                <w:rFonts w:ascii="Arial" w:hAnsi="Arial" w:cs="Arial"/>
                <w:noProof/>
                <w:webHidden/>
                <w:kern w:val="0"/>
                <w14:ligatures w14:val="none"/>
              </w:rPr>
              <w:fldChar w:fldCharType="begin"/>
            </w:r>
            <w:r w:rsidRPr="00C135DC">
              <w:rPr>
                <w:rFonts w:ascii="Arial" w:hAnsi="Arial" w:cs="Arial"/>
                <w:noProof/>
                <w:webHidden/>
                <w:kern w:val="0"/>
                <w14:ligatures w14:val="none"/>
              </w:rPr>
              <w:instrText xml:space="preserve"> PAGEREF _Toc143706899 \h </w:instrText>
            </w:r>
            <w:r w:rsidRPr="00C135DC">
              <w:rPr>
                <w:rFonts w:ascii="Arial" w:hAnsi="Arial" w:cs="Arial"/>
                <w:noProof/>
                <w:webHidden/>
                <w:kern w:val="0"/>
                <w14:ligatures w14:val="none"/>
              </w:rPr>
            </w:r>
            <w:r w:rsidRPr="00C135DC">
              <w:rPr>
                <w:rFonts w:ascii="Arial" w:hAnsi="Arial" w:cs="Arial"/>
                <w:noProof/>
                <w:webHidden/>
                <w:kern w:val="0"/>
                <w14:ligatures w14:val="none"/>
              </w:rPr>
              <w:fldChar w:fldCharType="separate"/>
            </w:r>
            <w:r w:rsidRPr="00C135DC">
              <w:rPr>
                <w:rFonts w:ascii="Arial" w:hAnsi="Arial" w:cs="Arial"/>
                <w:noProof/>
                <w:webHidden/>
                <w:kern w:val="0"/>
                <w14:ligatures w14:val="none"/>
              </w:rPr>
              <w:t>5</w:t>
            </w:r>
            <w:r w:rsidRPr="00C135DC">
              <w:rPr>
                <w:rFonts w:ascii="Arial" w:hAnsi="Arial" w:cs="Arial"/>
                <w:noProof/>
                <w:webHidden/>
                <w:kern w:val="0"/>
                <w14:ligatures w14:val="none"/>
              </w:rPr>
              <w:fldChar w:fldCharType="end"/>
            </w:r>
          </w:hyperlink>
        </w:p>
        <w:p w14:paraId="342D7D34" w14:textId="77777777" w:rsidR="00C135DC" w:rsidRPr="00C135DC" w:rsidRDefault="00C135DC" w:rsidP="00C135DC">
          <w:pPr>
            <w:tabs>
              <w:tab w:val="left" w:pos="880"/>
              <w:tab w:val="right" w:leader="dot" w:pos="9350"/>
            </w:tabs>
            <w:spacing w:after="100"/>
            <w:ind w:left="240"/>
            <w:rPr>
              <w:rFonts w:ascii="Arial" w:eastAsiaTheme="minorEastAsia" w:hAnsi="Arial" w:cs="Arial"/>
              <w:noProof/>
              <w:kern w:val="0"/>
              <w:lang w:val="en-US"/>
              <w14:ligatures w14:val="none"/>
            </w:rPr>
          </w:pPr>
          <w:hyperlink w:anchor="_Toc143706900" w:history="1">
            <w:r w:rsidRPr="00C135DC">
              <w:rPr>
                <w:rFonts w:ascii="Arial" w:hAnsi="Arial" w:cs="Arial"/>
                <w:noProof/>
                <w:color w:val="0563C1" w:themeColor="hyperlink"/>
                <w:kern w:val="0"/>
                <w:u w:val="single"/>
                <w14:ligatures w14:val="none"/>
              </w:rPr>
              <w:t>2.2.</w:t>
            </w:r>
            <w:r w:rsidRPr="00C135DC">
              <w:rPr>
                <w:rFonts w:ascii="Arial" w:eastAsiaTheme="minorEastAsia" w:hAnsi="Arial" w:cs="Arial"/>
                <w:noProof/>
                <w:kern w:val="0"/>
                <w:lang w:val="en-US"/>
                <w14:ligatures w14:val="none"/>
              </w:rPr>
              <w:tab/>
            </w:r>
            <w:r w:rsidRPr="00C135DC">
              <w:rPr>
                <w:rFonts w:ascii="Arial" w:hAnsi="Arial" w:cs="Arial"/>
                <w:noProof/>
                <w:color w:val="0563C1" w:themeColor="hyperlink"/>
                <w:kern w:val="0"/>
                <w:u w:val="single"/>
                <w14:ligatures w14:val="none"/>
              </w:rPr>
              <w:t>Transformational leadership</w:t>
            </w:r>
            <w:r w:rsidRPr="00C135DC">
              <w:rPr>
                <w:rFonts w:ascii="Arial" w:hAnsi="Arial" w:cs="Arial"/>
                <w:noProof/>
                <w:webHidden/>
                <w:kern w:val="0"/>
                <w14:ligatures w14:val="none"/>
              </w:rPr>
              <w:tab/>
            </w:r>
            <w:r w:rsidRPr="00C135DC">
              <w:rPr>
                <w:rFonts w:ascii="Arial" w:hAnsi="Arial" w:cs="Arial"/>
                <w:noProof/>
                <w:webHidden/>
                <w:kern w:val="0"/>
                <w14:ligatures w14:val="none"/>
              </w:rPr>
              <w:fldChar w:fldCharType="begin"/>
            </w:r>
            <w:r w:rsidRPr="00C135DC">
              <w:rPr>
                <w:rFonts w:ascii="Arial" w:hAnsi="Arial" w:cs="Arial"/>
                <w:noProof/>
                <w:webHidden/>
                <w:kern w:val="0"/>
                <w14:ligatures w14:val="none"/>
              </w:rPr>
              <w:instrText xml:space="preserve"> PAGEREF _Toc143706900 \h </w:instrText>
            </w:r>
            <w:r w:rsidRPr="00C135DC">
              <w:rPr>
                <w:rFonts w:ascii="Arial" w:hAnsi="Arial" w:cs="Arial"/>
                <w:noProof/>
                <w:webHidden/>
                <w:kern w:val="0"/>
                <w14:ligatures w14:val="none"/>
              </w:rPr>
            </w:r>
            <w:r w:rsidRPr="00C135DC">
              <w:rPr>
                <w:rFonts w:ascii="Arial" w:hAnsi="Arial" w:cs="Arial"/>
                <w:noProof/>
                <w:webHidden/>
                <w:kern w:val="0"/>
                <w14:ligatures w14:val="none"/>
              </w:rPr>
              <w:fldChar w:fldCharType="separate"/>
            </w:r>
            <w:r w:rsidRPr="00C135DC">
              <w:rPr>
                <w:rFonts w:ascii="Arial" w:hAnsi="Arial" w:cs="Arial"/>
                <w:noProof/>
                <w:webHidden/>
                <w:kern w:val="0"/>
                <w14:ligatures w14:val="none"/>
              </w:rPr>
              <w:t>6</w:t>
            </w:r>
            <w:r w:rsidRPr="00C135DC">
              <w:rPr>
                <w:rFonts w:ascii="Arial" w:hAnsi="Arial" w:cs="Arial"/>
                <w:noProof/>
                <w:webHidden/>
                <w:kern w:val="0"/>
                <w14:ligatures w14:val="none"/>
              </w:rPr>
              <w:fldChar w:fldCharType="end"/>
            </w:r>
          </w:hyperlink>
        </w:p>
        <w:p w14:paraId="5028F78D" w14:textId="77777777" w:rsidR="00C135DC" w:rsidRPr="00C135DC" w:rsidRDefault="00C135DC" w:rsidP="00C135DC">
          <w:pPr>
            <w:tabs>
              <w:tab w:val="left" w:pos="880"/>
              <w:tab w:val="right" w:leader="dot" w:pos="9350"/>
            </w:tabs>
            <w:spacing w:after="100"/>
            <w:ind w:left="240"/>
            <w:rPr>
              <w:rFonts w:ascii="Arial" w:eastAsiaTheme="minorEastAsia" w:hAnsi="Arial" w:cs="Arial"/>
              <w:noProof/>
              <w:kern w:val="0"/>
              <w:lang w:val="en-US"/>
              <w14:ligatures w14:val="none"/>
            </w:rPr>
          </w:pPr>
          <w:hyperlink w:anchor="_Toc143706901" w:history="1">
            <w:r w:rsidRPr="00C135DC">
              <w:rPr>
                <w:rFonts w:ascii="Arial" w:hAnsi="Arial" w:cs="Arial"/>
                <w:noProof/>
                <w:color w:val="0563C1" w:themeColor="hyperlink"/>
                <w:kern w:val="0"/>
                <w:u w:val="single"/>
                <w14:ligatures w14:val="none"/>
              </w:rPr>
              <w:t>2.3.</w:t>
            </w:r>
            <w:r w:rsidRPr="00C135DC">
              <w:rPr>
                <w:rFonts w:ascii="Arial" w:eastAsiaTheme="minorEastAsia" w:hAnsi="Arial" w:cs="Arial"/>
                <w:noProof/>
                <w:kern w:val="0"/>
                <w:lang w:val="en-US"/>
                <w14:ligatures w14:val="none"/>
              </w:rPr>
              <w:tab/>
            </w:r>
            <w:r w:rsidRPr="00C135DC">
              <w:rPr>
                <w:rFonts w:ascii="Arial" w:hAnsi="Arial" w:cs="Arial"/>
                <w:noProof/>
                <w:color w:val="0563C1" w:themeColor="hyperlink"/>
                <w:kern w:val="0"/>
                <w:u w:val="single"/>
                <w14:ligatures w14:val="none"/>
              </w:rPr>
              <w:t>Transactional leadership</w:t>
            </w:r>
            <w:r w:rsidRPr="00C135DC">
              <w:rPr>
                <w:rFonts w:ascii="Arial" w:hAnsi="Arial" w:cs="Arial"/>
                <w:noProof/>
                <w:webHidden/>
                <w:kern w:val="0"/>
                <w14:ligatures w14:val="none"/>
              </w:rPr>
              <w:tab/>
            </w:r>
            <w:r w:rsidRPr="00C135DC">
              <w:rPr>
                <w:rFonts w:ascii="Arial" w:hAnsi="Arial" w:cs="Arial"/>
                <w:noProof/>
                <w:webHidden/>
                <w:kern w:val="0"/>
                <w14:ligatures w14:val="none"/>
              </w:rPr>
              <w:fldChar w:fldCharType="begin"/>
            </w:r>
            <w:r w:rsidRPr="00C135DC">
              <w:rPr>
                <w:rFonts w:ascii="Arial" w:hAnsi="Arial" w:cs="Arial"/>
                <w:noProof/>
                <w:webHidden/>
                <w:kern w:val="0"/>
                <w14:ligatures w14:val="none"/>
              </w:rPr>
              <w:instrText xml:space="preserve"> PAGEREF _Toc143706901 \h </w:instrText>
            </w:r>
            <w:r w:rsidRPr="00C135DC">
              <w:rPr>
                <w:rFonts w:ascii="Arial" w:hAnsi="Arial" w:cs="Arial"/>
                <w:noProof/>
                <w:webHidden/>
                <w:kern w:val="0"/>
                <w14:ligatures w14:val="none"/>
              </w:rPr>
            </w:r>
            <w:r w:rsidRPr="00C135DC">
              <w:rPr>
                <w:rFonts w:ascii="Arial" w:hAnsi="Arial" w:cs="Arial"/>
                <w:noProof/>
                <w:webHidden/>
                <w:kern w:val="0"/>
                <w14:ligatures w14:val="none"/>
              </w:rPr>
              <w:fldChar w:fldCharType="separate"/>
            </w:r>
            <w:r w:rsidRPr="00C135DC">
              <w:rPr>
                <w:rFonts w:ascii="Arial" w:hAnsi="Arial" w:cs="Arial"/>
                <w:noProof/>
                <w:webHidden/>
                <w:kern w:val="0"/>
                <w14:ligatures w14:val="none"/>
              </w:rPr>
              <w:t>6</w:t>
            </w:r>
            <w:r w:rsidRPr="00C135DC">
              <w:rPr>
                <w:rFonts w:ascii="Arial" w:hAnsi="Arial" w:cs="Arial"/>
                <w:noProof/>
                <w:webHidden/>
                <w:kern w:val="0"/>
                <w14:ligatures w14:val="none"/>
              </w:rPr>
              <w:fldChar w:fldCharType="end"/>
            </w:r>
          </w:hyperlink>
        </w:p>
        <w:p w14:paraId="4EADB6E3" w14:textId="77777777" w:rsidR="00C135DC" w:rsidRPr="00C135DC" w:rsidRDefault="00C135DC" w:rsidP="00C135DC">
          <w:pPr>
            <w:tabs>
              <w:tab w:val="left" w:pos="880"/>
              <w:tab w:val="right" w:leader="dot" w:pos="9350"/>
            </w:tabs>
            <w:spacing w:after="100"/>
            <w:ind w:left="240"/>
            <w:rPr>
              <w:rFonts w:ascii="Arial" w:eastAsiaTheme="minorEastAsia" w:hAnsi="Arial" w:cs="Arial"/>
              <w:noProof/>
              <w:kern w:val="0"/>
              <w:lang w:val="en-US"/>
              <w14:ligatures w14:val="none"/>
            </w:rPr>
          </w:pPr>
          <w:hyperlink w:anchor="_Toc143706902" w:history="1">
            <w:r w:rsidRPr="00C135DC">
              <w:rPr>
                <w:rFonts w:ascii="Arial" w:hAnsi="Arial" w:cs="Arial"/>
                <w:noProof/>
                <w:color w:val="0563C1" w:themeColor="hyperlink"/>
                <w:kern w:val="0"/>
                <w:u w:val="single"/>
                <w14:ligatures w14:val="none"/>
              </w:rPr>
              <w:t>2.4.</w:t>
            </w:r>
            <w:r w:rsidRPr="00C135DC">
              <w:rPr>
                <w:rFonts w:ascii="Arial" w:eastAsiaTheme="minorEastAsia" w:hAnsi="Arial" w:cs="Arial"/>
                <w:noProof/>
                <w:kern w:val="0"/>
                <w:lang w:val="en-US"/>
                <w14:ligatures w14:val="none"/>
              </w:rPr>
              <w:tab/>
            </w:r>
            <w:r w:rsidRPr="00C135DC">
              <w:rPr>
                <w:rFonts w:ascii="Arial" w:hAnsi="Arial" w:cs="Arial"/>
                <w:noProof/>
                <w:color w:val="0563C1" w:themeColor="hyperlink"/>
                <w:kern w:val="0"/>
                <w:u w:val="single"/>
                <w14:ligatures w14:val="none"/>
              </w:rPr>
              <w:t>Path Goal Theory of Leadership</w:t>
            </w:r>
            <w:r w:rsidRPr="00C135DC">
              <w:rPr>
                <w:rFonts w:ascii="Arial" w:hAnsi="Arial" w:cs="Arial"/>
                <w:noProof/>
                <w:webHidden/>
                <w:kern w:val="0"/>
                <w14:ligatures w14:val="none"/>
              </w:rPr>
              <w:tab/>
            </w:r>
            <w:r w:rsidRPr="00C135DC">
              <w:rPr>
                <w:rFonts w:ascii="Arial" w:hAnsi="Arial" w:cs="Arial"/>
                <w:noProof/>
                <w:webHidden/>
                <w:kern w:val="0"/>
                <w14:ligatures w14:val="none"/>
              </w:rPr>
              <w:fldChar w:fldCharType="begin"/>
            </w:r>
            <w:r w:rsidRPr="00C135DC">
              <w:rPr>
                <w:rFonts w:ascii="Arial" w:hAnsi="Arial" w:cs="Arial"/>
                <w:noProof/>
                <w:webHidden/>
                <w:kern w:val="0"/>
                <w14:ligatures w14:val="none"/>
              </w:rPr>
              <w:instrText xml:space="preserve"> PAGEREF _Toc143706902 \h </w:instrText>
            </w:r>
            <w:r w:rsidRPr="00C135DC">
              <w:rPr>
                <w:rFonts w:ascii="Arial" w:hAnsi="Arial" w:cs="Arial"/>
                <w:noProof/>
                <w:webHidden/>
                <w:kern w:val="0"/>
                <w14:ligatures w14:val="none"/>
              </w:rPr>
            </w:r>
            <w:r w:rsidRPr="00C135DC">
              <w:rPr>
                <w:rFonts w:ascii="Arial" w:hAnsi="Arial" w:cs="Arial"/>
                <w:noProof/>
                <w:webHidden/>
                <w:kern w:val="0"/>
                <w14:ligatures w14:val="none"/>
              </w:rPr>
              <w:fldChar w:fldCharType="separate"/>
            </w:r>
            <w:r w:rsidRPr="00C135DC">
              <w:rPr>
                <w:rFonts w:ascii="Arial" w:hAnsi="Arial" w:cs="Arial"/>
                <w:noProof/>
                <w:webHidden/>
                <w:kern w:val="0"/>
                <w14:ligatures w14:val="none"/>
              </w:rPr>
              <w:t>7</w:t>
            </w:r>
            <w:r w:rsidRPr="00C135DC">
              <w:rPr>
                <w:rFonts w:ascii="Arial" w:hAnsi="Arial" w:cs="Arial"/>
                <w:noProof/>
                <w:webHidden/>
                <w:kern w:val="0"/>
                <w14:ligatures w14:val="none"/>
              </w:rPr>
              <w:fldChar w:fldCharType="end"/>
            </w:r>
          </w:hyperlink>
        </w:p>
        <w:p w14:paraId="794DF40F" w14:textId="77777777" w:rsidR="00C135DC" w:rsidRPr="00C135DC" w:rsidRDefault="00C135DC" w:rsidP="00C135DC">
          <w:pPr>
            <w:tabs>
              <w:tab w:val="left" w:pos="880"/>
              <w:tab w:val="right" w:leader="dot" w:pos="9350"/>
            </w:tabs>
            <w:spacing w:after="100"/>
            <w:ind w:left="240"/>
            <w:rPr>
              <w:rFonts w:ascii="Arial" w:eastAsiaTheme="minorEastAsia" w:hAnsi="Arial" w:cs="Arial"/>
              <w:noProof/>
              <w:kern w:val="0"/>
              <w:lang w:val="en-US"/>
              <w14:ligatures w14:val="none"/>
            </w:rPr>
          </w:pPr>
          <w:hyperlink w:anchor="_Toc143706903" w:history="1">
            <w:r w:rsidRPr="00C135DC">
              <w:rPr>
                <w:rFonts w:ascii="Arial" w:hAnsi="Arial" w:cs="Arial"/>
                <w:noProof/>
                <w:color w:val="0563C1" w:themeColor="hyperlink"/>
                <w:kern w:val="0"/>
                <w:u w:val="single"/>
                <w14:ligatures w14:val="none"/>
              </w:rPr>
              <w:t>2.5.</w:t>
            </w:r>
            <w:r w:rsidRPr="00C135DC">
              <w:rPr>
                <w:rFonts w:ascii="Arial" w:eastAsiaTheme="minorEastAsia" w:hAnsi="Arial" w:cs="Arial"/>
                <w:noProof/>
                <w:kern w:val="0"/>
                <w:lang w:val="en-US"/>
                <w14:ligatures w14:val="none"/>
              </w:rPr>
              <w:tab/>
            </w:r>
            <w:r w:rsidRPr="00C135DC">
              <w:rPr>
                <w:rFonts w:ascii="Arial" w:hAnsi="Arial" w:cs="Arial"/>
                <w:noProof/>
                <w:color w:val="0563C1" w:themeColor="hyperlink"/>
                <w:kern w:val="0"/>
                <w:u w:val="single"/>
                <w14:ligatures w14:val="none"/>
              </w:rPr>
              <w:t>Fiedler’s Contingency Model</w:t>
            </w:r>
            <w:r w:rsidRPr="00C135DC">
              <w:rPr>
                <w:rFonts w:ascii="Arial" w:hAnsi="Arial" w:cs="Arial"/>
                <w:noProof/>
                <w:webHidden/>
                <w:kern w:val="0"/>
                <w14:ligatures w14:val="none"/>
              </w:rPr>
              <w:tab/>
            </w:r>
            <w:r w:rsidRPr="00C135DC">
              <w:rPr>
                <w:rFonts w:ascii="Arial" w:hAnsi="Arial" w:cs="Arial"/>
                <w:noProof/>
                <w:webHidden/>
                <w:kern w:val="0"/>
                <w14:ligatures w14:val="none"/>
              </w:rPr>
              <w:fldChar w:fldCharType="begin"/>
            </w:r>
            <w:r w:rsidRPr="00C135DC">
              <w:rPr>
                <w:rFonts w:ascii="Arial" w:hAnsi="Arial" w:cs="Arial"/>
                <w:noProof/>
                <w:webHidden/>
                <w:kern w:val="0"/>
                <w14:ligatures w14:val="none"/>
              </w:rPr>
              <w:instrText xml:space="preserve"> PAGEREF _Toc143706903 \h </w:instrText>
            </w:r>
            <w:r w:rsidRPr="00C135DC">
              <w:rPr>
                <w:rFonts w:ascii="Arial" w:hAnsi="Arial" w:cs="Arial"/>
                <w:noProof/>
                <w:webHidden/>
                <w:kern w:val="0"/>
                <w14:ligatures w14:val="none"/>
              </w:rPr>
            </w:r>
            <w:r w:rsidRPr="00C135DC">
              <w:rPr>
                <w:rFonts w:ascii="Arial" w:hAnsi="Arial" w:cs="Arial"/>
                <w:noProof/>
                <w:webHidden/>
                <w:kern w:val="0"/>
                <w14:ligatures w14:val="none"/>
              </w:rPr>
              <w:fldChar w:fldCharType="separate"/>
            </w:r>
            <w:r w:rsidRPr="00C135DC">
              <w:rPr>
                <w:rFonts w:ascii="Arial" w:hAnsi="Arial" w:cs="Arial"/>
                <w:noProof/>
                <w:webHidden/>
                <w:kern w:val="0"/>
                <w14:ligatures w14:val="none"/>
              </w:rPr>
              <w:t>7</w:t>
            </w:r>
            <w:r w:rsidRPr="00C135DC">
              <w:rPr>
                <w:rFonts w:ascii="Arial" w:hAnsi="Arial" w:cs="Arial"/>
                <w:noProof/>
                <w:webHidden/>
                <w:kern w:val="0"/>
                <w14:ligatures w14:val="none"/>
              </w:rPr>
              <w:fldChar w:fldCharType="end"/>
            </w:r>
          </w:hyperlink>
        </w:p>
        <w:p w14:paraId="3E98DC3C" w14:textId="77777777" w:rsidR="00C135DC" w:rsidRPr="00C135DC" w:rsidRDefault="00C135DC" w:rsidP="00C135DC">
          <w:pPr>
            <w:tabs>
              <w:tab w:val="left" w:pos="880"/>
              <w:tab w:val="right" w:leader="dot" w:pos="9350"/>
            </w:tabs>
            <w:spacing w:after="100"/>
            <w:ind w:left="240"/>
            <w:rPr>
              <w:rFonts w:ascii="Arial" w:eastAsiaTheme="minorEastAsia" w:hAnsi="Arial" w:cs="Arial"/>
              <w:noProof/>
              <w:kern w:val="0"/>
              <w:lang w:val="en-US"/>
              <w14:ligatures w14:val="none"/>
            </w:rPr>
          </w:pPr>
          <w:hyperlink w:anchor="_Toc143706904" w:history="1">
            <w:r w:rsidRPr="00C135DC">
              <w:rPr>
                <w:rFonts w:ascii="Arial" w:hAnsi="Arial" w:cs="Arial"/>
                <w:noProof/>
                <w:color w:val="0563C1" w:themeColor="hyperlink"/>
                <w:kern w:val="0"/>
                <w:u w:val="single"/>
                <w14:ligatures w14:val="none"/>
              </w:rPr>
              <w:t>2.6.</w:t>
            </w:r>
            <w:r w:rsidRPr="00C135DC">
              <w:rPr>
                <w:rFonts w:ascii="Arial" w:eastAsiaTheme="minorEastAsia" w:hAnsi="Arial" w:cs="Arial"/>
                <w:noProof/>
                <w:kern w:val="0"/>
                <w:lang w:val="en-US"/>
                <w14:ligatures w14:val="none"/>
              </w:rPr>
              <w:tab/>
            </w:r>
            <w:r w:rsidRPr="00C135DC">
              <w:rPr>
                <w:rFonts w:ascii="Arial" w:hAnsi="Arial" w:cs="Arial"/>
                <w:noProof/>
                <w:color w:val="0563C1" w:themeColor="hyperlink"/>
                <w:kern w:val="0"/>
                <w:u w:val="single"/>
                <w14:ligatures w14:val="none"/>
              </w:rPr>
              <w:t>French and Raven’s Five Form of Power</w:t>
            </w:r>
            <w:r w:rsidRPr="00C135DC">
              <w:rPr>
                <w:rFonts w:ascii="Arial" w:hAnsi="Arial" w:cs="Arial"/>
                <w:noProof/>
                <w:webHidden/>
                <w:kern w:val="0"/>
                <w14:ligatures w14:val="none"/>
              </w:rPr>
              <w:tab/>
            </w:r>
            <w:r w:rsidRPr="00C135DC">
              <w:rPr>
                <w:rFonts w:ascii="Arial" w:hAnsi="Arial" w:cs="Arial"/>
                <w:noProof/>
                <w:webHidden/>
                <w:kern w:val="0"/>
                <w14:ligatures w14:val="none"/>
              </w:rPr>
              <w:fldChar w:fldCharType="begin"/>
            </w:r>
            <w:r w:rsidRPr="00C135DC">
              <w:rPr>
                <w:rFonts w:ascii="Arial" w:hAnsi="Arial" w:cs="Arial"/>
                <w:noProof/>
                <w:webHidden/>
                <w:kern w:val="0"/>
                <w14:ligatures w14:val="none"/>
              </w:rPr>
              <w:instrText xml:space="preserve"> PAGEREF _Toc143706904 \h </w:instrText>
            </w:r>
            <w:r w:rsidRPr="00C135DC">
              <w:rPr>
                <w:rFonts w:ascii="Arial" w:hAnsi="Arial" w:cs="Arial"/>
                <w:noProof/>
                <w:webHidden/>
                <w:kern w:val="0"/>
                <w14:ligatures w14:val="none"/>
              </w:rPr>
            </w:r>
            <w:r w:rsidRPr="00C135DC">
              <w:rPr>
                <w:rFonts w:ascii="Arial" w:hAnsi="Arial" w:cs="Arial"/>
                <w:noProof/>
                <w:webHidden/>
                <w:kern w:val="0"/>
                <w14:ligatures w14:val="none"/>
              </w:rPr>
              <w:fldChar w:fldCharType="separate"/>
            </w:r>
            <w:r w:rsidRPr="00C135DC">
              <w:rPr>
                <w:rFonts w:ascii="Arial" w:hAnsi="Arial" w:cs="Arial"/>
                <w:noProof/>
                <w:webHidden/>
                <w:kern w:val="0"/>
                <w14:ligatures w14:val="none"/>
              </w:rPr>
              <w:t>8</w:t>
            </w:r>
            <w:r w:rsidRPr="00C135DC">
              <w:rPr>
                <w:rFonts w:ascii="Arial" w:hAnsi="Arial" w:cs="Arial"/>
                <w:noProof/>
                <w:webHidden/>
                <w:kern w:val="0"/>
                <w14:ligatures w14:val="none"/>
              </w:rPr>
              <w:fldChar w:fldCharType="end"/>
            </w:r>
          </w:hyperlink>
        </w:p>
        <w:p w14:paraId="0945BC26" w14:textId="77777777" w:rsidR="00C135DC" w:rsidRPr="00C135DC" w:rsidRDefault="00C135DC" w:rsidP="00C135DC">
          <w:pPr>
            <w:tabs>
              <w:tab w:val="left" w:pos="880"/>
              <w:tab w:val="right" w:leader="dot" w:pos="9350"/>
            </w:tabs>
            <w:spacing w:after="100"/>
            <w:ind w:left="240"/>
            <w:rPr>
              <w:rFonts w:ascii="Arial" w:eastAsiaTheme="minorEastAsia" w:hAnsi="Arial" w:cs="Arial"/>
              <w:noProof/>
              <w:kern w:val="0"/>
              <w:lang w:val="en-US"/>
              <w14:ligatures w14:val="none"/>
            </w:rPr>
          </w:pPr>
          <w:hyperlink w:anchor="_Toc143706905" w:history="1">
            <w:r w:rsidRPr="00C135DC">
              <w:rPr>
                <w:rFonts w:ascii="Arial" w:hAnsi="Arial" w:cs="Arial"/>
                <w:noProof/>
                <w:color w:val="0563C1" w:themeColor="hyperlink"/>
                <w:kern w:val="0"/>
                <w:u w:val="single"/>
                <w14:ligatures w14:val="none"/>
              </w:rPr>
              <w:t>2.7.</w:t>
            </w:r>
            <w:r w:rsidRPr="00C135DC">
              <w:rPr>
                <w:rFonts w:ascii="Arial" w:eastAsiaTheme="minorEastAsia" w:hAnsi="Arial" w:cs="Arial"/>
                <w:noProof/>
                <w:kern w:val="0"/>
                <w:lang w:val="en-US"/>
                <w14:ligatures w14:val="none"/>
              </w:rPr>
              <w:tab/>
            </w:r>
            <w:r w:rsidRPr="00C135DC">
              <w:rPr>
                <w:rFonts w:ascii="Arial" w:hAnsi="Arial" w:cs="Arial"/>
                <w:noProof/>
                <w:color w:val="0563C1" w:themeColor="hyperlink"/>
                <w:kern w:val="0"/>
                <w:u w:val="single"/>
                <w14:ligatures w14:val="none"/>
              </w:rPr>
              <w:t>Comparison and Contrasting of leadership styles/theories in British Airways</w:t>
            </w:r>
            <w:r w:rsidRPr="00C135DC">
              <w:rPr>
                <w:rFonts w:ascii="Arial" w:hAnsi="Arial" w:cs="Arial"/>
                <w:noProof/>
                <w:webHidden/>
                <w:kern w:val="0"/>
                <w14:ligatures w14:val="none"/>
              </w:rPr>
              <w:tab/>
            </w:r>
            <w:r w:rsidRPr="00C135DC">
              <w:rPr>
                <w:rFonts w:ascii="Arial" w:hAnsi="Arial" w:cs="Arial"/>
                <w:noProof/>
                <w:webHidden/>
                <w:kern w:val="0"/>
                <w14:ligatures w14:val="none"/>
              </w:rPr>
              <w:fldChar w:fldCharType="begin"/>
            </w:r>
            <w:r w:rsidRPr="00C135DC">
              <w:rPr>
                <w:rFonts w:ascii="Arial" w:hAnsi="Arial" w:cs="Arial"/>
                <w:noProof/>
                <w:webHidden/>
                <w:kern w:val="0"/>
                <w14:ligatures w14:val="none"/>
              </w:rPr>
              <w:instrText xml:space="preserve"> PAGEREF _Toc143706905 \h </w:instrText>
            </w:r>
            <w:r w:rsidRPr="00C135DC">
              <w:rPr>
                <w:rFonts w:ascii="Arial" w:hAnsi="Arial" w:cs="Arial"/>
                <w:noProof/>
                <w:webHidden/>
                <w:kern w:val="0"/>
                <w14:ligatures w14:val="none"/>
              </w:rPr>
            </w:r>
            <w:r w:rsidRPr="00C135DC">
              <w:rPr>
                <w:rFonts w:ascii="Arial" w:hAnsi="Arial" w:cs="Arial"/>
                <w:noProof/>
                <w:webHidden/>
                <w:kern w:val="0"/>
                <w14:ligatures w14:val="none"/>
              </w:rPr>
              <w:fldChar w:fldCharType="separate"/>
            </w:r>
            <w:r w:rsidRPr="00C135DC">
              <w:rPr>
                <w:rFonts w:ascii="Arial" w:hAnsi="Arial" w:cs="Arial"/>
                <w:noProof/>
                <w:webHidden/>
                <w:kern w:val="0"/>
                <w14:ligatures w14:val="none"/>
              </w:rPr>
              <w:t>9</w:t>
            </w:r>
            <w:r w:rsidRPr="00C135DC">
              <w:rPr>
                <w:rFonts w:ascii="Arial" w:hAnsi="Arial" w:cs="Arial"/>
                <w:noProof/>
                <w:webHidden/>
                <w:kern w:val="0"/>
                <w14:ligatures w14:val="none"/>
              </w:rPr>
              <w:fldChar w:fldCharType="end"/>
            </w:r>
          </w:hyperlink>
        </w:p>
        <w:p w14:paraId="534FA2D2" w14:textId="77777777" w:rsidR="00C135DC" w:rsidRPr="00C135DC" w:rsidRDefault="00C135DC" w:rsidP="00C135DC">
          <w:pPr>
            <w:tabs>
              <w:tab w:val="left" w:pos="440"/>
              <w:tab w:val="right" w:leader="dot" w:pos="9350"/>
            </w:tabs>
            <w:spacing w:after="100"/>
            <w:rPr>
              <w:rFonts w:ascii="Arial" w:eastAsiaTheme="minorEastAsia" w:hAnsi="Arial" w:cs="Arial"/>
              <w:noProof/>
              <w:kern w:val="0"/>
              <w:lang w:val="en-US"/>
              <w14:ligatures w14:val="none"/>
            </w:rPr>
          </w:pPr>
          <w:hyperlink w:anchor="_Toc143706906" w:history="1">
            <w:r w:rsidRPr="00C135DC">
              <w:rPr>
                <w:rFonts w:ascii="Arial" w:hAnsi="Arial" w:cs="Arial"/>
                <w:noProof/>
                <w:color w:val="0563C1" w:themeColor="hyperlink"/>
                <w:kern w:val="0"/>
                <w:u w:val="single"/>
                <w14:ligatures w14:val="none"/>
              </w:rPr>
              <w:t>3.</w:t>
            </w:r>
            <w:r w:rsidRPr="00C135DC">
              <w:rPr>
                <w:rFonts w:ascii="Arial" w:eastAsiaTheme="minorEastAsia" w:hAnsi="Arial" w:cs="Arial"/>
                <w:noProof/>
                <w:kern w:val="0"/>
                <w:lang w:val="en-US"/>
                <w14:ligatures w14:val="none"/>
              </w:rPr>
              <w:tab/>
            </w:r>
            <w:r w:rsidRPr="00C135DC">
              <w:rPr>
                <w:rFonts w:ascii="Arial" w:hAnsi="Arial" w:cs="Arial"/>
                <w:noProof/>
                <w:color w:val="0563C1" w:themeColor="hyperlink"/>
                <w:kern w:val="0"/>
                <w:u w:val="single"/>
                <w14:ligatures w14:val="none"/>
              </w:rPr>
              <w:t>Conclusions and Recommendations</w:t>
            </w:r>
            <w:r w:rsidRPr="00C135DC">
              <w:rPr>
                <w:rFonts w:ascii="Arial" w:hAnsi="Arial" w:cs="Arial"/>
                <w:noProof/>
                <w:webHidden/>
                <w:kern w:val="0"/>
                <w14:ligatures w14:val="none"/>
              </w:rPr>
              <w:tab/>
            </w:r>
            <w:r w:rsidRPr="00C135DC">
              <w:rPr>
                <w:rFonts w:ascii="Arial" w:hAnsi="Arial" w:cs="Arial"/>
                <w:noProof/>
                <w:webHidden/>
                <w:kern w:val="0"/>
                <w14:ligatures w14:val="none"/>
              </w:rPr>
              <w:fldChar w:fldCharType="begin"/>
            </w:r>
            <w:r w:rsidRPr="00C135DC">
              <w:rPr>
                <w:rFonts w:ascii="Arial" w:hAnsi="Arial" w:cs="Arial"/>
                <w:noProof/>
                <w:webHidden/>
                <w:kern w:val="0"/>
                <w14:ligatures w14:val="none"/>
              </w:rPr>
              <w:instrText xml:space="preserve"> PAGEREF _Toc143706906 \h </w:instrText>
            </w:r>
            <w:r w:rsidRPr="00C135DC">
              <w:rPr>
                <w:rFonts w:ascii="Arial" w:hAnsi="Arial" w:cs="Arial"/>
                <w:noProof/>
                <w:webHidden/>
                <w:kern w:val="0"/>
                <w14:ligatures w14:val="none"/>
              </w:rPr>
            </w:r>
            <w:r w:rsidRPr="00C135DC">
              <w:rPr>
                <w:rFonts w:ascii="Arial" w:hAnsi="Arial" w:cs="Arial"/>
                <w:noProof/>
                <w:webHidden/>
                <w:kern w:val="0"/>
                <w14:ligatures w14:val="none"/>
              </w:rPr>
              <w:fldChar w:fldCharType="separate"/>
            </w:r>
            <w:r w:rsidRPr="00C135DC">
              <w:rPr>
                <w:rFonts w:ascii="Arial" w:hAnsi="Arial" w:cs="Arial"/>
                <w:noProof/>
                <w:webHidden/>
                <w:kern w:val="0"/>
                <w14:ligatures w14:val="none"/>
              </w:rPr>
              <w:t>12</w:t>
            </w:r>
            <w:r w:rsidRPr="00C135DC">
              <w:rPr>
                <w:rFonts w:ascii="Arial" w:hAnsi="Arial" w:cs="Arial"/>
                <w:noProof/>
                <w:webHidden/>
                <w:kern w:val="0"/>
                <w14:ligatures w14:val="none"/>
              </w:rPr>
              <w:fldChar w:fldCharType="end"/>
            </w:r>
          </w:hyperlink>
        </w:p>
        <w:p w14:paraId="312621CA" w14:textId="77777777" w:rsidR="00C135DC" w:rsidRPr="00C135DC" w:rsidRDefault="00C135DC" w:rsidP="00C135DC">
          <w:pPr>
            <w:tabs>
              <w:tab w:val="left" w:pos="440"/>
              <w:tab w:val="right" w:leader="dot" w:pos="9350"/>
            </w:tabs>
            <w:spacing w:after="100"/>
            <w:rPr>
              <w:rFonts w:ascii="Arial" w:eastAsiaTheme="minorEastAsia" w:hAnsi="Arial" w:cs="Arial"/>
              <w:noProof/>
              <w:kern w:val="0"/>
              <w:lang w:val="en-US"/>
              <w14:ligatures w14:val="none"/>
            </w:rPr>
          </w:pPr>
          <w:hyperlink w:anchor="_Toc143706907" w:history="1">
            <w:r w:rsidRPr="00C135DC">
              <w:rPr>
                <w:rFonts w:ascii="Arial" w:hAnsi="Arial" w:cs="Arial"/>
                <w:noProof/>
                <w:color w:val="0563C1" w:themeColor="hyperlink"/>
                <w:kern w:val="0"/>
                <w:u w:val="single"/>
                <w14:ligatures w14:val="none"/>
              </w:rPr>
              <w:t>4.</w:t>
            </w:r>
            <w:r w:rsidRPr="00C135DC">
              <w:rPr>
                <w:rFonts w:ascii="Arial" w:eastAsiaTheme="minorEastAsia" w:hAnsi="Arial" w:cs="Arial"/>
                <w:noProof/>
                <w:kern w:val="0"/>
                <w:lang w:val="en-US"/>
                <w14:ligatures w14:val="none"/>
              </w:rPr>
              <w:tab/>
            </w:r>
            <w:r w:rsidRPr="00C135DC">
              <w:rPr>
                <w:rFonts w:ascii="Arial" w:hAnsi="Arial" w:cs="Arial"/>
                <w:noProof/>
                <w:color w:val="0563C1" w:themeColor="hyperlink"/>
                <w:kern w:val="0"/>
                <w:u w:val="single"/>
                <w14:ligatures w14:val="none"/>
              </w:rPr>
              <w:t>References</w:t>
            </w:r>
            <w:r w:rsidRPr="00C135DC">
              <w:rPr>
                <w:rFonts w:ascii="Arial" w:hAnsi="Arial" w:cs="Arial"/>
                <w:noProof/>
                <w:webHidden/>
                <w:kern w:val="0"/>
                <w14:ligatures w14:val="none"/>
              </w:rPr>
              <w:tab/>
            </w:r>
            <w:r w:rsidRPr="00C135DC">
              <w:rPr>
                <w:rFonts w:ascii="Arial" w:hAnsi="Arial" w:cs="Arial"/>
                <w:noProof/>
                <w:webHidden/>
                <w:kern w:val="0"/>
                <w14:ligatures w14:val="none"/>
              </w:rPr>
              <w:fldChar w:fldCharType="begin"/>
            </w:r>
            <w:r w:rsidRPr="00C135DC">
              <w:rPr>
                <w:rFonts w:ascii="Arial" w:hAnsi="Arial" w:cs="Arial"/>
                <w:noProof/>
                <w:webHidden/>
                <w:kern w:val="0"/>
                <w14:ligatures w14:val="none"/>
              </w:rPr>
              <w:instrText xml:space="preserve"> PAGEREF _Toc143706907 \h </w:instrText>
            </w:r>
            <w:r w:rsidRPr="00C135DC">
              <w:rPr>
                <w:rFonts w:ascii="Arial" w:hAnsi="Arial" w:cs="Arial"/>
                <w:noProof/>
                <w:webHidden/>
                <w:kern w:val="0"/>
                <w14:ligatures w14:val="none"/>
              </w:rPr>
            </w:r>
            <w:r w:rsidRPr="00C135DC">
              <w:rPr>
                <w:rFonts w:ascii="Arial" w:hAnsi="Arial" w:cs="Arial"/>
                <w:noProof/>
                <w:webHidden/>
                <w:kern w:val="0"/>
                <w14:ligatures w14:val="none"/>
              </w:rPr>
              <w:fldChar w:fldCharType="separate"/>
            </w:r>
            <w:r w:rsidRPr="00C135DC">
              <w:rPr>
                <w:rFonts w:ascii="Arial" w:hAnsi="Arial" w:cs="Arial"/>
                <w:noProof/>
                <w:webHidden/>
                <w:kern w:val="0"/>
                <w14:ligatures w14:val="none"/>
              </w:rPr>
              <w:t>14</w:t>
            </w:r>
            <w:r w:rsidRPr="00C135DC">
              <w:rPr>
                <w:rFonts w:ascii="Arial" w:hAnsi="Arial" w:cs="Arial"/>
                <w:noProof/>
                <w:webHidden/>
                <w:kern w:val="0"/>
                <w14:ligatures w14:val="none"/>
              </w:rPr>
              <w:fldChar w:fldCharType="end"/>
            </w:r>
          </w:hyperlink>
        </w:p>
        <w:p w14:paraId="1EEB1182" w14:textId="77777777" w:rsidR="00C135DC" w:rsidRPr="00C135DC" w:rsidRDefault="00C135DC" w:rsidP="00C135DC">
          <w:pPr>
            <w:tabs>
              <w:tab w:val="left" w:pos="440"/>
              <w:tab w:val="right" w:leader="dot" w:pos="9350"/>
            </w:tabs>
            <w:spacing w:after="100"/>
            <w:rPr>
              <w:rFonts w:ascii="Arial" w:eastAsiaTheme="minorEastAsia" w:hAnsi="Arial" w:cs="Arial"/>
              <w:noProof/>
              <w:kern w:val="0"/>
              <w:lang w:val="en-US"/>
              <w14:ligatures w14:val="none"/>
            </w:rPr>
          </w:pPr>
          <w:hyperlink w:anchor="_Toc143706908" w:history="1">
            <w:r w:rsidRPr="00C135DC">
              <w:rPr>
                <w:rFonts w:ascii="Arial" w:hAnsi="Arial" w:cs="Arial"/>
                <w:noProof/>
                <w:color w:val="0563C1" w:themeColor="hyperlink"/>
                <w:kern w:val="0"/>
                <w:u w:val="single"/>
                <w14:ligatures w14:val="none"/>
              </w:rPr>
              <w:t>5.</w:t>
            </w:r>
            <w:r w:rsidRPr="00C135DC">
              <w:rPr>
                <w:rFonts w:ascii="Arial" w:eastAsiaTheme="minorEastAsia" w:hAnsi="Arial" w:cs="Arial"/>
                <w:noProof/>
                <w:kern w:val="0"/>
                <w:lang w:val="en-US"/>
                <w14:ligatures w14:val="none"/>
              </w:rPr>
              <w:tab/>
            </w:r>
            <w:r w:rsidRPr="00C135DC">
              <w:rPr>
                <w:rFonts w:ascii="Arial" w:hAnsi="Arial" w:cs="Arial"/>
                <w:noProof/>
                <w:color w:val="0563C1" w:themeColor="hyperlink"/>
                <w:kern w:val="0"/>
                <w:u w:val="single"/>
                <w14:ligatures w14:val="none"/>
              </w:rPr>
              <w:t>Appendices</w:t>
            </w:r>
            <w:r w:rsidRPr="00C135DC">
              <w:rPr>
                <w:rFonts w:ascii="Arial" w:hAnsi="Arial" w:cs="Arial"/>
                <w:noProof/>
                <w:webHidden/>
                <w:kern w:val="0"/>
                <w14:ligatures w14:val="none"/>
              </w:rPr>
              <w:tab/>
            </w:r>
            <w:r w:rsidRPr="00C135DC">
              <w:rPr>
                <w:rFonts w:ascii="Arial" w:hAnsi="Arial" w:cs="Arial"/>
                <w:noProof/>
                <w:webHidden/>
                <w:kern w:val="0"/>
                <w14:ligatures w14:val="none"/>
              </w:rPr>
              <w:fldChar w:fldCharType="begin"/>
            </w:r>
            <w:r w:rsidRPr="00C135DC">
              <w:rPr>
                <w:rFonts w:ascii="Arial" w:hAnsi="Arial" w:cs="Arial"/>
                <w:noProof/>
                <w:webHidden/>
                <w:kern w:val="0"/>
                <w14:ligatures w14:val="none"/>
              </w:rPr>
              <w:instrText xml:space="preserve"> PAGEREF _Toc143706908 \h </w:instrText>
            </w:r>
            <w:r w:rsidRPr="00C135DC">
              <w:rPr>
                <w:rFonts w:ascii="Arial" w:hAnsi="Arial" w:cs="Arial"/>
                <w:noProof/>
                <w:webHidden/>
                <w:kern w:val="0"/>
                <w14:ligatures w14:val="none"/>
              </w:rPr>
            </w:r>
            <w:r w:rsidRPr="00C135DC">
              <w:rPr>
                <w:rFonts w:ascii="Arial" w:hAnsi="Arial" w:cs="Arial"/>
                <w:noProof/>
                <w:webHidden/>
                <w:kern w:val="0"/>
                <w14:ligatures w14:val="none"/>
              </w:rPr>
              <w:fldChar w:fldCharType="separate"/>
            </w:r>
            <w:r w:rsidRPr="00C135DC">
              <w:rPr>
                <w:rFonts w:ascii="Arial" w:hAnsi="Arial" w:cs="Arial"/>
                <w:noProof/>
                <w:webHidden/>
                <w:kern w:val="0"/>
                <w14:ligatures w14:val="none"/>
              </w:rPr>
              <w:t>21</w:t>
            </w:r>
            <w:r w:rsidRPr="00C135DC">
              <w:rPr>
                <w:rFonts w:ascii="Arial" w:hAnsi="Arial" w:cs="Arial"/>
                <w:noProof/>
                <w:webHidden/>
                <w:kern w:val="0"/>
                <w14:ligatures w14:val="none"/>
              </w:rPr>
              <w:fldChar w:fldCharType="end"/>
            </w:r>
          </w:hyperlink>
        </w:p>
        <w:p w14:paraId="3B0B7AE0"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b/>
              <w:bCs/>
              <w:noProof/>
              <w:kern w:val="0"/>
              <w14:ligatures w14:val="none"/>
            </w:rPr>
            <w:fldChar w:fldCharType="end"/>
          </w:r>
        </w:p>
      </w:sdtContent>
    </w:sdt>
    <w:p w14:paraId="4275A443" w14:textId="77777777" w:rsidR="00C135DC" w:rsidRPr="00C135DC" w:rsidRDefault="00C135DC" w:rsidP="00C135DC">
      <w:pPr>
        <w:spacing w:line="360" w:lineRule="auto"/>
        <w:rPr>
          <w:rFonts w:ascii="Arial" w:eastAsiaTheme="majorEastAsia" w:hAnsi="Arial" w:cs="Arial"/>
          <w:color w:val="2F5496" w:themeColor="accent1" w:themeShade="BF"/>
          <w:kern w:val="0"/>
          <w14:ligatures w14:val="none"/>
        </w:rPr>
      </w:pPr>
      <w:r w:rsidRPr="00C135DC">
        <w:rPr>
          <w:rFonts w:ascii="Arial" w:hAnsi="Arial" w:cs="Arial"/>
          <w:kern w:val="0"/>
          <w14:ligatures w14:val="none"/>
        </w:rPr>
        <w:br w:type="page"/>
      </w:r>
    </w:p>
    <w:p w14:paraId="362B83B8" w14:textId="77777777" w:rsidR="00C135DC" w:rsidRPr="00C135DC" w:rsidRDefault="00C135DC" w:rsidP="00C135DC">
      <w:pPr>
        <w:keepNext/>
        <w:keepLines/>
        <w:spacing w:before="240" w:after="0" w:line="360" w:lineRule="auto"/>
        <w:ind w:left="360" w:hanging="360"/>
        <w:outlineLvl w:val="0"/>
        <w:rPr>
          <w:rFonts w:ascii="Arial" w:eastAsiaTheme="majorEastAsia" w:hAnsi="Arial" w:cs="Arial"/>
          <w:color w:val="2F5496" w:themeColor="accent1" w:themeShade="BF"/>
          <w:kern w:val="0"/>
          <w14:ligatures w14:val="none"/>
        </w:rPr>
      </w:pPr>
      <w:bookmarkStart w:id="0" w:name="_Toc143706897"/>
      <w:r w:rsidRPr="00C135DC">
        <w:rPr>
          <w:rFonts w:ascii="Arial" w:eastAsiaTheme="majorEastAsia" w:hAnsi="Arial" w:cs="Arial"/>
          <w:color w:val="2F5496" w:themeColor="accent1" w:themeShade="BF"/>
          <w:kern w:val="0"/>
          <w14:ligatures w14:val="none"/>
        </w:rPr>
        <w:lastRenderedPageBreak/>
        <w:t>Introduction to British Airways</w:t>
      </w:r>
      <w:bookmarkEnd w:id="0"/>
    </w:p>
    <w:p w14:paraId="3E68FA78"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British Airways is an international airline and the flag carrier of the U.K. It has been in operation for over a hundred years. The airline connects the world with Britain and Britain with the world. As such, it puts in its heart its customers and sustainability through excellent service provision. </w:t>
      </w:r>
    </w:p>
    <w:p w14:paraId="5C5D9227"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The disruptions experienced in the past few years by industries also affected the aviation industry. As such, British Airways was affected as one of the airlines due to travel restrictions and safety protocols that governments put in place </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DOI":"10.1016/j.jairtraman.2021.102103","ISSN":"09696997","author":[{"dropping-particle":"","family":"Scheiwiller","given":"Stephanie","non-dropping-particle":"","parse-names":false,"suffix":""},{"dropping-particle":"","family":"Zizka","given":"Laura","non-dropping-particle":"","parse-names":false,"suffix":""}],"container-title":"Journal of Air Transport Management","id":"ITEM-1","issued":{"date-parts":[["2021","8"]]},"page":"102103","title":"Strategic responses by European airlines to the Covid-19 pandemic: A soft landing or a turbulent ride?","type":"article-journal","volume":"95"},"uris":["http://www.mendeley.com/documents/?uuid=b574e177-063f-4071-86b4-4c5f56c33552"]}],"mendeley":{"formattedCitation":"(Scheiwiller and Zizka, 2021)","plainTextFormattedCitation":"(Scheiwiller and Zizka, 2021)","previouslyFormattedCitation":"(Scheiwiller and Zizka, 2021)"},"properties":{"noteIndex":0},"schema":"https://github.com/citation-style-language/schema/raw/master/csl-citation.json"}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(Scheiwiller and Zizka, 2021)</w:t>
      </w:r>
      <w:r w:rsidRPr="00C135DC">
        <w:rPr>
          <w:rFonts w:ascii="Arial" w:hAnsi="Arial" w:cs="Arial"/>
          <w:kern w:val="0"/>
          <w14:ligatures w14:val="none"/>
        </w:rPr>
        <w:fldChar w:fldCharType="end"/>
      </w:r>
      <w:r w:rsidRPr="00C135DC">
        <w:rPr>
          <w:rFonts w:ascii="Arial" w:hAnsi="Arial" w:cs="Arial"/>
          <w:kern w:val="0"/>
          <w14:ligatures w14:val="none"/>
        </w:rPr>
        <w:t xml:space="preserve">. The outbreak of the pandemic led to a decline in travel demand and increased postponements or cancellations. As a result, the airline suffered a lot in revenue reduction. </w:t>
      </w:r>
    </w:p>
    <w:p w14:paraId="0CBCC3BA"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According to the International Airlines Group, the owner of British Airways, the company lost 7.4 billion Euros in 2020. It was forced to call for digital health passes for its passengers </w:t>
      </w:r>
      <w:proofErr w:type="gramStart"/>
      <w:r w:rsidRPr="00C135DC">
        <w:rPr>
          <w:rFonts w:ascii="Arial" w:hAnsi="Arial" w:cs="Arial"/>
          <w:kern w:val="0"/>
          <w14:ligatures w14:val="none"/>
        </w:rPr>
        <w:t>in order to</w:t>
      </w:r>
      <w:proofErr w:type="gramEnd"/>
      <w:r w:rsidRPr="00C135DC">
        <w:rPr>
          <w:rFonts w:ascii="Arial" w:hAnsi="Arial" w:cs="Arial"/>
          <w:kern w:val="0"/>
          <w14:ligatures w14:val="none"/>
        </w:rPr>
        <w:t xml:space="preserve"> enable the airline to resume its operations. IAG said that the capacity of its passengers in 2020 was a third of what the year before had recorded. The losses experienced by the company included currency hedges and expensive fuel. The company's CEO, Luis Gallego said, "Our results reflect the serious impact that Covid-19 has had on our business. The group continues to reduce its cost base and increase the proportion of variable costs to better match market demand. We're transforming our business to ensure we emerge in a stronger competitive position." </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author":[{"dropping-particle":"","family":"Sweney","given":"Mark","non-dropping-particle":"","parse-names":false,"suffix":""},{"dropping-particle":"","family":"Topham","given":"Gwyn","non-dropping-particle":"","parse-names":false,"suffix":""}],"container-title":"The Guardian","id":"ITEM-1","issued":{"date-parts":[["2021","2","26"]]},"publisher-place":"London","title":"British Airways owner IAG hit by record €7.4bn loss","type":"article-newspaper"},"uris":["http://www.mendeley.com/documents/?uuid=a5f34f78-db4b-4bad-9d05-54d946dee96d"]}],"mendeley":{"formattedCitation":"(Sweney and Topham, 2021)","plainTextFormattedCitation":"(Sweney and Topham, 2021)","previouslyFormattedCitation":"(Sweney and Topham, 2021)"},"properties":{"noteIndex":0},"schema":"https://github.com/citation-style-language/schema/raw/master/csl-citation.json"}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(Sweney and Topham, 2021)</w:t>
      </w:r>
      <w:r w:rsidRPr="00C135DC">
        <w:rPr>
          <w:rFonts w:ascii="Arial" w:hAnsi="Arial" w:cs="Arial"/>
          <w:kern w:val="0"/>
          <w14:ligatures w14:val="none"/>
        </w:rPr>
        <w:fldChar w:fldCharType="end"/>
      </w:r>
      <w:r w:rsidRPr="00C135DC">
        <w:rPr>
          <w:rFonts w:ascii="Arial" w:hAnsi="Arial" w:cs="Arial"/>
          <w:kern w:val="0"/>
          <w14:ligatures w14:val="none"/>
        </w:rPr>
        <w:t>.</w:t>
      </w:r>
    </w:p>
    <w:p w14:paraId="40AD7D14"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My guardian was an employee of British Airways when COVID-19 struck. The results were devastating since most aircraft were grounded, with the airline announcing up to twelve thousand losses of jobs. The suspension of its operations was a difficult decision the airline made in a bid to protect the safety and health of its employees and customers. Some measures that were introduced included the introduction of enhanced cleaning procedures on all flights, provision of gloves and masks to all employees and customers, free rebooking and cancellation of flights and provision of financial aid to employees who were not able to work </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DOI":"10.1016/j.jairtraman.2021.102103","ISSN":"09696997","author":[{"dropping-particle":"","family":"Scheiwiller","given":"Stephanie","non-dropping-particle":"","parse-names":false,"suffix":""},{"dropping-particle":"","family":"Zizka","given":"Laura","non-dropping-particle":"","parse-names":false,"suffix":""}],"container-title":"Journal of Air Transport Management","id":"ITEM-1","issued":{"date-parts":[["2021","8"]]},"page":"102103","title":"Strategic responses by European airlines to the Covid-19 pandemic: A soft landing or a turbulent ride?","type":"article-journal","volume":"95"},"uris":["http://www.mendeley.com/documents/?uuid=b574e177-063f-4071-86b4-4c5f56c33552"]}],"mendeley":{"formattedCitation":"(Scheiwiller and Zizka, 2021)","plainTextFormattedCitation":"(Scheiwiller and Zizka, 2021)","previouslyFormattedCitation":"(Scheiwiller and Zizka, 2021)"},"properties":{"noteIndex":0},"schema":"https://github.com/citation-style-language/schema/raw/master/csl-citation.json"}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(Scheiwiller and Zizka, 2021)</w:t>
      </w:r>
      <w:r w:rsidRPr="00C135DC">
        <w:rPr>
          <w:rFonts w:ascii="Arial" w:hAnsi="Arial" w:cs="Arial"/>
          <w:kern w:val="0"/>
          <w14:ligatures w14:val="none"/>
        </w:rPr>
        <w:fldChar w:fldCharType="end"/>
      </w:r>
      <w:r w:rsidRPr="00C135DC">
        <w:rPr>
          <w:rFonts w:ascii="Arial" w:hAnsi="Arial" w:cs="Arial"/>
          <w:kern w:val="0"/>
          <w14:ligatures w14:val="none"/>
        </w:rPr>
        <w:t>. This had a direct impact on our livelihood, especially considering my guardian was an employee of the airline company.</w:t>
      </w:r>
    </w:p>
    <w:p w14:paraId="5AA43F2E"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In the first few months of 2022, British Airways was further impacted by the Omicron strain, which posed a short-term effect on bookings. Prior to it, the easing of COVID-19-related restrictions on travel had improved the demand for travel. Luis Gallego, International Airlines Group (IAG) says, "We expect to be profitable from the second quarter onwards and for the full year. Premium leisure continues to be the strongest performing segment and business travel is at its highest level since the start of the pandemic.”</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author":[{"dropping-particle":"","family":"Sweney","given":"Mark","non-dropping-particle":"","parse-names":false,"suffix":""},{"dropping-particle":"","family":"Topham","given":"Gwyn","non-dropping-particle":"","parse-names":false,"suffix":""}],"container-title":"The Guardian","id":"ITEM-1","issued":{"date-parts":[["2022","5","6"]]},"title":"BA owner says recovery of business travel will drive return to profit","type":"article-newspaper"},"uris":["http://www.mendeley.com/documents/?uuid=704e1034-a10d-4cb4-a4de-5fce12060aed"]}],"mendeley":{"formattedCitation":"(Sweney and Topham, 2022)","plainTextFormattedCitation":"(Sweney and Topham, 2022)","previouslyFormattedCitation":"(Sweney and Topham, 2022)"},"properties":{"noteIndex":0},"schema":"https://github.com/citation-style-language/schema/raw/master/csl-citation.json"}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(Sweney and Topham, 2022)</w:t>
      </w:r>
      <w:r w:rsidRPr="00C135DC">
        <w:rPr>
          <w:rFonts w:ascii="Arial" w:hAnsi="Arial" w:cs="Arial"/>
          <w:kern w:val="0"/>
          <w14:ligatures w14:val="none"/>
        </w:rPr>
        <w:fldChar w:fldCharType="end"/>
      </w:r>
      <w:r w:rsidRPr="00C135DC">
        <w:rPr>
          <w:rFonts w:ascii="Arial" w:hAnsi="Arial" w:cs="Arial"/>
          <w:kern w:val="0"/>
          <w14:ligatures w14:val="none"/>
        </w:rPr>
        <w:t xml:space="preserve">. </w:t>
      </w:r>
      <w:r w:rsidRPr="00C135DC">
        <w:rPr>
          <w:rFonts w:ascii="Arial" w:hAnsi="Arial" w:cs="Arial"/>
          <w:kern w:val="0"/>
          <w14:ligatures w14:val="none"/>
        </w:rPr>
        <w:lastRenderedPageBreak/>
        <w:t>However, British Airways' operations were not affected by the war in Ukraine, according to IAG CEO</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author":[{"dropping-particle":"","family":"Sweney","given":"Mark","non-dropping-particle":"","parse-names":false,"suffix":""},{"dropping-particle":"","family":"Topham","given":"Gwyn","non-dropping-particle":"","parse-names":false,"suffix":""}],"container-title":"The Guardian","id":"ITEM-1","issued":{"date-parts":[["2022","5","6"]]},"title":"BA owner says recovery of business travel will drive return to profit","type":"article-newspaper"},"uris":["http://www.mendeley.com/documents/?uuid=704e1034-a10d-4cb4-a4de-5fce12060aed"]}],"mendeley":{"formattedCitation":"(Sweney and Topham, 2022)","plainTextFormattedCitation":"(Sweney and Topham, 2022)","previouslyFormattedCitation":"(Sweney and Topham, 2022)"},"properties":{"noteIndex":0},"schema":"https://github.com/citation-style-language/schema/raw/master/csl-citation.json"}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(Sweney and Topham, 2022)</w:t>
      </w:r>
      <w:r w:rsidRPr="00C135DC">
        <w:rPr>
          <w:rFonts w:ascii="Arial" w:hAnsi="Arial" w:cs="Arial"/>
          <w:kern w:val="0"/>
          <w14:ligatures w14:val="none"/>
        </w:rPr>
        <w:fldChar w:fldCharType="end"/>
      </w:r>
      <w:r w:rsidRPr="00C135DC">
        <w:rPr>
          <w:rFonts w:ascii="Arial" w:hAnsi="Arial" w:cs="Arial"/>
          <w:kern w:val="0"/>
          <w14:ligatures w14:val="none"/>
        </w:rPr>
        <w:t>.</w:t>
      </w:r>
    </w:p>
    <w:p w14:paraId="6A18BC86" w14:textId="77777777" w:rsidR="00C135DC" w:rsidRPr="00C135DC" w:rsidRDefault="00C135DC" w:rsidP="00C135DC">
      <w:pPr>
        <w:spacing w:line="360" w:lineRule="auto"/>
        <w:rPr>
          <w:rFonts w:ascii="Arial" w:hAnsi="Arial" w:cs="Arial"/>
          <w:kern w:val="0"/>
          <w14:ligatures w14:val="none"/>
        </w:rPr>
      </w:pPr>
    </w:p>
    <w:p w14:paraId="52054156" w14:textId="77777777" w:rsidR="00C135DC" w:rsidRPr="00C135DC" w:rsidRDefault="00C135DC" w:rsidP="00C135DC">
      <w:pPr>
        <w:keepNext/>
        <w:keepLines/>
        <w:spacing w:before="240" w:after="0" w:line="360" w:lineRule="auto"/>
        <w:ind w:left="360" w:hanging="360"/>
        <w:outlineLvl w:val="0"/>
        <w:rPr>
          <w:rFonts w:ascii="Arial" w:eastAsiaTheme="majorEastAsia" w:hAnsi="Arial" w:cs="Arial"/>
          <w:color w:val="2F5496" w:themeColor="accent1" w:themeShade="BF"/>
          <w:kern w:val="0"/>
          <w14:ligatures w14:val="none"/>
        </w:rPr>
      </w:pPr>
      <w:bookmarkStart w:id="1" w:name="_Toc143706898"/>
      <w:r w:rsidRPr="00C135DC">
        <w:rPr>
          <w:rFonts w:ascii="Arial" w:eastAsiaTheme="majorEastAsia" w:hAnsi="Arial" w:cs="Arial"/>
          <w:color w:val="2F5496" w:themeColor="accent1" w:themeShade="BF"/>
          <w:kern w:val="0"/>
          <w14:ligatures w14:val="none"/>
        </w:rPr>
        <w:t>Critical Evaluation and Practical Application of Leadership Styles in British Airways</w:t>
      </w:r>
      <w:bookmarkEnd w:id="1"/>
    </w:p>
    <w:p w14:paraId="2EA86639"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The importance of leadership is widely recognised. It contributes significantly to the development of the workforce and is a major strategic focus to both capacity-building strategies and initiatives. While there is no universally accepted definition, leadership can be perceived as an approach or through a model or theory. The approach view is a general way of thinking about leadership without basing it on research </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{"citationItems":[{"id":"ITEM-1","itemData":{"DOI":"10.4236/ojl.2019.81001","ISSN":"2167-7743","author":[{"dropping-particle":"","family":"Akparep","given":"John Yaw","non-dropping-particle":"","parse-names":false,"suffix":""},{"dropping-particle":"","family":"Jengre","given":"Enock","non-dropping-particle":"","parse-names":false,"suffix":""},{"dropping-particle":"","family":"Mogre","given":"Alisa Afusah","non-dropping-particle":"","parse-names":false,"suffix":""}],"container-title":"Open Journal of Leadership","id":"ITEM-1","issue":"01","issued":{"date-parts":[["2019"]]},"page":"1-22","title":"The Influence of Leadership Style on Organizational Performance at TumaKavi Development Association, Tamale, Northern Region of Ghana","type":"article-journal","volume":"08"},"uris":["http://www.mendeley.com/documents/?uuid=07dde32b-1fb0-4225-9a8e-6ddfec021f1d"]}],"mendeley":{"formattedCitation":"(Akparep et al., 2019)","plainTextFormattedCitation":"(Akparep et al., 2019)","previouslyFormattedCitation":"(Akparep et al., 2019)"},"properties":{"noteIndex":0},"schema":"https://github.com/citation-style-language/schema/raw/master/csl-citation.json"}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(Akparep et al., 2019)</w:t>
      </w:r>
      <w:r w:rsidRPr="00C135DC">
        <w:rPr>
          <w:rFonts w:ascii="Arial" w:hAnsi="Arial" w:cs="Arial"/>
          <w:kern w:val="0"/>
          <w14:ligatures w14:val="none"/>
        </w:rPr>
        <w:fldChar w:fldCharType="end"/>
      </w:r>
      <w:r w:rsidRPr="00C135DC">
        <w:rPr>
          <w:rFonts w:ascii="Arial" w:hAnsi="Arial" w:cs="Arial"/>
          <w:kern w:val="0"/>
          <w14:ligatures w14:val="none"/>
        </w:rPr>
        <w:t xml:space="preserve">. On the other hand, a model or a theory helps to explain how leadership works using propositions, principles and hypotheses that can be tested. Leadership can be regarded as a trait, ability, skill, behaviour, relationship and as an influence process. </w:t>
      </w:r>
    </w:p>
    <w:p w14:paraId="0D66545A"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In the wake of the recent business disruptions the company has undergone, it has taken leadership to steer it towards the recovery process from the disruptions. The value of leadership contributed to fostering change and accomplishing the airline's goals. British Airways leadership applied both autocratic leadership and transformational leadership approaches. Since a lot of changes in normal operations and processes were involved, Kurt Lewin's change model and Kotter’s change models became instrumental in the transformation processes of the organisation </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DOI":"10.1177/0018726715577707","ISSN":"0018-7267","abstract":"K","author":[{"dropping-particle":"","family":"Cummings","given":"Stephen","non-dropping-particle":"","parse-names":false,"suffix":""},{"dropping-particle":"","family":"Bridgman","given":"Todd","non-dropping-particle":"","parse-names":false,"suffix":""},{"dropping-particle":"","family":"Brown","given":"Kenneth G","non-dropping-particle":"","parse-names":false,"suffix":""}],"container-title":"Human Relations","id":"ITEM-1","issue":"1","issued":{"date-parts":[["2016","1","30"]]},"page":"33-60","title":"Unfreezing change as three steps: Rethinking Kurt Lewin’s legacy for change management","type":"article-journal","volume":"69"},"uris":["http://www.mendeley.com/documents/?uuid=af3b3cc7-cfea-49e8-9020-5d7e3e65d1f7"]}],"mendeley":{"formattedCitation":"(Cummings et al., 2016)","plainTextFormattedCitation":"(Cummings et al., 2016)","previouslyFormattedCitation":"(Cummings et al., 2016)"},"properties":{"noteIndex":0},"schema":"https://github.com/citation-style-language/schema/raw/master/csl-citation.json"}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(Cummings et al., 2016)</w:t>
      </w:r>
      <w:r w:rsidRPr="00C135DC">
        <w:rPr>
          <w:rFonts w:ascii="Arial" w:hAnsi="Arial" w:cs="Arial"/>
          <w:kern w:val="0"/>
          <w14:ligatures w14:val="none"/>
        </w:rPr>
        <w:fldChar w:fldCharType="end"/>
      </w:r>
      <w:r w:rsidRPr="00C135DC">
        <w:rPr>
          <w:rFonts w:ascii="Arial" w:hAnsi="Arial" w:cs="Arial"/>
          <w:kern w:val="0"/>
          <w14:ligatures w14:val="none"/>
        </w:rPr>
        <w:t xml:space="preserve">. </w:t>
      </w:r>
    </w:p>
    <w:p w14:paraId="29BECAA7" w14:textId="77777777" w:rsidR="00C135DC" w:rsidRPr="00C135DC" w:rsidRDefault="00C135DC" w:rsidP="00C135DC">
      <w:pPr>
        <w:keepNext/>
        <w:keepLines/>
        <w:numPr>
          <w:ilvl w:val="1"/>
          <w:numId w:val="0"/>
        </w:numPr>
        <w:spacing w:before="40" w:after="0" w:line="360" w:lineRule="auto"/>
        <w:ind w:left="720" w:hanging="360"/>
        <w:outlineLvl w:val="1"/>
        <w:rPr>
          <w:rFonts w:ascii="Arial" w:eastAsiaTheme="majorEastAsia" w:hAnsi="Arial" w:cs="Arial"/>
          <w:color w:val="2F5496" w:themeColor="accent1" w:themeShade="BF"/>
          <w:kern w:val="0"/>
          <w14:ligatures w14:val="none"/>
        </w:rPr>
      </w:pPr>
      <w:bookmarkStart w:id="2" w:name="_Toc143706899"/>
      <w:r w:rsidRPr="00C135DC">
        <w:rPr>
          <w:rFonts w:ascii="Arial" w:eastAsiaTheme="majorEastAsia" w:hAnsi="Arial" w:cs="Arial"/>
          <w:color w:val="2F5496" w:themeColor="accent1" w:themeShade="BF"/>
          <w:kern w:val="0"/>
          <w14:ligatures w14:val="none"/>
        </w:rPr>
        <w:t>Autocratic leadership</w:t>
      </w:r>
      <w:bookmarkEnd w:id="2"/>
    </w:p>
    <w:p w14:paraId="177126DC"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According to </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{"citationItems":[{"id":"ITEM-1","itemData":{"URL":"https://economictimes.indiatimes.com/definition/autocratic-leadership","author":[{"dropping-particle":"","family":"The Economic Times","given":"","non-dropping-particle":"","parse-names":false,"suffix":""}],"id":"ITEM-1","issued":{"date-parts":[["2023"]]},"title":"What is Autocratic Leadership","type":"webpage"},"uris":["http://www.mendeley.com/documents/?uuid=b9d8f3ab-9e4c-4dde-ba93-d7ab7fd234d8"]}],"mendeley":{"formattedCitation":"(The Economic Times, 2023a)","manualFormatting":"The Economic Times (2023)","plainTextFormattedCitation":"(The Economic Times, 2023a)","previouslyFormattedCitation":"(The Economic Times, 2023a)"},"properties":{"noteIndex":0},"schema":"https://github.com/citation-style-language/schema/raw/master/csl-citation.json"}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The Economic Times (2023)</w:t>
      </w:r>
      <w:r w:rsidRPr="00C135DC">
        <w:rPr>
          <w:rFonts w:ascii="Arial" w:hAnsi="Arial" w:cs="Arial"/>
          <w:kern w:val="0"/>
          <w14:ligatures w14:val="none"/>
        </w:rPr>
        <w:fldChar w:fldCharType="end"/>
      </w:r>
      <w:r w:rsidRPr="00C135DC">
        <w:rPr>
          <w:rFonts w:ascii="Arial" w:hAnsi="Arial" w:cs="Arial"/>
          <w:kern w:val="0"/>
          <w14:ligatures w14:val="none"/>
        </w:rPr>
        <w:t xml:space="preserve">, autocratic leadership is a style of management in which a person controls all the decisions, considering very little input from other members of the group. Such leaders make decisions based on their beliefs with minimal involvement of others. This leadership style is effective in organisations where a quick decision is to be made. The leader is responsible for making the decision. Autocratic leadership is critical when the organisation faces a constant crisis or change. In such cases, it can react to the situation quickly compared to other styles of leadership, owing to the streamlined structure of the organisation and the ability to make decisions quickly </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{"citationItems":[{"id":"ITEM-1","itemData":{"author":[{"dropping-particle":"","family":"The Economic Times","given":"","non-dropping-particle":"","parse-names":false,"suffix":""}],"id":"ITEM-1","issued":{"date-parts":[["2023"]]},"title":"What is 'Autocratic Leadership'","type":"article-newspaper"},"uris":["http://www.mendeley.com/documents/?uuid=9fd85a77-e948-4141-8065-a4b091b80719"]}],"mendeley":{"formattedCitation":"(The Economic Times, 2023b)","plainTextFormattedCitation":"(The Economic Times, 2023b)","previouslyFormattedCitation":"(The Economic Times, 2023b)"},"properties":{"noteIndex":0},"schema":"https://github.com/citation-style-language/schema/raw/master/csl-citation.json"}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(The Economic Times, 2023b)</w:t>
      </w:r>
      <w:r w:rsidRPr="00C135DC">
        <w:rPr>
          <w:rFonts w:ascii="Arial" w:hAnsi="Arial" w:cs="Arial"/>
          <w:kern w:val="0"/>
          <w14:ligatures w14:val="none"/>
        </w:rPr>
        <w:fldChar w:fldCharType="end"/>
      </w:r>
      <w:r w:rsidRPr="00C135DC">
        <w:rPr>
          <w:rFonts w:ascii="Arial" w:hAnsi="Arial" w:cs="Arial"/>
          <w:kern w:val="0"/>
          <w14:ligatures w14:val="none"/>
        </w:rPr>
        <w:t xml:space="preserve">. However, some experts argue that this style can damage instead of reward in the end since it leads to low morale among employees. In turn, this leads to attrition in most cases. </w:t>
      </w:r>
    </w:p>
    <w:p w14:paraId="6AEC969E" w14:textId="77777777" w:rsidR="00C135DC" w:rsidRPr="00C135DC" w:rsidRDefault="00C135DC" w:rsidP="00C135DC">
      <w:pPr>
        <w:keepNext/>
        <w:keepLines/>
        <w:numPr>
          <w:ilvl w:val="1"/>
          <w:numId w:val="0"/>
        </w:numPr>
        <w:spacing w:before="40" w:after="0" w:line="360" w:lineRule="auto"/>
        <w:ind w:left="720" w:hanging="360"/>
        <w:outlineLvl w:val="1"/>
        <w:rPr>
          <w:rFonts w:ascii="Arial" w:eastAsiaTheme="majorEastAsia" w:hAnsi="Arial" w:cs="Arial"/>
          <w:color w:val="2F5496" w:themeColor="accent1" w:themeShade="BF"/>
          <w:kern w:val="0"/>
          <w14:ligatures w14:val="none"/>
        </w:rPr>
      </w:pPr>
      <w:bookmarkStart w:id="3" w:name="_Toc143706900"/>
      <w:r w:rsidRPr="00C135DC">
        <w:rPr>
          <w:rFonts w:ascii="Arial" w:eastAsiaTheme="majorEastAsia" w:hAnsi="Arial" w:cs="Arial"/>
          <w:color w:val="2F5496" w:themeColor="accent1" w:themeShade="BF"/>
          <w:kern w:val="0"/>
          <w14:ligatures w14:val="none"/>
        </w:rPr>
        <w:t>Transformational leadership</w:t>
      </w:r>
      <w:bookmarkEnd w:id="3"/>
    </w:p>
    <w:p w14:paraId="115B1D4B"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As a management philosophy, transformational leadership inspires and encourages employees to develop and innovate new growth ways. The theory was coined by James MacGregor in his descriptive research on political leaders. He says, "Leaders and followers </w:t>
      </w:r>
      <w:r w:rsidRPr="00C135DC">
        <w:rPr>
          <w:rFonts w:ascii="Arial" w:hAnsi="Arial" w:cs="Arial"/>
          <w:kern w:val="0"/>
          <w14:ligatures w14:val="none"/>
        </w:rPr>
        <w:lastRenderedPageBreak/>
        <w:t xml:space="preserve">help each other to advance to a higher level of morale and motivation." </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{"citationItems":[{"id":"ITEM-1","itemData":{"author":[{"dropping-particle":"","family":"National Academy of Sciences","given":"","non-dropping-particle":"","parse-names":false,"suffix":""}],"id":"ITEM-1","issued":{"date-parts":[["2004"]]},"publisher":"The National Academies Press","publisher-place":"Washington, DC","title":"Keeping Patients Safe: Transforming the Work Environment of Nurses.","type":"book"},"uris":["http://www.mendeley.com/documents/?uuid=109aed78-6c6e-4a07-93ec-e92f0ecfb4a7"]}],"mendeley":{"formattedCitation":"(National Academy of Sciences, 2004)","plainTextFormattedCitation":"(National Academy of Sciences, 2004)","previouslyFormattedCitation":"(National Academy of Sciences, 2004)"},"properties":{"noteIndex":0},"schema":"https://github.com/citation-style-language/schema/raw/master/csl-citation.json"}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(National Academy of Sciences, 2004)</w:t>
      </w:r>
      <w:r w:rsidRPr="00C135DC">
        <w:rPr>
          <w:rFonts w:ascii="Arial" w:hAnsi="Arial" w:cs="Arial"/>
          <w:kern w:val="0"/>
          <w14:ligatures w14:val="none"/>
        </w:rPr>
        <w:fldChar w:fldCharType="end"/>
      </w:r>
      <w:r w:rsidRPr="00C135DC">
        <w:rPr>
          <w:rFonts w:ascii="Arial" w:hAnsi="Arial" w:cs="Arial"/>
          <w:kern w:val="0"/>
          <w14:ligatures w14:val="none"/>
        </w:rPr>
        <w:t xml:space="preserve">. With this, they can improve the path to the future success of the organisation. Managers can use this style to give trusted employees the independence to solve problems and make decisions. Transformational leaders are passionate about the mission of the company and their work while also aiding the success of the workers </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DOI":"10.1186/s43093-020-00043-8","ISSN":"2314-7210","author":[{"dropping-particle":"","family":"Khan","given":"Hira","non-dropping-particle":"","parse-names":false,"suffix":""},{"dropping-particle":"","family":"Rehmat","given":"Maryam","non-dropping-particle":"","parse-names":false,"suffix":""},{"dropping-particle":"","family":"Butt","given":"Tahira Hassan","non-dropping-particle":"","parse-names":false,"suffix":""},{"dropping-particle":"","family":"Farooqi","given":"Saira","non-dropping-particle":"","parse-names":false,"suffix":""},{"dropping-particle":"","family":"Asim","given":"Javaria","non-dropping-particle":"","parse-names":false,"suffix":""}],"container-title":"Future Business Journal","id":"ITEM-1","issue":"1","issued":{"date-parts":[["2020","12","9"]]},"page":"40","title":"Impact of transformational leadership on work performance, burnout and social loafing: a mediation model","type":"article-journal","volume":"6"},"uris":["http://www.mendeley.com/documents/?uuid=ed8dfc2a-96a9-4dc0-b2d5-7fdb1d7c6b1e"]}],"mendeley":{"formattedCitation":"(Khan et al., 2020)","plainTextFormattedCitation":"(Khan et al., 2020)","previouslyFormattedCitation":"(Khan et al., 2020)"},"properties":{"noteIndex":0},"schema":"https://github.com/citation-style-language/schema/raw/master/csl-citation.json"}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(Khan et al., 2020)</w:t>
      </w:r>
      <w:r w:rsidRPr="00C135DC">
        <w:rPr>
          <w:rFonts w:ascii="Arial" w:hAnsi="Arial" w:cs="Arial"/>
          <w:kern w:val="0"/>
          <w14:ligatures w14:val="none"/>
        </w:rPr>
        <w:fldChar w:fldCharType="end"/>
      </w:r>
      <w:r w:rsidRPr="00C135DC">
        <w:rPr>
          <w:rFonts w:ascii="Arial" w:hAnsi="Arial" w:cs="Arial"/>
          <w:kern w:val="0"/>
          <w14:ligatures w14:val="none"/>
        </w:rPr>
        <w:t xml:space="preserve">. Some of the </w:t>
      </w:r>
      <w:proofErr w:type="gramStart"/>
      <w:r w:rsidRPr="00C135DC">
        <w:rPr>
          <w:rFonts w:ascii="Arial" w:hAnsi="Arial" w:cs="Arial"/>
          <w:kern w:val="0"/>
          <w14:ligatures w14:val="none"/>
        </w:rPr>
        <w:t>mechanisms</w:t>
      </w:r>
      <w:proofErr w:type="gramEnd"/>
      <w:r w:rsidRPr="00C135DC">
        <w:rPr>
          <w:rFonts w:ascii="Arial" w:hAnsi="Arial" w:cs="Arial"/>
          <w:kern w:val="0"/>
          <w14:ligatures w14:val="none"/>
        </w:rPr>
        <w:t xml:space="preserve"> leaders use to engage their followers include connecting the self and sense of identity of the follower to the collective identity and mission of the organisation. Transformational leaders also act as role models for their followers, inspiring them. They also challenge their followers to take greater responsibility for their work.</w:t>
      </w:r>
    </w:p>
    <w:p w14:paraId="6F7F7D51" w14:textId="77777777" w:rsidR="00C135DC" w:rsidRPr="00C135DC" w:rsidRDefault="00C135DC" w:rsidP="00C135DC">
      <w:pPr>
        <w:keepNext/>
        <w:keepLines/>
        <w:numPr>
          <w:ilvl w:val="1"/>
          <w:numId w:val="0"/>
        </w:numPr>
        <w:spacing w:before="40" w:after="0" w:line="360" w:lineRule="auto"/>
        <w:ind w:left="720" w:hanging="360"/>
        <w:outlineLvl w:val="1"/>
        <w:rPr>
          <w:rFonts w:ascii="Arial" w:eastAsiaTheme="majorEastAsia" w:hAnsi="Arial" w:cs="Arial"/>
          <w:color w:val="2F5496" w:themeColor="accent1" w:themeShade="BF"/>
          <w:kern w:val="0"/>
          <w14:ligatures w14:val="none"/>
        </w:rPr>
      </w:pPr>
      <w:bookmarkStart w:id="4" w:name="_Toc143706901"/>
      <w:r w:rsidRPr="00C135DC">
        <w:rPr>
          <w:rFonts w:ascii="Arial" w:eastAsiaTheme="majorEastAsia" w:hAnsi="Arial" w:cs="Arial"/>
          <w:color w:val="2F5496" w:themeColor="accent1" w:themeShade="BF"/>
          <w:kern w:val="0"/>
          <w14:ligatures w14:val="none"/>
        </w:rPr>
        <w:t>Transactional leadership</w:t>
      </w:r>
      <w:bookmarkEnd w:id="4"/>
    </w:p>
    <w:p w14:paraId="08F779AD"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The transactional leadership style was described by Max Weber and later by Bernard Bass. It is a style that is common among managers. Its focus is on fundamental processes of management such as short-term planning, </w:t>
      </w:r>
      <w:proofErr w:type="gramStart"/>
      <w:r w:rsidRPr="00C135DC">
        <w:rPr>
          <w:rFonts w:ascii="Arial" w:hAnsi="Arial" w:cs="Arial"/>
          <w:kern w:val="0"/>
          <w14:ligatures w14:val="none"/>
        </w:rPr>
        <w:t>organising</w:t>
      </w:r>
      <w:proofErr w:type="gramEnd"/>
      <w:r w:rsidRPr="00C135DC">
        <w:rPr>
          <w:rFonts w:ascii="Arial" w:hAnsi="Arial" w:cs="Arial"/>
          <w:kern w:val="0"/>
          <w14:ligatures w14:val="none"/>
        </w:rPr>
        <w:t xml:space="preserve"> and controlling. This leadership style entails directing and motivating followers by appealing to their self-interest. Transactional leaders' power emanates from their formal responsibility and authority in the organisation </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{"citationItems":[{"id":"ITEM-1","itemData":{"URL":"https://online.stu.edu/degrees/education/what-is-transactional-leadership/","accessed":{"date-parts":[["2023","8","23"]]},"author":[{"dropping-particle":"","family":"Thomas University","given":"","non-dropping-particle":"St.","parse-names":false,"suffix":""}],"id":"ITEM-1","issued":{"date-parts":[["2014"]]},"title":"What is Transactional Leadership? How Structure Leads to Results","type":"webpage"},"uris":["http://www.mendeley.com/documents/?uuid=667359a0-ca8c-4b88-8301-f66750dabd7a"]}],"mendeley":{"formattedCitation":"(St. Thomas University, 2014)","plainTextFormattedCitation":"(St. Thomas University, 2014)","previouslyFormattedCitation":"(St. Thomas University, 2014)"},"properties":{"noteIndex":0},"schema":"https://github.com/citation-style-language/schema/raw/master/csl-citation.json"}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(St. Thomas University, 2014)</w:t>
      </w:r>
      <w:r w:rsidRPr="00C135DC">
        <w:rPr>
          <w:rFonts w:ascii="Arial" w:hAnsi="Arial" w:cs="Arial"/>
          <w:kern w:val="0"/>
          <w14:ligatures w14:val="none"/>
        </w:rPr>
        <w:fldChar w:fldCharType="end"/>
      </w:r>
      <w:r w:rsidRPr="00C135DC">
        <w:rPr>
          <w:rFonts w:ascii="Arial" w:hAnsi="Arial" w:cs="Arial"/>
          <w:kern w:val="0"/>
          <w14:ligatures w14:val="none"/>
        </w:rPr>
        <w:t xml:space="preserve">. The follower is supposed to obey the leader’s instructions, while the latter motivates through punishment and reward. If a subordinate performs as required, a reward follows; otherwise, a punishment follows. There are four dimensions involved: </w:t>
      </w:r>
    </w:p>
    <w:p w14:paraId="19038F08" w14:textId="77777777" w:rsidR="00C135DC" w:rsidRPr="00C135DC" w:rsidRDefault="00C135DC" w:rsidP="00C135DC">
      <w:pPr>
        <w:numPr>
          <w:ilvl w:val="0"/>
          <w:numId w:val="1"/>
        </w:numPr>
        <w:spacing w:line="360" w:lineRule="auto"/>
        <w:contextualSpacing/>
        <w:rPr>
          <w:rFonts w:ascii="Arial" w:hAnsi="Arial" w:cs="Arial"/>
          <w:kern w:val="0"/>
          <w14:ligatures w14:val="none"/>
        </w:rPr>
      </w:pPr>
      <w:r w:rsidRPr="00C135DC">
        <w:rPr>
          <w:rFonts w:ascii="Arial" w:hAnsi="Arial" w:cs="Arial"/>
          <w:b/>
          <w:i/>
          <w:kern w:val="0"/>
          <w14:ligatures w14:val="none"/>
        </w:rPr>
        <w:t>Contingent rewards</w:t>
      </w:r>
      <w:r w:rsidRPr="00C135DC">
        <w:rPr>
          <w:rFonts w:ascii="Arial" w:hAnsi="Arial" w:cs="Arial"/>
          <w:kern w:val="0"/>
          <w14:ligatures w14:val="none"/>
        </w:rPr>
        <w:t xml:space="preserve">: A transactional leader connects the goal to rewards, elucidates expectations, offers required resources, sets mutually agreed </w:t>
      </w:r>
      <w:proofErr w:type="gramStart"/>
      <w:r w:rsidRPr="00C135DC">
        <w:rPr>
          <w:rFonts w:ascii="Arial" w:hAnsi="Arial" w:cs="Arial"/>
          <w:kern w:val="0"/>
          <w14:ligatures w14:val="none"/>
        </w:rPr>
        <w:t>goals</w:t>
      </w:r>
      <w:proofErr w:type="gramEnd"/>
      <w:r w:rsidRPr="00C135DC">
        <w:rPr>
          <w:rFonts w:ascii="Arial" w:hAnsi="Arial" w:cs="Arial"/>
          <w:kern w:val="0"/>
          <w14:ligatures w14:val="none"/>
        </w:rPr>
        <w:t xml:space="preserve"> and offers various rewards for success. </w:t>
      </w:r>
    </w:p>
    <w:p w14:paraId="3892EDB0" w14:textId="77777777" w:rsidR="00C135DC" w:rsidRPr="00C135DC" w:rsidRDefault="00C135DC" w:rsidP="00C135DC">
      <w:pPr>
        <w:numPr>
          <w:ilvl w:val="0"/>
          <w:numId w:val="1"/>
        </w:numPr>
        <w:spacing w:line="360" w:lineRule="auto"/>
        <w:contextualSpacing/>
        <w:rPr>
          <w:rFonts w:ascii="Arial" w:hAnsi="Arial" w:cs="Arial"/>
          <w:kern w:val="0"/>
          <w14:ligatures w14:val="none"/>
        </w:rPr>
      </w:pPr>
      <w:r w:rsidRPr="00C135DC">
        <w:rPr>
          <w:rFonts w:ascii="Arial" w:hAnsi="Arial" w:cs="Arial"/>
          <w:b/>
          <w:i/>
          <w:kern w:val="0"/>
          <w14:ligatures w14:val="none"/>
        </w:rPr>
        <w:t xml:space="preserve"> Active management by exception</w:t>
      </w:r>
      <w:r w:rsidRPr="00C135DC">
        <w:rPr>
          <w:rFonts w:ascii="Arial" w:hAnsi="Arial" w:cs="Arial"/>
          <w:kern w:val="0"/>
          <w14:ligatures w14:val="none"/>
        </w:rPr>
        <w:t>: A transactional leader will monitor his or her follower's work, check for deviations from standards and rules and correct to prevent mistakes.</w:t>
      </w:r>
    </w:p>
    <w:p w14:paraId="77B55339" w14:textId="77777777" w:rsidR="00C135DC" w:rsidRPr="00C135DC" w:rsidRDefault="00C135DC" w:rsidP="00C135DC">
      <w:pPr>
        <w:numPr>
          <w:ilvl w:val="0"/>
          <w:numId w:val="1"/>
        </w:numPr>
        <w:spacing w:line="360" w:lineRule="auto"/>
        <w:contextualSpacing/>
        <w:rPr>
          <w:rFonts w:ascii="Arial" w:hAnsi="Arial" w:cs="Arial"/>
          <w:kern w:val="0"/>
          <w14:ligatures w14:val="none"/>
        </w:rPr>
      </w:pPr>
      <w:r w:rsidRPr="00C135DC">
        <w:rPr>
          <w:rFonts w:ascii="Arial" w:hAnsi="Arial" w:cs="Arial"/>
          <w:b/>
          <w:i/>
          <w:kern w:val="0"/>
          <w14:ligatures w14:val="none"/>
        </w:rPr>
        <w:t xml:space="preserve"> Passive management by exception</w:t>
      </w:r>
      <w:r w:rsidRPr="00C135DC">
        <w:rPr>
          <w:rFonts w:ascii="Arial" w:hAnsi="Arial" w:cs="Arial"/>
          <w:kern w:val="0"/>
          <w14:ligatures w14:val="none"/>
        </w:rPr>
        <w:t>: A transactional leader's intervention occurs when the followers fail to meet standards or performance does not meet expectations. As a response, punishment may apply for unacceptable performance.</w:t>
      </w:r>
    </w:p>
    <w:p w14:paraId="0246AD31" w14:textId="77777777" w:rsidR="00C135DC" w:rsidRPr="00C135DC" w:rsidRDefault="00C135DC" w:rsidP="00C135DC">
      <w:pPr>
        <w:numPr>
          <w:ilvl w:val="0"/>
          <w:numId w:val="1"/>
        </w:numPr>
        <w:spacing w:line="360" w:lineRule="auto"/>
        <w:contextualSpacing/>
        <w:rPr>
          <w:rFonts w:ascii="Arial" w:hAnsi="Arial" w:cs="Arial"/>
          <w:kern w:val="0"/>
          <w14:ligatures w14:val="none"/>
        </w:rPr>
      </w:pPr>
      <w:r w:rsidRPr="00C135DC">
        <w:rPr>
          <w:rFonts w:ascii="Arial" w:hAnsi="Arial" w:cs="Arial"/>
          <w:b/>
          <w:i/>
          <w:kern w:val="0"/>
          <w14:ligatures w14:val="none"/>
        </w:rPr>
        <w:t>Laissez-faire</w:t>
      </w:r>
      <w:r w:rsidRPr="00C135DC">
        <w:rPr>
          <w:rFonts w:ascii="Arial" w:hAnsi="Arial" w:cs="Arial"/>
          <w:kern w:val="0"/>
          <w14:ligatures w14:val="none"/>
        </w:rPr>
        <w:t xml:space="preserve">: The leader offers an opportunity for the followers to get opportunities for decision-making. </w:t>
      </w:r>
    </w:p>
    <w:p w14:paraId="6C6EF176" w14:textId="77777777" w:rsidR="00C135DC" w:rsidRPr="00C135DC" w:rsidRDefault="00C135DC" w:rsidP="00C135DC">
      <w:pPr>
        <w:keepNext/>
        <w:keepLines/>
        <w:numPr>
          <w:ilvl w:val="1"/>
          <w:numId w:val="0"/>
        </w:numPr>
        <w:spacing w:before="40" w:after="0" w:line="360" w:lineRule="auto"/>
        <w:ind w:left="720" w:hanging="360"/>
        <w:outlineLvl w:val="1"/>
        <w:rPr>
          <w:rFonts w:ascii="Arial" w:eastAsiaTheme="majorEastAsia" w:hAnsi="Arial" w:cs="Arial"/>
          <w:color w:val="2F5496" w:themeColor="accent1" w:themeShade="BF"/>
          <w:kern w:val="0"/>
          <w14:ligatures w14:val="none"/>
        </w:rPr>
      </w:pPr>
      <w:bookmarkStart w:id="5" w:name="_Toc143706902"/>
      <w:r w:rsidRPr="00C135DC">
        <w:rPr>
          <w:rFonts w:ascii="Arial" w:eastAsiaTheme="majorEastAsia" w:hAnsi="Arial" w:cs="Arial"/>
          <w:color w:val="2F5496" w:themeColor="accent1" w:themeShade="BF"/>
          <w:kern w:val="0"/>
          <w14:ligatures w14:val="none"/>
        </w:rPr>
        <w:t>Path Goal Theory of Leadership</w:t>
      </w:r>
      <w:bookmarkEnd w:id="5"/>
    </w:p>
    <w:p w14:paraId="773232B4"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Path goal theory was developed by Robert House, a psychologist, in 1971. According to this theory, the behaviours, </w:t>
      </w:r>
      <w:proofErr w:type="gramStart"/>
      <w:r w:rsidRPr="00C135DC">
        <w:rPr>
          <w:rFonts w:ascii="Arial" w:hAnsi="Arial" w:cs="Arial"/>
          <w:kern w:val="0"/>
          <w14:ligatures w14:val="none"/>
        </w:rPr>
        <w:t>traits</w:t>
      </w:r>
      <w:proofErr w:type="gramEnd"/>
      <w:r w:rsidRPr="00C135DC">
        <w:rPr>
          <w:rFonts w:ascii="Arial" w:hAnsi="Arial" w:cs="Arial"/>
          <w:kern w:val="0"/>
          <w14:ligatures w14:val="none"/>
        </w:rPr>
        <w:t xml:space="preserve"> and styles of a leader influence the satisfaction, motivation and productivity of the team. Path goal theory assumes that a leader complements their followers and can compensate for shortcomings </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{"citationItems":[{"id":"ITEM-1","itemData":{"DOI":"10.20935/AL748","ISSN":"2771-9359","author":[{"dropping-particle":"","family":"Bans-Akutey","given":"Anita","non-dropping-particle":"","parse-names":false,"suffix":""}],"container-title":"Academia Letters","id":"ITEM-1","issued":{"date-parts":[["2021","4","2"]]},"title":"The Path-Goal Theory of Leadership","type":"article-journal"},"uris":["http://www.mendeley.com/documents/?uuid=7ca99871-ebf3-4a7d-946a-034eb3058aba"]}],"mendeley":{"formattedCitation":"(Bans-Akutey, 2021)","plainTextFormattedCitation":"(Bans-Akutey, 2021)","previouslyFormattedCitation":"(Bans-Akutey, 2021)"},"properties":{"noteIndex":0},"schema":"https://github.com/citation-style-language/schema/raw/master/csl-citation.json"}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(Bans-Akutey, 2021)</w:t>
      </w:r>
      <w:r w:rsidRPr="00C135DC">
        <w:rPr>
          <w:rFonts w:ascii="Arial" w:hAnsi="Arial" w:cs="Arial"/>
          <w:kern w:val="0"/>
          <w14:ligatures w14:val="none"/>
        </w:rPr>
        <w:fldChar w:fldCharType="end"/>
      </w:r>
      <w:r w:rsidRPr="00C135DC">
        <w:rPr>
          <w:rFonts w:ascii="Arial" w:hAnsi="Arial" w:cs="Arial"/>
          <w:kern w:val="0"/>
          <w14:ligatures w14:val="none"/>
        </w:rPr>
        <w:t xml:space="preserve">. The leader is supposed to </w:t>
      </w:r>
      <w:r w:rsidRPr="00C135DC">
        <w:rPr>
          <w:rFonts w:ascii="Arial" w:hAnsi="Arial" w:cs="Arial"/>
          <w:kern w:val="0"/>
          <w14:ligatures w14:val="none"/>
        </w:rPr>
        <w:lastRenderedPageBreak/>
        <w:t>clarify the subordinates ' behaviour and actions. Four styles can be used by the same leader in different situations, according to this theory:</w:t>
      </w:r>
    </w:p>
    <w:p w14:paraId="5BD01774" w14:textId="77777777" w:rsidR="00C135DC" w:rsidRPr="00C135DC" w:rsidRDefault="00C135DC" w:rsidP="00C135DC">
      <w:pPr>
        <w:numPr>
          <w:ilvl w:val="0"/>
          <w:numId w:val="2"/>
        </w:numPr>
        <w:spacing w:line="360" w:lineRule="auto"/>
        <w:contextualSpacing/>
        <w:rPr>
          <w:rFonts w:ascii="Arial" w:hAnsi="Arial" w:cs="Arial"/>
          <w:kern w:val="0"/>
          <w14:ligatures w14:val="none"/>
        </w:rPr>
      </w:pPr>
      <w:r w:rsidRPr="00C135DC">
        <w:rPr>
          <w:rFonts w:ascii="Arial" w:hAnsi="Arial" w:cs="Arial"/>
          <w:b/>
          <w:i/>
          <w:kern w:val="0"/>
          <w14:ligatures w14:val="none"/>
        </w:rPr>
        <w:t>Directive leadership</w:t>
      </w:r>
      <w:r w:rsidRPr="00C135DC">
        <w:rPr>
          <w:rFonts w:ascii="Arial" w:hAnsi="Arial" w:cs="Arial"/>
          <w:kern w:val="0"/>
          <w14:ligatures w14:val="none"/>
        </w:rPr>
        <w:t>: A directive leader allows the followers to know what they are expected to do, gives them direction and guidance and schedules work according to the expectations.</w:t>
      </w:r>
    </w:p>
    <w:p w14:paraId="5920A4EA" w14:textId="77777777" w:rsidR="00C135DC" w:rsidRPr="00C135DC" w:rsidRDefault="00C135DC" w:rsidP="00C135DC">
      <w:pPr>
        <w:numPr>
          <w:ilvl w:val="0"/>
          <w:numId w:val="2"/>
        </w:numPr>
        <w:spacing w:line="360" w:lineRule="auto"/>
        <w:contextualSpacing/>
        <w:rPr>
          <w:rFonts w:ascii="Arial" w:hAnsi="Arial" w:cs="Arial"/>
          <w:kern w:val="0"/>
          <w14:ligatures w14:val="none"/>
        </w:rPr>
      </w:pPr>
      <w:r w:rsidRPr="00C135DC">
        <w:rPr>
          <w:rFonts w:ascii="Arial" w:hAnsi="Arial" w:cs="Arial"/>
          <w:b/>
          <w:i/>
          <w:kern w:val="0"/>
          <w14:ligatures w14:val="none"/>
        </w:rPr>
        <w:t>Supportive leadership</w:t>
      </w:r>
      <w:r w:rsidRPr="00C135DC">
        <w:rPr>
          <w:rFonts w:ascii="Arial" w:hAnsi="Arial" w:cs="Arial"/>
          <w:kern w:val="0"/>
          <w14:ligatures w14:val="none"/>
        </w:rPr>
        <w:t>: A supportive leader is not only approachable but also friendly. He is concerned for the welfare of the subordinate. Besides, he or she treats members as equals.</w:t>
      </w:r>
    </w:p>
    <w:p w14:paraId="546394CD" w14:textId="77777777" w:rsidR="00C135DC" w:rsidRPr="00C135DC" w:rsidRDefault="00C135DC" w:rsidP="00C135DC">
      <w:pPr>
        <w:numPr>
          <w:ilvl w:val="0"/>
          <w:numId w:val="2"/>
        </w:numPr>
        <w:spacing w:line="360" w:lineRule="auto"/>
        <w:contextualSpacing/>
        <w:rPr>
          <w:rFonts w:ascii="Arial" w:hAnsi="Arial" w:cs="Arial"/>
          <w:kern w:val="0"/>
          <w14:ligatures w14:val="none"/>
        </w:rPr>
      </w:pPr>
      <w:r w:rsidRPr="00C135DC">
        <w:rPr>
          <w:rFonts w:ascii="Arial" w:hAnsi="Arial" w:cs="Arial"/>
          <w:b/>
          <w:i/>
          <w:kern w:val="0"/>
          <w14:ligatures w14:val="none"/>
        </w:rPr>
        <w:t>Participative leadership</w:t>
      </w:r>
      <w:r w:rsidRPr="00C135DC">
        <w:rPr>
          <w:rFonts w:ascii="Arial" w:hAnsi="Arial" w:cs="Arial"/>
          <w:kern w:val="0"/>
          <w14:ligatures w14:val="none"/>
        </w:rPr>
        <w:t>: This leader consults with subordinates, allowing them to ask for suggestions and participate in making decisions.</w:t>
      </w:r>
    </w:p>
    <w:p w14:paraId="0B50569D" w14:textId="77777777" w:rsidR="00C135DC" w:rsidRPr="00C135DC" w:rsidRDefault="00C135DC" w:rsidP="00C135DC">
      <w:pPr>
        <w:numPr>
          <w:ilvl w:val="0"/>
          <w:numId w:val="2"/>
        </w:numPr>
        <w:spacing w:line="360" w:lineRule="auto"/>
        <w:contextualSpacing/>
        <w:rPr>
          <w:rFonts w:ascii="Arial" w:hAnsi="Arial" w:cs="Arial"/>
          <w:kern w:val="0"/>
          <w14:ligatures w14:val="none"/>
        </w:rPr>
      </w:pPr>
      <w:r w:rsidRPr="00C135DC">
        <w:rPr>
          <w:rFonts w:ascii="Arial" w:hAnsi="Arial" w:cs="Arial"/>
          <w:b/>
          <w:i/>
          <w:kern w:val="0"/>
          <w14:ligatures w14:val="none"/>
        </w:rPr>
        <w:t>Achievement-oriented leadership</w:t>
      </w:r>
      <w:r w:rsidRPr="00C135DC">
        <w:rPr>
          <w:rFonts w:ascii="Arial" w:hAnsi="Arial" w:cs="Arial"/>
          <w:kern w:val="0"/>
          <w14:ligatures w14:val="none"/>
        </w:rPr>
        <w:t xml:space="preserve">: Such a leader sets challenging goals for his followers, expecting them to perform at high levels. Showing confidence and encouraging the followers' abilities is necessary for such a leader. </w:t>
      </w:r>
    </w:p>
    <w:p w14:paraId="24178C38" w14:textId="77777777" w:rsidR="00C135DC" w:rsidRPr="00C135DC" w:rsidRDefault="00C135DC" w:rsidP="00C135DC">
      <w:pPr>
        <w:keepNext/>
        <w:keepLines/>
        <w:numPr>
          <w:ilvl w:val="1"/>
          <w:numId w:val="0"/>
        </w:numPr>
        <w:spacing w:before="40" w:after="0" w:line="360" w:lineRule="auto"/>
        <w:ind w:left="720" w:hanging="360"/>
        <w:outlineLvl w:val="1"/>
        <w:rPr>
          <w:rFonts w:ascii="Arial" w:eastAsiaTheme="majorEastAsia" w:hAnsi="Arial" w:cs="Arial"/>
          <w:color w:val="2F5496" w:themeColor="accent1" w:themeShade="BF"/>
          <w:kern w:val="0"/>
          <w14:ligatures w14:val="none"/>
        </w:rPr>
      </w:pPr>
      <w:bookmarkStart w:id="6" w:name="_Toc143706903"/>
      <w:r w:rsidRPr="00C135DC">
        <w:rPr>
          <w:rFonts w:ascii="Arial" w:eastAsiaTheme="majorEastAsia" w:hAnsi="Arial" w:cs="Arial"/>
          <w:color w:val="2F5496" w:themeColor="accent1" w:themeShade="BF"/>
          <w:kern w:val="0"/>
          <w14:ligatures w14:val="none"/>
        </w:rPr>
        <w:t>Fiedler’s Contingency Model</w:t>
      </w:r>
      <w:bookmarkEnd w:id="6"/>
    </w:p>
    <w:p w14:paraId="366B0940"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Fred Fiedler, a leading organisational psychology researcher of the 20</w:t>
      </w:r>
      <w:r w:rsidRPr="00C135DC">
        <w:rPr>
          <w:rFonts w:ascii="Arial" w:hAnsi="Arial" w:cs="Arial"/>
          <w:kern w:val="0"/>
          <w:vertAlign w:val="superscript"/>
          <w14:ligatures w14:val="none"/>
        </w:rPr>
        <w:t>th</w:t>
      </w:r>
      <w:r w:rsidRPr="00C135DC">
        <w:rPr>
          <w:rFonts w:ascii="Arial" w:hAnsi="Arial" w:cs="Arial"/>
          <w:kern w:val="0"/>
          <w14:ligatures w14:val="none"/>
        </w:rPr>
        <w:t xml:space="preserve"> century, created the contingency model. According to Fiedler’s contingency theory, a leader can be effective if his or her style of leadership fits the situation </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{"citationItems":[{"id":"ITEM-1","itemData":{"DOI":"10.1016/S0065-2601(08)60005-2","author":[{"dropping-particle":"","family":"Fiedler","given":"Fred E.","non-dropping-particle":"","parse-names":false,"suffix":""}],"id":"ITEM-1","issued":{"date-parts":[["1978"]]},"page":"59-112","title":"The Contingency Model and the Dynamics of the Leadership Process","type":"chapter"},"uris":["http://www.mendeley.com/documents/?uuid=77160168-5a85-4ec4-8799-b7b60b3e351d"]}],"mendeley":{"formattedCitation":"(Fiedler, 1978)","plainTextFormattedCitation":"(Fiedler, 1978)","previouslyFormattedCitation":"(Fiedler, 1978)"},"properties":{"noteIndex":0},"schema":"https://github.com/citation-style-language/schema/raw/master/csl-citation.json"}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(Fiedler, 1978)</w:t>
      </w:r>
      <w:r w:rsidRPr="00C135DC">
        <w:rPr>
          <w:rFonts w:ascii="Arial" w:hAnsi="Arial" w:cs="Arial"/>
          <w:kern w:val="0"/>
          <w14:ligatures w14:val="none"/>
        </w:rPr>
        <w:fldChar w:fldCharType="end"/>
      </w:r>
      <w:r w:rsidRPr="00C135DC">
        <w:rPr>
          <w:rFonts w:ascii="Arial" w:hAnsi="Arial" w:cs="Arial"/>
          <w:kern w:val="0"/>
          <w14:ligatures w14:val="none"/>
        </w:rPr>
        <w:t xml:space="preserve">. The premise of this theory is that the style of leadership for an individual is a result of their experiences in life. Hence, it is difficult to change. The organisation should match a specific style of leadership to a specific situation rather than trying to change the style of leadership of an individual. </w:t>
      </w:r>
    </w:p>
    <w:p w14:paraId="434EABF9"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According to the contingency model, two factors determine the theory: situational favourableness and leadership style. Fiedler developed a scale to assess the style of leadership using the Least-Preferred Co-Worker (LPC) scale </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{"citationItems":[{"id":"ITEM-1","itemData":{"author":[{"dropping-particle":"","family":"Schriesheim","given":"Chester A.","non-dropping-particle":"","parse-names":false,"suffix":""},{"dropping-particle":"","family":"Neider","given":"Linda L.","non-dropping-particle":"","parse-names":false,"suffix":""}],"container-title":"Encyclopedia of Industrial and Organizational Psychology","edition":"30","id":"ITEM-1","issued":{"date-parts":[["2012"]]},"page":"451-453","publisher":"Sage Publications","title":"Least Preferred Coworker Theory","type":"entry-encyclopedia"},"uris":["http://www.mendeley.com/documents/?uuid=4fbf3fbd-de3e-48bb-9057-d8c440a0085b"]}],"mendeley":{"formattedCitation":"(Schriesheim and Neider, 2012)","plainTextFormattedCitation":"(Schriesheim and Neider, 2012)","previouslyFormattedCitation":"(Schriesheim and Neider, 2012)"},"properties":{"noteIndex":0},"schema":"https://github.com/citation-style-language/schema/raw/master/csl-citation.json"}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(Schriesheim and Neider, 2012)</w:t>
      </w:r>
      <w:r w:rsidRPr="00C135DC">
        <w:rPr>
          <w:rFonts w:ascii="Arial" w:hAnsi="Arial" w:cs="Arial"/>
          <w:kern w:val="0"/>
          <w14:ligatures w14:val="none"/>
        </w:rPr>
        <w:fldChar w:fldCharType="end"/>
      </w:r>
      <w:r w:rsidRPr="00C135DC">
        <w:rPr>
          <w:rFonts w:ascii="Arial" w:hAnsi="Arial" w:cs="Arial"/>
          <w:kern w:val="0"/>
          <w14:ligatures w14:val="none"/>
        </w:rPr>
        <w:t xml:space="preserve">. This scale is a questionnaire that guides the leader to understand their </w:t>
      </w:r>
      <w:proofErr w:type="gramStart"/>
      <w:r w:rsidRPr="00C135DC">
        <w:rPr>
          <w:rFonts w:ascii="Arial" w:hAnsi="Arial" w:cs="Arial"/>
          <w:kern w:val="0"/>
          <w14:ligatures w14:val="none"/>
        </w:rPr>
        <w:t>particular leadership</w:t>
      </w:r>
      <w:proofErr w:type="gramEnd"/>
      <w:r w:rsidRPr="00C135DC">
        <w:rPr>
          <w:rFonts w:ascii="Arial" w:hAnsi="Arial" w:cs="Arial"/>
          <w:kern w:val="0"/>
          <w14:ligatures w14:val="none"/>
        </w:rPr>
        <w:t xml:space="preserve"> style. Leaders who score 64 and above are relationship-oriented and derive satisfaction from interpersonal relationships. They also rate their least preferred follower more positively. On the other hand, those who score 57 or below are task-oriented leaders. They rate their least preferred co-workers in a more negative way. They are satisfied with the success of a performed task. </w:t>
      </w:r>
    </w:p>
    <w:p w14:paraId="3C28537D" w14:textId="77777777" w:rsidR="00C135DC" w:rsidRPr="00C135DC" w:rsidRDefault="00C135DC" w:rsidP="00C135DC">
      <w:pPr>
        <w:keepNext/>
        <w:keepLines/>
        <w:numPr>
          <w:ilvl w:val="1"/>
          <w:numId w:val="0"/>
        </w:numPr>
        <w:spacing w:before="40" w:after="0" w:line="360" w:lineRule="auto"/>
        <w:ind w:left="720" w:hanging="360"/>
        <w:outlineLvl w:val="1"/>
        <w:rPr>
          <w:rFonts w:ascii="Arial" w:eastAsiaTheme="majorEastAsia" w:hAnsi="Arial" w:cs="Arial"/>
          <w:color w:val="2F5496" w:themeColor="accent1" w:themeShade="BF"/>
          <w:kern w:val="0"/>
          <w14:ligatures w14:val="none"/>
        </w:rPr>
      </w:pPr>
      <w:bookmarkStart w:id="7" w:name="_Toc143706904"/>
      <w:bookmarkStart w:id="8" w:name="_Hlk143691579"/>
      <w:r w:rsidRPr="00C135DC">
        <w:rPr>
          <w:rFonts w:ascii="Arial" w:eastAsiaTheme="majorEastAsia" w:hAnsi="Arial" w:cs="Arial"/>
          <w:color w:val="2F5496" w:themeColor="accent1" w:themeShade="BF"/>
          <w:kern w:val="0"/>
          <w14:ligatures w14:val="none"/>
        </w:rPr>
        <w:t>French and Raven’s Five Form of Power</w:t>
      </w:r>
      <w:bookmarkEnd w:id="7"/>
      <w:r w:rsidRPr="00C135DC">
        <w:rPr>
          <w:rFonts w:ascii="Arial" w:eastAsiaTheme="majorEastAsia" w:hAnsi="Arial" w:cs="Arial"/>
          <w:color w:val="2F5496" w:themeColor="accent1" w:themeShade="BF"/>
          <w:kern w:val="0"/>
          <w14:ligatures w14:val="none"/>
        </w:rPr>
        <w:t xml:space="preserve"> </w:t>
      </w:r>
      <w:bookmarkEnd w:id="8"/>
    </w:p>
    <w:p w14:paraId="7217A8B1"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Leadership can be thought of as the ability to get the followers to execute the tasks that a leader wants them to do. In order to influence the followers in this manner, a leader at work uses different forms of power </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{"citationItems":[{"id":"ITEM-1","itemData":{"DOI":"10.22543/0733.132.1312","ISSN":"19480733","author":[{"dropping-particle":"","family":"Kovach","given":"Mary","non-dropping-particle":"","parse-names":false,"suffix":""}],"container-title":"Journal of Values-Based Leadership","id":"ITEM-1","issue":"2","issued":{"date-parts":[["2020","7","17"]]},"title":"Leader Influence: A Research Review of French &amp;amp; Raven’s (1959) Power Dynamics","type":"article-journal","volume":"13"},"uris":["http://www.mendeley.com/documents/?uuid=ebd70721-6337-4256-82af-5423d9f2aff8"]}],"mendeley":{"formattedCitation":"(Kovach, 2020)","plainTextFormattedCitation":"(Kovach, 2020)","previouslyFormattedCitation":"(Kovach, 2020)"},"properties":{"noteIndex":0},"schema":"https://github.com/citation-style-language/schema/raw/master/csl-citation.json"}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(Kovach, 2020)</w:t>
      </w:r>
      <w:r w:rsidRPr="00C135DC">
        <w:rPr>
          <w:rFonts w:ascii="Arial" w:hAnsi="Arial" w:cs="Arial"/>
          <w:kern w:val="0"/>
          <w14:ligatures w14:val="none"/>
        </w:rPr>
        <w:fldChar w:fldCharType="end"/>
      </w:r>
      <w:r w:rsidRPr="00C135DC">
        <w:rPr>
          <w:rFonts w:ascii="Arial" w:hAnsi="Arial" w:cs="Arial"/>
          <w:kern w:val="0"/>
          <w14:ligatures w14:val="none"/>
        </w:rPr>
        <w:t xml:space="preserve">. The most common forms of power are the ones coined by French and Raven. According to the duo, there are five different forms of power </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{"citationItems":[{"id":"ITEM-1","itemData":{"author":[{"dropping-particle":"","family":"French","given":"John R. P.","non-dropping-particle":"","parse-names":false,"suffix":""},{"dropping-particle":"","family":"Raven","given":"Bertram","non-dropping-particle":"","parse-names":false,"suffix":""}],"container-title":"Studies in Social Power","id":"ITEM-1","issued":{"date-parts":[["1959"]]},"page":"150-167","publisher":"Institute for Social Research","title":"The Bases of Social Power","type":"chapter"},"uris":["http://www.mendeley.com/documents/?uuid=8778cc1f-b1b4-4e87-8db5-41fc2523080a"]}],"mendeley":{"formattedCitation":"(French and Raven, 1959)","plainTextFormattedCitation":"(French and Raven, 1959)","previouslyFormattedCitation":"(French and Raven, 1959)"},"properties":{"noteIndex":0},"schema":"https://github.com/citation-style-language/schema/raw/master/csl-citation.json"}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(French and Raven, 1959)</w:t>
      </w:r>
      <w:r w:rsidRPr="00C135DC">
        <w:rPr>
          <w:rFonts w:ascii="Arial" w:hAnsi="Arial" w:cs="Arial"/>
          <w:kern w:val="0"/>
          <w14:ligatures w14:val="none"/>
        </w:rPr>
        <w:fldChar w:fldCharType="end"/>
      </w:r>
      <w:r w:rsidRPr="00C135DC">
        <w:rPr>
          <w:rFonts w:ascii="Arial" w:hAnsi="Arial" w:cs="Arial"/>
          <w:kern w:val="0"/>
          <w14:ligatures w14:val="none"/>
        </w:rPr>
        <w:t xml:space="preserve">. </w:t>
      </w:r>
    </w:p>
    <w:p w14:paraId="10AF76AE" w14:textId="77777777" w:rsidR="00C135DC" w:rsidRPr="00C135DC" w:rsidRDefault="00C135DC" w:rsidP="00C135DC">
      <w:pPr>
        <w:numPr>
          <w:ilvl w:val="0"/>
          <w:numId w:val="3"/>
        </w:numPr>
        <w:spacing w:line="360" w:lineRule="auto"/>
        <w:contextualSpacing/>
        <w:rPr>
          <w:rFonts w:ascii="Arial" w:hAnsi="Arial" w:cs="Arial"/>
          <w:kern w:val="0"/>
          <w14:ligatures w14:val="none"/>
        </w:rPr>
      </w:pPr>
      <w:r w:rsidRPr="00C135DC">
        <w:rPr>
          <w:rFonts w:ascii="Arial" w:hAnsi="Arial" w:cs="Arial"/>
          <w:b/>
          <w:i/>
          <w:kern w:val="0"/>
          <w14:ligatures w14:val="none"/>
        </w:rPr>
        <w:lastRenderedPageBreak/>
        <w:t>Coercive power</w:t>
      </w:r>
      <w:r w:rsidRPr="00C135DC">
        <w:rPr>
          <w:rFonts w:ascii="Arial" w:hAnsi="Arial" w:cs="Arial"/>
          <w:kern w:val="0"/>
          <w14:ligatures w14:val="none"/>
        </w:rPr>
        <w:t xml:space="preserve">: It entails the power to force followers to do something against their will. While the intention of coercion is compliance, it can lead to physical harm. In most cases, it is perceived as </w:t>
      </w:r>
      <w:proofErr w:type="gramStart"/>
      <w:r w:rsidRPr="00C135DC">
        <w:rPr>
          <w:rFonts w:ascii="Arial" w:hAnsi="Arial" w:cs="Arial"/>
          <w:kern w:val="0"/>
          <w14:ligatures w14:val="none"/>
        </w:rPr>
        <w:t>unfavourable</w:t>
      </w:r>
      <w:proofErr w:type="gramEnd"/>
      <w:r w:rsidRPr="00C135DC">
        <w:rPr>
          <w:rFonts w:ascii="Arial" w:hAnsi="Arial" w:cs="Arial"/>
          <w:kern w:val="0"/>
          <w14:ligatures w14:val="none"/>
        </w:rPr>
        <w:t xml:space="preserve"> and a workplace example includes withholding an expertise or reward or a referent power to threaten social exclusion. </w:t>
      </w:r>
    </w:p>
    <w:p w14:paraId="3668A5BD" w14:textId="77777777" w:rsidR="00C135DC" w:rsidRPr="00C135DC" w:rsidRDefault="00C135DC" w:rsidP="00C135DC">
      <w:pPr>
        <w:numPr>
          <w:ilvl w:val="0"/>
          <w:numId w:val="3"/>
        </w:numPr>
        <w:spacing w:line="360" w:lineRule="auto"/>
        <w:contextualSpacing/>
        <w:rPr>
          <w:rFonts w:ascii="Arial" w:hAnsi="Arial" w:cs="Arial"/>
          <w:kern w:val="0"/>
          <w14:ligatures w14:val="none"/>
        </w:rPr>
      </w:pPr>
      <w:r w:rsidRPr="00C135DC">
        <w:rPr>
          <w:rFonts w:ascii="Arial" w:hAnsi="Arial" w:cs="Arial"/>
          <w:b/>
          <w:i/>
          <w:kern w:val="0"/>
          <w14:ligatures w14:val="none"/>
        </w:rPr>
        <w:t>Reward power</w:t>
      </w:r>
      <w:r w:rsidRPr="00C135DC">
        <w:rPr>
          <w:rFonts w:ascii="Arial" w:hAnsi="Arial" w:cs="Arial"/>
          <w:kern w:val="0"/>
          <w14:ligatures w14:val="none"/>
        </w:rPr>
        <w:t xml:space="preserve">: Reward power is the ability to give followers what they want </w:t>
      </w:r>
      <w:proofErr w:type="gramStart"/>
      <w:r w:rsidRPr="00C135DC">
        <w:rPr>
          <w:rFonts w:ascii="Arial" w:hAnsi="Arial" w:cs="Arial"/>
          <w:kern w:val="0"/>
          <w14:ligatures w14:val="none"/>
        </w:rPr>
        <w:t>in order to</w:t>
      </w:r>
      <w:proofErr w:type="gramEnd"/>
      <w:r w:rsidRPr="00C135DC">
        <w:rPr>
          <w:rFonts w:ascii="Arial" w:hAnsi="Arial" w:cs="Arial"/>
          <w:kern w:val="0"/>
          <w14:ligatures w14:val="none"/>
        </w:rPr>
        <w:t xml:space="preserve"> perform intended duties in exchange. Rewards can be used as a form of punishment, such as by withholding them. Rewards can scale from simple compliments, training opportunities, desirable assignments, promotions and raises. Reward power can be limited since, for instance, managers need the board of directors' permission for some actions, such as to increase the salaries of their employees. The power of a leader can weaken when the reward he or she offers lacks enough perceived value. </w:t>
      </w:r>
    </w:p>
    <w:p w14:paraId="67AB03CC" w14:textId="77777777" w:rsidR="00C135DC" w:rsidRPr="00C135DC" w:rsidRDefault="00C135DC" w:rsidP="00C135DC">
      <w:pPr>
        <w:numPr>
          <w:ilvl w:val="0"/>
          <w:numId w:val="3"/>
        </w:numPr>
        <w:spacing w:line="360" w:lineRule="auto"/>
        <w:contextualSpacing/>
        <w:rPr>
          <w:rFonts w:ascii="Arial" w:hAnsi="Arial" w:cs="Arial"/>
          <w:b/>
          <w:kern w:val="0"/>
          <w14:ligatures w14:val="none"/>
        </w:rPr>
      </w:pPr>
      <w:r w:rsidRPr="00C135DC">
        <w:rPr>
          <w:rFonts w:ascii="Arial" w:hAnsi="Arial" w:cs="Arial"/>
          <w:b/>
          <w:kern w:val="0"/>
          <w14:ligatures w14:val="none"/>
        </w:rPr>
        <w:t xml:space="preserve">Legitimate power: </w:t>
      </w:r>
      <w:r w:rsidRPr="00C135DC">
        <w:rPr>
          <w:rFonts w:ascii="Arial" w:hAnsi="Arial" w:cs="Arial"/>
          <w:kern w:val="0"/>
          <w14:ligatures w14:val="none"/>
        </w:rPr>
        <w:t xml:space="preserve">This form of power is invested in a role. It emanates from organisational structure, cultural norms, social </w:t>
      </w:r>
      <w:proofErr w:type="gramStart"/>
      <w:r w:rsidRPr="00C135DC">
        <w:rPr>
          <w:rFonts w:ascii="Arial" w:hAnsi="Arial" w:cs="Arial"/>
          <w:kern w:val="0"/>
          <w14:ligatures w14:val="none"/>
        </w:rPr>
        <w:t>hierarchies</w:t>
      </w:r>
      <w:proofErr w:type="gramEnd"/>
      <w:r w:rsidRPr="00C135DC">
        <w:rPr>
          <w:rFonts w:ascii="Arial" w:hAnsi="Arial" w:cs="Arial"/>
          <w:kern w:val="0"/>
          <w14:ligatures w14:val="none"/>
        </w:rPr>
        <w:t xml:space="preserve"> or electoral roles. Legitimate power is not stable or predictable because when a leader loses. </w:t>
      </w:r>
    </w:p>
    <w:p w14:paraId="26BD9588" w14:textId="77777777" w:rsidR="00C135DC" w:rsidRPr="00C135DC" w:rsidRDefault="00C135DC" w:rsidP="00C135DC">
      <w:pPr>
        <w:numPr>
          <w:ilvl w:val="0"/>
          <w:numId w:val="3"/>
        </w:numPr>
        <w:spacing w:line="360" w:lineRule="auto"/>
        <w:contextualSpacing/>
        <w:rPr>
          <w:rFonts w:ascii="Arial" w:hAnsi="Arial" w:cs="Arial"/>
          <w:kern w:val="0"/>
          <w14:ligatures w14:val="none"/>
        </w:rPr>
      </w:pPr>
      <w:r w:rsidRPr="00C135DC">
        <w:rPr>
          <w:rFonts w:ascii="Arial" w:hAnsi="Arial" w:cs="Arial"/>
          <w:b/>
          <w:kern w:val="0"/>
          <w14:ligatures w14:val="none"/>
        </w:rPr>
        <w:t>Referent power</w:t>
      </w:r>
      <w:r w:rsidRPr="00C135DC">
        <w:rPr>
          <w:rFonts w:ascii="Arial" w:hAnsi="Arial" w:cs="Arial"/>
          <w:kern w:val="0"/>
          <w14:ligatures w14:val="none"/>
        </w:rPr>
        <w:t xml:space="preserve">: It insinuates being respected and liked as an individual. It results from a person's perceived attractiveness, worth or value. It is a highly personal power </w:t>
      </w:r>
      <w:proofErr w:type="gramStart"/>
      <w:r w:rsidRPr="00C135DC">
        <w:rPr>
          <w:rFonts w:ascii="Arial" w:hAnsi="Arial" w:cs="Arial"/>
          <w:kern w:val="0"/>
          <w14:ligatures w14:val="none"/>
        </w:rPr>
        <w:t>type</w:t>
      </w:r>
      <w:proofErr w:type="gramEnd"/>
      <w:r w:rsidRPr="00C135DC">
        <w:rPr>
          <w:rFonts w:ascii="Arial" w:hAnsi="Arial" w:cs="Arial"/>
          <w:kern w:val="0"/>
          <w14:ligatures w14:val="none"/>
        </w:rPr>
        <w:t xml:space="preserve"> and it is uninfluenced by position. In the workplace environment, referent power alone is not strong.</w:t>
      </w:r>
    </w:p>
    <w:p w14:paraId="521E55E0" w14:textId="77777777" w:rsidR="00C135DC" w:rsidRPr="00C135DC" w:rsidRDefault="00C135DC" w:rsidP="00C135DC">
      <w:pPr>
        <w:numPr>
          <w:ilvl w:val="0"/>
          <w:numId w:val="3"/>
        </w:numPr>
        <w:spacing w:line="360" w:lineRule="auto"/>
        <w:contextualSpacing/>
        <w:jc w:val="center"/>
        <w:rPr>
          <w:rFonts w:ascii="Arial" w:hAnsi="Arial" w:cs="Arial"/>
          <w:kern w:val="0"/>
          <w14:ligatures w14:val="none"/>
        </w:rPr>
      </w:pPr>
      <w:r w:rsidRPr="00C135DC">
        <w:rPr>
          <w:rFonts w:ascii="Arial" w:hAnsi="Arial" w:cs="Arial"/>
          <w:b/>
          <w:kern w:val="0"/>
          <w14:ligatures w14:val="none"/>
        </w:rPr>
        <w:t>Expert power</w:t>
      </w:r>
      <w:r w:rsidRPr="00C135DC">
        <w:rPr>
          <w:rFonts w:ascii="Arial" w:hAnsi="Arial" w:cs="Arial"/>
          <w:kern w:val="0"/>
          <w14:ligatures w14:val="none"/>
        </w:rPr>
        <w:t xml:space="preserve">: Power derived from the expertise of an individual is called expert power. The level of experience, competence and skill helps such a person to be influential and trustworthy. This power comes from an individual’s traits and is pegged independent of a position in an organisation. The power will exist provided an </w:t>
      </w:r>
      <w:r w:rsidRPr="00C135DC">
        <w:rPr>
          <w:rFonts w:ascii="Arial" w:hAnsi="Arial" w:cs="Arial"/>
          <w:kern w:val="0"/>
          <w14:ligatures w14:val="none"/>
        </w:rPr>
        <w:lastRenderedPageBreak/>
        <w:t xml:space="preserve">expert obtains good results and does not act for personal gain. </w:t>
      </w:r>
      <w:r w:rsidRPr="00C135DC">
        <w:rPr>
          <w:rFonts w:ascii="Arial" w:hAnsi="Arial" w:cs="Arial"/>
          <w:noProof/>
          <w:kern w:val="0"/>
          <w14:ligatures w14:val="none"/>
        </w:rPr>
        <w:drawing>
          <wp:inline distT="0" distB="0" distL="0" distR="0" wp14:anchorId="57B8435C" wp14:editId="52FCFB29">
            <wp:extent cx="5305482" cy="4533900"/>
            <wp:effectExtent l="0" t="0" r="9525" b="0"/>
            <wp:docPr id="1" name="Picture 1" descr="A chart of power and pow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hart of power and power&#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r="-387" b="15407"/>
                    <a:stretch>
                      <a:fillRect/>
                    </a:stretch>
                  </pic:blipFill>
                  <pic:spPr bwMode="auto">
                    <a:xfrm>
                      <a:off x="0" y="0"/>
                      <a:ext cx="5319865" cy="4546191"/>
                    </a:xfrm>
                    <a:prstGeom prst="rect">
                      <a:avLst/>
                    </a:prstGeom>
                    <a:noFill/>
                    <a:ln>
                      <a:noFill/>
                    </a:ln>
                    <a:extLst>
                      <a:ext uri="{53640926-AAD7-44D8-BBD7-CCE9431645EC}">
                        <a14:shadowObscured xmlns:a14="http://schemas.microsoft.com/office/drawing/2010/main"/>
                      </a:ext>
                    </a:extLst>
                  </pic:spPr>
                </pic:pic>
              </a:graphicData>
            </a:graphic>
          </wp:inline>
        </w:drawing>
      </w:r>
    </w:p>
    <w:p w14:paraId="70D1598C" w14:textId="77777777" w:rsidR="00C135DC" w:rsidRPr="00C135DC" w:rsidRDefault="00C135DC" w:rsidP="00C135DC">
      <w:pPr>
        <w:spacing w:line="360" w:lineRule="auto"/>
        <w:ind w:left="360"/>
        <w:jc w:val="center"/>
        <w:rPr>
          <w:rFonts w:ascii="Arial" w:hAnsi="Arial" w:cs="Arial"/>
          <w:kern w:val="0"/>
          <w14:ligatures w14:val="none"/>
        </w:rPr>
      </w:pP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DOI":"10.1002/abc.21086","ISSN":"1086-4822","author":[{"dropping-particle":"","family":"Rankin","given":"Sue","non-dropping-particle":"","parse-names":false,"suffix":""},{"dropping-particle":"","family":"Beemyn","given":"Genny","non-dropping-particle":"","parse-names":false,"suffix":""}],"container-title":"About Campus: Enriching the Student Learning Experience","id":"ITEM-1","issue":"4","issued":{"date-parts":[["2012","9","1"]]},"page":"2-10","title":"Beyond a Binary: The Lives of Gender-Nonconforming Youth","type":"article-journal","volume":"17"},"uris":["http://www.mendeley.com/documents/?uuid=8afdf14b-5f7b-4cf6-bdbe-ace5882a7a3c"]}],"mendeley":{"formattedCitation":"(Rankin and Beemyn, 2012)","plainTextFormattedCitation":"(Rankin and Beemyn, 2012)","previouslyFormattedCitation":"(Rankin and Beemyn, 2012)"},"properties":{"noteIndex":0},"schema":"https://github.com/citation-style-language/schema/raw/master/csl-citation.json"}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(Rankin and Beemyn, 2012)</w:t>
      </w:r>
      <w:r w:rsidRPr="00C135DC">
        <w:rPr>
          <w:rFonts w:ascii="Arial" w:hAnsi="Arial" w:cs="Arial"/>
          <w:kern w:val="0"/>
          <w14:ligatures w14:val="none"/>
        </w:rPr>
        <w:fldChar w:fldCharType="end"/>
      </w:r>
    </w:p>
    <w:p w14:paraId="2A6554A2" w14:textId="77777777" w:rsidR="00C135DC" w:rsidRPr="00C135DC" w:rsidRDefault="00C135DC" w:rsidP="00C135DC">
      <w:pPr>
        <w:keepNext/>
        <w:keepLines/>
        <w:numPr>
          <w:ilvl w:val="1"/>
          <w:numId w:val="0"/>
        </w:numPr>
        <w:spacing w:before="40" w:after="0" w:line="360" w:lineRule="auto"/>
        <w:ind w:left="720" w:hanging="360"/>
        <w:outlineLvl w:val="1"/>
        <w:rPr>
          <w:rFonts w:ascii="Arial" w:eastAsiaTheme="majorEastAsia" w:hAnsi="Arial" w:cs="Arial"/>
          <w:color w:val="2F5496" w:themeColor="accent1" w:themeShade="BF"/>
          <w:kern w:val="0"/>
          <w14:ligatures w14:val="none"/>
        </w:rPr>
      </w:pPr>
      <w:bookmarkStart w:id="9" w:name="_Toc143706905"/>
      <w:r w:rsidRPr="00C135DC">
        <w:rPr>
          <w:rFonts w:ascii="Arial" w:eastAsiaTheme="majorEastAsia" w:hAnsi="Arial" w:cs="Arial"/>
          <w:color w:val="2F5496" w:themeColor="accent1" w:themeShade="BF"/>
          <w:kern w:val="0"/>
          <w14:ligatures w14:val="none"/>
        </w:rPr>
        <w:t xml:space="preserve">Comparison and </w:t>
      </w:r>
      <w:proofErr w:type="gramStart"/>
      <w:r w:rsidRPr="00C135DC">
        <w:rPr>
          <w:rFonts w:ascii="Arial" w:eastAsiaTheme="majorEastAsia" w:hAnsi="Arial" w:cs="Arial"/>
          <w:color w:val="2F5496" w:themeColor="accent1" w:themeShade="BF"/>
          <w:kern w:val="0"/>
          <w14:ligatures w14:val="none"/>
        </w:rPr>
        <w:t>Contrasting</w:t>
      </w:r>
      <w:proofErr w:type="gramEnd"/>
      <w:r w:rsidRPr="00C135DC">
        <w:rPr>
          <w:rFonts w:ascii="Arial" w:eastAsiaTheme="majorEastAsia" w:hAnsi="Arial" w:cs="Arial"/>
          <w:color w:val="2F5496" w:themeColor="accent1" w:themeShade="BF"/>
          <w:kern w:val="0"/>
          <w14:ligatures w14:val="none"/>
        </w:rPr>
        <w:t xml:space="preserve"> of leadership styles/theories in British Airways</w:t>
      </w:r>
      <w:bookmarkEnd w:id="9"/>
    </w:p>
    <w:p w14:paraId="0C6C9F99"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After the COVID-19 pandemic, British Airways announced it would consider thirteen thousand job positions redundant. The company also announced that the chief executive position was going. Alex Cruz would step down as the company's chief executive officer, according to IAG, the company's parent company. After a transition period, he would give up his role to Sean Doyle in an effort by the airline to remain afloat </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{"citationItems":[{"id":"ITEM-1","itemData":{"author":[{"dropping-particle":"","family":"Nelson","given":"Eshe","non-dropping-particle":"","parse-names":false,"suffix":""}],"container-title":"The New York Times","id":"ITEM-1","issued":{"date-parts":[["2020","10","12"]]},"title":"British Airways Abruptly Replaces Its Chief Executive","type":"article-newspaper"},"uris":["http://www.mendeley.com/documents/?uuid=d413f96c-047e-4975-9b01-16a57f7edb57"]}],"mendeley":{"formattedCitation":"(Nelson, 2020)","plainTextFormattedCitation":"(Nelson, 2020)","previouslyFormattedCitation":"(Nelson, 2020)"},"properties":{"noteIndex":0},"schema":"https://github.com/citation-style-language/schema/raw/master/csl-citation.json"}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(Nelson, 2020)</w:t>
      </w:r>
      <w:r w:rsidRPr="00C135DC">
        <w:rPr>
          <w:rFonts w:ascii="Arial" w:hAnsi="Arial" w:cs="Arial"/>
          <w:kern w:val="0"/>
          <w14:ligatures w14:val="none"/>
        </w:rPr>
        <w:fldChar w:fldCharType="end"/>
      </w:r>
      <w:r w:rsidRPr="00C135DC">
        <w:rPr>
          <w:rFonts w:ascii="Arial" w:hAnsi="Arial" w:cs="Arial"/>
          <w:kern w:val="0"/>
          <w14:ligatures w14:val="none"/>
        </w:rPr>
        <w:t>. The latter run an Ireland-based IAG airline, Aer Lingus. Luis Gallego, the chief executive of IAG, noted: "We're navigating the worst crisis faced in our industry, and I'm confident these internal promotions will ensure IAG is well placed to emerge in a strong position."</w:t>
      </w:r>
    </w:p>
    <w:p w14:paraId="3E3374C4"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In the wake of the prevailing situations, airline companies like British Airways need to maintain the confidence of their customers and employees to emerge stronger. This requires a solid and dedicated leadership team as the airline moves through the economic hardships being experienced around the globe. According to transformational theory, a leader is supposed to inspire and encourage employees to develop and innovate new growth ways. The leadership in British Airways has introduced a "no change fee for new bookings" rather </w:t>
      </w:r>
      <w:r w:rsidRPr="00C135DC">
        <w:rPr>
          <w:rFonts w:ascii="Arial" w:hAnsi="Arial" w:cs="Arial"/>
          <w:kern w:val="0"/>
          <w14:ligatures w14:val="none"/>
        </w:rPr>
        <w:lastRenderedPageBreak/>
        <w:t xml:space="preserve">than COVID-19 waivers introduced by other airlines such as Qatar Airways. The latter was meant to consider that people booking at present are aware of the risks while those who booked in the past ought to be penalised if they do not change their flights. The former case introduced by the British was meant to encourage travellers to book. This was intended to prevent forward bookings from taking a nosedive. From the passengers' viewpoint, Qatar Airline's policy looks friendlier to the passengers, which will build brand affinity in the long run. As such, this is a transformative leadership that British Airways should nurture to shield its employees and customers. At the same time, airlines have been quick to update their employees and customers on their websites to shed light on cancelled flights, rebooking </w:t>
      </w:r>
      <w:proofErr w:type="gramStart"/>
      <w:r w:rsidRPr="00C135DC">
        <w:rPr>
          <w:rFonts w:ascii="Arial" w:hAnsi="Arial" w:cs="Arial"/>
          <w:kern w:val="0"/>
          <w14:ligatures w14:val="none"/>
        </w:rPr>
        <w:t>details</w:t>
      </w:r>
      <w:proofErr w:type="gramEnd"/>
      <w:r w:rsidRPr="00C135DC">
        <w:rPr>
          <w:rFonts w:ascii="Arial" w:hAnsi="Arial" w:cs="Arial"/>
          <w:kern w:val="0"/>
          <w14:ligatures w14:val="none"/>
        </w:rPr>
        <w:t xml:space="preserve"> and travel restrictions.</w:t>
      </w:r>
    </w:p>
    <w:p w14:paraId="57136848"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On the other hand, transformational leadership has helped the airline to present the proactive and visual efforts it is taking to keep them safe. According to Doyle, British Airways is unlikely to recover from the hardship if it fails to address how its </w:t>
      </w:r>
      <w:proofErr w:type="gramStart"/>
      <w:r w:rsidRPr="00C135DC">
        <w:rPr>
          <w:rFonts w:ascii="Arial" w:hAnsi="Arial" w:cs="Arial"/>
          <w:kern w:val="0"/>
          <w14:ligatures w14:val="none"/>
        </w:rPr>
        <w:t>customers</w:t>
      </w:r>
      <w:proofErr w:type="gramEnd"/>
      <w:r w:rsidRPr="00C135DC">
        <w:rPr>
          <w:rFonts w:ascii="Arial" w:hAnsi="Arial" w:cs="Arial"/>
          <w:kern w:val="0"/>
          <w14:ligatures w14:val="none"/>
        </w:rPr>
        <w:t xml:space="preserve"> travel. </w:t>
      </w:r>
      <w:proofErr w:type="gramStart"/>
      <w:r w:rsidRPr="00C135DC">
        <w:rPr>
          <w:rFonts w:ascii="Arial" w:hAnsi="Arial" w:cs="Arial"/>
          <w:kern w:val="0"/>
          <w14:ligatures w14:val="none"/>
        </w:rPr>
        <w:t>In an effort to</w:t>
      </w:r>
      <w:proofErr w:type="gramEnd"/>
      <w:r w:rsidRPr="00C135DC">
        <w:rPr>
          <w:rFonts w:ascii="Arial" w:hAnsi="Arial" w:cs="Arial"/>
          <w:kern w:val="0"/>
          <w14:ligatures w14:val="none"/>
        </w:rPr>
        <w:t xml:space="preserve"> recoup more profits, the CEO has noted, "We need to work together on a testing pilot so flights can start between London and New York, traditionally one of the busiest airline routes in the world. We normally fly to New York up to 12 times a day, it's now twice per day, with fewer than 200 passengers most days."</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URL":"https://www.schengenvisainfo.com/news/british-airways-ceo-airline-industry-may-never-recover-from-covid-19/","accessed":{"date-parts":[["2023","8","22"]]},"author":[{"dropping-particle":"","family":"Schengenvisa","given":"","non-dropping-particle":"","parse-names":false,"suffix":""}],"id":"ITEM-1","issued":{"date-parts":[["2020"]]},"title":"British Airways CEO: Airline Industry May Never Recover From COVID-19","type":"webpage"},"uris":["http://www.mendeley.com/documents/?uuid=ba863e4a-f538-411b-9770-95be8dcad330"]}],"mendeley":{"formattedCitation":"(Schengenvisa, 2020)","plainTextFormattedCitation":"(Schengenvisa, 2020)","previouslyFormattedCitation":"(Schengenvisa, 2020)"},"properties":{"noteIndex":0},"schema":"https://github.com/citation-style-language/schema/raw/master/csl-citation.json"}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w:t>
      </w:r>
      <w:proofErr w:type="spellStart"/>
      <w:r w:rsidRPr="00C135DC">
        <w:rPr>
          <w:rFonts w:ascii="Arial" w:hAnsi="Arial" w:cs="Arial"/>
          <w:noProof/>
          <w:kern w:val="0"/>
          <w14:ligatures w14:val="none"/>
        </w:rPr>
        <w:t>Schengenvisa</w:t>
      </w:r>
      <w:proofErr w:type="spellEnd"/>
      <w:r w:rsidRPr="00C135DC">
        <w:rPr>
          <w:rFonts w:ascii="Arial" w:hAnsi="Arial" w:cs="Arial"/>
          <w:noProof/>
          <w:kern w:val="0"/>
          <w14:ligatures w14:val="none"/>
        </w:rPr>
        <w:t>, 2020)</w:t>
      </w:r>
      <w:r w:rsidRPr="00C135DC">
        <w:rPr>
          <w:rFonts w:ascii="Arial" w:hAnsi="Arial" w:cs="Arial"/>
          <w:kern w:val="0"/>
          <w14:ligatures w14:val="none"/>
        </w:rPr>
        <w:fldChar w:fldCharType="end"/>
      </w:r>
      <w:r w:rsidRPr="00C135DC">
        <w:rPr>
          <w:rFonts w:ascii="Arial" w:hAnsi="Arial" w:cs="Arial"/>
          <w:kern w:val="0"/>
          <w14:ligatures w14:val="none"/>
        </w:rPr>
        <w:t xml:space="preserve">. The CEO is determined to build capacity by training more staff to eliminate long delays, which has been linked to the hundreds of flight cancellations the company has been encountering. </w:t>
      </w:r>
    </w:p>
    <w:p w14:paraId="1E946D45"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If British Airways adopts transformational leadership in its post-pandemic recovery and the prevailing financial constraints, the leadership will promote motivation among the employees of the company. In turn, this will promote the productivity of team members. The management can use any available internal motivation tools within the company, such as learning about the interests of the employees. As a leading airline company in the U.K., this leadership style will help British Airways' leadership to maintain integrity in the workplace. This leadership style encourages leaders to focus on tasks and act in the company's best interests. The leadership of the company should endeavour to treat its employees equally, carry out self-assessments, reward honesty and promote open communication. Besides, the adoption of transformational leadership will nurture professional development by encouraging employees to develop their skill sets and enhance their professional abilities to grow their careers. In the long run, this will decrease turnover in the company and improve loyalty. However, transformational leadership requires constant and continuous communication. Leaders managing multiple communications can find this challenging. The company should invest in the most appropriate communication strategy that serves its needs. The decision-making process might take time, considering the organisational structure of the company. </w:t>
      </w:r>
    </w:p>
    <w:p w14:paraId="3F30C51C" w14:textId="77777777" w:rsidR="00C135DC" w:rsidRPr="00C135DC" w:rsidRDefault="00C135DC" w:rsidP="00C135DC">
      <w:pPr>
        <w:spacing w:line="360" w:lineRule="auto"/>
        <w:jc w:val="center"/>
        <w:rPr>
          <w:rFonts w:ascii="Arial" w:hAnsi="Arial" w:cs="Arial"/>
          <w:kern w:val="0"/>
          <w14:ligatures w14:val="none"/>
        </w:rPr>
      </w:pPr>
      <w:r w:rsidRPr="00C135DC">
        <w:rPr>
          <w:rFonts w:ascii="Arial" w:hAnsi="Arial" w:cs="Arial"/>
          <w:noProof/>
          <w:kern w:val="0"/>
          <w14:ligatures w14:val="none"/>
        </w:rPr>
        <w:lastRenderedPageBreak/>
        <w:drawing>
          <wp:inline distT="0" distB="0" distL="0" distR="0" wp14:anchorId="4E3C2C76" wp14:editId="7582792A">
            <wp:extent cx="3185160" cy="1897380"/>
            <wp:effectExtent l="0" t="0" r="0" b="7620"/>
            <wp:docPr id="4" name="Picture 4" descr="A diagram of a leadership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iagram of a leadership model&#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r="2945" b="11045"/>
                    <a:stretch>
                      <a:fillRect/>
                    </a:stretch>
                  </pic:blipFill>
                  <pic:spPr bwMode="auto">
                    <a:xfrm>
                      <a:off x="0" y="0"/>
                      <a:ext cx="3200351" cy="1906429"/>
                    </a:xfrm>
                    <a:prstGeom prst="rect">
                      <a:avLst/>
                    </a:prstGeom>
                    <a:noFill/>
                    <a:ln>
                      <a:noFill/>
                    </a:ln>
                    <a:extLst>
                      <a:ext uri="{53640926-AAD7-44D8-BBD7-CCE9431645EC}">
                        <a14:shadowObscured xmlns:a14="http://schemas.microsoft.com/office/drawing/2010/main"/>
                      </a:ext>
                    </a:extLst>
                  </pic:spPr>
                </pic:pic>
              </a:graphicData>
            </a:graphic>
          </wp:inline>
        </w:drawing>
      </w:r>
    </w:p>
    <w:p w14:paraId="4D06A33B" w14:textId="77777777" w:rsidR="00C135DC" w:rsidRPr="00C135DC" w:rsidRDefault="00C135DC" w:rsidP="00C135DC">
      <w:pPr>
        <w:spacing w:line="360" w:lineRule="auto"/>
        <w:jc w:val="center"/>
        <w:rPr>
          <w:rFonts w:ascii="Arial" w:hAnsi="Arial" w:cs="Arial"/>
          <w:kern w:val="0"/>
          <w14:ligatures w14:val="none"/>
        </w:rPr>
      </w:pP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{"citationItems":[{"id":"ITEM-1","itemData":{"DOI":"10.5539/ijbm.v8n24p107","ISSN":"1833-8119","author":[{"dropping-particle":"","family":"Kamisan","given":"Arif","non-dropping-particle":"","parse-names":false,"suffix":""},{"dropping-particle":"","family":"King","given":"Brian E. M.","non-dropping-particle":"","parse-names":false,"suffix":""}],"container-title":"International Journal of Business and Management","id":"ITEM-1","issue":"24","issued":{"date-parts":[["2013","11","20"]]},"title":"Transactional and Transformational Leadership: A Comparative Study of the Difference between Tony Fernandes (Airasia) and Idris Jala (Malaysia Airlines) Leadership Styles from 2005-2009","type":"article-journal","volume":"8"},"uris":["http://www.mendeley.com/documents/?uuid=680fcb3c-4ba2-4b78-9c9d-49a8c9d3e780"]}],"mendeley":{"formattedCitation":"(Kamisan and King, 2013)","plainTextFormattedCitation":"(Kamisan and King, 2013)","previouslyFormattedCitation":"(P. and King, 2013)"},"properties":{"noteIndex":0},"schema":"https://github.com/citation-style-language/schema/raw/master/csl-citation.json"}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(Kamisan and King, 2013)</w:t>
      </w:r>
      <w:r w:rsidRPr="00C135DC">
        <w:rPr>
          <w:rFonts w:ascii="Arial" w:hAnsi="Arial" w:cs="Arial"/>
          <w:kern w:val="0"/>
          <w14:ligatures w14:val="none"/>
        </w:rPr>
        <w:fldChar w:fldCharType="end"/>
      </w:r>
    </w:p>
    <w:p w14:paraId="12B0E308"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Transactional leadership is another form of leadership that British Airways has adopted in its recovery phase. The style is resourceful in addressing short-term goals such as a reduction in customer delays and flight cancellations. Through transactional leadership, the firm's management has been able to communicate precise goals that teams should carry out. Additionally, transactional leadership has proved to improve productivity and motivation. Since the transactional leadership style is pegged on short-term goals, the company has set clear guidelines and goals on where it wants to go. For instance, the priority of the company for 2023 is to ensure that the business can deliver an unparalleled proposition to the customer that changes the expectations of its customers in the air travel recovery context. In the wake of this, the company has started to introduce new suites for business cabins that come with sliding doors on Airbus A350 from the end of this year </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{"citationItems":[{"id":"ITEM-1","itemData":{"author":[{"dropping-particle":"","family":"International Airlines Group","given":"","non-dropping-particle":"","parse-names":false,"suffix":""}],"id":"ITEM-1","issued":{"date-parts":[["2022"]]},"number-of-pages":"5-8","title":"Annual Report","type":"report"},"uris":["http://www.mendeley.com/documents/?uuid=0f0384ab-2da5-4709-a482-b0a4ea46968e"]}],"mendeley":{"formattedCitation":"(International Airlines Group, 2022)","plainTextFormattedCitation":"(International Airlines Group, 2022)","previouslyFormattedCitation":"(International Airlines Group, 2022)"},"properties":{"noteIndex":0},"schema":"https://github.com/citation-style-language/schema/raw/master/csl-citation.json"}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(International Airlines Group, 2022)</w:t>
      </w:r>
      <w:r w:rsidRPr="00C135DC">
        <w:rPr>
          <w:rFonts w:ascii="Arial" w:hAnsi="Arial" w:cs="Arial"/>
          <w:kern w:val="0"/>
          <w14:ligatures w14:val="none"/>
        </w:rPr>
        <w:fldChar w:fldCharType="end"/>
      </w:r>
      <w:r w:rsidRPr="00C135DC">
        <w:rPr>
          <w:rFonts w:ascii="Arial" w:hAnsi="Arial" w:cs="Arial"/>
          <w:kern w:val="0"/>
          <w14:ligatures w14:val="none"/>
        </w:rPr>
        <w:t xml:space="preserve">. The strong emphasis of the company is to continue digitisation and include other improvements to the digital experience. Transactional leadership will be very instrumental in assessing success. </w:t>
      </w:r>
    </w:p>
    <w:p w14:paraId="27026028"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Using the Path-Goal Theory, British Airways is emerging stronger as it builds back from the pandemic. The company has established a model and investment case that intends to maximise efficiencies and allocate capital in a disciplined manner. According to the IAG report of 2022, the company remains attractive due to its reputation as an innovator and a leader. This will allow it to continue attracting business and retaining the best skills. In addition, the company has set measures in place to ensure it has access to global leadership positions in Latin America, North Atlantic and Europe to benefit from market opportunities </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{"citationItems":[{"id":"ITEM-1","itemData":{"author":[{"dropping-particle":"","family":"International Airlines Group","given":"","non-dropping-particle":"","parse-names":false,"suffix":""}],"id":"ITEM-1","issued":{"date-parts":[["2022"]]},"number-of-pages":"5-8","title":"Annual Report","type":"report"},"uris":["http://www.mendeley.com/documents/?uuid=0f0384ab-2da5-4709-a482-b0a4ea46968e"]}],"mendeley":{"formattedCitation":"(International Airlines Group, 2022)","plainTextFormattedCitation":"(International Airlines Group, 2022)","previouslyFormattedCitation":"(International Airlines Group, 2022)"},"properties":{"noteIndex":0},"schema":"https://github.com/citation-style-language/schema/raw/master/csl-citation.json"}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(International Airlines Group, 2022)</w:t>
      </w:r>
      <w:r w:rsidRPr="00C135DC">
        <w:rPr>
          <w:rFonts w:ascii="Arial" w:hAnsi="Arial" w:cs="Arial"/>
          <w:kern w:val="0"/>
          <w14:ligatures w14:val="none"/>
        </w:rPr>
        <w:fldChar w:fldCharType="end"/>
      </w:r>
      <w:r w:rsidRPr="00C135DC">
        <w:rPr>
          <w:rFonts w:ascii="Arial" w:hAnsi="Arial" w:cs="Arial"/>
          <w:kern w:val="0"/>
          <w14:ligatures w14:val="none"/>
        </w:rPr>
        <w:t xml:space="preserve">. The airline ramped up capacity in 2022 through particular emphasis on the position of leadership in Dublin, Barcelona, </w:t>
      </w:r>
      <w:proofErr w:type="gramStart"/>
      <w:r w:rsidRPr="00C135DC">
        <w:rPr>
          <w:rFonts w:ascii="Arial" w:hAnsi="Arial" w:cs="Arial"/>
          <w:kern w:val="0"/>
          <w14:ligatures w14:val="none"/>
        </w:rPr>
        <w:t>Madrid</w:t>
      </w:r>
      <w:proofErr w:type="gramEnd"/>
      <w:r w:rsidRPr="00C135DC">
        <w:rPr>
          <w:rFonts w:ascii="Arial" w:hAnsi="Arial" w:cs="Arial"/>
          <w:kern w:val="0"/>
          <w14:ligatures w14:val="none"/>
        </w:rPr>
        <w:t xml:space="preserve"> and London cities to foster consolidation opportunities and organic growth. </w:t>
      </w:r>
    </w:p>
    <w:p w14:paraId="212FA57E"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As the contingency theory dictates, a leader can be effective if his or her style of leadership fits the situation. British Airways has been at the forefront of change management to hasten </w:t>
      </w:r>
      <w:r w:rsidRPr="00C135DC">
        <w:rPr>
          <w:rFonts w:ascii="Arial" w:hAnsi="Arial" w:cs="Arial"/>
          <w:kern w:val="0"/>
          <w14:ligatures w14:val="none"/>
        </w:rPr>
        <w:lastRenderedPageBreak/>
        <w:t xml:space="preserve">faster recovery in the post-pandemic era. In its management changes, Nicholas Cadbury joined IAG in March last year as the Chief Finance Officer, taking on the role of IAG cargo interim chair in November. Julio Rodriguez was named the Interim Strategy Director. These changes in leadership are in line with the company’s determination to create a cluster of leaders that can fit different situations. </w:t>
      </w:r>
    </w:p>
    <w:p w14:paraId="3BEC86C6"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According to French and Raven's Five Form of Power, a leader at work uses different forms of power to influence followers. In the Annual Report 2022, British Airways acknowledges that as customer demand rebounds, it has invested heavily in operational and customer-facing teams. The company continues to build the operational effectiveness of people to ensure a strong colleague onboarding experience. In 2022, British Airways has been focusing on its strategic imperative centricity. It has defined its leadership behaviours that foster a culture of fairness, </w:t>
      </w:r>
      <w:proofErr w:type="gramStart"/>
      <w:r w:rsidRPr="00C135DC">
        <w:rPr>
          <w:rFonts w:ascii="Arial" w:hAnsi="Arial" w:cs="Arial"/>
          <w:kern w:val="0"/>
          <w14:ligatures w14:val="none"/>
        </w:rPr>
        <w:t>inclusivity</w:t>
      </w:r>
      <w:proofErr w:type="gramEnd"/>
      <w:r w:rsidRPr="00C135DC">
        <w:rPr>
          <w:rFonts w:ascii="Arial" w:hAnsi="Arial" w:cs="Arial"/>
          <w:kern w:val="0"/>
          <w14:ligatures w14:val="none"/>
        </w:rPr>
        <w:t xml:space="preserve"> and trust. It has also rolled out leadership development programmes that help leaders influence employees in different ways over the next three years </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{"citationItems":[{"id":"ITEM-1","itemData":{"author":[{"dropping-particle":"","family":"British Airways Plc","given":"","non-dropping-particle":"","parse-names":false,"suffix":""}],"id":"ITEM-1","issued":{"date-parts":[["2022"]]},"number-of-pages":"20-25","publisher-place":"London","title":"Annual Report and Accounts","type":"report"},"uris":["http://www.mendeley.com/documents/?uuid=876b8051-3b12-4239-a4be-8d720ad3c3a9"]}],"mendeley":{"formattedCitation":"(British Airways Plc, 2022)","plainTextFormattedCitation":"(British Airways Plc, 2022)","previouslyFormattedCitation":"(British Airways Plc, 2022)"},"properties":{"noteIndex":0},"schema":"https://github.com/citation-style-language/schema/raw/master/csl-citation.json"}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(British Airways Plc, 2022)</w:t>
      </w:r>
      <w:r w:rsidRPr="00C135DC">
        <w:rPr>
          <w:rFonts w:ascii="Arial" w:hAnsi="Arial" w:cs="Arial"/>
          <w:kern w:val="0"/>
          <w14:ligatures w14:val="none"/>
        </w:rPr>
        <w:fldChar w:fldCharType="end"/>
      </w:r>
      <w:r w:rsidRPr="00C135DC">
        <w:rPr>
          <w:rFonts w:ascii="Arial" w:hAnsi="Arial" w:cs="Arial"/>
          <w:kern w:val="0"/>
          <w14:ligatures w14:val="none"/>
        </w:rPr>
        <w:t xml:space="preserve">.  </w:t>
      </w:r>
    </w:p>
    <w:p w14:paraId="7BFB3603" w14:textId="77777777" w:rsidR="00C135DC" w:rsidRPr="00C135DC" w:rsidRDefault="00C135DC" w:rsidP="00C135DC">
      <w:pPr>
        <w:keepNext/>
        <w:keepLines/>
        <w:spacing w:before="240" w:after="0" w:line="360" w:lineRule="auto"/>
        <w:ind w:left="360" w:hanging="360"/>
        <w:outlineLvl w:val="0"/>
        <w:rPr>
          <w:rFonts w:ascii="Arial" w:eastAsiaTheme="majorEastAsia" w:hAnsi="Arial" w:cs="Arial"/>
          <w:color w:val="2F5496" w:themeColor="accent1" w:themeShade="BF"/>
          <w:kern w:val="0"/>
          <w14:ligatures w14:val="none"/>
        </w:rPr>
      </w:pPr>
      <w:bookmarkStart w:id="10" w:name="_Toc143706906"/>
      <w:r w:rsidRPr="00C135DC">
        <w:rPr>
          <w:rFonts w:ascii="Arial" w:eastAsiaTheme="majorEastAsia" w:hAnsi="Arial" w:cs="Arial"/>
          <w:color w:val="2F5496" w:themeColor="accent1" w:themeShade="BF"/>
          <w:kern w:val="0"/>
          <w14:ligatures w14:val="none"/>
        </w:rPr>
        <w:t>Conclusions and Recommendations</w:t>
      </w:r>
      <w:bookmarkEnd w:id="10"/>
    </w:p>
    <w:p w14:paraId="6F541A5B"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The past and prevailing financial circumstances have pushed many businesses to poor performance or closure at worst. However, organisations have made tremendous efforts to manage change in the wake of such situations. COVID-19, the Russia-Ukraine war and a generally harsh environment for business have been significant issues that have forced companies to make tremendous changes. British Airways is not an exception. These waves have led to the company making hard decisions </w:t>
      </w:r>
      <w:proofErr w:type="gramStart"/>
      <w:r w:rsidRPr="00C135DC">
        <w:rPr>
          <w:rFonts w:ascii="Arial" w:hAnsi="Arial" w:cs="Arial"/>
          <w:kern w:val="0"/>
          <w14:ligatures w14:val="none"/>
        </w:rPr>
        <w:t>in order to</w:t>
      </w:r>
      <w:proofErr w:type="gramEnd"/>
      <w:r w:rsidRPr="00C135DC">
        <w:rPr>
          <w:rFonts w:ascii="Arial" w:hAnsi="Arial" w:cs="Arial"/>
          <w:kern w:val="0"/>
          <w14:ligatures w14:val="none"/>
        </w:rPr>
        <w:t xml:space="preserve"> remain afloat. </w:t>
      </w:r>
    </w:p>
    <w:p w14:paraId="08840C46"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In fostering transformational leadership, it is common to encounter hitches, such as a delay in the communication process. This can be addressed by working with small teams that collaborate frequently in decision-making as the company comprises large teams. The leadership should also promote a culture of emphasising a balance between work and life to reduce possible burnout among the employees. Although transactional leadership is based on the premise that employees who perform are rewarded, there should be fair practice in the application of this model in the organisation. The leadership of the airline should ensure the salary scales remain within what the organisation can afford. There should also be a sense of fairness in the application of this theory to the reward system. </w:t>
      </w:r>
    </w:p>
    <w:p w14:paraId="0439F279" w14:textId="6DA7D869"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British Airways should complement the three theories: contingency theory, path-goal theory and French and Raven's Five Form of Power, since no single theory can work perfectly. For instance, Fiedler's contingency theory is limited because it is time-consuming and may not work for short-term results. In this case, Path goal theory becomes resourceful.</w:t>
      </w:r>
      <w:r w:rsidRPr="00C135DC">
        <w:rPr>
          <w:rFonts w:ascii="Arial" w:hAnsi="Arial" w:cs="Arial"/>
          <w:kern w:val="0"/>
          <w14:ligatures w14:val="none"/>
        </w:rPr>
        <w:br w:type="page"/>
      </w:r>
    </w:p>
    <w:p w14:paraId="3E17CF78" w14:textId="4CE457F1" w:rsidR="00C135DC" w:rsidRPr="00C135DC" w:rsidRDefault="00C135DC" w:rsidP="00C135DC">
      <w:pPr>
        <w:keepNext/>
        <w:keepLines/>
        <w:spacing w:before="240" w:after="0" w:line="360" w:lineRule="auto"/>
        <w:ind w:left="360" w:hanging="360"/>
        <w:outlineLvl w:val="0"/>
        <w:rPr>
          <w:rFonts w:ascii="Arial" w:eastAsiaTheme="majorEastAsia" w:hAnsi="Arial" w:cs="Arial"/>
          <w:color w:val="2F5496" w:themeColor="accent1" w:themeShade="BF"/>
          <w:kern w:val="0"/>
          <w14:ligatures w14:val="none"/>
        </w:rPr>
      </w:pPr>
      <w:bookmarkStart w:id="11" w:name="_Toc143706907"/>
      <w:r w:rsidRPr="00C135DC">
        <w:rPr>
          <w:rFonts w:ascii="Arial" w:eastAsiaTheme="majorEastAsia" w:hAnsi="Arial" w:cs="Arial"/>
          <w:color w:val="2F5496" w:themeColor="accent1" w:themeShade="BF"/>
          <w:kern w:val="0"/>
          <w14:ligatures w14:val="none"/>
        </w:rPr>
        <w:lastRenderedPageBreak/>
        <w:t>Reference</w:t>
      </w:r>
      <w:bookmarkEnd w:id="11"/>
      <w:r>
        <w:rPr>
          <w:rFonts w:ascii="Arial" w:eastAsiaTheme="majorEastAsia" w:hAnsi="Arial" w:cs="Arial"/>
          <w:color w:val="2F5496" w:themeColor="accent1" w:themeShade="BF"/>
          <w:kern w:val="0"/>
          <w14:ligatures w14:val="none"/>
        </w:rPr>
        <w:t>s</w:t>
      </w:r>
    </w:p>
    <w:p w14:paraId="327EFB52" w14:textId="77777777" w:rsidR="00C135DC" w:rsidRPr="00C135DC" w:rsidRDefault="00C135DC" w:rsidP="00C135DC">
      <w:pPr>
        <w:widowControl w:val="0"/>
        <w:autoSpaceDE w:val="0"/>
        <w:autoSpaceDN w:val="0"/>
        <w:adjustRightInd w:val="0"/>
        <w:spacing w:line="360" w:lineRule="auto"/>
        <w:rPr>
          <w:rFonts w:ascii="Arial" w:hAnsi="Arial" w:cs="Arial"/>
          <w:kern w:val="0"/>
          <w14:ligatures w14:val="none"/>
        </w:rPr>
      </w:pPr>
    </w:p>
    <w:p w14:paraId="4C7C52A1" w14:textId="77777777" w:rsidR="00C135DC" w:rsidRPr="00C135DC" w:rsidRDefault="00C135DC" w:rsidP="00C135DC">
      <w:pPr>
        <w:widowControl w:val="0"/>
        <w:autoSpaceDE w:val="0"/>
        <w:autoSpaceDN w:val="0"/>
        <w:adjustRightInd w:val="0"/>
        <w:spacing w:line="360" w:lineRule="auto"/>
        <w:rPr>
          <w:rFonts w:ascii="Arial" w:hAnsi="Arial" w:cs="Arial"/>
          <w:noProof/>
          <w:kern w:val="0"/>
          <w14:ligatures w14:val="none"/>
        </w:rPr>
      </w:pPr>
      <w:r w:rsidRPr="00C135DC">
        <w:rPr>
          <w:rFonts w:ascii="Arial" w:hAnsi="Arial" w:cs="Arial"/>
          <w:kern w:val="0"/>
          <w14:ligatures w14:val="none"/>
        </w:rPr>
        <w:fldChar w:fldCharType="begin" w:fldLock="1"/>
      </w:r>
      <w:r w:rsidRPr="00C135DC">
        <w:rPr>
          <w:rFonts w:ascii="Arial" w:hAnsi="Arial" w:cs="Arial"/>
          <w:kern w:val="0"/>
          <w14:ligatures w14:val="none"/>
        </w:rPr>
        <w:instrText xml:space="preserve">ADDIN Mendeley Bibliography CSL_BIBLIOGRAPHY </w:instrText>
      </w:r>
      <w:r w:rsidRPr="00C135DC">
        <w:rPr>
          <w:rFonts w:ascii="Arial" w:hAnsi="Arial" w:cs="Arial"/>
          <w:kern w:val="0"/>
          <w14:ligatures w14:val="none"/>
        </w:rPr>
        <w:fldChar w:fldCharType="separate"/>
      </w:r>
      <w:r w:rsidRPr="00C135DC">
        <w:rPr>
          <w:rFonts w:ascii="Arial" w:hAnsi="Arial" w:cs="Arial"/>
          <w:noProof/>
          <w:kern w:val="0"/>
          <w14:ligatures w14:val="none"/>
        </w:rPr>
        <w:t xml:space="preserve">Akparep, J.Y., Jengre, E. and Mogre, A.A., (2019) The Influence of Leadership Style on Organisational Performance at TumaKavi Development Association, Tamale, Northern Region of Ghana. </w:t>
      </w:r>
      <w:r w:rsidRPr="00C135DC">
        <w:rPr>
          <w:rFonts w:ascii="Arial" w:hAnsi="Arial" w:cs="Arial"/>
          <w:i/>
          <w:iCs/>
          <w:noProof/>
          <w:kern w:val="0"/>
          <w14:ligatures w14:val="none"/>
        </w:rPr>
        <w:t>Open Journal of Leadership</w:t>
      </w:r>
      <w:r w:rsidRPr="00C135DC">
        <w:rPr>
          <w:rFonts w:ascii="Arial" w:hAnsi="Arial" w:cs="Arial"/>
          <w:noProof/>
          <w:kern w:val="0"/>
          <w14:ligatures w14:val="none"/>
        </w:rPr>
        <w:t>, [online] 0801, pp.1–22. Available at: http://www.scirp.org/journal/doi.aspx?DOI=10.4236/ojl.2019.81001.</w:t>
      </w:r>
    </w:p>
    <w:p w14:paraId="587ABC29" w14:textId="77777777" w:rsidR="00C135DC" w:rsidRPr="00C135DC" w:rsidRDefault="00C135DC" w:rsidP="00C135DC">
      <w:pPr>
        <w:widowControl w:val="0"/>
        <w:autoSpaceDE w:val="0"/>
        <w:autoSpaceDN w:val="0"/>
        <w:adjustRightInd w:val="0"/>
        <w:spacing w:line="360" w:lineRule="auto"/>
        <w:rPr>
          <w:rFonts w:ascii="Arial" w:hAnsi="Arial" w:cs="Arial"/>
          <w:noProof/>
          <w:kern w:val="0"/>
          <w14:ligatures w14:val="none"/>
        </w:rPr>
      </w:pPr>
      <w:r w:rsidRPr="00C135DC">
        <w:rPr>
          <w:rFonts w:ascii="Arial" w:hAnsi="Arial" w:cs="Arial"/>
          <w:noProof/>
          <w:kern w:val="0"/>
          <w14:ligatures w14:val="none"/>
        </w:rPr>
        <w:t xml:space="preserve">Bans-Akutey, A., (2021) The Path-Goal Theory of Leadership. </w:t>
      </w:r>
      <w:r w:rsidRPr="00C135DC">
        <w:rPr>
          <w:rFonts w:ascii="Arial" w:hAnsi="Arial" w:cs="Arial"/>
          <w:i/>
          <w:iCs/>
          <w:noProof/>
          <w:kern w:val="0"/>
          <w14:ligatures w14:val="none"/>
        </w:rPr>
        <w:t>Academia Letters</w:t>
      </w:r>
      <w:r w:rsidRPr="00C135DC">
        <w:rPr>
          <w:rFonts w:ascii="Arial" w:hAnsi="Arial" w:cs="Arial"/>
          <w:noProof/>
          <w:kern w:val="0"/>
          <w14:ligatures w14:val="none"/>
        </w:rPr>
        <w:t>. [online] Available at: https://www.academia.edu/45664448/The_Path_Goal_Theory_of_Leadership.</w:t>
      </w:r>
    </w:p>
    <w:p w14:paraId="77914A48" w14:textId="77777777" w:rsidR="00C135DC" w:rsidRPr="00C135DC" w:rsidRDefault="00C135DC" w:rsidP="00C135DC">
      <w:pPr>
        <w:widowControl w:val="0"/>
        <w:autoSpaceDE w:val="0"/>
        <w:autoSpaceDN w:val="0"/>
        <w:adjustRightInd w:val="0"/>
        <w:spacing w:line="360" w:lineRule="auto"/>
        <w:rPr>
          <w:rFonts w:ascii="Arial" w:hAnsi="Arial" w:cs="Arial"/>
          <w:noProof/>
          <w:kern w:val="0"/>
          <w14:ligatures w14:val="none"/>
        </w:rPr>
      </w:pPr>
      <w:r w:rsidRPr="00C135DC">
        <w:rPr>
          <w:rFonts w:ascii="Arial" w:hAnsi="Arial" w:cs="Arial"/>
          <w:noProof/>
          <w:kern w:val="0"/>
          <w14:ligatures w14:val="none"/>
        </w:rPr>
        <w:t xml:space="preserve">British Airways Plc, (2022) </w:t>
      </w:r>
      <w:r w:rsidRPr="00C135DC">
        <w:rPr>
          <w:rFonts w:ascii="Arial" w:hAnsi="Arial" w:cs="Arial"/>
          <w:i/>
          <w:iCs/>
          <w:noProof/>
          <w:kern w:val="0"/>
          <w14:ligatures w14:val="none"/>
        </w:rPr>
        <w:t>Annual Report and Accounts</w:t>
      </w:r>
      <w:r w:rsidRPr="00C135DC">
        <w:rPr>
          <w:rFonts w:ascii="Arial" w:hAnsi="Arial" w:cs="Arial"/>
          <w:noProof/>
          <w:kern w:val="0"/>
          <w14:ligatures w14:val="none"/>
        </w:rPr>
        <w:t>. [online] London. Available at: https://www.iairgroup.com/~/media/Files/I/IAG/annual-reports/british-airways-annual-report-and-accounts-2022.pdf.</w:t>
      </w:r>
    </w:p>
    <w:p w14:paraId="1BDBA0BF" w14:textId="77777777" w:rsidR="00C135DC" w:rsidRPr="00C135DC" w:rsidRDefault="00C135DC" w:rsidP="00C135DC">
      <w:pPr>
        <w:widowControl w:val="0"/>
        <w:autoSpaceDE w:val="0"/>
        <w:autoSpaceDN w:val="0"/>
        <w:adjustRightInd w:val="0"/>
        <w:spacing w:line="360" w:lineRule="auto"/>
        <w:rPr>
          <w:rFonts w:ascii="Arial" w:hAnsi="Arial" w:cs="Arial"/>
          <w:noProof/>
          <w:kern w:val="0"/>
          <w14:ligatures w14:val="none"/>
        </w:rPr>
      </w:pPr>
      <w:r w:rsidRPr="00C135DC">
        <w:rPr>
          <w:rFonts w:ascii="Arial" w:hAnsi="Arial" w:cs="Arial"/>
          <w:noProof/>
          <w:kern w:val="0"/>
          <w14:ligatures w14:val="none"/>
        </w:rPr>
        <w:t xml:space="preserve">Cummings, S., Bridgman, T. and Brown, K.G., (2016) Unfreezing change as three steps: Rethinking Kurt Lewin’s legacy for change management. </w:t>
      </w:r>
      <w:r w:rsidRPr="00C135DC">
        <w:rPr>
          <w:rFonts w:ascii="Arial" w:hAnsi="Arial" w:cs="Arial"/>
          <w:i/>
          <w:iCs/>
          <w:noProof/>
          <w:kern w:val="0"/>
          <w14:ligatures w14:val="none"/>
        </w:rPr>
        <w:t>Human Relations</w:t>
      </w:r>
      <w:r w:rsidRPr="00C135DC">
        <w:rPr>
          <w:rFonts w:ascii="Arial" w:hAnsi="Arial" w:cs="Arial"/>
          <w:noProof/>
          <w:kern w:val="0"/>
          <w14:ligatures w14:val="none"/>
        </w:rPr>
        <w:t>, [online] 691, pp.33–60. Available at: http://journals.sagepub.com/doi/10.1177/0018726715577707.</w:t>
      </w:r>
    </w:p>
    <w:p w14:paraId="53B28B23" w14:textId="77777777" w:rsidR="00C135DC" w:rsidRPr="00C135DC" w:rsidRDefault="00C135DC" w:rsidP="00C135DC">
      <w:pPr>
        <w:widowControl w:val="0"/>
        <w:autoSpaceDE w:val="0"/>
        <w:autoSpaceDN w:val="0"/>
        <w:adjustRightInd w:val="0"/>
        <w:spacing w:line="360" w:lineRule="auto"/>
        <w:rPr>
          <w:rFonts w:ascii="Arial" w:hAnsi="Arial" w:cs="Arial"/>
          <w:noProof/>
          <w:kern w:val="0"/>
          <w14:ligatures w14:val="none"/>
        </w:rPr>
      </w:pPr>
      <w:r w:rsidRPr="00C135DC">
        <w:rPr>
          <w:rFonts w:ascii="Arial" w:hAnsi="Arial" w:cs="Arial"/>
          <w:noProof/>
          <w:kern w:val="0"/>
          <w14:ligatures w14:val="none"/>
        </w:rPr>
        <w:t>Fiedler, F.E., (1978) The Contingency Model and the Dynamics of the Leadership Process. [online] pp.59–112. Available at: https://linkinghub.elsevier.com/retrieve/pii/S0065260108600052.</w:t>
      </w:r>
    </w:p>
    <w:p w14:paraId="0390B00F" w14:textId="77777777" w:rsidR="00C135DC" w:rsidRPr="00C135DC" w:rsidRDefault="00C135DC" w:rsidP="00C135DC">
      <w:pPr>
        <w:widowControl w:val="0"/>
        <w:autoSpaceDE w:val="0"/>
        <w:autoSpaceDN w:val="0"/>
        <w:adjustRightInd w:val="0"/>
        <w:spacing w:line="360" w:lineRule="auto"/>
        <w:rPr>
          <w:rFonts w:ascii="Arial" w:hAnsi="Arial" w:cs="Arial"/>
          <w:noProof/>
          <w:kern w:val="0"/>
          <w14:ligatures w14:val="none"/>
        </w:rPr>
      </w:pPr>
      <w:r w:rsidRPr="00C135DC">
        <w:rPr>
          <w:rFonts w:ascii="Arial" w:hAnsi="Arial" w:cs="Arial"/>
          <w:noProof/>
          <w:kern w:val="0"/>
          <w14:ligatures w14:val="none"/>
        </w:rPr>
        <w:t xml:space="preserve">French, J.R.P. and Raven, B., (1959) The Bases of Social Power. In: </w:t>
      </w:r>
      <w:r w:rsidRPr="00C135DC">
        <w:rPr>
          <w:rFonts w:ascii="Arial" w:hAnsi="Arial" w:cs="Arial"/>
          <w:i/>
          <w:iCs/>
          <w:noProof/>
          <w:kern w:val="0"/>
          <w14:ligatures w14:val="none"/>
        </w:rPr>
        <w:t>Studies in Social Power</w:t>
      </w:r>
      <w:r w:rsidRPr="00C135DC">
        <w:rPr>
          <w:rFonts w:ascii="Arial" w:hAnsi="Arial" w:cs="Arial"/>
          <w:noProof/>
          <w:kern w:val="0"/>
          <w14:ligatures w14:val="none"/>
        </w:rPr>
        <w:t>. Institute for Social Research, pp.150–167.</w:t>
      </w:r>
    </w:p>
    <w:p w14:paraId="60BEE9F7" w14:textId="77777777" w:rsidR="00C135DC" w:rsidRPr="00C135DC" w:rsidRDefault="00C135DC" w:rsidP="00C135DC">
      <w:pPr>
        <w:widowControl w:val="0"/>
        <w:autoSpaceDE w:val="0"/>
        <w:autoSpaceDN w:val="0"/>
        <w:adjustRightInd w:val="0"/>
        <w:spacing w:line="360" w:lineRule="auto"/>
        <w:rPr>
          <w:rFonts w:ascii="Arial" w:hAnsi="Arial" w:cs="Arial"/>
          <w:noProof/>
          <w:kern w:val="0"/>
          <w14:ligatures w14:val="none"/>
        </w:rPr>
      </w:pPr>
      <w:r w:rsidRPr="00C135DC">
        <w:rPr>
          <w:rFonts w:ascii="Arial" w:hAnsi="Arial" w:cs="Arial"/>
          <w:noProof/>
          <w:kern w:val="0"/>
          <w14:ligatures w14:val="none"/>
        </w:rPr>
        <w:t xml:space="preserve">International Airlines Group, (2022) </w:t>
      </w:r>
      <w:r w:rsidRPr="00C135DC">
        <w:rPr>
          <w:rFonts w:ascii="Arial" w:hAnsi="Arial" w:cs="Arial"/>
          <w:i/>
          <w:iCs/>
          <w:noProof/>
          <w:kern w:val="0"/>
          <w14:ligatures w14:val="none"/>
        </w:rPr>
        <w:t>Annual Report</w:t>
      </w:r>
      <w:r w:rsidRPr="00C135DC">
        <w:rPr>
          <w:rFonts w:ascii="Arial" w:hAnsi="Arial" w:cs="Arial"/>
          <w:noProof/>
          <w:kern w:val="0"/>
          <w14:ligatures w14:val="none"/>
        </w:rPr>
        <w:t>. [online] Available at: https://www.iairgroup.com/~/media/Files/I/IAG/annual-reports/iag-annual-reports/en/annual-report-and-accounts-2022.pdf.</w:t>
      </w:r>
    </w:p>
    <w:p w14:paraId="1722A39E" w14:textId="77777777" w:rsidR="00C135DC" w:rsidRPr="00C135DC" w:rsidRDefault="00C135DC" w:rsidP="00C135DC">
      <w:pPr>
        <w:widowControl w:val="0"/>
        <w:autoSpaceDE w:val="0"/>
        <w:autoSpaceDN w:val="0"/>
        <w:adjustRightInd w:val="0"/>
        <w:spacing w:line="360" w:lineRule="auto"/>
        <w:rPr>
          <w:rFonts w:ascii="Arial" w:hAnsi="Arial" w:cs="Arial"/>
          <w:noProof/>
          <w:kern w:val="0"/>
          <w14:ligatures w14:val="none"/>
        </w:rPr>
      </w:pPr>
      <w:r w:rsidRPr="00C135DC">
        <w:rPr>
          <w:rFonts w:ascii="Arial" w:hAnsi="Arial" w:cs="Arial"/>
          <w:noProof/>
          <w:kern w:val="0"/>
          <w14:ligatures w14:val="none"/>
        </w:rPr>
        <w:t xml:space="preserve">Kamisan, A. and King, B.E.M., (2013) Transactional and Transformational Leadership: A Comparative Study of the Difference between Tony Fernandes (Airasia) and Idris Jala (Malaysia Airlines) Leadership Styles from 2005-2009. </w:t>
      </w:r>
      <w:r w:rsidRPr="00C135DC">
        <w:rPr>
          <w:rFonts w:ascii="Arial" w:hAnsi="Arial" w:cs="Arial"/>
          <w:i/>
          <w:iCs/>
          <w:noProof/>
          <w:kern w:val="0"/>
          <w14:ligatures w14:val="none"/>
        </w:rPr>
        <w:t>International Journal of Business and Management</w:t>
      </w:r>
      <w:r w:rsidRPr="00C135DC">
        <w:rPr>
          <w:rFonts w:ascii="Arial" w:hAnsi="Arial" w:cs="Arial"/>
          <w:noProof/>
          <w:kern w:val="0"/>
          <w14:ligatures w14:val="none"/>
        </w:rPr>
        <w:t>, [online] 824. Available at: http://www.ccsenet.org/journal/index.php/ijbm/article/view/27785.</w:t>
      </w:r>
    </w:p>
    <w:p w14:paraId="26EB93AE" w14:textId="77777777" w:rsidR="00C135DC" w:rsidRPr="00C135DC" w:rsidRDefault="00C135DC" w:rsidP="00C135DC">
      <w:pPr>
        <w:widowControl w:val="0"/>
        <w:autoSpaceDE w:val="0"/>
        <w:autoSpaceDN w:val="0"/>
        <w:adjustRightInd w:val="0"/>
        <w:spacing w:line="360" w:lineRule="auto"/>
        <w:rPr>
          <w:rFonts w:ascii="Arial" w:hAnsi="Arial" w:cs="Arial"/>
          <w:noProof/>
          <w:kern w:val="0"/>
          <w14:ligatures w14:val="none"/>
        </w:rPr>
      </w:pPr>
      <w:r w:rsidRPr="00C135DC">
        <w:rPr>
          <w:rFonts w:ascii="Arial" w:hAnsi="Arial" w:cs="Arial"/>
          <w:noProof/>
          <w:kern w:val="0"/>
          <w14:ligatures w14:val="none"/>
        </w:rPr>
        <w:t xml:space="preserve">Khan, H., Rehmat, M., Butt, T.H., Farooqi, S. and Asim, J., (2020) Impact of transformational leadership on work performance, burnout and social loafing: a mediation model. </w:t>
      </w:r>
      <w:r w:rsidRPr="00C135DC">
        <w:rPr>
          <w:rFonts w:ascii="Arial" w:hAnsi="Arial" w:cs="Arial"/>
          <w:i/>
          <w:iCs/>
          <w:noProof/>
          <w:kern w:val="0"/>
          <w14:ligatures w14:val="none"/>
        </w:rPr>
        <w:t>Future Business Journal</w:t>
      </w:r>
      <w:r w:rsidRPr="00C135DC">
        <w:rPr>
          <w:rFonts w:ascii="Arial" w:hAnsi="Arial" w:cs="Arial"/>
          <w:noProof/>
          <w:kern w:val="0"/>
          <w14:ligatures w14:val="none"/>
        </w:rPr>
        <w:t>, [online] 61, p.40. Available at: https://fbj.springeropen.com/articles/10.1186/s43093-020-00043-8.</w:t>
      </w:r>
    </w:p>
    <w:p w14:paraId="368D454A" w14:textId="77777777" w:rsidR="00C135DC" w:rsidRPr="00C135DC" w:rsidRDefault="00C135DC" w:rsidP="00C135DC">
      <w:pPr>
        <w:widowControl w:val="0"/>
        <w:autoSpaceDE w:val="0"/>
        <w:autoSpaceDN w:val="0"/>
        <w:adjustRightInd w:val="0"/>
        <w:spacing w:line="360" w:lineRule="auto"/>
        <w:rPr>
          <w:rFonts w:ascii="Arial" w:hAnsi="Arial" w:cs="Arial"/>
          <w:noProof/>
          <w:kern w:val="0"/>
          <w14:ligatures w14:val="none"/>
        </w:rPr>
      </w:pPr>
      <w:r w:rsidRPr="00C135DC">
        <w:rPr>
          <w:rFonts w:ascii="Arial" w:hAnsi="Arial" w:cs="Arial"/>
          <w:noProof/>
          <w:kern w:val="0"/>
          <w14:ligatures w14:val="none"/>
        </w:rPr>
        <w:t xml:space="preserve">Kovach, M., (2020) Leader Influence: A Research Review of French &amp;amp; Raven’s (1959) </w:t>
      </w:r>
      <w:r w:rsidRPr="00C135DC">
        <w:rPr>
          <w:rFonts w:ascii="Arial" w:hAnsi="Arial" w:cs="Arial"/>
          <w:noProof/>
          <w:kern w:val="0"/>
          <w14:ligatures w14:val="none"/>
        </w:rPr>
        <w:lastRenderedPageBreak/>
        <w:t xml:space="preserve">Power Dynamics. </w:t>
      </w:r>
      <w:r w:rsidRPr="00C135DC">
        <w:rPr>
          <w:rFonts w:ascii="Arial" w:hAnsi="Arial" w:cs="Arial"/>
          <w:i/>
          <w:iCs/>
          <w:noProof/>
          <w:kern w:val="0"/>
          <w14:ligatures w14:val="none"/>
        </w:rPr>
        <w:t>Journal of Values-Based Leadership</w:t>
      </w:r>
      <w:r w:rsidRPr="00C135DC">
        <w:rPr>
          <w:rFonts w:ascii="Arial" w:hAnsi="Arial" w:cs="Arial"/>
          <w:noProof/>
          <w:kern w:val="0"/>
          <w14:ligatures w14:val="none"/>
        </w:rPr>
        <w:t>, [online] 132. Available at: https://scholar.valpo.edu/jvbl/vol13/iss2/15/.</w:t>
      </w:r>
    </w:p>
    <w:p w14:paraId="64A801DF" w14:textId="77777777" w:rsidR="00C135DC" w:rsidRPr="00C135DC" w:rsidRDefault="00C135DC" w:rsidP="00C135DC">
      <w:pPr>
        <w:widowControl w:val="0"/>
        <w:autoSpaceDE w:val="0"/>
        <w:autoSpaceDN w:val="0"/>
        <w:adjustRightInd w:val="0"/>
        <w:spacing w:line="360" w:lineRule="auto"/>
        <w:rPr>
          <w:rFonts w:ascii="Arial" w:hAnsi="Arial" w:cs="Arial"/>
          <w:noProof/>
          <w:kern w:val="0"/>
          <w14:ligatures w14:val="none"/>
        </w:rPr>
      </w:pPr>
      <w:r w:rsidRPr="00C135DC">
        <w:rPr>
          <w:rFonts w:ascii="Arial" w:hAnsi="Arial" w:cs="Arial"/>
          <w:noProof/>
          <w:kern w:val="0"/>
          <w14:ligatures w14:val="none"/>
        </w:rPr>
        <w:t xml:space="preserve">National Academy of Sciences, (2004) </w:t>
      </w:r>
      <w:r w:rsidRPr="00C135DC">
        <w:rPr>
          <w:rFonts w:ascii="Arial" w:hAnsi="Arial" w:cs="Arial"/>
          <w:i/>
          <w:iCs/>
          <w:noProof/>
          <w:kern w:val="0"/>
          <w14:ligatures w14:val="none"/>
        </w:rPr>
        <w:t>Keeping Patients Safe: Transforming the Work Environment of Nurses.</w:t>
      </w:r>
      <w:r w:rsidRPr="00C135DC">
        <w:rPr>
          <w:rFonts w:ascii="Arial" w:hAnsi="Arial" w:cs="Arial"/>
          <w:noProof/>
          <w:kern w:val="0"/>
          <w14:ligatures w14:val="none"/>
        </w:rPr>
        <w:t xml:space="preserve"> Washington, DC: The National Academies Press.</w:t>
      </w:r>
    </w:p>
    <w:p w14:paraId="1C5CA79F" w14:textId="77777777" w:rsidR="00C135DC" w:rsidRPr="00C135DC" w:rsidRDefault="00C135DC" w:rsidP="00C135DC">
      <w:pPr>
        <w:widowControl w:val="0"/>
        <w:autoSpaceDE w:val="0"/>
        <w:autoSpaceDN w:val="0"/>
        <w:adjustRightInd w:val="0"/>
        <w:spacing w:line="360" w:lineRule="auto"/>
        <w:rPr>
          <w:rFonts w:ascii="Arial" w:hAnsi="Arial" w:cs="Arial"/>
          <w:noProof/>
          <w:kern w:val="0"/>
          <w14:ligatures w14:val="none"/>
        </w:rPr>
      </w:pPr>
      <w:r w:rsidRPr="00C135DC">
        <w:rPr>
          <w:rFonts w:ascii="Arial" w:hAnsi="Arial" w:cs="Arial"/>
          <w:noProof/>
          <w:kern w:val="0"/>
          <w14:ligatures w14:val="none"/>
        </w:rPr>
        <w:t xml:space="preserve">Nelson, E., (2020) British Airways Abruptly Replaces Its Chief Executive. </w:t>
      </w:r>
      <w:r w:rsidRPr="00C135DC">
        <w:rPr>
          <w:rFonts w:ascii="Arial" w:hAnsi="Arial" w:cs="Arial"/>
          <w:i/>
          <w:iCs/>
          <w:noProof/>
          <w:kern w:val="0"/>
          <w14:ligatures w14:val="none"/>
        </w:rPr>
        <w:t>The New York Times</w:t>
      </w:r>
      <w:r w:rsidRPr="00C135DC">
        <w:rPr>
          <w:rFonts w:ascii="Arial" w:hAnsi="Arial" w:cs="Arial"/>
          <w:noProof/>
          <w:kern w:val="0"/>
          <w14:ligatures w14:val="none"/>
        </w:rPr>
        <w:t>. [online] 12 Oct. Available at: https://www.nytimes.com/2020/10/12/business/british-airways-ceo.html.</w:t>
      </w:r>
    </w:p>
    <w:p w14:paraId="29974FE9" w14:textId="77777777" w:rsidR="00C135DC" w:rsidRPr="00C135DC" w:rsidRDefault="00C135DC" w:rsidP="00C135DC">
      <w:pPr>
        <w:widowControl w:val="0"/>
        <w:autoSpaceDE w:val="0"/>
        <w:autoSpaceDN w:val="0"/>
        <w:adjustRightInd w:val="0"/>
        <w:spacing w:line="360" w:lineRule="auto"/>
        <w:rPr>
          <w:rFonts w:ascii="Arial" w:hAnsi="Arial" w:cs="Arial"/>
          <w:noProof/>
          <w:kern w:val="0"/>
          <w14:ligatures w14:val="none"/>
        </w:rPr>
      </w:pPr>
      <w:r w:rsidRPr="00C135DC">
        <w:rPr>
          <w:rFonts w:ascii="Arial" w:hAnsi="Arial" w:cs="Arial"/>
          <w:noProof/>
          <w:kern w:val="0"/>
          <w14:ligatures w14:val="none"/>
        </w:rPr>
        <w:t xml:space="preserve">Rankin, S. and Beemyn, G., (2012) Beyond a Binary: The Lives of Gender-Nonconforming Youth. </w:t>
      </w:r>
      <w:r w:rsidRPr="00C135DC">
        <w:rPr>
          <w:rFonts w:ascii="Arial" w:hAnsi="Arial" w:cs="Arial"/>
          <w:i/>
          <w:iCs/>
          <w:noProof/>
          <w:kern w:val="0"/>
          <w14:ligatures w14:val="none"/>
        </w:rPr>
        <w:t>About Campus: Enriching the Student Learning Experience</w:t>
      </w:r>
      <w:r w:rsidRPr="00C135DC">
        <w:rPr>
          <w:rFonts w:ascii="Arial" w:hAnsi="Arial" w:cs="Arial"/>
          <w:noProof/>
          <w:kern w:val="0"/>
          <w14:ligatures w14:val="none"/>
        </w:rPr>
        <w:t>, [online] 174, pp.2–10. Available at: http://journals.sagepub.com/doi/10.1002/abc.21086.</w:t>
      </w:r>
    </w:p>
    <w:p w14:paraId="2CE16C9F" w14:textId="77777777" w:rsidR="00C135DC" w:rsidRPr="00C135DC" w:rsidRDefault="00C135DC" w:rsidP="00C135DC">
      <w:pPr>
        <w:widowControl w:val="0"/>
        <w:autoSpaceDE w:val="0"/>
        <w:autoSpaceDN w:val="0"/>
        <w:adjustRightInd w:val="0"/>
        <w:spacing w:line="360" w:lineRule="auto"/>
        <w:rPr>
          <w:rFonts w:ascii="Arial" w:hAnsi="Arial" w:cs="Arial"/>
          <w:noProof/>
          <w:kern w:val="0"/>
          <w14:ligatures w14:val="none"/>
        </w:rPr>
      </w:pPr>
      <w:r w:rsidRPr="00C135DC">
        <w:rPr>
          <w:rFonts w:ascii="Arial" w:hAnsi="Arial" w:cs="Arial"/>
          <w:noProof/>
          <w:kern w:val="0"/>
          <w14:ligatures w14:val="none"/>
        </w:rPr>
        <w:t xml:space="preserve">Scheiwiller, S. and Zizka, L., (2021) Strategic responses by European airlines to the Covid-19 pandemic: A soft landing or a turbulent ride? </w:t>
      </w:r>
      <w:r w:rsidRPr="00C135DC">
        <w:rPr>
          <w:rFonts w:ascii="Arial" w:hAnsi="Arial" w:cs="Arial"/>
          <w:i/>
          <w:iCs/>
          <w:noProof/>
          <w:kern w:val="0"/>
          <w14:ligatures w14:val="none"/>
        </w:rPr>
        <w:t>Journal of Air Transport Management</w:t>
      </w:r>
      <w:r w:rsidRPr="00C135DC">
        <w:rPr>
          <w:rFonts w:ascii="Arial" w:hAnsi="Arial" w:cs="Arial"/>
          <w:noProof/>
          <w:kern w:val="0"/>
          <w14:ligatures w14:val="none"/>
        </w:rPr>
        <w:t>, [online] 95, p.102103. Available at: https://linkinghub.elsevier.com/retrieve/pii/S0969699721000867.</w:t>
      </w:r>
    </w:p>
    <w:p w14:paraId="5F10D478" w14:textId="77777777" w:rsidR="00C135DC" w:rsidRPr="00C135DC" w:rsidRDefault="00C135DC" w:rsidP="00C135DC">
      <w:pPr>
        <w:widowControl w:val="0"/>
        <w:autoSpaceDE w:val="0"/>
        <w:autoSpaceDN w:val="0"/>
        <w:adjustRightInd w:val="0"/>
        <w:spacing w:line="360" w:lineRule="auto"/>
        <w:rPr>
          <w:rFonts w:ascii="Arial" w:hAnsi="Arial" w:cs="Arial"/>
          <w:noProof/>
          <w:kern w:val="0"/>
          <w14:ligatures w14:val="none"/>
        </w:rPr>
      </w:pPr>
      <w:r w:rsidRPr="00C135DC">
        <w:rPr>
          <w:rFonts w:ascii="Arial" w:hAnsi="Arial" w:cs="Arial"/>
          <w:noProof/>
          <w:kern w:val="0"/>
          <w14:ligatures w14:val="none"/>
        </w:rPr>
        <w:t xml:space="preserve">Schengenvisa, (2020) </w:t>
      </w:r>
      <w:r w:rsidRPr="00C135DC">
        <w:rPr>
          <w:rFonts w:ascii="Arial" w:hAnsi="Arial" w:cs="Arial"/>
          <w:i/>
          <w:iCs/>
          <w:noProof/>
          <w:kern w:val="0"/>
          <w14:ligatures w14:val="none"/>
        </w:rPr>
        <w:t>British Airways CEO: Airline Industry May Never Recover From COVID-19</w:t>
      </w:r>
      <w:r w:rsidRPr="00C135DC">
        <w:rPr>
          <w:rFonts w:ascii="Arial" w:hAnsi="Arial" w:cs="Arial"/>
          <w:noProof/>
          <w:kern w:val="0"/>
          <w14:ligatures w14:val="none"/>
        </w:rPr>
        <w:t>. [online] Available at: https://www.schengenvisainfo.com/news/british-airways-ceo-airline-industry-may-never-recover-from-covid-19/ [Accessed 22 Aug. 2023].</w:t>
      </w:r>
    </w:p>
    <w:p w14:paraId="23B3EF17" w14:textId="77777777" w:rsidR="00C135DC" w:rsidRPr="00C135DC" w:rsidRDefault="00C135DC" w:rsidP="00C135DC">
      <w:pPr>
        <w:widowControl w:val="0"/>
        <w:autoSpaceDE w:val="0"/>
        <w:autoSpaceDN w:val="0"/>
        <w:adjustRightInd w:val="0"/>
        <w:spacing w:line="360" w:lineRule="auto"/>
        <w:rPr>
          <w:rFonts w:ascii="Arial" w:hAnsi="Arial" w:cs="Arial"/>
          <w:noProof/>
          <w:kern w:val="0"/>
          <w14:ligatures w14:val="none"/>
        </w:rPr>
      </w:pPr>
      <w:r w:rsidRPr="00C135DC">
        <w:rPr>
          <w:rFonts w:ascii="Arial" w:hAnsi="Arial" w:cs="Arial"/>
          <w:noProof/>
          <w:kern w:val="0"/>
          <w14:ligatures w14:val="none"/>
        </w:rPr>
        <w:t xml:space="preserve">Schriesheim, C.A. and Neider, L.L., (2012) Least Preferred Coworker Theory. In: </w:t>
      </w:r>
      <w:r w:rsidRPr="00C135DC">
        <w:rPr>
          <w:rFonts w:ascii="Arial" w:hAnsi="Arial" w:cs="Arial"/>
          <w:i/>
          <w:iCs/>
          <w:noProof/>
          <w:kern w:val="0"/>
          <w14:ligatures w14:val="none"/>
        </w:rPr>
        <w:t>Encyclopedia of Industrial and Organizational Psychology</w:t>
      </w:r>
      <w:r w:rsidRPr="00C135DC">
        <w:rPr>
          <w:rFonts w:ascii="Arial" w:hAnsi="Arial" w:cs="Arial"/>
          <w:noProof/>
          <w:kern w:val="0"/>
          <w14:ligatures w14:val="none"/>
        </w:rPr>
        <w:t>, 30th ed. Sage Publications, pp.451–453.</w:t>
      </w:r>
    </w:p>
    <w:p w14:paraId="48E8039F" w14:textId="77777777" w:rsidR="00C135DC" w:rsidRPr="00C135DC" w:rsidRDefault="00C135DC" w:rsidP="00C135DC">
      <w:pPr>
        <w:widowControl w:val="0"/>
        <w:autoSpaceDE w:val="0"/>
        <w:autoSpaceDN w:val="0"/>
        <w:adjustRightInd w:val="0"/>
        <w:spacing w:line="360" w:lineRule="auto"/>
        <w:rPr>
          <w:rFonts w:ascii="Arial" w:hAnsi="Arial" w:cs="Arial"/>
          <w:noProof/>
          <w:kern w:val="0"/>
          <w14:ligatures w14:val="none"/>
        </w:rPr>
      </w:pPr>
      <w:r w:rsidRPr="00C135DC">
        <w:rPr>
          <w:rFonts w:ascii="Arial" w:hAnsi="Arial" w:cs="Arial"/>
          <w:noProof/>
          <w:kern w:val="0"/>
          <w14:ligatures w14:val="none"/>
        </w:rPr>
        <w:t xml:space="preserve">Sweney, M. and Topham, G., (2021) British Airways owner IAG hit by record €7.4bn loss. </w:t>
      </w:r>
      <w:r w:rsidRPr="00C135DC">
        <w:rPr>
          <w:rFonts w:ascii="Arial" w:hAnsi="Arial" w:cs="Arial"/>
          <w:i/>
          <w:iCs/>
          <w:noProof/>
          <w:kern w:val="0"/>
          <w14:ligatures w14:val="none"/>
        </w:rPr>
        <w:t>The Guardian</w:t>
      </w:r>
      <w:r w:rsidRPr="00C135DC">
        <w:rPr>
          <w:rFonts w:ascii="Arial" w:hAnsi="Arial" w:cs="Arial"/>
          <w:noProof/>
          <w:kern w:val="0"/>
          <w14:ligatures w14:val="none"/>
        </w:rPr>
        <w:t>. [online] 26 Feb. Available at: https://www.theguardian.com/business/2021/feb/26/british-airways-owner-iag-hit-by-record-loss-covid.</w:t>
      </w:r>
    </w:p>
    <w:p w14:paraId="07DFC26E" w14:textId="77777777" w:rsidR="00C135DC" w:rsidRPr="00C135DC" w:rsidRDefault="00C135DC" w:rsidP="00C135DC">
      <w:pPr>
        <w:widowControl w:val="0"/>
        <w:autoSpaceDE w:val="0"/>
        <w:autoSpaceDN w:val="0"/>
        <w:adjustRightInd w:val="0"/>
        <w:spacing w:line="360" w:lineRule="auto"/>
        <w:rPr>
          <w:rFonts w:ascii="Arial" w:hAnsi="Arial" w:cs="Arial"/>
          <w:noProof/>
          <w:kern w:val="0"/>
          <w14:ligatures w14:val="none"/>
        </w:rPr>
      </w:pPr>
      <w:r w:rsidRPr="00C135DC">
        <w:rPr>
          <w:rFonts w:ascii="Arial" w:hAnsi="Arial" w:cs="Arial"/>
          <w:noProof/>
          <w:kern w:val="0"/>
          <w14:ligatures w14:val="none"/>
        </w:rPr>
        <w:t xml:space="preserve">Sweney, M. and Topham, G., (2022) B.A. owner says recovery of business travel will drive return to profit. </w:t>
      </w:r>
      <w:r w:rsidRPr="00C135DC">
        <w:rPr>
          <w:rFonts w:ascii="Arial" w:hAnsi="Arial" w:cs="Arial"/>
          <w:i/>
          <w:iCs/>
          <w:noProof/>
          <w:kern w:val="0"/>
          <w14:ligatures w14:val="none"/>
        </w:rPr>
        <w:t>The Guardian</w:t>
      </w:r>
      <w:r w:rsidRPr="00C135DC">
        <w:rPr>
          <w:rFonts w:ascii="Arial" w:hAnsi="Arial" w:cs="Arial"/>
          <w:noProof/>
          <w:kern w:val="0"/>
          <w14:ligatures w14:val="none"/>
        </w:rPr>
        <w:t>. [online] 6 May. Available at: https://www.theguardian.com/business/2022/may/06/ba-owner-says-recovery-of-business-travel-will-drive-return-to-profit-iag.</w:t>
      </w:r>
    </w:p>
    <w:p w14:paraId="2E32BD5E" w14:textId="77777777" w:rsidR="00C135DC" w:rsidRPr="00C135DC" w:rsidRDefault="00C135DC" w:rsidP="00C135DC">
      <w:pPr>
        <w:widowControl w:val="0"/>
        <w:autoSpaceDE w:val="0"/>
        <w:autoSpaceDN w:val="0"/>
        <w:adjustRightInd w:val="0"/>
        <w:spacing w:line="360" w:lineRule="auto"/>
        <w:rPr>
          <w:rFonts w:ascii="Arial" w:hAnsi="Arial" w:cs="Arial"/>
          <w:noProof/>
          <w:kern w:val="0"/>
          <w14:ligatures w14:val="none"/>
        </w:rPr>
      </w:pPr>
      <w:r w:rsidRPr="00C135DC">
        <w:rPr>
          <w:rFonts w:ascii="Arial" w:hAnsi="Arial" w:cs="Arial"/>
          <w:noProof/>
          <w:kern w:val="0"/>
          <w14:ligatures w14:val="none"/>
        </w:rPr>
        <w:t xml:space="preserve">The Economic Times, (2023a) </w:t>
      </w:r>
      <w:r w:rsidRPr="00C135DC">
        <w:rPr>
          <w:rFonts w:ascii="Arial" w:hAnsi="Arial" w:cs="Arial"/>
          <w:i/>
          <w:iCs/>
          <w:noProof/>
          <w:kern w:val="0"/>
          <w14:ligatures w14:val="none"/>
        </w:rPr>
        <w:t>What is Autocratic Leadership</w:t>
      </w:r>
      <w:r w:rsidRPr="00C135DC">
        <w:rPr>
          <w:rFonts w:ascii="Arial" w:hAnsi="Arial" w:cs="Arial"/>
          <w:noProof/>
          <w:kern w:val="0"/>
          <w14:ligatures w14:val="none"/>
        </w:rPr>
        <w:t>. [online] Available at: https://economictimes.indiatimes.com/definition/autocratic-leadership.</w:t>
      </w:r>
    </w:p>
    <w:p w14:paraId="6B979CF5" w14:textId="77777777" w:rsidR="00C135DC" w:rsidRPr="00C135DC" w:rsidRDefault="00C135DC" w:rsidP="00C135DC">
      <w:pPr>
        <w:widowControl w:val="0"/>
        <w:autoSpaceDE w:val="0"/>
        <w:autoSpaceDN w:val="0"/>
        <w:adjustRightInd w:val="0"/>
        <w:spacing w:line="360" w:lineRule="auto"/>
        <w:rPr>
          <w:rFonts w:ascii="Arial" w:hAnsi="Arial" w:cs="Arial"/>
          <w:noProof/>
          <w:kern w:val="0"/>
          <w14:ligatures w14:val="none"/>
        </w:rPr>
      </w:pPr>
      <w:r w:rsidRPr="00C135DC">
        <w:rPr>
          <w:rFonts w:ascii="Arial" w:hAnsi="Arial" w:cs="Arial"/>
          <w:noProof/>
          <w:kern w:val="0"/>
          <w14:ligatures w14:val="none"/>
        </w:rPr>
        <w:t>The Economic Times, (2023b) What is ‘Autocratic Leadership’. [online] Available at: https://economictimes.indiatimes.com/definition/autocratic-leadership.</w:t>
      </w:r>
    </w:p>
    <w:p w14:paraId="326D4CBB" w14:textId="77777777" w:rsidR="00C135DC" w:rsidRPr="00C135DC" w:rsidRDefault="00C135DC" w:rsidP="00C135DC">
      <w:pPr>
        <w:widowControl w:val="0"/>
        <w:autoSpaceDE w:val="0"/>
        <w:autoSpaceDN w:val="0"/>
        <w:adjustRightInd w:val="0"/>
        <w:spacing w:line="360" w:lineRule="auto"/>
        <w:rPr>
          <w:rFonts w:ascii="Arial" w:hAnsi="Arial" w:cs="Arial"/>
          <w:noProof/>
          <w:kern w:val="0"/>
          <w14:ligatures w14:val="none"/>
        </w:rPr>
      </w:pPr>
      <w:r w:rsidRPr="00C135DC">
        <w:rPr>
          <w:rFonts w:ascii="Arial" w:hAnsi="Arial" w:cs="Arial"/>
          <w:noProof/>
          <w:kern w:val="0"/>
          <w14:ligatures w14:val="none"/>
        </w:rPr>
        <w:lastRenderedPageBreak/>
        <w:t xml:space="preserve">St. Thomas University, (2014) </w:t>
      </w:r>
      <w:r w:rsidRPr="00C135DC">
        <w:rPr>
          <w:rFonts w:ascii="Arial" w:hAnsi="Arial" w:cs="Arial"/>
          <w:i/>
          <w:iCs/>
          <w:noProof/>
          <w:kern w:val="0"/>
          <w14:ligatures w14:val="none"/>
        </w:rPr>
        <w:t>What is Transactional Leadership? How Structure Leads to Results</w:t>
      </w:r>
      <w:r w:rsidRPr="00C135DC">
        <w:rPr>
          <w:rFonts w:ascii="Arial" w:hAnsi="Arial" w:cs="Arial"/>
          <w:noProof/>
          <w:kern w:val="0"/>
          <w14:ligatures w14:val="none"/>
        </w:rPr>
        <w:t>. [online] Available at: https://online.stu.edu/degrees/education/what-is-transactional-leadership/ [Accessed 23 Aug. 2023].</w:t>
      </w:r>
    </w:p>
    <w:p w14:paraId="262560CD" w14:textId="77777777" w:rsidR="00C135DC" w:rsidRPr="00C135DC" w:rsidRDefault="00C135DC" w:rsidP="00C135DC">
      <w:pPr>
        <w:widowControl w:val="0"/>
        <w:autoSpaceDE w:val="0"/>
        <w:autoSpaceDN w:val="0"/>
        <w:adjustRightInd w:val="0"/>
        <w:spacing w:line="360" w:lineRule="auto"/>
        <w:rPr>
          <w:rFonts w:ascii="Arial" w:hAnsi="Arial" w:cs="Arial"/>
          <w:noProof/>
          <w:kern w:val="0"/>
          <w14:ligatures w14:val="none"/>
        </w:rPr>
      </w:pPr>
    </w:p>
    <w:p w14:paraId="02FF5B2A"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fldChar w:fldCharType="end"/>
      </w:r>
    </w:p>
    <w:p w14:paraId="195900B3" w14:textId="77777777" w:rsidR="00C135DC" w:rsidRPr="00C135DC" w:rsidRDefault="00C135DC" w:rsidP="00C135DC">
      <w:pPr>
        <w:rPr>
          <w:rFonts w:ascii="Arial" w:hAnsi="Arial" w:cs="Arial"/>
          <w:kern w:val="0"/>
          <w14:ligatures w14:val="none"/>
        </w:rPr>
      </w:pPr>
      <w:r w:rsidRPr="00C135DC">
        <w:rPr>
          <w:rFonts w:ascii="Arial" w:hAnsi="Arial" w:cs="Arial"/>
          <w:kern w:val="0"/>
          <w14:ligatures w14:val="none"/>
        </w:rPr>
        <w:br w:type="page"/>
      </w:r>
    </w:p>
    <w:p w14:paraId="067C8D7A" w14:textId="77777777" w:rsidR="00C135DC" w:rsidRPr="00C135DC" w:rsidRDefault="00C135DC" w:rsidP="00C135DC">
      <w:pPr>
        <w:spacing w:line="360" w:lineRule="auto"/>
        <w:jc w:val="center"/>
        <w:rPr>
          <w:rFonts w:ascii="Arial" w:hAnsi="Arial" w:cs="Arial"/>
          <w:b/>
          <w:kern w:val="0"/>
          <w14:ligatures w14:val="none"/>
        </w:rPr>
      </w:pPr>
      <w:r w:rsidRPr="00C135DC">
        <w:rPr>
          <w:rFonts w:ascii="Arial" w:hAnsi="Arial" w:cs="Arial"/>
          <w:b/>
          <w:kern w:val="0"/>
          <w14:ligatures w14:val="none"/>
        </w:rPr>
        <w:lastRenderedPageBreak/>
        <w:t>TASK 2: REFLECTIVE ESSAY</w:t>
      </w:r>
    </w:p>
    <w:p w14:paraId="734C3F82" w14:textId="77777777" w:rsidR="00C135DC" w:rsidRPr="00C135DC" w:rsidRDefault="00C135DC" w:rsidP="00C135DC">
      <w:pPr>
        <w:spacing w:line="360" w:lineRule="auto"/>
        <w:rPr>
          <w:rFonts w:ascii="Arial" w:hAnsi="Arial" w:cs="Arial"/>
          <w:b/>
          <w:kern w:val="0"/>
          <w14:ligatures w14:val="none"/>
        </w:rPr>
      </w:pPr>
      <w:r w:rsidRPr="00C135DC">
        <w:rPr>
          <w:rFonts w:ascii="Arial" w:hAnsi="Arial" w:cs="Arial"/>
          <w:b/>
          <w:kern w:val="0"/>
          <w14:ligatures w14:val="none"/>
        </w:rPr>
        <w:t>My Career Aspiration as a Leader</w:t>
      </w:r>
    </w:p>
    <w:p w14:paraId="4F2D5549"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My course has entailed developing essential leadership skills such as strategic thinking, problem-solving, decision-making, communication, emotional intelligence. These are vital areas that can catapult me into my dream of becoming a project manager in the future. As a project manager, my role will mainly entail managing resources, </w:t>
      </w:r>
      <w:proofErr w:type="gramStart"/>
      <w:r w:rsidRPr="00C135DC">
        <w:rPr>
          <w:rFonts w:ascii="Arial" w:hAnsi="Arial" w:cs="Arial"/>
          <w:kern w:val="0"/>
          <w14:ligatures w14:val="none"/>
        </w:rPr>
        <w:t>projects</w:t>
      </w:r>
      <w:proofErr w:type="gramEnd"/>
      <w:r w:rsidRPr="00C135DC">
        <w:rPr>
          <w:rFonts w:ascii="Arial" w:hAnsi="Arial" w:cs="Arial"/>
          <w:kern w:val="0"/>
          <w14:ligatures w14:val="none"/>
        </w:rPr>
        <w:t xml:space="preserve"> and teams to ensure successful completion of projects within budget, time and scope. Besides, the journey will entail gaining practical experience and seeking mentors in my chosen field of leadership. Project management will align with my long-term goals, </w:t>
      </w:r>
      <w:proofErr w:type="gramStart"/>
      <w:r w:rsidRPr="00C135DC">
        <w:rPr>
          <w:rFonts w:ascii="Arial" w:hAnsi="Arial" w:cs="Arial"/>
          <w:kern w:val="0"/>
          <w14:ligatures w14:val="none"/>
        </w:rPr>
        <w:t>values</w:t>
      </w:r>
      <w:proofErr w:type="gramEnd"/>
      <w:r w:rsidRPr="00C135DC">
        <w:rPr>
          <w:rFonts w:ascii="Arial" w:hAnsi="Arial" w:cs="Arial"/>
          <w:kern w:val="0"/>
          <w14:ligatures w14:val="none"/>
        </w:rPr>
        <w:t xml:space="preserve"> and strengths. </w:t>
      </w:r>
    </w:p>
    <w:p w14:paraId="192DC37D" w14:textId="77777777" w:rsidR="00C135DC" w:rsidRPr="00C135DC" w:rsidRDefault="00C135DC" w:rsidP="00C135DC">
      <w:pPr>
        <w:spacing w:line="360" w:lineRule="auto"/>
        <w:rPr>
          <w:rFonts w:ascii="Arial" w:hAnsi="Arial" w:cs="Arial"/>
          <w:b/>
          <w:kern w:val="0"/>
          <w14:ligatures w14:val="none"/>
        </w:rPr>
      </w:pPr>
      <w:r w:rsidRPr="00C135DC">
        <w:rPr>
          <w:rFonts w:ascii="Arial" w:hAnsi="Arial" w:cs="Arial"/>
          <w:b/>
          <w:kern w:val="0"/>
          <w14:ligatures w14:val="none"/>
        </w:rPr>
        <w:t>Reflection on the ELS Module</w:t>
      </w:r>
    </w:p>
    <w:p w14:paraId="0BB15074"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In reflecting on the ELS </w:t>
      </w:r>
      <w:proofErr w:type="gramStart"/>
      <w:r w:rsidRPr="00C135DC">
        <w:rPr>
          <w:rFonts w:ascii="Arial" w:hAnsi="Arial" w:cs="Arial"/>
          <w:kern w:val="0"/>
          <w14:ligatures w14:val="none"/>
        </w:rPr>
        <w:t>model</w:t>
      </w:r>
      <w:proofErr w:type="gramEnd"/>
      <w:r w:rsidRPr="00C135DC">
        <w:rPr>
          <w:rFonts w:ascii="Arial" w:hAnsi="Arial" w:cs="Arial"/>
          <w:kern w:val="0"/>
          <w14:ligatures w14:val="none"/>
        </w:rPr>
        <w:t xml:space="preserve"> I have been taking, I will use the Gibbs Reflective Cycle, a structural framework that provides guidance through reflecting experiences, especially in a learning context like my case. The cycle will give me a deeper thinking into my learning to assess how successful the class has been.</w:t>
      </w:r>
    </w:p>
    <w:p w14:paraId="2C6834E7" w14:textId="77777777" w:rsidR="00C135DC" w:rsidRPr="00C135DC" w:rsidRDefault="00C135DC" w:rsidP="00C135DC">
      <w:pPr>
        <w:spacing w:line="360" w:lineRule="auto"/>
        <w:jc w:val="center"/>
        <w:rPr>
          <w:rFonts w:ascii="Arial" w:hAnsi="Arial" w:cs="Arial"/>
          <w:kern w:val="0"/>
          <w14:ligatures w14:val="none"/>
        </w:rPr>
      </w:pPr>
      <w:r w:rsidRPr="00C135DC">
        <w:rPr>
          <w:rFonts w:ascii="Arial" w:hAnsi="Arial" w:cs="Arial"/>
          <w:noProof/>
          <w:kern w:val="0"/>
          <w14:ligatures w14:val="none"/>
        </w:rPr>
        <w:drawing>
          <wp:inline distT="0" distB="0" distL="0" distR="0" wp14:anchorId="296F3958" wp14:editId="2AF7ACD4">
            <wp:extent cx="2934758" cy="1650802"/>
            <wp:effectExtent l="0" t="0" r="0" b="6985"/>
            <wp:docPr id="2" name="Picture 2"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diagram&#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2947727" cy="1658097"/>
                    </a:xfrm>
                    <a:prstGeom prst="rect">
                      <a:avLst/>
                    </a:prstGeom>
                    <a:noFill/>
                  </pic:spPr>
                </pic:pic>
              </a:graphicData>
            </a:graphic>
          </wp:inline>
        </w:drawing>
      </w:r>
    </w:p>
    <w:p w14:paraId="34C255B0" w14:textId="77777777" w:rsidR="00C135DC" w:rsidRPr="00C135DC" w:rsidRDefault="00C135DC" w:rsidP="00C135DC">
      <w:pPr>
        <w:spacing w:line="360" w:lineRule="auto"/>
        <w:jc w:val="center"/>
        <w:rPr>
          <w:rFonts w:ascii="Arial" w:hAnsi="Arial" w:cs="Arial"/>
          <w:kern w:val="0"/>
          <w14:ligatures w14:val="none"/>
        </w:rPr>
      </w:pPr>
      <w:r w:rsidRPr="00C135DC">
        <w:rPr>
          <w:rFonts w:ascii="Arial" w:hAnsi="Arial" w:cs="Arial"/>
          <w:kern w:val="0"/>
          <w14:ligatures w14:val="none"/>
        </w:rPr>
        <w:t xml:space="preserve">Gibbs’ Reflection Model </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{"citationItems":[{"id":"ITEM-1","itemData":{"URL":"https://libguides.cam.ac.uk/reflectivepracticetoolkit/models","author":[{"dropping-particle":"","family":"University of Cambridge","given":"","non-dropping-particle":"","parse-names":false,"suffix":""}],"id":"ITEM-1","issued":{"date-parts":[["0"]]},"title":"Reflective Practice Toolkit","type":"webpage"},"uris":["http://www.mendeley.com/documents/?uuid=04aea3c6-efa2-4299-b9ee-e5fa657115a4"]}],"mendeley":{"formattedCitation":"(University of Cambridge, n.d.)","plainTextFormattedCitation":"(University of Cambridge, n.d.)","previouslyFormattedCitation":"(University of Cambridge, n.d.)"},"properties":{"noteIndex":0},"schema":"https://github.com/citation-style-language/schema/raw/master/csl-citation.json"}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(University of Cambridge, n.d.)</w:t>
      </w:r>
      <w:r w:rsidRPr="00C135DC">
        <w:rPr>
          <w:rFonts w:ascii="Arial" w:hAnsi="Arial" w:cs="Arial"/>
          <w:kern w:val="0"/>
          <w14:ligatures w14:val="none"/>
        </w:rPr>
        <w:fldChar w:fldCharType="end"/>
      </w:r>
    </w:p>
    <w:p w14:paraId="1E5E1DA0" w14:textId="77777777" w:rsidR="00C135DC" w:rsidRPr="00C135DC" w:rsidRDefault="00C135DC" w:rsidP="00C135DC">
      <w:pPr>
        <w:numPr>
          <w:ilvl w:val="0"/>
          <w:numId w:val="4"/>
        </w:numPr>
        <w:spacing w:line="360" w:lineRule="auto"/>
        <w:contextualSpacing/>
        <w:rPr>
          <w:rFonts w:ascii="Arial" w:hAnsi="Arial" w:cs="Arial"/>
          <w:b/>
          <w:i/>
          <w:kern w:val="0"/>
          <w14:ligatures w14:val="none"/>
        </w:rPr>
      </w:pPr>
      <w:r w:rsidRPr="00C135DC">
        <w:rPr>
          <w:rFonts w:ascii="Arial" w:hAnsi="Arial" w:cs="Arial"/>
          <w:b/>
          <w:i/>
          <w:kern w:val="0"/>
          <w14:ligatures w14:val="none"/>
        </w:rPr>
        <w:t>Description</w:t>
      </w:r>
    </w:p>
    <w:p w14:paraId="1BA3510E"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I completed my Emergent Leadership in the Workplace course aimed at exploring emergent leadership. The course has focused on understanding the concept of leadership recognising the traits of a leader. In addition, the emergent leadership class has delved into leadership styles/theories. Specifically, I have learned about the Great Man leadership theory, behavioural theories, contingency or situational theories and power and influence theories. These theories or styles have expounded on the tasks and relationship behaviour of leadership. The course has also taught me about developing skills in leadership, creating vision as a leader, leadership ethics and establishing a conducive environment in the workplace as a leader. </w:t>
      </w:r>
    </w:p>
    <w:p w14:paraId="636935F7" w14:textId="77777777" w:rsidR="00C135DC" w:rsidRPr="00C135DC" w:rsidRDefault="00C135DC" w:rsidP="00C135DC">
      <w:pPr>
        <w:numPr>
          <w:ilvl w:val="0"/>
          <w:numId w:val="4"/>
        </w:numPr>
        <w:spacing w:line="360" w:lineRule="auto"/>
        <w:contextualSpacing/>
        <w:rPr>
          <w:rFonts w:ascii="Arial" w:hAnsi="Arial" w:cs="Arial"/>
          <w:b/>
          <w:i/>
          <w:kern w:val="0"/>
          <w14:ligatures w14:val="none"/>
        </w:rPr>
      </w:pPr>
      <w:r w:rsidRPr="00C135DC">
        <w:rPr>
          <w:rFonts w:ascii="Arial" w:hAnsi="Arial" w:cs="Arial"/>
          <w:b/>
          <w:i/>
          <w:kern w:val="0"/>
          <w14:ligatures w14:val="none"/>
        </w:rPr>
        <w:t>Feelings</w:t>
      </w:r>
    </w:p>
    <w:p w14:paraId="56482131"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lastRenderedPageBreak/>
        <w:t xml:space="preserve">When the course was starting, I was curious to explore the concept of emergent leadership in the workplace and how it compares with the traditional models of leadership. I felt increasingly engaged in the course activities with time. I explored practical examples of companies utilising emergent leadership, especially after the Coronavirus pandemic. Matching the leadership of such an organisation with appropriate leadership skills and theories has been a learning experience. </w:t>
      </w:r>
    </w:p>
    <w:p w14:paraId="282E3430" w14:textId="77777777" w:rsidR="00C135DC" w:rsidRPr="00C135DC" w:rsidRDefault="00C135DC" w:rsidP="00C135DC">
      <w:pPr>
        <w:numPr>
          <w:ilvl w:val="0"/>
          <w:numId w:val="4"/>
        </w:numPr>
        <w:spacing w:line="360" w:lineRule="auto"/>
        <w:contextualSpacing/>
        <w:rPr>
          <w:rFonts w:ascii="Arial" w:hAnsi="Arial" w:cs="Arial"/>
          <w:b/>
          <w:kern w:val="0"/>
          <w14:ligatures w14:val="none"/>
        </w:rPr>
      </w:pPr>
      <w:r w:rsidRPr="00C135DC">
        <w:rPr>
          <w:rFonts w:ascii="Arial" w:hAnsi="Arial" w:cs="Arial"/>
          <w:b/>
          <w:i/>
          <w:kern w:val="0"/>
          <w14:ligatures w14:val="none"/>
        </w:rPr>
        <w:t>Evaluation</w:t>
      </w:r>
    </w:p>
    <w:p w14:paraId="0F94D1AF"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The design of the course is in such a way that it encourages interactive learning. A combination of practical applications, case studies and theoretical concepts have been instrumental in helping me to understand emergent leadership nuances. The instructor customised the course materials in such a way that they were easy to understand. </w:t>
      </w:r>
    </w:p>
    <w:p w14:paraId="5B3CDB8C" w14:textId="77777777" w:rsidR="00C135DC" w:rsidRPr="00C135DC" w:rsidRDefault="00C135DC" w:rsidP="00C135DC">
      <w:pPr>
        <w:numPr>
          <w:ilvl w:val="0"/>
          <w:numId w:val="4"/>
        </w:numPr>
        <w:spacing w:line="360" w:lineRule="auto"/>
        <w:contextualSpacing/>
        <w:rPr>
          <w:rFonts w:ascii="Arial" w:hAnsi="Arial" w:cs="Arial"/>
          <w:b/>
          <w:kern w:val="0"/>
          <w14:ligatures w14:val="none"/>
        </w:rPr>
      </w:pPr>
      <w:r w:rsidRPr="00C135DC">
        <w:rPr>
          <w:rFonts w:ascii="Arial" w:hAnsi="Arial" w:cs="Arial"/>
          <w:b/>
          <w:i/>
          <w:kern w:val="0"/>
          <w14:ligatures w14:val="none"/>
        </w:rPr>
        <w:t>Analysis</w:t>
      </w:r>
    </w:p>
    <w:p w14:paraId="48BF73CF"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Before the course, I understood leadership to be centred around designated leaders. After going through this course, I have understood that leadership is fluid and requires the right attributes and skills. Besides, different situations within the organisation require different approaches to leadership. As such, I have understood and appreciated the significance of situational adaptability and awareness. </w:t>
      </w:r>
    </w:p>
    <w:p w14:paraId="73CA9FE4" w14:textId="77777777" w:rsidR="00C135DC" w:rsidRPr="00C135DC" w:rsidRDefault="00C135DC" w:rsidP="00C135DC">
      <w:pPr>
        <w:numPr>
          <w:ilvl w:val="0"/>
          <w:numId w:val="4"/>
        </w:numPr>
        <w:spacing w:line="360" w:lineRule="auto"/>
        <w:contextualSpacing/>
        <w:rPr>
          <w:rFonts w:ascii="Arial" w:hAnsi="Arial" w:cs="Arial"/>
          <w:b/>
          <w:kern w:val="0"/>
          <w14:ligatures w14:val="none"/>
        </w:rPr>
      </w:pPr>
      <w:r w:rsidRPr="00C135DC">
        <w:rPr>
          <w:rFonts w:ascii="Arial" w:hAnsi="Arial" w:cs="Arial"/>
          <w:b/>
          <w:i/>
          <w:kern w:val="0"/>
          <w14:ligatures w14:val="none"/>
        </w:rPr>
        <w:t>Conclusion</w:t>
      </w:r>
    </w:p>
    <w:p w14:paraId="3F64E9E9"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The course has been an eye-opener. It has challenged my leadership preconceived notions. After the completion, I have understood that leadership does not entail titles. It is about managing changes, inspiring </w:t>
      </w:r>
      <w:proofErr w:type="gramStart"/>
      <w:r w:rsidRPr="00C135DC">
        <w:rPr>
          <w:rFonts w:ascii="Arial" w:hAnsi="Arial" w:cs="Arial"/>
          <w:kern w:val="0"/>
          <w14:ligatures w14:val="none"/>
        </w:rPr>
        <w:t>others</w:t>
      </w:r>
      <w:proofErr w:type="gramEnd"/>
      <w:r w:rsidRPr="00C135DC">
        <w:rPr>
          <w:rFonts w:ascii="Arial" w:hAnsi="Arial" w:cs="Arial"/>
          <w:kern w:val="0"/>
          <w14:ligatures w14:val="none"/>
        </w:rPr>
        <w:t xml:space="preserve"> and upholding ethical skills as much as possible. The emphasis on leadership styles and theories as a critical component in emergent leadership has been enlightening. I have been prepared to identify the leadership opportunities and contribute positively </w:t>
      </w:r>
      <w:proofErr w:type="gramStart"/>
      <w:r w:rsidRPr="00C135DC">
        <w:rPr>
          <w:rFonts w:ascii="Arial" w:hAnsi="Arial" w:cs="Arial"/>
          <w:kern w:val="0"/>
          <w14:ligatures w14:val="none"/>
        </w:rPr>
        <w:t>in</w:t>
      </w:r>
      <w:proofErr w:type="gramEnd"/>
      <w:r w:rsidRPr="00C135DC">
        <w:rPr>
          <w:rFonts w:ascii="Arial" w:hAnsi="Arial" w:cs="Arial"/>
          <w:kern w:val="0"/>
          <w14:ligatures w14:val="none"/>
        </w:rPr>
        <w:t xml:space="preserve"> various contexts. </w:t>
      </w:r>
    </w:p>
    <w:p w14:paraId="1D6E61B2" w14:textId="77777777" w:rsidR="00C135DC" w:rsidRPr="00C135DC" w:rsidRDefault="00C135DC" w:rsidP="00C135DC">
      <w:pPr>
        <w:numPr>
          <w:ilvl w:val="0"/>
          <w:numId w:val="4"/>
        </w:numPr>
        <w:spacing w:line="360" w:lineRule="auto"/>
        <w:contextualSpacing/>
        <w:rPr>
          <w:rFonts w:ascii="Arial" w:hAnsi="Arial" w:cs="Arial"/>
          <w:b/>
          <w:kern w:val="0"/>
          <w14:ligatures w14:val="none"/>
        </w:rPr>
      </w:pPr>
      <w:r w:rsidRPr="00C135DC">
        <w:rPr>
          <w:rFonts w:ascii="Arial" w:hAnsi="Arial" w:cs="Arial"/>
          <w:b/>
          <w:i/>
          <w:kern w:val="0"/>
          <w14:ligatures w14:val="none"/>
        </w:rPr>
        <w:t>Action Plan</w:t>
      </w:r>
    </w:p>
    <w:p w14:paraId="2EA6992C"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I will actively apply the emergent leadership skills I have gathered in my leadership journey, focusing on handling different situations differently and managing conflicts. I will continue to explore case studies and relevant readings to sharpen my skills in emergent leadership in the workplace. </w:t>
      </w:r>
    </w:p>
    <w:p w14:paraId="484EE69B" w14:textId="77777777" w:rsidR="00C135DC" w:rsidRPr="00C135DC" w:rsidRDefault="00C135DC" w:rsidP="00C135DC">
      <w:pPr>
        <w:spacing w:line="360" w:lineRule="auto"/>
        <w:rPr>
          <w:rFonts w:ascii="Arial" w:hAnsi="Arial" w:cs="Arial"/>
          <w:b/>
          <w:kern w:val="0"/>
          <w14:ligatures w14:val="none"/>
        </w:rPr>
      </w:pPr>
      <w:r w:rsidRPr="00C135DC">
        <w:rPr>
          <w:rFonts w:ascii="Arial" w:hAnsi="Arial" w:cs="Arial"/>
          <w:b/>
          <w:kern w:val="0"/>
          <w14:ligatures w14:val="none"/>
        </w:rPr>
        <w:t>Strengths and weaknesses as an emergent leader</w:t>
      </w:r>
    </w:p>
    <w:p w14:paraId="15F195F0"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According to the leadership questionnaire by </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{"citationItems":[{"id":"ITEM-1","itemData":{"author":[{"dropping-particle":"","family":"Northouse","given":"Peter G.","non-dropping-particle":"","parse-names":false,"suffix":""}],"edition":"8th","id":"ITEM-1","issued":{"date-parts":[["2021"]]},"number-of-pages":"73-75","publisher":"Sage Publications","title":"Leadership: Theory and Practice","type":"book"},"uris":["http://www.mendeley.com/documents/?uuid=ac223bc5-b1ad-4063-a81a-2662388a91ad"]}],"mendeley":{"formattedCitation":"(Northouse, 2021)","manualFormatting":"Northouse (2021)","plainTextFormattedCitation":"(Northouse, 2021)","previouslyFormattedCitation":"(Northouse, 2021)"},"properties":{"noteIndex":0},"schema":"https://github.com/citation-style-language/schema/raw/master/csl-citation.json"}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Northouse (2021)</w:t>
      </w:r>
      <w:r w:rsidRPr="00C135DC">
        <w:rPr>
          <w:rFonts w:ascii="Arial" w:hAnsi="Arial" w:cs="Arial"/>
          <w:kern w:val="0"/>
          <w14:ligatures w14:val="none"/>
        </w:rPr>
        <w:fldChar w:fldCharType="end"/>
      </w:r>
      <w:r w:rsidRPr="00C135DC">
        <w:rPr>
          <w:rFonts w:ascii="Arial" w:hAnsi="Arial" w:cs="Arial"/>
          <w:kern w:val="0"/>
          <w14:ligatures w14:val="none"/>
        </w:rPr>
        <w:t xml:space="preserve"> I emerged as a moderate range of authoritarian and democratic leader and less of a laissez-faire leader. An authoritarian leader tells the group what they are expected to do. I can change to an authoritarian leader when there is time pressure </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{"citationItems":[{"id":"ITEM-1","itemData":{"author":[{"dropping-particle":"","family":"Carlin","given":"David","non-dropping-particle":"","parse-names":false,"suffix":""}],"container-title":"Forbes","id":"ITEM-1","issued":{"date-parts":[["2019","10"]]},"title":"Democratic, Authoritarian, Laissez-Faire: What Type Of Leader Are You?","type":"article-magazine"},"uris":["http://www.mendeley.com/documents/?uuid=22330a4c-4529-44e8-a7e5-515e3dabdc4d"]}],"mendeley":{"formattedCitation":"(Carlin, 2019)","plainTextFormattedCitation":"(Carlin, 2019)","previouslyFormattedCitation":"(Carlin, 2019)"},"properties":{"noteIndex":0},"schema":"https://github.com/citation-style-language/schema/raw/master/csl-citation.json"}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(Carlin, 2019)</w:t>
      </w:r>
      <w:r w:rsidRPr="00C135DC">
        <w:rPr>
          <w:rFonts w:ascii="Arial" w:hAnsi="Arial" w:cs="Arial"/>
          <w:kern w:val="0"/>
          <w14:ligatures w14:val="none"/>
        </w:rPr>
        <w:fldChar w:fldCharType="end"/>
      </w:r>
      <w:r w:rsidRPr="00C135DC">
        <w:rPr>
          <w:rFonts w:ascii="Arial" w:hAnsi="Arial" w:cs="Arial"/>
          <w:kern w:val="0"/>
          <w14:ligatures w14:val="none"/>
        </w:rPr>
        <w:t xml:space="preserve">. It can allow me to make </w:t>
      </w:r>
      <w:r w:rsidRPr="00C135DC">
        <w:rPr>
          <w:rFonts w:ascii="Arial" w:hAnsi="Arial" w:cs="Arial"/>
          <w:kern w:val="0"/>
          <w14:ligatures w14:val="none"/>
        </w:rPr>
        <w:lastRenderedPageBreak/>
        <w:t xml:space="preserve">quick decisions and give my followers direct instructions. As an authoritarian leader, I can present a clear vision, motivating a divided group. </w:t>
      </w:r>
    </w:p>
    <w:p w14:paraId="7011D28E"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On the other hand, when there is no time pressure and the situation allows, as a democratic leader, I will balance the responsibility of decision-making with my followers. As such, this will involve participating actively in discussions and considering the views of others </w:t>
      </w:r>
      <w:r w:rsidRPr="00C135DC">
        <w:rPr>
          <w:rFonts w:ascii="Arial" w:hAnsi="Arial" w:cs="Arial"/>
          <w:kern w:val="0"/>
          <w14:ligatures w14:val="none"/>
        </w:rPr>
        <w:fldChar w:fldCharType="begin" w:fldLock="1"/>
      </w:r>
      <w:r w:rsidRPr="00C135DC">
        <w:rPr>
          <w:rFonts w:ascii="Arial" w:hAnsi="Arial" w:cs="Arial"/>
          <w:kern w:val="0"/>
          <w14:ligatures w14:val="none"/>
        </w:rPr>
        <w:instrText>ADDIN CSL_CITATION {"citationItems":[{"id":"ITEM-1","itemData":{"author":[{"dropping-particle":"","family":"Carlin","given":"David","non-dropping-particle":"","parse-names":false,"suffix":""}],"container-title":"Forbes","id":"ITEM-1","issued":{"date-parts":[["2019","10"]]},"title":"Democratic, Authoritarian, Laissez-Faire: What Type Of Leader Are You?","type":"article-magazine"},"uris":["http://www.mendeley.com/documents/?uuid=22330a4c-4529-44e8-a7e5-515e3dabdc4d"]}],"mendeley":{"formattedCitation":"(Carlin, 2019)","plainTextFormattedCitation":"(Carlin, 2019)","previouslyFormattedCitation":"(Carlin, 2019)"},"properties":{"noteIndex":0},"schema":"https://github.com/citation-style-language/schema/raw/master/csl-citation.json"}</w:instrText>
      </w:r>
      <w:r w:rsidRPr="00C135DC">
        <w:rPr>
          <w:rFonts w:ascii="Arial" w:hAnsi="Arial" w:cs="Arial"/>
          <w:kern w:val="0"/>
          <w14:ligatures w14:val="none"/>
        </w:rPr>
        <w:fldChar w:fldCharType="separate"/>
      </w:r>
      <w:r w:rsidRPr="00C135DC">
        <w:rPr>
          <w:rFonts w:ascii="Arial" w:hAnsi="Arial" w:cs="Arial"/>
          <w:noProof/>
          <w:kern w:val="0"/>
          <w14:ligatures w14:val="none"/>
        </w:rPr>
        <w:t>(Carlin, 2019)</w:t>
      </w:r>
      <w:r w:rsidRPr="00C135DC">
        <w:rPr>
          <w:rFonts w:ascii="Arial" w:hAnsi="Arial" w:cs="Arial"/>
          <w:kern w:val="0"/>
          <w14:ligatures w14:val="none"/>
        </w:rPr>
        <w:fldChar w:fldCharType="end"/>
      </w:r>
      <w:r w:rsidRPr="00C135DC">
        <w:rPr>
          <w:rFonts w:ascii="Arial" w:hAnsi="Arial" w:cs="Arial"/>
          <w:kern w:val="0"/>
          <w14:ligatures w14:val="none"/>
        </w:rPr>
        <w:t xml:space="preserve">. This style can help me foster a collaborative, inclusive and positive work environment. In addition, this style will also bring out the creativity among the group members. </w:t>
      </w:r>
    </w:p>
    <w:p w14:paraId="76C77E87"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As seen, different situations will need a different leadership style approach. The choice of a leadership style can be influenced by the team's composition and the organisation's culture. In addition, it is prudent to consider the goals and needs of the team. As a leader, I should also consider my strengths and weaknesses as a person. </w:t>
      </w:r>
    </w:p>
    <w:p w14:paraId="5E4E0571" w14:textId="77777777" w:rsidR="00C135DC" w:rsidRPr="00C135DC" w:rsidRDefault="00C135DC" w:rsidP="00C135DC">
      <w:pPr>
        <w:spacing w:line="360" w:lineRule="auto"/>
        <w:rPr>
          <w:rFonts w:ascii="Arial" w:hAnsi="Arial" w:cs="Arial"/>
          <w:b/>
          <w:kern w:val="0"/>
          <w14:ligatures w14:val="none"/>
        </w:rPr>
      </w:pPr>
      <w:r w:rsidRPr="00C135DC">
        <w:rPr>
          <w:rFonts w:ascii="Arial" w:hAnsi="Arial" w:cs="Arial"/>
          <w:b/>
          <w:kern w:val="0"/>
          <w14:ligatures w14:val="none"/>
        </w:rPr>
        <w:t xml:space="preserve">Action plan to Improve my </w:t>
      </w:r>
      <w:proofErr w:type="gramStart"/>
      <w:r w:rsidRPr="00C135DC">
        <w:rPr>
          <w:rFonts w:ascii="Arial" w:hAnsi="Arial" w:cs="Arial"/>
          <w:b/>
          <w:kern w:val="0"/>
          <w14:ligatures w14:val="none"/>
        </w:rPr>
        <w:t>Leadership</w:t>
      </w:r>
      <w:proofErr w:type="gramEnd"/>
    </w:p>
    <w:p w14:paraId="72339863" w14:textId="77777777" w:rsidR="00C135DC" w:rsidRPr="00C135DC" w:rsidRDefault="00C135DC" w:rsidP="00C135DC">
      <w:pPr>
        <w:spacing w:line="360" w:lineRule="auto"/>
        <w:rPr>
          <w:rFonts w:ascii="Arial" w:hAnsi="Arial" w:cs="Arial"/>
          <w:kern w:val="0"/>
          <w14:ligatures w14:val="none"/>
        </w:rPr>
      </w:pPr>
      <w:r w:rsidRPr="00C135DC">
        <w:rPr>
          <w:rFonts w:ascii="Arial" w:hAnsi="Arial" w:cs="Arial"/>
          <w:kern w:val="0"/>
          <w14:ligatures w14:val="none"/>
        </w:rPr>
        <w:t xml:space="preserve">To improve my leadership skills as a leader, it is wise to first develop self-awareness through assessing myself to understand my areas of improvement, </w:t>
      </w:r>
      <w:proofErr w:type="gramStart"/>
      <w:r w:rsidRPr="00C135DC">
        <w:rPr>
          <w:rFonts w:ascii="Arial" w:hAnsi="Arial" w:cs="Arial"/>
          <w:kern w:val="0"/>
          <w14:ligatures w14:val="none"/>
        </w:rPr>
        <w:t>strengths</w:t>
      </w:r>
      <w:proofErr w:type="gramEnd"/>
      <w:r w:rsidRPr="00C135DC">
        <w:rPr>
          <w:rFonts w:ascii="Arial" w:hAnsi="Arial" w:cs="Arial"/>
          <w:kern w:val="0"/>
          <w14:ligatures w14:val="none"/>
        </w:rPr>
        <w:t xml:space="preserve"> and weaknesses. Seeking feedback from supervisors and mentors will help me understand my leadership style. Another critical plan to sharpen my leadership skills is to practice adaptability. As seen, different circumstances will pose different challenges to a leader. It will be critical to show my ability not only to adjust but also to perform effectively in varying situations. </w:t>
      </w:r>
    </w:p>
    <w:p w14:paraId="0D56A600" w14:textId="77777777" w:rsidR="00C135DC" w:rsidRDefault="00C135DC" w:rsidP="00C135DC">
      <w:pPr>
        <w:spacing w:line="360" w:lineRule="auto"/>
        <w:rPr>
          <w:rFonts w:ascii="Arial" w:hAnsi="Arial" w:cs="Arial"/>
          <w:b/>
          <w:kern w:val="0"/>
          <w14:ligatures w14:val="none"/>
        </w:rPr>
      </w:pPr>
    </w:p>
    <w:p w14:paraId="1D6B90EB" w14:textId="77777777" w:rsidR="00C135DC" w:rsidRDefault="00C135DC" w:rsidP="00C135DC">
      <w:pPr>
        <w:spacing w:line="360" w:lineRule="auto"/>
        <w:rPr>
          <w:rFonts w:ascii="Arial" w:hAnsi="Arial" w:cs="Arial"/>
          <w:b/>
          <w:kern w:val="0"/>
          <w14:ligatures w14:val="none"/>
        </w:rPr>
      </w:pPr>
    </w:p>
    <w:p w14:paraId="0ABC4C84" w14:textId="77777777" w:rsidR="00C135DC" w:rsidRDefault="00C135DC" w:rsidP="00C135DC">
      <w:pPr>
        <w:spacing w:line="360" w:lineRule="auto"/>
        <w:rPr>
          <w:rFonts w:ascii="Arial" w:hAnsi="Arial" w:cs="Arial"/>
          <w:b/>
          <w:kern w:val="0"/>
          <w14:ligatures w14:val="none"/>
        </w:rPr>
      </w:pPr>
    </w:p>
    <w:p w14:paraId="6FF4338D" w14:textId="77777777" w:rsidR="00C135DC" w:rsidRDefault="00C135DC" w:rsidP="00C135DC">
      <w:pPr>
        <w:spacing w:line="360" w:lineRule="auto"/>
        <w:rPr>
          <w:rFonts w:ascii="Arial" w:hAnsi="Arial" w:cs="Arial"/>
          <w:b/>
          <w:kern w:val="0"/>
          <w14:ligatures w14:val="none"/>
        </w:rPr>
      </w:pPr>
    </w:p>
    <w:p w14:paraId="41CF91BF" w14:textId="77777777" w:rsidR="00C135DC" w:rsidRDefault="00C135DC" w:rsidP="00C135DC">
      <w:pPr>
        <w:spacing w:line="360" w:lineRule="auto"/>
        <w:rPr>
          <w:rFonts w:ascii="Arial" w:hAnsi="Arial" w:cs="Arial"/>
          <w:b/>
          <w:kern w:val="0"/>
          <w14:ligatures w14:val="none"/>
        </w:rPr>
      </w:pPr>
    </w:p>
    <w:p w14:paraId="38A9C1AF" w14:textId="77777777" w:rsidR="00C135DC" w:rsidRDefault="00C135DC" w:rsidP="00C135DC">
      <w:pPr>
        <w:spacing w:line="360" w:lineRule="auto"/>
        <w:rPr>
          <w:rFonts w:ascii="Arial" w:hAnsi="Arial" w:cs="Arial"/>
          <w:b/>
          <w:kern w:val="0"/>
          <w14:ligatures w14:val="none"/>
        </w:rPr>
      </w:pPr>
    </w:p>
    <w:p w14:paraId="153F402C" w14:textId="77777777" w:rsidR="00C135DC" w:rsidRDefault="00C135DC" w:rsidP="00C135DC">
      <w:pPr>
        <w:spacing w:line="360" w:lineRule="auto"/>
        <w:rPr>
          <w:rFonts w:ascii="Arial" w:hAnsi="Arial" w:cs="Arial"/>
          <w:b/>
          <w:kern w:val="0"/>
          <w14:ligatures w14:val="none"/>
        </w:rPr>
      </w:pPr>
    </w:p>
    <w:p w14:paraId="72F4B3F4" w14:textId="77777777" w:rsidR="00C135DC" w:rsidRDefault="00C135DC" w:rsidP="00C135DC">
      <w:pPr>
        <w:spacing w:line="360" w:lineRule="auto"/>
        <w:rPr>
          <w:rFonts w:ascii="Arial" w:hAnsi="Arial" w:cs="Arial"/>
          <w:b/>
          <w:kern w:val="0"/>
          <w14:ligatures w14:val="none"/>
        </w:rPr>
      </w:pPr>
    </w:p>
    <w:p w14:paraId="4D9CB963" w14:textId="77777777" w:rsidR="00C135DC" w:rsidRDefault="00C135DC" w:rsidP="00C135DC">
      <w:pPr>
        <w:spacing w:line="360" w:lineRule="auto"/>
        <w:rPr>
          <w:rFonts w:ascii="Arial" w:hAnsi="Arial" w:cs="Arial"/>
          <w:b/>
          <w:kern w:val="0"/>
          <w14:ligatures w14:val="none"/>
        </w:rPr>
      </w:pPr>
    </w:p>
    <w:p w14:paraId="3C2FA080" w14:textId="77777777" w:rsidR="00C135DC" w:rsidRDefault="00C135DC" w:rsidP="00C135DC">
      <w:pPr>
        <w:spacing w:line="360" w:lineRule="auto"/>
        <w:rPr>
          <w:rFonts w:ascii="Arial" w:hAnsi="Arial" w:cs="Arial"/>
          <w:b/>
          <w:kern w:val="0"/>
          <w14:ligatures w14:val="none"/>
        </w:rPr>
      </w:pPr>
    </w:p>
    <w:p w14:paraId="7F7A59E8" w14:textId="77777777" w:rsidR="00C135DC" w:rsidRDefault="00C135DC" w:rsidP="00C135DC">
      <w:pPr>
        <w:spacing w:line="360" w:lineRule="auto"/>
        <w:rPr>
          <w:rFonts w:ascii="Arial" w:hAnsi="Arial" w:cs="Arial"/>
          <w:b/>
          <w:kern w:val="0"/>
          <w14:ligatures w14:val="none"/>
        </w:rPr>
      </w:pPr>
    </w:p>
    <w:p w14:paraId="631D29F7" w14:textId="77777777" w:rsidR="00C135DC" w:rsidRDefault="00C135DC" w:rsidP="00C135DC">
      <w:pPr>
        <w:spacing w:line="360" w:lineRule="auto"/>
        <w:rPr>
          <w:rFonts w:ascii="Arial" w:hAnsi="Arial" w:cs="Arial"/>
          <w:b/>
          <w:kern w:val="0"/>
          <w14:ligatures w14:val="none"/>
        </w:rPr>
      </w:pPr>
    </w:p>
    <w:p w14:paraId="406A1416" w14:textId="13D81152" w:rsidR="00C135DC" w:rsidRPr="00C135DC" w:rsidRDefault="00C135DC" w:rsidP="00C135DC">
      <w:pPr>
        <w:spacing w:line="360" w:lineRule="auto"/>
        <w:rPr>
          <w:rFonts w:ascii="Arial" w:hAnsi="Arial" w:cs="Arial"/>
          <w:b/>
          <w:kern w:val="0"/>
          <w14:ligatures w14:val="none"/>
        </w:rPr>
      </w:pPr>
      <w:r w:rsidRPr="00C135DC">
        <w:rPr>
          <w:rFonts w:ascii="Arial" w:hAnsi="Arial" w:cs="Arial"/>
          <w:b/>
          <w:kern w:val="0"/>
          <w14:ligatures w14:val="none"/>
        </w:rPr>
        <w:lastRenderedPageBreak/>
        <w:t>References</w:t>
      </w:r>
    </w:p>
    <w:p w14:paraId="40916F3A" w14:textId="77777777" w:rsidR="00C135DC" w:rsidRPr="00C135DC" w:rsidRDefault="00C135DC" w:rsidP="00C135DC">
      <w:pPr>
        <w:spacing w:line="360" w:lineRule="auto"/>
        <w:rPr>
          <w:rFonts w:ascii="Arial" w:hAnsi="Arial" w:cs="Arial"/>
          <w:noProof/>
          <w:kern w:val="0"/>
          <w14:ligatures w14:val="none"/>
        </w:rPr>
      </w:pPr>
      <w:r w:rsidRPr="00C135DC">
        <w:rPr>
          <w:rFonts w:ascii="Arial" w:hAnsi="Arial" w:cs="Arial"/>
          <w:noProof/>
          <w:kern w:val="0"/>
          <w14:ligatures w14:val="none"/>
        </w:rPr>
        <w:t xml:space="preserve">Carlin, D., (2019) Democratic, Authoritarian, Laissez-Faire: What Type Of Leader Are You? </w:t>
      </w:r>
      <w:r w:rsidRPr="00C135DC">
        <w:rPr>
          <w:rFonts w:ascii="Arial" w:hAnsi="Arial" w:cs="Arial"/>
          <w:i/>
          <w:iCs/>
          <w:noProof/>
          <w:kern w:val="0"/>
          <w14:ligatures w14:val="none"/>
        </w:rPr>
        <w:t>Forbes</w:t>
      </w:r>
      <w:r w:rsidRPr="00C135DC">
        <w:rPr>
          <w:rFonts w:ascii="Arial" w:hAnsi="Arial" w:cs="Arial"/>
          <w:noProof/>
          <w:kern w:val="0"/>
          <w14:ligatures w14:val="none"/>
        </w:rPr>
        <w:t>. [online] Oct. Available at: https://www.forbes.com/sites/davidcarlin/2019/10/18/democratic-authoritarian-laissez-faire-what-type-of-leader-are-you/?sh=2912c07f2a6b.</w:t>
      </w:r>
    </w:p>
    <w:p w14:paraId="2664D8BE" w14:textId="77777777" w:rsidR="00C135DC" w:rsidRPr="00C135DC" w:rsidRDefault="00C135DC" w:rsidP="00C135DC">
      <w:pPr>
        <w:spacing w:line="360" w:lineRule="auto"/>
        <w:rPr>
          <w:rFonts w:ascii="Arial" w:hAnsi="Arial" w:cs="Arial"/>
          <w:noProof/>
          <w:kern w:val="0"/>
          <w14:ligatures w14:val="none"/>
        </w:rPr>
      </w:pPr>
      <w:r w:rsidRPr="00C135DC">
        <w:rPr>
          <w:rFonts w:ascii="Arial" w:hAnsi="Arial" w:cs="Arial"/>
          <w:noProof/>
          <w:kern w:val="0"/>
          <w14:ligatures w14:val="none"/>
        </w:rPr>
        <w:t xml:space="preserve">Northouse, P.G., (2021) </w:t>
      </w:r>
      <w:r w:rsidRPr="00C135DC">
        <w:rPr>
          <w:rFonts w:ascii="Arial" w:hAnsi="Arial" w:cs="Arial"/>
          <w:i/>
          <w:iCs/>
          <w:noProof/>
          <w:kern w:val="0"/>
          <w14:ligatures w14:val="none"/>
        </w:rPr>
        <w:t>Leadership: Theory and Practice</w:t>
      </w:r>
      <w:r w:rsidRPr="00C135DC">
        <w:rPr>
          <w:rFonts w:ascii="Arial" w:hAnsi="Arial" w:cs="Arial"/>
          <w:noProof/>
          <w:kern w:val="0"/>
          <w14:ligatures w14:val="none"/>
        </w:rPr>
        <w:t>. 8th ed. Sage Publications.</w:t>
      </w:r>
    </w:p>
    <w:p w14:paraId="3678E643" w14:textId="2CAE043A" w:rsidR="00C135DC" w:rsidRDefault="00C135DC" w:rsidP="00C135DC">
      <w:pPr>
        <w:rPr>
          <w:rFonts w:ascii="Arial" w:hAnsi="Arial" w:cs="Arial"/>
          <w:noProof/>
          <w:kern w:val="0"/>
          <w14:ligatures w14:val="none"/>
        </w:rPr>
      </w:pPr>
      <w:r w:rsidRPr="00C135DC">
        <w:rPr>
          <w:rFonts w:ascii="Arial" w:hAnsi="Arial" w:cs="Arial"/>
          <w:noProof/>
          <w:kern w:val="0"/>
          <w14:ligatures w14:val="none"/>
        </w:rPr>
        <w:t xml:space="preserve">University of Cambridge, (n.d.) </w:t>
      </w:r>
      <w:r w:rsidRPr="00C135DC">
        <w:rPr>
          <w:rFonts w:ascii="Arial" w:hAnsi="Arial" w:cs="Arial"/>
          <w:i/>
          <w:iCs/>
          <w:noProof/>
          <w:kern w:val="0"/>
          <w14:ligatures w14:val="none"/>
        </w:rPr>
        <w:t>Reflective Practice Toolkit</w:t>
      </w:r>
      <w:r w:rsidRPr="00C135DC">
        <w:rPr>
          <w:rFonts w:ascii="Arial" w:hAnsi="Arial" w:cs="Arial"/>
          <w:noProof/>
          <w:kern w:val="0"/>
          <w14:ligatures w14:val="none"/>
        </w:rPr>
        <w:t xml:space="preserve">. [online] Available at: </w:t>
      </w:r>
      <w:r w:rsidRPr="002C30B0">
        <w:rPr>
          <w:rFonts w:ascii="Arial" w:hAnsi="Arial" w:cs="Arial"/>
          <w:noProof/>
        </w:rPr>
        <w:t>https://libguides.cam.ac.uk/reflectivepracticetoolkit/models.</w:t>
      </w:r>
    </w:p>
    <w:p w14:paraId="41E6FEF8" w14:textId="77777777" w:rsidR="00C135DC" w:rsidRDefault="00C135DC" w:rsidP="00C135DC">
      <w:pPr>
        <w:rPr>
          <w:rFonts w:ascii="Arial" w:hAnsi="Arial" w:cs="Arial"/>
          <w:noProof/>
          <w:kern w:val="0"/>
          <w14:ligatures w14:val="none"/>
        </w:rPr>
      </w:pPr>
    </w:p>
    <w:p w14:paraId="6C886262" w14:textId="44C12415" w:rsidR="00C135DC" w:rsidRPr="00C135DC" w:rsidRDefault="00C135DC" w:rsidP="00C135DC">
      <w:pPr>
        <w:keepNext/>
        <w:keepLines/>
        <w:spacing w:before="240" w:after="0"/>
        <w:outlineLvl w:val="0"/>
        <w:rPr>
          <w:rFonts w:ascii="Arial" w:eastAsiaTheme="majorEastAsia" w:hAnsi="Arial" w:cs="Arial"/>
          <w:color w:val="2F5496" w:themeColor="accent1" w:themeShade="BF"/>
          <w:kern w:val="0"/>
          <w14:ligatures w14:val="none"/>
        </w:rPr>
      </w:pPr>
      <w:bookmarkStart w:id="12" w:name="_Toc143706908"/>
      <w:r w:rsidRPr="00C135DC">
        <w:rPr>
          <w:rFonts w:ascii="Arial" w:eastAsiaTheme="majorEastAsia" w:hAnsi="Arial" w:cs="Arial"/>
          <w:color w:val="2F5496" w:themeColor="accent1" w:themeShade="BF"/>
          <w:kern w:val="0"/>
          <w14:ligatures w14:val="none"/>
        </w:rPr>
        <w:t>Appendi</w:t>
      </w:r>
      <w:r>
        <w:rPr>
          <w:rFonts w:ascii="Arial" w:eastAsiaTheme="majorEastAsia" w:hAnsi="Arial" w:cs="Arial"/>
          <w:color w:val="2F5496" w:themeColor="accent1" w:themeShade="BF"/>
          <w:kern w:val="0"/>
          <w14:ligatures w14:val="none"/>
        </w:rPr>
        <w:t>x</w:t>
      </w:r>
      <w:r w:rsidRPr="00C135DC">
        <w:rPr>
          <w:rFonts w:ascii="Arial" w:eastAsiaTheme="majorEastAsia" w:hAnsi="Arial" w:cs="Arial"/>
          <w:color w:val="2F5496" w:themeColor="accent1" w:themeShade="BF"/>
          <w:kern w:val="0"/>
          <w14:ligatures w14:val="none"/>
        </w:rPr>
        <w:t>es</w:t>
      </w:r>
      <w:bookmarkEnd w:id="12"/>
      <w:r>
        <w:rPr>
          <w:rFonts w:ascii="Arial" w:eastAsiaTheme="majorEastAsia" w:hAnsi="Arial" w:cs="Arial"/>
          <w:color w:val="2F5496" w:themeColor="accent1" w:themeShade="BF"/>
          <w:kern w:val="0"/>
          <w14:ligatures w14:val="none"/>
        </w:rPr>
        <w:t xml:space="preserve"> </w:t>
      </w:r>
    </w:p>
    <w:p w14:paraId="43830592" w14:textId="2448794B" w:rsidR="00C135DC" w:rsidRDefault="00C135DC" w:rsidP="00C135DC">
      <w:pPr>
        <w:rPr>
          <w:rFonts w:ascii="Arial" w:hAnsi="Arial" w:cs="Arial"/>
          <w:b/>
          <w:kern w:val="0"/>
          <w14:ligatures w14:val="none"/>
        </w:rPr>
      </w:pPr>
      <w:r>
        <w:rPr>
          <w:rFonts w:ascii="Arial" w:hAnsi="Arial" w:cs="Arial"/>
          <w:b/>
          <w:noProof/>
          <w:kern w:val="0"/>
          <w14:ligatures w14:val="none"/>
        </w:rPr>
        <w:drawing>
          <wp:inline distT="0" distB="0" distL="0" distR="0" wp14:anchorId="664293BD" wp14:editId="5D3A652E">
            <wp:extent cx="5487035" cy="5724525"/>
            <wp:effectExtent l="0" t="0" r="0" b="9525"/>
            <wp:docPr id="16912369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7035" cy="5724525"/>
                    </a:xfrm>
                    <a:prstGeom prst="rect">
                      <a:avLst/>
                    </a:prstGeom>
                    <a:noFill/>
                  </pic:spPr>
                </pic:pic>
              </a:graphicData>
            </a:graphic>
          </wp:inline>
        </w:drawing>
      </w:r>
    </w:p>
    <w:p w14:paraId="028D5885" w14:textId="416E5A3D" w:rsidR="00C135DC" w:rsidRDefault="00C135DC" w:rsidP="00C135DC">
      <w:r w:rsidRPr="002C30B0">
        <w:rPr>
          <w:rFonts w:ascii="Arial" w:hAnsi="Arial" w:cs="Arial"/>
          <w:noProof/>
        </w:rPr>
        <w:lastRenderedPageBreak/>
        <w:drawing>
          <wp:inline distT="0" distB="0" distL="0" distR="0" wp14:anchorId="4188B4DF" wp14:editId="42892A7C">
            <wp:extent cx="5731510" cy="7005179"/>
            <wp:effectExtent l="0" t="0" r="2540" b="5715"/>
            <wp:docPr id="5" name="Picture 5" descr="A screenshot of a computer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005179"/>
                    </a:xfrm>
                    <a:prstGeom prst="rect">
                      <a:avLst/>
                    </a:prstGeom>
                  </pic:spPr>
                </pic:pic>
              </a:graphicData>
            </a:graphic>
          </wp:inline>
        </w:drawing>
      </w:r>
    </w:p>
    <w:p w14:paraId="556CB259" w14:textId="77777777" w:rsidR="00C135DC" w:rsidRDefault="00C135DC" w:rsidP="00C135DC"/>
    <w:p w14:paraId="79F3B390" w14:textId="77777777" w:rsidR="00C135DC" w:rsidRDefault="00C135DC" w:rsidP="00C135DC"/>
    <w:p w14:paraId="4F5AFD64" w14:textId="77777777" w:rsidR="00C135DC" w:rsidRDefault="00C135DC" w:rsidP="00C135DC"/>
    <w:p w14:paraId="563BAEA0" w14:textId="77777777" w:rsidR="00C135DC" w:rsidRDefault="00C135DC" w:rsidP="00C135DC"/>
    <w:p w14:paraId="071EC46C" w14:textId="77777777" w:rsidR="00C135DC" w:rsidRDefault="00C135DC" w:rsidP="00C135DC"/>
    <w:p w14:paraId="467BA7E5" w14:textId="77777777" w:rsidR="00C135DC" w:rsidRDefault="00C135DC" w:rsidP="00C135DC"/>
    <w:p w14:paraId="361C00C5" w14:textId="07AAAE03" w:rsidR="00C135DC" w:rsidRDefault="00C135DC" w:rsidP="00C135DC">
      <w:r>
        <w:rPr>
          <w:noProof/>
        </w:rPr>
        <w:lastRenderedPageBreak/>
        <w:drawing>
          <wp:inline distT="0" distB="0" distL="0" distR="0" wp14:anchorId="3C7D5649" wp14:editId="7C313AD3">
            <wp:extent cx="5944235" cy="7266940"/>
            <wp:effectExtent l="0" t="0" r="0" b="0"/>
            <wp:docPr id="1373211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4235" cy="7266940"/>
                    </a:xfrm>
                    <a:prstGeom prst="rect">
                      <a:avLst/>
                    </a:prstGeom>
                    <a:noFill/>
                  </pic:spPr>
                </pic:pic>
              </a:graphicData>
            </a:graphic>
          </wp:inline>
        </w:drawing>
      </w:r>
    </w:p>
    <w:sectPr w:rsidR="00C135D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003CA" w14:textId="77777777" w:rsidR="005C57F8" w:rsidRDefault="005C57F8" w:rsidP="00860FC1">
      <w:pPr>
        <w:spacing w:after="0" w:line="240" w:lineRule="auto"/>
      </w:pPr>
      <w:r>
        <w:separator/>
      </w:r>
    </w:p>
  </w:endnote>
  <w:endnote w:type="continuationSeparator" w:id="0">
    <w:p w14:paraId="2D6ADB8C" w14:textId="77777777" w:rsidR="005C57F8" w:rsidRDefault="005C57F8" w:rsidP="00860F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519491"/>
      <w:docPartObj>
        <w:docPartGallery w:val="Page Numbers (Bottom of Page)"/>
        <w:docPartUnique/>
      </w:docPartObj>
    </w:sdtPr>
    <w:sdtEndPr>
      <w:rPr>
        <w:noProof/>
      </w:rPr>
    </w:sdtEndPr>
    <w:sdtContent>
      <w:p w14:paraId="5CE8658A" w14:textId="7A9A1220" w:rsidR="00C135DC" w:rsidRDefault="00C135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BE761C" w14:textId="77777777" w:rsidR="00C135DC" w:rsidRDefault="00C135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352A16" w14:textId="77777777" w:rsidR="005C57F8" w:rsidRDefault="005C57F8" w:rsidP="00860FC1">
      <w:pPr>
        <w:spacing w:after="0" w:line="240" w:lineRule="auto"/>
      </w:pPr>
      <w:r>
        <w:separator/>
      </w:r>
    </w:p>
  </w:footnote>
  <w:footnote w:type="continuationSeparator" w:id="0">
    <w:p w14:paraId="7ACDBE2E" w14:textId="77777777" w:rsidR="005C57F8" w:rsidRDefault="005C57F8" w:rsidP="00860F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719CE"/>
    <w:multiLevelType w:val="hybridMultilevel"/>
    <w:tmpl w:val="662E4D4A"/>
    <w:lvl w:ilvl="0" w:tplc="FEC6AF32">
      <w:start w:val="1"/>
      <w:numFmt w:val="lowerRoman"/>
      <w:lvlText w:val="%1."/>
      <w:lvlJc w:val="right"/>
      <w:pPr>
        <w:ind w:left="720" w:hanging="360"/>
      </w:pPr>
    </w:lvl>
    <w:lvl w:ilvl="1" w:tplc="89AAC558" w:tentative="1">
      <w:start w:val="1"/>
      <w:numFmt w:val="lowerLetter"/>
      <w:lvlText w:val="%2."/>
      <w:lvlJc w:val="left"/>
      <w:pPr>
        <w:ind w:left="1440" w:hanging="360"/>
      </w:pPr>
    </w:lvl>
    <w:lvl w:ilvl="2" w:tplc="49023CD4" w:tentative="1">
      <w:start w:val="1"/>
      <w:numFmt w:val="lowerRoman"/>
      <w:lvlText w:val="%3."/>
      <w:lvlJc w:val="right"/>
      <w:pPr>
        <w:ind w:left="2160" w:hanging="180"/>
      </w:pPr>
    </w:lvl>
    <w:lvl w:ilvl="3" w:tplc="E83AA934" w:tentative="1">
      <w:start w:val="1"/>
      <w:numFmt w:val="decimal"/>
      <w:lvlText w:val="%4."/>
      <w:lvlJc w:val="left"/>
      <w:pPr>
        <w:ind w:left="2880" w:hanging="360"/>
      </w:pPr>
    </w:lvl>
    <w:lvl w:ilvl="4" w:tplc="BA560E96" w:tentative="1">
      <w:start w:val="1"/>
      <w:numFmt w:val="lowerLetter"/>
      <w:lvlText w:val="%5."/>
      <w:lvlJc w:val="left"/>
      <w:pPr>
        <w:ind w:left="3600" w:hanging="360"/>
      </w:pPr>
    </w:lvl>
    <w:lvl w:ilvl="5" w:tplc="DC7291DC" w:tentative="1">
      <w:start w:val="1"/>
      <w:numFmt w:val="lowerRoman"/>
      <w:lvlText w:val="%6."/>
      <w:lvlJc w:val="right"/>
      <w:pPr>
        <w:ind w:left="4320" w:hanging="180"/>
      </w:pPr>
    </w:lvl>
    <w:lvl w:ilvl="6" w:tplc="4BEAC298" w:tentative="1">
      <w:start w:val="1"/>
      <w:numFmt w:val="decimal"/>
      <w:lvlText w:val="%7."/>
      <w:lvlJc w:val="left"/>
      <w:pPr>
        <w:ind w:left="5040" w:hanging="360"/>
      </w:pPr>
    </w:lvl>
    <w:lvl w:ilvl="7" w:tplc="BA0CFA90" w:tentative="1">
      <w:start w:val="1"/>
      <w:numFmt w:val="lowerLetter"/>
      <w:lvlText w:val="%8."/>
      <w:lvlJc w:val="left"/>
      <w:pPr>
        <w:ind w:left="5760" w:hanging="360"/>
      </w:pPr>
    </w:lvl>
    <w:lvl w:ilvl="8" w:tplc="166453CE" w:tentative="1">
      <w:start w:val="1"/>
      <w:numFmt w:val="lowerRoman"/>
      <w:lvlText w:val="%9."/>
      <w:lvlJc w:val="right"/>
      <w:pPr>
        <w:ind w:left="6480" w:hanging="180"/>
      </w:pPr>
    </w:lvl>
  </w:abstractNum>
  <w:abstractNum w:abstractNumId="1" w15:restartNumberingAfterBreak="0">
    <w:nsid w:val="14C3233F"/>
    <w:multiLevelType w:val="hybridMultilevel"/>
    <w:tmpl w:val="AF26F4F2"/>
    <w:lvl w:ilvl="0" w:tplc="554E023E">
      <w:start w:val="1"/>
      <w:numFmt w:val="lowerRoman"/>
      <w:lvlText w:val="%1."/>
      <w:lvlJc w:val="right"/>
      <w:pPr>
        <w:ind w:left="720" w:hanging="360"/>
      </w:pPr>
    </w:lvl>
    <w:lvl w:ilvl="1" w:tplc="41C21656" w:tentative="1">
      <w:start w:val="1"/>
      <w:numFmt w:val="lowerLetter"/>
      <w:lvlText w:val="%2."/>
      <w:lvlJc w:val="left"/>
      <w:pPr>
        <w:ind w:left="1440" w:hanging="360"/>
      </w:pPr>
    </w:lvl>
    <w:lvl w:ilvl="2" w:tplc="68727EA6" w:tentative="1">
      <w:start w:val="1"/>
      <w:numFmt w:val="lowerRoman"/>
      <w:lvlText w:val="%3."/>
      <w:lvlJc w:val="right"/>
      <w:pPr>
        <w:ind w:left="2160" w:hanging="180"/>
      </w:pPr>
    </w:lvl>
    <w:lvl w:ilvl="3" w:tplc="2F7C032E" w:tentative="1">
      <w:start w:val="1"/>
      <w:numFmt w:val="decimal"/>
      <w:lvlText w:val="%4."/>
      <w:lvlJc w:val="left"/>
      <w:pPr>
        <w:ind w:left="2880" w:hanging="360"/>
      </w:pPr>
    </w:lvl>
    <w:lvl w:ilvl="4" w:tplc="43B4D2A2" w:tentative="1">
      <w:start w:val="1"/>
      <w:numFmt w:val="lowerLetter"/>
      <w:lvlText w:val="%5."/>
      <w:lvlJc w:val="left"/>
      <w:pPr>
        <w:ind w:left="3600" w:hanging="360"/>
      </w:pPr>
    </w:lvl>
    <w:lvl w:ilvl="5" w:tplc="135857BA" w:tentative="1">
      <w:start w:val="1"/>
      <w:numFmt w:val="lowerRoman"/>
      <w:lvlText w:val="%6."/>
      <w:lvlJc w:val="right"/>
      <w:pPr>
        <w:ind w:left="4320" w:hanging="180"/>
      </w:pPr>
    </w:lvl>
    <w:lvl w:ilvl="6" w:tplc="12C2DDFC" w:tentative="1">
      <w:start w:val="1"/>
      <w:numFmt w:val="decimal"/>
      <w:lvlText w:val="%7."/>
      <w:lvlJc w:val="left"/>
      <w:pPr>
        <w:ind w:left="5040" w:hanging="360"/>
      </w:pPr>
    </w:lvl>
    <w:lvl w:ilvl="7" w:tplc="97CC15D6" w:tentative="1">
      <w:start w:val="1"/>
      <w:numFmt w:val="lowerLetter"/>
      <w:lvlText w:val="%8."/>
      <w:lvlJc w:val="left"/>
      <w:pPr>
        <w:ind w:left="5760" w:hanging="360"/>
      </w:pPr>
    </w:lvl>
    <w:lvl w:ilvl="8" w:tplc="252A3B70" w:tentative="1">
      <w:start w:val="1"/>
      <w:numFmt w:val="lowerRoman"/>
      <w:lvlText w:val="%9."/>
      <w:lvlJc w:val="right"/>
      <w:pPr>
        <w:ind w:left="6480" w:hanging="180"/>
      </w:pPr>
    </w:lvl>
  </w:abstractNum>
  <w:abstractNum w:abstractNumId="2" w15:restartNumberingAfterBreak="0">
    <w:nsid w:val="1E17094C"/>
    <w:multiLevelType w:val="hybridMultilevel"/>
    <w:tmpl w:val="AF1C6D92"/>
    <w:lvl w:ilvl="0" w:tplc="86EA2A68">
      <w:start w:val="1"/>
      <w:numFmt w:val="lowerRoman"/>
      <w:lvlText w:val="%1."/>
      <w:lvlJc w:val="right"/>
      <w:pPr>
        <w:ind w:left="720" w:hanging="360"/>
      </w:pPr>
    </w:lvl>
    <w:lvl w:ilvl="1" w:tplc="50706EBA" w:tentative="1">
      <w:start w:val="1"/>
      <w:numFmt w:val="lowerLetter"/>
      <w:lvlText w:val="%2."/>
      <w:lvlJc w:val="left"/>
      <w:pPr>
        <w:ind w:left="1440" w:hanging="360"/>
      </w:pPr>
    </w:lvl>
    <w:lvl w:ilvl="2" w:tplc="416AF376" w:tentative="1">
      <w:start w:val="1"/>
      <w:numFmt w:val="lowerRoman"/>
      <w:lvlText w:val="%3."/>
      <w:lvlJc w:val="right"/>
      <w:pPr>
        <w:ind w:left="2160" w:hanging="180"/>
      </w:pPr>
    </w:lvl>
    <w:lvl w:ilvl="3" w:tplc="B9DCB6B6" w:tentative="1">
      <w:start w:val="1"/>
      <w:numFmt w:val="decimal"/>
      <w:lvlText w:val="%4."/>
      <w:lvlJc w:val="left"/>
      <w:pPr>
        <w:ind w:left="2880" w:hanging="360"/>
      </w:pPr>
    </w:lvl>
    <w:lvl w:ilvl="4" w:tplc="1CE8649A" w:tentative="1">
      <w:start w:val="1"/>
      <w:numFmt w:val="lowerLetter"/>
      <w:lvlText w:val="%5."/>
      <w:lvlJc w:val="left"/>
      <w:pPr>
        <w:ind w:left="3600" w:hanging="360"/>
      </w:pPr>
    </w:lvl>
    <w:lvl w:ilvl="5" w:tplc="089209DE" w:tentative="1">
      <w:start w:val="1"/>
      <w:numFmt w:val="lowerRoman"/>
      <w:lvlText w:val="%6."/>
      <w:lvlJc w:val="right"/>
      <w:pPr>
        <w:ind w:left="4320" w:hanging="180"/>
      </w:pPr>
    </w:lvl>
    <w:lvl w:ilvl="6" w:tplc="FD241906" w:tentative="1">
      <w:start w:val="1"/>
      <w:numFmt w:val="decimal"/>
      <w:lvlText w:val="%7."/>
      <w:lvlJc w:val="left"/>
      <w:pPr>
        <w:ind w:left="5040" w:hanging="360"/>
      </w:pPr>
    </w:lvl>
    <w:lvl w:ilvl="7" w:tplc="590A6EEC" w:tentative="1">
      <w:start w:val="1"/>
      <w:numFmt w:val="lowerLetter"/>
      <w:lvlText w:val="%8."/>
      <w:lvlJc w:val="left"/>
      <w:pPr>
        <w:ind w:left="5760" w:hanging="360"/>
      </w:pPr>
    </w:lvl>
    <w:lvl w:ilvl="8" w:tplc="B1A45DE8" w:tentative="1">
      <w:start w:val="1"/>
      <w:numFmt w:val="lowerRoman"/>
      <w:lvlText w:val="%9."/>
      <w:lvlJc w:val="right"/>
      <w:pPr>
        <w:ind w:left="6480" w:hanging="180"/>
      </w:pPr>
    </w:lvl>
  </w:abstractNum>
  <w:abstractNum w:abstractNumId="3" w15:restartNumberingAfterBreak="0">
    <w:nsid w:val="25850DCB"/>
    <w:multiLevelType w:val="hybridMultilevel"/>
    <w:tmpl w:val="BA42E6A2"/>
    <w:lvl w:ilvl="0" w:tplc="1F5ED848">
      <w:start w:val="1"/>
      <w:numFmt w:val="lowerRoman"/>
      <w:lvlText w:val="%1."/>
      <w:lvlJc w:val="right"/>
      <w:pPr>
        <w:ind w:left="720" w:hanging="360"/>
      </w:pPr>
    </w:lvl>
    <w:lvl w:ilvl="1" w:tplc="EB72FDEC" w:tentative="1">
      <w:start w:val="1"/>
      <w:numFmt w:val="lowerLetter"/>
      <w:lvlText w:val="%2."/>
      <w:lvlJc w:val="left"/>
      <w:pPr>
        <w:ind w:left="1440" w:hanging="360"/>
      </w:pPr>
    </w:lvl>
    <w:lvl w:ilvl="2" w:tplc="01162510" w:tentative="1">
      <w:start w:val="1"/>
      <w:numFmt w:val="lowerRoman"/>
      <w:lvlText w:val="%3."/>
      <w:lvlJc w:val="right"/>
      <w:pPr>
        <w:ind w:left="2160" w:hanging="180"/>
      </w:pPr>
    </w:lvl>
    <w:lvl w:ilvl="3" w:tplc="513858EE" w:tentative="1">
      <w:start w:val="1"/>
      <w:numFmt w:val="decimal"/>
      <w:lvlText w:val="%4."/>
      <w:lvlJc w:val="left"/>
      <w:pPr>
        <w:ind w:left="2880" w:hanging="360"/>
      </w:pPr>
    </w:lvl>
    <w:lvl w:ilvl="4" w:tplc="2ADA5876" w:tentative="1">
      <w:start w:val="1"/>
      <w:numFmt w:val="lowerLetter"/>
      <w:lvlText w:val="%5."/>
      <w:lvlJc w:val="left"/>
      <w:pPr>
        <w:ind w:left="3600" w:hanging="360"/>
      </w:pPr>
    </w:lvl>
    <w:lvl w:ilvl="5" w:tplc="2584B3BA" w:tentative="1">
      <w:start w:val="1"/>
      <w:numFmt w:val="lowerRoman"/>
      <w:lvlText w:val="%6."/>
      <w:lvlJc w:val="right"/>
      <w:pPr>
        <w:ind w:left="4320" w:hanging="180"/>
      </w:pPr>
    </w:lvl>
    <w:lvl w:ilvl="6" w:tplc="75E4154A" w:tentative="1">
      <w:start w:val="1"/>
      <w:numFmt w:val="decimal"/>
      <w:lvlText w:val="%7."/>
      <w:lvlJc w:val="left"/>
      <w:pPr>
        <w:ind w:left="5040" w:hanging="360"/>
      </w:pPr>
    </w:lvl>
    <w:lvl w:ilvl="7" w:tplc="168AF5F8" w:tentative="1">
      <w:start w:val="1"/>
      <w:numFmt w:val="lowerLetter"/>
      <w:lvlText w:val="%8."/>
      <w:lvlJc w:val="left"/>
      <w:pPr>
        <w:ind w:left="5760" w:hanging="360"/>
      </w:pPr>
    </w:lvl>
    <w:lvl w:ilvl="8" w:tplc="CCC2CA86" w:tentative="1">
      <w:start w:val="1"/>
      <w:numFmt w:val="lowerRoman"/>
      <w:lvlText w:val="%9."/>
      <w:lvlJc w:val="right"/>
      <w:pPr>
        <w:ind w:left="6480" w:hanging="180"/>
      </w:pPr>
    </w:lvl>
  </w:abstractNum>
  <w:num w:numId="1" w16cid:durableId="2058190756">
    <w:abstractNumId w:val="1"/>
  </w:num>
  <w:num w:numId="2" w16cid:durableId="455562484">
    <w:abstractNumId w:val="2"/>
  </w:num>
  <w:num w:numId="3" w16cid:durableId="1660112053">
    <w:abstractNumId w:val="0"/>
  </w:num>
  <w:num w:numId="4" w16cid:durableId="2327418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D4D"/>
    <w:rsid w:val="00247116"/>
    <w:rsid w:val="003B7B9D"/>
    <w:rsid w:val="005A02A1"/>
    <w:rsid w:val="005C57F8"/>
    <w:rsid w:val="00860FC1"/>
    <w:rsid w:val="00A849B8"/>
    <w:rsid w:val="00BA7D4D"/>
    <w:rsid w:val="00BC6643"/>
    <w:rsid w:val="00C135DC"/>
    <w:rsid w:val="00C16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FCCC76"/>
  <w15:chartTrackingRefBased/>
  <w15:docId w15:val="{926BEFBF-A93B-408A-90D0-40AC1C82F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0FC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0F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FC1"/>
  </w:style>
  <w:style w:type="paragraph" w:styleId="Footer">
    <w:name w:val="footer"/>
    <w:basedOn w:val="Normal"/>
    <w:link w:val="FooterChar"/>
    <w:uiPriority w:val="99"/>
    <w:unhideWhenUsed/>
    <w:rsid w:val="00860F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FC1"/>
  </w:style>
  <w:style w:type="character" w:styleId="Hyperlink">
    <w:name w:val="Hyperlink"/>
    <w:basedOn w:val="DefaultParagraphFont"/>
    <w:uiPriority w:val="99"/>
    <w:unhideWhenUsed/>
    <w:rsid w:val="00C135DC"/>
    <w:rPr>
      <w:color w:val="0563C1" w:themeColor="hyperlink"/>
      <w:u w:val="single"/>
    </w:rPr>
  </w:style>
  <w:style w:type="character" w:styleId="UnresolvedMention">
    <w:name w:val="Unresolved Mention"/>
    <w:basedOn w:val="DefaultParagraphFont"/>
    <w:uiPriority w:val="99"/>
    <w:semiHidden/>
    <w:unhideWhenUsed/>
    <w:rsid w:val="00C135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iversity_of_Wales_Trinity_Saint_David" TargetMode="External"/><Relationship Id="rId13" Type="http://schemas.openxmlformats.org/officeDocument/2006/relationships/image" Target="media/image6.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21</Pages>
  <Words>9131</Words>
  <Characters>52051</Characters>
  <Application>Microsoft Office Word</Application>
  <DocSecurity>0</DocSecurity>
  <Lines>433</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 Petrova (1914907)</dc:creator>
  <cp:keywords/>
  <dc:description/>
  <cp:lastModifiedBy>Stefani Petrova (1914907)</cp:lastModifiedBy>
  <cp:revision>3</cp:revision>
  <dcterms:created xsi:type="dcterms:W3CDTF">2023-08-31T16:31:00Z</dcterms:created>
  <dcterms:modified xsi:type="dcterms:W3CDTF">2023-08-31T17:12:00Z</dcterms:modified>
</cp:coreProperties>
</file>